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8B3" w:rsidRPr="00B33C4A" w:rsidRDefault="00000856" w:rsidP="00B33C4A">
      <w:pPr>
        <w:jc w:val="right"/>
        <w:rPr>
          <w:rFonts w:ascii="Calibri" w:hAnsi="Calibri" w:cs="Calibri"/>
        </w:rPr>
      </w:pPr>
      <w:r w:rsidRPr="00000856">
        <w:rPr>
          <w:rFonts w:ascii="Calibri" w:hAnsi="Calibri" w:cs="Calibri"/>
        </w:rPr>
        <w:t xml:space="preserve"> </w:t>
      </w:r>
    </w:p>
    <w:p w:rsidR="007872EC" w:rsidRPr="005C40F1" w:rsidRDefault="005C40F1" w:rsidP="00624007">
      <w:pPr>
        <w:jc w:val="center"/>
        <w:rPr>
          <w:rFonts w:ascii="Verdana" w:hAnsi="Verdana"/>
          <w:sz w:val="20"/>
          <w:szCs w:val="20"/>
          <w:lang w:val="es-ES"/>
        </w:rPr>
      </w:pPr>
      <w:r>
        <w:rPr>
          <w:rFonts w:ascii="Verdana" w:hAnsi="Verdana"/>
          <w:sz w:val="20"/>
          <w:szCs w:val="20"/>
          <w:lang w:val="es-ES"/>
        </w:rPr>
        <w:t xml:space="preserve">                                                                             </w:t>
      </w:r>
      <w:r w:rsidRPr="005C40F1">
        <w:rPr>
          <w:rFonts w:ascii="Verdana" w:hAnsi="Verdana"/>
          <w:sz w:val="20"/>
          <w:szCs w:val="20"/>
          <w:lang w:val="es-ES"/>
        </w:rPr>
        <w:t>Guatemala, 07 de mayo de 2021</w:t>
      </w:r>
    </w:p>
    <w:p w:rsidR="005C40F1" w:rsidRDefault="005C40F1" w:rsidP="00624007">
      <w:pPr>
        <w:jc w:val="center"/>
        <w:rPr>
          <w:rFonts w:ascii="Verdana" w:hAnsi="Verdana"/>
          <w:b/>
          <w:sz w:val="20"/>
          <w:szCs w:val="20"/>
          <w:lang w:val="es-ES"/>
        </w:rPr>
      </w:pPr>
    </w:p>
    <w:p w:rsidR="00624007" w:rsidRPr="00624007" w:rsidRDefault="006D4530" w:rsidP="00624007">
      <w:pPr>
        <w:jc w:val="center"/>
        <w:rPr>
          <w:rFonts w:ascii="Verdana" w:hAnsi="Verdana"/>
          <w:b/>
          <w:sz w:val="20"/>
          <w:szCs w:val="20"/>
          <w:lang w:val="es-ES"/>
        </w:rPr>
      </w:pPr>
      <w:r>
        <w:rPr>
          <w:rFonts w:ascii="Verdana" w:hAnsi="Verdana"/>
          <w:b/>
          <w:sz w:val="20"/>
          <w:szCs w:val="20"/>
          <w:lang w:val="es-ES"/>
        </w:rPr>
        <w:t>INFORME DE LA COMISIÓN</w:t>
      </w:r>
    </w:p>
    <w:p w:rsidR="00624007" w:rsidRPr="00624007" w:rsidRDefault="00624007" w:rsidP="00624007">
      <w:pPr>
        <w:jc w:val="center"/>
        <w:rPr>
          <w:rFonts w:ascii="Verdana" w:hAnsi="Verdana"/>
          <w:sz w:val="20"/>
          <w:szCs w:val="20"/>
          <w:lang w:val="es-ES"/>
        </w:rPr>
      </w:pPr>
    </w:p>
    <w:p w:rsidR="00624007" w:rsidRPr="00624007" w:rsidRDefault="00624007" w:rsidP="00DB5698">
      <w:pPr>
        <w:jc w:val="both"/>
        <w:rPr>
          <w:rFonts w:ascii="Verdana" w:hAnsi="Verdana"/>
          <w:b/>
          <w:color w:val="000000"/>
          <w:sz w:val="20"/>
          <w:szCs w:val="20"/>
          <w:lang w:val="es-GT"/>
        </w:rPr>
      </w:pPr>
      <w:r w:rsidRPr="00DD6D3D">
        <w:rPr>
          <w:rFonts w:ascii="Verdana" w:hAnsi="Verdana"/>
          <w:b/>
          <w:color w:val="000000"/>
          <w:sz w:val="20"/>
          <w:szCs w:val="20"/>
          <w:lang w:val="es-GT"/>
        </w:rPr>
        <w:t>Actividad</w:t>
      </w:r>
      <w:r w:rsidRPr="00624007">
        <w:rPr>
          <w:rFonts w:ascii="Verdana" w:hAnsi="Verdana"/>
          <w:b/>
          <w:color w:val="000000"/>
          <w:sz w:val="20"/>
          <w:szCs w:val="20"/>
          <w:lang w:val="es-GT"/>
        </w:rPr>
        <w:t>:</w:t>
      </w:r>
      <w:r w:rsidRPr="00DD6D3D">
        <w:rPr>
          <w:rFonts w:ascii="Verdana" w:hAnsi="Verdana"/>
          <w:b/>
          <w:color w:val="000000"/>
          <w:sz w:val="20"/>
          <w:szCs w:val="20"/>
          <w:lang w:val="es-GT"/>
        </w:rPr>
        <w:t xml:space="preserve"> </w:t>
      </w:r>
      <w:r w:rsidR="00DB5698" w:rsidRPr="00DB5698">
        <w:rPr>
          <w:rFonts w:ascii="Verdana" w:hAnsi="Verdana"/>
          <w:color w:val="000000"/>
          <w:sz w:val="20"/>
          <w:szCs w:val="20"/>
          <w:lang w:val="es-GT"/>
        </w:rPr>
        <w:t>Por medio de Nombramiento DE</w:t>
      </w:r>
      <w:r w:rsidR="00DB5698">
        <w:rPr>
          <w:rFonts w:ascii="Verdana" w:hAnsi="Verdana"/>
          <w:color w:val="000000"/>
          <w:sz w:val="20"/>
          <w:szCs w:val="20"/>
          <w:lang w:val="es-GT"/>
        </w:rPr>
        <w:t>/COPADEH/HRCR/</w:t>
      </w:r>
      <w:proofErr w:type="spellStart"/>
      <w:r w:rsidR="00DB5698">
        <w:rPr>
          <w:rFonts w:ascii="Verdana" w:hAnsi="Verdana"/>
          <w:color w:val="000000"/>
          <w:sz w:val="20"/>
          <w:szCs w:val="20"/>
          <w:lang w:val="es-GT"/>
        </w:rPr>
        <w:t>fr</w:t>
      </w:r>
      <w:proofErr w:type="spellEnd"/>
      <w:r w:rsidR="00A34EE2">
        <w:rPr>
          <w:rFonts w:ascii="Verdana" w:hAnsi="Verdana"/>
          <w:color w:val="000000"/>
          <w:sz w:val="20"/>
          <w:szCs w:val="20"/>
          <w:lang w:val="es-GT"/>
        </w:rPr>
        <w:t xml:space="preserve"> </w:t>
      </w:r>
      <w:r w:rsidR="00DB5698">
        <w:rPr>
          <w:rFonts w:ascii="Verdana" w:hAnsi="Verdana"/>
          <w:color w:val="000000"/>
          <w:sz w:val="20"/>
          <w:szCs w:val="20"/>
          <w:lang w:val="es-GT"/>
        </w:rPr>
        <w:t>011-2021 de fecha 21 de abril se solicita a</w:t>
      </w:r>
      <w:r w:rsidR="00B104C0" w:rsidRPr="00DB5698">
        <w:rPr>
          <w:rFonts w:ascii="Verdana" w:hAnsi="Verdana"/>
          <w:color w:val="000000"/>
          <w:sz w:val="20"/>
          <w:szCs w:val="20"/>
          <w:lang w:val="es-GT"/>
        </w:rPr>
        <w:t>tender</w:t>
      </w:r>
      <w:r w:rsidR="00B104C0">
        <w:rPr>
          <w:rFonts w:ascii="Verdana" w:hAnsi="Verdana"/>
          <w:color w:val="000000"/>
          <w:sz w:val="20"/>
          <w:szCs w:val="20"/>
          <w:lang w:val="es-GT"/>
        </w:rPr>
        <w:t xml:space="preserve"> reunión de trabajo con comunitarios de Laguna Larga, para identificación de fincas dentro del proceso de adjudicación de tierras, en el marco de la promoción y vigencia de los derechos humanos</w:t>
      </w:r>
      <w:r w:rsidRPr="00DD6D3D">
        <w:rPr>
          <w:rFonts w:ascii="Verdana" w:hAnsi="Verdana"/>
          <w:color w:val="000000"/>
          <w:sz w:val="20"/>
          <w:szCs w:val="20"/>
          <w:lang w:val="es-GT"/>
        </w:rPr>
        <w:t>.</w:t>
      </w:r>
    </w:p>
    <w:p w:rsidR="00624007" w:rsidRPr="00624007" w:rsidRDefault="00624007" w:rsidP="00624007">
      <w:pPr>
        <w:rPr>
          <w:rFonts w:ascii="Verdana" w:hAnsi="Verdana"/>
          <w:b/>
          <w:color w:val="000000"/>
          <w:sz w:val="20"/>
          <w:szCs w:val="20"/>
          <w:lang w:val="es-GT"/>
        </w:rPr>
      </w:pPr>
    </w:p>
    <w:p w:rsidR="007E4A36" w:rsidRDefault="00624007" w:rsidP="006730EC">
      <w:pPr>
        <w:jc w:val="both"/>
        <w:rPr>
          <w:rFonts w:ascii="Verdana" w:hAnsi="Verdana"/>
          <w:color w:val="000000"/>
          <w:sz w:val="20"/>
          <w:szCs w:val="20"/>
          <w:lang w:val="es-GT"/>
        </w:rPr>
      </w:pPr>
      <w:r w:rsidRPr="00624007">
        <w:rPr>
          <w:rFonts w:ascii="Verdana" w:hAnsi="Verdana"/>
          <w:b/>
          <w:color w:val="000000"/>
          <w:sz w:val="20"/>
          <w:szCs w:val="20"/>
          <w:lang w:val="es-GT"/>
        </w:rPr>
        <w:t xml:space="preserve">Objetivo: </w:t>
      </w:r>
      <w:r w:rsidR="007E4A36">
        <w:rPr>
          <w:rFonts w:ascii="Verdana" w:hAnsi="Verdana" w:cstheme="minorHAnsi"/>
          <w:sz w:val="20"/>
          <w:szCs w:val="20"/>
        </w:rPr>
        <w:t>Coordinación</w:t>
      </w:r>
      <w:r w:rsidR="007E4A36">
        <w:rPr>
          <w:rFonts w:ascii="Verdana" w:hAnsi="Verdana"/>
          <w:color w:val="000000"/>
          <w:sz w:val="20"/>
          <w:szCs w:val="20"/>
          <w:lang w:val="es-GT"/>
        </w:rPr>
        <w:t xml:space="preserve"> por parte </w:t>
      </w:r>
      <w:r w:rsidRPr="00DD6D3D">
        <w:rPr>
          <w:rFonts w:ascii="Verdana" w:hAnsi="Verdana"/>
          <w:color w:val="000000"/>
          <w:sz w:val="20"/>
          <w:szCs w:val="20"/>
          <w:lang w:val="es-GT"/>
        </w:rPr>
        <w:t>de la Comisión Presidencial por la Paz y los Derechos Humano</w:t>
      </w:r>
      <w:r w:rsidR="006730EC" w:rsidRPr="00DD6D3D">
        <w:rPr>
          <w:rFonts w:ascii="Verdana" w:hAnsi="Verdana"/>
          <w:color w:val="000000"/>
          <w:sz w:val="20"/>
          <w:szCs w:val="20"/>
          <w:lang w:val="es-GT"/>
        </w:rPr>
        <w:t xml:space="preserve">s COPADEH </w:t>
      </w:r>
      <w:r w:rsidR="007E4A36">
        <w:rPr>
          <w:rFonts w:ascii="Verdana" w:hAnsi="Verdana" w:cstheme="minorHAnsi"/>
          <w:sz w:val="20"/>
          <w:szCs w:val="20"/>
        </w:rPr>
        <w:t>para dar seguimiento a cada medida decretada.</w:t>
      </w:r>
    </w:p>
    <w:p w:rsidR="00624007" w:rsidRPr="00624007" w:rsidRDefault="00624007" w:rsidP="00624007">
      <w:pPr>
        <w:jc w:val="both"/>
        <w:rPr>
          <w:rFonts w:ascii="Verdana" w:hAnsi="Verdana"/>
          <w:sz w:val="20"/>
          <w:szCs w:val="20"/>
          <w:lang w:val="es-E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5"/>
      </w:tblGrid>
      <w:tr w:rsidR="00DF422E" w:rsidRPr="00DD6D3D" w:rsidTr="00D2781B">
        <w:tc>
          <w:tcPr>
            <w:tcW w:w="8505" w:type="dxa"/>
            <w:shd w:val="clear" w:color="auto" w:fill="BFBFBF" w:themeFill="background1" w:themeFillShade="BF"/>
          </w:tcPr>
          <w:p w:rsidR="00DF422E" w:rsidRPr="00DD6D3D" w:rsidRDefault="00DF422E" w:rsidP="00624007">
            <w:pPr>
              <w:rPr>
                <w:rFonts w:ascii="Verdana" w:hAnsi="Verdana"/>
                <w:color w:val="000000"/>
                <w:sz w:val="20"/>
                <w:szCs w:val="20"/>
                <w:lang w:val="es-GT"/>
              </w:rPr>
            </w:pPr>
            <w:r w:rsidRPr="00DD6D3D">
              <w:rPr>
                <w:rFonts w:ascii="Verdana" w:hAnsi="Verdana"/>
                <w:color w:val="000000"/>
                <w:sz w:val="20"/>
                <w:szCs w:val="20"/>
                <w:lang w:val="es-GT"/>
              </w:rPr>
              <w:t>INFORMACION GENERAL</w:t>
            </w:r>
          </w:p>
        </w:tc>
      </w:tr>
      <w:tr w:rsidR="00DF422E" w:rsidRPr="00DD6D3D" w:rsidTr="00D2781B">
        <w:tc>
          <w:tcPr>
            <w:tcW w:w="8505" w:type="dxa"/>
          </w:tcPr>
          <w:p w:rsidR="00DF422E" w:rsidRPr="00624007" w:rsidRDefault="00DF422E" w:rsidP="00A360CA">
            <w:pPr>
              <w:rPr>
                <w:rFonts w:ascii="Verdana" w:hAnsi="Verdana"/>
                <w:color w:val="000000"/>
                <w:sz w:val="20"/>
                <w:szCs w:val="20"/>
                <w:lang w:val="es-GT"/>
              </w:rPr>
            </w:pPr>
            <w:r w:rsidRPr="00624007">
              <w:rPr>
                <w:rFonts w:ascii="Verdana" w:hAnsi="Verdana"/>
                <w:b/>
                <w:color w:val="000000"/>
                <w:sz w:val="20"/>
                <w:szCs w:val="20"/>
                <w:lang w:val="es-GT"/>
              </w:rPr>
              <w:t>Fecha:</w:t>
            </w:r>
            <w:r w:rsidR="00DB5698">
              <w:rPr>
                <w:rFonts w:ascii="Verdana" w:hAnsi="Verdana"/>
                <w:color w:val="000000"/>
                <w:sz w:val="20"/>
                <w:szCs w:val="20"/>
                <w:lang w:val="es-GT"/>
              </w:rPr>
              <w:t xml:space="preserve"> </w:t>
            </w:r>
            <w:r w:rsidR="00A360CA">
              <w:rPr>
                <w:rFonts w:ascii="Verdana" w:hAnsi="Verdana"/>
                <w:color w:val="000000"/>
                <w:sz w:val="20"/>
                <w:szCs w:val="20"/>
                <w:lang w:val="es-GT"/>
              </w:rPr>
              <w:t>Del 27</w:t>
            </w:r>
            <w:r w:rsidRPr="00DD6D3D">
              <w:rPr>
                <w:rFonts w:ascii="Verdana" w:hAnsi="Verdana"/>
                <w:color w:val="000000"/>
                <w:sz w:val="20"/>
                <w:szCs w:val="20"/>
                <w:lang w:val="es-GT"/>
              </w:rPr>
              <w:t xml:space="preserve"> </w:t>
            </w:r>
            <w:r w:rsidR="00A360CA">
              <w:rPr>
                <w:rFonts w:ascii="Verdana" w:hAnsi="Verdana"/>
                <w:color w:val="000000"/>
                <w:sz w:val="20"/>
                <w:szCs w:val="20"/>
                <w:lang w:val="es-GT"/>
              </w:rPr>
              <w:t>al 29</w:t>
            </w:r>
            <w:r w:rsidRPr="00DD6D3D">
              <w:rPr>
                <w:rFonts w:ascii="Verdana" w:hAnsi="Verdana"/>
                <w:color w:val="000000"/>
                <w:sz w:val="20"/>
                <w:szCs w:val="20"/>
                <w:lang w:val="es-GT"/>
              </w:rPr>
              <w:t xml:space="preserve"> </w:t>
            </w:r>
            <w:r w:rsidR="00A360CA" w:rsidRPr="00DD6D3D">
              <w:rPr>
                <w:rFonts w:ascii="Verdana" w:hAnsi="Verdana"/>
                <w:color w:val="000000"/>
                <w:sz w:val="20"/>
                <w:szCs w:val="20"/>
                <w:lang w:val="es-GT"/>
              </w:rPr>
              <w:t xml:space="preserve">de abril </w:t>
            </w:r>
            <w:r w:rsidR="00A360CA">
              <w:rPr>
                <w:rFonts w:ascii="Verdana" w:hAnsi="Verdana"/>
                <w:color w:val="000000"/>
                <w:sz w:val="20"/>
                <w:szCs w:val="20"/>
                <w:lang w:val="es-GT"/>
              </w:rPr>
              <w:t xml:space="preserve"> </w:t>
            </w:r>
            <w:r w:rsidRPr="00DD6D3D">
              <w:rPr>
                <w:rFonts w:ascii="Verdana" w:hAnsi="Verdana"/>
                <w:color w:val="000000"/>
                <w:sz w:val="20"/>
                <w:szCs w:val="20"/>
                <w:lang w:val="es-GT"/>
              </w:rPr>
              <w:t>del 2021</w:t>
            </w:r>
            <w:r w:rsidR="00A360CA">
              <w:rPr>
                <w:rFonts w:ascii="Verdana" w:hAnsi="Verdana"/>
                <w:color w:val="000000"/>
                <w:sz w:val="20"/>
                <w:szCs w:val="20"/>
                <w:lang w:val="es-GT"/>
              </w:rPr>
              <w:t>.</w:t>
            </w:r>
          </w:p>
        </w:tc>
      </w:tr>
      <w:tr w:rsidR="00DF422E" w:rsidRPr="00DD6D3D" w:rsidTr="00D2781B">
        <w:tc>
          <w:tcPr>
            <w:tcW w:w="8505" w:type="dxa"/>
          </w:tcPr>
          <w:p w:rsidR="00DF422E" w:rsidRPr="00624007" w:rsidRDefault="00DF422E" w:rsidP="00A360CA">
            <w:pPr>
              <w:rPr>
                <w:rFonts w:ascii="Verdana" w:hAnsi="Verdana"/>
                <w:color w:val="000000"/>
                <w:sz w:val="20"/>
                <w:szCs w:val="20"/>
                <w:lang w:val="es-GT"/>
              </w:rPr>
            </w:pPr>
            <w:r w:rsidRPr="00624007">
              <w:rPr>
                <w:rFonts w:ascii="Verdana" w:hAnsi="Verdana"/>
                <w:b/>
                <w:color w:val="000000"/>
                <w:sz w:val="20"/>
                <w:szCs w:val="20"/>
                <w:lang w:val="es-GT"/>
              </w:rPr>
              <w:t>Lugar:</w:t>
            </w:r>
            <w:r w:rsidRPr="00624007">
              <w:rPr>
                <w:rFonts w:ascii="Verdana" w:hAnsi="Verdana"/>
                <w:color w:val="000000"/>
                <w:sz w:val="20"/>
                <w:szCs w:val="20"/>
                <w:lang w:val="es-GT"/>
              </w:rPr>
              <w:t xml:space="preserve"> </w:t>
            </w:r>
            <w:r w:rsidR="00A360CA">
              <w:rPr>
                <w:rFonts w:ascii="Verdana" w:hAnsi="Verdana"/>
                <w:color w:val="000000"/>
                <w:sz w:val="20"/>
                <w:szCs w:val="20"/>
                <w:lang w:val="es-GT"/>
              </w:rPr>
              <w:t>Municipios de Santa Elena y la Libertad, departamento de Petén y municipio de Fray Bartolomé de las Casas, departamento de Alta Verapaz.</w:t>
            </w:r>
          </w:p>
        </w:tc>
      </w:tr>
      <w:tr w:rsidR="00DF422E" w:rsidRPr="00DD6D3D" w:rsidTr="00D2781B">
        <w:tc>
          <w:tcPr>
            <w:tcW w:w="8505" w:type="dxa"/>
          </w:tcPr>
          <w:p w:rsidR="00DF422E" w:rsidRPr="00DD6D3D" w:rsidRDefault="00DF422E" w:rsidP="00A360CA">
            <w:pPr>
              <w:rPr>
                <w:rFonts w:ascii="Verdana" w:hAnsi="Verdana"/>
                <w:color w:val="000000"/>
                <w:sz w:val="20"/>
                <w:szCs w:val="20"/>
                <w:lang w:val="es-GT"/>
              </w:rPr>
            </w:pPr>
            <w:r w:rsidRPr="00DD6D3D">
              <w:rPr>
                <w:rFonts w:ascii="Verdana" w:hAnsi="Verdana"/>
                <w:b/>
                <w:color w:val="000000"/>
                <w:sz w:val="20"/>
                <w:szCs w:val="20"/>
                <w:lang w:val="es-GT"/>
              </w:rPr>
              <w:t>Hora:</w:t>
            </w:r>
            <w:r w:rsidRPr="00DD6D3D">
              <w:rPr>
                <w:rFonts w:ascii="Verdana" w:hAnsi="Verdana"/>
                <w:color w:val="000000"/>
                <w:sz w:val="20"/>
                <w:szCs w:val="20"/>
                <w:lang w:val="es-GT"/>
              </w:rPr>
              <w:t xml:space="preserve"> </w:t>
            </w:r>
            <w:r w:rsidR="00A360CA">
              <w:rPr>
                <w:rFonts w:ascii="Verdana" w:hAnsi="Verdana"/>
                <w:color w:val="000000"/>
                <w:sz w:val="20"/>
                <w:szCs w:val="20"/>
                <w:lang w:val="es-GT"/>
              </w:rPr>
              <w:t>De 8:00am a 6:00pm</w:t>
            </w:r>
          </w:p>
        </w:tc>
      </w:tr>
    </w:tbl>
    <w:p w:rsidR="007872EC" w:rsidRDefault="007872EC" w:rsidP="00624007">
      <w:pPr>
        <w:rPr>
          <w:rFonts w:ascii="Verdana" w:hAnsi="Verdana"/>
          <w:b/>
          <w:sz w:val="20"/>
          <w:szCs w:val="20"/>
          <w:lang w:val="es-GT"/>
        </w:rPr>
      </w:pPr>
    </w:p>
    <w:p w:rsidR="00624007" w:rsidRPr="00DD6D3D" w:rsidRDefault="004A3300" w:rsidP="00624007">
      <w:pPr>
        <w:rPr>
          <w:rFonts w:ascii="Verdana" w:hAnsi="Verdana"/>
          <w:b/>
          <w:sz w:val="20"/>
          <w:szCs w:val="20"/>
          <w:lang w:val="es-GT"/>
        </w:rPr>
      </w:pPr>
      <w:r w:rsidRPr="00DD6D3D">
        <w:rPr>
          <w:rFonts w:ascii="Verdana" w:hAnsi="Verdana"/>
          <w:b/>
          <w:sz w:val="20"/>
          <w:szCs w:val="20"/>
          <w:lang w:val="es-GT"/>
        </w:rPr>
        <w:t>RESUMEN DE LA ACTIVIDAD:</w:t>
      </w:r>
    </w:p>
    <w:p w:rsidR="004A3300" w:rsidRPr="00624007" w:rsidRDefault="004A3300" w:rsidP="00624007">
      <w:pPr>
        <w:rPr>
          <w:rFonts w:ascii="Verdana" w:hAnsi="Verdana"/>
          <w:sz w:val="20"/>
          <w:szCs w:val="20"/>
          <w:lang w:val="es-GT"/>
        </w:rPr>
      </w:pPr>
      <w:bookmarkStart w:id="0" w:name="_GoBack"/>
      <w:bookmarkEnd w:id="0"/>
    </w:p>
    <w:p w:rsidR="00C87542" w:rsidRDefault="004A3300" w:rsidP="00624007">
      <w:pPr>
        <w:jc w:val="both"/>
        <w:rPr>
          <w:rFonts w:ascii="Verdana" w:hAnsi="Verdana"/>
          <w:color w:val="000000"/>
          <w:sz w:val="20"/>
          <w:szCs w:val="20"/>
          <w:lang w:val="es-GT"/>
        </w:rPr>
      </w:pPr>
      <w:r w:rsidRPr="00DD6D3D">
        <w:rPr>
          <w:rFonts w:ascii="Verdana" w:hAnsi="Verdana"/>
          <w:sz w:val="20"/>
          <w:szCs w:val="20"/>
          <w:lang w:val="es-GT"/>
        </w:rPr>
        <w:t xml:space="preserve">La Comisión Presidencial por la Paz y los Derechos Humanos COPADEH por medio del </w:t>
      </w:r>
      <w:r w:rsidR="007E4A36" w:rsidRPr="00DD6D3D">
        <w:rPr>
          <w:rFonts w:ascii="Verdana" w:hAnsi="Verdana"/>
          <w:sz w:val="20"/>
          <w:szCs w:val="20"/>
          <w:lang w:val="es-GT"/>
        </w:rPr>
        <w:t xml:space="preserve">Director de Vigilancia y Promoción de Derechos Humanos </w:t>
      </w:r>
      <w:r w:rsidR="00B62E99" w:rsidRPr="00DD6D3D">
        <w:rPr>
          <w:rFonts w:ascii="Verdana" w:hAnsi="Verdana"/>
          <w:sz w:val="20"/>
          <w:szCs w:val="20"/>
          <w:lang w:val="es-GT"/>
        </w:rPr>
        <w:t xml:space="preserve">Licenciado Walter Estuardo Beltrán Sandoval, </w:t>
      </w:r>
      <w:r w:rsidR="004970A4">
        <w:rPr>
          <w:rFonts w:ascii="Verdana" w:hAnsi="Verdana"/>
          <w:sz w:val="20"/>
          <w:szCs w:val="20"/>
          <w:lang w:val="es-GT"/>
        </w:rPr>
        <w:t>coordino las acciones necesarias para coordinar las actividades relativas a</w:t>
      </w:r>
      <w:r w:rsidR="004970A4">
        <w:rPr>
          <w:rFonts w:ascii="Verdana" w:hAnsi="Verdana"/>
          <w:color w:val="000000"/>
          <w:sz w:val="20"/>
          <w:szCs w:val="20"/>
          <w:lang w:val="es-GT"/>
        </w:rPr>
        <w:t xml:space="preserve"> identificación de fincas dentro del proceso de adjudicación de tierras, en el marco de la promoción y vigencia de los derechos humanos.</w:t>
      </w:r>
    </w:p>
    <w:p w:rsidR="004970A4" w:rsidRDefault="004970A4" w:rsidP="00624007">
      <w:pPr>
        <w:jc w:val="both"/>
        <w:rPr>
          <w:rFonts w:ascii="Verdana" w:hAnsi="Verdana"/>
          <w:color w:val="000000"/>
          <w:sz w:val="20"/>
          <w:szCs w:val="20"/>
          <w:lang w:val="es-GT"/>
        </w:rPr>
      </w:pPr>
    </w:p>
    <w:p w:rsidR="004970A4" w:rsidRPr="00DB5698" w:rsidRDefault="003D1C9D" w:rsidP="00DB5698">
      <w:pPr>
        <w:jc w:val="both"/>
        <w:rPr>
          <w:rFonts w:ascii="Verdana" w:hAnsi="Verdana" w:cstheme="minorHAnsi"/>
          <w:b/>
          <w:sz w:val="20"/>
          <w:szCs w:val="20"/>
          <w:u w:val="single"/>
        </w:rPr>
      </w:pPr>
      <w:r w:rsidRPr="007A0D9E">
        <w:rPr>
          <w:rFonts w:ascii="Verdana" w:hAnsi="Verdana" w:cstheme="minorHAnsi"/>
          <w:color w:val="1D2228"/>
          <w:sz w:val="20"/>
          <w:szCs w:val="20"/>
          <w:shd w:val="clear" w:color="auto" w:fill="FFFFFF"/>
        </w:rPr>
        <w:t>La visita se realizó durante los días del 26 al 30 de abril, con el objetivo de hacer una primera evaluación de las fincas, como parte del cumplimiento de la medida cautelar</w:t>
      </w:r>
      <w:r w:rsidR="00DB5698" w:rsidRPr="00DB5698">
        <w:rPr>
          <w:rFonts w:ascii="Verdana" w:hAnsi="Verdana" w:cstheme="minorHAnsi"/>
          <w:b/>
          <w:sz w:val="20"/>
          <w:szCs w:val="20"/>
          <w:u w:val="single"/>
        </w:rPr>
        <w:t xml:space="preserve"> </w:t>
      </w:r>
      <w:r w:rsidR="00DB5698" w:rsidRPr="00DB5698">
        <w:rPr>
          <w:rFonts w:ascii="Verdana" w:hAnsi="Verdana" w:cstheme="minorHAnsi"/>
          <w:sz w:val="20"/>
          <w:szCs w:val="20"/>
        </w:rPr>
        <w:t>412-17, a favor de la comunidad</w:t>
      </w:r>
      <w:r w:rsidR="00DB5698">
        <w:rPr>
          <w:rFonts w:ascii="Verdana" w:hAnsi="Verdana" w:cstheme="minorHAnsi"/>
          <w:sz w:val="20"/>
          <w:szCs w:val="20"/>
        </w:rPr>
        <w:t xml:space="preserve"> laguna larga, departamento de P</w:t>
      </w:r>
      <w:r w:rsidR="00DB5698" w:rsidRPr="00DB5698">
        <w:rPr>
          <w:rFonts w:ascii="Verdana" w:hAnsi="Verdana" w:cstheme="minorHAnsi"/>
          <w:sz w:val="20"/>
          <w:szCs w:val="20"/>
        </w:rPr>
        <w:t>etén, emitida por la comisión interamericana de derechos humanos</w:t>
      </w:r>
      <w:r w:rsidR="00DB5698">
        <w:rPr>
          <w:rFonts w:ascii="Verdana" w:hAnsi="Verdana" w:cstheme="minorHAnsi"/>
          <w:sz w:val="20"/>
          <w:szCs w:val="20"/>
        </w:rPr>
        <w:t>.</w:t>
      </w:r>
      <w:r w:rsidR="00DB5698" w:rsidRPr="00DB5698">
        <w:rPr>
          <w:rFonts w:ascii="Verdana" w:hAnsi="Verdana" w:cstheme="minorHAnsi"/>
          <w:b/>
          <w:sz w:val="20"/>
          <w:szCs w:val="20"/>
        </w:rPr>
        <w:t xml:space="preserve"> </w:t>
      </w:r>
      <w:r w:rsidR="004970A4" w:rsidRPr="00DB5698">
        <w:rPr>
          <w:rFonts w:ascii="Verdana" w:hAnsi="Verdana"/>
          <w:color w:val="000000"/>
          <w:sz w:val="20"/>
          <w:szCs w:val="20"/>
          <w:lang w:val="es-GT"/>
        </w:rPr>
        <w:t>La actividad en mención fue desarrollada en</w:t>
      </w:r>
      <w:r w:rsidR="00A360CA" w:rsidRPr="00DB5698">
        <w:rPr>
          <w:rFonts w:ascii="Verdana" w:hAnsi="Verdana"/>
          <w:color w:val="000000"/>
          <w:sz w:val="20"/>
          <w:szCs w:val="20"/>
          <w:lang w:val="es-GT"/>
        </w:rPr>
        <w:t xml:space="preserve"> los municipios de Santa Elena y la Libertad, departamento de Petén y municipio de Fray Bartolomé de las Casas, departamento de Alta Verapaz.</w:t>
      </w:r>
      <w:r w:rsidR="004970A4" w:rsidRPr="00DB5698">
        <w:rPr>
          <w:rFonts w:ascii="Verdana" w:hAnsi="Verdana"/>
          <w:color w:val="000000"/>
          <w:sz w:val="20"/>
          <w:szCs w:val="20"/>
          <w:lang w:val="es-GT"/>
        </w:rPr>
        <w:t xml:space="preserve"> </w:t>
      </w:r>
    </w:p>
    <w:p w:rsidR="004970A4" w:rsidRDefault="004970A4" w:rsidP="00624007">
      <w:pPr>
        <w:jc w:val="both"/>
        <w:rPr>
          <w:rFonts w:ascii="Verdana" w:hAnsi="Verdana"/>
          <w:color w:val="000000"/>
          <w:sz w:val="20"/>
          <w:szCs w:val="20"/>
          <w:lang w:val="es-GT"/>
        </w:rPr>
      </w:pPr>
    </w:p>
    <w:p w:rsidR="006D4530" w:rsidRPr="007A0D9E" w:rsidRDefault="006D4530" w:rsidP="006D4530">
      <w:pPr>
        <w:pStyle w:val="Sinespaciado"/>
        <w:jc w:val="both"/>
        <w:rPr>
          <w:rFonts w:ascii="Verdana" w:hAnsi="Verdana" w:cstheme="minorHAnsi"/>
          <w:b/>
          <w:sz w:val="20"/>
          <w:szCs w:val="20"/>
        </w:rPr>
      </w:pPr>
      <w:r w:rsidRPr="007A0D9E">
        <w:rPr>
          <w:rFonts w:ascii="Verdana" w:hAnsi="Verdana" w:cstheme="minorHAnsi"/>
          <w:b/>
          <w:sz w:val="20"/>
          <w:szCs w:val="20"/>
        </w:rPr>
        <w:t>DESARROLLO</w:t>
      </w:r>
      <w:r>
        <w:rPr>
          <w:rFonts w:ascii="Verdana" w:hAnsi="Verdana" w:cstheme="minorHAnsi"/>
          <w:b/>
          <w:sz w:val="20"/>
          <w:szCs w:val="20"/>
        </w:rPr>
        <w:t xml:space="preserve"> DE LA ACTIVIDAD</w:t>
      </w:r>
      <w:r w:rsidRPr="007A0D9E">
        <w:rPr>
          <w:rFonts w:ascii="Verdana" w:hAnsi="Verdana" w:cstheme="minorHAnsi"/>
          <w:b/>
          <w:sz w:val="20"/>
          <w:szCs w:val="20"/>
        </w:rPr>
        <w:t>:</w:t>
      </w:r>
    </w:p>
    <w:p w:rsidR="006D4530" w:rsidRPr="007A0D9E" w:rsidRDefault="006D4530" w:rsidP="006D4530">
      <w:pPr>
        <w:pStyle w:val="Sinespaciado"/>
        <w:jc w:val="both"/>
        <w:rPr>
          <w:rFonts w:ascii="Verdana" w:hAnsi="Verdana" w:cstheme="minorHAnsi"/>
          <w:b/>
          <w:sz w:val="20"/>
          <w:szCs w:val="20"/>
        </w:rPr>
      </w:pP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La visita se realizó durante los días del 26 al 30 de abril, con el objetivo de hacer una primera evaluación de las fincas propuestas por parte de Fondo de Tierras, como parte del cumplimiento de la medida cautelar, para posteriormente consensuar con ellos el acceso a la tierra. Durante el recorrido de campo, los Ingenieros del Fondo de Tierras y los encargados de las fincas dieron toda la información relacionada con las características de las mismas (usos anteriores de la tierra, potencialidades, servicios sociales aledaños, etc.) y respondieron a todas las preguntas solicitadas por los comunitarios. </w:t>
      </w:r>
    </w:p>
    <w:p w:rsidR="006D4530" w:rsidRPr="007A0D9E" w:rsidRDefault="006D4530" w:rsidP="006D4530">
      <w:pPr>
        <w:jc w:val="both"/>
        <w:rPr>
          <w:rFonts w:ascii="Verdana" w:hAnsi="Verdana" w:cstheme="minorHAnsi"/>
          <w:color w:val="1D2228"/>
          <w:sz w:val="20"/>
          <w:szCs w:val="20"/>
          <w:shd w:val="clear" w:color="auto" w:fill="FFFFFF"/>
        </w:rPr>
      </w:pPr>
      <w:r>
        <w:rPr>
          <w:rFonts w:ascii="Verdana" w:hAnsi="Verdana" w:cstheme="minorHAnsi"/>
          <w:color w:val="1D2228"/>
          <w:sz w:val="20"/>
          <w:szCs w:val="20"/>
          <w:shd w:val="clear" w:color="auto" w:fill="FFFFFF"/>
        </w:rPr>
        <w:t xml:space="preserve">COPADEH realizó  la logística del viaje, proporcionando los gastos de hospedaje y alimentación para la comitiva de los doce representantes de la comunidad, </w:t>
      </w:r>
      <w:r w:rsidRPr="007A0D9E">
        <w:rPr>
          <w:rFonts w:ascii="Verdana" w:hAnsi="Verdana" w:cstheme="minorHAnsi"/>
          <w:color w:val="1D2228"/>
          <w:sz w:val="20"/>
          <w:szCs w:val="20"/>
          <w:shd w:val="clear" w:color="auto" w:fill="FFFFFF"/>
        </w:rPr>
        <w:t xml:space="preserve"> oficialmente</w:t>
      </w:r>
      <w:r>
        <w:rPr>
          <w:rFonts w:ascii="Verdana" w:hAnsi="Verdana" w:cstheme="minorHAnsi"/>
          <w:color w:val="1D2228"/>
          <w:sz w:val="20"/>
          <w:szCs w:val="20"/>
          <w:shd w:val="clear" w:color="auto" w:fill="FFFFFF"/>
        </w:rPr>
        <w:t xml:space="preserve"> solicitó </w:t>
      </w:r>
      <w:r w:rsidRPr="007A0D9E">
        <w:rPr>
          <w:rFonts w:ascii="Verdana" w:hAnsi="Verdana" w:cstheme="minorHAnsi"/>
          <w:color w:val="1D2228"/>
          <w:sz w:val="20"/>
          <w:szCs w:val="20"/>
          <w:shd w:val="clear" w:color="auto" w:fill="FFFFFF"/>
        </w:rPr>
        <w:t xml:space="preserve">  el apoyo al Ministerio de Gobernación para el traslado de </w:t>
      </w:r>
      <w:r>
        <w:rPr>
          <w:rFonts w:ascii="Verdana" w:hAnsi="Verdana" w:cstheme="minorHAnsi"/>
          <w:color w:val="1D2228"/>
          <w:sz w:val="20"/>
          <w:szCs w:val="20"/>
          <w:shd w:val="clear" w:color="auto" w:fill="FFFFFF"/>
        </w:rPr>
        <w:t xml:space="preserve">los mismos, </w:t>
      </w:r>
      <w:r w:rsidRPr="007A0D9E">
        <w:rPr>
          <w:rFonts w:ascii="Verdana" w:hAnsi="Verdana" w:cstheme="minorHAnsi"/>
          <w:color w:val="1D2228"/>
          <w:sz w:val="20"/>
          <w:szCs w:val="20"/>
          <w:shd w:val="clear" w:color="auto" w:fill="FFFFFF"/>
        </w:rPr>
        <w:t xml:space="preserve">desde el </w:t>
      </w:r>
      <w:r w:rsidRPr="007A0D9E">
        <w:rPr>
          <w:rFonts w:ascii="Verdana" w:hAnsi="Verdana" w:cstheme="minorHAnsi"/>
          <w:color w:val="1D2228"/>
          <w:sz w:val="20"/>
          <w:szCs w:val="20"/>
          <w:shd w:val="clear" w:color="auto" w:fill="FFFFFF"/>
        </w:rPr>
        <w:lastRenderedPageBreak/>
        <w:t xml:space="preserve">ejido de Candelaria México, donde están ubicados actualmente, hacia Santa Elena en Peten, para lo cual el  día viernes 23 de Abril, los pilotos designados por la PNC viajaron desde Guatemala para solicitar los permisos respectivos para poder ingresar el día domingo 25 de abril,  </w:t>
      </w:r>
      <w:proofErr w:type="spellStart"/>
      <w:r w:rsidRPr="007A0D9E">
        <w:rPr>
          <w:rFonts w:ascii="Verdana" w:hAnsi="Verdana" w:cstheme="minorHAnsi"/>
          <w:color w:val="1D2228"/>
          <w:sz w:val="20"/>
          <w:szCs w:val="20"/>
          <w:shd w:val="clear" w:color="auto" w:fill="FFFFFF"/>
        </w:rPr>
        <w:t>via</w:t>
      </w:r>
      <w:proofErr w:type="spellEnd"/>
      <w:r w:rsidRPr="007A0D9E">
        <w:rPr>
          <w:rFonts w:ascii="Verdana" w:hAnsi="Verdana" w:cstheme="minorHAnsi"/>
          <w:color w:val="1D2228"/>
          <w:sz w:val="20"/>
          <w:szCs w:val="20"/>
          <w:shd w:val="clear" w:color="auto" w:fill="FFFFFF"/>
        </w:rPr>
        <w:t xml:space="preserve"> terrestre, por la frontera El Ceibo, donde les esperaban autoridades del Consulado de Guatemala en Tenosique, México, para acompañarles en la tramitación de la tarjeta de ingreso.</w:t>
      </w:r>
    </w:p>
    <w:p w:rsidR="006D4530" w:rsidRDefault="006D4530" w:rsidP="006D4530">
      <w:pPr>
        <w:jc w:val="both"/>
        <w:rPr>
          <w:rFonts w:ascii="Verdana" w:hAnsi="Verdana" w:cstheme="minorHAnsi"/>
          <w:color w:val="1D2228"/>
          <w:sz w:val="20"/>
          <w:szCs w:val="20"/>
          <w:shd w:val="clear" w:color="auto" w:fill="FFFFFF"/>
        </w:rPr>
      </w:pPr>
    </w:p>
    <w:p w:rsidR="006D4530" w:rsidRPr="00194994" w:rsidRDefault="006D4530" w:rsidP="006D4530">
      <w:pPr>
        <w:jc w:val="both"/>
        <w:rPr>
          <w:rFonts w:ascii="Verdana" w:hAnsi="Verdana" w:cstheme="minorHAnsi"/>
          <w:b/>
          <w:color w:val="1D2228"/>
          <w:sz w:val="20"/>
          <w:szCs w:val="20"/>
          <w:shd w:val="clear" w:color="auto" w:fill="FFFFFF"/>
        </w:rPr>
      </w:pPr>
      <w:r>
        <w:rPr>
          <w:rFonts w:ascii="Verdana" w:hAnsi="Verdana" w:cstheme="minorHAnsi"/>
          <w:b/>
          <w:color w:val="1D2228"/>
          <w:sz w:val="20"/>
          <w:szCs w:val="20"/>
          <w:shd w:val="clear" w:color="auto" w:fill="FFFFFF"/>
        </w:rPr>
        <w:t xml:space="preserve">Domingo 25 </w:t>
      </w:r>
      <w:r w:rsidRPr="00194994">
        <w:rPr>
          <w:rFonts w:ascii="Verdana" w:hAnsi="Verdana" w:cstheme="minorHAnsi"/>
          <w:b/>
          <w:color w:val="1D2228"/>
          <w:sz w:val="20"/>
          <w:szCs w:val="20"/>
          <w:shd w:val="clear" w:color="auto" w:fill="FFFFFF"/>
        </w:rPr>
        <w:t>de abril:</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A las 8:00 horas se presentaron los dos pilotos a la frontera de El Ceibo donde fueron recibidos por el Cónsul Luis Montenegro, así como un ingeniero del consulado mexicano, quienes los acompañaron en todo el trayecto hasta el ejido de Candelaria, México, de donde trajeron a los 12 comunitarios representantes de los tres grupos que se encuentran en la comunidad beneficiaria.  </w:t>
      </w:r>
    </w:p>
    <w:p w:rsidR="006D4530" w:rsidRPr="00194994" w:rsidRDefault="006D4530" w:rsidP="006D4530">
      <w:pPr>
        <w:ind w:firstLine="708"/>
        <w:jc w:val="both"/>
        <w:rPr>
          <w:rFonts w:ascii="Verdana" w:hAnsi="Verdana" w:cstheme="minorHAnsi"/>
          <w:b/>
          <w:color w:val="1D2228"/>
          <w:sz w:val="20"/>
          <w:szCs w:val="20"/>
          <w:shd w:val="clear" w:color="auto" w:fill="FFFFFF"/>
        </w:rPr>
      </w:pPr>
    </w:p>
    <w:p w:rsidR="006D4530" w:rsidRPr="007A0D9E" w:rsidRDefault="006D4530" w:rsidP="006D4530">
      <w:pPr>
        <w:jc w:val="both"/>
        <w:rPr>
          <w:rFonts w:ascii="Verdana" w:hAnsi="Verdana" w:cstheme="minorHAnsi"/>
          <w:color w:val="1D2228"/>
          <w:sz w:val="20"/>
          <w:szCs w:val="20"/>
          <w:shd w:val="clear" w:color="auto" w:fill="FFFFFF"/>
        </w:rPr>
      </w:pPr>
      <w:r w:rsidRPr="00194994">
        <w:rPr>
          <w:rFonts w:ascii="Verdana" w:eastAsia="Times New Roman" w:hAnsi="Verdana"/>
          <w:b/>
          <w:noProof/>
          <w:sz w:val="20"/>
          <w:szCs w:val="20"/>
          <w:lang w:eastAsia="es-GT"/>
        </w:rPr>
        <w:drawing>
          <wp:anchor distT="0" distB="0" distL="114300" distR="114300" simplePos="0" relativeHeight="251659264" behindDoc="0" locked="0" layoutInCell="1" allowOverlap="1" wp14:anchorId="182F4375" wp14:editId="683B8E42">
            <wp:simplePos x="0" y="0"/>
            <wp:positionH relativeFrom="column">
              <wp:posOffset>3072765</wp:posOffset>
            </wp:positionH>
            <wp:positionV relativeFrom="paragraph">
              <wp:posOffset>243205</wp:posOffset>
            </wp:positionV>
            <wp:extent cx="2531110" cy="1898650"/>
            <wp:effectExtent l="0" t="0" r="254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3111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994">
        <w:rPr>
          <w:rFonts w:ascii="Verdana" w:hAnsi="Verdana" w:cstheme="minorHAnsi"/>
          <w:b/>
          <w:color w:val="1D2228"/>
          <w:sz w:val="20"/>
          <w:szCs w:val="20"/>
          <w:shd w:val="clear" w:color="auto" w:fill="FFFFFF"/>
        </w:rPr>
        <w:t>Lunes 26 de abril:</w:t>
      </w:r>
      <w:r w:rsidRPr="007A0D9E">
        <w:rPr>
          <w:rFonts w:ascii="Verdana" w:hAnsi="Verdana" w:cstheme="minorHAnsi"/>
          <w:color w:val="1D2228"/>
          <w:sz w:val="20"/>
          <w:szCs w:val="20"/>
          <w:shd w:val="clear" w:color="auto" w:fill="FFFFFF"/>
        </w:rPr>
        <w:t xml:space="preserve"> </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La comitiva de los 12 representantes de los comunitarios ingresa a Guatemala por la frontera de El Ceibo y se dirigieron hacia Santa Elena en el departamento de Peten, donde por parte de COPADEH se les estaba esperando en el Hotel La Casona del Lago, para poder pernoctar y salir el día siguiente a las 7:00 am para efectuar la  primera  visita a las fincas.</w:t>
      </w:r>
    </w:p>
    <w:p w:rsidR="006D4530" w:rsidRPr="007A0D9E" w:rsidRDefault="006D4530" w:rsidP="006D4530">
      <w:pPr>
        <w:jc w:val="both"/>
        <w:rPr>
          <w:rFonts w:ascii="Verdana" w:hAnsi="Verdana" w:cstheme="minorHAnsi"/>
          <w:color w:val="1D2228"/>
          <w:sz w:val="20"/>
          <w:szCs w:val="20"/>
          <w:shd w:val="clear" w:color="auto" w:fill="FFFFFF"/>
        </w:rPr>
      </w:pPr>
    </w:p>
    <w:p w:rsidR="006D4530" w:rsidRPr="00194994" w:rsidRDefault="006D4530" w:rsidP="006D4530">
      <w:pPr>
        <w:jc w:val="both"/>
        <w:rPr>
          <w:rFonts w:ascii="Verdana" w:hAnsi="Verdana" w:cstheme="minorHAnsi"/>
          <w:b/>
          <w:color w:val="1D2228"/>
          <w:sz w:val="20"/>
          <w:szCs w:val="20"/>
          <w:shd w:val="clear" w:color="auto" w:fill="FFFFFF"/>
        </w:rPr>
      </w:pPr>
      <w:r w:rsidRPr="00194994">
        <w:rPr>
          <w:rFonts w:ascii="Verdana" w:hAnsi="Verdana" w:cstheme="minorHAnsi"/>
          <w:b/>
          <w:color w:val="1D2228"/>
          <w:sz w:val="20"/>
          <w:szCs w:val="20"/>
          <w:shd w:val="clear" w:color="auto" w:fill="FFFFFF"/>
        </w:rPr>
        <w:t xml:space="preserve">Martes 27 de abril: </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Se ofrece desayuno a los comunitarios para después comenzar con la visita de las fincas, siendo la primera finca:</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eastAsia="Times New Roman" w:hAnsi="Verdana"/>
          <w:noProof/>
          <w:sz w:val="20"/>
          <w:szCs w:val="20"/>
          <w:lang w:eastAsia="es-GT"/>
        </w:rPr>
        <w:drawing>
          <wp:anchor distT="0" distB="0" distL="114300" distR="114300" simplePos="0" relativeHeight="251660288" behindDoc="0" locked="0" layoutInCell="1" allowOverlap="1" wp14:anchorId="4FCD7801" wp14:editId="1881AC23">
            <wp:simplePos x="0" y="0"/>
            <wp:positionH relativeFrom="margin">
              <wp:posOffset>-635</wp:posOffset>
            </wp:positionH>
            <wp:positionV relativeFrom="paragraph">
              <wp:posOffset>236855</wp:posOffset>
            </wp:positionV>
            <wp:extent cx="2444750" cy="18326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4475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D9E">
        <w:rPr>
          <w:rFonts w:ascii="Verdana" w:hAnsi="Verdana" w:cstheme="minorHAnsi"/>
          <w:color w:val="1D2228"/>
          <w:sz w:val="20"/>
          <w:szCs w:val="20"/>
          <w:shd w:val="clear" w:color="auto" w:fill="FFFFFF"/>
        </w:rPr>
        <w:t>EL VENADO</w:t>
      </w:r>
    </w:p>
    <w:p w:rsidR="006D4530"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Ubicada en La Libertad, Peten. Esta finca se extiende por 21 caballerías, cuenta con un rio navegable y varios nacimientos de agua. En las comunidades aledañas ya se cuenta con acceso a la educación primaria, centro de salud y varios servicios comerciales y urbanos.</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w:t>
      </w:r>
    </w:p>
    <w:p w:rsidR="006D4530" w:rsidRPr="007A0D9E" w:rsidRDefault="006D4530" w:rsidP="006D4530">
      <w:pPr>
        <w:jc w:val="both"/>
        <w:rPr>
          <w:rFonts w:ascii="Verdana" w:hAnsi="Verdana" w:cstheme="minorHAnsi"/>
          <w:color w:val="1D2228"/>
          <w:sz w:val="20"/>
          <w:szCs w:val="20"/>
        </w:rPr>
      </w:pPr>
    </w:p>
    <w:p w:rsidR="006D4530" w:rsidRPr="007A0D9E" w:rsidRDefault="006D4530" w:rsidP="006D4530">
      <w:pPr>
        <w:jc w:val="both"/>
        <w:rPr>
          <w:rFonts w:ascii="Verdana" w:hAnsi="Verdana" w:cstheme="minorHAnsi"/>
          <w:color w:val="1D2228"/>
          <w:sz w:val="20"/>
          <w:szCs w:val="20"/>
        </w:rPr>
      </w:pPr>
    </w:p>
    <w:p w:rsidR="006D4530" w:rsidRDefault="006D4530" w:rsidP="006D4530">
      <w:pPr>
        <w:jc w:val="both"/>
        <w:rPr>
          <w:rFonts w:ascii="Verdana" w:hAnsi="Verdana" w:cstheme="minorHAnsi"/>
          <w:color w:val="1D2228"/>
          <w:sz w:val="20"/>
          <w:szCs w:val="20"/>
          <w:shd w:val="clear" w:color="auto" w:fill="FFFFFF"/>
        </w:rPr>
      </w:pPr>
      <w:r w:rsidRPr="007A0D9E">
        <w:rPr>
          <w:rFonts w:ascii="Verdana" w:eastAsia="Times New Roman" w:hAnsi="Verdana"/>
          <w:noProof/>
          <w:sz w:val="20"/>
          <w:szCs w:val="20"/>
          <w:lang w:eastAsia="es-GT"/>
        </w:rPr>
        <w:drawing>
          <wp:anchor distT="0" distB="0" distL="114300" distR="114300" simplePos="0" relativeHeight="251661312" behindDoc="0" locked="0" layoutInCell="1" allowOverlap="1" wp14:anchorId="41B57229" wp14:editId="68E9789E">
            <wp:simplePos x="0" y="0"/>
            <wp:positionH relativeFrom="column">
              <wp:posOffset>3606165</wp:posOffset>
            </wp:positionH>
            <wp:positionV relativeFrom="paragraph">
              <wp:posOffset>239395</wp:posOffset>
            </wp:positionV>
            <wp:extent cx="2329200" cy="1746000"/>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29200" cy="174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D9E">
        <w:rPr>
          <w:rFonts w:ascii="Verdana" w:hAnsi="Verdana" w:cstheme="minorHAnsi"/>
          <w:color w:val="1D2228"/>
          <w:sz w:val="20"/>
          <w:szCs w:val="20"/>
        </w:rPr>
        <w:br/>
      </w:r>
    </w:p>
    <w:p w:rsidR="006D4530" w:rsidRDefault="006D4530" w:rsidP="006D4530">
      <w:pPr>
        <w:jc w:val="both"/>
        <w:rPr>
          <w:rFonts w:ascii="Verdana" w:hAnsi="Verdana" w:cstheme="minorHAnsi"/>
          <w:color w:val="1D2228"/>
          <w:sz w:val="20"/>
          <w:szCs w:val="20"/>
          <w:shd w:val="clear" w:color="auto" w:fill="FFFFFF"/>
        </w:rPr>
      </w:pP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LA BOTA</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Ubicada en La Libertad, Peten, cuenta con 26 caballerías, 8 Kilómetros de río navegable, acceso con vehículo en toda la finca, apta para crianza de ganado así como otros cultivos. La misma está ubicada cerca de dos comunidades, donde hay escuelas, centro de salud, abarrotarías. </w:t>
      </w:r>
    </w:p>
    <w:p w:rsidR="006D4530" w:rsidRPr="007A0D9E" w:rsidRDefault="006D4530" w:rsidP="006D4530">
      <w:pPr>
        <w:jc w:val="both"/>
        <w:rPr>
          <w:rFonts w:ascii="Verdana" w:hAnsi="Verdana" w:cstheme="minorHAnsi"/>
          <w:color w:val="1D2228"/>
          <w:sz w:val="20"/>
          <w:szCs w:val="20"/>
          <w:shd w:val="clear" w:color="auto" w:fill="FFFFFF"/>
        </w:rPr>
      </w:pPr>
    </w:p>
    <w:p w:rsidR="006D4530" w:rsidRPr="007A0D9E" w:rsidRDefault="006D4530" w:rsidP="006D4530">
      <w:pPr>
        <w:jc w:val="both"/>
        <w:rPr>
          <w:rFonts w:ascii="Verdana" w:hAnsi="Verdana" w:cstheme="minorHAnsi"/>
          <w:color w:val="1D2228"/>
          <w:sz w:val="20"/>
          <w:szCs w:val="20"/>
          <w:shd w:val="clear" w:color="auto" w:fill="FFFFFF"/>
        </w:rPr>
      </w:pPr>
    </w:p>
    <w:p w:rsidR="006D4530" w:rsidRPr="00194994" w:rsidRDefault="006D4530" w:rsidP="006D4530">
      <w:pPr>
        <w:jc w:val="both"/>
        <w:rPr>
          <w:rFonts w:ascii="Verdana" w:hAnsi="Verdana" w:cstheme="minorHAnsi"/>
          <w:b/>
          <w:color w:val="1D2228"/>
          <w:sz w:val="20"/>
          <w:szCs w:val="20"/>
        </w:rPr>
      </w:pPr>
      <w:r w:rsidRPr="00194994">
        <w:rPr>
          <w:rFonts w:ascii="Verdana" w:hAnsi="Verdana" w:cstheme="minorHAnsi"/>
          <w:b/>
          <w:color w:val="1D2228"/>
          <w:sz w:val="20"/>
          <w:szCs w:val="20"/>
        </w:rPr>
        <w:t>Miércoles 28 de Abril:</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eastAsia="Times New Roman" w:hAnsi="Verdana"/>
          <w:noProof/>
          <w:sz w:val="20"/>
          <w:szCs w:val="20"/>
          <w:lang w:eastAsia="es-GT"/>
        </w:rPr>
        <w:drawing>
          <wp:anchor distT="0" distB="0" distL="114300" distR="114300" simplePos="0" relativeHeight="251662336" behindDoc="0" locked="0" layoutInCell="1" allowOverlap="1" wp14:anchorId="5FC52A8D" wp14:editId="29FE454E">
            <wp:simplePos x="0" y="0"/>
            <wp:positionH relativeFrom="margin">
              <wp:align>left</wp:align>
            </wp:positionH>
            <wp:positionV relativeFrom="paragraph">
              <wp:posOffset>4445</wp:posOffset>
            </wp:positionV>
            <wp:extent cx="2595245" cy="194754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9524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D9E">
        <w:rPr>
          <w:rFonts w:ascii="Verdana" w:hAnsi="Verdana" w:cstheme="minorHAnsi"/>
          <w:color w:val="1D2228"/>
          <w:sz w:val="20"/>
          <w:szCs w:val="20"/>
        </w:rPr>
        <w:t xml:space="preserve">Se comenzó con la visita de la finca </w:t>
      </w:r>
      <w:r w:rsidRPr="007A0D9E">
        <w:rPr>
          <w:rFonts w:ascii="Verdana" w:hAnsi="Verdana" w:cstheme="minorHAnsi"/>
          <w:color w:val="1D2228"/>
          <w:sz w:val="20"/>
          <w:szCs w:val="20"/>
          <w:shd w:val="clear" w:color="auto" w:fill="FFFFFF"/>
        </w:rPr>
        <w:t>EL MANÁ</w:t>
      </w:r>
    </w:p>
    <w:p w:rsidR="006D4530" w:rsidRPr="007A0D9E" w:rsidRDefault="006D4530" w:rsidP="006D4530">
      <w:pPr>
        <w:jc w:val="both"/>
        <w:rPr>
          <w:rFonts w:ascii="Verdana" w:hAnsi="Verdana" w:cstheme="minorHAnsi"/>
          <w:color w:val="1D2228"/>
          <w:sz w:val="20"/>
          <w:szCs w:val="20"/>
        </w:rPr>
      </w:pPr>
      <w:r w:rsidRPr="007A0D9E">
        <w:rPr>
          <w:rFonts w:ascii="Verdana" w:hAnsi="Verdana" w:cstheme="minorHAnsi"/>
          <w:color w:val="1D2228"/>
          <w:sz w:val="20"/>
          <w:szCs w:val="20"/>
          <w:shd w:val="clear" w:color="auto" w:fill="FFFFFF"/>
        </w:rPr>
        <w:t xml:space="preserve"> Ubicada en La Libertad, Peten, cuenta con 15 caballerías y media, dos caminos de acceso, un arroyo, una laguna y acceso a río navegable. Según los propietarios/administradores la tierra es apta para ganado y para cualquier otro tipo de cultivos.</w:t>
      </w:r>
    </w:p>
    <w:p w:rsidR="006D4530" w:rsidRPr="007A0D9E" w:rsidRDefault="006D4530" w:rsidP="006D4530">
      <w:pPr>
        <w:jc w:val="both"/>
        <w:rPr>
          <w:rFonts w:ascii="Verdana" w:hAnsi="Verdana" w:cstheme="minorHAnsi"/>
          <w:color w:val="1D2228"/>
          <w:sz w:val="20"/>
          <w:szCs w:val="20"/>
        </w:rPr>
      </w:pPr>
    </w:p>
    <w:p w:rsidR="006D4530" w:rsidRPr="007A0D9E" w:rsidRDefault="006D4530" w:rsidP="006D4530">
      <w:pPr>
        <w:jc w:val="both"/>
        <w:rPr>
          <w:rFonts w:ascii="Verdana" w:hAnsi="Verdana" w:cstheme="minorHAnsi"/>
          <w:color w:val="1D2228"/>
          <w:sz w:val="20"/>
          <w:szCs w:val="20"/>
        </w:rPr>
      </w:pPr>
    </w:p>
    <w:p w:rsidR="006D4530" w:rsidRPr="007A0D9E" w:rsidRDefault="006D4530" w:rsidP="006D4530">
      <w:pPr>
        <w:jc w:val="both"/>
        <w:rPr>
          <w:rFonts w:ascii="Verdana" w:hAnsi="Verdana" w:cstheme="minorHAnsi"/>
          <w:color w:val="1D2228"/>
          <w:sz w:val="20"/>
          <w:szCs w:val="20"/>
        </w:rPr>
      </w:pPr>
    </w:p>
    <w:p w:rsidR="006D4530" w:rsidRDefault="006D4530" w:rsidP="006D4530">
      <w:pPr>
        <w:jc w:val="both"/>
        <w:rPr>
          <w:rFonts w:ascii="Verdana" w:hAnsi="Verdana" w:cstheme="minorHAnsi"/>
          <w:b/>
          <w:color w:val="1D2228"/>
          <w:sz w:val="20"/>
          <w:szCs w:val="20"/>
        </w:rPr>
      </w:pPr>
    </w:p>
    <w:p w:rsidR="006D4530" w:rsidRDefault="006D4530" w:rsidP="006D4530">
      <w:pPr>
        <w:jc w:val="both"/>
        <w:rPr>
          <w:rFonts w:ascii="Verdana" w:hAnsi="Verdana" w:cstheme="minorHAnsi"/>
          <w:b/>
          <w:color w:val="1D2228"/>
          <w:sz w:val="20"/>
          <w:szCs w:val="20"/>
        </w:rPr>
      </w:pPr>
    </w:p>
    <w:p w:rsidR="006D4530" w:rsidRDefault="006D4530" w:rsidP="006D4530">
      <w:pPr>
        <w:jc w:val="both"/>
        <w:rPr>
          <w:rFonts w:ascii="Verdana" w:hAnsi="Verdana" w:cstheme="minorHAnsi"/>
          <w:b/>
          <w:color w:val="1D2228"/>
          <w:sz w:val="20"/>
          <w:szCs w:val="20"/>
        </w:rPr>
      </w:pPr>
    </w:p>
    <w:p w:rsidR="006D4530" w:rsidRDefault="006D4530" w:rsidP="006D4530">
      <w:pPr>
        <w:jc w:val="both"/>
        <w:rPr>
          <w:rFonts w:ascii="Verdana" w:hAnsi="Verdana" w:cstheme="minorHAnsi"/>
          <w:b/>
          <w:color w:val="1D2228"/>
          <w:sz w:val="20"/>
          <w:szCs w:val="20"/>
        </w:rPr>
      </w:pPr>
      <w:r w:rsidRPr="00194994">
        <w:rPr>
          <w:rFonts w:ascii="Verdana" w:hAnsi="Verdana" w:cstheme="minorHAnsi"/>
          <w:b/>
          <w:color w:val="1D2228"/>
          <w:sz w:val="20"/>
          <w:szCs w:val="20"/>
        </w:rPr>
        <w:t xml:space="preserve">Jueves 29 de Abril: </w:t>
      </w:r>
    </w:p>
    <w:p w:rsidR="006D4530" w:rsidRDefault="006D4530" w:rsidP="006D4530">
      <w:pPr>
        <w:jc w:val="both"/>
        <w:rPr>
          <w:rFonts w:ascii="Verdana" w:hAnsi="Verdana" w:cstheme="minorHAnsi"/>
          <w:b/>
          <w:color w:val="1D2228"/>
          <w:sz w:val="20"/>
          <w:szCs w:val="20"/>
        </w:rPr>
      </w:pP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eastAsia="Times New Roman" w:hAnsi="Verdana"/>
          <w:noProof/>
          <w:sz w:val="20"/>
          <w:szCs w:val="20"/>
          <w:lang w:eastAsia="es-GT"/>
        </w:rPr>
        <w:drawing>
          <wp:anchor distT="0" distB="0" distL="114300" distR="114300" simplePos="0" relativeHeight="251663360" behindDoc="0" locked="0" layoutInCell="1" allowOverlap="1" wp14:anchorId="1AB59243" wp14:editId="42B8CE69">
            <wp:simplePos x="0" y="0"/>
            <wp:positionH relativeFrom="margin">
              <wp:posOffset>-365125</wp:posOffset>
            </wp:positionH>
            <wp:positionV relativeFrom="paragraph">
              <wp:posOffset>234950</wp:posOffset>
            </wp:positionV>
            <wp:extent cx="2166620" cy="2433955"/>
            <wp:effectExtent l="0" t="0" r="508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66620"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D9E">
        <w:rPr>
          <w:rFonts w:ascii="Verdana" w:hAnsi="Verdana" w:cstheme="minorHAnsi"/>
          <w:color w:val="1D2228"/>
          <w:sz w:val="20"/>
          <w:szCs w:val="20"/>
          <w:shd w:val="clear" w:color="auto" w:fill="FFFFFF"/>
        </w:rPr>
        <w:t xml:space="preserve">FINCA MONTE SION </w:t>
      </w: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Ubicada en </w:t>
      </w:r>
      <w:proofErr w:type="spellStart"/>
      <w:r w:rsidRPr="007A0D9E">
        <w:rPr>
          <w:rFonts w:ascii="Verdana" w:hAnsi="Verdana" w:cstheme="minorHAnsi"/>
          <w:color w:val="1D2228"/>
          <w:sz w:val="20"/>
          <w:szCs w:val="20"/>
          <w:shd w:val="clear" w:color="auto" w:fill="FFFFFF"/>
        </w:rPr>
        <w:t>Sayaxche</w:t>
      </w:r>
      <w:proofErr w:type="spellEnd"/>
      <w:r w:rsidRPr="007A0D9E">
        <w:rPr>
          <w:rFonts w:ascii="Verdana" w:hAnsi="Verdana" w:cstheme="minorHAnsi"/>
          <w:color w:val="1D2228"/>
          <w:sz w:val="20"/>
          <w:szCs w:val="20"/>
          <w:shd w:val="clear" w:color="auto" w:fill="FFFFFF"/>
        </w:rPr>
        <w:t xml:space="preserve">, tiene una extensión de 7 caballerías, pronto tendrá acceso a luz eléctrica. Hay una escuela a 3 kilómetros de distancia. La tierra es apta para cultivos de maíz y frijol; está ubicada a orillas del río </w:t>
      </w:r>
      <w:proofErr w:type="spellStart"/>
      <w:r w:rsidRPr="007A0D9E">
        <w:rPr>
          <w:rFonts w:ascii="Verdana" w:hAnsi="Verdana" w:cstheme="minorHAnsi"/>
          <w:color w:val="1D2228"/>
          <w:sz w:val="20"/>
          <w:szCs w:val="20"/>
          <w:shd w:val="clear" w:color="auto" w:fill="FFFFFF"/>
        </w:rPr>
        <w:t>Machaquilá</w:t>
      </w:r>
      <w:proofErr w:type="spellEnd"/>
      <w:r w:rsidRPr="007A0D9E">
        <w:rPr>
          <w:rFonts w:ascii="Verdana" w:hAnsi="Verdana" w:cstheme="minorHAnsi"/>
          <w:color w:val="1D2228"/>
          <w:sz w:val="20"/>
          <w:szCs w:val="20"/>
          <w:shd w:val="clear" w:color="auto" w:fill="FFFFFF"/>
        </w:rPr>
        <w:t xml:space="preserve"> a lo largo de 1 Km. Además, cuenta con dos manantiales de agua para consumo. Terreno accesible con vehículo. La finca tiene a su lado una finca que se dedica a la producción de aceite de palma, por lo cual pueden contar con posibles fuentes de trabajo. </w:t>
      </w:r>
    </w:p>
    <w:p w:rsidR="006D4530" w:rsidRPr="007A0D9E" w:rsidRDefault="006D4530" w:rsidP="006D4530">
      <w:pPr>
        <w:rPr>
          <w:rFonts w:ascii="Verdana" w:hAnsi="Verdana" w:cstheme="minorHAnsi"/>
          <w:color w:val="1D2228"/>
          <w:sz w:val="20"/>
          <w:szCs w:val="20"/>
          <w:shd w:val="clear" w:color="auto" w:fill="FFFFFF"/>
        </w:rPr>
      </w:pPr>
    </w:p>
    <w:p w:rsidR="006D4530" w:rsidRPr="006D4530" w:rsidRDefault="006D4530" w:rsidP="006D4530">
      <w:pPr>
        <w:ind w:firstLine="708"/>
        <w:rPr>
          <w:rFonts w:ascii="Verdana" w:hAnsi="Verdana" w:cstheme="minorHAnsi"/>
          <w:sz w:val="20"/>
          <w:szCs w:val="20"/>
        </w:rPr>
      </w:pPr>
    </w:p>
    <w:p w:rsidR="006D4530" w:rsidRPr="007A0D9E" w:rsidRDefault="006D4530" w:rsidP="006D4530">
      <w:pPr>
        <w:jc w:val="both"/>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w:t>
      </w:r>
    </w:p>
    <w:p w:rsidR="006D4530" w:rsidRDefault="006D4530" w:rsidP="006D4530">
      <w:pPr>
        <w:rPr>
          <w:rFonts w:ascii="Verdana" w:hAnsi="Verdana" w:cstheme="minorHAnsi"/>
          <w:color w:val="1D2228"/>
          <w:sz w:val="20"/>
          <w:szCs w:val="20"/>
          <w:shd w:val="clear" w:color="auto" w:fill="FFFFFF"/>
        </w:rPr>
      </w:pPr>
    </w:p>
    <w:p w:rsidR="006D4530" w:rsidRDefault="006D4530" w:rsidP="006D4530">
      <w:pPr>
        <w:rPr>
          <w:rFonts w:ascii="Verdana" w:hAnsi="Verdana" w:cstheme="minorHAnsi"/>
          <w:color w:val="1D2228"/>
          <w:sz w:val="20"/>
          <w:szCs w:val="20"/>
          <w:shd w:val="clear" w:color="auto" w:fill="FFFFFF"/>
        </w:rPr>
      </w:pPr>
    </w:p>
    <w:p w:rsidR="006D4530" w:rsidRDefault="006D4530" w:rsidP="006D4530">
      <w:pPr>
        <w:rPr>
          <w:rFonts w:ascii="Verdana" w:hAnsi="Verdana" w:cstheme="minorHAnsi"/>
          <w:color w:val="1D2228"/>
          <w:sz w:val="20"/>
          <w:szCs w:val="20"/>
          <w:shd w:val="clear" w:color="auto" w:fill="FFFFFF"/>
        </w:rPr>
      </w:pPr>
    </w:p>
    <w:p w:rsidR="006D4530" w:rsidRPr="007A0D9E" w:rsidRDefault="006D4530" w:rsidP="006D4530">
      <w:pPr>
        <w:rPr>
          <w:rFonts w:ascii="Verdana" w:hAnsi="Verdana" w:cstheme="minorHAnsi"/>
          <w:color w:val="1D2228"/>
          <w:sz w:val="20"/>
          <w:szCs w:val="20"/>
          <w:shd w:val="clear" w:color="auto" w:fill="FFFFFF"/>
        </w:rPr>
      </w:pPr>
      <w:r w:rsidRPr="007A0D9E">
        <w:rPr>
          <w:rFonts w:ascii="Verdana" w:eastAsia="Times New Roman" w:hAnsi="Verdana"/>
          <w:noProof/>
          <w:sz w:val="20"/>
          <w:szCs w:val="20"/>
          <w:lang w:eastAsia="es-GT"/>
        </w:rPr>
        <w:drawing>
          <wp:anchor distT="0" distB="0" distL="114300" distR="114300" simplePos="0" relativeHeight="251664384" behindDoc="0" locked="0" layoutInCell="1" allowOverlap="1" wp14:anchorId="46D36338" wp14:editId="3692235A">
            <wp:simplePos x="0" y="0"/>
            <wp:positionH relativeFrom="column">
              <wp:posOffset>18415</wp:posOffset>
            </wp:positionH>
            <wp:positionV relativeFrom="paragraph">
              <wp:posOffset>172720</wp:posOffset>
            </wp:positionV>
            <wp:extent cx="2781300" cy="20859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530" w:rsidRDefault="006D4530" w:rsidP="006D4530">
      <w:pPr>
        <w:rPr>
          <w:rFonts w:ascii="Verdana" w:hAnsi="Verdana" w:cstheme="minorHAnsi"/>
          <w:color w:val="1D2228"/>
          <w:sz w:val="20"/>
          <w:szCs w:val="20"/>
          <w:shd w:val="clear" w:color="auto" w:fill="FFFFFF"/>
        </w:rPr>
      </w:pPr>
    </w:p>
    <w:p w:rsidR="006D4530" w:rsidRDefault="006D4530" w:rsidP="006D4530">
      <w:pPr>
        <w:rPr>
          <w:rFonts w:ascii="Verdana" w:hAnsi="Verdana" w:cstheme="minorHAnsi"/>
          <w:color w:val="1D2228"/>
          <w:sz w:val="20"/>
          <w:szCs w:val="20"/>
          <w:shd w:val="clear" w:color="auto" w:fill="FFFFFF"/>
        </w:rPr>
      </w:pPr>
    </w:p>
    <w:p w:rsidR="006D4530" w:rsidRPr="007A0D9E" w:rsidRDefault="006D4530" w:rsidP="006D4530">
      <w:pPr>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DOÑA MERCEDES</w:t>
      </w:r>
    </w:p>
    <w:p w:rsidR="006D4530" w:rsidRPr="007A0D9E" w:rsidRDefault="006D4530" w:rsidP="006D4530">
      <w:pPr>
        <w:rPr>
          <w:rFonts w:ascii="Verdana" w:hAnsi="Verdana" w:cstheme="minorHAnsi"/>
          <w:color w:val="1D2228"/>
          <w:sz w:val="20"/>
          <w:szCs w:val="20"/>
          <w:shd w:val="clear" w:color="auto" w:fill="FFFFFF"/>
        </w:rPr>
      </w:pPr>
      <w:r w:rsidRPr="007A0D9E">
        <w:rPr>
          <w:rFonts w:ascii="Verdana" w:hAnsi="Verdana" w:cstheme="minorHAnsi"/>
          <w:color w:val="1D2228"/>
          <w:sz w:val="20"/>
          <w:szCs w:val="20"/>
          <w:shd w:val="clear" w:color="auto" w:fill="FFFFFF"/>
        </w:rPr>
        <w:t xml:space="preserve"> Ubicada en San Francisco La Libertad, Peten, cuenta con 15 caballerías, a la orilla de un rio y con aguadas naturales. La finca es apta para reforestación para uso productivo (madera, uso energético, etc.). </w:t>
      </w:r>
    </w:p>
    <w:p w:rsidR="006D4530" w:rsidRPr="007A0D9E" w:rsidRDefault="006D4530" w:rsidP="006D4530">
      <w:pPr>
        <w:rPr>
          <w:rFonts w:ascii="Verdana" w:hAnsi="Verdana" w:cstheme="minorHAnsi"/>
          <w:color w:val="1D2228"/>
          <w:sz w:val="20"/>
          <w:szCs w:val="20"/>
          <w:shd w:val="clear" w:color="auto" w:fill="FFFFFF"/>
        </w:rPr>
      </w:pPr>
    </w:p>
    <w:p w:rsidR="006D4530" w:rsidRDefault="006D4530" w:rsidP="00624007">
      <w:pPr>
        <w:jc w:val="both"/>
        <w:rPr>
          <w:rFonts w:ascii="Verdana" w:hAnsi="Verdana"/>
          <w:sz w:val="20"/>
          <w:szCs w:val="20"/>
          <w:lang w:val="es-GT"/>
        </w:rPr>
      </w:pPr>
    </w:p>
    <w:p w:rsidR="006D4530" w:rsidRDefault="006D4530" w:rsidP="00624007">
      <w:pPr>
        <w:jc w:val="both"/>
        <w:rPr>
          <w:rFonts w:ascii="Verdana" w:hAnsi="Verdana"/>
          <w:sz w:val="20"/>
          <w:szCs w:val="20"/>
          <w:lang w:val="es-GT"/>
        </w:rPr>
      </w:pPr>
    </w:p>
    <w:p w:rsidR="006D4530" w:rsidRDefault="006D4530" w:rsidP="00624007">
      <w:pPr>
        <w:jc w:val="both"/>
        <w:rPr>
          <w:rFonts w:ascii="Verdana" w:hAnsi="Verdana"/>
          <w:sz w:val="20"/>
          <w:szCs w:val="20"/>
          <w:lang w:val="es-GT"/>
        </w:rPr>
      </w:pPr>
    </w:p>
    <w:p w:rsidR="006D4530" w:rsidRDefault="006D4530" w:rsidP="00624007">
      <w:pPr>
        <w:jc w:val="both"/>
        <w:rPr>
          <w:rFonts w:ascii="Verdana" w:hAnsi="Verdana"/>
          <w:sz w:val="20"/>
          <w:szCs w:val="20"/>
          <w:lang w:val="es-GT"/>
        </w:rPr>
      </w:pPr>
    </w:p>
    <w:p w:rsidR="006D4530" w:rsidRDefault="006D4530" w:rsidP="00624007">
      <w:pPr>
        <w:jc w:val="both"/>
        <w:rPr>
          <w:rFonts w:ascii="Verdana" w:hAnsi="Verdana"/>
          <w:sz w:val="20"/>
          <w:szCs w:val="20"/>
          <w:lang w:val="es-GT"/>
        </w:rPr>
      </w:pPr>
    </w:p>
    <w:p w:rsidR="006D4530" w:rsidRDefault="006D4530" w:rsidP="00624007">
      <w:pPr>
        <w:jc w:val="both"/>
        <w:rPr>
          <w:rFonts w:ascii="Verdana" w:hAnsi="Verdana"/>
          <w:sz w:val="20"/>
          <w:szCs w:val="20"/>
          <w:lang w:val="es-GT"/>
        </w:rPr>
      </w:pPr>
    </w:p>
    <w:p w:rsidR="005C40F1" w:rsidRDefault="005C40F1" w:rsidP="00624007">
      <w:pPr>
        <w:jc w:val="both"/>
        <w:rPr>
          <w:rFonts w:ascii="Verdana" w:hAnsi="Verdana"/>
          <w:sz w:val="20"/>
          <w:szCs w:val="20"/>
          <w:lang w:val="es-GT"/>
        </w:rPr>
      </w:pPr>
      <w:r>
        <w:rPr>
          <w:rFonts w:ascii="Verdana" w:hAnsi="Verdana"/>
          <w:sz w:val="20"/>
          <w:szCs w:val="20"/>
          <w:lang w:val="es-GT"/>
        </w:rPr>
        <w:t>Sin otro particular</w:t>
      </w:r>
    </w:p>
    <w:p w:rsidR="005C40F1" w:rsidRPr="005C40F1" w:rsidRDefault="005C40F1" w:rsidP="005C40F1">
      <w:pPr>
        <w:rPr>
          <w:rFonts w:ascii="Verdana" w:hAnsi="Verdana"/>
          <w:sz w:val="20"/>
          <w:szCs w:val="20"/>
          <w:lang w:val="es-GT"/>
        </w:rPr>
      </w:pPr>
    </w:p>
    <w:p w:rsidR="005C40F1" w:rsidRPr="005C40F1" w:rsidRDefault="005C40F1" w:rsidP="005C40F1">
      <w:pPr>
        <w:rPr>
          <w:rFonts w:ascii="Verdana" w:hAnsi="Verdana"/>
          <w:sz w:val="20"/>
          <w:szCs w:val="20"/>
          <w:lang w:val="es-GT"/>
        </w:rPr>
      </w:pPr>
    </w:p>
    <w:p w:rsidR="005C40F1" w:rsidRPr="005C40F1" w:rsidRDefault="005C40F1" w:rsidP="005C40F1">
      <w:pPr>
        <w:rPr>
          <w:rFonts w:ascii="Verdana" w:hAnsi="Verdana"/>
          <w:sz w:val="20"/>
          <w:szCs w:val="20"/>
          <w:lang w:val="es-GT"/>
        </w:rPr>
      </w:pPr>
    </w:p>
    <w:p w:rsidR="005C40F1" w:rsidRDefault="005C40F1" w:rsidP="005C40F1">
      <w:pPr>
        <w:rPr>
          <w:rFonts w:ascii="Verdana" w:hAnsi="Verdana"/>
          <w:sz w:val="20"/>
          <w:szCs w:val="20"/>
          <w:lang w:val="es-GT"/>
        </w:rPr>
      </w:pPr>
    </w:p>
    <w:p w:rsidR="005C40F1" w:rsidRDefault="005C40F1" w:rsidP="005C40F1">
      <w:pPr>
        <w:rPr>
          <w:rFonts w:ascii="Verdana" w:hAnsi="Verdana"/>
          <w:sz w:val="20"/>
          <w:szCs w:val="20"/>
          <w:lang w:val="es-GT"/>
        </w:rPr>
      </w:pPr>
    </w:p>
    <w:p w:rsidR="005C40F1" w:rsidRDefault="005C40F1" w:rsidP="005C40F1">
      <w:pPr>
        <w:rPr>
          <w:rFonts w:ascii="Verdana" w:hAnsi="Verdana"/>
          <w:sz w:val="20"/>
          <w:szCs w:val="20"/>
          <w:lang w:val="es-GT"/>
        </w:rPr>
      </w:pPr>
    </w:p>
    <w:p w:rsidR="005C40F1" w:rsidRPr="005C40F1" w:rsidRDefault="005C40F1" w:rsidP="005C40F1">
      <w:pPr>
        <w:rPr>
          <w:rFonts w:ascii="Verdana" w:hAnsi="Verdana"/>
          <w:sz w:val="20"/>
          <w:szCs w:val="20"/>
          <w:lang w:val="es-GT"/>
        </w:rPr>
      </w:pPr>
    </w:p>
    <w:p w:rsidR="005C40F1" w:rsidRPr="005C40F1" w:rsidRDefault="005C40F1" w:rsidP="005C40F1">
      <w:pPr>
        <w:rPr>
          <w:rFonts w:ascii="Verdana" w:hAnsi="Verdana"/>
          <w:sz w:val="20"/>
          <w:szCs w:val="20"/>
          <w:lang w:val="es-GT"/>
        </w:rPr>
      </w:pPr>
    </w:p>
    <w:p w:rsidR="004970A4" w:rsidRPr="005C40F1" w:rsidRDefault="004970A4" w:rsidP="005C40F1">
      <w:pPr>
        <w:tabs>
          <w:tab w:val="left" w:pos="5198"/>
        </w:tabs>
        <w:jc w:val="center"/>
        <w:rPr>
          <w:rFonts w:ascii="Verdana" w:hAnsi="Verdana"/>
          <w:sz w:val="16"/>
          <w:szCs w:val="16"/>
          <w:lang w:val="es-GT"/>
        </w:rPr>
      </w:pPr>
    </w:p>
    <w:sectPr w:rsidR="004970A4" w:rsidRPr="005C40F1" w:rsidSect="00907B9E">
      <w:headerReference w:type="default" r:id="rId19"/>
      <w:footerReference w:type="default" r:id="rId20"/>
      <w:pgSz w:w="12240" w:h="15840"/>
      <w:pgMar w:top="2189" w:right="1701" w:bottom="1417" w:left="1701" w:header="2211" w:footer="16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CFF" w:rsidRDefault="00317CFF" w:rsidP="005B1EDE">
      <w:r>
        <w:separator/>
      </w:r>
    </w:p>
  </w:endnote>
  <w:endnote w:type="continuationSeparator" w:id="0">
    <w:p w:rsidR="00317CFF" w:rsidRDefault="00317CFF"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F5" w:rsidRDefault="00D930F5">
    <w:pPr>
      <w:pStyle w:val="Piedepgina"/>
    </w:pPr>
    <w:r>
      <w:rPr>
        <w:noProof/>
        <w:lang w:val="es-GT" w:eastAsia="es-GT"/>
      </w:rPr>
      <w:drawing>
        <wp:anchor distT="0" distB="0" distL="114300" distR="114300" simplePos="0" relativeHeight="251666432" behindDoc="1" locked="0" layoutInCell="1" allowOverlap="1" wp14:anchorId="04B004AA" wp14:editId="0336BCF1">
          <wp:simplePos x="0" y="0"/>
          <wp:positionH relativeFrom="column">
            <wp:posOffset>3582832</wp:posOffset>
          </wp:positionH>
          <wp:positionV relativeFrom="paragraph">
            <wp:posOffset>140335</wp:posOffset>
          </wp:positionV>
          <wp:extent cx="2934335" cy="801370"/>
          <wp:effectExtent l="0" t="0" r="0" b="0"/>
          <wp:wrapTight wrapText="bothSides">
            <wp:wrapPolygon edited="0">
              <wp:start x="0" y="0"/>
              <wp:lineTo x="0" y="21223"/>
              <wp:lineTo x="21502" y="21223"/>
              <wp:lineTo x="2150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34335" cy="801370"/>
                  </a:xfrm>
                  <a:prstGeom prst="rect">
                    <a:avLst/>
                  </a:prstGeom>
                </pic:spPr>
              </pic:pic>
            </a:graphicData>
          </a:graphic>
          <wp14:sizeRelH relativeFrom="page">
            <wp14:pctWidth>0</wp14:pctWidth>
          </wp14:sizeRelH>
          <wp14:sizeRelV relativeFrom="page">
            <wp14:pctHeight>0</wp14:pctHeight>
          </wp14:sizeRelV>
        </wp:anchor>
      </w:drawing>
    </w:r>
    <w:r w:rsidRPr="00907B9E">
      <w:rPr>
        <w:noProof/>
        <w:lang w:val="es-GT" w:eastAsia="es-GT"/>
      </w:rPr>
      <w:drawing>
        <wp:anchor distT="0" distB="0" distL="114300" distR="114300" simplePos="0" relativeHeight="251665408" behindDoc="1" locked="0" layoutInCell="1" allowOverlap="1" wp14:anchorId="4A189218" wp14:editId="60B85142">
          <wp:simplePos x="0" y="0"/>
          <wp:positionH relativeFrom="column">
            <wp:posOffset>-814897</wp:posOffset>
          </wp:positionH>
          <wp:positionV relativeFrom="paragraph">
            <wp:posOffset>192656</wp:posOffset>
          </wp:positionV>
          <wp:extent cx="1965917" cy="754912"/>
          <wp:effectExtent l="0" t="0" r="3175" b="0"/>
          <wp:wrapTight wrapText="bothSides">
            <wp:wrapPolygon edited="0">
              <wp:start x="21216" y="0"/>
              <wp:lineTo x="11166" y="1455"/>
              <wp:lineTo x="9212" y="2545"/>
              <wp:lineTo x="9212" y="5818"/>
              <wp:lineTo x="0" y="11273"/>
              <wp:lineTo x="0" y="17091"/>
              <wp:lineTo x="21216" y="17455"/>
              <wp:lineTo x="21216" y="21091"/>
              <wp:lineTo x="21495" y="21091"/>
              <wp:lineTo x="21495" y="0"/>
              <wp:lineTo x="21216"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65917" cy="7549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CFF" w:rsidRDefault="00317CFF" w:rsidP="005B1EDE">
      <w:r>
        <w:separator/>
      </w:r>
    </w:p>
  </w:footnote>
  <w:footnote w:type="continuationSeparator" w:id="0">
    <w:p w:rsidR="00317CFF" w:rsidRDefault="00317CFF" w:rsidP="005B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F5" w:rsidRDefault="00D930F5">
    <w:pPr>
      <w:pStyle w:val="Encabezado"/>
    </w:pPr>
    <w:r>
      <w:rPr>
        <w:noProof/>
        <w:lang w:val="es-GT" w:eastAsia="es-GT"/>
      </w:rPr>
      <w:drawing>
        <wp:anchor distT="0" distB="0" distL="114300" distR="114300" simplePos="0" relativeHeight="251664384" behindDoc="1" locked="0" layoutInCell="1" allowOverlap="1" wp14:anchorId="1B490A8E" wp14:editId="0A984292">
          <wp:simplePos x="0" y="0"/>
          <wp:positionH relativeFrom="column">
            <wp:posOffset>-1080135</wp:posOffset>
          </wp:positionH>
          <wp:positionV relativeFrom="paragraph">
            <wp:posOffset>-1405890</wp:posOffset>
          </wp:positionV>
          <wp:extent cx="7783033" cy="1007181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83033" cy="100718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110B"/>
    <w:multiLevelType w:val="hybridMultilevel"/>
    <w:tmpl w:val="B6A8E308"/>
    <w:lvl w:ilvl="0" w:tplc="26C23C6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B5E52"/>
    <w:multiLevelType w:val="multilevel"/>
    <w:tmpl w:val="526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128A4"/>
    <w:multiLevelType w:val="multilevel"/>
    <w:tmpl w:val="A304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218BB"/>
    <w:multiLevelType w:val="hybridMultilevel"/>
    <w:tmpl w:val="CB5C2F44"/>
    <w:lvl w:ilvl="0" w:tplc="D4C880C4">
      <w:start w:val="10"/>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C4E462F"/>
    <w:multiLevelType w:val="hybridMultilevel"/>
    <w:tmpl w:val="746258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1331494"/>
    <w:multiLevelType w:val="multilevel"/>
    <w:tmpl w:val="5EC0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31984"/>
    <w:multiLevelType w:val="multilevel"/>
    <w:tmpl w:val="3008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80098"/>
    <w:multiLevelType w:val="multilevel"/>
    <w:tmpl w:val="F3B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7425B"/>
    <w:multiLevelType w:val="hybridMultilevel"/>
    <w:tmpl w:val="DC8A1B7A"/>
    <w:lvl w:ilvl="0" w:tplc="A112D888">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9FA4240"/>
    <w:multiLevelType w:val="hybridMultilevel"/>
    <w:tmpl w:val="B43042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BBF379A"/>
    <w:multiLevelType w:val="hybridMultilevel"/>
    <w:tmpl w:val="B59E1F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DCA1488"/>
    <w:multiLevelType w:val="multilevel"/>
    <w:tmpl w:val="C458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C3DFA"/>
    <w:multiLevelType w:val="hybridMultilevel"/>
    <w:tmpl w:val="9D60FE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BBE440F"/>
    <w:multiLevelType w:val="hybridMultilevel"/>
    <w:tmpl w:val="1416FB92"/>
    <w:lvl w:ilvl="0" w:tplc="040A000F">
      <w:start w:val="1"/>
      <w:numFmt w:val="decimal"/>
      <w:lvlText w:val="%1."/>
      <w:lvlJc w:val="left"/>
      <w:pPr>
        <w:ind w:left="720" w:hanging="360"/>
      </w:pPr>
    </w:lvl>
    <w:lvl w:ilvl="1" w:tplc="B8C2852C">
      <w:start w:val="10"/>
      <w:numFmt w:val="bullet"/>
      <w:lvlText w:val="-"/>
      <w:lvlJc w:val="left"/>
      <w:pPr>
        <w:ind w:left="1440" w:hanging="360"/>
      </w:pPr>
      <w:rPr>
        <w:rFonts w:ascii="Calibri" w:eastAsiaTheme="minorHAnsi" w:hAnsi="Calibri" w:cs="Calibr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E81418E"/>
    <w:multiLevelType w:val="hybridMultilevel"/>
    <w:tmpl w:val="48100D6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FC97346"/>
    <w:multiLevelType w:val="multilevel"/>
    <w:tmpl w:val="3144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03C76"/>
    <w:multiLevelType w:val="multilevel"/>
    <w:tmpl w:val="94F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E03EB"/>
    <w:multiLevelType w:val="hybridMultilevel"/>
    <w:tmpl w:val="12721D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5CA3A9E"/>
    <w:multiLevelType w:val="multilevel"/>
    <w:tmpl w:val="E766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37590"/>
    <w:multiLevelType w:val="hybridMultilevel"/>
    <w:tmpl w:val="D7600B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9EE30ED"/>
    <w:multiLevelType w:val="hybridMultilevel"/>
    <w:tmpl w:val="7690FF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A7565D4"/>
    <w:multiLevelType w:val="multilevel"/>
    <w:tmpl w:val="A760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05D75"/>
    <w:multiLevelType w:val="hybridMultilevel"/>
    <w:tmpl w:val="1A3CD32A"/>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3" w15:restartNumberingAfterBreak="0">
    <w:nsid w:val="44536EB5"/>
    <w:multiLevelType w:val="hybridMultilevel"/>
    <w:tmpl w:val="EEACC7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4B92444"/>
    <w:multiLevelType w:val="hybridMultilevel"/>
    <w:tmpl w:val="ADC4BE3E"/>
    <w:lvl w:ilvl="0" w:tplc="100A000F">
      <w:start w:val="1"/>
      <w:numFmt w:val="decimal"/>
      <w:lvlText w:val="%1."/>
      <w:lvlJc w:val="left"/>
      <w:pPr>
        <w:ind w:left="644"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FA45B11"/>
    <w:multiLevelType w:val="multilevel"/>
    <w:tmpl w:val="E83A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FC6C76"/>
    <w:multiLevelType w:val="hybridMultilevel"/>
    <w:tmpl w:val="4EB860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D6039AC"/>
    <w:multiLevelType w:val="hybridMultilevel"/>
    <w:tmpl w:val="45DC6082"/>
    <w:lvl w:ilvl="0" w:tplc="A708478A">
      <w:start w:val="15"/>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DBD3FDE"/>
    <w:multiLevelType w:val="multilevel"/>
    <w:tmpl w:val="D644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A404A"/>
    <w:multiLevelType w:val="hybridMultilevel"/>
    <w:tmpl w:val="F44EF84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7B094F68"/>
    <w:multiLevelType w:val="hybridMultilevel"/>
    <w:tmpl w:val="DAC412CE"/>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B4728C1"/>
    <w:multiLevelType w:val="hybridMultilevel"/>
    <w:tmpl w:val="7C424D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3"/>
  </w:num>
  <w:num w:numId="4">
    <w:abstractNumId w:val="13"/>
  </w:num>
  <w:num w:numId="5">
    <w:abstractNumId w:val="31"/>
  </w:num>
  <w:num w:numId="6">
    <w:abstractNumId w:val="30"/>
  </w:num>
  <w:num w:numId="7">
    <w:abstractNumId w:val="27"/>
  </w:num>
  <w:num w:numId="8">
    <w:abstractNumId w:val="10"/>
  </w:num>
  <w:num w:numId="9">
    <w:abstractNumId w:val="14"/>
  </w:num>
  <w:num w:numId="10">
    <w:abstractNumId w:val="18"/>
  </w:num>
  <w:num w:numId="11">
    <w:abstractNumId w:val="25"/>
  </w:num>
  <w:num w:numId="12">
    <w:abstractNumId w:val="11"/>
  </w:num>
  <w:num w:numId="13">
    <w:abstractNumId w:val="7"/>
  </w:num>
  <w:num w:numId="14">
    <w:abstractNumId w:val="15"/>
  </w:num>
  <w:num w:numId="15">
    <w:abstractNumId w:val="2"/>
  </w:num>
  <w:num w:numId="16">
    <w:abstractNumId w:val="21"/>
  </w:num>
  <w:num w:numId="17">
    <w:abstractNumId w:val="28"/>
  </w:num>
  <w:num w:numId="18">
    <w:abstractNumId w:val="6"/>
  </w:num>
  <w:num w:numId="19">
    <w:abstractNumId w:val="16"/>
  </w:num>
  <w:num w:numId="20">
    <w:abstractNumId w:val="5"/>
  </w:num>
  <w:num w:numId="21">
    <w:abstractNumId w:val="1"/>
  </w:num>
  <w:num w:numId="22">
    <w:abstractNumId w:val="20"/>
  </w:num>
  <w:num w:numId="23">
    <w:abstractNumId w:val="4"/>
  </w:num>
  <w:num w:numId="24">
    <w:abstractNumId w:val="22"/>
  </w:num>
  <w:num w:numId="25">
    <w:abstractNumId w:val="9"/>
  </w:num>
  <w:num w:numId="26">
    <w:abstractNumId w:val="24"/>
  </w:num>
  <w:num w:numId="27">
    <w:abstractNumId w:val="29"/>
  </w:num>
  <w:num w:numId="28">
    <w:abstractNumId w:val="17"/>
  </w:num>
  <w:num w:numId="29">
    <w:abstractNumId w:val="0"/>
  </w:num>
  <w:num w:numId="30">
    <w:abstractNumId w:val="3"/>
  </w:num>
  <w:num w:numId="31">
    <w:abstractNumId w:val="2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4A"/>
    <w:rsid w:val="00000856"/>
    <w:rsid w:val="000324BA"/>
    <w:rsid w:val="000729B7"/>
    <w:rsid w:val="00073128"/>
    <w:rsid w:val="000B1A2E"/>
    <w:rsid w:val="000C7065"/>
    <w:rsid w:val="000F6118"/>
    <w:rsid w:val="00130D3D"/>
    <w:rsid w:val="00131D13"/>
    <w:rsid w:val="00161DD8"/>
    <w:rsid w:val="00196CE7"/>
    <w:rsid w:val="001A16CC"/>
    <w:rsid w:val="001C2B51"/>
    <w:rsid w:val="001C2F0A"/>
    <w:rsid w:val="001E236E"/>
    <w:rsid w:val="00231FB8"/>
    <w:rsid w:val="0023221C"/>
    <w:rsid w:val="00246C27"/>
    <w:rsid w:val="00260A23"/>
    <w:rsid w:val="00262AD8"/>
    <w:rsid w:val="00290649"/>
    <w:rsid w:val="002C6F35"/>
    <w:rsid w:val="00317CFF"/>
    <w:rsid w:val="00324A20"/>
    <w:rsid w:val="00345E4A"/>
    <w:rsid w:val="003718B3"/>
    <w:rsid w:val="003828C1"/>
    <w:rsid w:val="003B0C90"/>
    <w:rsid w:val="003C6A1B"/>
    <w:rsid w:val="003D1C9D"/>
    <w:rsid w:val="003E347C"/>
    <w:rsid w:val="00427065"/>
    <w:rsid w:val="00435AE6"/>
    <w:rsid w:val="00451B6E"/>
    <w:rsid w:val="00456DE6"/>
    <w:rsid w:val="004911A8"/>
    <w:rsid w:val="004970A4"/>
    <w:rsid w:val="004A3300"/>
    <w:rsid w:val="004A3A97"/>
    <w:rsid w:val="004C5A6F"/>
    <w:rsid w:val="004F2DA5"/>
    <w:rsid w:val="00500E38"/>
    <w:rsid w:val="005232ED"/>
    <w:rsid w:val="00532C3F"/>
    <w:rsid w:val="00560F0C"/>
    <w:rsid w:val="00575799"/>
    <w:rsid w:val="00587B54"/>
    <w:rsid w:val="005B1EDE"/>
    <w:rsid w:val="005C40F1"/>
    <w:rsid w:val="005F4BB3"/>
    <w:rsid w:val="00624007"/>
    <w:rsid w:val="0065220C"/>
    <w:rsid w:val="006603BF"/>
    <w:rsid w:val="006730EC"/>
    <w:rsid w:val="006B2045"/>
    <w:rsid w:val="006D0952"/>
    <w:rsid w:val="006D33B8"/>
    <w:rsid w:val="006D4530"/>
    <w:rsid w:val="00722912"/>
    <w:rsid w:val="00733517"/>
    <w:rsid w:val="00784787"/>
    <w:rsid w:val="007872EC"/>
    <w:rsid w:val="0078796A"/>
    <w:rsid w:val="007B3915"/>
    <w:rsid w:val="007D2A40"/>
    <w:rsid w:val="007E4A36"/>
    <w:rsid w:val="007F0C21"/>
    <w:rsid w:val="007F2FE7"/>
    <w:rsid w:val="007F4B23"/>
    <w:rsid w:val="007F6262"/>
    <w:rsid w:val="00801937"/>
    <w:rsid w:val="008058CF"/>
    <w:rsid w:val="0081256D"/>
    <w:rsid w:val="00816A09"/>
    <w:rsid w:val="00835CFE"/>
    <w:rsid w:val="00885584"/>
    <w:rsid w:val="009074EE"/>
    <w:rsid w:val="00907B9E"/>
    <w:rsid w:val="00932057"/>
    <w:rsid w:val="009528CC"/>
    <w:rsid w:val="00956385"/>
    <w:rsid w:val="00982E22"/>
    <w:rsid w:val="00992680"/>
    <w:rsid w:val="009B5EE2"/>
    <w:rsid w:val="009C3DE2"/>
    <w:rsid w:val="009F0625"/>
    <w:rsid w:val="009F1003"/>
    <w:rsid w:val="00A05651"/>
    <w:rsid w:val="00A34EE2"/>
    <w:rsid w:val="00A360CA"/>
    <w:rsid w:val="00A55F02"/>
    <w:rsid w:val="00A657F6"/>
    <w:rsid w:val="00AB78EB"/>
    <w:rsid w:val="00AE5EBC"/>
    <w:rsid w:val="00AE5FCC"/>
    <w:rsid w:val="00B042C0"/>
    <w:rsid w:val="00B066E7"/>
    <w:rsid w:val="00B104C0"/>
    <w:rsid w:val="00B3334C"/>
    <w:rsid w:val="00B33C4A"/>
    <w:rsid w:val="00B62E99"/>
    <w:rsid w:val="00BB2757"/>
    <w:rsid w:val="00C0625B"/>
    <w:rsid w:val="00C07AC0"/>
    <w:rsid w:val="00C16D2C"/>
    <w:rsid w:val="00C222CA"/>
    <w:rsid w:val="00C23193"/>
    <w:rsid w:val="00C464B4"/>
    <w:rsid w:val="00C84247"/>
    <w:rsid w:val="00C87542"/>
    <w:rsid w:val="00C94C4F"/>
    <w:rsid w:val="00CB216B"/>
    <w:rsid w:val="00CD2C1E"/>
    <w:rsid w:val="00CE297C"/>
    <w:rsid w:val="00D27308"/>
    <w:rsid w:val="00D2781B"/>
    <w:rsid w:val="00D52DD9"/>
    <w:rsid w:val="00D713A9"/>
    <w:rsid w:val="00D930F5"/>
    <w:rsid w:val="00DA12DB"/>
    <w:rsid w:val="00DB5698"/>
    <w:rsid w:val="00DD6D3D"/>
    <w:rsid w:val="00DF275C"/>
    <w:rsid w:val="00DF422E"/>
    <w:rsid w:val="00E2041E"/>
    <w:rsid w:val="00E26131"/>
    <w:rsid w:val="00E6579E"/>
    <w:rsid w:val="00E901B5"/>
    <w:rsid w:val="00F00206"/>
    <w:rsid w:val="00F15230"/>
    <w:rsid w:val="00F21D18"/>
    <w:rsid w:val="00F63378"/>
    <w:rsid w:val="00FC45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9D2B313-315C-40DB-864A-0AF9946E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856"/>
    <w:rPr>
      <w:lang w:val="es-ES_tradnl"/>
    </w:rPr>
  </w:style>
  <w:style w:type="paragraph" w:styleId="Ttulo1">
    <w:name w:val="heading 1"/>
    <w:basedOn w:val="Normal"/>
    <w:next w:val="Normal"/>
    <w:link w:val="Ttulo1Car"/>
    <w:uiPriority w:val="9"/>
    <w:qFormat/>
    <w:rsid w:val="00000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00856"/>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GT"/>
    </w:rPr>
  </w:style>
  <w:style w:type="paragraph" w:styleId="Ttulo3">
    <w:name w:val="heading 3"/>
    <w:basedOn w:val="Normal"/>
    <w:next w:val="Normal"/>
    <w:link w:val="Ttulo3Car"/>
    <w:uiPriority w:val="9"/>
    <w:unhideWhenUsed/>
    <w:qFormat/>
    <w:rsid w:val="0000085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00085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0856"/>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rsid w:val="00000856"/>
    <w:rPr>
      <w:rFonts w:asciiTheme="majorHAnsi" w:eastAsiaTheme="majorEastAsia" w:hAnsiTheme="majorHAnsi" w:cstheme="majorBidi"/>
      <w:color w:val="1F3763" w:themeColor="accent1" w:themeShade="7F"/>
      <w:lang w:val="es-ES_tradnl"/>
    </w:rPr>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451B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B6E"/>
    <w:rPr>
      <w:rFonts w:ascii="Segoe UI" w:hAnsi="Segoe UI" w:cs="Segoe UI"/>
      <w:sz w:val="18"/>
      <w:szCs w:val="18"/>
      <w:lang w:val="es-ES_tradnl"/>
    </w:rPr>
  </w:style>
  <w:style w:type="paragraph" w:styleId="Prrafodelista">
    <w:name w:val="List Paragraph"/>
    <w:basedOn w:val="Normal"/>
    <w:uiPriority w:val="34"/>
    <w:qFormat/>
    <w:rsid w:val="00000856"/>
    <w:pPr>
      <w:ind w:left="720"/>
      <w:contextualSpacing/>
    </w:pPr>
  </w:style>
  <w:style w:type="character" w:styleId="Hipervnculo">
    <w:name w:val="Hyperlink"/>
    <w:basedOn w:val="Fuentedeprrafopredeter"/>
    <w:uiPriority w:val="99"/>
    <w:unhideWhenUsed/>
    <w:rsid w:val="00000856"/>
    <w:rPr>
      <w:color w:val="0000FF"/>
      <w:u w:val="single"/>
    </w:rPr>
  </w:style>
  <w:style w:type="character" w:customStyle="1" w:styleId="Ttulo2Car">
    <w:name w:val="Título 2 Car"/>
    <w:basedOn w:val="Fuentedeprrafopredeter"/>
    <w:link w:val="Ttulo2"/>
    <w:uiPriority w:val="9"/>
    <w:rsid w:val="00000856"/>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000856"/>
    <w:rPr>
      <w:rFonts w:asciiTheme="majorHAnsi" w:eastAsiaTheme="majorEastAsia" w:hAnsiTheme="majorHAnsi" w:cstheme="majorBidi"/>
      <w:i/>
      <w:iCs/>
      <w:color w:val="2F5496" w:themeColor="accent1" w:themeShade="BF"/>
      <w:sz w:val="22"/>
      <w:szCs w:val="22"/>
    </w:rPr>
  </w:style>
  <w:style w:type="character" w:customStyle="1" w:styleId="UnresolvedMention">
    <w:name w:val="Unresolved Mention"/>
    <w:basedOn w:val="Fuentedeprrafopredeter"/>
    <w:uiPriority w:val="99"/>
    <w:semiHidden/>
    <w:unhideWhenUsed/>
    <w:rsid w:val="00D930F5"/>
    <w:rPr>
      <w:color w:val="605E5C"/>
      <w:shd w:val="clear" w:color="auto" w:fill="E1DFDD"/>
    </w:rPr>
  </w:style>
  <w:style w:type="character" w:styleId="Textoennegrita">
    <w:name w:val="Strong"/>
    <w:basedOn w:val="Fuentedeprrafopredeter"/>
    <w:uiPriority w:val="22"/>
    <w:qFormat/>
    <w:rsid w:val="00000856"/>
    <w:rPr>
      <w:b/>
      <w:bCs/>
    </w:rPr>
  </w:style>
  <w:style w:type="character" w:customStyle="1" w:styleId="english-link">
    <w:name w:val="english-link"/>
    <w:basedOn w:val="Fuentedeprrafopredeter"/>
    <w:rsid w:val="00000856"/>
  </w:style>
  <w:style w:type="paragraph" w:styleId="Sinespaciado">
    <w:name w:val="No Spacing"/>
    <w:uiPriority w:val="1"/>
    <w:qFormat/>
    <w:rsid w:val="000C7065"/>
    <w:rPr>
      <w:rFonts w:ascii="Calibri" w:eastAsia="Calibri" w:hAnsi="Calibri" w:cs="Times New Roman"/>
      <w:sz w:val="22"/>
      <w:szCs w:val="22"/>
      <w:lang w:val="es-ES_tradnl"/>
    </w:rPr>
  </w:style>
  <w:style w:type="table" w:styleId="Tablaconcuadrcula">
    <w:name w:val="Table Grid"/>
    <w:basedOn w:val="Tablanormal"/>
    <w:uiPriority w:val="39"/>
    <w:rsid w:val="0062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04CC33D0-0FB8-44E5-BAE3-C9968A5B3FCF" TargetMode="External"/><Relationship Id="rId13" Type="http://schemas.openxmlformats.org/officeDocument/2006/relationships/image" Target="media/image4.jpeg"/><Relationship Id="rId18" Type="http://schemas.openxmlformats.org/officeDocument/2006/relationships/image" Target="cid:DC7409A4-8C0A-4769-BF96-FDA0E40F439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cid:38BB38E4-0561-4285-A7A5-F50190DBBA80"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cid:788F0BC8-AE8A-44C9-AFB4-238581E22FC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cid:0B92EE57-ECB4-4778-AB59-DF6196164AE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DAB3E51E-56FF-4A6A-8630-5FB2A6D588A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43;nica%20Marroqu&#237;n\Downloads\Membrete%20COPADEH%20BICENTENARIO%20carta%20vertical%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 COPADEH BICENTENARIO carta vertical (1)</Template>
  <TotalTime>737</TotalTime>
  <Pages>4</Pages>
  <Words>878</Words>
  <Characters>4833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Marroquín</dc:creator>
  <cp:lastModifiedBy>USUARIO</cp:lastModifiedBy>
  <cp:revision>50</cp:revision>
  <cp:lastPrinted>2021-05-12T20:57:00Z</cp:lastPrinted>
  <dcterms:created xsi:type="dcterms:W3CDTF">2021-04-10T12:37:00Z</dcterms:created>
  <dcterms:modified xsi:type="dcterms:W3CDTF">2021-05-12T21:05:00Z</dcterms:modified>
</cp:coreProperties>
</file>