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B768" w14:textId="77777777" w:rsidR="002808C4" w:rsidRPr="00C477A3" w:rsidRDefault="002808C4" w:rsidP="002808C4">
      <w:pPr>
        <w:pStyle w:val="Ttulo2"/>
        <w:numPr>
          <w:ilvl w:val="0"/>
          <w:numId w:val="0"/>
        </w:numPr>
        <w:jc w:val="center"/>
        <w:rPr>
          <w:b/>
        </w:rPr>
      </w:pPr>
      <w:bookmarkStart w:id="0" w:name="_Toc45614131"/>
      <w:r w:rsidRPr="00C477A3">
        <w:rPr>
          <w:b/>
        </w:rPr>
        <w:t>MARCO ESTRATÉGICO INSTITUCIONAL</w:t>
      </w:r>
      <w:bookmarkEnd w:id="0"/>
    </w:p>
    <w:p w14:paraId="4556D2CB" w14:textId="77777777" w:rsidR="002808C4" w:rsidRPr="00C477A3" w:rsidRDefault="002808C4" w:rsidP="002808C4">
      <w:pPr>
        <w:rPr>
          <w:rFonts w:ascii="DINPro-Medium" w:hAnsi="DINPro-Medium"/>
          <w:lang w:val="es-ES"/>
        </w:rPr>
      </w:pPr>
    </w:p>
    <w:p w14:paraId="2EE19090" w14:textId="77777777" w:rsidR="002808C4" w:rsidRPr="00C477A3" w:rsidRDefault="002808C4" w:rsidP="002808C4">
      <w:pPr>
        <w:pStyle w:val="Prrafodelista"/>
        <w:numPr>
          <w:ilvl w:val="0"/>
          <w:numId w:val="8"/>
        </w:numPr>
        <w:spacing w:after="200" w:line="276" w:lineRule="auto"/>
        <w:rPr>
          <w:rFonts w:ascii="DINPro-Medium" w:hAnsi="DINPro-Medium"/>
          <w:color w:val="2F5496" w:themeColor="accent1" w:themeShade="BF"/>
          <w:sz w:val="24"/>
          <w:szCs w:val="24"/>
          <w:lang w:val="es-ES"/>
        </w:rPr>
      </w:pPr>
      <w:r w:rsidRPr="00C477A3">
        <w:rPr>
          <w:rFonts w:ascii="DINPro-Medium" w:hAnsi="DINPro-Medium"/>
          <w:color w:val="2F5496" w:themeColor="accent1" w:themeShade="BF"/>
          <w:sz w:val="24"/>
          <w:szCs w:val="24"/>
          <w:lang w:val="es-ES"/>
        </w:rPr>
        <w:t>Base legal</w:t>
      </w:r>
    </w:p>
    <w:p w14:paraId="1E73A8F3" w14:textId="77777777" w:rsidR="002808C4" w:rsidRDefault="002808C4" w:rsidP="002808C4">
      <w:pPr>
        <w:rPr>
          <w:rFonts w:ascii="DINPro-Medium" w:hAnsi="DINPro-Medium"/>
          <w:lang w:val="es-ES"/>
        </w:rPr>
      </w:pPr>
      <w:r w:rsidRPr="00C477A3">
        <w:rPr>
          <w:rFonts w:ascii="DINPro-Medium" w:hAnsi="DINPro-Medium"/>
          <w:lang w:val="es-ES"/>
        </w:rPr>
        <w:t>La COPADEH fue creada por medio de Acuerdo Gubernativo No. 100-2020 de fecha 30 de julio de 2020</w:t>
      </w:r>
    </w:p>
    <w:p w14:paraId="5019632F" w14:textId="77777777" w:rsidR="00347CBE" w:rsidRPr="00C477A3" w:rsidRDefault="00347CBE" w:rsidP="002808C4">
      <w:pPr>
        <w:rPr>
          <w:rFonts w:ascii="DINPro-Medium" w:hAnsi="DINPro-Medium"/>
          <w:lang w:val="es-ES"/>
        </w:rPr>
      </w:pPr>
    </w:p>
    <w:p w14:paraId="56253470" w14:textId="77777777" w:rsidR="002808C4" w:rsidRPr="00C477A3" w:rsidRDefault="002808C4" w:rsidP="002808C4">
      <w:pPr>
        <w:pStyle w:val="Prrafodelista"/>
        <w:numPr>
          <w:ilvl w:val="0"/>
          <w:numId w:val="8"/>
        </w:numPr>
        <w:tabs>
          <w:tab w:val="left" w:pos="2385"/>
        </w:tabs>
        <w:spacing w:after="200" w:line="276" w:lineRule="auto"/>
        <w:rPr>
          <w:rFonts w:ascii="DINPro-Medium" w:hAnsi="DINPro-Medium"/>
          <w:color w:val="2F5496" w:themeColor="accent1" w:themeShade="BF"/>
          <w:sz w:val="24"/>
          <w:szCs w:val="24"/>
          <w:lang w:val="es-ES"/>
        </w:rPr>
      </w:pPr>
      <w:r w:rsidRPr="00C477A3">
        <w:rPr>
          <w:rFonts w:ascii="DINPro-Medium" w:hAnsi="DINPro-Medium"/>
          <w:color w:val="2F5496" w:themeColor="accent1" w:themeShade="BF"/>
          <w:sz w:val="24"/>
          <w:szCs w:val="24"/>
          <w:lang w:val="es-ES"/>
        </w:rPr>
        <w:t>Áreas sustantivas</w:t>
      </w:r>
    </w:p>
    <w:p w14:paraId="6C59956F" w14:textId="77777777" w:rsidR="002808C4" w:rsidRPr="00C477A3" w:rsidRDefault="002808C4" w:rsidP="002808C4">
      <w:pPr>
        <w:tabs>
          <w:tab w:val="left" w:pos="2385"/>
        </w:tabs>
        <w:rPr>
          <w:rFonts w:ascii="DINPro-Medium" w:hAnsi="DINPro-Medium"/>
          <w:lang w:val="es-ES"/>
        </w:rPr>
      </w:pPr>
      <w:r w:rsidRPr="00C66190">
        <w:rPr>
          <w:rFonts w:ascii="DINPro-Medium" w:hAnsi="DINPro-Medium"/>
          <w:lang w:val="es-ES"/>
        </w:rPr>
        <w:t>Vigilancia y Promoción</w:t>
      </w:r>
      <w:r w:rsidRPr="00C477A3">
        <w:rPr>
          <w:rFonts w:ascii="DINPro-Medium" w:hAnsi="DINPro-Medium"/>
          <w:lang w:val="es-ES"/>
        </w:rPr>
        <w:t xml:space="preserve"> de Derechos Humanos</w:t>
      </w:r>
    </w:p>
    <w:p w14:paraId="43C6C0FB" w14:textId="77777777" w:rsidR="002808C4" w:rsidRPr="00C477A3" w:rsidRDefault="002808C4" w:rsidP="002808C4">
      <w:pPr>
        <w:tabs>
          <w:tab w:val="left" w:pos="2385"/>
        </w:tabs>
        <w:rPr>
          <w:rFonts w:ascii="DINPro-Medium" w:hAnsi="DINPro-Medium"/>
          <w:lang w:val="es-ES"/>
        </w:rPr>
      </w:pPr>
      <w:r w:rsidRPr="00C477A3">
        <w:rPr>
          <w:rFonts w:ascii="DINPro-Medium" w:hAnsi="DINPro-Medium"/>
          <w:lang w:val="es-ES"/>
        </w:rPr>
        <w:t>Fortalecimiento de la Paz</w:t>
      </w:r>
    </w:p>
    <w:p w14:paraId="3AE62830" w14:textId="77777777" w:rsidR="002808C4" w:rsidRPr="00C477A3" w:rsidRDefault="002808C4" w:rsidP="002808C4">
      <w:pPr>
        <w:tabs>
          <w:tab w:val="left" w:pos="2385"/>
        </w:tabs>
        <w:rPr>
          <w:rFonts w:ascii="DINPro-Medium" w:hAnsi="DINPro-Medium"/>
          <w:lang w:val="es-ES"/>
        </w:rPr>
      </w:pPr>
      <w:r w:rsidRPr="00C477A3">
        <w:rPr>
          <w:rFonts w:ascii="DINPro-Medium" w:hAnsi="DINPro-Medium"/>
          <w:lang w:val="es-ES"/>
        </w:rPr>
        <w:t>Atención a la conflictividad</w:t>
      </w:r>
    </w:p>
    <w:p w14:paraId="2AA08C76" w14:textId="32EBEFF7" w:rsidR="002808C4" w:rsidRPr="00C477A3" w:rsidRDefault="002808C4" w:rsidP="002808C4">
      <w:pPr>
        <w:tabs>
          <w:tab w:val="left" w:pos="2385"/>
        </w:tabs>
        <w:rPr>
          <w:rFonts w:ascii="DINPro-Medium" w:hAnsi="DINPro-Medium"/>
          <w:lang w:val="es-ES"/>
        </w:rPr>
      </w:pPr>
    </w:p>
    <w:p w14:paraId="6C39483B" w14:textId="77777777" w:rsidR="002808C4" w:rsidRPr="00C477A3" w:rsidRDefault="002808C4" w:rsidP="002808C4">
      <w:pPr>
        <w:rPr>
          <w:rFonts w:ascii="DINPro-Medium" w:hAnsi="DINPro-Medium"/>
          <w:lang w:val="es-ES"/>
        </w:rPr>
      </w:pPr>
    </w:p>
    <w:p w14:paraId="6C94F691" w14:textId="77777777" w:rsidR="002808C4" w:rsidRPr="00C477A3" w:rsidRDefault="002808C4" w:rsidP="002808C4">
      <w:pPr>
        <w:pStyle w:val="Ttulo3"/>
        <w:numPr>
          <w:ilvl w:val="0"/>
          <w:numId w:val="6"/>
        </w:numPr>
        <w:rPr>
          <w:rFonts w:ascii="DINPro-Medium" w:hAnsi="DINPro-Medium"/>
          <w:szCs w:val="24"/>
        </w:rPr>
      </w:pPr>
      <w:bookmarkStart w:id="1" w:name="_Toc45614132"/>
      <w:r w:rsidRPr="00C477A3">
        <w:rPr>
          <w:rFonts w:ascii="DINPro-Medium" w:hAnsi="DINPro-Medium"/>
          <w:szCs w:val="24"/>
        </w:rPr>
        <w:t>Visión</w:t>
      </w:r>
      <w:bookmarkEnd w:id="1"/>
    </w:p>
    <w:p w14:paraId="7294931C" w14:textId="77777777" w:rsidR="00A3753D" w:rsidRPr="00A3753D" w:rsidRDefault="00A3753D" w:rsidP="00A3753D">
      <w:pPr>
        <w:ind w:left="360"/>
        <w:jc w:val="both"/>
        <w:rPr>
          <w:rFonts w:ascii="DINPro-Medium" w:hAnsi="DINPro-Medium"/>
        </w:rPr>
      </w:pPr>
      <w:bookmarkStart w:id="2" w:name="_Toc45614133"/>
      <w:r w:rsidRPr="00A3753D">
        <w:rPr>
          <w:rFonts w:ascii="DINPro-Medium" w:hAnsi="DINPro-Medium"/>
        </w:rPr>
        <w:t>Para el 2024, COPADEH es la dependencia referente del Organismo Ejecutivo en las acciones encaminadas a una Cultura de Paz y diálogo, basadas en la promoción y protección de los Derechos Humanos y la resolución pacífica y efectiva de conflictos, orientadas a contribuir en la realización del bien común con presencia a nivel nacional.</w:t>
      </w:r>
    </w:p>
    <w:p w14:paraId="61E18E28" w14:textId="77777777" w:rsidR="002808C4" w:rsidRPr="00C477A3" w:rsidRDefault="002808C4" w:rsidP="002808C4">
      <w:pPr>
        <w:pStyle w:val="Ttulo3"/>
        <w:numPr>
          <w:ilvl w:val="0"/>
          <w:numId w:val="6"/>
        </w:numPr>
        <w:rPr>
          <w:rFonts w:ascii="DINPro-Medium" w:hAnsi="DINPro-Medium"/>
          <w:szCs w:val="24"/>
        </w:rPr>
      </w:pPr>
      <w:r w:rsidRPr="00C477A3">
        <w:rPr>
          <w:rFonts w:ascii="DINPro-Medium" w:hAnsi="DINPro-Medium"/>
          <w:szCs w:val="24"/>
        </w:rPr>
        <w:t>Misión</w:t>
      </w:r>
      <w:bookmarkEnd w:id="2"/>
    </w:p>
    <w:p w14:paraId="2517891F" w14:textId="35FDA219" w:rsidR="002808C4" w:rsidRPr="00C477A3" w:rsidRDefault="002808C4" w:rsidP="002808C4">
      <w:pPr>
        <w:jc w:val="both"/>
        <w:rPr>
          <w:rFonts w:ascii="DINPro-Medium" w:eastAsia="Arial Unicode MS" w:hAnsi="DINPro-Medium" w:cs="Arial Unicode MS"/>
        </w:rPr>
      </w:pPr>
      <w:r w:rsidRPr="00C477A3">
        <w:rPr>
          <w:rFonts w:ascii="DINPro-Medium" w:eastAsia="Arial Unicode MS" w:hAnsi="DINPro-Medium" w:cs="Arial Unicode MS"/>
        </w:rPr>
        <w:t>COPADEH es la dependencia del Organismo Ejecutivo que asesora y coordina con las distintas dependencias del Organismo Ejecutivo la promoción de  acciones y mecanismos encaminados a la efectiva vigencia y protección de los derechos humanos, el cumplimiento a los compromisos gubernamentales derivados de los Acuerdos de Paz y la Conflictividad del País.</w:t>
      </w:r>
    </w:p>
    <w:p w14:paraId="12F43604" w14:textId="77777777" w:rsidR="002808C4" w:rsidRPr="00C477A3" w:rsidRDefault="002808C4" w:rsidP="002808C4">
      <w:pPr>
        <w:pStyle w:val="Ttulo3"/>
        <w:numPr>
          <w:ilvl w:val="0"/>
          <w:numId w:val="6"/>
        </w:numPr>
        <w:rPr>
          <w:rFonts w:ascii="DINPro-Medium" w:hAnsi="DINPro-Medium"/>
          <w:szCs w:val="24"/>
        </w:rPr>
      </w:pPr>
      <w:r w:rsidRPr="00C477A3">
        <w:rPr>
          <w:rFonts w:ascii="DINPro-Medium" w:hAnsi="DINPro-Medium"/>
          <w:szCs w:val="24"/>
        </w:rPr>
        <w:t>Principios:</w:t>
      </w:r>
    </w:p>
    <w:p w14:paraId="5732B5EC" w14:textId="77777777" w:rsidR="001D7DFF" w:rsidRDefault="001D7DFF" w:rsidP="002808C4">
      <w:pPr>
        <w:rPr>
          <w:rFonts w:ascii="DINPro-Medium" w:hAnsi="DINPro-Medium"/>
        </w:rPr>
      </w:pPr>
    </w:p>
    <w:p w14:paraId="3DC9036E" w14:textId="15A9BDDA" w:rsidR="002808C4" w:rsidRDefault="002808C4" w:rsidP="002808C4">
      <w:pPr>
        <w:rPr>
          <w:rFonts w:ascii="DINPro-Medium" w:hAnsi="DINPro-Medium"/>
        </w:rPr>
      </w:pPr>
      <w:r w:rsidRPr="001D7DFF">
        <w:rPr>
          <w:rFonts w:ascii="DINPro-Medium" w:eastAsia="Arial Unicode MS" w:hAnsi="DINPro-Medium" w:cstheme="majorBidi"/>
          <w:bCs/>
          <w:color w:val="2F5496" w:themeColor="accent1" w:themeShade="BF"/>
          <w:lang w:val="es-GT"/>
        </w:rPr>
        <w:t>Bien Común:</w:t>
      </w:r>
      <w:r w:rsidRPr="00C477A3">
        <w:rPr>
          <w:rFonts w:ascii="DINPro-Medium" w:hAnsi="DINPro-Medium"/>
        </w:rPr>
        <w:t xml:space="preserve"> Entendido como la Vida, la Libertad, la Justicia, la Seguridad</w:t>
      </w:r>
      <w:r w:rsidR="00EF013B">
        <w:rPr>
          <w:rFonts w:ascii="DINPro-Medium" w:hAnsi="DINPro-Medium"/>
        </w:rPr>
        <w:t>,</w:t>
      </w:r>
      <w:r w:rsidRPr="00C477A3">
        <w:rPr>
          <w:rFonts w:ascii="DINPro-Medium" w:hAnsi="DINPro-Medium"/>
        </w:rPr>
        <w:t xml:space="preserve"> la paz</w:t>
      </w:r>
      <w:r w:rsidR="00EF013B">
        <w:rPr>
          <w:rFonts w:ascii="DINPro-Medium" w:hAnsi="DINPro-Medium"/>
        </w:rPr>
        <w:t xml:space="preserve"> y el desarrollo integral de la persona humana</w:t>
      </w:r>
      <w:r w:rsidRPr="00C477A3">
        <w:rPr>
          <w:rFonts w:ascii="DINPro-Medium" w:hAnsi="DINPro-Medium"/>
        </w:rPr>
        <w:t>.</w:t>
      </w:r>
    </w:p>
    <w:p w14:paraId="36871A7A" w14:textId="77777777" w:rsidR="001D7DFF" w:rsidRPr="00C477A3" w:rsidRDefault="001D7DFF" w:rsidP="002808C4">
      <w:pPr>
        <w:rPr>
          <w:rFonts w:ascii="DINPro-Medium" w:hAnsi="DINPro-Medium"/>
        </w:rPr>
      </w:pPr>
    </w:p>
    <w:p w14:paraId="639573D7" w14:textId="77777777" w:rsidR="002808C4" w:rsidRDefault="002808C4" w:rsidP="002808C4">
      <w:pPr>
        <w:rPr>
          <w:rFonts w:ascii="DINPro-Medium" w:hAnsi="DINPro-Medium"/>
        </w:rPr>
      </w:pPr>
      <w:r w:rsidRPr="001D7DFF">
        <w:rPr>
          <w:rFonts w:ascii="DINPro-Medium" w:eastAsia="Arial Unicode MS" w:hAnsi="DINPro-Medium" w:cstheme="majorBidi"/>
          <w:bCs/>
          <w:color w:val="2F5496" w:themeColor="accent1" w:themeShade="BF"/>
          <w:lang w:val="es-GT"/>
        </w:rPr>
        <w:t>Diálogo:</w:t>
      </w:r>
      <w:r w:rsidRPr="00C477A3">
        <w:rPr>
          <w:rFonts w:ascii="DINPro-Medium" w:hAnsi="DINPro-Medium"/>
        </w:rPr>
        <w:t xml:space="preserve"> Como herramienta que coadyuve a alcanzar acuerdos entre actores.</w:t>
      </w:r>
    </w:p>
    <w:p w14:paraId="780F803A" w14:textId="77777777" w:rsidR="001D7DFF" w:rsidRPr="00C477A3" w:rsidRDefault="001D7DFF" w:rsidP="002808C4">
      <w:pPr>
        <w:rPr>
          <w:rFonts w:ascii="DINPro-Medium" w:hAnsi="DINPro-Medium"/>
        </w:rPr>
      </w:pPr>
    </w:p>
    <w:p w14:paraId="7789F9FC" w14:textId="7828FB04" w:rsidR="002808C4" w:rsidRDefault="002808C4" w:rsidP="002808C4">
      <w:pPr>
        <w:rPr>
          <w:rFonts w:ascii="DINPro-Medium" w:hAnsi="DINPro-Medium"/>
        </w:rPr>
      </w:pPr>
      <w:r w:rsidRPr="001D7DFF">
        <w:rPr>
          <w:rFonts w:ascii="DINPro-Medium" w:eastAsia="Arial Unicode MS" w:hAnsi="DINPro-Medium" w:cstheme="majorBidi"/>
          <w:bCs/>
          <w:color w:val="2F5496" w:themeColor="accent1" w:themeShade="BF"/>
          <w:lang w:val="es-GT"/>
        </w:rPr>
        <w:t>Desarrollo Integral de la Persona:</w:t>
      </w:r>
      <w:r w:rsidRPr="00C477A3">
        <w:rPr>
          <w:rFonts w:ascii="DINPro-Medium" w:hAnsi="DINPro-Medium"/>
        </w:rPr>
        <w:t xml:space="preserve"> Entendido como la vivencia, el</w:t>
      </w:r>
      <w:r w:rsidR="001D7DFF">
        <w:rPr>
          <w:rFonts w:ascii="DINPro-Medium" w:hAnsi="DINPro-Medium"/>
        </w:rPr>
        <w:t xml:space="preserve"> respeto a los derechos humanos.</w:t>
      </w:r>
    </w:p>
    <w:p w14:paraId="76BAD276" w14:textId="77777777" w:rsidR="001D7DFF" w:rsidRPr="00C477A3" w:rsidRDefault="001D7DFF" w:rsidP="002808C4">
      <w:pPr>
        <w:rPr>
          <w:rFonts w:ascii="DINPro-Medium" w:hAnsi="DINPro-Medium"/>
        </w:rPr>
      </w:pPr>
    </w:p>
    <w:p w14:paraId="0348348F" w14:textId="20BFAFBB" w:rsidR="002808C4" w:rsidRPr="00C477A3" w:rsidRDefault="002808C4" w:rsidP="002808C4">
      <w:pPr>
        <w:rPr>
          <w:rFonts w:ascii="DINPro-Medium" w:hAnsi="DINPro-Medium"/>
        </w:rPr>
      </w:pPr>
      <w:r w:rsidRPr="001D7DFF">
        <w:rPr>
          <w:rFonts w:ascii="DINPro-Medium" w:hAnsi="DINPro-Medium"/>
          <w:color w:val="2F5496" w:themeColor="accent1" w:themeShade="BF"/>
        </w:rPr>
        <w:t>Interculturalidad:</w:t>
      </w:r>
      <w:r w:rsidRPr="00C477A3">
        <w:rPr>
          <w:rFonts w:ascii="DINPro-Medium" w:hAnsi="DINPro-Medium"/>
        </w:rPr>
        <w:t xml:space="preserve"> Considerando las relaciones interculturales existentes en Guatemala prestando servicios contextualizados a aspectos </w:t>
      </w:r>
      <w:r w:rsidR="002940DE" w:rsidRPr="00C477A3">
        <w:rPr>
          <w:rFonts w:ascii="DINPro-Medium" w:hAnsi="DINPro-Medium"/>
        </w:rPr>
        <w:t>linguisticos,</w:t>
      </w:r>
      <w:r w:rsidRPr="00C477A3">
        <w:rPr>
          <w:rFonts w:ascii="DINPro-Medium" w:hAnsi="DINPro-Medium"/>
        </w:rPr>
        <w:t xml:space="preserve"> territoriales y sociales.</w:t>
      </w:r>
    </w:p>
    <w:p w14:paraId="0414F6BE" w14:textId="77777777" w:rsidR="002808C4" w:rsidRPr="00C477A3" w:rsidRDefault="002808C4" w:rsidP="002808C4">
      <w:pPr>
        <w:jc w:val="both"/>
        <w:rPr>
          <w:rFonts w:ascii="DINPro-Medium" w:eastAsia="Arial Unicode MS" w:hAnsi="DINPro-Medium" w:cs="Arial Unicode MS"/>
        </w:rPr>
      </w:pPr>
    </w:p>
    <w:p w14:paraId="334A919F" w14:textId="77777777" w:rsidR="002808C4" w:rsidRPr="00C477A3" w:rsidRDefault="002808C4" w:rsidP="002808C4">
      <w:pPr>
        <w:pStyle w:val="Ttulo3"/>
        <w:numPr>
          <w:ilvl w:val="0"/>
          <w:numId w:val="6"/>
        </w:numPr>
        <w:rPr>
          <w:rStyle w:val="Ttulo2Car"/>
          <w:szCs w:val="24"/>
        </w:rPr>
      </w:pPr>
      <w:bookmarkStart w:id="3" w:name="_Toc449539358"/>
      <w:bookmarkStart w:id="4" w:name="_Toc449539513"/>
      <w:bookmarkStart w:id="5" w:name="_Toc449539599"/>
      <w:bookmarkStart w:id="6" w:name="_Toc449539783"/>
      <w:bookmarkStart w:id="7" w:name="_Toc456076447"/>
      <w:bookmarkStart w:id="8" w:name="_Toc456076706"/>
      <w:bookmarkStart w:id="9" w:name="_Toc481007501"/>
      <w:bookmarkStart w:id="10" w:name="_Toc45614135"/>
      <w:r w:rsidRPr="00C477A3">
        <w:rPr>
          <w:rStyle w:val="Ttulo3Car"/>
          <w:rFonts w:ascii="DINPro-Medium" w:hAnsi="DINPro-Medium"/>
          <w:szCs w:val="24"/>
        </w:rPr>
        <w:lastRenderedPageBreak/>
        <w:t>Objetivos Estratégicos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EC14CE2" w14:textId="77777777" w:rsidR="002808C4" w:rsidRPr="00C477A3" w:rsidRDefault="002808C4" w:rsidP="002808C4">
      <w:pPr>
        <w:pStyle w:val="Prrafodelista2"/>
        <w:numPr>
          <w:ilvl w:val="1"/>
          <w:numId w:val="7"/>
        </w:numPr>
        <w:spacing w:after="0" w:line="240" w:lineRule="auto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>Brindar asesoría a las dependencias del Organismo Ejecutivo para la promoción y establecimiento de mecanismos y acciones de incidencia política que coadyuven a la prevención de la conflictividad del país, la promoción y vigilancia de los derechos humanos a través de la cultura de paz y el  diálogo a nivel nacional.</w:t>
      </w:r>
    </w:p>
    <w:p w14:paraId="68AF6147" w14:textId="77777777" w:rsidR="002808C4" w:rsidRPr="00C477A3" w:rsidRDefault="002808C4" w:rsidP="002808C4">
      <w:pPr>
        <w:pStyle w:val="Prrafodelista2"/>
        <w:spacing w:after="0" w:line="240" w:lineRule="auto"/>
        <w:ind w:left="1004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</w:p>
    <w:p w14:paraId="2B33BF34" w14:textId="77777777" w:rsidR="002808C4" w:rsidRPr="00C477A3" w:rsidRDefault="002808C4" w:rsidP="002808C4">
      <w:pPr>
        <w:pStyle w:val="Prrafodelista2"/>
        <w:numPr>
          <w:ilvl w:val="2"/>
          <w:numId w:val="7"/>
        </w:numPr>
        <w:spacing w:after="0" w:line="240" w:lineRule="auto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>Incidir en mesas técnicas como ente asesor para la promoción y vigilancia de los DDHH</w:t>
      </w:r>
    </w:p>
    <w:p w14:paraId="7B3B02A2" w14:textId="77777777" w:rsidR="002808C4" w:rsidRPr="00C477A3" w:rsidRDefault="002808C4" w:rsidP="002808C4">
      <w:pPr>
        <w:pStyle w:val="Prrafodelista2"/>
        <w:numPr>
          <w:ilvl w:val="2"/>
          <w:numId w:val="7"/>
        </w:numPr>
        <w:spacing w:after="0" w:line="240" w:lineRule="auto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Coordinar procesos de formación y capacitación en cultura de paz y ciudadanía vinculando a las Instituciones del Estado, Sociedad Civil, Sector Empresarial y Sociedad en General </w:t>
      </w:r>
    </w:p>
    <w:p w14:paraId="21E0EB67" w14:textId="165391E7" w:rsidR="002808C4" w:rsidRPr="00C477A3" w:rsidRDefault="00EF013B" w:rsidP="002808C4">
      <w:pPr>
        <w:pStyle w:val="Prrafodelista2"/>
        <w:numPr>
          <w:ilvl w:val="2"/>
          <w:numId w:val="7"/>
        </w:numPr>
        <w:spacing w:after="0" w:line="240" w:lineRule="auto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>Participar con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las dependencias del Organismo 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br/>
        <w:t xml:space="preserve">Ejecutivo </w:t>
      </w: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>en la promoción de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las condiciones y procesos de solución de los conflictos sociales de manera sostenible.</w:t>
      </w:r>
    </w:p>
    <w:p w14:paraId="4CB38D22" w14:textId="77777777" w:rsidR="002808C4" w:rsidRPr="00C477A3" w:rsidRDefault="002808C4" w:rsidP="002808C4">
      <w:pPr>
        <w:pStyle w:val="Prrafodelista2"/>
        <w:spacing w:after="0" w:line="240" w:lineRule="auto"/>
        <w:ind w:left="1004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</w:p>
    <w:p w14:paraId="1F3A2C77" w14:textId="77777777" w:rsidR="002808C4" w:rsidRPr="00C477A3" w:rsidRDefault="002808C4" w:rsidP="002808C4">
      <w:pPr>
        <w:pStyle w:val="Prrafodelista2"/>
        <w:spacing w:after="0" w:line="240" w:lineRule="auto"/>
        <w:ind w:left="1004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</w:p>
    <w:p w14:paraId="15C8A647" w14:textId="77777777" w:rsidR="002808C4" w:rsidRPr="00C477A3" w:rsidRDefault="002808C4" w:rsidP="002808C4">
      <w:pPr>
        <w:pStyle w:val="Prrafodelista"/>
        <w:numPr>
          <w:ilvl w:val="1"/>
          <w:numId w:val="7"/>
        </w:numPr>
        <w:spacing w:after="200" w:line="276" w:lineRule="auto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>Coordinar con las dependencias del Organismo Ejecutivo el seguimiento y atención a los compromisos gubernamentales, en materia de Paz, derechos humanos y conflictividad del país.</w:t>
      </w:r>
    </w:p>
    <w:p w14:paraId="4D9FAB7D" w14:textId="77777777" w:rsidR="002808C4" w:rsidRPr="00C477A3" w:rsidRDefault="002808C4" w:rsidP="002808C4">
      <w:pPr>
        <w:pStyle w:val="Prrafodelista"/>
        <w:ind w:left="1004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</w:p>
    <w:p w14:paraId="0182AF02" w14:textId="2E82917A" w:rsidR="002808C4" w:rsidRPr="00C477A3" w:rsidRDefault="002808C4" w:rsidP="002808C4">
      <w:pPr>
        <w:pStyle w:val="Prrafodelista"/>
        <w:numPr>
          <w:ilvl w:val="2"/>
          <w:numId w:val="7"/>
        </w:numPr>
        <w:spacing w:after="200" w:line="276" w:lineRule="auto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Dar seguimiento y atención a obligaciones nacionales e internacionales de Estado en materia de Derechos Humanos en coordinación con las dependencias del Organismo Ejecutivo y </w:t>
      </w:r>
      <w:r w:rsidR="00EF013B">
        <w:rPr>
          <w:rFonts w:ascii="DINPro-Medium" w:eastAsia="Arial Unicode MS" w:hAnsi="DINPro-Medium" w:cs="Arial Unicode MS"/>
          <w:sz w:val="24"/>
          <w:szCs w:val="24"/>
          <w:lang w:val="es-ES_tradnl"/>
        </w:rPr>
        <w:t>ser enlace con la</w:t>
      </w: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Institución del Procurador de Derechos Humanos.</w:t>
      </w:r>
    </w:p>
    <w:p w14:paraId="0D8095FA" w14:textId="77777777" w:rsidR="002808C4" w:rsidRPr="00C477A3" w:rsidRDefault="002808C4" w:rsidP="002808C4">
      <w:pPr>
        <w:pStyle w:val="Prrafodelista"/>
        <w:ind w:left="1004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</w:p>
    <w:p w14:paraId="19065EC8" w14:textId="063BAB44" w:rsidR="002808C4" w:rsidRPr="00C477A3" w:rsidRDefault="002808C4" w:rsidP="002808C4">
      <w:pPr>
        <w:pStyle w:val="Prrafodelista"/>
        <w:numPr>
          <w:ilvl w:val="2"/>
          <w:numId w:val="7"/>
        </w:numPr>
        <w:spacing w:after="200" w:line="276" w:lineRule="auto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>Re</w:t>
      </w:r>
      <w:r w:rsidR="00EF013B">
        <w:rPr>
          <w:rFonts w:ascii="DINPro-Medium" w:eastAsia="Arial Unicode MS" w:hAnsi="DINPro-Medium" w:cs="Arial Unicode MS"/>
          <w:sz w:val="24"/>
          <w:szCs w:val="24"/>
          <w:lang w:val="es-ES_tradnl"/>
        </w:rPr>
        <w:t>signific</w:t>
      </w: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ar las políticas del Organismo Ejecutivo </w:t>
      </w:r>
      <w:r w:rsidR="00EF013B">
        <w:rPr>
          <w:rFonts w:ascii="DINPro-Medium" w:eastAsia="Arial Unicode MS" w:hAnsi="DINPro-Medium" w:cs="Arial Unicode MS"/>
          <w:sz w:val="24"/>
          <w:szCs w:val="24"/>
          <w:lang w:val="es-ES_tradnl"/>
        </w:rPr>
        <w:t>relacionadas con el cumplimiento</w:t>
      </w: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de los </w:t>
      </w:r>
      <w:r w:rsidR="00046BE2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compromisos de los </w:t>
      </w:r>
      <w:r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>Acuerdos de Paz.</w:t>
      </w:r>
    </w:p>
    <w:p w14:paraId="246EDE29" w14:textId="77777777" w:rsidR="002808C4" w:rsidRPr="00C477A3" w:rsidRDefault="002808C4" w:rsidP="002808C4">
      <w:pPr>
        <w:pStyle w:val="Prrafodelista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</w:p>
    <w:p w14:paraId="4C4D8F44" w14:textId="722EE7B9" w:rsidR="002808C4" w:rsidRPr="00C477A3" w:rsidRDefault="00EF013B" w:rsidP="002808C4">
      <w:pPr>
        <w:pStyle w:val="Prrafodelista"/>
        <w:numPr>
          <w:ilvl w:val="2"/>
          <w:numId w:val="7"/>
        </w:numPr>
        <w:spacing w:after="200" w:line="276" w:lineRule="auto"/>
        <w:jc w:val="both"/>
        <w:rPr>
          <w:rFonts w:ascii="DINPro-Medium" w:eastAsia="Arial Unicode MS" w:hAnsi="DINPro-Medium" w:cs="Arial Unicode MS"/>
          <w:sz w:val="24"/>
          <w:szCs w:val="24"/>
          <w:lang w:val="es-ES_tradnl"/>
        </w:rPr>
      </w:pP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>Actu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ar con las dependencias del Organismo Ejecutivo </w:t>
      </w: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>que intervienen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</w:t>
      </w: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>en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los conflictos sociales</w:t>
      </w: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para que a través </w:t>
      </w:r>
      <w:r w:rsidR="002940DE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del </w:t>
      </w:r>
      <w:r w:rsidR="002940DE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>diálogo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</w:t>
      </w:r>
      <w:r w:rsidR="002940DE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se </w:t>
      </w:r>
      <w:r w:rsidR="002940DE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>busque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 la armonía, </w:t>
      </w: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el 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respeto a los </w:t>
      </w: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>d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erechos </w:t>
      </w: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>h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umanos y </w:t>
      </w:r>
      <w:r>
        <w:rPr>
          <w:rFonts w:ascii="DINPro-Medium" w:eastAsia="Arial Unicode MS" w:hAnsi="DINPro-Medium" w:cs="Arial Unicode MS"/>
          <w:sz w:val="24"/>
          <w:szCs w:val="24"/>
          <w:lang w:val="es-ES_tradnl"/>
        </w:rPr>
        <w:t xml:space="preserve">la </w:t>
      </w:r>
      <w:r w:rsidR="002808C4" w:rsidRPr="00C477A3">
        <w:rPr>
          <w:rFonts w:ascii="DINPro-Medium" w:eastAsia="Arial Unicode MS" w:hAnsi="DINPro-Medium" w:cs="Arial Unicode MS"/>
          <w:sz w:val="24"/>
          <w:szCs w:val="24"/>
          <w:lang w:val="es-ES_tradnl"/>
        </w:rPr>
        <w:t>construcción de la paz.</w:t>
      </w:r>
    </w:p>
    <w:p w14:paraId="567E0705" w14:textId="77777777" w:rsidR="002808C4" w:rsidRPr="00C477A3" w:rsidRDefault="002808C4" w:rsidP="002808C4">
      <w:pPr>
        <w:pStyle w:val="Ttulo3"/>
        <w:numPr>
          <w:ilvl w:val="0"/>
          <w:numId w:val="6"/>
        </w:numPr>
        <w:rPr>
          <w:rStyle w:val="Ttulo3Car"/>
          <w:rFonts w:ascii="DINPro-Medium" w:hAnsi="DINPro-Medium"/>
          <w:szCs w:val="24"/>
        </w:rPr>
      </w:pPr>
      <w:bookmarkStart w:id="11" w:name="_Toc449539359"/>
      <w:bookmarkStart w:id="12" w:name="_Toc449539514"/>
      <w:bookmarkStart w:id="13" w:name="_Toc449539600"/>
      <w:bookmarkStart w:id="14" w:name="_Toc449539784"/>
      <w:bookmarkStart w:id="15" w:name="_Toc456076448"/>
      <w:bookmarkStart w:id="16" w:name="_Toc456076707"/>
      <w:bookmarkStart w:id="17" w:name="_Toc481007502"/>
      <w:bookmarkStart w:id="18" w:name="_Toc45614136"/>
      <w:r w:rsidRPr="00C477A3">
        <w:rPr>
          <w:rStyle w:val="Ttulo3Car"/>
          <w:rFonts w:ascii="DINPro-Medium" w:hAnsi="DINPro-Medium"/>
          <w:szCs w:val="24"/>
        </w:rPr>
        <w:t>Líneas Estratégicas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C477A3">
        <w:rPr>
          <w:rStyle w:val="Ttulo3Car"/>
          <w:rFonts w:ascii="DINPro-Medium" w:hAnsi="DINPro-Medium"/>
          <w:szCs w:val="24"/>
        </w:rPr>
        <w:t xml:space="preserve"> de Coordinación y Asesoría</w:t>
      </w:r>
    </w:p>
    <w:p w14:paraId="3BE02ED9" w14:textId="6D56D06F" w:rsidR="002808C4" w:rsidRPr="00C477A3" w:rsidRDefault="002808C4" w:rsidP="002808C4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DINPro-Medium" w:eastAsia="Arial Unicode MS" w:hAnsi="DINPro-Medium" w:cs="Arial Unicode MS"/>
          <w:sz w:val="24"/>
          <w:szCs w:val="24"/>
        </w:rPr>
      </w:pPr>
      <w:r w:rsidRPr="00C477A3">
        <w:rPr>
          <w:rFonts w:ascii="DINPro-Medium" w:eastAsia="Arial Unicode MS" w:hAnsi="DINPro-Medium" w:cs="Arial Unicode MS"/>
          <w:color w:val="2F5496" w:themeColor="accent1" w:themeShade="BF"/>
          <w:sz w:val="24"/>
          <w:szCs w:val="24"/>
        </w:rPr>
        <w:t>Atención y prevención a los conflictos</w:t>
      </w:r>
      <w:r w:rsidRPr="00C477A3">
        <w:rPr>
          <w:rFonts w:ascii="DINPro-Medium" w:eastAsia="Arial Unicode MS" w:hAnsi="DINPro-Medium" w:cs="Arial Unicode MS"/>
          <w:sz w:val="24"/>
          <w:szCs w:val="24"/>
        </w:rPr>
        <w:t>: Derivados en los campos estratégicos como es el subsector eléctrico,</w:t>
      </w:r>
      <w:r w:rsidR="001D7DFF">
        <w:rPr>
          <w:rFonts w:ascii="DINPro-Medium" w:eastAsia="Arial Unicode MS" w:hAnsi="DINPro-Medium" w:cs="Arial Unicode MS"/>
          <w:sz w:val="24"/>
          <w:szCs w:val="24"/>
        </w:rPr>
        <w:t xml:space="preserve"> </w:t>
      </w:r>
      <w:r w:rsidRPr="00C477A3">
        <w:rPr>
          <w:rFonts w:ascii="DINPro-Medium" w:eastAsia="Arial Unicode MS" w:hAnsi="DINPro-Medium" w:cs="Arial Unicode MS"/>
          <w:sz w:val="24"/>
          <w:szCs w:val="24"/>
        </w:rPr>
        <w:t>agrario, minería e infraestructura vial, entre otros.</w:t>
      </w:r>
    </w:p>
    <w:p w14:paraId="2272011E" w14:textId="77777777" w:rsidR="002808C4" w:rsidRPr="00C477A3" w:rsidRDefault="002808C4" w:rsidP="002808C4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DINPro-Medium" w:eastAsia="Arial Unicode MS" w:hAnsi="DINPro-Medium" w:cs="Arial Unicode MS"/>
          <w:sz w:val="24"/>
          <w:szCs w:val="24"/>
        </w:rPr>
      </w:pPr>
      <w:r w:rsidRPr="00C477A3">
        <w:rPr>
          <w:rFonts w:ascii="DINPro-Medium" w:eastAsia="Arial Unicode MS" w:hAnsi="DINPro-Medium" w:cs="Arial Unicode MS"/>
          <w:color w:val="2F5496" w:themeColor="accent1" w:themeShade="BF"/>
          <w:sz w:val="24"/>
          <w:szCs w:val="24"/>
        </w:rPr>
        <w:lastRenderedPageBreak/>
        <w:t>Promoción de Derechos Humanos y Cultura de Paz:</w:t>
      </w:r>
      <w:r w:rsidRPr="00C477A3">
        <w:rPr>
          <w:rFonts w:ascii="DINPro-Medium" w:eastAsia="Arial Unicode MS" w:hAnsi="DINPro-Medium" w:cs="Arial Unicode MS"/>
          <w:sz w:val="24"/>
          <w:szCs w:val="24"/>
        </w:rPr>
        <w:t xml:space="preserve"> Programas de formación y Educación, enfoque de derechos humanos,  así como campañas de promoción y sensibilización en derechos humanos,  Cultura de Paz y convivencia pacífica.</w:t>
      </w:r>
    </w:p>
    <w:p w14:paraId="0AA19DEA" w14:textId="410DCC89" w:rsidR="002808C4" w:rsidRPr="00C477A3" w:rsidRDefault="002808C4" w:rsidP="002808C4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DINPro-Medium" w:eastAsia="Arial Unicode MS" w:hAnsi="DINPro-Medium" w:cs="Arial Unicode MS"/>
          <w:sz w:val="24"/>
          <w:szCs w:val="24"/>
        </w:rPr>
      </w:pPr>
      <w:r w:rsidRPr="00C477A3">
        <w:rPr>
          <w:rFonts w:ascii="DINPro-Medium" w:eastAsia="Arial Unicode MS" w:hAnsi="DINPro-Medium" w:cs="Arial Unicode MS"/>
          <w:color w:val="2F5496" w:themeColor="accent1" w:themeShade="BF"/>
          <w:sz w:val="24"/>
          <w:szCs w:val="24"/>
        </w:rPr>
        <w:t>Vigilancia en Derechos Humanos:</w:t>
      </w:r>
      <w:r>
        <w:rPr>
          <w:rFonts w:ascii="DINPro-Medium" w:eastAsia="Arial Unicode MS" w:hAnsi="DINPro-Medium" w:cs="Arial Unicode MS"/>
          <w:sz w:val="24"/>
          <w:szCs w:val="24"/>
        </w:rPr>
        <w:t xml:space="preserve"> </w:t>
      </w:r>
      <w:r w:rsidR="00EF013B">
        <w:rPr>
          <w:rFonts w:ascii="DINPro-Medium" w:eastAsia="Arial Unicode MS" w:hAnsi="DINPro-Medium" w:cs="Arial Unicode MS"/>
          <w:sz w:val="24"/>
          <w:szCs w:val="24"/>
        </w:rPr>
        <w:t xml:space="preserve">Mejorar las relaciones estatales con las organizaciones preocupadas por el respeto a los derechos humanos para coordinar las acciones </w:t>
      </w:r>
      <w:r w:rsidR="00821283">
        <w:rPr>
          <w:rFonts w:ascii="DINPro-Medium" w:eastAsia="Arial Unicode MS" w:hAnsi="DINPro-Medium" w:cs="Arial Unicode MS"/>
          <w:sz w:val="24"/>
          <w:szCs w:val="24"/>
        </w:rPr>
        <w:t>al respecto</w:t>
      </w:r>
      <w:r w:rsidR="00EF013B">
        <w:rPr>
          <w:rFonts w:ascii="DINPro-Medium" w:eastAsia="Arial Unicode MS" w:hAnsi="DINPro-Medium" w:cs="Arial Unicode MS"/>
          <w:sz w:val="24"/>
          <w:szCs w:val="24"/>
        </w:rPr>
        <w:t>.</w:t>
      </w:r>
    </w:p>
    <w:p w14:paraId="7533CE74" w14:textId="6B5CC7F1" w:rsidR="002808C4" w:rsidRPr="00C477A3" w:rsidRDefault="002808C4" w:rsidP="002808C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DINPro-Medium" w:hAnsi="DINPro-Medium"/>
          <w:color w:val="000000" w:themeColor="text1"/>
          <w:sz w:val="24"/>
          <w:szCs w:val="24"/>
        </w:rPr>
      </w:pPr>
      <w:r w:rsidRPr="00720D2C">
        <w:rPr>
          <w:rFonts w:ascii="DINPro-Medium" w:eastAsia="Arial Unicode MS" w:hAnsi="DINPro-Medium" w:cs="Arial Unicode MS"/>
          <w:color w:val="2F5496" w:themeColor="accent1" w:themeShade="BF"/>
          <w:sz w:val="24"/>
          <w:szCs w:val="24"/>
        </w:rPr>
        <w:t>Impulso y Seguimiento a mecanismos e instrumentos de derechos humanos y materia de paz:</w:t>
      </w:r>
      <w:r w:rsidRPr="00C477A3">
        <w:rPr>
          <w:rFonts w:ascii="DINPro-Medium" w:eastAsia="Arial Unicode MS" w:hAnsi="DINPro-Medium" w:cs="Arial Unicode MS"/>
          <w:sz w:val="24"/>
          <w:szCs w:val="24"/>
        </w:rPr>
        <w:t xml:space="preserve"> Propuesta y seguimiento a Políticas Públicas y otros</w:t>
      </w:r>
      <w:r w:rsidRPr="00C477A3">
        <w:rPr>
          <w:rFonts w:ascii="DINPro-Medium" w:eastAsia="Times New Roman" w:hAnsi="DINPro-Medium" w:cs="Times New Roman"/>
          <w:color w:val="000000" w:themeColor="text1"/>
          <w:sz w:val="24"/>
          <w:szCs w:val="24"/>
        </w:rPr>
        <w:t xml:space="preserve"> instrumentos, relacionados con los compromisos gubernamentales en Derechos Humanos y en materia de </w:t>
      </w:r>
      <w:r w:rsidR="003C1A31">
        <w:rPr>
          <w:rFonts w:ascii="DINPro-Medium" w:eastAsia="Times New Roman" w:hAnsi="DINPro-Medium" w:cs="Times New Roman"/>
          <w:color w:val="000000" w:themeColor="text1"/>
          <w:sz w:val="24"/>
          <w:szCs w:val="24"/>
        </w:rPr>
        <w:t>p</w:t>
      </w:r>
      <w:r w:rsidRPr="00C477A3">
        <w:rPr>
          <w:rFonts w:ascii="DINPro-Medium" w:eastAsia="Times New Roman" w:hAnsi="DINPro-Medium" w:cs="Times New Roman"/>
          <w:color w:val="000000" w:themeColor="text1"/>
          <w:sz w:val="24"/>
          <w:szCs w:val="24"/>
        </w:rPr>
        <w:t xml:space="preserve">az, </w:t>
      </w:r>
      <w:r w:rsidR="003C1A31">
        <w:rPr>
          <w:rFonts w:ascii="DINPro-Medium" w:eastAsia="Times New Roman" w:hAnsi="DINPro-Medium" w:cs="Times New Roman"/>
          <w:color w:val="000000" w:themeColor="text1"/>
          <w:sz w:val="24"/>
          <w:szCs w:val="24"/>
        </w:rPr>
        <w:t xml:space="preserve">dentro de </w:t>
      </w:r>
      <w:r w:rsidRPr="00C477A3">
        <w:rPr>
          <w:rFonts w:ascii="DINPro-Medium" w:eastAsia="Times New Roman" w:hAnsi="DINPro-Medium" w:cs="Times New Roman"/>
          <w:color w:val="000000" w:themeColor="text1"/>
          <w:sz w:val="24"/>
          <w:szCs w:val="24"/>
        </w:rPr>
        <w:t>las entidades del Organismo Ejecutivo.</w:t>
      </w:r>
    </w:p>
    <w:p w14:paraId="5F843E09" w14:textId="77777777" w:rsidR="002808C4" w:rsidRPr="00C477A3" w:rsidRDefault="002808C4" w:rsidP="002808C4">
      <w:pPr>
        <w:pStyle w:val="Prrafodelista"/>
        <w:spacing w:after="0" w:line="240" w:lineRule="auto"/>
        <w:ind w:left="1429"/>
        <w:jc w:val="both"/>
        <w:rPr>
          <w:rFonts w:ascii="DINPro-Medium" w:hAnsi="DINPro-Medium"/>
          <w:color w:val="000000" w:themeColor="text1"/>
          <w:sz w:val="24"/>
          <w:szCs w:val="24"/>
        </w:rPr>
      </w:pPr>
    </w:p>
    <w:p w14:paraId="6F4CCFE2" w14:textId="2FE60433" w:rsidR="002808C4" w:rsidRPr="00C477A3" w:rsidRDefault="002808C4" w:rsidP="002808C4">
      <w:pPr>
        <w:jc w:val="both"/>
        <w:rPr>
          <w:rFonts w:ascii="DINPro-Medium" w:hAnsi="DINPro-Medium"/>
          <w:color w:val="000000" w:themeColor="text1"/>
        </w:rPr>
      </w:pPr>
      <w:r w:rsidRPr="00C477A3">
        <w:rPr>
          <w:rFonts w:ascii="DINPro-Medium" w:hAnsi="DINPro-Medium"/>
          <w:color w:val="000000" w:themeColor="text1"/>
        </w:rPr>
        <w:t xml:space="preserve">Como ejes transversales: interculturalidad, enfoque de género, medio ambiente, atención a riesgos y cambio climático. </w:t>
      </w:r>
    </w:p>
    <w:p w14:paraId="70D01187" w14:textId="77777777" w:rsidR="002808C4" w:rsidRPr="00C477A3" w:rsidRDefault="002808C4" w:rsidP="002808C4">
      <w:pPr>
        <w:pStyle w:val="Prrafodelista2"/>
        <w:spacing w:after="0" w:line="240" w:lineRule="auto"/>
        <w:jc w:val="both"/>
        <w:rPr>
          <w:rFonts w:ascii="DINPro-Medium" w:hAnsi="DINPro-Medium"/>
          <w:color w:val="000000" w:themeColor="text1"/>
          <w:sz w:val="24"/>
          <w:szCs w:val="24"/>
          <w:lang w:val="es-GT"/>
        </w:rPr>
      </w:pPr>
    </w:p>
    <w:p w14:paraId="793D4E9E" w14:textId="13A2E129" w:rsidR="002808C4" w:rsidRPr="00C477A3" w:rsidRDefault="002808C4" w:rsidP="002808C4">
      <w:pPr>
        <w:pStyle w:val="Prrafodelista2"/>
        <w:spacing w:after="0" w:line="240" w:lineRule="auto"/>
        <w:jc w:val="both"/>
        <w:rPr>
          <w:rFonts w:ascii="DINPro-Medium" w:hAnsi="DINPro-Medium"/>
          <w:color w:val="000000" w:themeColor="text1"/>
          <w:sz w:val="24"/>
          <w:szCs w:val="24"/>
          <w:lang w:val="es-GT"/>
        </w:rPr>
      </w:pPr>
      <w:r w:rsidRPr="00C477A3">
        <w:rPr>
          <w:rFonts w:ascii="DINPro-Medium" w:hAnsi="DINPro-Medium"/>
          <w:color w:val="000000" w:themeColor="text1"/>
          <w:sz w:val="24"/>
          <w:szCs w:val="24"/>
          <w:lang w:val="es-GT"/>
        </w:rPr>
        <w:t>RESULTADOS</w:t>
      </w:r>
      <w:r w:rsidR="00347CBE">
        <w:rPr>
          <w:rFonts w:ascii="DINPro-Medium" w:hAnsi="DINPro-Medium"/>
          <w:color w:val="000000" w:themeColor="text1"/>
          <w:sz w:val="24"/>
          <w:szCs w:val="24"/>
          <w:lang w:val="es-GT"/>
        </w:rPr>
        <w:t xml:space="preserve"> ESPERADOS</w:t>
      </w:r>
    </w:p>
    <w:p w14:paraId="3FFDF6DD" w14:textId="77777777" w:rsidR="002808C4" w:rsidRPr="00C477A3" w:rsidRDefault="002808C4" w:rsidP="002808C4">
      <w:pPr>
        <w:pStyle w:val="Prrafodelista2"/>
        <w:spacing w:after="0" w:line="240" w:lineRule="auto"/>
        <w:jc w:val="both"/>
        <w:rPr>
          <w:rFonts w:ascii="DINPro-Medium" w:hAnsi="DINPro-Medium"/>
          <w:color w:val="000000" w:themeColor="text1"/>
          <w:sz w:val="24"/>
          <w:szCs w:val="24"/>
          <w:lang w:val="es-GT"/>
        </w:rPr>
      </w:pPr>
    </w:p>
    <w:p w14:paraId="6F749520" w14:textId="77777777" w:rsidR="00347CBE" w:rsidRDefault="002808C4" w:rsidP="002808C4">
      <w:pPr>
        <w:pStyle w:val="Prrafodelista2"/>
        <w:numPr>
          <w:ilvl w:val="0"/>
          <w:numId w:val="10"/>
        </w:numPr>
        <w:jc w:val="both"/>
        <w:rPr>
          <w:rFonts w:ascii="DINPro-Medium" w:hAnsi="DINPro-Medium"/>
          <w:color w:val="000000" w:themeColor="text1"/>
          <w:sz w:val="24"/>
          <w:szCs w:val="24"/>
        </w:rPr>
      </w:pPr>
      <w:r w:rsidRPr="00347CBE">
        <w:rPr>
          <w:rFonts w:ascii="DINPro-Medium" w:hAnsi="DINPro-Medium"/>
          <w:color w:val="000000" w:themeColor="text1"/>
          <w:sz w:val="24"/>
          <w:szCs w:val="24"/>
        </w:rPr>
        <w:t>Se cuenta con un mapa de la conflictividad social del país.</w:t>
      </w:r>
    </w:p>
    <w:p w14:paraId="1414A140" w14:textId="6689D0BA" w:rsidR="002808C4" w:rsidRPr="00347CBE" w:rsidRDefault="002808C4" w:rsidP="002808C4">
      <w:pPr>
        <w:pStyle w:val="Prrafodelista2"/>
        <w:numPr>
          <w:ilvl w:val="0"/>
          <w:numId w:val="10"/>
        </w:numPr>
        <w:jc w:val="both"/>
        <w:rPr>
          <w:rFonts w:ascii="DINPro-Medium" w:hAnsi="DINPro-Medium"/>
          <w:color w:val="000000" w:themeColor="text1"/>
          <w:sz w:val="24"/>
          <w:szCs w:val="24"/>
        </w:rPr>
      </w:pPr>
      <w:r w:rsidRPr="00347CBE">
        <w:rPr>
          <w:rFonts w:ascii="DINPro-Medium" w:hAnsi="DINPro-Medium"/>
          <w:color w:val="000000" w:themeColor="text1"/>
          <w:sz w:val="24"/>
          <w:szCs w:val="24"/>
        </w:rPr>
        <w:t>Se han impulsado, elaborado e implementado en coordinación con diversos sectores, mecanismos e instrumentos que coadyuven a la vivencia de los derechos humanos,   la solución de los conflictos sociales y mitigar las causas de la conflictividad social para construir una cultura de paz.</w:t>
      </w:r>
    </w:p>
    <w:p w14:paraId="767AC506" w14:textId="77777777" w:rsidR="002808C4" w:rsidRPr="003E2B4A" w:rsidRDefault="002808C4" w:rsidP="002808C4">
      <w:pPr>
        <w:pStyle w:val="Prrafodelista2"/>
        <w:numPr>
          <w:ilvl w:val="0"/>
          <w:numId w:val="10"/>
        </w:numPr>
        <w:jc w:val="both"/>
        <w:rPr>
          <w:rFonts w:ascii="DINPro-Medium" w:hAnsi="DINPro-Medium"/>
          <w:color w:val="000000" w:themeColor="text1"/>
          <w:sz w:val="24"/>
          <w:szCs w:val="24"/>
        </w:rPr>
      </w:pPr>
      <w:r w:rsidRPr="003E2B4A">
        <w:rPr>
          <w:rFonts w:ascii="DINPro-Medium" w:hAnsi="DINPro-Medium"/>
          <w:color w:val="000000" w:themeColor="text1"/>
          <w:sz w:val="24"/>
          <w:szCs w:val="24"/>
        </w:rPr>
        <w:t>Se cuenta con cobertura a nivel nacional a través de sedes en los 22 departamentos de la República.</w:t>
      </w:r>
    </w:p>
    <w:p w14:paraId="5EE580E5" w14:textId="5323914D" w:rsidR="002808C4" w:rsidRPr="003E2B4A" w:rsidRDefault="002808C4" w:rsidP="002808C4">
      <w:pPr>
        <w:pStyle w:val="Prrafodelista2"/>
        <w:numPr>
          <w:ilvl w:val="0"/>
          <w:numId w:val="10"/>
        </w:numPr>
        <w:jc w:val="both"/>
        <w:rPr>
          <w:rFonts w:ascii="DINPro-Medium" w:hAnsi="DINPro-Medium"/>
          <w:color w:val="000000" w:themeColor="text1"/>
          <w:sz w:val="24"/>
          <w:szCs w:val="24"/>
        </w:rPr>
      </w:pPr>
      <w:r w:rsidRPr="003E2B4A">
        <w:rPr>
          <w:rFonts w:ascii="DINPro-Medium" w:hAnsi="DINPro-Medium"/>
          <w:color w:val="000000" w:themeColor="text1"/>
          <w:sz w:val="24"/>
          <w:szCs w:val="24"/>
        </w:rPr>
        <w:t xml:space="preserve">Se ha formado y capacitado a servidores públicos y ciudadanía en general sobre </w:t>
      </w:r>
      <w:r w:rsidR="00206BFF">
        <w:rPr>
          <w:rFonts w:ascii="DINPro-Medium" w:hAnsi="DINPro-Medium"/>
          <w:color w:val="000000" w:themeColor="text1"/>
          <w:sz w:val="24"/>
          <w:szCs w:val="24"/>
        </w:rPr>
        <w:t xml:space="preserve">la resignificación </w:t>
      </w:r>
      <w:r w:rsidRPr="003E2B4A">
        <w:rPr>
          <w:rFonts w:ascii="DINPro-Medium" w:hAnsi="DINPro-Medium"/>
          <w:color w:val="000000" w:themeColor="text1"/>
          <w:sz w:val="24"/>
          <w:szCs w:val="24"/>
        </w:rPr>
        <w:t xml:space="preserve"> de la paz, los derechos humanos y el diálogo como mecanismo para la desescalada de los conflictos sociales.</w:t>
      </w:r>
    </w:p>
    <w:p w14:paraId="7233553E" w14:textId="4C318507" w:rsidR="007B46FC" w:rsidRDefault="002808C4" w:rsidP="00687B3C">
      <w:pPr>
        <w:pStyle w:val="Prrafodelista2"/>
        <w:spacing w:after="0" w:line="240" w:lineRule="auto"/>
        <w:jc w:val="both"/>
        <w:rPr>
          <w:rFonts w:ascii="Verdana" w:hAnsi="Verdana"/>
          <w:sz w:val="20"/>
        </w:rPr>
      </w:pPr>
      <w:r w:rsidRPr="003E2B4A">
        <w:rPr>
          <w:rFonts w:ascii="DINPro-Medium" w:hAnsi="DINPro-Medium"/>
          <w:color w:val="000000" w:themeColor="text1"/>
          <w:sz w:val="24"/>
          <w:szCs w:val="24"/>
          <w:lang w:val="es-GT"/>
        </w:rPr>
        <w:t>Se ha dado seguimiento y coordinado la atención a compromisos y recomendaciones hechas al Estado de Guatemala en materia derechos humanos.</w:t>
      </w:r>
    </w:p>
    <w:sectPr w:rsidR="007B46FC" w:rsidSect="00136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E7A8" w14:textId="77777777" w:rsidR="00C13641" w:rsidRDefault="00C13641" w:rsidP="005B1EDE">
      <w:r>
        <w:separator/>
      </w:r>
    </w:p>
  </w:endnote>
  <w:endnote w:type="continuationSeparator" w:id="0">
    <w:p w14:paraId="5F4A1017" w14:textId="77777777" w:rsidR="00C13641" w:rsidRDefault="00C1364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Medium">
    <w:altName w:val="Corbel"/>
    <w:charset w:val="00"/>
    <w:family w:val="auto"/>
    <w:pitch w:val="variable"/>
    <w:sig w:usb0="800002AF" w:usb1="4000206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777E" w14:textId="77777777" w:rsidR="0013631F" w:rsidRDefault="001363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61D1" w14:textId="52D9FC45" w:rsidR="005D2436" w:rsidRDefault="000D489E" w:rsidP="005D2436">
    <w:pPr>
      <w:pStyle w:val="Piedepgina"/>
      <w:jc w:val="right"/>
    </w:pPr>
    <w:r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37EA4A" wp14:editId="626F5759">
              <wp:simplePos x="0" y="0"/>
              <wp:positionH relativeFrom="margin">
                <wp:align>center</wp:align>
              </wp:positionH>
              <wp:positionV relativeFrom="paragraph">
                <wp:posOffset>-195580</wp:posOffset>
              </wp:positionV>
              <wp:extent cx="7630160" cy="659765"/>
              <wp:effectExtent l="0" t="0" r="0" b="698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0160" cy="659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DA5D70" w14:textId="7DF16256" w:rsidR="000D489E" w:rsidRPr="00A92772" w:rsidRDefault="000D489E" w:rsidP="000D489E">
                          <w:pPr>
                            <w:snapToGrid w:val="0"/>
                            <w:jc w:val="center"/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92772"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Comisión Presidencial por la Paz y Derechos</w:t>
                          </w:r>
                          <w:r w:rsidR="00102770"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Humanos –COPADEH-</w:t>
                          </w:r>
                          <w:r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 13 calle 15-38</w:t>
                          </w:r>
                          <w:r w:rsidRPr="00A92772"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zona 1</w:t>
                          </w:r>
                          <w:r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A92772"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Ciudad de Guatemala</w:t>
                          </w:r>
                        </w:p>
                        <w:p w14:paraId="693F46F6" w14:textId="77777777" w:rsidR="000D489E" w:rsidRPr="00A92772" w:rsidRDefault="000D489E" w:rsidP="000D489E">
                          <w:pPr>
                            <w:snapToGrid w:val="0"/>
                            <w:jc w:val="center"/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Nova Cond" w:hAnsi="Arial Nova Cond" w:cs="Times New Roman"/>
                              <w:color w:val="0E1538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Teléfono: PBX (502) 23269800</w:t>
                          </w:r>
                        </w:p>
                        <w:p w14:paraId="3B922AD4" w14:textId="77777777" w:rsidR="000D489E" w:rsidRPr="00A92772" w:rsidRDefault="000D489E" w:rsidP="000D489E">
                          <w:pPr>
                            <w:snapToGrid w:val="0"/>
                            <w:jc w:val="center"/>
                            <w:rPr>
                              <w:rFonts w:ascii="Arial Nova Cond" w:hAnsi="Arial Nova Con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7EA4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0;margin-top:-15.4pt;width:600.8pt;height:51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" filled="f" stroked="f" strokeweight=".5pt">
              <v:textbox>
                <w:txbxContent>
                  <w:p w14:paraId="19DA5D70" w14:textId="7DF16256" w:rsidR="000D489E" w:rsidRPr="00A92772" w:rsidRDefault="000D489E" w:rsidP="000D489E">
                    <w:pPr>
                      <w:snapToGrid w:val="0"/>
                      <w:jc w:val="center"/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92772"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Comisión Presidencial por la Paz y Derechos</w:t>
                    </w:r>
                    <w:r w:rsidR="00102770"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Humanos –COPADEH-</w:t>
                    </w:r>
                    <w:r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, 13 calle 15-38</w:t>
                    </w:r>
                    <w:r w:rsidRPr="00A92772"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zona 1</w:t>
                    </w:r>
                    <w:r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Pr="00A92772"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Ciudad de Guatemala</w:t>
                    </w:r>
                  </w:p>
                  <w:p w14:paraId="693F46F6" w14:textId="77777777" w:rsidR="000D489E" w:rsidRPr="00A92772" w:rsidRDefault="000D489E" w:rsidP="000D489E">
                    <w:pPr>
                      <w:snapToGrid w:val="0"/>
                      <w:jc w:val="center"/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 Nova Cond" w:hAnsi="Arial Nova Cond" w:cs="Times New Roman"/>
                        <w:color w:val="0E1538"/>
                        <w:sz w:val="22"/>
                        <w:szCs w:val="2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Teléfono: PBX (502) 23269800</w:t>
                    </w:r>
                  </w:p>
                  <w:p w14:paraId="3B922AD4" w14:textId="77777777" w:rsidR="000D489E" w:rsidRPr="00A92772" w:rsidRDefault="000D489E" w:rsidP="000D489E">
                    <w:pPr>
                      <w:snapToGrid w:val="0"/>
                      <w:jc w:val="center"/>
                      <w:rPr>
                        <w:rFonts w:ascii="Arial Nova Cond" w:hAnsi="Arial Nova Con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640646614"/>
        <w:docPartObj>
          <w:docPartGallery w:val="Page Numbers (Bottom of Page)"/>
          <w:docPartUnique/>
        </w:docPartObj>
      </w:sdtPr>
      <w:sdtEndPr/>
      <w:sdtContent>
        <w:sdt>
          <w:sdtPr>
            <w:id w:val="-1939749622"/>
            <w:docPartObj>
              <w:docPartGallery w:val="Page Numbers (Top of Page)"/>
              <w:docPartUnique/>
            </w:docPartObj>
          </w:sdtPr>
          <w:sdtEndPr/>
          <w:sdtContent>
            <w:r w:rsidR="001D4FB3">
              <w:rPr>
                <w:lang w:val="es-ES"/>
              </w:rPr>
              <w:t xml:space="preserve">Página </w:t>
            </w:r>
            <w:r w:rsidR="001D4FB3">
              <w:rPr>
                <w:b/>
                <w:bCs/>
              </w:rPr>
              <w:fldChar w:fldCharType="begin"/>
            </w:r>
            <w:r w:rsidR="001D4FB3">
              <w:rPr>
                <w:b/>
                <w:bCs/>
              </w:rPr>
              <w:instrText>PAGE</w:instrText>
            </w:r>
            <w:r w:rsidR="001D4FB3">
              <w:rPr>
                <w:b/>
                <w:bCs/>
              </w:rPr>
              <w:fldChar w:fldCharType="separate"/>
            </w:r>
            <w:r w:rsidR="009726DE">
              <w:rPr>
                <w:b/>
                <w:bCs/>
                <w:noProof/>
              </w:rPr>
              <w:t>1</w:t>
            </w:r>
            <w:r w:rsidR="001D4FB3">
              <w:rPr>
                <w:b/>
                <w:bCs/>
              </w:rPr>
              <w:fldChar w:fldCharType="end"/>
            </w:r>
            <w:r w:rsidR="001D4FB3">
              <w:rPr>
                <w:lang w:val="es-ES"/>
              </w:rPr>
              <w:t xml:space="preserve"> de </w:t>
            </w:r>
            <w:r w:rsidR="001D4FB3">
              <w:rPr>
                <w:b/>
                <w:bCs/>
              </w:rPr>
              <w:fldChar w:fldCharType="begin"/>
            </w:r>
            <w:r w:rsidR="001D4FB3">
              <w:rPr>
                <w:b/>
                <w:bCs/>
              </w:rPr>
              <w:instrText>NUMPAGES</w:instrText>
            </w:r>
            <w:r w:rsidR="001D4FB3">
              <w:rPr>
                <w:b/>
                <w:bCs/>
              </w:rPr>
              <w:fldChar w:fldCharType="separate"/>
            </w:r>
            <w:r w:rsidR="009726DE">
              <w:rPr>
                <w:b/>
                <w:bCs/>
                <w:noProof/>
              </w:rPr>
              <w:t>4</w:t>
            </w:r>
            <w:r w:rsidR="001D4FB3">
              <w:rPr>
                <w:b/>
                <w:bCs/>
              </w:rPr>
              <w:fldChar w:fldCharType="end"/>
            </w:r>
          </w:sdtContent>
        </w:sdt>
      </w:sdtContent>
    </w:sdt>
  </w:p>
  <w:p w14:paraId="00345E2C" w14:textId="6D49DA05" w:rsidR="005D2436" w:rsidRPr="00A92772" w:rsidRDefault="005D2436" w:rsidP="005D2436">
    <w:pPr>
      <w:tabs>
        <w:tab w:val="center" w:pos="4607"/>
        <w:tab w:val="left" w:pos="7603"/>
      </w:tabs>
      <w:snapToGrid w:val="0"/>
      <w:rPr>
        <w:rFonts w:ascii="Arial Nova Cond" w:hAnsi="Arial Nova Cond" w:cs="Times New Roman"/>
        <w:color w:val="0E1538"/>
        <w:sz w:val="22"/>
        <w:szCs w:val="22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Arial Nova Cond" w:hAnsi="Arial Nova Cond" w:cs="Times New Roman"/>
        <w:color w:val="0E1538"/>
        <w:sz w:val="22"/>
        <w:szCs w:val="22"/>
        <w14:textOutline w14:w="9525" w14:cap="rnd" w14:cmpd="sng" w14:algn="ctr">
          <w14:noFill/>
          <w14:prstDash w14:val="solid"/>
          <w14:bevel/>
        </w14:textOutline>
      </w:rPr>
      <w:tab/>
    </w:r>
  </w:p>
  <w:p w14:paraId="740D5C8D" w14:textId="77777777" w:rsidR="005D2436" w:rsidRPr="00A92772" w:rsidRDefault="005D2436" w:rsidP="005D2436">
    <w:pPr>
      <w:snapToGrid w:val="0"/>
      <w:jc w:val="center"/>
      <w:rPr>
        <w:rFonts w:ascii="Arial Nova Cond" w:hAnsi="Arial Nova Cond"/>
        <w:b/>
        <w:bCs/>
        <w:color w:val="0E1538"/>
        <w:sz w:val="20"/>
        <w:szCs w:val="20"/>
        <w14:textOutline w14:w="9525" w14:cap="rnd" w14:cmpd="sng" w14:algn="ctr">
          <w14:noFill/>
          <w14:prstDash w14:val="solid"/>
          <w14:bevel/>
        </w14:textOutline>
      </w:rPr>
    </w:pPr>
  </w:p>
  <w:p w14:paraId="0E0708AD" w14:textId="067E2DEF" w:rsidR="000115A8" w:rsidRDefault="005D2436" w:rsidP="005D2436">
    <w:pPr>
      <w:pStyle w:val="Piedepgina"/>
      <w:tabs>
        <w:tab w:val="clear" w:pos="4419"/>
        <w:tab w:val="clear" w:pos="8838"/>
        <w:tab w:val="left" w:pos="33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2DA0" w14:textId="77777777" w:rsidR="0013631F" w:rsidRDefault="00136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F141" w14:textId="77777777" w:rsidR="00C13641" w:rsidRDefault="00C13641" w:rsidP="005B1EDE">
      <w:r>
        <w:separator/>
      </w:r>
    </w:p>
  </w:footnote>
  <w:footnote w:type="continuationSeparator" w:id="0">
    <w:p w14:paraId="6E81E003" w14:textId="77777777" w:rsidR="00C13641" w:rsidRDefault="00C1364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C214" w14:textId="77777777" w:rsidR="0013631F" w:rsidRDefault="001363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C521" w14:textId="3D636A2E" w:rsidR="005B1EDE" w:rsidRDefault="0013631F">
    <w:pPr>
      <w:pStyle w:val="Encabezado"/>
    </w:pPr>
    <w:r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79A5A" wp14:editId="622D6774">
              <wp:simplePos x="0" y="0"/>
              <wp:positionH relativeFrom="margin">
                <wp:posOffset>3118377</wp:posOffset>
              </wp:positionH>
              <wp:positionV relativeFrom="paragraph">
                <wp:posOffset>107363</wp:posOffset>
              </wp:positionV>
              <wp:extent cx="2476500" cy="701675"/>
              <wp:effectExtent l="0" t="0" r="0" b="317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701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1AC8FD" w14:textId="55EF04E5" w:rsidR="000115A8" w:rsidRPr="00A92772" w:rsidRDefault="000115A8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9277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COMISIÓN PRESIDENCIAL </w:t>
                          </w:r>
                        </w:p>
                        <w:p w14:paraId="7959A3AD" w14:textId="22F207CC" w:rsidR="000115A8" w:rsidRPr="00A92772" w:rsidRDefault="000115A8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9277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POR LA PAZ Y</w:t>
                          </w:r>
                          <w:r w:rsidR="00462F3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LOS</w:t>
                          </w:r>
                          <w:r w:rsidRPr="00A9277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DERECHOS </w:t>
                          </w:r>
                        </w:p>
                        <w:p w14:paraId="1E1EC43A" w14:textId="3979428C" w:rsidR="005B1EDE" w:rsidRPr="00A92772" w:rsidRDefault="00DC22C5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HUMANOS –COPADEH-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79A5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45.55pt;margin-top:8.45pt;width:19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" filled="f" stroked="f" strokeweight=".5pt">
              <v:textbox>
                <w:txbxContent>
                  <w:p w14:paraId="4D1AC8FD" w14:textId="55EF04E5" w:rsidR="000115A8" w:rsidRPr="00A92772" w:rsidRDefault="000115A8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9277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COMISIÓN PRESIDENCIAL </w:t>
                    </w:r>
                  </w:p>
                  <w:p w14:paraId="7959A3AD" w14:textId="22F207CC" w:rsidR="000115A8" w:rsidRPr="00A92772" w:rsidRDefault="000115A8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9277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POR LA PAZ Y</w:t>
                    </w:r>
                    <w:r w:rsidR="00462F3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LOS</w:t>
                    </w:r>
                    <w:r w:rsidRPr="00A9277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DERECHOS </w:t>
                    </w:r>
                  </w:p>
                  <w:p w14:paraId="1E1EC43A" w14:textId="3979428C" w:rsidR="005B1EDE" w:rsidRPr="00A92772" w:rsidRDefault="00DC22C5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HUMANOS –COPADEH-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6B5A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133D6E91" wp14:editId="35128395">
          <wp:simplePos x="0" y="0"/>
          <wp:positionH relativeFrom="margin">
            <wp:align>center</wp:align>
          </wp:positionH>
          <wp:positionV relativeFrom="paragraph">
            <wp:posOffset>-406292</wp:posOffset>
          </wp:positionV>
          <wp:extent cx="7809368" cy="10122010"/>
          <wp:effectExtent l="0" t="0" r="127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2020-202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368" cy="1012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552" w14:textId="77777777" w:rsidR="0013631F" w:rsidRDefault="001363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D4A"/>
    <w:multiLevelType w:val="hybridMultilevel"/>
    <w:tmpl w:val="22603E56"/>
    <w:lvl w:ilvl="0" w:tplc="E6001FF8">
      <w:start w:val="1"/>
      <w:numFmt w:val="decimal"/>
      <w:pStyle w:val="Ttulo3"/>
      <w:lvlText w:val="%1.1, 1.2, 1.3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23F0D"/>
    <w:multiLevelType w:val="hybridMultilevel"/>
    <w:tmpl w:val="229E7536"/>
    <w:lvl w:ilvl="0" w:tplc="7B6C4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33BE"/>
    <w:multiLevelType w:val="hybridMultilevel"/>
    <w:tmpl w:val="318ACA04"/>
    <w:lvl w:ilvl="0" w:tplc="1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D8540D"/>
    <w:multiLevelType w:val="hybridMultilevel"/>
    <w:tmpl w:val="58E0FAB8"/>
    <w:lvl w:ilvl="0" w:tplc="FBA20AC4">
      <w:start w:val="1"/>
      <w:numFmt w:val="decimal"/>
      <w:pStyle w:val="Ttulo2"/>
      <w:lvlText w:val="%1.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118B0"/>
    <w:multiLevelType w:val="hybridMultilevel"/>
    <w:tmpl w:val="0D9A2B1A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7980"/>
    <w:multiLevelType w:val="hybridMultilevel"/>
    <w:tmpl w:val="F47CBA3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3111"/>
    <w:multiLevelType w:val="hybridMultilevel"/>
    <w:tmpl w:val="386A96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3A5"/>
    <w:multiLevelType w:val="hybridMultilevel"/>
    <w:tmpl w:val="70A4C6B8"/>
    <w:lvl w:ilvl="0" w:tplc="0FEE7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A1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DC3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0C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A2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EB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64B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A7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43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A2A189D"/>
    <w:multiLevelType w:val="hybridMultilevel"/>
    <w:tmpl w:val="00889B5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E7C6C"/>
    <w:multiLevelType w:val="multilevel"/>
    <w:tmpl w:val="0CEE5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EDE"/>
    <w:rsid w:val="00010539"/>
    <w:rsid w:val="000115A8"/>
    <w:rsid w:val="00016623"/>
    <w:rsid w:val="00021ADC"/>
    <w:rsid w:val="00024DF7"/>
    <w:rsid w:val="00046BE2"/>
    <w:rsid w:val="0008356A"/>
    <w:rsid w:val="00086DB1"/>
    <w:rsid w:val="000D124D"/>
    <w:rsid w:val="000D489E"/>
    <w:rsid w:val="000F6423"/>
    <w:rsid w:val="001015D5"/>
    <w:rsid w:val="00102770"/>
    <w:rsid w:val="00116FCA"/>
    <w:rsid w:val="00125AF1"/>
    <w:rsid w:val="00125B02"/>
    <w:rsid w:val="00130573"/>
    <w:rsid w:val="00131D13"/>
    <w:rsid w:val="0013631F"/>
    <w:rsid w:val="001A174A"/>
    <w:rsid w:val="001B218F"/>
    <w:rsid w:val="001C2B51"/>
    <w:rsid w:val="001D2F4B"/>
    <w:rsid w:val="001D4FB3"/>
    <w:rsid w:val="001D668E"/>
    <w:rsid w:val="001D7DFF"/>
    <w:rsid w:val="001F060F"/>
    <w:rsid w:val="002029DF"/>
    <w:rsid w:val="00206BFF"/>
    <w:rsid w:val="00235635"/>
    <w:rsid w:val="00243BF4"/>
    <w:rsid w:val="00244F04"/>
    <w:rsid w:val="002470C1"/>
    <w:rsid w:val="00267F6D"/>
    <w:rsid w:val="00280043"/>
    <w:rsid w:val="002808C4"/>
    <w:rsid w:val="002940DE"/>
    <w:rsid w:val="002C304E"/>
    <w:rsid w:val="002D0F7F"/>
    <w:rsid w:val="002E4FA3"/>
    <w:rsid w:val="003358D0"/>
    <w:rsid w:val="00347CBE"/>
    <w:rsid w:val="00372886"/>
    <w:rsid w:val="003A44C4"/>
    <w:rsid w:val="003A4B7E"/>
    <w:rsid w:val="003C1A31"/>
    <w:rsid w:val="003C42DC"/>
    <w:rsid w:val="003F1157"/>
    <w:rsid w:val="00404458"/>
    <w:rsid w:val="00412994"/>
    <w:rsid w:val="0041540C"/>
    <w:rsid w:val="00421479"/>
    <w:rsid w:val="00443059"/>
    <w:rsid w:val="00443490"/>
    <w:rsid w:val="00456F3A"/>
    <w:rsid w:val="00462F38"/>
    <w:rsid w:val="00463295"/>
    <w:rsid w:val="00466B97"/>
    <w:rsid w:val="004B6F02"/>
    <w:rsid w:val="004C3643"/>
    <w:rsid w:val="004C5A6F"/>
    <w:rsid w:val="004C61B9"/>
    <w:rsid w:val="004D3BC3"/>
    <w:rsid w:val="004E7E19"/>
    <w:rsid w:val="00500E38"/>
    <w:rsid w:val="0052124C"/>
    <w:rsid w:val="005232ED"/>
    <w:rsid w:val="00582587"/>
    <w:rsid w:val="00587DB9"/>
    <w:rsid w:val="005A0D1F"/>
    <w:rsid w:val="005A7EC9"/>
    <w:rsid w:val="005B1EDE"/>
    <w:rsid w:val="005D0961"/>
    <w:rsid w:val="005D2436"/>
    <w:rsid w:val="005D69D5"/>
    <w:rsid w:val="005E2544"/>
    <w:rsid w:val="0060610A"/>
    <w:rsid w:val="00623C3B"/>
    <w:rsid w:val="00625664"/>
    <w:rsid w:val="00633CAA"/>
    <w:rsid w:val="00641119"/>
    <w:rsid w:val="00677CC6"/>
    <w:rsid w:val="006864B2"/>
    <w:rsid w:val="00687B3C"/>
    <w:rsid w:val="006967F2"/>
    <w:rsid w:val="00697336"/>
    <w:rsid w:val="006E57A6"/>
    <w:rsid w:val="00706D08"/>
    <w:rsid w:val="00722912"/>
    <w:rsid w:val="00730E37"/>
    <w:rsid w:val="007331DB"/>
    <w:rsid w:val="007408BB"/>
    <w:rsid w:val="007A0708"/>
    <w:rsid w:val="007B46FC"/>
    <w:rsid w:val="007C3ACD"/>
    <w:rsid w:val="007C7F04"/>
    <w:rsid w:val="007D1CE5"/>
    <w:rsid w:val="007D2A40"/>
    <w:rsid w:val="007F0C21"/>
    <w:rsid w:val="00801937"/>
    <w:rsid w:val="00821283"/>
    <w:rsid w:val="00825B5E"/>
    <w:rsid w:val="0083122D"/>
    <w:rsid w:val="008818CC"/>
    <w:rsid w:val="0089394E"/>
    <w:rsid w:val="008A371D"/>
    <w:rsid w:val="008B4936"/>
    <w:rsid w:val="008F1ABD"/>
    <w:rsid w:val="00933955"/>
    <w:rsid w:val="00956224"/>
    <w:rsid w:val="009726DE"/>
    <w:rsid w:val="009814BA"/>
    <w:rsid w:val="00986B45"/>
    <w:rsid w:val="00986B5A"/>
    <w:rsid w:val="009912F3"/>
    <w:rsid w:val="009949A1"/>
    <w:rsid w:val="009C2936"/>
    <w:rsid w:val="009C3DE2"/>
    <w:rsid w:val="009D4ED8"/>
    <w:rsid w:val="009E3F44"/>
    <w:rsid w:val="00A07B35"/>
    <w:rsid w:val="00A07DB9"/>
    <w:rsid w:val="00A148F5"/>
    <w:rsid w:val="00A3753D"/>
    <w:rsid w:val="00A92772"/>
    <w:rsid w:val="00A95011"/>
    <w:rsid w:val="00AA7C91"/>
    <w:rsid w:val="00AF0686"/>
    <w:rsid w:val="00AF37C6"/>
    <w:rsid w:val="00B43D45"/>
    <w:rsid w:val="00B51856"/>
    <w:rsid w:val="00B74BC9"/>
    <w:rsid w:val="00B80592"/>
    <w:rsid w:val="00BE175B"/>
    <w:rsid w:val="00C13641"/>
    <w:rsid w:val="00C34FC7"/>
    <w:rsid w:val="00C37055"/>
    <w:rsid w:val="00C57ECE"/>
    <w:rsid w:val="00C60911"/>
    <w:rsid w:val="00C66190"/>
    <w:rsid w:val="00C820EA"/>
    <w:rsid w:val="00CB0706"/>
    <w:rsid w:val="00CD3DEE"/>
    <w:rsid w:val="00CE56C8"/>
    <w:rsid w:val="00CE6B91"/>
    <w:rsid w:val="00D05160"/>
    <w:rsid w:val="00D1715F"/>
    <w:rsid w:val="00D25195"/>
    <w:rsid w:val="00D37381"/>
    <w:rsid w:val="00D41A0C"/>
    <w:rsid w:val="00D57CDF"/>
    <w:rsid w:val="00D67926"/>
    <w:rsid w:val="00D704F4"/>
    <w:rsid w:val="00D713A9"/>
    <w:rsid w:val="00D800C6"/>
    <w:rsid w:val="00DB71C6"/>
    <w:rsid w:val="00DC08DA"/>
    <w:rsid w:val="00DC0D13"/>
    <w:rsid w:val="00DC22C5"/>
    <w:rsid w:val="00DD0B9D"/>
    <w:rsid w:val="00DF074B"/>
    <w:rsid w:val="00E045A1"/>
    <w:rsid w:val="00E12D9A"/>
    <w:rsid w:val="00E31962"/>
    <w:rsid w:val="00E35FBA"/>
    <w:rsid w:val="00E53750"/>
    <w:rsid w:val="00E81C34"/>
    <w:rsid w:val="00EC0361"/>
    <w:rsid w:val="00EE67D5"/>
    <w:rsid w:val="00EE77EE"/>
    <w:rsid w:val="00EE7BF1"/>
    <w:rsid w:val="00EF013B"/>
    <w:rsid w:val="00F1674E"/>
    <w:rsid w:val="00F30B4E"/>
    <w:rsid w:val="00F535F7"/>
    <w:rsid w:val="00F727D8"/>
    <w:rsid w:val="00F8659C"/>
    <w:rsid w:val="00F936F8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24026F"/>
  <w15:docId w15:val="{9FFF5584-6B53-4633-B57E-6D983E15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2808C4"/>
    <w:pPr>
      <w:keepNext/>
      <w:keepLines/>
      <w:numPr>
        <w:numId w:val="5"/>
      </w:numPr>
      <w:spacing w:before="200"/>
      <w:outlineLvl w:val="1"/>
    </w:pPr>
    <w:rPr>
      <w:rFonts w:ascii="DINPro-Medium" w:eastAsiaTheme="majorEastAsia" w:hAnsi="DINPro-Medium" w:cstheme="majorBidi"/>
      <w:bCs/>
      <w:color w:val="2F5496" w:themeColor="accent1" w:themeShade="BF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08C4"/>
    <w:pPr>
      <w:keepNext/>
      <w:keepLines/>
      <w:numPr>
        <w:numId w:val="4"/>
      </w:numPr>
      <w:spacing w:before="200" w:line="276" w:lineRule="auto"/>
      <w:outlineLvl w:val="2"/>
    </w:pPr>
    <w:rPr>
      <w:rFonts w:ascii="Arial Unicode MS" w:eastAsia="Arial Unicode MS" w:hAnsi="Arial Unicode MS" w:cstheme="majorBidi"/>
      <w:bCs/>
      <w:color w:val="2F5496" w:themeColor="accent1" w:themeShade="BF"/>
      <w:szCs w:val="22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FD6CC9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character" w:styleId="Hipervnculo">
    <w:name w:val="Hyperlink"/>
    <w:basedOn w:val="Fuentedeprrafopredeter"/>
    <w:uiPriority w:val="99"/>
    <w:unhideWhenUsed/>
    <w:rsid w:val="004C61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8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0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059"/>
    <w:rPr>
      <w:rFonts w:ascii="Segoe UI" w:hAnsi="Segoe UI" w:cs="Segoe UI"/>
      <w:sz w:val="18"/>
      <w:szCs w:val="18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6F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9"/>
    <w:rsid w:val="002808C4"/>
    <w:rPr>
      <w:rFonts w:ascii="DINPro-Medium" w:eastAsiaTheme="majorEastAsia" w:hAnsi="DINPro-Medium" w:cstheme="majorBidi"/>
      <w:bCs/>
      <w:color w:val="2F5496" w:themeColor="accent1" w:themeShade="BF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808C4"/>
    <w:rPr>
      <w:rFonts w:ascii="Arial Unicode MS" w:eastAsia="Arial Unicode MS" w:hAnsi="Arial Unicode MS" w:cstheme="majorBidi"/>
      <w:bCs/>
      <w:color w:val="2F5496" w:themeColor="accent1" w:themeShade="BF"/>
      <w:szCs w:val="22"/>
    </w:rPr>
  </w:style>
  <w:style w:type="paragraph" w:customStyle="1" w:styleId="Prrafodelista1">
    <w:name w:val="Párrafo de lista1"/>
    <w:basedOn w:val="Normal"/>
    <w:qFormat/>
    <w:rsid w:val="002808C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Prrafodelista2">
    <w:name w:val="Párrafo de lista2"/>
    <w:basedOn w:val="Normal"/>
    <w:uiPriority w:val="99"/>
    <w:qFormat/>
    <w:rsid w:val="002808C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B974-3992-45D8-B563-A885433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Maritza Alvarez</cp:lastModifiedBy>
  <cp:revision>3</cp:revision>
  <cp:lastPrinted>2021-01-15T14:07:00Z</cp:lastPrinted>
  <dcterms:created xsi:type="dcterms:W3CDTF">2021-02-22T13:34:00Z</dcterms:created>
  <dcterms:modified xsi:type="dcterms:W3CDTF">2021-04-15T19:40:00Z</dcterms:modified>
</cp:coreProperties>
</file>