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4564B"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bookmarkStart w:id="0" w:name="_Toc358363536"/>
    </w:p>
    <w:p w14:paraId="3BAA4953"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3D54C67D"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1A7701F0"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18A14665"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3B190B10"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6AE006D0"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27492522" w14:textId="1D7FF2AF" w:rsidR="004C2DED" w:rsidRPr="00732AD4" w:rsidRDefault="00FF516F" w:rsidP="004C2DED">
      <w:pPr>
        <w:spacing w:after="0" w:line="240" w:lineRule="auto"/>
        <w:jc w:val="center"/>
        <w:rPr>
          <w:rFonts w:ascii="DINPro-Medium" w:eastAsia="Arial Unicode MS" w:hAnsi="DINPro-Medium" w:cs="Arial Unicode MS"/>
          <w:b/>
          <w:color w:val="365F91" w:themeColor="accent1" w:themeShade="BF"/>
          <w:sz w:val="48"/>
          <w:szCs w:val="48"/>
        </w:rPr>
      </w:pPr>
      <w:r w:rsidRPr="00732AD4">
        <w:rPr>
          <w:rFonts w:ascii="DINPro-Medium" w:eastAsia="Arial Unicode MS" w:hAnsi="DINPro-Medium" w:cs="Arial Unicode MS"/>
          <w:b/>
          <w:color w:val="365F91" w:themeColor="accent1" w:themeShade="BF"/>
          <w:sz w:val="48"/>
          <w:szCs w:val="48"/>
        </w:rPr>
        <w:t xml:space="preserve">PLAN ESTRATÉGICO </w:t>
      </w:r>
      <w:r w:rsidR="00187B3E" w:rsidRPr="00732AD4">
        <w:rPr>
          <w:rFonts w:ascii="DINPro-Medium" w:eastAsia="Arial Unicode MS" w:hAnsi="DINPro-Medium" w:cs="Arial Unicode MS"/>
          <w:b/>
          <w:color w:val="365F91" w:themeColor="accent1" w:themeShade="BF"/>
          <w:sz w:val="48"/>
          <w:szCs w:val="48"/>
        </w:rPr>
        <w:t>20</w:t>
      </w:r>
      <w:r w:rsidR="00EB410E">
        <w:rPr>
          <w:rFonts w:ascii="DINPro-Medium" w:eastAsia="Arial Unicode MS" w:hAnsi="DINPro-Medium" w:cs="Arial Unicode MS"/>
          <w:b/>
          <w:color w:val="365F91" w:themeColor="accent1" w:themeShade="BF"/>
          <w:sz w:val="48"/>
          <w:szCs w:val="48"/>
        </w:rPr>
        <w:t>21</w:t>
      </w:r>
      <w:r w:rsidR="00187B3E" w:rsidRPr="00732AD4">
        <w:rPr>
          <w:rFonts w:ascii="DINPro-Medium" w:eastAsia="Arial Unicode MS" w:hAnsi="DINPro-Medium" w:cs="Arial Unicode MS"/>
          <w:b/>
          <w:color w:val="365F91" w:themeColor="accent1" w:themeShade="BF"/>
          <w:sz w:val="48"/>
          <w:szCs w:val="48"/>
        </w:rPr>
        <w:t>-20</w:t>
      </w:r>
      <w:r w:rsidR="00B2784F" w:rsidRPr="00732AD4">
        <w:rPr>
          <w:rFonts w:ascii="DINPro-Medium" w:eastAsia="Arial Unicode MS" w:hAnsi="DINPro-Medium" w:cs="Arial Unicode MS"/>
          <w:b/>
          <w:color w:val="365F91" w:themeColor="accent1" w:themeShade="BF"/>
          <w:sz w:val="48"/>
          <w:szCs w:val="48"/>
        </w:rPr>
        <w:t>2</w:t>
      </w:r>
      <w:r w:rsidR="00E75F71">
        <w:rPr>
          <w:rFonts w:ascii="DINPro-Medium" w:eastAsia="Arial Unicode MS" w:hAnsi="DINPro-Medium" w:cs="Arial Unicode MS"/>
          <w:b/>
          <w:color w:val="365F91" w:themeColor="accent1" w:themeShade="BF"/>
          <w:sz w:val="48"/>
          <w:szCs w:val="48"/>
        </w:rPr>
        <w:t>4</w:t>
      </w:r>
    </w:p>
    <w:p w14:paraId="3C22490B" w14:textId="70EC6C70" w:rsidR="00CD50DE" w:rsidRPr="00DB61D5" w:rsidRDefault="00CD50DE" w:rsidP="004C2DED">
      <w:pPr>
        <w:spacing w:after="0" w:line="240" w:lineRule="auto"/>
        <w:jc w:val="center"/>
        <w:rPr>
          <w:rFonts w:ascii="DINPro-Medium" w:eastAsia="Arial Unicode MS" w:hAnsi="DINPro-Medium" w:cs="Arial Unicode MS"/>
          <w:b/>
          <w:color w:val="365F91" w:themeColor="accent1" w:themeShade="BF"/>
          <w:sz w:val="46"/>
          <w:szCs w:val="40"/>
        </w:rPr>
      </w:pPr>
      <w:r w:rsidRPr="00DB61D5">
        <w:rPr>
          <w:rFonts w:ascii="DINPro-Medium" w:eastAsia="Arial Unicode MS" w:hAnsi="DINPro-Medium" w:cs="Arial Unicode MS"/>
          <w:b/>
          <w:color w:val="365F91" w:themeColor="accent1" w:themeShade="BF"/>
          <w:sz w:val="46"/>
          <w:szCs w:val="40"/>
        </w:rPr>
        <w:t>PLAN OPERATIVO MULTIANUAL 202</w:t>
      </w:r>
      <w:r w:rsidR="00834C38" w:rsidRPr="00DB61D5">
        <w:rPr>
          <w:rFonts w:ascii="DINPro-Medium" w:eastAsia="Arial Unicode MS" w:hAnsi="DINPro-Medium" w:cs="Arial Unicode MS"/>
          <w:b/>
          <w:color w:val="365F91" w:themeColor="accent1" w:themeShade="BF"/>
          <w:sz w:val="46"/>
          <w:szCs w:val="40"/>
        </w:rPr>
        <w:t>1</w:t>
      </w:r>
      <w:r w:rsidRPr="00DB61D5">
        <w:rPr>
          <w:rFonts w:ascii="DINPro-Medium" w:eastAsia="Arial Unicode MS" w:hAnsi="DINPro-Medium" w:cs="Arial Unicode MS"/>
          <w:b/>
          <w:color w:val="365F91" w:themeColor="accent1" w:themeShade="BF"/>
          <w:sz w:val="46"/>
          <w:szCs w:val="40"/>
        </w:rPr>
        <w:t>-202</w:t>
      </w:r>
      <w:r w:rsidR="00E75F71" w:rsidRPr="00DB61D5">
        <w:rPr>
          <w:rFonts w:ascii="DINPro-Medium" w:eastAsia="Arial Unicode MS" w:hAnsi="DINPro-Medium" w:cs="Arial Unicode MS"/>
          <w:b/>
          <w:color w:val="365F91" w:themeColor="accent1" w:themeShade="BF"/>
          <w:sz w:val="46"/>
          <w:szCs w:val="40"/>
        </w:rPr>
        <w:t>4</w:t>
      </w:r>
    </w:p>
    <w:p w14:paraId="0A58ED9C" w14:textId="77777777" w:rsidR="00CD50DE" w:rsidRPr="00732AD4" w:rsidRDefault="00CD50DE" w:rsidP="004C2DED">
      <w:pPr>
        <w:spacing w:after="0" w:line="240" w:lineRule="auto"/>
        <w:jc w:val="center"/>
        <w:rPr>
          <w:rFonts w:ascii="DINPro-Medium" w:eastAsia="Arial Unicode MS" w:hAnsi="DINPro-Medium" w:cs="Arial Unicode MS"/>
          <w:b/>
          <w:color w:val="365F91" w:themeColor="accent1" w:themeShade="BF"/>
          <w:sz w:val="48"/>
          <w:szCs w:val="48"/>
        </w:rPr>
      </w:pPr>
      <w:r w:rsidRPr="00732AD4">
        <w:rPr>
          <w:rFonts w:ascii="DINPro-Medium" w:eastAsia="Arial Unicode MS" w:hAnsi="DINPro-Medium" w:cs="Arial Unicode MS"/>
          <w:b/>
          <w:color w:val="365F91" w:themeColor="accent1" w:themeShade="BF"/>
          <w:sz w:val="48"/>
          <w:szCs w:val="48"/>
        </w:rPr>
        <w:t>PLAN OPERATIVO ANUAL 202</w:t>
      </w:r>
      <w:r w:rsidR="00F5376A" w:rsidRPr="00732AD4">
        <w:rPr>
          <w:rFonts w:ascii="DINPro-Medium" w:eastAsia="Arial Unicode MS" w:hAnsi="DINPro-Medium" w:cs="Arial Unicode MS"/>
          <w:b/>
          <w:color w:val="365F91" w:themeColor="accent1" w:themeShade="BF"/>
          <w:sz w:val="48"/>
          <w:szCs w:val="48"/>
        </w:rPr>
        <w:t>1</w:t>
      </w:r>
    </w:p>
    <w:p w14:paraId="10A03F82" w14:textId="77777777" w:rsidR="00AB5866" w:rsidRPr="00732AD4" w:rsidRDefault="00AB5866" w:rsidP="004C2DED">
      <w:pPr>
        <w:spacing w:after="0" w:line="240" w:lineRule="auto"/>
        <w:jc w:val="center"/>
        <w:rPr>
          <w:rFonts w:ascii="DINPro-Medium" w:eastAsia="Arial Unicode MS" w:hAnsi="DINPro-Medium" w:cs="Arial Unicode MS"/>
          <w:b/>
          <w:color w:val="365F91" w:themeColor="accent1" w:themeShade="BF"/>
          <w:sz w:val="48"/>
          <w:szCs w:val="48"/>
        </w:rPr>
      </w:pPr>
    </w:p>
    <w:p w14:paraId="6EB11CCA" w14:textId="77777777" w:rsidR="00AB5866" w:rsidRPr="00732AD4" w:rsidRDefault="00AB5866" w:rsidP="004C2DED">
      <w:pPr>
        <w:spacing w:after="0" w:line="240" w:lineRule="auto"/>
        <w:jc w:val="center"/>
        <w:rPr>
          <w:rFonts w:ascii="Arial Unicode MS" w:eastAsia="Arial Unicode MS" w:hAnsi="Arial Unicode MS" w:cs="Arial Unicode MS"/>
          <w:b/>
          <w:color w:val="365F91" w:themeColor="accent1" w:themeShade="BF"/>
          <w:sz w:val="48"/>
          <w:szCs w:val="48"/>
        </w:rPr>
      </w:pPr>
    </w:p>
    <w:p w14:paraId="1BAA64ED" w14:textId="77777777" w:rsidR="00AB5866" w:rsidRPr="00732AD4" w:rsidRDefault="00AB5866" w:rsidP="004C2DED">
      <w:pPr>
        <w:spacing w:after="0" w:line="240" w:lineRule="auto"/>
        <w:jc w:val="center"/>
        <w:rPr>
          <w:rFonts w:ascii="Arial Unicode MS" w:eastAsia="Arial Unicode MS" w:hAnsi="Arial Unicode MS" w:cs="Arial Unicode MS"/>
          <w:b/>
          <w:color w:val="365F91" w:themeColor="accent1" w:themeShade="BF"/>
          <w:sz w:val="48"/>
          <w:szCs w:val="48"/>
        </w:rPr>
      </w:pPr>
    </w:p>
    <w:p w14:paraId="1C927983" w14:textId="3A4C6471" w:rsidR="00E46F2A" w:rsidRDefault="00E46F2A">
      <w:pPr>
        <w:rPr>
          <w:rFonts w:ascii="Arial" w:eastAsiaTheme="majorEastAsia" w:hAnsi="Arial" w:cs="Arial"/>
          <w:bCs/>
          <w:color w:val="548DD4" w:themeColor="text2" w:themeTint="99"/>
          <w:sz w:val="24"/>
          <w:szCs w:val="24"/>
          <w:lang w:val="es-ES"/>
        </w:rPr>
      </w:pPr>
    </w:p>
    <w:p w14:paraId="1FB61254" w14:textId="26E9DABD" w:rsidR="00E46F2A" w:rsidRDefault="00E46F2A">
      <w:pPr>
        <w:rPr>
          <w:rFonts w:ascii="Arial" w:eastAsiaTheme="majorEastAsia" w:hAnsi="Arial" w:cs="Arial"/>
          <w:bCs/>
          <w:color w:val="548DD4" w:themeColor="text2" w:themeTint="99"/>
          <w:sz w:val="24"/>
          <w:szCs w:val="24"/>
          <w:lang w:val="es-ES"/>
        </w:rPr>
      </w:pPr>
    </w:p>
    <w:p w14:paraId="74793D4E" w14:textId="6A31BF76" w:rsidR="00E46F2A" w:rsidRDefault="00E46F2A">
      <w:pPr>
        <w:rPr>
          <w:rFonts w:ascii="Arial" w:eastAsiaTheme="majorEastAsia" w:hAnsi="Arial" w:cs="Arial"/>
          <w:bCs/>
          <w:color w:val="548DD4" w:themeColor="text2" w:themeTint="99"/>
          <w:sz w:val="24"/>
          <w:szCs w:val="24"/>
          <w:lang w:val="es-ES"/>
        </w:rPr>
      </w:pPr>
    </w:p>
    <w:p w14:paraId="118B01E3" w14:textId="1CD42A26" w:rsidR="00E46F2A" w:rsidRDefault="00E46F2A">
      <w:pPr>
        <w:rPr>
          <w:rFonts w:ascii="Arial" w:eastAsiaTheme="majorEastAsia" w:hAnsi="Arial" w:cs="Arial"/>
          <w:bCs/>
          <w:color w:val="548DD4" w:themeColor="text2" w:themeTint="99"/>
          <w:sz w:val="24"/>
          <w:szCs w:val="24"/>
          <w:lang w:val="es-ES"/>
        </w:rPr>
      </w:pPr>
    </w:p>
    <w:p w14:paraId="1261AEA0" w14:textId="4874FA27" w:rsidR="00E46F2A" w:rsidRDefault="00E46F2A">
      <w:pPr>
        <w:rPr>
          <w:rFonts w:ascii="Arial" w:eastAsiaTheme="majorEastAsia" w:hAnsi="Arial" w:cs="Arial"/>
          <w:bCs/>
          <w:color w:val="548DD4" w:themeColor="text2" w:themeTint="99"/>
          <w:sz w:val="24"/>
          <w:szCs w:val="24"/>
          <w:lang w:val="es-ES"/>
        </w:rPr>
      </w:pPr>
    </w:p>
    <w:p w14:paraId="4AAD95B1" w14:textId="77777777" w:rsidR="00E46F2A" w:rsidRDefault="00E46F2A">
      <w:pPr>
        <w:rPr>
          <w:rFonts w:ascii="Arial" w:eastAsiaTheme="majorEastAsia" w:hAnsi="Arial" w:cs="Arial"/>
          <w:bCs/>
          <w:color w:val="548DD4" w:themeColor="text2" w:themeTint="99"/>
          <w:sz w:val="24"/>
          <w:szCs w:val="24"/>
          <w:lang w:val="es-ES"/>
        </w:rPr>
      </w:pPr>
    </w:p>
    <w:p w14:paraId="0DD19C35" w14:textId="77777777" w:rsidR="00A7300F" w:rsidRPr="00593D93" w:rsidRDefault="00850F7D" w:rsidP="00A7300F">
      <w:pPr>
        <w:jc w:val="center"/>
        <w:rPr>
          <w:rFonts w:ascii="DINPro-Medium" w:eastAsia="Arial Unicode MS" w:hAnsi="DINPro-Medium" w:cs="Arial Unicode MS"/>
          <w:b/>
          <w:bCs/>
          <w:color w:val="365F91" w:themeColor="accent1" w:themeShade="BF"/>
          <w:sz w:val="24"/>
          <w:szCs w:val="24"/>
          <w:lang w:val="es-ES"/>
        </w:rPr>
      </w:pPr>
      <w:r w:rsidRPr="00593D93">
        <w:rPr>
          <w:rFonts w:ascii="DINPro-Medium" w:eastAsia="Arial Unicode MS" w:hAnsi="DINPro-Medium" w:cs="Arial Unicode MS"/>
          <w:b/>
          <w:bCs/>
          <w:color w:val="365F91" w:themeColor="accent1" w:themeShade="BF"/>
          <w:sz w:val="24"/>
          <w:szCs w:val="24"/>
          <w:lang w:val="es-ES"/>
        </w:rPr>
        <w:t>G</w:t>
      </w:r>
      <w:r w:rsidR="00A7300F" w:rsidRPr="00593D93">
        <w:rPr>
          <w:rFonts w:ascii="DINPro-Medium" w:eastAsia="Arial Unicode MS" w:hAnsi="DINPro-Medium" w:cs="Arial Unicode MS"/>
          <w:b/>
          <w:bCs/>
          <w:color w:val="365F91" w:themeColor="accent1" w:themeShade="BF"/>
          <w:sz w:val="24"/>
          <w:szCs w:val="24"/>
          <w:lang w:val="es-ES"/>
        </w:rPr>
        <w:t xml:space="preserve">uatemala, </w:t>
      </w:r>
      <w:r w:rsidR="00EB410E">
        <w:rPr>
          <w:rFonts w:ascii="DINPro-Medium" w:eastAsia="Arial Unicode MS" w:hAnsi="DINPro-Medium" w:cs="Arial Unicode MS"/>
          <w:b/>
          <w:bCs/>
          <w:color w:val="365F91" w:themeColor="accent1" w:themeShade="BF"/>
          <w:sz w:val="24"/>
          <w:szCs w:val="24"/>
          <w:lang w:val="es-ES"/>
        </w:rPr>
        <w:t>Enero 2021</w:t>
      </w:r>
    </w:p>
    <w:p w14:paraId="3D624C16" w14:textId="77777777" w:rsidR="00A7300F" w:rsidRDefault="00A7300F">
      <w:pPr>
        <w:rPr>
          <w:rFonts w:ascii="Arial" w:eastAsiaTheme="majorEastAsia" w:hAnsi="Arial" w:cs="Arial"/>
          <w:bCs/>
          <w:color w:val="548DD4" w:themeColor="text2" w:themeTint="99"/>
          <w:sz w:val="24"/>
          <w:szCs w:val="24"/>
          <w:lang w:val="es-ES"/>
        </w:rPr>
        <w:sectPr w:rsidR="00A7300F" w:rsidSect="00E1442B">
          <w:headerReference w:type="default" r:id="rId8"/>
          <w:footerReference w:type="default" r:id="rId9"/>
          <w:headerReference w:type="first" r:id="rId10"/>
          <w:pgSz w:w="12240" w:h="15840"/>
          <w:pgMar w:top="1701" w:right="1701" w:bottom="1418" w:left="1701" w:header="709" w:footer="709" w:gutter="0"/>
          <w:pgNumType w:start="1"/>
          <w:cols w:space="708"/>
          <w:vAlign w:val="center"/>
          <w:titlePg/>
          <w:docGrid w:linePitch="360"/>
        </w:sectPr>
      </w:pPr>
    </w:p>
    <w:bookmarkEnd w:id="0"/>
    <w:p w14:paraId="7F0DAF9F" w14:textId="77777777" w:rsidR="00FF4FCC" w:rsidRDefault="008E0FEF" w:rsidP="00FF4FCC">
      <w:pPr>
        <w:pStyle w:val="TDC1"/>
        <w:tabs>
          <w:tab w:val="right" w:leader="dot" w:pos="9394"/>
        </w:tabs>
        <w:jc w:val="center"/>
        <w:rPr>
          <w:rFonts w:ascii="Arial Unicode MS" w:eastAsia="Arial Unicode MS" w:hAnsi="Arial Unicode MS" w:cs="Arial Unicode MS"/>
          <w:color w:val="365F91" w:themeColor="accent1" w:themeShade="BF"/>
          <w:sz w:val="24"/>
          <w:szCs w:val="24"/>
        </w:rPr>
      </w:pPr>
      <w:r w:rsidRPr="00255DAA">
        <w:rPr>
          <w:rFonts w:ascii="Arial Unicode MS" w:eastAsia="Arial Unicode MS" w:hAnsi="Arial Unicode MS" w:cs="Arial Unicode MS"/>
          <w:color w:val="365F91" w:themeColor="accent1" w:themeShade="BF"/>
          <w:sz w:val="24"/>
          <w:szCs w:val="24"/>
        </w:rPr>
        <w:lastRenderedPageBreak/>
        <w:t>indice</w:t>
      </w:r>
    </w:p>
    <w:sdt>
      <w:sdtPr>
        <w:rPr>
          <w:b w:val="0"/>
          <w:bCs w:val="0"/>
          <w:caps w:val="0"/>
          <w:sz w:val="22"/>
          <w:szCs w:val="22"/>
        </w:rPr>
        <w:id w:val="1341892000"/>
        <w:docPartObj>
          <w:docPartGallery w:val="Table of Contents"/>
          <w:docPartUnique/>
        </w:docPartObj>
      </w:sdtPr>
      <w:sdtEndPr/>
      <w:sdtContent>
        <w:p w14:paraId="2B7BFD31" w14:textId="77777777" w:rsidR="008F0648" w:rsidRDefault="003253F4">
          <w:pPr>
            <w:pStyle w:val="TDC1"/>
            <w:tabs>
              <w:tab w:val="right" w:leader="dot" w:pos="9394"/>
            </w:tabs>
            <w:rPr>
              <w:rFonts w:eastAsiaTheme="minorEastAsia"/>
              <w:b w:val="0"/>
              <w:bCs w:val="0"/>
              <w:caps w:val="0"/>
              <w:noProof/>
              <w:sz w:val="22"/>
              <w:szCs w:val="22"/>
              <w:lang w:eastAsia="es-GT"/>
            </w:rPr>
          </w:pPr>
          <w:r>
            <w:fldChar w:fldCharType="begin"/>
          </w:r>
          <w:r w:rsidR="00783C32">
            <w:instrText xml:space="preserve"> TOC \o "1-3" \h \z \u </w:instrText>
          </w:r>
          <w:r>
            <w:fldChar w:fldCharType="separate"/>
          </w:r>
          <w:hyperlink w:anchor="_Toc63860252" w:history="1">
            <w:r w:rsidR="008F0648" w:rsidRPr="006F78DB">
              <w:rPr>
                <w:rStyle w:val="Hipervnculo"/>
                <w:noProof/>
              </w:rPr>
              <w:t>PLAN ESTRATÉGICO 2021-2024</w:t>
            </w:r>
            <w:r w:rsidR="008F0648">
              <w:rPr>
                <w:noProof/>
                <w:webHidden/>
              </w:rPr>
              <w:tab/>
            </w:r>
            <w:r w:rsidR="008F0648">
              <w:rPr>
                <w:noProof/>
                <w:webHidden/>
              </w:rPr>
              <w:fldChar w:fldCharType="begin"/>
            </w:r>
            <w:r w:rsidR="008F0648">
              <w:rPr>
                <w:noProof/>
                <w:webHidden/>
              </w:rPr>
              <w:instrText xml:space="preserve"> PAGEREF _Toc63860252 \h </w:instrText>
            </w:r>
            <w:r w:rsidR="008F0648">
              <w:rPr>
                <w:noProof/>
                <w:webHidden/>
              </w:rPr>
            </w:r>
            <w:r w:rsidR="008F0648">
              <w:rPr>
                <w:noProof/>
                <w:webHidden/>
              </w:rPr>
              <w:fldChar w:fldCharType="separate"/>
            </w:r>
            <w:r w:rsidR="008F0648">
              <w:rPr>
                <w:noProof/>
                <w:webHidden/>
              </w:rPr>
              <w:t>5</w:t>
            </w:r>
            <w:r w:rsidR="008F0648">
              <w:rPr>
                <w:noProof/>
                <w:webHidden/>
              </w:rPr>
              <w:fldChar w:fldCharType="end"/>
            </w:r>
          </w:hyperlink>
        </w:p>
        <w:p w14:paraId="4EAD159E" w14:textId="77777777" w:rsidR="008F0648" w:rsidRDefault="00EA047A">
          <w:pPr>
            <w:pStyle w:val="TDC2"/>
            <w:rPr>
              <w:rFonts w:asciiTheme="minorHAnsi" w:eastAsiaTheme="minorEastAsia" w:hAnsiTheme="minorHAnsi" w:cstheme="minorBidi"/>
              <w:smallCaps w:val="0"/>
              <w:sz w:val="22"/>
              <w:szCs w:val="22"/>
              <w:lang w:eastAsia="es-GT"/>
            </w:rPr>
          </w:pPr>
          <w:hyperlink w:anchor="_Toc63860253" w:history="1">
            <w:r w:rsidR="008F0648" w:rsidRPr="006F78DB">
              <w:rPr>
                <w:rStyle w:val="Hipervnculo"/>
              </w:rPr>
              <w:t>1.2 Mandato</w:t>
            </w:r>
            <w:r w:rsidR="008F0648">
              <w:rPr>
                <w:webHidden/>
              </w:rPr>
              <w:tab/>
            </w:r>
            <w:r w:rsidR="008F0648">
              <w:rPr>
                <w:webHidden/>
              </w:rPr>
              <w:fldChar w:fldCharType="begin"/>
            </w:r>
            <w:r w:rsidR="008F0648">
              <w:rPr>
                <w:webHidden/>
              </w:rPr>
              <w:instrText xml:space="preserve"> PAGEREF _Toc63860253 \h </w:instrText>
            </w:r>
            <w:r w:rsidR="008F0648">
              <w:rPr>
                <w:webHidden/>
              </w:rPr>
            </w:r>
            <w:r w:rsidR="008F0648">
              <w:rPr>
                <w:webHidden/>
              </w:rPr>
              <w:fldChar w:fldCharType="separate"/>
            </w:r>
            <w:r w:rsidR="008F0648">
              <w:rPr>
                <w:webHidden/>
              </w:rPr>
              <w:t>6</w:t>
            </w:r>
            <w:r w:rsidR="008F0648">
              <w:rPr>
                <w:webHidden/>
              </w:rPr>
              <w:fldChar w:fldCharType="end"/>
            </w:r>
          </w:hyperlink>
        </w:p>
        <w:p w14:paraId="61233FEA"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54" w:history="1">
            <w:r w:rsidR="008F0648" w:rsidRPr="006F78DB">
              <w:rPr>
                <w:rStyle w:val="Hipervnculo"/>
              </w:rPr>
              <w:t>1.3</w:t>
            </w:r>
            <w:r w:rsidR="008F0648">
              <w:rPr>
                <w:rFonts w:asciiTheme="minorHAnsi" w:eastAsiaTheme="minorEastAsia" w:hAnsiTheme="minorHAnsi" w:cstheme="minorBidi"/>
                <w:smallCaps w:val="0"/>
                <w:sz w:val="22"/>
                <w:szCs w:val="22"/>
                <w:lang w:eastAsia="es-GT"/>
              </w:rPr>
              <w:tab/>
            </w:r>
            <w:r w:rsidR="008F0648" w:rsidRPr="006F78DB">
              <w:rPr>
                <w:rStyle w:val="Hipervnculo"/>
              </w:rPr>
              <w:t>Cobertura</w:t>
            </w:r>
            <w:r w:rsidR="008F0648">
              <w:rPr>
                <w:webHidden/>
              </w:rPr>
              <w:tab/>
            </w:r>
            <w:r w:rsidR="008F0648">
              <w:rPr>
                <w:webHidden/>
              </w:rPr>
              <w:fldChar w:fldCharType="begin"/>
            </w:r>
            <w:r w:rsidR="008F0648">
              <w:rPr>
                <w:webHidden/>
              </w:rPr>
              <w:instrText xml:space="preserve"> PAGEREF _Toc63860254 \h </w:instrText>
            </w:r>
            <w:r w:rsidR="008F0648">
              <w:rPr>
                <w:webHidden/>
              </w:rPr>
            </w:r>
            <w:r w:rsidR="008F0648">
              <w:rPr>
                <w:webHidden/>
              </w:rPr>
              <w:fldChar w:fldCharType="separate"/>
            </w:r>
            <w:r w:rsidR="008F0648">
              <w:rPr>
                <w:webHidden/>
              </w:rPr>
              <w:t>8</w:t>
            </w:r>
            <w:r w:rsidR="008F0648">
              <w:rPr>
                <w:webHidden/>
              </w:rPr>
              <w:fldChar w:fldCharType="end"/>
            </w:r>
          </w:hyperlink>
        </w:p>
        <w:p w14:paraId="2057D4F8"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55" w:history="1">
            <w:r w:rsidR="008F0648" w:rsidRPr="006F78DB">
              <w:rPr>
                <w:rStyle w:val="Hipervnculo"/>
              </w:rPr>
              <w:t>1.4</w:t>
            </w:r>
            <w:r w:rsidR="008F0648">
              <w:rPr>
                <w:rFonts w:asciiTheme="minorHAnsi" w:eastAsiaTheme="minorEastAsia" w:hAnsiTheme="minorHAnsi" w:cstheme="minorBidi"/>
                <w:smallCaps w:val="0"/>
                <w:sz w:val="22"/>
                <w:szCs w:val="22"/>
                <w:lang w:eastAsia="es-GT"/>
              </w:rPr>
              <w:tab/>
            </w:r>
            <w:r w:rsidR="008F0648" w:rsidRPr="006F78DB">
              <w:rPr>
                <w:rStyle w:val="Hipervnculo"/>
              </w:rPr>
              <w:t>Análisis de Políticas</w:t>
            </w:r>
            <w:r w:rsidR="008F0648">
              <w:rPr>
                <w:webHidden/>
              </w:rPr>
              <w:tab/>
            </w:r>
            <w:r w:rsidR="008F0648">
              <w:rPr>
                <w:webHidden/>
              </w:rPr>
              <w:fldChar w:fldCharType="begin"/>
            </w:r>
            <w:r w:rsidR="008F0648">
              <w:rPr>
                <w:webHidden/>
              </w:rPr>
              <w:instrText xml:space="preserve"> PAGEREF _Toc63860255 \h </w:instrText>
            </w:r>
            <w:r w:rsidR="008F0648">
              <w:rPr>
                <w:webHidden/>
              </w:rPr>
            </w:r>
            <w:r w:rsidR="008F0648">
              <w:rPr>
                <w:webHidden/>
              </w:rPr>
              <w:fldChar w:fldCharType="separate"/>
            </w:r>
            <w:r w:rsidR="008F0648">
              <w:rPr>
                <w:webHidden/>
              </w:rPr>
              <w:t>9</w:t>
            </w:r>
            <w:r w:rsidR="008F0648">
              <w:rPr>
                <w:webHidden/>
              </w:rPr>
              <w:fldChar w:fldCharType="end"/>
            </w:r>
          </w:hyperlink>
        </w:p>
        <w:p w14:paraId="6491E337"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56" w:history="1">
            <w:r w:rsidR="008F0648" w:rsidRPr="006F78DB">
              <w:rPr>
                <w:rStyle w:val="Hipervnculo"/>
              </w:rPr>
              <w:t>1.5</w:t>
            </w:r>
            <w:r w:rsidR="008F0648">
              <w:rPr>
                <w:rFonts w:asciiTheme="minorHAnsi" w:eastAsiaTheme="minorEastAsia" w:hAnsiTheme="minorHAnsi" w:cstheme="minorBidi"/>
                <w:smallCaps w:val="0"/>
                <w:sz w:val="22"/>
                <w:szCs w:val="22"/>
                <w:lang w:eastAsia="es-GT"/>
              </w:rPr>
              <w:tab/>
            </w:r>
            <w:r w:rsidR="008F0648" w:rsidRPr="006F78DB">
              <w:rPr>
                <w:rStyle w:val="Hipervnculo"/>
              </w:rPr>
              <w:t>Vinculación institucional</w:t>
            </w:r>
            <w:r w:rsidR="008F0648">
              <w:rPr>
                <w:webHidden/>
              </w:rPr>
              <w:tab/>
            </w:r>
            <w:r w:rsidR="008F0648">
              <w:rPr>
                <w:webHidden/>
              </w:rPr>
              <w:fldChar w:fldCharType="begin"/>
            </w:r>
            <w:r w:rsidR="008F0648">
              <w:rPr>
                <w:webHidden/>
              </w:rPr>
              <w:instrText xml:space="preserve"> PAGEREF _Toc63860256 \h </w:instrText>
            </w:r>
            <w:r w:rsidR="008F0648">
              <w:rPr>
                <w:webHidden/>
              </w:rPr>
            </w:r>
            <w:r w:rsidR="008F0648">
              <w:rPr>
                <w:webHidden/>
              </w:rPr>
              <w:fldChar w:fldCharType="separate"/>
            </w:r>
            <w:r w:rsidR="008F0648">
              <w:rPr>
                <w:webHidden/>
              </w:rPr>
              <w:t>17</w:t>
            </w:r>
            <w:r w:rsidR="008F0648">
              <w:rPr>
                <w:webHidden/>
              </w:rPr>
              <w:fldChar w:fldCharType="end"/>
            </w:r>
          </w:hyperlink>
        </w:p>
        <w:p w14:paraId="4BC6ACDE"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57" w:history="1">
            <w:r w:rsidR="008F0648" w:rsidRPr="006F78DB">
              <w:rPr>
                <w:rStyle w:val="Hipervnculo"/>
              </w:rPr>
              <w:t>1.6</w:t>
            </w:r>
            <w:r w:rsidR="008F0648">
              <w:rPr>
                <w:rFonts w:asciiTheme="minorHAnsi" w:eastAsiaTheme="minorEastAsia" w:hAnsiTheme="minorHAnsi" w:cstheme="minorBidi"/>
                <w:smallCaps w:val="0"/>
                <w:sz w:val="22"/>
                <w:szCs w:val="22"/>
                <w:lang w:eastAsia="es-GT"/>
              </w:rPr>
              <w:tab/>
            </w:r>
            <w:r w:rsidR="008F0648" w:rsidRPr="006F78DB">
              <w:rPr>
                <w:rStyle w:val="Hipervnculo"/>
              </w:rPr>
              <w:t>Determinación de Población</w:t>
            </w:r>
            <w:r w:rsidR="008F0648">
              <w:rPr>
                <w:webHidden/>
              </w:rPr>
              <w:tab/>
            </w:r>
            <w:r w:rsidR="008F0648">
              <w:rPr>
                <w:webHidden/>
              </w:rPr>
              <w:fldChar w:fldCharType="begin"/>
            </w:r>
            <w:r w:rsidR="008F0648">
              <w:rPr>
                <w:webHidden/>
              </w:rPr>
              <w:instrText xml:space="preserve"> PAGEREF _Toc63860257 \h </w:instrText>
            </w:r>
            <w:r w:rsidR="008F0648">
              <w:rPr>
                <w:webHidden/>
              </w:rPr>
            </w:r>
            <w:r w:rsidR="008F0648">
              <w:rPr>
                <w:webHidden/>
              </w:rPr>
              <w:fldChar w:fldCharType="separate"/>
            </w:r>
            <w:r w:rsidR="008F0648">
              <w:rPr>
                <w:webHidden/>
              </w:rPr>
              <w:t>20</w:t>
            </w:r>
            <w:r w:rsidR="008F0648">
              <w:rPr>
                <w:webHidden/>
              </w:rPr>
              <w:fldChar w:fldCharType="end"/>
            </w:r>
          </w:hyperlink>
        </w:p>
        <w:p w14:paraId="1FE28C1A"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58" w:history="1">
            <w:r w:rsidR="008F0648" w:rsidRPr="006F78DB">
              <w:rPr>
                <w:rStyle w:val="Hipervnculo"/>
              </w:rPr>
              <w:t>1.7</w:t>
            </w:r>
            <w:r w:rsidR="008F0648">
              <w:rPr>
                <w:rFonts w:asciiTheme="minorHAnsi" w:eastAsiaTheme="minorEastAsia" w:hAnsiTheme="minorHAnsi" w:cstheme="minorBidi"/>
                <w:smallCaps w:val="0"/>
                <w:sz w:val="22"/>
                <w:szCs w:val="22"/>
                <w:lang w:eastAsia="es-GT"/>
              </w:rPr>
              <w:tab/>
            </w:r>
            <w:r w:rsidR="008F0648" w:rsidRPr="006F78DB">
              <w:rPr>
                <w:rStyle w:val="Hipervnculo"/>
              </w:rPr>
              <w:t>Modelo Conceptual</w:t>
            </w:r>
            <w:r w:rsidR="008F0648">
              <w:rPr>
                <w:webHidden/>
              </w:rPr>
              <w:tab/>
            </w:r>
            <w:r w:rsidR="008F0648">
              <w:rPr>
                <w:webHidden/>
              </w:rPr>
              <w:fldChar w:fldCharType="begin"/>
            </w:r>
            <w:r w:rsidR="008F0648">
              <w:rPr>
                <w:webHidden/>
              </w:rPr>
              <w:instrText xml:space="preserve"> PAGEREF _Toc63860258 \h </w:instrText>
            </w:r>
            <w:r w:rsidR="008F0648">
              <w:rPr>
                <w:webHidden/>
              </w:rPr>
            </w:r>
            <w:r w:rsidR="008F0648">
              <w:rPr>
                <w:webHidden/>
              </w:rPr>
              <w:fldChar w:fldCharType="separate"/>
            </w:r>
            <w:r w:rsidR="008F0648">
              <w:rPr>
                <w:webHidden/>
              </w:rPr>
              <w:t>22</w:t>
            </w:r>
            <w:r w:rsidR="008F0648">
              <w:rPr>
                <w:webHidden/>
              </w:rPr>
              <w:fldChar w:fldCharType="end"/>
            </w:r>
          </w:hyperlink>
        </w:p>
        <w:p w14:paraId="512597E9"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59" w:history="1">
            <w:r w:rsidR="008F0648" w:rsidRPr="006F78DB">
              <w:rPr>
                <w:rStyle w:val="Hipervnculo"/>
              </w:rPr>
              <w:t>1.8</w:t>
            </w:r>
            <w:r w:rsidR="008F0648">
              <w:rPr>
                <w:rFonts w:asciiTheme="minorHAnsi" w:eastAsiaTheme="minorEastAsia" w:hAnsiTheme="minorHAnsi" w:cstheme="minorBidi"/>
                <w:smallCaps w:val="0"/>
                <w:sz w:val="22"/>
                <w:szCs w:val="22"/>
                <w:lang w:eastAsia="es-GT"/>
              </w:rPr>
              <w:tab/>
            </w:r>
            <w:r w:rsidR="008F0648" w:rsidRPr="006F78DB">
              <w:rPr>
                <w:rStyle w:val="Hipervnculo"/>
              </w:rPr>
              <w:t>Modelo Explicativo</w:t>
            </w:r>
            <w:r w:rsidR="008F0648">
              <w:rPr>
                <w:webHidden/>
              </w:rPr>
              <w:tab/>
            </w:r>
            <w:r w:rsidR="008F0648">
              <w:rPr>
                <w:webHidden/>
              </w:rPr>
              <w:fldChar w:fldCharType="begin"/>
            </w:r>
            <w:r w:rsidR="008F0648">
              <w:rPr>
                <w:webHidden/>
              </w:rPr>
              <w:instrText xml:space="preserve"> PAGEREF _Toc63860259 \h </w:instrText>
            </w:r>
            <w:r w:rsidR="008F0648">
              <w:rPr>
                <w:webHidden/>
              </w:rPr>
            </w:r>
            <w:r w:rsidR="008F0648">
              <w:rPr>
                <w:webHidden/>
              </w:rPr>
              <w:fldChar w:fldCharType="separate"/>
            </w:r>
            <w:r w:rsidR="008F0648">
              <w:rPr>
                <w:webHidden/>
              </w:rPr>
              <w:t>23</w:t>
            </w:r>
            <w:r w:rsidR="008F0648">
              <w:rPr>
                <w:webHidden/>
              </w:rPr>
              <w:fldChar w:fldCharType="end"/>
            </w:r>
          </w:hyperlink>
        </w:p>
        <w:p w14:paraId="2A41B703" w14:textId="77777777" w:rsidR="008F0648" w:rsidRDefault="00EA047A">
          <w:pPr>
            <w:pStyle w:val="TDC3"/>
            <w:tabs>
              <w:tab w:val="left" w:pos="1100"/>
              <w:tab w:val="right" w:leader="dot" w:pos="9394"/>
            </w:tabs>
            <w:rPr>
              <w:rFonts w:eastAsiaTheme="minorEastAsia"/>
              <w:i w:val="0"/>
              <w:iCs w:val="0"/>
              <w:noProof/>
              <w:sz w:val="22"/>
              <w:szCs w:val="22"/>
              <w:lang w:eastAsia="es-GT"/>
            </w:rPr>
          </w:pPr>
          <w:hyperlink w:anchor="_Toc63860260" w:history="1">
            <w:r w:rsidR="008F0648" w:rsidRPr="006F78DB">
              <w:rPr>
                <w:rStyle w:val="Hipervnculo"/>
                <w:noProof/>
              </w:rPr>
              <w:t>1.9</w:t>
            </w:r>
            <w:r w:rsidR="008F0648">
              <w:rPr>
                <w:rFonts w:eastAsiaTheme="minorEastAsia"/>
                <w:i w:val="0"/>
                <w:iCs w:val="0"/>
                <w:noProof/>
                <w:sz w:val="22"/>
                <w:szCs w:val="22"/>
                <w:lang w:eastAsia="es-GT"/>
              </w:rPr>
              <w:tab/>
            </w:r>
            <w:r w:rsidR="008F0648" w:rsidRPr="006F78DB">
              <w:rPr>
                <w:rStyle w:val="Hipervnculo"/>
                <w:noProof/>
              </w:rPr>
              <w:t>Modelo Prescriptivo</w:t>
            </w:r>
            <w:r w:rsidR="008F0648">
              <w:rPr>
                <w:noProof/>
                <w:webHidden/>
              </w:rPr>
              <w:tab/>
            </w:r>
            <w:r w:rsidR="008F0648">
              <w:rPr>
                <w:noProof/>
                <w:webHidden/>
              </w:rPr>
              <w:fldChar w:fldCharType="begin"/>
            </w:r>
            <w:r w:rsidR="008F0648">
              <w:rPr>
                <w:noProof/>
                <w:webHidden/>
              </w:rPr>
              <w:instrText xml:space="preserve"> PAGEREF _Toc63860260 \h </w:instrText>
            </w:r>
            <w:r w:rsidR="008F0648">
              <w:rPr>
                <w:noProof/>
                <w:webHidden/>
              </w:rPr>
            </w:r>
            <w:r w:rsidR="008F0648">
              <w:rPr>
                <w:noProof/>
                <w:webHidden/>
              </w:rPr>
              <w:fldChar w:fldCharType="separate"/>
            </w:r>
            <w:r w:rsidR="008F0648">
              <w:rPr>
                <w:noProof/>
                <w:webHidden/>
              </w:rPr>
              <w:t>26</w:t>
            </w:r>
            <w:r w:rsidR="008F0648">
              <w:rPr>
                <w:noProof/>
                <w:webHidden/>
              </w:rPr>
              <w:fldChar w:fldCharType="end"/>
            </w:r>
          </w:hyperlink>
        </w:p>
        <w:p w14:paraId="3616C11C" w14:textId="77777777" w:rsidR="008F0648" w:rsidRDefault="00EA047A">
          <w:pPr>
            <w:pStyle w:val="TDC3"/>
            <w:tabs>
              <w:tab w:val="left" w:pos="1100"/>
              <w:tab w:val="right" w:leader="dot" w:pos="9394"/>
            </w:tabs>
            <w:rPr>
              <w:rFonts w:eastAsiaTheme="minorEastAsia"/>
              <w:i w:val="0"/>
              <w:iCs w:val="0"/>
              <w:noProof/>
              <w:sz w:val="22"/>
              <w:szCs w:val="22"/>
              <w:lang w:eastAsia="es-GT"/>
            </w:rPr>
          </w:pPr>
          <w:hyperlink w:anchor="_Toc63860261" w:history="1">
            <w:r w:rsidR="008F0648" w:rsidRPr="006F78DB">
              <w:rPr>
                <w:rStyle w:val="Hipervnculo"/>
                <w:noProof/>
              </w:rPr>
              <w:t>1.10</w:t>
            </w:r>
            <w:r w:rsidR="008F0648">
              <w:rPr>
                <w:rFonts w:eastAsiaTheme="minorEastAsia"/>
                <w:i w:val="0"/>
                <w:iCs w:val="0"/>
                <w:noProof/>
                <w:sz w:val="22"/>
                <w:szCs w:val="22"/>
                <w:lang w:eastAsia="es-GT"/>
              </w:rPr>
              <w:tab/>
            </w:r>
            <w:r w:rsidR="008F0648" w:rsidRPr="006F78DB">
              <w:rPr>
                <w:rStyle w:val="Hipervnculo"/>
                <w:noProof/>
              </w:rPr>
              <w:t>Modelo Lógico de la estrategia</w:t>
            </w:r>
            <w:r w:rsidR="008F0648">
              <w:rPr>
                <w:noProof/>
                <w:webHidden/>
              </w:rPr>
              <w:tab/>
            </w:r>
            <w:r w:rsidR="008F0648">
              <w:rPr>
                <w:noProof/>
                <w:webHidden/>
              </w:rPr>
              <w:fldChar w:fldCharType="begin"/>
            </w:r>
            <w:r w:rsidR="008F0648">
              <w:rPr>
                <w:noProof/>
                <w:webHidden/>
              </w:rPr>
              <w:instrText xml:space="preserve"> PAGEREF _Toc63860261 \h </w:instrText>
            </w:r>
            <w:r w:rsidR="008F0648">
              <w:rPr>
                <w:noProof/>
                <w:webHidden/>
              </w:rPr>
            </w:r>
            <w:r w:rsidR="008F0648">
              <w:rPr>
                <w:noProof/>
                <w:webHidden/>
              </w:rPr>
              <w:fldChar w:fldCharType="separate"/>
            </w:r>
            <w:r w:rsidR="008F0648">
              <w:rPr>
                <w:noProof/>
                <w:webHidden/>
              </w:rPr>
              <w:t>29</w:t>
            </w:r>
            <w:r w:rsidR="008F0648">
              <w:rPr>
                <w:noProof/>
                <w:webHidden/>
              </w:rPr>
              <w:fldChar w:fldCharType="end"/>
            </w:r>
          </w:hyperlink>
        </w:p>
        <w:p w14:paraId="21FB32E7"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62" w:history="1">
            <w:r w:rsidR="008F0648" w:rsidRPr="006F78DB">
              <w:rPr>
                <w:rStyle w:val="Hipervnculo"/>
              </w:rPr>
              <w:t>1.11</w:t>
            </w:r>
            <w:r w:rsidR="008F0648">
              <w:rPr>
                <w:rFonts w:asciiTheme="minorHAnsi" w:eastAsiaTheme="minorEastAsia" w:hAnsiTheme="minorHAnsi" w:cstheme="minorBidi"/>
                <w:smallCaps w:val="0"/>
                <w:sz w:val="22"/>
                <w:szCs w:val="22"/>
                <w:lang w:eastAsia="es-GT"/>
              </w:rPr>
              <w:tab/>
            </w:r>
            <w:r w:rsidR="008F0648" w:rsidRPr="006F78DB">
              <w:rPr>
                <w:rStyle w:val="Hipervnculo"/>
              </w:rPr>
              <w:t>Marco Estratégico Institucional</w:t>
            </w:r>
            <w:r w:rsidR="008F0648">
              <w:rPr>
                <w:webHidden/>
              </w:rPr>
              <w:tab/>
            </w:r>
            <w:r w:rsidR="008F0648">
              <w:rPr>
                <w:webHidden/>
              </w:rPr>
              <w:fldChar w:fldCharType="begin"/>
            </w:r>
            <w:r w:rsidR="008F0648">
              <w:rPr>
                <w:webHidden/>
              </w:rPr>
              <w:instrText xml:space="preserve"> PAGEREF _Toc63860262 \h </w:instrText>
            </w:r>
            <w:r w:rsidR="008F0648">
              <w:rPr>
                <w:webHidden/>
              </w:rPr>
            </w:r>
            <w:r w:rsidR="008F0648">
              <w:rPr>
                <w:webHidden/>
              </w:rPr>
              <w:fldChar w:fldCharType="separate"/>
            </w:r>
            <w:r w:rsidR="008F0648">
              <w:rPr>
                <w:webHidden/>
              </w:rPr>
              <w:t>32</w:t>
            </w:r>
            <w:r w:rsidR="008F0648">
              <w:rPr>
                <w:webHidden/>
              </w:rPr>
              <w:fldChar w:fldCharType="end"/>
            </w:r>
          </w:hyperlink>
        </w:p>
        <w:p w14:paraId="3CDC98B1" w14:textId="77777777" w:rsidR="008F0648" w:rsidRDefault="00EA047A">
          <w:pPr>
            <w:pStyle w:val="TDC3"/>
            <w:tabs>
              <w:tab w:val="left" w:pos="880"/>
              <w:tab w:val="right" w:leader="dot" w:pos="9394"/>
            </w:tabs>
            <w:rPr>
              <w:rFonts w:eastAsiaTheme="minorEastAsia"/>
              <w:i w:val="0"/>
              <w:iCs w:val="0"/>
              <w:noProof/>
              <w:sz w:val="22"/>
              <w:szCs w:val="22"/>
              <w:lang w:eastAsia="es-GT"/>
            </w:rPr>
          </w:pPr>
          <w:hyperlink w:anchor="_Toc63860263" w:history="1">
            <w:r w:rsidR="008F0648" w:rsidRPr="006F78DB">
              <w:rPr>
                <w:rStyle w:val="Hipervnculo"/>
                <w:rFonts w:ascii="DINPro-Medium" w:hAnsi="DINPro-Medium"/>
                <w:noProof/>
              </w:rPr>
              <w:t>1.</w:t>
            </w:r>
            <w:r w:rsidR="008F0648">
              <w:rPr>
                <w:rFonts w:eastAsiaTheme="minorEastAsia"/>
                <w:i w:val="0"/>
                <w:iCs w:val="0"/>
                <w:noProof/>
                <w:sz w:val="22"/>
                <w:szCs w:val="22"/>
                <w:lang w:eastAsia="es-GT"/>
              </w:rPr>
              <w:tab/>
            </w:r>
            <w:r w:rsidR="008F0648" w:rsidRPr="006F78DB">
              <w:rPr>
                <w:rStyle w:val="Hipervnculo"/>
                <w:rFonts w:ascii="DINPro-Medium" w:hAnsi="DINPro-Medium"/>
                <w:noProof/>
              </w:rPr>
              <w:t>Visión</w:t>
            </w:r>
            <w:r w:rsidR="008F0648">
              <w:rPr>
                <w:noProof/>
                <w:webHidden/>
              </w:rPr>
              <w:tab/>
            </w:r>
            <w:r w:rsidR="008F0648">
              <w:rPr>
                <w:noProof/>
                <w:webHidden/>
              </w:rPr>
              <w:fldChar w:fldCharType="begin"/>
            </w:r>
            <w:r w:rsidR="008F0648">
              <w:rPr>
                <w:noProof/>
                <w:webHidden/>
              </w:rPr>
              <w:instrText xml:space="preserve"> PAGEREF _Toc63860263 \h </w:instrText>
            </w:r>
            <w:r w:rsidR="008F0648">
              <w:rPr>
                <w:noProof/>
                <w:webHidden/>
              </w:rPr>
            </w:r>
            <w:r w:rsidR="008F0648">
              <w:rPr>
                <w:noProof/>
                <w:webHidden/>
              </w:rPr>
              <w:fldChar w:fldCharType="separate"/>
            </w:r>
            <w:r w:rsidR="008F0648">
              <w:rPr>
                <w:noProof/>
                <w:webHidden/>
              </w:rPr>
              <w:t>32</w:t>
            </w:r>
            <w:r w:rsidR="008F0648">
              <w:rPr>
                <w:noProof/>
                <w:webHidden/>
              </w:rPr>
              <w:fldChar w:fldCharType="end"/>
            </w:r>
          </w:hyperlink>
        </w:p>
        <w:p w14:paraId="75DA90CB" w14:textId="77777777" w:rsidR="008F0648" w:rsidRDefault="00EA047A">
          <w:pPr>
            <w:pStyle w:val="TDC3"/>
            <w:tabs>
              <w:tab w:val="left" w:pos="880"/>
              <w:tab w:val="right" w:leader="dot" w:pos="9394"/>
            </w:tabs>
            <w:rPr>
              <w:rFonts w:eastAsiaTheme="minorEastAsia"/>
              <w:i w:val="0"/>
              <w:iCs w:val="0"/>
              <w:noProof/>
              <w:sz w:val="22"/>
              <w:szCs w:val="22"/>
              <w:lang w:eastAsia="es-GT"/>
            </w:rPr>
          </w:pPr>
          <w:hyperlink w:anchor="_Toc63860264" w:history="1">
            <w:r w:rsidR="008F0648" w:rsidRPr="006F78DB">
              <w:rPr>
                <w:rStyle w:val="Hipervnculo"/>
                <w:rFonts w:ascii="DINPro-Medium" w:hAnsi="DINPro-Medium"/>
                <w:noProof/>
              </w:rPr>
              <w:t>2.</w:t>
            </w:r>
            <w:r w:rsidR="008F0648">
              <w:rPr>
                <w:rFonts w:eastAsiaTheme="minorEastAsia"/>
                <w:i w:val="0"/>
                <w:iCs w:val="0"/>
                <w:noProof/>
                <w:sz w:val="22"/>
                <w:szCs w:val="22"/>
                <w:lang w:eastAsia="es-GT"/>
              </w:rPr>
              <w:tab/>
            </w:r>
            <w:r w:rsidR="008F0648" w:rsidRPr="006F78DB">
              <w:rPr>
                <w:rStyle w:val="Hipervnculo"/>
                <w:rFonts w:ascii="DINPro-Medium" w:hAnsi="DINPro-Medium"/>
                <w:noProof/>
              </w:rPr>
              <w:t>Misión</w:t>
            </w:r>
            <w:r w:rsidR="008F0648">
              <w:rPr>
                <w:noProof/>
                <w:webHidden/>
              </w:rPr>
              <w:tab/>
            </w:r>
            <w:r w:rsidR="008F0648">
              <w:rPr>
                <w:noProof/>
                <w:webHidden/>
              </w:rPr>
              <w:fldChar w:fldCharType="begin"/>
            </w:r>
            <w:r w:rsidR="008F0648">
              <w:rPr>
                <w:noProof/>
                <w:webHidden/>
              </w:rPr>
              <w:instrText xml:space="preserve"> PAGEREF _Toc63860264 \h </w:instrText>
            </w:r>
            <w:r w:rsidR="008F0648">
              <w:rPr>
                <w:noProof/>
                <w:webHidden/>
              </w:rPr>
            </w:r>
            <w:r w:rsidR="008F0648">
              <w:rPr>
                <w:noProof/>
                <w:webHidden/>
              </w:rPr>
              <w:fldChar w:fldCharType="separate"/>
            </w:r>
            <w:r w:rsidR="008F0648">
              <w:rPr>
                <w:noProof/>
                <w:webHidden/>
              </w:rPr>
              <w:t>32</w:t>
            </w:r>
            <w:r w:rsidR="008F0648">
              <w:rPr>
                <w:noProof/>
                <w:webHidden/>
              </w:rPr>
              <w:fldChar w:fldCharType="end"/>
            </w:r>
          </w:hyperlink>
        </w:p>
        <w:p w14:paraId="5CF1BB6C" w14:textId="77777777" w:rsidR="008F0648" w:rsidRDefault="00EA047A">
          <w:pPr>
            <w:pStyle w:val="TDC3"/>
            <w:tabs>
              <w:tab w:val="left" w:pos="880"/>
              <w:tab w:val="right" w:leader="dot" w:pos="9394"/>
            </w:tabs>
            <w:rPr>
              <w:rFonts w:eastAsiaTheme="minorEastAsia"/>
              <w:i w:val="0"/>
              <w:iCs w:val="0"/>
              <w:noProof/>
              <w:sz w:val="22"/>
              <w:szCs w:val="22"/>
              <w:lang w:eastAsia="es-GT"/>
            </w:rPr>
          </w:pPr>
          <w:hyperlink w:anchor="_Toc63860265" w:history="1">
            <w:r w:rsidR="008F0648" w:rsidRPr="006F78DB">
              <w:rPr>
                <w:rStyle w:val="Hipervnculo"/>
                <w:rFonts w:ascii="DINPro-Medium" w:hAnsi="DINPro-Medium"/>
                <w:noProof/>
              </w:rPr>
              <w:t>3.</w:t>
            </w:r>
            <w:r w:rsidR="008F0648">
              <w:rPr>
                <w:rFonts w:eastAsiaTheme="minorEastAsia"/>
                <w:i w:val="0"/>
                <w:iCs w:val="0"/>
                <w:noProof/>
                <w:sz w:val="22"/>
                <w:szCs w:val="22"/>
                <w:lang w:eastAsia="es-GT"/>
              </w:rPr>
              <w:tab/>
            </w:r>
            <w:r w:rsidR="008F0648" w:rsidRPr="006F78DB">
              <w:rPr>
                <w:rStyle w:val="Hipervnculo"/>
                <w:rFonts w:ascii="DINPro-Medium" w:hAnsi="DINPro-Medium"/>
                <w:noProof/>
              </w:rPr>
              <w:t>Principios:</w:t>
            </w:r>
            <w:r w:rsidR="008F0648">
              <w:rPr>
                <w:noProof/>
                <w:webHidden/>
              </w:rPr>
              <w:tab/>
            </w:r>
            <w:r w:rsidR="008F0648">
              <w:rPr>
                <w:noProof/>
                <w:webHidden/>
              </w:rPr>
              <w:fldChar w:fldCharType="begin"/>
            </w:r>
            <w:r w:rsidR="008F0648">
              <w:rPr>
                <w:noProof/>
                <w:webHidden/>
              </w:rPr>
              <w:instrText xml:space="preserve"> PAGEREF _Toc63860265 \h </w:instrText>
            </w:r>
            <w:r w:rsidR="008F0648">
              <w:rPr>
                <w:noProof/>
                <w:webHidden/>
              </w:rPr>
            </w:r>
            <w:r w:rsidR="008F0648">
              <w:rPr>
                <w:noProof/>
                <w:webHidden/>
              </w:rPr>
              <w:fldChar w:fldCharType="separate"/>
            </w:r>
            <w:r w:rsidR="008F0648">
              <w:rPr>
                <w:noProof/>
                <w:webHidden/>
              </w:rPr>
              <w:t>33</w:t>
            </w:r>
            <w:r w:rsidR="008F0648">
              <w:rPr>
                <w:noProof/>
                <w:webHidden/>
              </w:rPr>
              <w:fldChar w:fldCharType="end"/>
            </w:r>
          </w:hyperlink>
        </w:p>
        <w:p w14:paraId="40B00BDB" w14:textId="77777777" w:rsidR="008F0648" w:rsidRDefault="00EA047A">
          <w:pPr>
            <w:pStyle w:val="TDC3"/>
            <w:tabs>
              <w:tab w:val="left" w:pos="880"/>
              <w:tab w:val="right" w:leader="dot" w:pos="9394"/>
            </w:tabs>
            <w:rPr>
              <w:rFonts w:eastAsiaTheme="minorEastAsia"/>
              <w:i w:val="0"/>
              <w:iCs w:val="0"/>
              <w:noProof/>
              <w:sz w:val="22"/>
              <w:szCs w:val="22"/>
              <w:lang w:eastAsia="es-GT"/>
            </w:rPr>
          </w:pPr>
          <w:hyperlink w:anchor="_Toc63860266" w:history="1">
            <w:r w:rsidR="008F0648" w:rsidRPr="006F78DB">
              <w:rPr>
                <w:rStyle w:val="Hipervnculo"/>
                <w:rFonts w:ascii="DINPro-Medium" w:eastAsiaTheme="majorEastAsia" w:hAnsi="DINPro-Medium"/>
                <w:noProof/>
                <w:lang w:val="es-ES"/>
              </w:rPr>
              <w:t>4.</w:t>
            </w:r>
            <w:r w:rsidR="008F0648">
              <w:rPr>
                <w:rFonts w:eastAsiaTheme="minorEastAsia"/>
                <w:i w:val="0"/>
                <w:iCs w:val="0"/>
                <w:noProof/>
                <w:sz w:val="22"/>
                <w:szCs w:val="22"/>
                <w:lang w:eastAsia="es-GT"/>
              </w:rPr>
              <w:tab/>
            </w:r>
            <w:r w:rsidR="008F0648" w:rsidRPr="006F78DB">
              <w:rPr>
                <w:rStyle w:val="Hipervnculo"/>
                <w:rFonts w:ascii="DINPro-Medium" w:hAnsi="DINPro-Medium"/>
                <w:noProof/>
              </w:rPr>
              <w:t>Objetivos Estratégicos</w:t>
            </w:r>
            <w:r w:rsidR="008F0648">
              <w:rPr>
                <w:noProof/>
                <w:webHidden/>
              </w:rPr>
              <w:tab/>
            </w:r>
            <w:r w:rsidR="008F0648">
              <w:rPr>
                <w:noProof/>
                <w:webHidden/>
              </w:rPr>
              <w:fldChar w:fldCharType="begin"/>
            </w:r>
            <w:r w:rsidR="008F0648">
              <w:rPr>
                <w:noProof/>
                <w:webHidden/>
              </w:rPr>
              <w:instrText xml:space="preserve"> PAGEREF _Toc63860266 \h </w:instrText>
            </w:r>
            <w:r w:rsidR="008F0648">
              <w:rPr>
                <w:noProof/>
                <w:webHidden/>
              </w:rPr>
            </w:r>
            <w:r w:rsidR="008F0648">
              <w:rPr>
                <w:noProof/>
                <w:webHidden/>
              </w:rPr>
              <w:fldChar w:fldCharType="separate"/>
            </w:r>
            <w:r w:rsidR="008F0648">
              <w:rPr>
                <w:noProof/>
                <w:webHidden/>
              </w:rPr>
              <w:t>33</w:t>
            </w:r>
            <w:r w:rsidR="008F0648">
              <w:rPr>
                <w:noProof/>
                <w:webHidden/>
              </w:rPr>
              <w:fldChar w:fldCharType="end"/>
            </w:r>
          </w:hyperlink>
        </w:p>
        <w:p w14:paraId="3CC3A06F" w14:textId="77777777" w:rsidR="008F0648" w:rsidRDefault="00EA047A">
          <w:pPr>
            <w:pStyle w:val="TDC3"/>
            <w:tabs>
              <w:tab w:val="left" w:pos="880"/>
              <w:tab w:val="right" w:leader="dot" w:pos="9394"/>
            </w:tabs>
            <w:rPr>
              <w:rFonts w:eastAsiaTheme="minorEastAsia"/>
              <w:i w:val="0"/>
              <w:iCs w:val="0"/>
              <w:noProof/>
              <w:sz w:val="22"/>
              <w:szCs w:val="22"/>
              <w:lang w:eastAsia="es-GT"/>
            </w:rPr>
          </w:pPr>
          <w:hyperlink w:anchor="_Toc63860267" w:history="1">
            <w:r w:rsidR="008F0648" w:rsidRPr="006F78DB">
              <w:rPr>
                <w:rStyle w:val="Hipervnculo"/>
                <w:rFonts w:ascii="DINPro-Medium" w:hAnsi="DINPro-Medium"/>
                <w:noProof/>
              </w:rPr>
              <w:t>5.</w:t>
            </w:r>
            <w:r w:rsidR="008F0648">
              <w:rPr>
                <w:rFonts w:eastAsiaTheme="minorEastAsia"/>
                <w:i w:val="0"/>
                <w:iCs w:val="0"/>
                <w:noProof/>
                <w:sz w:val="22"/>
                <w:szCs w:val="22"/>
                <w:lang w:eastAsia="es-GT"/>
              </w:rPr>
              <w:tab/>
            </w:r>
            <w:r w:rsidR="008F0648" w:rsidRPr="006F78DB">
              <w:rPr>
                <w:rStyle w:val="Hipervnculo"/>
                <w:rFonts w:ascii="DINPro-Medium" w:hAnsi="DINPro-Medium"/>
                <w:noProof/>
              </w:rPr>
              <w:t>Líneas Estratégicas de Coordinación y Asesoría</w:t>
            </w:r>
            <w:r w:rsidR="008F0648">
              <w:rPr>
                <w:noProof/>
                <w:webHidden/>
              </w:rPr>
              <w:tab/>
            </w:r>
            <w:r w:rsidR="008F0648">
              <w:rPr>
                <w:noProof/>
                <w:webHidden/>
              </w:rPr>
              <w:fldChar w:fldCharType="begin"/>
            </w:r>
            <w:r w:rsidR="008F0648">
              <w:rPr>
                <w:noProof/>
                <w:webHidden/>
              </w:rPr>
              <w:instrText xml:space="preserve"> PAGEREF _Toc63860267 \h </w:instrText>
            </w:r>
            <w:r w:rsidR="008F0648">
              <w:rPr>
                <w:noProof/>
                <w:webHidden/>
              </w:rPr>
            </w:r>
            <w:r w:rsidR="008F0648">
              <w:rPr>
                <w:noProof/>
                <w:webHidden/>
              </w:rPr>
              <w:fldChar w:fldCharType="separate"/>
            </w:r>
            <w:r w:rsidR="008F0648">
              <w:rPr>
                <w:noProof/>
                <w:webHidden/>
              </w:rPr>
              <w:t>34</w:t>
            </w:r>
            <w:r w:rsidR="008F0648">
              <w:rPr>
                <w:noProof/>
                <w:webHidden/>
              </w:rPr>
              <w:fldChar w:fldCharType="end"/>
            </w:r>
          </w:hyperlink>
        </w:p>
        <w:p w14:paraId="37EE8DED"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68" w:history="1">
            <w:r w:rsidR="008F0648" w:rsidRPr="006F78DB">
              <w:rPr>
                <w:rStyle w:val="Hipervnculo"/>
              </w:rPr>
              <w:t>4.3</w:t>
            </w:r>
            <w:r w:rsidR="008F0648">
              <w:rPr>
                <w:rFonts w:asciiTheme="minorHAnsi" w:eastAsiaTheme="minorEastAsia" w:hAnsiTheme="minorHAnsi" w:cstheme="minorBidi"/>
                <w:smallCaps w:val="0"/>
                <w:sz w:val="22"/>
                <w:szCs w:val="22"/>
                <w:lang w:eastAsia="es-GT"/>
              </w:rPr>
              <w:tab/>
            </w:r>
            <w:r w:rsidR="008F0648" w:rsidRPr="006F78DB">
              <w:rPr>
                <w:rStyle w:val="Hipervnculo"/>
              </w:rPr>
              <w:t>Análisis FODA</w:t>
            </w:r>
            <w:r w:rsidR="008F0648">
              <w:rPr>
                <w:webHidden/>
              </w:rPr>
              <w:tab/>
            </w:r>
            <w:r w:rsidR="008F0648">
              <w:rPr>
                <w:webHidden/>
              </w:rPr>
              <w:fldChar w:fldCharType="begin"/>
            </w:r>
            <w:r w:rsidR="008F0648">
              <w:rPr>
                <w:webHidden/>
              </w:rPr>
              <w:instrText xml:space="preserve"> PAGEREF _Toc63860268 \h </w:instrText>
            </w:r>
            <w:r w:rsidR="008F0648">
              <w:rPr>
                <w:webHidden/>
              </w:rPr>
            </w:r>
            <w:r w:rsidR="008F0648">
              <w:rPr>
                <w:webHidden/>
              </w:rPr>
              <w:fldChar w:fldCharType="separate"/>
            </w:r>
            <w:r w:rsidR="008F0648">
              <w:rPr>
                <w:webHidden/>
              </w:rPr>
              <w:t>35</w:t>
            </w:r>
            <w:r w:rsidR="008F0648">
              <w:rPr>
                <w:webHidden/>
              </w:rPr>
              <w:fldChar w:fldCharType="end"/>
            </w:r>
          </w:hyperlink>
        </w:p>
        <w:p w14:paraId="55C7A180"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69" w:history="1">
            <w:r w:rsidR="008F0648" w:rsidRPr="006F78DB">
              <w:rPr>
                <w:rStyle w:val="Hipervnculo"/>
              </w:rPr>
              <w:t>4.4</w:t>
            </w:r>
            <w:r w:rsidR="008F0648">
              <w:rPr>
                <w:rFonts w:asciiTheme="minorHAnsi" w:eastAsiaTheme="minorEastAsia" w:hAnsiTheme="minorHAnsi" w:cstheme="minorBidi"/>
                <w:smallCaps w:val="0"/>
                <w:sz w:val="22"/>
                <w:szCs w:val="22"/>
                <w:lang w:eastAsia="es-GT"/>
              </w:rPr>
              <w:tab/>
            </w:r>
            <w:r w:rsidR="008F0648" w:rsidRPr="006F78DB">
              <w:rPr>
                <w:rStyle w:val="Hipervnculo"/>
              </w:rPr>
              <w:t>Análisis de Actores</w:t>
            </w:r>
            <w:r w:rsidR="008F0648">
              <w:rPr>
                <w:webHidden/>
              </w:rPr>
              <w:tab/>
            </w:r>
            <w:r w:rsidR="008F0648">
              <w:rPr>
                <w:webHidden/>
              </w:rPr>
              <w:fldChar w:fldCharType="begin"/>
            </w:r>
            <w:r w:rsidR="008F0648">
              <w:rPr>
                <w:webHidden/>
              </w:rPr>
              <w:instrText xml:space="preserve"> PAGEREF _Toc63860269 \h </w:instrText>
            </w:r>
            <w:r w:rsidR="008F0648">
              <w:rPr>
                <w:webHidden/>
              </w:rPr>
            </w:r>
            <w:r w:rsidR="008F0648">
              <w:rPr>
                <w:webHidden/>
              </w:rPr>
              <w:fldChar w:fldCharType="separate"/>
            </w:r>
            <w:r w:rsidR="008F0648">
              <w:rPr>
                <w:webHidden/>
              </w:rPr>
              <w:t>36</w:t>
            </w:r>
            <w:r w:rsidR="008F0648">
              <w:rPr>
                <w:webHidden/>
              </w:rPr>
              <w:fldChar w:fldCharType="end"/>
            </w:r>
          </w:hyperlink>
        </w:p>
        <w:p w14:paraId="668B949F"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70" w:history="1">
            <w:r w:rsidR="008F0648" w:rsidRPr="006F78DB">
              <w:rPr>
                <w:rStyle w:val="Hipervnculo"/>
              </w:rPr>
              <w:t>4.5</w:t>
            </w:r>
            <w:r w:rsidR="008F0648">
              <w:rPr>
                <w:rFonts w:asciiTheme="minorHAnsi" w:eastAsiaTheme="minorEastAsia" w:hAnsiTheme="minorHAnsi" w:cstheme="minorBidi"/>
                <w:smallCaps w:val="0"/>
                <w:sz w:val="22"/>
                <w:szCs w:val="22"/>
                <w:lang w:eastAsia="es-GT"/>
              </w:rPr>
              <w:tab/>
            </w:r>
            <w:r w:rsidR="008F0648" w:rsidRPr="006F78DB">
              <w:rPr>
                <w:rStyle w:val="Hipervnculo"/>
              </w:rPr>
              <w:t>Enfoque de Género, etario y multiétnico</w:t>
            </w:r>
            <w:r w:rsidR="008F0648">
              <w:rPr>
                <w:webHidden/>
              </w:rPr>
              <w:tab/>
            </w:r>
            <w:r w:rsidR="008F0648">
              <w:rPr>
                <w:webHidden/>
              </w:rPr>
              <w:fldChar w:fldCharType="begin"/>
            </w:r>
            <w:r w:rsidR="008F0648">
              <w:rPr>
                <w:webHidden/>
              </w:rPr>
              <w:instrText xml:space="preserve"> PAGEREF _Toc63860270 \h </w:instrText>
            </w:r>
            <w:r w:rsidR="008F0648">
              <w:rPr>
                <w:webHidden/>
              </w:rPr>
            </w:r>
            <w:r w:rsidR="008F0648">
              <w:rPr>
                <w:webHidden/>
              </w:rPr>
              <w:fldChar w:fldCharType="separate"/>
            </w:r>
            <w:r w:rsidR="008F0648">
              <w:rPr>
                <w:webHidden/>
              </w:rPr>
              <w:t>41</w:t>
            </w:r>
            <w:r w:rsidR="008F0648">
              <w:rPr>
                <w:webHidden/>
              </w:rPr>
              <w:fldChar w:fldCharType="end"/>
            </w:r>
          </w:hyperlink>
        </w:p>
        <w:p w14:paraId="13D191E6" w14:textId="77777777" w:rsidR="008F0648" w:rsidRDefault="00EA047A">
          <w:pPr>
            <w:pStyle w:val="TDC2"/>
            <w:tabs>
              <w:tab w:val="left" w:pos="880"/>
            </w:tabs>
            <w:rPr>
              <w:rFonts w:asciiTheme="minorHAnsi" w:eastAsiaTheme="minorEastAsia" w:hAnsiTheme="minorHAnsi" w:cstheme="minorBidi"/>
              <w:smallCaps w:val="0"/>
              <w:sz w:val="22"/>
              <w:szCs w:val="22"/>
              <w:lang w:eastAsia="es-GT"/>
            </w:rPr>
          </w:pPr>
          <w:hyperlink w:anchor="_Toc63860271" w:history="1">
            <w:r w:rsidR="008F0648" w:rsidRPr="006F78DB">
              <w:rPr>
                <w:rStyle w:val="Hipervnculo"/>
              </w:rPr>
              <w:t>4.6</w:t>
            </w:r>
            <w:r w:rsidR="008F0648">
              <w:rPr>
                <w:rFonts w:asciiTheme="minorHAnsi" w:eastAsiaTheme="minorEastAsia" w:hAnsiTheme="minorHAnsi" w:cstheme="minorBidi"/>
                <w:smallCaps w:val="0"/>
                <w:sz w:val="22"/>
                <w:szCs w:val="22"/>
                <w:lang w:eastAsia="es-GT"/>
              </w:rPr>
              <w:tab/>
            </w:r>
            <w:r w:rsidR="008F0648" w:rsidRPr="006F78DB">
              <w:rPr>
                <w:rStyle w:val="Hipervnculo"/>
              </w:rPr>
              <w:t>Prevención de Riesgos a desastres</w:t>
            </w:r>
            <w:r w:rsidR="008F0648">
              <w:rPr>
                <w:webHidden/>
              </w:rPr>
              <w:tab/>
            </w:r>
            <w:r w:rsidR="008F0648">
              <w:rPr>
                <w:webHidden/>
              </w:rPr>
              <w:fldChar w:fldCharType="begin"/>
            </w:r>
            <w:r w:rsidR="008F0648">
              <w:rPr>
                <w:webHidden/>
              </w:rPr>
              <w:instrText xml:space="preserve"> PAGEREF _Toc63860271 \h </w:instrText>
            </w:r>
            <w:r w:rsidR="008F0648">
              <w:rPr>
                <w:webHidden/>
              </w:rPr>
            </w:r>
            <w:r w:rsidR="008F0648">
              <w:rPr>
                <w:webHidden/>
              </w:rPr>
              <w:fldChar w:fldCharType="separate"/>
            </w:r>
            <w:r w:rsidR="008F0648">
              <w:rPr>
                <w:webHidden/>
              </w:rPr>
              <w:t>41</w:t>
            </w:r>
            <w:r w:rsidR="008F0648">
              <w:rPr>
                <w:webHidden/>
              </w:rPr>
              <w:fldChar w:fldCharType="end"/>
            </w:r>
          </w:hyperlink>
        </w:p>
        <w:p w14:paraId="69D6DAE0"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2" w:history="1">
            <w:r w:rsidR="008F0648" w:rsidRPr="006F78DB">
              <w:rPr>
                <w:rStyle w:val="Hipervnculo"/>
                <w:noProof/>
              </w:rPr>
              <w:t>PLAN OPERATIVO ANUAL 2021</w:t>
            </w:r>
            <w:r w:rsidR="008F0648">
              <w:rPr>
                <w:noProof/>
                <w:webHidden/>
              </w:rPr>
              <w:tab/>
            </w:r>
            <w:r w:rsidR="008F0648">
              <w:rPr>
                <w:noProof/>
                <w:webHidden/>
              </w:rPr>
              <w:fldChar w:fldCharType="begin"/>
            </w:r>
            <w:r w:rsidR="008F0648">
              <w:rPr>
                <w:noProof/>
                <w:webHidden/>
              </w:rPr>
              <w:instrText xml:space="preserve"> PAGEREF _Toc63860272 \h </w:instrText>
            </w:r>
            <w:r w:rsidR="008F0648">
              <w:rPr>
                <w:noProof/>
                <w:webHidden/>
              </w:rPr>
            </w:r>
            <w:r w:rsidR="008F0648">
              <w:rPr>
                <w:noProof/>
                <w:webHidden/>
              </w:rPr>
              <w:fldChar w:fldCharType="separate"/>
            </w:r>
            <w:r w:rsidR="008F0648">
              <w:rPr>
                <w:noProof/>
                <w:webHidden/>
              </w:rPr>
              <w:t>53</w:t>
            </w:r>
            <w:r w:rsidR="008F0648">
              <w:rPr>
                <w:noProof/>
                <w:webHidden/>
              </w:rPr>
              <w:fldChar w:fldCharType="end"/>
            </w:r>
          </w:hyperlink>
        </w:p>
        <w:p w14:paraId="7297B7A9"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3" w:history="1">
            <w:r w:rsidR="008F0648" w:rsidRPr="006F78DB">
              <w:rPr>
                <w:rStyle w:val="Hipervnculo"/>
                <w:noProof/>
              </w:rPr>
              <w:t>Programación Anual y Cuatrimestral de Productos, Subproductos y Metas</w:t>
            </w:r>
            <w:r w:rsidR="008F0648">
              <w:rPr>
                <w:noProof/>
                <w:webHidden/>
              </w:rPr>
              <w:tab/>
            </w:r>
            <w:r w:rsidR="008F0648">
              <w:rPr>
                <w:noProof/>
                <w:webHidden/>
              </w:rPr>
              <w:fldChar w:fldCharType="begin"/>
            </w:r>
            <w:r w:rsidR="008F0648">
              <w:rPr>
                <w:noProof/>
                <w:webHidden/>
              </w:rPr>
              <w:instrText xml:space="preserve"> PAGEREF _Toc63860273 \h </w:instrText>
            </w:r>
            <w:r w:rsidR="008F0648">
              <w:rPr>
                <w:noProof/>
                <w:webHidden/>
              </w:rPr>
            </w:r>
            <w:r w:rsidR="008F0648">
              <w:rPr>
                <w:noProof/>
                <w:webHidden/>
              </w:rPr>
              <w:fldChar w:fldCharType="separate"/>
            </w:r>
            <w:r w:rsidR="008F0648">
              <w:rPr>
                <w:noProof/>
                <w:webHidden/>
              </w:rPr>
              <w:t>56</w:t>
            </w:r>
            <w:r w:rsidR="008F0648">
              <w:rPr>
                <w:noProof/>
                <w:webHidden/>
              </w:rPr>
              <w:fldChar w:fldCharType="end"/>
            </w:r>
          </w:hyperlink>
        </w:p>
        <w:p w14:paraId="416DCB00"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4" w:history="1">
            <w:r w:rsidR="008F0648" w:rsidRPr="006F78DB">
              <w:rPr>
                <w:rStyle w:val="Hipervnculo"/>
                <w:noProof/>
              </w:rPr>
              <w:t>Consolidado de Presupuesto</w:t>
            </w:r>
            <w:r w:rsidR="008F0648">
              <w:rPr>
                <w:noProof/>
                <w:webHidden/>
              </w:rPr>
              <w:tab/>
            </w:r>
            <w:r w:rsidR="008F0648">
              <w:rPr>
                <w:noProof/>
                <w:webHidden/>
              </w:rPr>
              <w:fldChar w:fldCharType="begin"/>
            </w:r>
            <w:r w:rsidR="008F0648">
              <w:rPr>
                <w:noProof/>
                <w:webHidden/>
              </w:rPr>
              <w:instrText xml:space="preserve"> PAGEREF _Toc63860274 \h </w:instrText>
            </w:r>
            <w:r w:rsidR="008F0648">
              <w:rPr>
                <w:noProof/>
                <w:webHidden/>
              </w:rPr>
            </w:r>
            <w:r w:rsidR="008F0648">
              <w:rPr>
                <w:noProof/>
                <w:webHidden/>
              </w:rPr>
              <w:fldChar w:fldCharType="separate"/>
            </w:r>
            <w:r w:rsidR="008F0648">
              <w:rPr>
                <w:noProof/>
                <w:webHidden/>
              </w:rPr>
              <w:t>58</w:t>
            </w:r>
            <w:r w:rsidR="008F0648">
              <w:rPr>
                <w:noProof/>
                <w:webHidden/>
              </w:rPr>
              <w:fldChar w:fldCharType="end"/>
            </w:r>
          </w:hyperlink>
        </w:p>
        <w:p w14:paraId="2C119B8A"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5" w:history="1">
            <w:r w:rsidR="008F0648" w:rsidRPr="006F78DB">
              <w:rPr>
                <w:rStyle w:val="Hipervnculo"/>
                <w:noProof/>
              </w:rPr>
              <w:t>Productos Asociados y Red de Categorías Programáticas</w:t>
            </w:r>
            <w:r w:rsidR="008F0648">
              <w:rPr>
                <w:noProof/>
                <w:webHidden/>
              </w:rPr>
              <w:tab/>
            </w:r>
            <w:r w:rsidR="008F0648">
              <w:rPr>
                <w:noProof/>
                <w:webHidden/>
              </w:rPr>
              <w:fldChar w:fldCharType="begin"/>
            </w:r>
            <w:r w:rsidR="008F0648">
              <w:rPr>
                <w:noProof/>
                <w:webHidden/>
              </w:rPr>
              <w:instrText xml:space="preserve"> PAGEREF _Toc63860275 \h </w:instrText>
            </w:r>
            <w:r w:rsidR="008F0648">
              <w:rPr>
                <w:noProof/>
                <w:webHidden/>
              </w:rPr>
            </w:r>
            <w:r w:rsidR="008F0648">
              <w:rPr>
                <w:noProof/>
                <w:webHidden/>
              </w:rPr>
              <w:fldChar w:fldCharType="separate"/>
            </w:r>
            <w:r w:rsidR="008F0648">
              <w:rPr>
                <w:noProof/>
                <w:webHidden/>
              </w:rPr>
              <w:t>59</w:t>
            </w:r>
            <w:r w:rsidR="008F0648">
              <w:rPr>
                <w:noProof/>
                <w:webHidden/>
              </w:rPr>
              <w:fldChar w:fldCharType="end"/>
            </w:r>
          </w:hyperlink>
        </w:p>
        <w:p w14:paraId="3A88BD1F"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6" w:history="1">
            <w:r w:rsidR="008F0648" w:rsidRPr="006F78DB">
              <w:rPr>
                <w:rStyle w:val="Hipervnculo"/>
                <w:noProof/>
              </w:rPr>
              <w:t>Programación Mensual del Producto – Subproducto</w:t>
            </w:r>
            <w:r w:rsidR="008F0648">
              <w:rPr>
                <w:noProof/>
                <w:webHidden/>
              </w:rPr>
              <w:tab/>
            </w:r>
            <w:r w:rsidR="008F0648">
              <w:rPr>
                <w:noProof/>
                <w:webHidden/>
              </w:rPr>
              <w:fldChar w:fldCharType="begin"/>
            </w:r>
            <w:r w:rsidR="008F0648">
              <w:rPr>
                <w:noProof/>
                <w:webHidden/>
              </w:rPr>
              <w:instrText xml:space="preserve"> PAGEREF _Toc63860276 \h </w:instrText>
            </w:r>
            <w:r w:rsidR="008F0648">
              <w:rPr>
                <w:noProof/>
                <w:webHidden/>
              </w:rPr>
            </w:r>
            <w:r w:rsidR="008F0648">
              <w:rPr>
                <w:noProof/>
                <w:webHidden/>
              </w:rPr>
              <w:fldChar w:fldCharType="separate"/>
            </w:r>
            <w:r w:rsidR="008F0648">
              <w:rPr>
                <w:noProof/>
                <w:webHidden/>
              </w:rPr>
              <w:t>60</w:t>
            </w:r>
            <w:r w:rsidR="008F0648">
              <w:rPr>
                <w:noProof/>
                <w:webHidden/>
              </w:rPr>
              <w:fldChar w:fldCharType="end"/>
            </w:r>
          </w:hyperlink>
        </w:p>
        <w:p w14:paraId="2ACC2CBF"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7" w:history="1">
            <w:r w:rsidR="008F0648" w:rsidRPr="006F78DB">
              <w:rPr>
                <w:rStyle w:val="Hipervnculo"/>
                <w:noProof/>
              </w:rPr>
              <w:t>Programación Mensual del Producto – Subproducto - Acciones</w:t>
            </w:r>
            <w:r w:rsidR="008F0648">
              <w:rPr>
                <w:noProof/>
                <w:webHidden/>
              </w:rPr>
              <w:tab/>
            </w:r>
            <w:r w:rsidR="008F0648">
              <w:rPr>
                <w:noProof/>
                <w:webHidden/>
              </w:rPr>
              <w:fldChar w:fldCharType="begin"/>
            </w:r>
            <w:r w:rsidR="008F0648">
              <w:rPr>
                <w:noProof/>
                <w:webHidden/>
              </w:rPr>
              <w:instrText xml:space="preserve"> PAGEREF _Toc63860277 \h </w:instrText>
            </w:r>
            <w:r w:rsidR="008F0648">
              <w:rPr>
                <w:noProof/>
                <w:webHidden/>
              </w:rPr>
            </w:r>
            <w:r w:rsidR="008F0648">
              <w:rPr>
                <w:noProof/>
                <w:webHidden/>
              </w:rPr>
              <w:fldChar w:fldCharType="separate"/>
            </w:r>
            <w:r w:rsidR="008F0648">
              <w:rPr>
                <w:noProof/>
                <w:webHidden/>
              </w:rPr>
              <w:t>62</w:t>
            </w:r>
            <w:r w:rsidR="008F0648">
              <w:rPr>
                <w:noProof/>
                <w:webHidden/>
              </w:rPr>
              <w:fldChar w:fldCharType="end"/>
            </w:r>
          </w:hyperlink>
        </w:p>
        <w:p w14:paraId="75DD7719"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8" w:history="1">
            <w:r w:rsidR="008F0648" w:rsidRPr="006F78DB">
              <w:rPr>
                <w:rStyle w:val="Hipervnculo"/>
                <w:noProof/>
              </w:rPr>
              <w:t>Fichas de Indicadores</w:t>
            </w:r>
            <w:r w:rsidR="008F0648">
              <w:rPr>
                <w:noProof/>
                <w:webHidden/>
              </w:rPr>
              <w:tab/>
            </w:r>
            <w:r w:rsidR="008F0648">
              <w:rPr>
                <w:noProof/>
                <w:webHidden/>
              </w:rPr>
              <w:fldChar w:fldCharType="begin"/>
            </w:r>
            <w:r w:rsidR="008F0648">
              <w:rPr>
                <w:noProof/>
                <w:webHidden/>
              </w:rPr>
              <w:instrText xml:space="preserve"> PAGEREF _Toc63860278 \h </w:instrText>
            </w:r>
            <w:r w:rsidR="008F0648">
              <w:rPr>
                <w:noProof/>
                <w:webHidden/>
              </w:rPr>
            </w:r>
            <w:r w:rsidR="008F0648">
              <w:rPr>
                <w:noProof/>
                <w:webHidden/>
              </w:rPr>
              <w:fldChar w:fldCharType="separate"/>
            </w:r>
            <w:r w:rsidR="008F0648">
              <w:rPr>
                <w:noProof/>
                <w:webHidden/>
              </w:rPr>
              <w:t>69</w:t>
            </w:r>
            <w:r w:rsidR="008F0648">
              <w:rPr>
                <w:noProof/>
                <w:webHidden/>
              </w:rPr>
              <w:fldChar w:fldCharType="end"/>
            </w:r>
          </w:hyperlink>
        </w:p>
        <w:p w14:paraId="4C2EE082"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79" w:history="1">
            <w:r w:rsidR="008F0648" w:rsidRPr="006F78DB">
              <w:rPr>
                <w:rStyle w:val="Hipervnculo"/>
                <w:noProof/>
              </w:rPr>
              <w:t>Seguimiento al Plan Operativo Anual</w:t>
            </w:r>
            <w:r w:rsidR="008F0648">
              <w:rPr>
                <w:noProof/>
                <w:webHidden/>
              </w:rPr>
              <w:tab/>
            </w:r>
            <w:r w:rsidR="008F0648">
              <w:rPr>
                <w:noProof/>
                <w:webHidden/>
              </w:rPr>
              <w:fldChar w:fldCharType="begin"/>
            </w:r>
            <w:r w:rsidR="008F0648">
              <w:rPr>
                <w:noProof/>
                <w:webHidden/>
              </w:rPr>
              <w:instrText xml:space="preserve"> PAGEREF _Toc63860279 \h </w:instrText>
            </w:r>
            <w:r w:rsidR="008F0648">
              <w:rPr>
                <w:noProof/>
                <w:webHidden/>
              </w:rPr>
            </w:r>
            <w:r w:rsidR="008F0648">
              <w:rPr>
                <w:noProof/>
                <w:webHidden/>
              </w:rPr>
              <w:fldChar w:fldCharType="separate"/>
            </w:r>
            <w:r w:rsidR="008F0648">
              <w:rPr>
                <w:noProof/>
                <w:webHidden/>
              </w:rPr>
              <w:t>78</w:t>
            </w:r>
            <w:r w:rsidR="008F0648">
              <w:rPr>
                <w:noProof/>
                <w:webHidden/>
              </w:rPr>
              <w:fldChar w:fldCharType="end"/>
            </w:r>
          </w:hyperlink>
        </w:p>
        <w:p w14:paraId="3D67C0C1" w14:textId="77777777" w:rsidR="008F0648" w:rsidRDefault="00EA047A">
          <w:pPr>
            <w:pStyle w:val="TDC1"/>
            <w:tabs>
              <w:tab w:val="right" w:leader="dot" w:pos="9394"/>
            </w:tabs>
            <w:rPr>
              <w:rFonts w:eastAsiaTheme="minorEastAsia"/>
              <w:b w:val="0"/>
              <w:bCs w:val="0"/>
              <w:caps w:val="0"/>
              <w:noProof/>
              <w:sz w:val="22"/>
              <w:szCs w:val="22"/>
              <w:lang w:eastAsia="es-GT"/>
            </w:rPr>
          </w:pPr>
          <w:hyperlink w:anchor="_Toc63860280" w:history="1">
            <w:r w:rsidR="008F0648" w:rsidRPr="006F78DB">
              <w:rPr>
                <w:rStyle w:val="Hipervnculo"/>
                <w:noProof/>
              </w:rPr>
              <w:t>ANEXOS</w:t>
            </w:r>
            <w:r w:rsidR="008F0648">
              <w:rPr>
                <w:noProof/>
                <w:webHidden/>
              </w:rPr>
              <w:tab/>
            </w:r>
            <w:r w:rsidR="008F0648">
              <w:rPr>
                <w:noProof/>
                <w:webHidden/>
              </w:rPr>
              <w:fldChar w:fldCharType="begin"/>
            </w:r>
            <w:r w:rsidR="008F0648">
              <w:rPr>
                <w:noProof/>
                <w:webHidden/>
              </w:rPr>
              <w:instrText xml:space="preserve"> PAGEREF _Toc63860280 \h </w:instrText>
            </w:r>
            <w:r w:rsidR="008F0648">
              <w:rPr>
                <w:noProof/>
                <w:webHidden/>
              </w:rPr>
            </w:r>
            <w:r w:rsidR="008F0648">
              <w:rPr>
                <w:noProof/>
                <w:webHidden/>
              </w:rPr>
              <w:fldChar w:fldCharType="separate"/>
            </w:r>
            <w:r w:rsidR="008F0648">
              <w:rPr>
                <w:noProof/>
                <w:webHidden/>
              </w:rPr>
              <w:t>81</w:t>
            </w:r>
            <w:r w:rsidR="008F0648">
              <w:rPr>
                <w:noProof/>
                <w:webHidden/>
              </w:rPr>
              <w:fldChar w:fldCharType="end"/>
            </w:r>
          </w:hyperlink>
        </w:p>
        <w:p w14:paraId="7F9481B1" w14:textId="6C3FF473" w:rsidR="00783C32" w:rsidRDefault="003253F4">
          <w:r>
            <w:rPr>
              <w:b/>
              <w:bCs/>
              <w:lang w:val="es-ES"/>
            </w:rPr>
            <w:fldChar w:fldCharType="end"/>
          </w:r>
        </w:p>
      </w:sdtContent>
    </w:sdt>
    <w:p w14:paraId="39699C1C" w14:textId="505A8AAC" w:rsidR="008F0648" w:rsidRDefault="008F0648">
      <w:pPr>
        <w:rPr>
          <w:lang w:val="es-ES"/>
        </w:rPr>
      </w:pPr>
      <w:r>
        <w:rPr>
          <w:lang w:val="es-ES"/>
        </w:rPr>
        <w:br w:type="page"/>
      </w:r>
    </w:p>
    <w:p w14:paraId="3C86CB2A" w14:textId="77777777" w:rsidR="00E323DB" w:rsidRDefault="00E323DB">
      <w:pPr>
        <w:rPr>
          <w:lang w:val="es-ES"/>
        </w:rPr>
      </w:pPr>
    </w:p>
    <w:p w14:paraId="2396B11F" w14:textId="0D219B2C" w:rsidR="00E323DB" w:rsidRPr="004C55DF" w:rsidRDefault="00E323DB" w:rsidP="004C55DF">
      <w:pPr>
        <w:rPr>
          <w:rFonts w:eastAsia="Arial Unicode MS" w:cs="Arial Unicode MS"/>
          <w:color w:val="548DD4" w:themeColor="text2" w:themeTint="99"/>
          <w:szCs w:val="24"/>
          <w:lang w:val="es-MX"/>
        </w:rPr>
      </w:pPr>
      <w:r w:rsidRPr="004C55DF">
        <w:rPr>
          <w:rFonts w:ascii="Arial Unicode MS" w:eastAsia="Arial Unicode MS" w:hAnsi="Arial Unicode MS" w:cs="Arial Unicode MS"/>
          <w:color w:val="548DD4" w:themeColor="text2" w:themeTint="99"/>
        </w:rPr>
        <w:t>1.1 Índice de Esquemas</w:t>
      </w:r>
    </w:p>
    <w:p w14:paraId="0E29C203" w14:textId="3481B6EB" w:rsidR="00B51E2E" w:rsidRDefault="00B51E2E">
      <w:pPr>
        <w:pStyle w:val="TDC1"/>
        <w:tabs>
          <w:tab w:val="right" w:leader="dot" w:pos="9394"/>
        </w:tabs>
        <w:rPr>
          <w:rStyle w:val="Hipervnculo"/>
          <w:noProof/>
        </w:rPr>
      </w:pPr>
      <w:r>
        <w:rPr>
          <w:lang w:val="es-ES"/>
        </w:rPr>
        <w:fldChar w:fldCharType="begin"/>
      </w:r>
      <w:r>
        <w:rPr>
          <w:lang w:val="es-ES"/>
        </w:rPr>
        <w:instrText xml:space="preserve"> TOC \o "1-3" \h \z \u </w:instrText>
      </w:r>
      <w:r>
        <w:rPr>
          <w:lang w:val="es-ES"/>
        </w:rPr>
        <w:fldChar w:fldCharType="separate"/>
      </w:r>
      <w:hyperlink w:anchor="_Toc63860287" w:history="1"/>
    </w:p>
    <w:p w14:paraId="7DB29828" w14:textId="73384E2C" w:rsidR="00B51E2E" w:rsidRPr="00F875A8" w:rsidRDefault="00B51E2E" w:rsidP="00B51E2E">
      <w:r w:rsidRPr="00F875A8">
        <w:t>Esquema No. 1 Modelo conceptual……………………………………………………………………………………………………22</w:t>
      </w:r>
    </w:p>
    <w:p w14:paraId="521BDF80" w14:textId="29365ABC" w:rsidR="00B51E2E" w:rsidRPr="00F875A8" w:rsidRDefault="00C102FE" w:rsidP="00B51E2E">
      <w:r w:rsidRPr="00F875A8">
        <w:t>Esquema No. 2 Caminos Causales………………………………………………………………………………………………………23</w:t>
      </w:r>
    </w:p>
    <w:p w14:paraId="2543B5AA" w14:textId="7CE8A800" w:rsidR="00C102FE" w:rsidRPr="00F875A8" w:rsidRDefault="00C102FE" w:rsidP="00B51E2E">
      <w:r w:rsidRPr="00F875A8">
        <w:t>Esquema No. 3 Modelo Explicativo…………………………………………………………………………………………………….24</w:t>
      </w:r>
    </w:p>
    <w:p w14:paraId="04820249" w14:textId="069C3412" w:rsidR="00C102FE" w:rsidRPr="00F875A8" w:rsidRDefault="00C102FE" w:rsidP="00B51E2E">
      <w:r w:rsidRPr="00F875A8">
        <w:t>Esquema No. 4 Modelo Prescriptivo…………………………………………………………………………………………………..25</w:t>
      </w:r>
    </w:p>
    <w:p w14:paraId="31863F4D" w14:textId="0D5B595E" w:rsidR="00C102FE" w:rsidRPr="00F875A8" w:rsidRDefault="00C102FE" w:rsidP="00B51E2E">
      <w:r w:rsidRPr="00F875A8">
        <w:t>Esquema No. 5 Modelo Prescriptivo…………………………………………………………………………………………………..26</w:t>
      </w:r>
    </w:p>
    <w:p w14:paraId="7210E62E" w14:textId="7E83A10B" w:rsidR="00C102FE" w:rsidRPr="00F875A8" w:rsidRDefault="00C102FE" w:rsidP="00B51E2E">
      <w:r w:rsidRPr="00F875A8">
        <w:t>Esquema No. 6 Modelo Prescriptivo…………………………………………………………………………………………………..27</w:t>
      </w:r>
    </w:p>
    <w:p w14:paraId="1AC631F6" w14:textId="59B916C9" w:rsidR="00C102FE" w:rsidRPr="00F875A8" w:rsidRDefault="00C102FE" w:rsidP="00B51E2E">
      <w:r w:rsidRPr="00F875A8">
        <w:t>Esquema No. 7 Modelo Lógico de la Estrategia…………………………………………………………………………………..28</w:t>
      </w:r>
    </w:p>
    <w:p w14:paraId="2CABFDAE" w14:textId="2811E768" w:rsidR="00C102FE" w:rsidRPr="00F875A8" w:rsidRDefault="00C102FE" w:rsidP="00B51E2E">
      <w:r w:rsidRPr="00F875A8">
        <w:t>Esquema No. 8 Modelo Lógico de la Estrategia…………………………………………………………………………………..29</w:t>
      </w:r>
    </w:p>
    <w:p w14:paraId="7A1F9130" w14:textId="6A89D617" w:rsidR="00C102FE" w:rsidRPr="00F875A8" w:rsidRDefault="00C102FE" w:rsidP="00B51E2E">
      <w:r w:rsidRPr="00F875A8">
        <w:t>Esquema No. 9 Modelo Lógico de la Estrategia…………………………………………………………………………………..30</w:t>
      </w:r>
    </w:p>
    <w:p w14:paraId="1862EEC4" w14:textId="77777777" w:rsidR="00B51E2E" w:rsidRPr="00B51E2E" w:rsidRDefault="00B51E2E" w:rsidP="00B51E2E"/>
    <w:p w14:paraId="460E57FF" w14:textId="77777777" w:rsidR="002F5BD0" w:rsidRDefault="00B51E2E">
      <w:pPr>
        <w:rPr>
          <w:lang w:val="es-ES"/>
        </w:rPr>
      </w:pPr>
      <w:r>
        <w:rPr>
          <w:lang w:val="es-ES"/>
        </w:rPr>
        <w:fldChar w:fldCharType="end"/>
      </w:r>
    </w:p>
    <w:p w14:paraId="774D0275" w14:textId="77777777" w:rsidR="004C55DF" w:rsidRDefault="004C55DF">
      <w:pPr>
        <w:rPr>
          <w:lang w:val="es-ES"/>
        </w:rPr>
      </w:pPr>
    </w:p>
    <w:p w14:paraId="7F405497" w14:textId="05DC1008" w:rsidR="00B52B42" w:rsidRDefault="00B52B42">
      <w:pPr>
        <w:rPr>
          <w:lang w:val="es-ES"/>
        </w:rPr>
      </w:pPr>
      <w:r>
        <w:rPr>
          <w:lang w:val="es-ES"/>
        </w:rPr>
        <w:br w:type="page"/>
      </w:r>
      <w:r w:rsidR="00F875A8">
        <w:rPr>
          <w:lang w:val="es-ES"/>
        </w:rPr>
        <w:lastRenderedPageBreak/>
        <w:t>3</w:t>
      </w:r>
    </w:p>
    <w:p w14:paraId="03BFEAA7" w14:textId="77777777" w:rsidR="00CD50DE" w:rsidRDefault="00CD50DE" w:rsidP="00CD50DE">
      <w:pPr>
        <w:rPr>
          <w:lang w:val="es-ES"/>
        </w:rPr>
      </w:pPr>
    </w:p>
    <w:p w14:paraId="61FA1745" w14:textId="77777777" w:rsidR="00CD50DE" w:rsidRDefault="00CD50DE" w:rsidP="00CD50DE">
      <w:pPr>
        <w:rPr>
          <w:lang w:val="es-ES"/>
        </w:rPr>
      </w:pPr>
    </w:p>
    <w:p w14:paraId="525B99FE" w14:textId="77777777" w:rsidR="00CD50DE" w:rsidRDefault="00CD50DE" w:rsidP="00CD50DE">
      <w:pPr>
        <w:rPr>
          <w:lang w:val="es-ES"/>
        </w:rPr>
      </w:pPr>
    </w:p>
    <w:p w14:paraId="1F2F7CA4" w14:textId="77777777" w:rsidR="00CD50DE" w:rsidRDefault="00CD50DE" w:rsidP="00CD50DE">
      <w:pPr>
        <w:rPr>
          <w:lang w:val="es-ES"/>
        </w:rPr>
      </w:pPr>
    </w:p>
    <w:p w14:paraId="2FFECA7C" w14:textId="77777777" w:rsidR="00CD50DE" w:rsidRPr="00732AD4" w:rsidRDefault="00CD50DE" w:rsidP="00CD50DE">
      <w:pPr>
        <w:spacing w:after="0" w:line="240" w:lineRule="auto"/>
        <w:jc w:val="center"/>
        <w:rPr>
          <w:rFonts w:ascii="Arial Unicode MS" w:eastAsia="Arial Unicode MS" w:hAnsi="Arial Unicode MS" w:cs="Arial Unicode MS"/>
          <w:b/>
          <w:color w:val="365F91" w:themeColor="accent1" w:themeShade="BF"/>
          <w:sz w:val="48"/>
          <w:szCs w:val="48"/>
        </w:rPr>
      </w:pPr>
    </w:p>
    <w:p w14:paraId="7134D378"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5E7937A6"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453E3D35"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5D05BE9D"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5CAAC05D" w14:textId="281F06D2" w:rsidR="00CD50DE" w:rsidRPr="00732AD4" w:rsidRDefault="00CD50DE" w:rsidP="00CD50DE">
      <w:pPr>
        <w:spacing w:after="0" w:line="240" w:lineRule="auto"/>
        <w:jc w:val="center"/>
        <w:rPr>
          <w:rFonts w:ascii="DINPro-Medium" w:eastAsia="Arial Unicode MS" w:hAnsi="DINPro-Medium" w:cs="Arial Unicode MS"/>
          <w:b/>
          <w:color w:val="365F91" w:themeColor="accent1" w:themeShade="BF"/>
          <w:sz w:val="48"/>
          <w:szCs w:val="48"/>
        </w:rPr>
      </w:pPr>
      <w:r w:rsidRPr="00732AD4">
        <w:rPr>
          <w:rFonts w:ascii="DINPro-Medium" w:eastAsia="Arial Unicode MS" w:hAnsi="DINPro-Medium" w:cs="Arial Unicode MS"/>
          <w:b/>
          <w:color w:val="365F91" w:themeColor="accent1" w:themeShade="BF"/>
          <w:sz w:val="48"/>
          <w:szCs w:val="48"/>
        </w:rPr>
        <w:t>PLAN ESTRATÉGICO 20</w:t>
      </w:r>
      <w:r w:rsidR="009115B9">
        <w:rPr>
          <w:rFonts w:ascii="DINPro-Medium" w:eastAsia="Arial Unicode MS" w:hAnsi="DINPro-Medium" w:cs="Arial Unicode MS"/>
          <w:b/>
          <w:color w:val="365F91" w:themeColor="accent1" w:themeShade="BF"/>
          <w:sz w:val="48"/>
          <w:szCs w:val="48"/>
        </w:rPr>
        <w:t>2</w:t>
      </w:r>
      <w:r w:rsidR="00844432">
        <w:rPr>
          <w:rFonts w:ascii="DINPro-Medium" w:eastAsia="Arial Unicode MS" w:hAnsi="DINPro-Medium" w:cs="Arial Unicode MS"/>
          <w:b/>
          <w:color w:val="365F91" w:themeColor="accent1" w:themeShade="BF"/>
          <w:sz w:val="48"/>
          <w:szCs w:val="48"/>
        </w:rPr>
        <w:t>1</w:t>
      </w:r>
      <w:r w:rsidRPr="00732AD4">
        <w:rPr>
          <w:rFonts w:ascii="DINPro-Medium" w:eastAsia="Arial Unicode MS" w:hAnsi="DINPro-Medium" w:cs="Arial Unicode MS"/>
          <w:b/>
          <w:color w:val="365F91" w:themeColor="accent1" w:themeShade="BF"/>
          <w:sz w:val="48"/>
          <w:szCs w:val="48"/>
        </w:rPr>
        <w:t>-202</w:t>
      </w:r>
      <w:r w:rsidR="00E75F71">
        <w:rPr>
          <w:rFonts w:ascii="DINPro-Medium" w:eastAsia="Arial Unicode MS" w:hAnsi="DINPro-Medium" w:cs="Arial Unicode MS"/>
          <w:b/>
          <w:color w:val="365F91" w:themeColor="accent1" w:themeShade="BF"/>
          <w:sz w:val="48"/>
          <w:szCs w:val="48"/>
        </w:rPr>
        <w:t>4</w:t>
      </w:r>
    </w:p>
    <w:p w14:paraId="1DA292A8" w14:textId="77777777" w:rsidR="00CD50DE" w:rsidRDefault="00CD50DE" w:rsidP="00CD50DE">
      <w:pPr>
        <w:rPr>
          <w:lang w:val="es-ES"/>
        </w:rPr>
      </w:pPr>
    </w:p>
    <w:p w14:paraId="00E0F12E" w14:textId="77777777" w:rsidR="00CD50DE" w:rsidRDefault="00CD50DE" w:rsidP="00CD50DE">
      <w:pPr>
        <w:rPr>
          <w:lang w:val="es-ES"/>
        </w:rPr>
      </w:pPr>
    </w:p>
    <w:p w14:paraId="50912363" w14:textId="77777777" w:rsidR="00CD50DE" w:rsidRDefault="00CD50DE" w:rsidP="00CD50DE">
      <w:pPr>
        <w:rPr>
          <w:lang w:val="es-ES"/>
        </w:rPr>
      </w:pPr>
    </w:p>
    <w:p w14:paraId="6B077736" w14:textId="77777777" w:rsidR="00CD50DE" w:rsidRDefault="00CD50DE" w:rsidP="00CD50DE">
      <w:pPr>
        <w:rPr>
          <w:lang w:val="es-ES"/>
        </w:rPr>
      </w:pPr>
    </w:p>
    <w:p w14:paraId="18754DA7" w14:textId="77777777" w:rsidR="00CD50DE" w:rsidRDefault="00CD50DE" w:rsidP="00CD50DE">
      <w:pPr>
        <w:rPr>
          <w:lang w:val="es-ES"/>
        </w:rPr>
      </w:pPr>
    </w:p>
    <w:p w14:paraId="6730BD08" w14:textId="77777777" w:rsidR="00CD50DE" w:rsidRDefault="00CD50DE" w:rsidP="00CD50DE">
      <w:pPr>
        <w:rPr>
          <w:lang w:val="es-ES"/>
        </w:rPr>
      </w:pPr>
    </w:p>
    <w:p w14:paraId="53D0D30B" w14:textId="77777777" w:rsidR="00CD50DE" w:rsidRDefault="00CD50DE" w:rsidP="00CD50DE">
      <w:pPr>
        <w:rPr>
          <w:lang w:val="es-ES"/>
        </w:rPr>
      </w:pPr>
    </w:p>
    <w:p w14:paraId="0D3D1F7F" w14:textId="77777777" w:rsidR="00CD50DE" w:rsidRDefault="00CD50DE" w:rsidP="00CD50DE">
      <w:pPr>
        <w:rPr>
          <w:lang w:val="es-ES"/>
        </w:rPr>
      </w:pPr>
    </w:p>
    <w:p w14:paraId="7CEDFE16" w14:textId="77777777" w:rsidR="00CD50DE" w:rsidRDefault="00CD50DE" w:rsidP="00CD50DE">
      <w:pPr>
        <w:rPr>
          <w:lang w:val="es-ES"/>
        </w:rPr>
      </w:pPr>
    </w:p>
    <w:p w14:paraId="51397F9D" w14:textId="77777777" w:rsidR="006E65AF" w:rsidRDefault="006E65AF">
      <w:pPr>
        <w:rPr>
          <w:rFonts w:ascii="DINPro-Medium" w:eastAsiaTheme="majorEastAsia" w:hAnsi="DINPro-Medium" w:cstheme="majorBidi"/>
          <w:b/>
          <w:bCs/>
          <w:color w:val="365F91" w:themeColor="accent1" w:themeShade="BF"/>
          <w:sz w:val="28"/>
          <w:szCs w:val="28"/>
          <w:lang w:val="es-ES"/>
        </w:rPr>
      </w:pPr>
      <w:r>
        <w:br w:type="page"/>
      </w:r>
    </w:p>
    <w:p w14:paraId="34DFCD5B" w14:textId="77777777" w:rsidR="00AA6FD8" w:rsidRDefault="00AA6FD8" w:rsidP="00AA6FD8">
      <w:pPr>
        <w:spacing w:after="0"/>
      </w:pPr>
    </w:p>
    <w:p w14:paraId="1255D518" w14:textId="77777777" w:rsidR="00AA6FD8" w:rsidRDefault="00AA6FD8" w:rsidP="00AA6FD8">
      <w:pPr>
        <w:spacing w:after="0"/>
      </w:pPr>
    </w:p>
    <w:p w14:paraId="25E179FC" w14:textId="32C7FD01" w:rsidR="00297BDC" w:rsidRPr="007042D5" w:rsidRDefault="00F02805" w:rsidP="000D5C44">
      <w:pPr>
        <w:pStyle w:val="Ttulo1"/>
        <w:spacing w:before="0"/>
      </w:pPr>
      <w:bookmarkStart w:id="1" w:name="_Toc63860252"/>
      <w:bookmarkStart w:id="2" w:name="_Toc63860287"/>
      <w:r>
        <w:t>PLAN ESTRATÉGICO 202</w:t>
      </w:r>
      <w:r w:rsidR="00BF4C74">
        <w:t>1</w:t>
      </w:r>
      <w:r w:rsidR="004A2E18">
        <w:t>-202</w:t>
      </w:r>
      <w:r w:rsidR="00774623">
        <w:t>4</w:t>
      </w:r>
      <w:bookmarkEnd w:id="1"/>
      <w:bookmarkEnd w:id="2"/>
    </w:p>
    <w:p w14:paraId="56118B1E" w14:textId="77777777" w:rsidR="00D11F03" w:rsidRPr="00A9008D" w:rsidRDefault="00D11F03" w:rsidP="000D5C44">
      <w:pPr>
        <w:spacing w:after="0"/>
        <w:rPr>
          <w:color w:val="365F91" w:themeColor="accent1" w:themeShade="BF"/>
          <w:lang w:val="es-ES"/>
        </w:rPr>
      </w:pPr>
    </w:p>
    <w:p w14:paraId="0644FFFC" w14:textId="77777777" w:rsidR="0064546E" w:rsidRDefault="0064546E" w:rsidP="004A2E18">
      <w:pPr>
        <w:pStyle w:val="Default"/>
        <w:spacing w:line="276" w:lineRule="auto"/>
        <w:ind w:firstLine="708"/>
        <w:jc w:val="both"/>
        <w:rPr>
          <w:rFonts w:ascii="DINPro-Medium" w:eastAsia="Arial Unicode MS" w:hAnsi="DINPro-Medium" w:cs="Arial Unicode MS"/>
          <w:color w:val="auto"/>
        </w:rPr>
      </w:pPr>
    </w:p>
    <w:p w14:paraId="0F8AB4C5" w14:textId="2423A386" w:rsidR="00307A53" w:rsidRDefault="00476E56" w:rsidP="004A2E18">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 xml:space="preserve">La </w:t>
      </w:r>
      <w:r w:rsidR="00F02805">
        <w:rPr>
          <w:rFonts w:ascii="DINPro-Medium" w:eastAsia="Arial Unicode MS" w:hAnsi="DINPro-Medium" w:cs="Arial Unicode MS"/>
          <w:color w:val="auto"/>
        </w:rPr>
        <w:t>Comisión Presidencial por la Paz y los Derechos Humanos –COPADEH- fue creada</w:t>
      </w:r>
      <w:r w:rsidR="008F428D">
        <w:rPr>
          <w:rFonts w:ascii="DINPro-Medium" w:eastAsia="Arial Unicode MS" w:hAnsi="DINPro-Medium" w:cs="Arial Unicode MS"/>
          <w:color w:val="auto"/>
        </w:rPr>
        <w:t xml:space="preserve"> de forma temporal </w:t>
      </w:r>
      <w:r w:rsidR="00F02805">
        <w:rPr>
          <w:rFonts w:ascii="DINPro-Medium" w:eastAsia="Arial Unicode MS" w:hAnsi="DINPro-Medium" w:cs="Arial Unicode MS"/>
          <w:color w:val="auto"/>
        </w:rPr>
        <w:t>a través del Acuerdo Gubernativo 100-2020 de fecha 30 de julio de 2020</w:t>
      </w:r>
      <w:r w:rsidR="008F428D">
        <w:rPr>
          <w:rFonts w:ascii="DINPro-Medium" w:eastAsia="Arial Unicode MS" w:hAnsi="DINPro-Medium" w:cs="Arial Unicode MS"/>
          <w:color w:val="auto"/>
        </w:rPr>
        <w:t>.</w:t>
      </w:r>
      <w:r w:rsidR="00307A53">
        <w:rPr>
          <w:rFonts w:ascii="DINPro-Medium" w:eastAsia="Arial Unicode MS" w:hAnsi="DINPro-Medium" w:cs="Arial Unicode MS"/>
          <w:color w:val="auto"/>
        </w:rPr>
        <w:t xml:space="preserve"> </w:t>
      </w:r>
      <w:r>
        <w:rPr>
          <w:rFonts w:ascii="DINPro-Medium" w:eastAsia="Arial Unicode MS" w:hAnsi="DINPro-Medium" w:cs="Arial Unicode MS"/>
          <w:color w:val="auto"/>
        </w:rPr>
        <w:t>A finales de octubre</w:t>
      </w:r>
      <w:r w:rsidR="006A6BE9">
        <w:rPr>
          <w:rFonts w:ascii="DINPro-Medium" w:eastAsia="Arial Unicode MS" w:hAnsi="DINPro-Medium" w:cs="Arial Unicode MS"/>
          <w:color w:val="auto"/>
        </w:rPr>
        <w:t xml:space="preserve"> </w:t>
      </w:r>
      <w:r w:rsidR="00307A53">
        <w:rPr>
          <w:rFonts w:ascii="DINPro-Medium" w:eastAsia="Arial Unicode MS" w:hAnsi="DINPro-Medium" w:cs="Arial Unicode MS"/>
          <w:color w:val="auto"/>
        </w:rPr>
        <w:t xml:space="preserve">del mismo año, </w:t>
      </w:r>
      <w:r w:rsidR="006A6BE9">
        <w:rPr>
          <w:rFonts w:ascii="DINPro-Medium" w:eastAsia="Arial Unicode MS" w:hAnsi="DINPro-Medium" w:cs="Arial Unicode MS"/>
          <w:color w:val="auto"/>
        </w:rPr>
        <w:t xml:space="preserve">se realiza el nombramiento </w:t>
      </w:r>
      <w:r>
        <w:rPr>
          <w:rFonts w:ascii="DINPro-Medium" w:eastAsia="Arial Unicode MS" w:hAnsi="DINPro-Medium" w:cs="Arial Unicode MS"/>
          <w:color w:val="auto"/>
        </w:rPr>
        <w:t>del</w:t>
      </w:r>
      <w:r w:rsidR="006A6BE9">
        <w:rPr>
          <w:rFonts w:ascii="DINPro-Medium" w:eastAsia="Arial Unicode MS" w:hAnsi="DINPro-Medium" w:cs="Arial Unicode MS"/>
          <w:color w:val="auto"/>
        </w:rPr>
        <w:t xml:space="preserve"> </w:t>
      </w:r>
      <w:r w:rsidR="005C0765">
        <w:rPr>
          <w:rFonts w:ascii="DINPro-Medium" w:eastAsia="Arial Unicode MS" w:hAnsi="DINPro-Medium" w:cs="Arial Unicode MS"/>
          <w:color w:val="auto"/>
        </w:rPr>
        <w:t>Director Ejecutivo</w:t>
      </w:r>
      <w:r w:rsidR="006A6BE9">
        <w:rPr>
          <w:rFonts w:ascii="DINPro-Medium" w:eastAsia="Arial Unicode MS" w:hAnsi="DINPro-Medium" w:cs="Arial Unicode MS"/>
          <w:color w:val="auto"/>
        </w:rPr>
        <w:t xml:space="preserve">, quien es la autoridad superior de la </w:t>
      </w:r>
      <w:r w:rsidR="00B32485">
        <w:rPr>
          <w:rFonts w:ascii="DINPro-Medium" w:eastAsia="Arial Unicode MS" w:hAnsi="DINPro-Medium" w:cs="Arial Unicode MS"/>
          <w:color w:val="auto"/>
        </w:rPr>
        <w:t>Institución Administrativa</w:t>
      </w:r>
      <w:r w:rsidR="006A6BE9">
        <w:rPr>
          <w:rFonts w:ascii="DINPro-Medium" w:eastAsia="Arial Unicode MS" w:hAnsi="DINPro-Medium" w:cs="Arial Unicode MS"/>
          <w:color w:val="auto"/>
        </w:rPr>
        <w:t xml:space="preserve"> de la COPADEH</w:t>
      </w:r>
      <w:r w:rsidR="005C0765">
        <w:rPr>
          <w:rFonts w:ascii="DINPro-Medium" w:eastAsia="Arial Unicode MS" w:hAnsi="DINPro-Medium" w:cs="Arial Unicode MS"/>
          <w:color w:val="auto"/>
        </w:rPr>
        <w:t>.</w:t>
      </w:r>
      <w:r w:rsidR="00307A53" w:rsidRPr="00307A53">
        <w:rPr>
          <w:rFonts w:ascii="DINPro-Medium" w:eastAsia="Arial Unicode MS" w:hAnsi="DINPro-Medium" w:cs="Arial Unicode MS"/>
          <w:color w:val="auto"/>
        </w:rPr>
        <w:t xml:space="preserve"> </w:t>
      </w:r>
    </w:p>
    <w:p w14:paraId="24C9161F" w14:textId="77777777" w:rsidR="00307A53" w:rsidRDefault="00307A53" w:rsidP="004A2E18">
      <w:pPr>
        <w:pStyle w:val="Default"/>
        <w:spacing w:line="276" w:lineRule="auto"/>
        <w:ind w:firstLine="708"/>
        <w:jc w:val="both"/>
        <w:rPr>
          <w:rFonts w:ascii="DINPro-Medium" w:eastAsia="Arial Unicode MS" w:hAnsi="DINPro-Medium" w:cs="Arial Unicode MS"/>
          <w:color w:val="auto"/>
        </w:rPr>
      </w:pPr>
    </w:p>
    <w:p w14:paraId="03650A6A" w14:textId="27E6A6D7" w:rsidR="00E14D93" w:rsidRDefault="00E14D93" w:rsidP="00E14D93">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Se inicia la creación de la COPADEH en todos los sistemas correspondientes con el apoyo de personal ad-honorem, quien previamente</w:t>
      </w:r>
      <w:r w:rsidR="00A2317D">
        <w:rPr>
          <w:rFonts w:ascii="DINPro-Medium" w:eastAsia="Arial Unicode MS" w:hAnsi="DINPro-Medium" w:cs="Arial Unicode MS"/>
          <w:color w:val="auto"/>
        </w:rPr>
        <w:t>, en un acto de buena voluntad,</w:t>
      </w:r>
      <w:r>
        <w:rPr>
          <w:rFonts w:ascii="DINPro-Medium" w:eastAsia="Arial Unicode MS" w:hAnsi="DINPro-Medium" w:cs="Arial Unicode MS"/>
          <w:color w:val="auto"/>
        </w:rPr>
        <w:t xml:space="preserve"> atendió una labor exhaustiva para ordenar toda la infraestructura ubicada en las oficinas </w:t>
      </w:r>
      <w:r w:rsidR="00A2317D">
        <w:rPr>
          <w:rFonts w:ascii="DINPro-Medium" w:eastAsia="Arial Unicode MS" w:hAnsi="DINPro-Medium" w:cs="Arial Unicode MS"/>
          <w:color w:val="auto"/>
        </w:rPr>
        <w:t>a ocupar y de</w:t>
      </w:r>
      <w:r>
        <w:rPr>
          <w:rFonts w:ascii="DINPro-Medium" w:eastAsia="Arial Unicode MS" w:hAnsi="DINPro-Medium" w:cs="Arial Unicode MS"/>
          <w:color w:val="auto"/>
        </w:rPr>
        <w:t xml:space="preserve"> sedes de las 3 instituciones que fueron derogadas en su creación y que no lograron terminar su proceso de liquidación, todo esto para poder iniciar en uno de los inmuebles las gestiones de organización de la institución</w:t>
      </w:r>
      <w:r w:rsidRPr="00476E56">
        <w:rPr>
          <w:rFonts w:ascii="DINPro-Medium" w:eastAsia="Arial Unicode MS" w:hAnsi="DINPro-Medium" w:cs="Arial Unicode MS"/>
          <w:color w:val="auto"/>
        </w:rPr>
        <w:t xml:space="preserve"> </w:t>
      </w:r>
      <w:r>
        <w:rPr>
          <w:rFonts w:ascii="DINPro-Medium" w:eastAsia="Arial Unicode MS" w:hAnsi="DINPro-Medium" w:cs="Arial Unicode MS"/>
          <w:color w:val="auto"/>
        </w:rPr>
        <w:t>para su funcionamiento.</w:t>
      </w:r>
    </w:p>
    <w:p w14:paraId="6A895A4E" w14:textId="77777777" w:rsidR="00E14D93" w:rsidRDefault="00E14D93" w:rsidP="00E14D93">
      <w:pPr>
        <w:pStyle w:val="Default"/>
        <w:spacing w:line="276" w:lineRule="auto"/>
        <w:ind w:firstLine="708"/>
        <w:jc w:val="both"/>
        <w:rPr>
          <w:rFonts w:ascii="DINPro-Medium" w:eastAsia="Arial Unicode MS" w:hAnsi="DINPro-Medium" w:cs="Arial Unicode MS"/>
          <w:color w:val="auto"/>
        </w:rPr>
      </w:pPr>
    </w:p>
    <w:p w14:paraId="33A542CA" w14:textId="7D3E78FE" w:rsidR="003C4354" w:rsidRDefault="003C4354" w:rsidP="003C4354">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 xml:space="preserve">Partiendo de </w:t>
      </w:r>
      <w:r w:rsidR="005C0765">
        <w:rPr>
          <w:rFonts w:ascii="DINPro-Medium" w:eastAsia="Arial Unicode MS" w:hAnsi="DINPro-Medium" w:cs="Arial Unicode MS"/>
          <w:color w:val="auto"/>
        </w:rPr>
        <w:t>la</w:t>
      </w:r>
      <w:r w:rsidR="006A6BE9">
        <w:rPr>
          <w:rFonts w:ascii="DINPro-Medium" w:eastAsia="Arial Unicode MS" w:hAnsi="DINPro-Medium" w:cs="Arial Unicode MS"/>
          <w:color w:val="auto"/>
        </w:rPr>
        <w:t xml:space="preserve"> ampliación de la </w:t>
      </w:r>
      <w:r w:rsidR="005C0765">
        <w:rPr>
          <w:rFonts w:ascii="DINPro-Medium" w:eastAsia="Arial Unicode MS" w:hAnsi="DINPro-Medium" w:cs="Arial Unicode MS"/>
          <w:color w:val="auto"/>
        </w:rPr>
        <w:t>vigencia de</w:t>
      </w:r>
      <w:r w:rsidR="006A6BE9">
        <w:rPr>
          <w:rFonts w:ascii="DINPro-Medium" w:eastAsia="Arial Unicode MS" w:hAnsi="DINPro-Medium" w:cs="Arial Unicode MS"/>
          <w:color w:val="auto"/>
        </w:rPr>
        <w:t>l Decreto 25-</w:t>
      </w:r>
      <w:r w:rsidR="00B32485">
        <w:rPr>
          <w:rFonts w:ascii="DINPro-Medium" w:eastAsia="Arial Unicode MS" w:hAnsi="DINPro-Medium" w:cs="Arial Unicode MS"/>
          <w:color w:val="auto"/>
        </w:rPr>
        <w:t>2018, Ley</w:t>
      </w:r>
      <w:r w:rsidR="005C0765">
        <w:rPr>
          <w:rFonts w:ascii="DINPro-Medium" w:eastAsia="Arial Unicode MS" w:hAnsi="DINPro-Medium" w:cs="Arial Unicode MS"/>
          <w:color w:val="auto"/>
        </w:rPr>
        <w:t xml:space="preserve"> del Presupuesto </w:t>
      </w:r>
      <w:r w:rsidR="006A6BE9">
        <w:rPr>
          <w:rFonts w:ascii="DINPro-Medium" w:eastAsia="Arial Unicode MS" w:hAnsi="DINPro-Medium" w:cs="Arial Unicode MS"/>
          <w:color w:val="auto"/>
        </w:rPr>
        <w:t xml:space="preserve">General </w:t>
      </w:r>
      <w:r w:rsidR="005C0765">
        <w:rPr>
          <w:rFonts w:ascii="DINPro-Medium" w:eastAsia="Arial Unicode MS" w:hAnsi="DINPro-Medium" w:cs="Arial Unicode MS"/>
          <w:color w:val="auto"/>
        </w:rPr>
        <w:t xml:space="preserve">de Ingresos y Egresos del Estado </w:t>
      </w:r>
      <w:r w:rsidR="006A6BE9">
        <w:rPr>
          <w:rFonts w:ascii="DINPro-Medium" w:eastAsia="Arial Unicode MS" w:hAnsi="DINPro-Medium" w:cs="Arial Unicode MS"/>
          <w:color w:val="auto"/>
        </w:rPr>
        <w:t xml:space="preserve">para 2019, la COPADEH inicia 2021 sin </w:t>
      </w:r>
      <w:r w:rsidR="00B32485">
        <w:rPr>
          <w:rFonts w:ascii="DINPro-Medium" w:eastAsia="Arial Unicode MS" w:hAnsi="DINPro-Medium" w:cs="Arial Unicode MS"/>
          <w:color w:val="auto"/>
        </w:rPr>
        <w:t xml:space="preserve">un </w:t>
      </w:r>
      <w:r w:rsidR="006A6BE9">
        <w:rPr>
          <w:rFonts w:ascii="DINPro-Medium" w:eastAsia="Arial Unicode MS" w:hAnsi="DINPro-Medium" w:cs="Arial Unicode MS"/>
          <w:color w:val="auto"/>
        </w:rPr>
        <w:t xml:space="preserve">presupuesto </w:t>
      </w:r>
      <w:r w:rsidR="00B32485">
        <w:rPr>
          <w:rFonts w:ascii="DINPro-Medium" w:eastAsia="Arial Unicode MS" w:hAnsi="DINPro-Medium" w:cs="Arial Unicode MS"/>
          <w:color w:val="auto"/>
        </w:rPr>
        <w:t xml:space="preserve">asignado </w:t>
      </w:r>
      <w:r w:rsidR="006A6BE9">
        <w:rPr>
          <w:rFonts w:ascii="DINPro-Medium" w:eastAsia="Arial Unicode MS" w:hAnsi="DINPro-Medium" w:cs="Arial Unicode MS"/>
          <w:color w:val="auto"/>
        </w:rPr>
        <w:t>para su funcionamiento</w:t>
      </w:r>
      <w:r w:rsidR="00B32485">
        <w:rPr>
          <w:rFonts w:ascii="DINPro-Medium" w:eastAsia="Arial Unicode MS" w:hAnsi="DINPro-Medium" w:cs="Arial Unicode MS"/>
          <w:color w:val="auto"/>
        </w:rPr>
        <w:t xml:space="preserve">, fue necesario </w:t>
      </w:r>
      <w:r>
        <w:rPr>
          <w:rFonts w:ascii="DINPro-Medium" w:eastAsia="Arial Unicode MS" w:hAnsi="DINPro-Medium" w:cs="Arial Unicode MS"/>
          <w:color w:val="auto"/>
        </w:rPr>
        <w:t>presentar a la Comisión un proyecto de presupuesto para su aprobación e iniciar las</w:t>
      </w:r>
      <w:r w:rsidR="00B32485">
        <w:rPr>
          <w:rFonts w:ascii="DINPro-Medium" w:eastAsia="Arial Unicode MS" w:hAnsi="DINPro-Medium" w:cs="Arial Unicode MS"/>
          <w:color w:val="auto"/>
        </w:rPr>
        <w:t xml:space="preserve"> gestiones para solicitar una modificación presupuestaria de incremento que permitiera contar con presupuesto para la Comisión.</w:t>
      </w:r>
      <w:r w:rsidRPr="003C4354">
        <w:rPr>
          <w:rFonts w:ascii="DINPro-Medium" w:eastAsia="Arial Unicode MS" w:hAnsi="DINPro-Medium" w:cs="Arial Unicode MS"/>
          <w:color w:val="auto"/>
        </w:rPr>
        <w:t xml:space="preserve"> </w:t>
      </w:r>
    </w:p>
    <w:p w14:paraId="2A398F62" w14:textId="77777777" w:rsidR="003C4354" w:rsidRDefault="003C4354" w:rsidP="003C4354">
      <w:pPr>
        <w:pStyle w:val="Default"/>
        <w:spacing w:line="276" w:lineRule="auto"/>
        <w:ind w:firstLine="708"/>
        <w:jc w:val="both"/>
        <w:rPr>
          <w:rFonts w:ascii="DINPro-Medium" w:eastAsia="Arial Unicode MS" w:hAnsi="DINPro-Medium" w:cs="Arial Unicode MS"/>
          <w:color w:val="auto"/>
        </w:rPr>
      </w:pPr>
    </w:p>
    <w:p w14:paraId="09A23758" w14:textId="77777777" w:rsidR="00774623" w:rsidRDefault="003C4354" w:rsidP="004A2E18">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De acuerdo al presupuesto obtenido con la modificación de incremento, se adecua la Planificación Estratégica y Multianual 2021-2024 y Plan Operativo 2021, período que se establece atendiendo al carácter temporal de la mism</w:t>
      </w:r>
      <w:r w:rsidR="0064546E">
        <w:rPr>
          <w:rFonts w:ascii="DINPro-Medium" w:eastAsia="Arial Unicode MS" w:hAnsi="DINPro-Medium" w:cs="Arial Unicode MS"/>
          <w:color w:val="auto"/>
        </w:rPr>
        <w:t>a</w:t>
      </w:r>
      <w:r w:rsidR="00774623">
        <w:rPr>
          <w:rFonts w:ascii="DINPro-Medium" w:eastAsia="Arial Unicode MS" w:hAnsi="DINPro-Medium" w:cs="Arial Unicode MS"/>
          <w:color w:val="auto"/>
        </w:rPr>
        <w:t xml:space="preserve"> que establece 4 años de funcionamiento de la misma</w:t>
      </w:r>
      <w:r w:rsidR="0064546E">
        <w:rPr>
          <w:rFonts w:ascii="DINPro-Medium" w:eastAsia="Arial Unicode MS" w:hAnsi="DINPro-Medium" w:cs="Arial Unicode MS"/>
          <w:color w:val="auto"/>
        </w:rPr>
        <w:t xml:space="preserve">.  </w:t>
      </w:r>
    </w:p>
    <w:p w14:paraId="2A238B13" w14:textId="77777777" w:rsidR="00774623" w:rsidRDefault="00774623" w:rsidP="004A2E18">
      <w:pPr>
        <w:pStyle w:val="Default"/>
        <w:spacing w:line="276" w:lineRule="auto"/>
        <w:ind w:firstLine="708"/>
        <w:jc w:val="both"/>
        <w:rPr>
          <w:rFonts w:ascii="DINPro-Medium" w:eastAsia="Arial Unicode MS" w:hAnsi="DINPro-Medium" w:cs="Arial Unicode MS"/>
          <w:color w:val="auto"/>
        </w:rPr>
      </w:pPr>
    </w:p>
    <w:p w14:paraId="39810BBB" w14:textId="2F31F227" w:rsidR="00E66AE6" w:rsidRDefault="0064546E" w:rsidP="004A2E18">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S</w:t>
      </w:r>
      <w:r w:rsidR="003C4354">
        <w:rPr>
          <w:rFonts w:ascii="DINPro-Medium" w:eastAsia="Arial Unicode MS" w:hAnsi="DINPro-Medium" w:cs="Arial Unicode MS"/>
          <w:color w:val="auto"/>
        </w:rPr>
        <w:t xml:space="preserve">e </w:t>
      </w:r>
      <w:r w:rsidR="00B32485">
        <w:rPr>
          <w:rFonts w:ascii="DINPro-Medium" w:eastAsia="Arial Unicode MS" w:hAnsi="DINPro-Medium" w:cs="Arial Unicode MS"/>
          <w:color w:val="auto"/>
        </w:rPr>
        <w:t>realiza</w:t>
      </w:r>
      <w:r w:rsidR="003C4354">
        <w:rPr>
          <w:rFonts w:ascii="DINPro-Medium" w:eastAsia="Arial Unicode MS" w:hAnsi="DINPro-Medium" w:cs="Arial Unicode MS"/>
          <w:color w:val="auto"/>
        </w:rPr>
        <w:t>ron</w:t>
      </w:r>
      <w:r w:rsidR="00B32485">
        <w:rPr>
          <w:rFonts w:ascii="DINPro-Medium" w:eastAsia="Arial Unicode MS" w:hAnsi="DINPro-Medium" w:cs="Arial Unicode MS"/>
          <w:color w:val="auto"/>
        </w:rPr>
        <w:t xml:space="preserve"> las </w:t>
      </w:r>
      <w:r w:rsidR="008F428D">
        <w:rPr>
          <w:rFonts w:ascii="DINPro-Medium" w:eastAsia="Arial Unicode MS" w:hAnsi="DINPro-Medium" w:cs="Arial Unicode MS"/>
          <w:color w:val="auto"/>
        </w:rPr>
        <w:t>vincula</w:t>
      </w:r>
      <w:r w:rsidR="00B32485">
        <w:rPr>
          <w:rFonts w:ascii="DINPro-Medium" w:eastAsia="Arial Unicode MS" w:hAnsi="DINPro-Medium" w:cs="Arial Unicode MS"/>
          <w:color w:val="auto"/>
        </w:rPr>
        <w:t xml:space="preserve">ciones </w:t>
      </w:r>
      <w:r w:rsidR="008F428D">
        <w:rPr>
          <w:rFonts w:ascii="DINPro-Medium" w:eastAsia="Arial Unicode MS" w:hAnsi="DINPro-Medium" w:cs="Arial Unicode MS"/>
          <w:color w:val="auto"/>
        </w:rPr>
        <w:t>con</w:t>
      </w:r>
      <w:r w:rsidR="00E66AE6" w:rsidRPr="007042D5">
        <w:rPr>
          <w:rFonts w:ascii="DINPro-Medium" w:eastAsia="Arial Unicode MS" w:hAnsi="DINPro-Medium" w:cs="Arial Unicode MS"/>
          <w:color w:val="auto"/>
        </w:rPr>
        <w:t xml:space="preserve"> la Política General </w:t>
      </w:r>
      <w:r w:rsidR="006E4E1B" w:rsidRPr="007042D5">
        <w:rPr>
          <w:rFonts w:ascii="DINPro-Medium" w:eastAsia="Arial Unicode MS" w:hAnsi="DINPro-Medium" w:cs="Arial Unicode MS"/>
          <w:color w:val="auto"/>
        </w:rPr>
        <w:t>Gobierno</w:t>
      </w:r>
      <w:r w:rsidR="00373306">
        <w:rPr>
          <w:rFonts w:ascii="DINPro-Medium" w:eastAsia="Arial Unicode MS" w:hAnsi="DINPro-Medium" w:cs="Arial Unicode MS"/>
          <w:color w:val="auto"/>
        </w:rPr>
        <w:t xml:space="preserve"> </w:t>
      </w:r>
      <w:r w:rsidR="008F428D">
        <w:rPr>
          <w:rFonts w:ascii="DINPro-Medium" w:eastAsia="Arial Unicode MS" w:hAnsi="DINPro-Medium" w:cs="Arial Unicode MS"/>
          <w:color w:val="auto"/>
        </w:rPr>
        <w:t xml:space="preserve">y </w:t>
      </w:r>
      <w:r w:rsidR="00373306">
        <w:rPr>
          <w:rFonts w:ascii="DINPro-Medium" w:eastAsia="Arial Unicode MS" w:hAnsi="DINPro-Medium" w:cs="Arial Unicode MS"/>
          <w:color w:val="auto"/>
        </w:rPr>
        <w:t xml:space="preserve">las </w:t>
      </w:r>
      <w:r w:rsidR="00373306" w:rsidRPr="007042D5">
        <w:rPr>
          <w:rFonts w:ascii="DINPro-Medium" w:eastAsia="Arial Unicode MS" w:hAnsi="DINPro-Medium" w:cs="Arial Unicode MS"/>
          <w:color w:val="auto"/>
        </w:rPr>
        <w:t>Prioridades</w:t>
      </w:r>
      <w:r w:rsidR="00D06DB9" w:rsidRPr="007042D5">
        <w:rPr>
          <w:rFonts w:ascii="DINPro-Medium" w:eastAsia="Arial Unicode MS" w:hAnsi="DINPro-Medium" w:cs="Arial Unicode MS"/>
          <w:color w:val="auto"/>
        </w:rPr>
        <w:t xml:space="preserve"> Nacionales de Desarrollo</w:t>
      </w:r>
      <w:r w:rsidR="00B32485">
        <w:rPr>
          <w:rFonts w:ascii="DINPro-Medium" w:eastAsia="Arial Unicode MS" w:hAnsi="DINPro-Medium" w:cs="Arial Unicode MS"/>
          <w:color w:val="auto"/>
        </w:rPr>
        <w:t xml:space="preserve">, así como el Plan </w:t>
      </w:r>
      <w:proofErr w:type="spellStart"/>
      <w:r w:rsidR="00B32485">
        <w:rPr>
          <w:rFonts w:ascii="DINPro-Medium" w:eastAsia="Arial Unicode MS" w:hAnsi="DINPro-Medium" w:cs="Arial Unicode MS"/>
          <w:color w:val="auto"/>
        </w:rPr>
        <w:t>K’atun</w:t>
      </w:r>
      <w:proofErr w:type="spellEnd"/>
      <w:r w:rsidR="00B32485">
        <w:rPr>
          <w:rFonts w:ascii="DINPro-Medium" w:eastAsia="Arial Unicode MS" w:hAnsi="DINPro-Medium" w:cs="Arial Unicode MS"/>
          <w:color w:val="auto"/>
        </w:rPr>
        <w:t>, Nuestra Guatemala 2032</w:t>
      </w:r>
      <w:r w:rsidR="00E959A7">
        <w:rPr>
          <w:rFonts w:ascii="DINPro-Medium" w:eastAsia="Arial Unicode MS" w:hAnsi="DINPro-Medium" w:cs="Arial Unicode MS"/>
          <w:color w:val="auto"/>
        </w:rPr>
        <w:t xml:space="preserve"> y se atendió la metodología establecida por Segeplán,</w:t>
      </w:r>
      <w:r w:rsidR="00D84DCC">
        <w:rPr>
          <w:rFonts w:ascii="DINPro-Medium" w:eastAsia="Arial Unicode MS" w:hAnsi="DINPro-Medium" w:cs="Arial Unicode MS"/>
          <w:color w:val="auto"/>
        </w:rPr>
        <w:t xml:space="preserve"> </w:t>
      </w:r>
      <w:r>
        <w:rPr>
          <w:rFonts w:ascii="DINPro-Medium" w:eastAsia="Arial Unicode MS" w:hAnsi="DINPro-Medium" w:cs="Arial Unicode MS"/>
          <w:color w:val="auto"/>
        </w:rPr>
        <w:t xml:space="preserve">pese a que se realizó </w:t>
      </w:r>
      <w:r w:rsidR="00E959A7">
        <w:rPr>
          <w:rFonts w:ascii="DINPro-Medium" w:eastAsia="Arial Unicode MS" w:hAnsi="DINPro-Medium" w:cs="Arial Unicode MS"/>
          <w:color w:val="auto"/>
        </w:rPr>
        <w:t xml:space="preserve">fuera </w:t>
      </w:r>
      <w:r w:rsidR="00E959A7">
        <w:rPr>
          <w:rFonts w:ascii="DINPro-Medium" w:eastAsia="Arial Unicode MS" w:hAnsi="DINPro-Medium" w:cs="Arial Unicode MS"/>
          <w:color w:val="auto"/>
        </w:rPr>
        <w:lastRenderedPageBreak/>
        <w:t xml:space="preserve">del plazo establecido </w:t>
      </w:r>
      <w:r>
        <w:rPr>
          <w:rFonts w:ascii="DINPro-Medium" w:eastAsia="Arial Unicode MS" w:hAnsi="DINPro-Medium" w:cs="Arial Unicode MS"/>
          <w:color w:val="auto"/>
        </w:rPr>
        <w:t>(</w:t>
      </w:r>
      <w:r w:rsidR="00E959A7">
        <w:rPr>
          <w:rFonts w:ascii="DINPro-Medium" w:eastAsia="Arial Unicode MS" w:hAnsi="DINPro-Medium" w:cs="Arial Unicode MS"/>
          <w:color w:val="auto"/>
        </w:rPr>
        <w:t>abril 2020</w:t>
      </w:r>
      <w:r>
        <w:rPr>
          <w:rFonts w:ascii="DINPro-Medium" w:eastAsia="Arial Unicode MS" w:hAnsi="DINPro-Medium" w:cs="Arial Unicode MS"/>
          <w:color w:val="auto"/>
        </w:rPr>
        <w:t>)</w:t>
      </w:r>
      <w:r w:rsidR="00E959A7">
        <w:rPr>
          <w:rFonts w:ascii="DINPro-Medium" w:eastAsia="Arial Unicode MS" w:hAnsi="DINPro-Medium" w:cs="Arial Unicode MS"/>
          <w:color w:val="auto"/>
        </w:rPr>
        <w:t>, derivado de la fecha de creación</w:t>
      </w:r>
      <w:r>
        <w:rPr>
          <w:rFonts w:ascii="DINPro-Medium" w:eastAsia="Arial Unicode MS" w:hAnsi="DINPro-Medium" w:cs="Arial Unicode MS"/>
          <w:color w:val="auto"/>
        </w:rPr>
        <w:t xml:space="preserve"> de la Institución</w:t>
      </w:r>
      <w:r w:rsidR="00E959A7">
        <w:rPr>
          <w:rFonts w:ascii="DINPro-Medium" w:eastAsia="Arial Unicode MS" w:hAnsi="DINPro-Medium" w:cs="Arial Unicode MS"/>
          <w:color w:val="auto"/>
        </w:rPr>
        <w:t xml:space="preserve"> e inicio de actividades</w:t>
      </w:r>
      <w:r w:rsidR="00E66AE6" w:rsidRPr="007042D5">
        <w:rPr>
          <w:rFonts w:ascii="DINPro-Medium" w:eastAsia="Arial Unicode MS" w:hAnsi="DINPro-Medium" w:cs="Arial Unicode MS"/>
          <w:color w:val="auto"/>
        </w:rPr>
        <w:t>.</w:t>
      </w:r>
    </w:p>
    <w:p w14:paraId="16D1CAE6" w14:textId="5041C80D" w:rsidR="00D84DCC" w:rsidRDefault="00D84DCC" w:rsidP="004A2E18">
      <w:pPr>
        <w:pStyle w:val="Prrafodelista1"/>
        <w:spacing w:after="0"/>
        <w:ind w:left="0" w:firstLine="708"/>
        <w:jc w:val="both"/>
        <w:rPr>
          <w:rFonts w:ascii="DINPro-Medium" w:eastAsia="Arial Unicode MS" w:hAnsi="DINPro-Medium" w:cs="Arial Unicode MS"/>
          <w:sz w:val="24"/>
          <w:szCs w:val="24"/>
          <w:lang w:val="es-MX"/>
        </w:rPr>
      </w:pPr>
    </w:p>
    <w:p w14:paraId="0FFB96A3"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41CE9553"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2D436E24"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0EE51E84"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2D255497" w14:textId="0E41DE58" w:rsidR="001A4A4F" w:rsidRPr="003B5CBB" w:rsidRDefault="00A2317D" w:rsidP="000A200F">
      <w:pPr>
        <w:pStyle w:val="Ttulo2"/>
        <w:numPr>
          <w:ilvl w:val="0"/>
          <w:numId w:val="0"/>
        </w:numPr>
        <w:ind w:left="360" w:hanging="360"/>
      </w:pPr>
      <w:bookmarkStart w:id="3" w:name="_Toc63860253"/>
      <w:bookmarkStart w:id="4" w:name="_Toc63860288"/>
      <w:bookmarkStart w:id="5" w:name="_Toc481007493"/>
      <w:bookmarkStart w:id="6" w:name="_Toc449539347"/>
      <w:bookmarkStart w:id="7" w:name="_Toc449539508"/>
      <w:bookmarkStart w:id="8" w:name="_Toc449539588"/>
      <w:bookmarkStart w:id="9" w:name="_Toc449539772"/>
      <w:bookmarkStart w:id="10" w:name="_Toc456076442"/>
      <w:bookmarkStart w:id="11" w:name="_Toc456076701"/>
      <w:bookmarkStart w:id="12" w:name="_Toc358363539"/>
      <w:r>
        <w:rPr>
          <w:rFonts w:ascii="Arial Unicode MS" w:eastAsia="Arial Unicode MS" w:hAnsi="Arial Unicode MS" w:cs="Arial Unicode MS"/>
        </w:rPr>
        <w:t>1.2</w:t>
      </w:r>
      <w:r w:rsidR="000A200F">
        <w:rPr>
          <w:rFonts w:ascii="Arial Unicode MS" w:eastAsia="Arial Unicode MS" w:hAnsi="Arial Unicode MS" w:cs="Arial Unicode MS"/>
        </w:rPr>
        <w:t xml:space="preserve"> </w:t>
      </w:r>
      <w:r w:rsidR="001A4A4F" w:rsidRPr="003B5CBB">
        <w:t>Mandato</w:t>
      </w:r>
      <w:bookmarkEnd w:id="3"/>
      <w:bookmarkEnd w:id="4"/>
    </w:p>
    <w:p w14:paraId="0C2AE8AB" w14:textId="77777777" w:rsidR="001A4A4F" w:rsidRPr="007042D5" w:rsidRDefault="001A4A4F" w:rsidP="001A4A4F">
      <w:pPr>
        <w:rPr>
          <w:rFonts w:ascii="DINPro-Medium" w:hAnsi="DINPro-Medium"/>
          <w:lang w:val="es-ES"/>
        </w:rPr>
      </w:pPr>
    </w:p>
    <w:p w14:paraId="652CAA5B" w14:textId="18780865" w:rsidR="006A1188" w:rsidRDefault="00373306" w:rsidP="00BF271C">
      <w:pPr>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De conformidad</w:t>
      </w:r>
      <w:r w:rsidR="00DF01F7" w:rsidRPr="007042D5">
        <w:rPr>
          <w:rFonts w:ascii="DINPro-Medium" w:eastAsia="Arial Unicode MS" w:hAnsi="DINPro-Medium" w:cs="Arial Unicode MS"/>
          <w:sz w:val="24"/>
          <w:szCs w:val="24"/>
        </w:rPr>
        <w:t xml:space="preserve"> con el Acuerdo Gubernativo Número </w:t>
      </w:r>
      <w:r w:rsidR="005358F4">
        <w:rPr>
          <w:rFonts w:ascii="DINPro-Medium" w:eastAsia="Arial Unicode MS" w:hAnsi="DINPro-Medium" w:cs="Arial Unicode MS"/>
          <w:sz w:val="24"/>
          <w:szCs w:val="24"/>
        </w:rPr>
        <w:t>100</w:t>
      </w:r>
      <w:r w:rsidR="005A4C92">
        <w:rPr>
          <w:rFonts w:ascii="DINPro-Medium" w:eastAsia="Arial Unicode MS" w:hAnsi="DINPro-Medium" w:cs="Arial Unicode MS"/>
          <w:sz w:val="24"/>
          <w:szCs w:val="24"/>
        </w:rPr>
        <w:t>-2020 la COPADEH</w:t>
      </w:r>
      <w:r w:rsidR="00F27E01">
        <w:rPr>
          <w:rFonts w:ascii="DINPro-Medium" w:eastAsia="Arial Unicode MS" w:hAnsi="DINPro-Medium" w:cs="Arial Unicode MS"/>
          <w:sz w:val="24"/>
          <w:szCs w:val="24"/>
        </w:rPr>
        <w:t xml:space="preserve"> </w:t>
      </w:r>
      <w:r w:rsidR="00AE2153">
        <w:rPr>
          <w:rFonts w:ascii="DINPro-Medium" w:eastAsia="Arial Unicode MS" w:hAnsi="DINPro-Medium" w:cs="Arial Unicode MS"/>
          <w:sz w:val="24"/>
          <w:szCs w:val="24"/>
        </w:rPr>
        <w:t xml:space="preserve">se crea en forma </w:t>
      </w:r>
      <w:r w:rsidR="00F27E01">
        <w:rPr>
          <w:rFonts w:ascii="DINPro-Medium" w:eastAsia="Arial Unicode MS" w:hAnsi="DINPro-Medium" w:cs="Arial Unicode MS"/>
          <w:sz w:val="24"/>
          <w:szCs w:val="24"/>
        </w:rPr>
        <w:t>temporal</w:t>
      </w:r>
      <w:r w:rsidR="0064546E">
        <w:rPr>
          <w:rFonts w:ascii="DINPro-Medium" w:eastAsia="Arial Unicode MS" w:hAnsi="DINPro-Medium" w:cs="Arial Unicode MS"/>
          <w:sz w:val="24"/>
          <w:szCs w:val="24"/>
        </w:rPr>
        <w:t xml:space="preserve">, en el Artículo </w:t>
      </w:r>
      <w:r w:rsidR="00B004CC">
        <w:rPr>
          <w:rFonts w:ascii="DINPro-Medium" w:eastAsia="Arial Unicode MS" w:hAnsi="DINPro-Medium" w:cs="Arial Unicode MS"/>
          <w:sz w:val="24"/>
          <w:szCs w:val="24"/>
        </w:rPr>
        <w:t>8., establece el plazo de 4</w:t>
      </w:r>
      <w:r w:rsidR="00AE2153">
        <w:rPr>
          <w:rFonts w:ascii="DINPro-Medium" w:eastAsia="Arial Unicode MS" w:hAnsi="DINPro-Medium" w:cs="Arial Unicode MS"/>
          <w:sz w:val="24"/>
          <w:szCs w:val="24"/>
        </w:rPr>
        <w:t xml:space="preserve"> años a partir</w:t>
      </w:r>
      <w:r w:rsidR="00B004CC">
        <w:rPr>
          <w:rFonts w:ascii="DINPro-Medium" w:eastAsia="Arial Unicode MS" w:hAnsi="DINPro-Medium" w:cs="Arial Unicode MS"/>
          <w:sz w:val="24"/>
          <w:szCs w:val="24"/>
        </w:rPr>
        <w:t xml:space="preserve"> de la vigencia del Acuerdo en mención</w:t>
      </w:r>
      <w:r w:rsidR="00AE2153">
        <w:rPr>
          <w:rFonts w:ascii="DINPro-Medium" w:eastAsia="Arial Unicode MS" w:hAnsi="DINPro-Medium" w:cs="Arial Unicode MS"/>
          <w:sz w:val="24"/>
          <w:szCs w:val="24"/>
        </w:rPr>
        <w:t xml:space="preserve"> </w:t>
      </w:r>
      <w:r w:rsidR="00B004CC">
        <w:rPr>
          <w:rFonts w:ascii="DINPro-Medium" w:eastAsia="Arial Unicode MS" w:hAnsi="DINPro-Medium" w:cs="Arial Unicode MS"/>
          <w:sz w:val="24"/>
          <w:szCs w:val="24"/>
        </w:rPr>
        <w:t>(</w:t>
      </w:r>
      <w:r w:rsidR="00AE2153">
        <w:rPr>
          <w:rFonts w:ascii="DINPro-Medium" w:eastAsia="Arial Unicode MS" w:hAnsi="DINPro-Medium" w:cs="Arial Unicode MS"/>
          <w:sz w:val="24"/>
          <w:szCs w:val="24"/>
        </w:rPr>
        <w:t>1 de agosto 2020</w:t>
      </w:r>
      <w:r w:rsidR="00B004CC">
        <w:rPr>
          <w:rFonts w:ascii="DINPro-Medium" w:eastAsia="Arial Unicode MS" w:hAnsi="DINPro-Medium" w:cs="Arial Unicode MS"/>
          <w:sz w:val="24"/>
          <w:szCs w:val="24"/>
        </w:rPr>
        <w:t>)</w:t>
      </w:r>
      <w:r w:rsidR="0064546E">
        <w:rPr>
          <w:rFonts w:ascii="DINPro-Medium" w:eastAsia="Arial Unicode MS" w:hAnsi="DINPro-Medium" w:cs="Arial Unicode MS"/>
          <w:sz w:val="24"/>
          <w:szCs w:val="24"/>
        </w:rPr>
        <w:t>.  T</w:t>
      </w:r>
      <w:r w:rsidR="005A4C92">
        <w:rPr>
          <w:rFonts w:ascii="DINPro-Medium" w:eastAsia="Arial Unicode MS" w:hAnsi="DINPro-Medium" w:cs="Arial Unicode MS"/>
          <w:sz w:val="24"/>
          <w:szCs w:val="24"/>
        </w:rPr>
        <w:t>iene como objeto asesorar y coo</w:t>
      </w:r>
      <w:r w:rsidR="00DF01F7" w:rsidRPr="007042D5">
        <w:rPr>
          <w:rFonts w:ascii="DINPro-Medium" w:eastAsia="Arial Unicode MS" w:hAnsi="DINPro-Medium" w:cs="Arial Unicode MS"/>
          <w:sz w:val="24"/>
          <w:szCs w:val="24"/>
        </w:rPr>
        <w:t xml:space="preserve">rdinar </w:t>
      </w:r>
      <w:r w:rsidR="005A4C92">
        <w:rPr>
          <w:rFonts w:ascii="DINPro-Medium" w:eastAsia="Arial Unicode MS" w:hAnsi="DINPro-Medium" w:cs="Arial Unicode MS"/>
          <w:sz w:val="24"/>
          <w:szCs w:val="24"/>
        </w:rPr>
        <w:t xml:space="preserve">con las distintas dependencias del Organismo Ejecutivo, la promoción de acciones y mecanismos encaminados a la efectiva vigencia y protección de los derechos humanos, el cumplimiento a los compromisos gubernamentales derivados de los Acuerdos de Paz, y la Conflictividad del País.  </w:t>
      </w:r>
      <w:r w:rsidR="00B004CC">
        <w:rPr>
          <w:rFonts w:ascii="DINPro-Medium" w:eastAsia="Arial Unicode MS" w:hAnsi="DINPro-Medium" w:cs="Arial Unicode MS"/>
          <w:sz w:val="24"/>
          <w:szCs w:val="24"/>
        </w:rPr>
        <w:t>E</w:t>
      </w:r>
      <w:r w:rsidR="0064546E">
        <w:rPr>
          <w:rFonts w:ascii="DINPro-Medium" w:eastAsia="Arial Unicode MS" w:hAnsi="DINPro-Medium" w:cs="Arial Unicode MS"/>
          <w:sz w:val="24"/>
          <w:szCs w:val="24"/>
        </w:rPr>
        <w:t xml:space="preserve">ntre sus atribuciones </w:t>
      </w:r>
      <w:r w:rsidR="00B004CC">
        <w:rPr>
          <w:rFonts w:ascii="DINPro-Medium" w:eastAsia="Arial Unicode MS" w:hAnsi="DINPro-Medium" w:cs="Arial Unicode MS"/>
          <w:sz w:val="24"/>
          <w:szCs w:val="24"/>
        </w:rPr>
        <w:t xml:space="preserve">se establece </w:t>
      </w:r>
      <w:r w:rsidR="0037090D">
        <w:rPr>
          <w:rFonts w:ascii="DINPro-Medium" w:eastAsia="Arial Unicode MS" w:hAnsi="DINPro-Medium" w:cs="Arial Unicode MS"/>
          <w:sz w:val="24"/>
          <w:szCs w:val="24"/>
        </w:rPr>
        <w:t>además,</w:t>
      </w:r>
      <w:r w:rsidR="00B004CC">
        <w:rPr>
          <w:rFonts w:ascii="DINPro-Medium" w:eastAsia="Arial Unicode MS" w:hAnsi="DINPro-Medium" w:cs="Arial Unicode MS"/>
          <w:sz w:val="24"/>
          <w:szCs w:val="24"/>
        </w:rPr>
        <w:t xml:space="preserve"> </w:t>
      </w:r>
      <w:r w:rsidR="0064546E">
        <w:rPr>
          <w:rFonts w:ascii="DINPro-Medium" w:eastAsia="Arial Unicode MS" w:hAnsi="DINPro-Medium" w:cs="Arial Unicode MS"/>
          <w:sz w:val="24"/>
          <w:szCs w:val="24"/>
        </w:rPr>
        <w:t>promover sistemáticamente la cultura de paz y ciudadanía.</w:t>
      </w:r>
    </w:p>
    <w:p w14:paraId="7D9054C6" w14:textId="4F535FFE" w:rsidR="00DF01F7" w:rsidRPr="007042D5" w:rsidRDefault="00DF01F7" w:rsidP="00BF271C">
      <w:pPr>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 xml:space="preserve">La </w:t>
      </w:r>
      <w:r w:rsidR="006A1188">
        <w:rPr>
          <w:rFonts w:ascii="DINPro-Medium" w:eastAsia="Arial Unicode MS" w:hAnsi="DINPro-Medium" w:cs="Arial Unicode MS"/>
          <w:sz w:val="24"/>
          <w:szCs w:val="24"/>
        </w:rPr>
        <w:t>COPADEH</w:t>
      </w:r>
      <w:r w:rsidRPr="007042D5">
        <w:rPr>
          <w:rFonts w:ascii="DINPro-Medium" w:eastAsia="Arial Unicode MS" w:hAnsi="DINPro-Medium" w:cs="Arial Unicode MS"/>
          <w:sz w:val="24"/>
          <w:szCs w:val="24"/>
        </w:rPr>
        <w:t xml:space="preserve"> está integrada por: </w:t>
      </w:r>
      <w:r w:rsidR="006A1188">
        <w:rPr>
          <w:rFonts w:ascii="DINPro-Medium" w:eastAsia="Arial Unicode MS" w:hAnsi="DINPro-Medium" w:cs="Arial Unicode MS"/>
          <w:sz w:val="24"/>
          <w:szCs w:val="24"/>
        </w:rPr>
        <w:t xml:space="preserve">El Presidente de la República de Guatemala, </w:t>
      </w:r>
      <w:r w:rsidR="00980ECB">
        <w:rPr>
          <w:rFonts w:ascii="DINPro-Medium" w:eastAsia="Arial Unicode MS" w:hAnsi="DINPro-Medium" w:cs="Arial Unicode MS"/>
          <w:sz w:val="24"/>
          <w:szCs w:val="24"/>
        </w:rPr>
        <w:t xml:space="preserve">quien la preside, </w:t>
      </w:r>
      <w:r w:rsidR="00697DE3" w:rsidRPr="007042D5">
        <w:rPr>
          <w:rFonts w:ascii="DINPro-Medium" w:eastAsia="Arial Unicode MS" w:hAnsi="DINPro-Medium" w:cs="Arial Unicode MS"/>
          <w:sz w:val="24"/>
          <w:szCs w:val="24"/>
        </w:rPr>
        <w:t xml:space="preserve">el </w:t>
      </w:r>
      <w:r w:rsidR="006A1188">
        <w:rPr>
          <w:rFonts w:ascii="DINPro-Medium" w:eastAsia="Arial Unicode MS" w:hAnsi="DINPro-Medium" w:cs="Arial Unicode MS"/>
          <w:sz w:val="24"/>
          <w:szCs w:val="24"/>
        </w:rPr>
        <w:t>Director  Ejecutivo de la Comisión, debidamente designado</w:t>
      </w:r>
      <w:r w:rsidR="00F3465B">
        <w:rPr>
          <w:rFonts w:ascii="DINPro-Medium" w:eastAsia="Arial Unicode MS" w:hAnsi="DINPro-Medium" w:cs="Arial Unicode MS"/>
          <w:sz w:val="24"/>
          <w:szCs w:val="24"/>
        </w:rPr>
        <w:t>; los titulares del Ministerio  de Gobernación, Ministerio de Agricultura, Ministerio de Ganadería y Alimentación, Ministerio de Energía y Minas, Ministerio de Ambiente y Recursos Naturales, Ministerio de Relaciones Exteriores, Ministerio de Finanzas Públicas;  Secretario de la Secretaría de Planificación y Programación de la Presidencia, Secretario Ejecutivo del Consejo Nacional de Áreas Protegidas y Procuraduría General de la Nación.</w:t>
      </w:r>
    </w:p>
    <w:p w14:paraId="25112977" w14:textId="03DFC8B7" w:rsidR="00DF01F7" w:rsidRDefault="00DF01F7" w:rsidP="00BF271C">
      <w:pPr>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 xml:space="preserve">La máxima autoridad de la Comisión es el Presidente </w:t>
      </w:r>
      <w:r w:rsidR="00F3465B">
        <w:rPr>
          <w:rFonts w:ascii="DINPro-Medium" w:eastAsia="Arial Unicode MS" w:hAnsi="DINPro-Medium" w:cs="Arial Unicode MS"/>
          <w:sz w:val="24"/>
          <w:szCs w:val="24"/>
        </w:rPr>
        <w:t>de la República y la autoridad</w:t>
      </w:r>
      <w:r w:rsidR="00980ECB">
        <w:rPr>
          <w:rFonts w:ascii="DINPro-Medium" w:eastAsia="Arial Unicode MS" w:hAnsi="DINPro-Medium" w:cs="Arial Unicode MS"/>
          <w:sz w:val="24"/>
          <w:szCs w:val="24"/>
        </w:rPr>
        <w:t xml:space="preserve"> superior</w:t>
      </w:r>
      <w:r w:rsidR="00F3465B">
        <w:rPr>
          <w:rFonts w:ascii="DINPro-Medium" w:eastAsia="Arial Unicode MS" w:hAnsi="DINPro-Medium" w:cs="Arial Unicode MS"/>
          <w:sz w:val="24"/>
          <w:szCs w:val="24"/>
        </w:rPr>
        <w:t xml:space="preserve"> de la Dependencia</w:t>
      </w:r>
      <w:r w:rsidR="00B004CC">
        <w:rPr>
          <w:rFonts w:ascii="DINPro-Medium" w:eastAsia="Arial Unicode MS" w:hAnsi="DINPro-Medium" w:cs="Arial Unicode MS"/>
          <w:sz w:val="24"/>
          <w:szCs w:val="24"/>
        </w:rPr>
        <w:t xml:space="preserve"> administrativa de </w:t>
      </w:r>
      <w:r w:rsidR="0037090D">
        <w:rPr>
          <w:rFonts w:ascii="DINPro-Medium" w:eastAsia="Arial Unicode MS" w:hAnsi="DINPro-Medium" w:cs="Arial Unicode MS"/>
          <w:sz w:val="24"/>
          <w:szCs w:val="24"/>
        </w:rPr>
        <w:t>la COPADEH</w:t>
      </w:r>
      <w:r w:rsidR="00F3465B">
        <w:rPr>
          <w:rFonts w:ascii="DINPro-Medium" w:eastAsia="Arial Unicode MS" w:hAnsi="DINPro-Medium" w:cs="Arial Unicode MS"/>
          <w:sz w:val="24"/>
          <w:szCs w:val="24"/>
        </w:rPr>
        <w:t xml:space="preserve"> es el Director Ejecutivo.</w:t>
      </w:r>
    </w:p>
    <w:p w14:paraId="13C06E01" w14:textId="77777777" w:rsidR="00980ECB" w:rsidRPr="007042D5" w:rsidRDefault="00980ECB" w:rsidP="00BF271C">
      <w:pPr>
        <w:ind w:firstLine="360"/>
        <w:jc w:val="both"/>
        <w:rPr>
          <w:rFonts w:ascii="DINPro-Medium" w:eastAsia="Arial Unicode MS" w:hAnsi="DINPro-Medium" w:cs="Arial Unicode MS"/>
          <w:sz w:val="24"/>
          <w:szCs w:val="24"/>
        </w:rPr>
      </w:pPr>
    </w:p>
    <w:p w14:paraId="7B928B84" w14:textId="592495DC" w:rsidR="00DF01F7" w:rsidRDefault="00DF01F7" w:rsidP="00DF01F7">
      <w:pPr>
        <w:pStyle w:val="Ttulo2"/>
        <w:numPr>
          <w:ilvl w:val="0"/>
          <w:numId w:val="0"/>
        </w:numPr>
        <w:ind w:left="360" w:hanging="360"/>
        <w:rPr>
          <w:szCs w:val="24"/>
        </w:rPr>
      </w:pPr>
    </w:p>
    <w:p w14:paraId="3FD255D9" w14:textId="77777777" w:rsidR="00D37CAE" w:rsidRDefault="00D37CAE" w:rsidP="00D37CAE">
      <w:pPr>
        <w:rPr>
          <w:lang w:val="es-ES"/>
        </w:rPr>
      </w:pPr>
    </w:p>
    <w:p w14:paraId="1E7085B0" w14:textId="3FFF4A4E" w:rsidR="00D37CAE" w:rsidRPr="00D37CAE" w:rsidRDefault="00D37CAE" w:rsidP="00D37CAE">
      <w:pPr>
        <w:rPr>
          <w:lang w:val="es-ES"/>
        </w:rPr>
        <w:sectPr w:rsidR="00D37CAE" w:rsidRPr="00D37CAE" w:rsidSect="00E1442B">
          <w:endnotePr>
            <w:numFmt w:val="decimal"/>
          </w:endnotePr>
          <w:pgSz w:w="12240" w:h="15840"/>
          <w:pgMar w:top="1701" w:right="1418" w:bottom="1701" w:left="1418" w:header="709" w:footer="709" w:gutter="0"/>
          <w:cols w:space="708"/>
          <w:docGrid w:linePitch="360"/>
        </w:sectPr>
      </w:pPr>
    </w:p>
    <w:p w14:paraId="446D14D0" w14:textId="77777777" w:rsidR="00EF0D48" w:rsidRDefault="00EF0D48">
      <w:pPr>
        <w:rPr>
          <w:sz w:val="24"/>
          <w:szCs w:val="24"/>
        </w:rPr>
      </w:pPr>
    </w:p>
    <w:p w14:paraId="7C986E3F" w14:textId="35F99F9D" w:rsidR="00E8355B" w:rsidRDefault="00873E00">
      <w:pPr>
        <w:rPr>
          <w:sz w:val="24"/>
          <w:szCs w:val="24"/>
        </w:rPr>
        <w:sectPr w:rsidR="00E8355B" w:rsidSect="00E8355B">
          <w:endnotePr>
            <w:numFmt w:val="decimal"/>
          </w:endnotePr>
          <w:pgSz w:w="15840" w:h="12240" w:orient="landscape"/>
          <w:pgMar w:top="1418" w:right="1701" w:bottom="1418" w:left="1701" w:header="709" w:footer="709" w:gutter="0"/>
          <w:cols w:space="708"/>
          <w:docGrid w:linePitch="360"/>
        </w:sectPr>
      </w:pPr>
      <w:r w:rsidRPr="00873E00">
        <w:rPr>
          <w:noProof/>
          <w:lang w:eastAsia="es-GT"/>
        </w:rPr>
        <w:drawing>
          <wp:inline distT="0" distB="0" distL="0" distR="0" wp14:anchorId="57B37F4F" wp14:editId="1C27F136">
            <wp:extent cx="7898130" cy="51603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8130" cy="5160397"/>
                    </a:xfrm>
                    <a:prstGeom prst="rect">
                      <a:avLst/>
                    </a:prstGeom>
                    <a:noFill/>
                    <a:ln>
                      <a:noFill/>
                    </a:ln>
                  </pic:spPr>
                </pic:pic>
              </a:graphicData>
            </a:graphic>
          </wp:inline>
        </w:drawing>
      </w:r>
    </w:p>
    <w:p w14:paraId="086EE88D" w14:textId="79ED8D50" w:rsidR="00121167" w:rsidRPr="004A2E18" w:rsidRDefault="001A4A4F" w:rsidP="005046DD">
      <w:pPr>
        <w:pStyle w:val="Ttulo2"/>
        <w:numPr>
          <w:ilvl w:val="1"/>
          <w:numId w:val="33"/>
        </w:numPr>
      </w:pPr>
      <w:bookmarkStart w:id="13" w:name="_Toc63860254"/>
      <w:bookmarkStart w:id="14" w:name="_Toc63860289"/>
      <w:bookmarkEnd w:id="5"/>
      <w:r w:rsidRPr="004A2E18">
        <w:lastRenderedPageBreak/>
        <w:t>Cobertura</w:t>
      </w:r>
      <w:bookmarkEnd w:id="13"/>
      <w:bookmarkEnd w:id="14"/>
    </w:p>
    <w:p w14:paraId="21DC13A2" w14:textId="77777777" w:rsidR="001A4A4F" w:rsidRPr="007042D5" w:rsidRDefault="001A4A4F" w:rsidP="001A4A4F">
      <w:pPr>
        <w:rPr>
          <w:rFonts w:ascii="DINPro-Medium" w:hAnsi="DINPro-Medium"/>
          <w:lang w:val="es-ES"/>
        </w:rPr>
      </w:pPr>
    </w:p>
    <w:p w14:paraId="5B1D02C1" w14:textId="52275386" w:rsidR="00C710A4" w:rsidRDefault="00AA5A3B" w:rsidP="00A523CE">
      <w:pPr>
        <w:ind w:firstLine="360"/>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 xml:space="preserve">Como parte de la </w:t>
      </w:r>
      <w:r w:rsidR="0022782C">
        <w:rPr>
          <w:rFonts w:ascii="DINPro-Medium" w:eastAsia="Arial Unicode MS" w:hAnsi="DINPro-Medium" w:cs="Arial Unicode MS"/>
          <w:sz w:val="24"/>
          <w:szCs w:val="24"/>
          <w:lang w:val="es-ES"/>
        </w:rPr>
        <w:t xml:space="preserve">Política General de Gobierno, en el pilar estratégico </w:t>
      </w:r>
      <w:r w:rsidRPr="0022782C">
        <w:rPr>
          <w:i/>
          <w:iCs/>
        </w:rPr>
        <w:t>4.4 Estado responsable, transparente y efectivo</w:t>
      </w:r>
      <w:r w:rsidR="0022782C">
        <w:rPr>
          <w:i/>
          <w:iCs/>
        </w:rPr>
        <w:t xml:space="preserve">; </w:t>
      </w:r>
      <w:r>
        <w:t xml:space="preserve"> </w:t>
      </w:r>
      <w:r w:rsidR="0022782C">
        <w:t xml:space="preserve"> </w:t>
      </w:r>
      <w:r w:rsidRPr="0022782C">
        <w:rPr>
          <w:i/>
          <w:iCs/>
        </w:rPr>
        <w:t xml:space="preserve">4.4.2.3 Hacer efectiva la descentralización y desconcentración pública y la coordinación nacional, regional, departamental y </w:t>
      </w:r>
      <w:proofErr w:type="spellStart"/>
      <w:r w:rsidRPr="0022782C">
        <w:rPr>
          <w:i/>
          <w:iCs/>
        </w:rPr>
        <w:t>municipa</w:t>
      </w:r>
      <w:proofErr w:type="spellEnd"/>
      <w:r w:rsidR="0022782C">
        <w:rPr>
          <w:rStyle w:val="Refdenotaalpie"/>
          <w:i/>
          <w:iCs/>
        </w:rPr>
        <w:footnoteReference w:id="1"/>
      </w:r>
      <w:r w:rsidRPr="0022782C">
        <w:rPr>
          <w:i/>
          <w:iCs/>
        </w:rPr>
        <w:t>l</w:t>
      </w:r>
      <w:r>
        <w:t xml:space="preserve">. </w:t>
      </w:r>
      <w:r w:rsidR="0022782C">
        <w:rPr>
          <w:rFonts w:ascii="DINPro-Medium" w:eastAsia="Arial Unicode MS" w:hAnsi="DINPro-Medium" w:cs="Arial Unicode MS"/>
          <w:sz w:val="24"/>
          <w:szCs w:val="24"/>
          <w:lang w:val="es-ES"/>
        </w:rPr>
        <w:t>y del</w:t>
      </w:r>
      <w:r w:rsidR="00C710A4">
        <w:rPr>
          <w:rFonts w:ascii="DINPro-Medium" w:eastAsia="Arial Unicode MS" w:hAnsi="DINPro-Medium" w:cs="Arial Unicode MS"/>
          <w:sz w:val="24"/>
          <w:szCs w:val="24"/>
          <w:lang w:val="es-ES"/>
        </w:rPr>
        <w:t xml:space="preserve"> Artículo 4 inciso d, del Acuerdo Gubernativo No. 100-2020</w:t>
      </w:r>
      <w:r w:rsidR="00C710A4">
        <w:rPr>
          <w:rStyle w:val="Refdenotaalpie"/>
          <w:rFonts w:ascii="DINPro-Medium" w:eastAsia="Arial Unicode MS" w:hAnsi="DINPro-Medium" w:cs="Arial Unicode MS"/>
          <w:sz w:val="24"/>
          <w:szCs w:val="24"/>
          <w:lang w:val="es-ES"/>
        </w:rPr>
        <w:footnoteReference w:id="2"/>
      </w:r>
      <w:r w:rsidR="0022782C">
        <w:rPr>
          <w:rFonts w:ascii="DINPro-Medium" w:eastAsia="Arial Unicode MS" w:hAnsi="DINPro-Medium" w:cs="Arial Unicode MS"/>
          <w:sz w:val="24"/>
          <w:szCs w:val="24"/>
          <w:lang w:val="es-ES"/>
        </w:rPr>
        <w:t xml:space="preserve">, se planifica la creación de 26 sedes en el interior de la República, iniciando para el primer año con 16 </w:t>
      </w:r>
      <w:r w:rsidR="00E8355B">
        <w:rPr>
          <w:rFonts w:ascii="DINPro-Medium" w:eastAsia="Arial Unicode MS" w:hAnsi="DINPro-Medium" w:cs="Arial Unicode MS"/>
          <w:sz w:val="24"/>
          <w:szCs w:val="24"/>
          <w:lang w:val="es-ES"/>
        </w:rPr>
        <w:t xml:space="preserve">sedes que inicialmente funcionarán para atender algunas dos departamentos </w:t>
      </w:r>
      <w:r w:rsidR="0022782C">
        <w:rPr>
          <w:rFonts w:ascii="DINPro-Medium" w:eastAsia="Arial Unicode MS" w:hAnsi="DINPro-Medium" w:cs="Arial Unicode MS"/>
          <w:sz w:val="24"/>
          <w:szCs w:val="24"/>
          <w:lang w:val="es-ES"/>
        </w:rPr>
        <w:t xml:space="preserve">y en el segundo año </w:t>
      </w:r>
      <w:r w:rsidR="00E8355B">
        <w:rPr>
          <w:rFonts w:ascii="DINPro-Medium" w:eastAsia="Arial Unicode MS" w:hAnsi="DINPro-Medium" w:cs="Arial Unicode MS"/>
          <w:sz w:val="24"/>
          <w:szCs w:val="24"/>
          <w:lang w:val="es-ES"/>
        </w:rPr>
        <w:t xml:space="preserve">se crearán </w:t>
      </w:r>
      <w:r w:rsidR="0022782C">
        <w:rPr>
          <w:rFonts w:ascii="DINPro-Medium" w:eastAsia="Arial Unicode MS" w:hAnsi="DINPro-Medium" w:cs="Arial Unicode MS"/>
          <w:sz w:val="24"/>
          <w:szCs w:val="24"/>
          <w:lang w:val="es-ES"/>
        </w:rPr>
        <w:t xml:space="preserve">10 más, con la finalidad de atender </w:t>
      </w:r>
      <w:r w:rsidR="00E8355B">
        <w:rPr>
          <w:rFonts w:ascii="DINPro-Medium" w:eastAsia="Arial Unicode MS" w:hAnsi="DINPro-Medium" w:cs="Arial Unicode MS"/>
          <w:sz w:val="24"/>
          <w:szCs w:val="24"/>
          <w:lang w:val="es-ES"/>
        </w:rPr>
        <w:t xml:space="preserve">todo el país </w:t>
      </w:r>
      <w:r w:rsidR="0022782C">
        <w:rPr>
          <w:rFonts w:ascii="DINPro-Medium" w:eastAsia="Arial Unicode MS" w:hAnsi="DINPro-Medium" w:cs="Arial Unicode MS"/>
          <w:sz w:val="24"/>
          <w:szCs w:val="24"/>
          <w:lang w:val="es-ES"/>
        </w:rPr>
        <w:t>desde el nivel local</w:t>
      </w:r>
      <w:r w:rsidR="00E8355B">
        <w:rPr>
          <w:rFonts w:ascii="DINPro-Medium" w:eastAsia="Arial Unicode MS" w:hAnsi="DINPro-Medium" w:cs="Arial Unicode MS"/>
          <w:sz w:val="24"/>
          <w:szCs w:val="24"/>
          <w:lang w:val="es-ES"/>
        </w:rPr>
        <w:t xml:space="preserve"> de acuerdo a </w:t>
      </w:r>
      <w:r w:rsidR="0022782C">
        <w:rPr>
          <w:rFonts w:ascii="DINPro-Medium" w:eastAsia="Arial Unicode MS" w:hAnsi="DINPro-Medium" w:cs="Arial Unicode MS"/>
          <w:sz w:val="24"/>
          <w:szCs w:val="24"/>
          <w:lang w:val="es-ES"/>
        </w:rPr>
        <w:t xml:space="preserve"> la problemática que </w:t>
      </w:r>
      <w:r w:rsidR="00E8355B">
        <w:rPr>
          <w:rFonts w:ascii="DINPro-Medium" w:eastAsia="Arial Unicode MS" w:hAnsi="DINPro-Medium" w:cs="Arial Unicode MS"/>
          <w:sz w:val="24"/>
          <w:szCs w:val="24"/>
          <w:lang w:val="es-ES"/>
        </w:rPr>
        <w:t xml:space="preserve">se presenta en el presente plan, con base en el mandato. </w:t>
      </w:r>
    </w:p>
    <w:p w14:paraId="361C2FA6" w14:textId="77777777" w:rsidR="007042D5" w:rsidRPr="007042D5" w:rsidRDefault="006A18C1" w:rsidP="00B06DE0">
      <w:pPr>
        <w:jc w:val="both"/>
        <w:rPr>
          <w:rFonts w:ascii="DINPro-Medium" w:eastAsia="Arial Unicode MS" w:hAnsi="DINPro-Medium" w:cs="Arial Unicode MS"/>
          <w:sz w:val="24"/>
          <w:szCs w:val="24"/>
          <w:lang w:val="es-ES"/>
        </w:rPr>
      </w:pPr>
      <w:r>
        <w:rPr>
          <w:noProof/>
          <w:lang w:eastAsia="es-GT"/>
        </w:rPr>
        <w:drawing>
          <wp:inline distT="0" distB="0" distL="0" distR="0" wp14:anchorId="435D7397" wp14:editId="72FDE58C">
            <wp:extent cx="4572000" cy="3781425"/>
            <wp:effectExtent l="0" t="0" r="0" b="0"/>
            <wp:docPr id="44" name="Imagen 44" descr="Los Departamentos de Guatemala | Gif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Departamentos de Guatemala | Gif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781425"/>
                    </a:xfrm>
                    <a:prstGeom prst="rect">
                      <a:avLst/>
                    </a:prstGeom>
                    <a:noFill/>
                    <a:ln>
                      <a:noFill/>
                    </a:ln>
                  </pic:spPr>
                </pic:pic>
              </a:graphicData>
            </a:graphic>
          </wp:inline>
        </w:drawing>
      </w:r>
    </w:p>
    <w:p w14:paraId="725CBA8F" w14:textId="77777777" w:rsidR="005E0ABD" w:rsidRDefault="005E0ABD" w:rsidP="00121167">
      <w:pPr>
        <w:rPr>
          <w:sz w:val="18"/>
          <w:szCs w:val="18"/>
          <w:lang w:val="es-ES"/>
        </w:rPr>
      </w:pPr>
    </w:p>
    <w:p w14:paraId="747DDD2C" w14:textId="490B5156" w:rsidR="00A322A3" w:rsidRPr="007042D5" w:rsidRDefault="001A4A4F" w:rsidP="005046DD">
      <w:pPr>
        <w:pStyle w:val="Ttulo2"/>
        <w:numPr>
          <w:ilvl w:val="1"/>
          <w:numId w:val="33"/>
        </w:numPr>
        <w:rPr>
          <w:rFonts w:eastAsia="Arial Unicode MS"/>
        </w:rPr>
      </w:pPr>
      <w:bookmarkStart w:id="15" w:name="_Toc63860255"/>
      <w:bookmarkStart w:id="16" w:name="_Toc63860290"/>
      <w:bookmarkEnd w:id="6"/>
      <w:bookmarkEnd w:id="7"/>
      <w:bookmarkEnd w:id="8"/>
      <w:bookmarkEnd w:id="9"/>
      <w:bookmarkEnd w:id="10"/>
      <w:bookmarkEnd w:id="11"/>
      <w:r w:rsidRPr="007042D5">
        <w:rPr>
          <w:rFonts w:eastAsia="Arial Unicode MS"/>
        </w:rPr>
        <w:lastRenderedPageBreak/>
        <w:t>Análisis de Políticas</w:t>
      </w:r>
      <w:bookmarkEnd w:id="15"/>
      <w:bookmarkEnd w:id="16"/>
    </w:p>
    <w:p w14:paraId="1B9ADBDF" w14:textId="77777777" w:rsidR="001A4A4F" w:rsidRPr="007042D5" w:rsidRDefault="001A4A4F" w:rsidP="007042D5">
      <w:pPr>
        <w:rPr>
          <w:rFonts w:ascii="DINPro-Medium" w:hAnsi="DINPro-Medium"/>
          <w:lang w:val="es-ES"/>
        </w:rPr>
      </w:pPr>
    </w:p>
    <w:p w14:paraId="1EF1A94B" w14:textId="51595399" w:rsidR="00B9609C" w:rsidRPr="007042D5" w:rsidRDefault="00121167" w:rsidP="00A523CE">
      <w:pPr>
        <w:spacing w:after="120"/>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 xml:space="preserve">En Guatemala </w:t>
      </w:r>
      <w:r w:rsidR="00EA7081">
        <w:rPr>
          <w:rFonts w:ascii="DINPro-Medium" w:eastAsia="Arial Unicode MS" w:hAnsi="DINPro-Medium" w:cs="Arial Unicode MS"/>
          <w:sz w:val="24"/>
          <w:szCs w:val="24"/>
        </w:rPr>
        <w:t>se encuentran vigentes a 202</w:t>
      </w:r>
      <w:r w:rsidR="00E5708B">
        <w:rPr>
          <w:rFonts w:ascii="DINPro-Medium" w:eastAsia="Arial Unicode MS" w:hAnsi="DINPro-Medium" w:cs="Arial Unicode MS"/>
          <w:sz w:val="24"/>
          <w:szCs w:val="24"/>
        </w:rPr>
        <w:t>1</w:t>
      </w:r>
      <w:r w:rsidR="00EA7081">
        <w:rPr>
          <w:rFonts w:ascii="DINPro-Medium" w:eastAsia="Arial Unicode MS" w:hAnsi="DINPro-Medium" w:cs="Arial Unicode MS"/>
          <w:sz w:val="24"/>
          <w:szCs w:val="24"/>
        </w:rPr>
        <w:t xml:space="preserve">, según registros de la Secretaría de Planificación y Programación de la Presidencia, 71 </w:t>
      </w:r>
      <w:r w:rsidRPr="007042D5">
        <w:rPr>
          <w:rFonts w:ascii="DINPro-Medium" w:eastAsia="Arial Unicode MS" w:hAnsi="DINPro-Medium" w:cs="Arial Unicode MS"/>
          <w:sz w:val="24"/>
          <w:szCs w:val="24"/>
        </w:rPr>
        <w:t>Políticas Públicas</w:t>
      </w:r>
      <w:r w:rsidR="00435EF8">
        <w:rPr>
          <w:rFonts w:ascii="DINPro-Medium" w:eastAsia="Arial Unicode MS" w:hAnsi="DINPro-Medium" w:cs="Arial Unicode MS"/>
          <w:sz w:val="24"/>
          <w:szCs w:val="24"/>
        </w:rPr>
        <w:t xml:space="preserve">, para </w:t>
      </w:r>
      <w:r w:rsidR="00EA7081">
        <w:rPr>
          <w:rFonts w:ascii="DINPro-Medium" w:eastAsia="Arial Unicode MS" w:hAnsi="DINPro-Medium" w:cs="Arial Unicode MS"/>
          <w:sz w:val="24"/>
          <w:szCs w:val="24"/>
        </w:rPr>
        <w:t xml:space="preserve">atender </w:t>
      </w:r>
      <w:r w:rsidR="00435EF8">
        <w:rPr>
          <w:rFonts w:ascii="DINPro-Medium" w:eastAsia="Arial Unicode MS" w:hAnsi="DINPro-Medium" w:cs="Arial Unicode MS"/>
          <w:sz w:val="24"/>
          <w:szCs w:val="24"/>
        </w:rPr>
        <w:t xml:space="preserve">las diferentes problemáticas </w:t>
      </w:r>
      <w:r w:rsidR="00E0648D" w:rsidRPr="007042D5">
        <w:rPr>
          <w:rFonts w:ascii="DINPro-Medium" w:eastAsia="Arial Unicode MS" w:hAnsi="DINPro-Medium" w:cs="Arial Unicode MS"/>
          <w:sz w:val="24"/>
          <w:szCs w:val="24"/>
        </w:rPr>
        <w:t xml:space="preserve">que enfrenta </w:t>
      </w:r>
      <w:r w:rsidR="00A322A3" w:rsidRPr="007042D5">
        <w:rPr>
          <w:rFonts w:ascii="DINPro-Medium" w:eastAsia="Arial Unicode MS" w:hAnsi="DINPro-Medium" w:cs="Arial Unicode MS"/>
          <w:sz w:val="24"/>
          <w:szCs w:val="24"/>
        </w:rPr>
        <w:t>la sociedad guatemalteca</w:t>
      </w:r>
      <w:r w:rsidR="00435EF8">
        <w:rPr>
          <w:rFonts w:ascii="DINPro-Medium" w:eastAsia="Arial Unicode MS" w:hAnsi="DINPro-Medium" w:cs="Arial Unicode MS"/>
          <w:sz w:val="24"/>
          <w:szCs w:val="24"/>
        </w:rPr>
        <w:t xml:space="preserve"> para </w:t>
      </w:r>
      <w:r w:rsidR="00EA7081">
        <w:rPr>
          <w:rFonts w:ascii="DINPro-Medium" w:eastAsia="Arial Unicode MS" w:hAnsi="DINPro-Medium" w:cs="Arial Unicode MS"/>
          <w:sz w:val="24"/>
          <w:szCs w:val="24"/>
        </w:rPr>
        <w:t>alcanzar el bien común.</w:t>
      </w:r>
      <w:r w:rsidR="00A322A3" w:rsidRPr="007042D5">
        <w:rPr>
          <w:rFonts w:ascii="DINPro-Medium" w:eastAsia="Arial Unicode MS" w:hAnsi="DINPro-Medium" w:cs="Arial Unicode MS"/>
          <w:sz w:val="24"/>
          <w:szCs w:val="24"/>
        </w:rPr>
        <w:t xml:space="preserve">  Estas políticas públicas </w:t>
      </w:r>
      <w:r w:rsidR="00EA7081">
        <w:rPr>
          <w:rFonts w:ascii="DINPro-Medium" w:eastAsia="Arial Unicode MS" w:hAnsi="DINPro-Medium" w:cs="Arial Unicode MS"/>
          <w:sz w:val="24"/>
          <w:szCs w:val="24"/>
        </w:rPr>
        <w:t xml:space="preserve">se logran implementar en </w:t>
      </w:r>
      <w:r w:rsidR="00D202EF">
        <w:rPr>
          <w:rFonts w:ascii="DINPro-Medium" w:eastAsia="Arial Unicode MS" w:hAnsi="DINPro-Medium" w:cs="Arial Unicode MS"/>
          <w:sz w:val="24"/>
          <w:szCs w:val="24"/>
        </w:rPr>
        <w:t xml:space="preserve">la </w:t>
      </w:r>
      <w:r w:rsidR="00D202EF" w:rsidRPr="007042D5">
        <w:rPr>
          <w:rFonts w:ascii="DINPro-Medium" w:eastAsia="Arial Unicode MS" w:hAnsi="DINPro-Medium" w:cs="Arial Unicode MS"/>
          <w:sz w:val="24"/>
          <w:szCs w:val="24"/>
        </w:rPr>
        <w:t>medida</w:t>
      </w:r>
      <w:r w:rsidR="00A322A3" w:rsidRPr="007042D5">
        <w:rPr>
          <w:rFonts w:ascii="DINPro-Medium" w:eastAsia="Arial Unicode MS" w:hAnsi="DINPro-Medium" w:cs="Arial Unicode MS"/>
          <w:sz w:val="24"/>
          <w:szCs w:val="24"/>
        </w:rPr>
        <w:t xml:space="preserve"> que las instituciones</w:t>
      </w:r>
      <w:r w:rsidR="00B9609C" w:rsidRPr="007042D5">
        <w:rPr>
          <w:rFonts w:ascii="DINPro-Medium" w:eastAsia="Arial Unicode MS" w:hAnsi="DINPro-Medium" w:cs="Arial Unicode MS"/>
          <w:sz w:val="24"/>
          <w:szCs w:val="24"/>
        </w:rPr>
        <w:t xml:space="preserve"> del </w:t>
      </w:r>
      <w:r w:rsidR="00D202EF" w:rsidRPr="007042D5">
        <w:rPr>
          <w:rFonts w:ascii="DINPro-Medium" w:eastAsia="Arial Unicode MS" w:hAnsi="DINPro-Medium" w:cs="Arial Unicode MS"/>
          <w:sz w:val="24"/>
          <w:szCs w:val="24"/>
        </w:rPr>
        <w:t>Estado</w:t>
      </w:r>
      <w:r w:rsidR="00D202EF">
        <w:rPr>
          <w:rFonts w:ascii="DINPro-Medium" w:eastAsia="Arial Unicode MS" w:hAnsi="DINPro-Medium" w:cs="Arial Unicode MS"/>
          <w:sz w:val="24"/>
          <w:szCs w:val="24"/>
        </w:rPr>
        <w:t xml:space="preserve"> que</w:t>
      </w:r>
      <w:r w:rsidR="00EA7081">
        <w:rPr>
          <w:rFonts w:ascii="DINPro-Medium" w:eastAsia="Arial Unicode MS" w:hAnsi="DINPro-Medium" w:cs="Arial Unicode MS"/>
          <w:sz w:val="24"/>
          <w:szCs w:val="24"/>
        </w:rPr>
        <w:t xml:space="preserve"> deben dar cumplimiento a las mismas</w:t>
      </w:r>
      <w:r w:rsidR="00B9609C" w:rsidRPr="007042D5">
        <w:rPr>
          <w:rFonts w:ascii="DINPro-Medium" w:eastAsia="Arial Unicode MS" w:hAnsi="DINPro-Medium" w:cs="Arial Unicode MS"/>
          <w:sz w:val="24"/>
          <w:szCs w:val="24"/>
        </w:rPr>
        <w:t xml:space="preserve">, </w:t>
      </w:r>
      <w:r w:rsidR="00A322A3" w:rsidRPr="007042D5">
        <w:rPr>
          <w:rFonts w:ascii="DINPro-Medium" w:eastAsia="Arial Unicode MS" w:hAnsi="DINPro-Medium" w:cs="Arial Unicode MS"/>
          <w:sz w:val="24"/>
          <w:szCs w:val="24"/>
        </w:rPr>
        <w:t xml:space="preserve">asumen </w:t>
      </w:r>
      <w:r w:rsidR="00B9609C" w:rsidRPr="007042D5">
        <w:rPr>
          <w:rFonts w:ascii="DINPro-Medium" w:eastAsia="Arial Unicode MS" w:hAnsi="DINPro-Medium" w:cs="Arial Unicode MS"/>
          <w:sz w:val="24"/>
          <w:szCs w:val="24"/>
        </w:rPr>
        <w:t>las respon</w:t>
      </w:r>
      <w:r w:rsidR="00A322A3" w:rsidRPr="007042D5">
        <w:rPr>
          <w:rFonts w:ascii="DINPro-Medium" w:eastAsia="Arial Unicode MS" w:hAnsi="DINPro-Medium" w:cs="Arial Unicode MS"/>
          <w:sz w:val="24"/>
          <w:szCs w:val="24"/>
        </w:rPr>
        <w:t xml:space="preserve">sabilidades </w:t>
      </w:r>
      <w:r w:rsidR="00B9609C" w:rsidRPr="007042D5">
        <w:rPr>
          <w:rFonts w:ascii="DINPro-Medium" w:eastAsia="Arial Unicode MS" w:hAnsi="DINPro-Medium" w:cs="Arial Unicode MS"/>
          <w:sz w:val="24"/>
          <w:szCs w:val="24"/>
        </w:rPr>
        <w:t>que les competen de acuerdo a su mandato.</w:t>
      </w:r>
    </w:p>
    <w:p w14:paraId="505F27F7" w14:textId="77777777" w:rsidR="009B63DF" w:rsidRDefault="009C066E" w:rsidP="00E5708B">
      <w:pPr>
        <w:ind w:firstLine="284"/>
        <w:jc w:val="both"/>
        <w:rPr>
          <w:rFonts w:ascii="DINPro-Medium" w:hAnsi="DINPro-Medium"/>
          <w:sz w:val="24"/>
          <w:szCs w:val="24"/>
          <w:lang w:val="es-MX"/>
        </w:rPr>
      </w:pPr>
      <w:r w:rsidRPr="009C066E">
        <w:rPr>
          <w:rFonts w:ascii="DINPro-Medium" w:hAnsi="DINPro-Medium"/>
          <w:sz w:val="24"/>
          <w:szCs w:val="24"/>
          <w:lang w:val="es-MX"/>
        </w:rPr>
        <w:t xml:space="preserve">Las instituciones del Estado deben asumir los compromisos establecidos en las diferentes </w:t>
      </w:r>
      <w:r>
        <w:rPr>
          <w:rFonts w:ascii="DINPro-Medium" w:hAnsi="DINPro-Medium"/>
          <w:sz w:val="24"/>
          <w:szCs w:val="24"/>
          <w:lang w:val="es-MX"/>
        </w:rPr>
        <w:t xml:space="preserve">políticas públicas vigentes donde se establecen responsabilidades que dependen del mandato de cada institución y que es necesario incorporarlas dentro de la planificación institucional para que pueda materializarse su implementación. </w:t>
      </w:r>
    </w:p>
    <w:p w14:paraId="6D8D135B" w14:textId="77777777" w:rsidR="009C066E" w:rsidRPr="009C066E" w:rsidRDefault="009C066E" w:rsidP="00E5708B">
      <w:pPr>
        <w:ind w:firstLine="284"/>
        <w:jc w:val="both"/>
        <w:rPr>
          <w:rFonts w:ascii="DINPro-Medium" w:hAnsi="DINPro-Medium"/>
          <w:sz w:val="24"/>
          <w:szCs w:val="24"/>
          <w:lang w:val="es-MX"/>
        </w:rPr>
      </w:pPr>
      <w:r>
        <w:rPr>
          <w:rFonts w:ascii="DINPro-Medium" w:hAnsi="DINPro-Medium"/>
          <w:sz w:val="24"/>
          <w:szCs w:val="24"/>
          <w:lang w:val="es-MX"/>
        </w:rPr>
        <w:t>De esa cuenta se analizaron las políticas públicas que se mencionan en la tabla a continuación:</w:t>
      </w:r>
    </w:p>
    <w:p w14:paraId="0E2F0EB2" w14:textId="4EEEDBF2" w:rsidR="00426410" w:rsidRDefault="00426410" w:rsidP="002D6542">
      <w:pPr>
        <w:pStyle w:val="Prrafodelista1"/>
        <w:spacing w:after="0" w:line="240" w:lineRule="auto"/>
        <w:jc w:val="both"/>
        <w:rPr>
          <w:lang w:val="es-ES"/>
        </w:rPr>
        <w:sectPr w:rsidR="00426410" w:rsidSect="00E8355B">
          <w:endnotePr>
            <w:numFmt w:val="decimal"/>
          </w:endnotePr>
          <w:pgSz w:w="12240" w:h="15840"/>
          <w:pgMar w:top="1701" w:right="1418" w:bottom="1701" w:left="1418" w:header="709" w:footer="709" w:gutter="0"/>
          <w:cols w:space="708"/>
          <w:docGrid w:linePitch="360"/>
        </w:sectPr>
      </w:pPr>
      <w:bookmarkStart w:id="17" w:name="_Toc449539365"/>
      <w:bookmarkStart w:id="18" w:name="_Toc449539518"/>
      <w:bookmarkStart w:id="19" w:name="_Toc449539606"/>
      <w:bookmarkStart w:id="20" w:name="_Toc449539790"/>
      <w:bookmarkStart w:id="21" w:name="_Toc456076452"/>
      <w:bookmarkStart w:id="22" w:name="_Toc456076711"/>
    </w:p>
    <w:p w14:paraId="30A6446F" w14:textId="77777777" w:rsidR="00867D40" w:rsidRDefault="00867D40" w:rsidP="00876E5F">
      <w:pPr>
        <w:pStyle w:val="Prrafodelista1"/>
        <w:spacing w:after="0" w:line="240" w:lineRule="auto"/>
        <w:ind w:left="0"/>
        <w:jc w:val="center"/>
        <w:rPr>
          <w:lang w:val="es-ES"/>
        </w:rPr>
      </w:pPr>
    </w:p>
    <w:p w14:paraId="2CE3E6FD" w14:textId="77777777" w:rsidR="00EA5B0F" w:rsidRDefault="00EA5B0F" w:rsidP="00876E5F">
      <w:pPr>
        <w:pStyle w:val="Prrafodelista1"/>
        <w:spacing w:after="0" w:line="240" w:lineRule="auto"/>
        <w:ind w:left="0"/>
        <w:jc w:val="center"/>
        <w:rPr>
          <w:lang w:val="es-ES"/>
        </w:rPr>
      </w:pPr>
    </w:p>
    <w:p w14:paraId="1B283404" w14:textId="77777777" w:rsidR="00EA5B0F" w:rsidRDefault="00EA5B0F" w:rsidP="00876E5F">
      <w:pPr>
        <w:pStyle w:val="Prrafodelista1"/>
        <w:spacing w:after="0" w:line="240" w:lineRule="auto"/>
        <w:ind w:left="0"/>
        <w:jc w:val="center"/>
        <w:rPr>
          <w:lang w:val="es-ES"/>
        </w:rPr>
      </w:pPr>
    </w:p>
    <w:p w14:paraId="383E89BC" w14:textId="77777777" w:rsidR="00EA5B0F" w:rsidRDefault="00EA5B0F" w:rsidP="00876E5F">
      <w:pPr>
        <w:pStyle w:val="Prrafodelista1"/>
        <w:spacing w:after="0" w:line="240" w:lineRule="auto"/>
        <w:ind w:left="0"/>
        <w:jc w:val="center"/>
        <w:rPr>
          <w:lang w:val="es-ES"/>
        </w:rPr>
      </w:pPr>
    </w:p>
    <w:p w14:paraId="2DEEAF5D" w14:textId="5A6BCB27" w:rsidR="00EA5B0F" w:rsidRDefault="00EA5B0F" w:rsidP="00876E5F">
      <w:pPr>
        <w:pStyle w:val="Prrafodelista1"/>
        <w:spacing w:after="0" w:line="240" w:lineRule="auto"/>
        <w:ind w:left="0"/>
        <w:jc w:val="center"/>
        <w:rPr>
          <w:lang w:val="es-ES"/>
        </w:rPr>
      </w:pPr>
      <w:r w:rsidRPr="00EA5B0F">
        <w:rPr>
          <w:noProof/>
          <w:lang w:val="es-GT" w:eastAsia="es-GT"/>
        </w:rPr>
        <w:drawing>
          <wp:inline distT="0" distB="0" distL="0" distR="0" wp14:anchorId="5022C98A" wp14:editId="3471A055">
            <wp:extent cx="7898130" cy="4584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8130" cy="4584700"/>
                    </a:xfrm>
                    <a:prstGeom prst="rect">
                      <a:avLst/>
                    </a:prstGeom>
                    <a:noFill/>
                    <a:ln>
                      <a:noFill/>
                    </a:ln>
                  </pic:spPr>
                </pic:pic>
              </a:graphicData>
            </a:graphic>
          </wp:inline>
        </w:drawing>
      </w:r>
    </w:p>
    <w:p w14:paraId="745D8E73" w14:textId="691A0032" w:rsidR="003617BD" w:rsidRDefault="003617BD" w:rsidP="00876E5F">
      <w:pPr>
        <w:pStyle w:val="Prrafodelista1"/>
        <w:spacing w:after="0" w:line="240" w:lineRule="auto"/>
        <w:ind w:left="0"/>
        <w:jc w:val="center"/>
        <w:rPr>
          <w:lang w:val="es-ES"/>
        </w:rPr>
      </w:pPr>
    </w:p>
    <w:p w14:paraId="2586693D" w14:textId="3080124B" w:rsidR="003617BD" w:rsidRDefault="003617BD" w:rsidP="00876E5F">
      <w:pPr>
        <w:pStyle w:val="Prrafodelista1"/>
        <w:spacing w:after="0" w:line="240" w:lineRule="auto"/>
        <w:ind w:left="0"/>
        <w:jc w:val="center"/>
        <w:rPr>
          <w:lang w:val="es-ES"/>
        </w:rPr>
      </w:pPr>
    </w:p>
    <w:p w14:paraId="3C4A8583" w14:textId="11F0CA42" w:rsidR="003617BD" w:rsidRDefault="003617BD" w:rsidP="00876E5F">
      <w:pPr>
        <w:pStyle w:val="Prrafodelista1"/>
        <w:spacing w:after="0" w:line="240" w:lineRule="auto"/>
        <w:ind w:left="0"/>
        <w:jc w:val="center"/>
        <w:rPr>
          <w:lang w:val="es-ES"/>
        </w:rPr>
      </w:pPr>
    </w:p>
    <w:p w14:paraId="5D8C0D62" w14:textId="60EA4669" w:rsidR="003617BD" w:rsidRDefault="003617BD" w:rsidP="00876E5F">
      <w:pPr>
        <w:pStyle w:val="Prrafodelista1"/>
        <w:spacing w:after="0" w:line="240" w:lineRule="auto"/>
        <w:ind w:left="0"/>
        <w:jc w:val="center"/>
        <w:rPr>
          <w:lang w:val="es-ES"/>
        </w:rPr>
      </w:pPr>
    </w:p>
    <w:p w14:paraId="62E03298" w14:textId="77777777" w:rsidR="003617BD" w:rsidRDefault="003617BD" w:rsidP="00876E5F">
      <w:pPr>
        <w:pStyle w:val="Prrafodelista1"/>
        <w:spacing w:after="0" w:line="240" w:lineRule="auto"/>
        <w:ind w:left="0"/>
        <w:jc w:val="center"/>
        <w:rPr>
          <w:lang w:val="es-ES"/>
        </w:rPr>
      </w:pPr>
    </w:p>
    <w:p w14:paraId="37D1B95C" w14:textId="77777777" w:rsidR="003617BD" w:rsidRDefault="003617BD" w:rsidP="00876E5F">
      <w:pPr>
        <w:pStyle w:val="Prrafodelista1"/>
        <w:spacing w:after="0" w:line="240" w:lineRule="auto"/>
        <w:ind w:left="0"/>
        <w:jc w:val="center"/>
        <w:rPr>
          <w:lang w:val="es-ES"/>
        </w:rPr>
      </w:pPr>
    </w:p>
    <w:p w14:paraId="18AE0E95" w14:textId="77777777" w:rsidR="003617BD" w:rsidRDefault="003617BD" w:rsidP="00876E5F">
      <w:pPr>
        <w:pStyle w:val="Prrafodelista1"/>
        <w:spacing w:after="0" w:line="240" w:lineRule="auto"/>
        <w:ind w:left="0"/>
        <w:jc w:val="center"/>
        <w:rPr>
          <w:lang w:val="es-ES"/>
        </w:rPr>
      </w:pPr>
    </w:p>
    <w:p w14:paraId="169C13DF" w14:textId="68722FE3" w:rsidR="003617BD" w:rsidRDefault="003617BD" w:rsidP="00876E5F">
      <w:pPr>
        <w:pStyle w:val="Prrafodelista1"/>
        <w:spacing w:after="0" w:line="240" w:lineRule="auto"/>
        <w:ind w:left="0"/>
        <w:jc w:val="center"/>
        <w:rPr>
          <w:lang w:val="es-ES"/>
        </w:rPr>
      </w:pPr>
      <w:r w:rsidRPr="003617BD">
        <w:rPr>
          <w:noProof/>
          <w:lang w:val="es-GT" w:eastAsia="es-GT"/>
        </w:rPr>
        <w:drawing>
          <wp:inline distT="0" distB="0" distL="0" distR="0" wp14:anchorId="0D31D009" wp14:editId="4CAEDBD8">
            <wp:extent cx="7898130" cy="387731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8130" cy="3877310"/>
                    </a:xfrm>
                    <a:prstGeom prst="rect">
                      <a:avLst/>
                    </a:prstGeom>
                    <a:noFill/>
                    <a:ln>
                      <a:noFill/>
                    </a:ln>
                  </pic:spPr>
                </pic:pic>
              </a:graphicData>
            </a:graphic>
          </wp:inline>
        </w:drawing>
      </w:r>
    </w:p>
    <w:p w14:paraId="7FA3F56C" w14:textId="46D76090" w:rsidR="003617BD" w:rsidRDefault="003617BD" w:rsidP="00876E5F">
      <w:pPr>
        <w:pStyle w:val="Prrafodelista1"/>
        <w:spacing w:after="0" w:line="240" w:lineRule="auto"/>
        <w:ind w:left="0"/>
        <w:jc w:val="center"/>
        <w:rPr>
          <w:lang w:val="es-ES"/>
        </w:rPr>
      </w:pPr>
    </w:p>
    <w:p w14:paraId="4FA05246" w14:textId="548118BA" w:rsidR="003617BD" w:rsidRDefault="003617BD">
      <w:pPr>
        <w:rPr>
          <w:rFonts w:ascii="Calibri" w:eastAsia="Times New Roman" w:hAnsi="Calibri" w:cs="Times New Roman"/>
          <w:lang w:val="es-ES"/>
        </w:rPr>
      </w:pPr>
      <w:r>
        <w:rPr>
          <w:lang w:val="es-ES"/>
        </w:rPr>
        <w:br w:type="page"/>
      </w:r>
    </w:p>
    <w:p w14:paraId="779E747A" w14:textId="14E77584" w:rsidR="003617BD" w:rsidRDefault="003617BD" w:rsidP="00876E5F">
      <w:pPr>
        <w:pStyle w:val="Prrafodelista1"/>
        <w:spacing w:after="0" w:line="240" w:lineRule="auto"/>
        <w:ind w:left="0"/>
        <w:jc w:val="center"/>
        <w:rPr>
          <w:lang w:val="es-ES"/>
        </w:rPr>
      </w:pPr>
    </w:p>
    <w:p w14:paraId="0E9412E9" w14:textId="565590B8" w:rsidR="003617BD" w:rsidRDefault="003617BD" w:rsidP="00876E5F">
      <w:pPr>
        <w:pStyle w:val="Prrafodelista1"/>
        <w:spacing w:after="0" w:line="240" w:lineRule="auto"/>
        <w:ind w:left="0"/>
        <w:jc w:val="center"/>
        <w:rPr>
          <w:lang w:val="es-ES"/>
        </w:rPr>
      </w:pPr>
    </w:p>
    <w:p w14:paraId="7C82C3DB" w14:textId="77777777" w:rsidR="003617BD" w:rsidRDefault="003617BD" w:rsidP="00876E5F">
      <w:pPr>
        <w:pStyle w:val="Prrafodelista1"/>
        <w:spacing w:after="0" w:line="240" w:lineRule="auto"/>
        <w:ind w:left="0"/>
        <w:jc w:val="center"/>
        <w:rPr>
          <w:lang w:val="es-ES"/>
        </w:rPr>
      </w:pPr>
    </w:p>
    <w:p w14:paraId="116013A0" w14:textId="77777777" w:rsidR="003617BD" w:rsidRDefault="003617BD" w:rsidP="00876E5F">
      <w:pPr>
        <w:pStyle w:val="Prrafodelista1"/>
        <w:spacing w:after="0" w:line="240" w:lineRule="auto"/>
        <w:ind w:left="0"/>
        <w:jc w:val="center"/>
        <w:rPr>
          <w:lang w:val="es-ES"/>
        </w:rPr>
      </w:pPr>
    </w:p>
    <w:p w14:paraId="2B9DCD2B" w14:textId="468A2026" w:rsidR="003617BD" w:rsidRDefault="003617BD" w:rsidP="00876E5F">
      <w:pPr>
        <w:pStyle w:val="Prrafodelista1"/>
        <w:spacing w:after="0" w:line="240" w:lineRule="auto"/>
        <w:ind w:left="0"/>
        <w:jc w:val="center"/>
        <w:rPr>
          <w:lang w:val="es-ES"/>
        </w:rPr>
      </w:pPr>
      <w:r w:rsidRPr="003617BD">
        <w:rPr>
          <w:noProof/>
          <w:lang w:val="es-GT" w:eastAsia="es-GT"/>
        </w:rPr>
        <w:drawing>
          <wp:inline distT="0" distB="0" distL="0" distR="0" wp14:anchorId="6C01C1DD" wp14:editId="2D036D14">
            <wp:extent cx="7898130" cy="465391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8130" cy="4653915"/>
                    </a:xfrm>
                    <a:prstGeom prst="rect">
                      <a:avLst/>
                    </a:prstGeom>
                    <a:noFill/>
                    <a:ln>
                      <a:noFill/>
                    </a:ln>
                  </pic:spPr>
                </pic:pic>
              </a:graphicData>
            </a:graphic>
          </wp:inline>
        </w:drawing>
      </w:r>
    </w:p>
    <w:p w14:paraId="3C0025A6" w14:textId="5AE6E5C1" w:rsidR="003617BD" w:rsidRDefault="003617BD" w:rsidP="00876E5F">
      <w:pPr>
        <w:pStyle w:val="Prrafodelista1"/>
        <w:spacing w:after="0" w:line="240" w:lineRule="auto"/>
        <w:ind w:left="0"/>
        <w:jc w:val="center"/>
        <w:rPr>
          <w:lang w:val="es-ES"/>
        </w:rPr>
      </w:pPr>
    </w:p>
    <w:p w14:paraId="67090A22" w14:textId="60D69F34" w:rsidR="003617BD" w:rsidRDefault="003617BD" w:rsidP="00876E5F">
      <w:pPr>
        <w:pStyle w:val="Prrafodelista1"/>
        <w:spacing w:after="0" w:line="240" w:lineRule="auto"/>
        <w:ind w:left="0"/>
        <w:jc w:val="center"/>
        <w:rPr>
          <w:lang w:val="es-ES"/>
        </w:rPr>
      </w:pPr>
    </w:p>
    <w:p w14:paraId="24A67A77" w14:textId="21B4E247" w:rsidR="003617BD" w:rsidRDefault="003617BD" w:rsidP="00876E5F">
      <w:pPr>
        <w:pStyle w:val="Prrafodelista1"/>
        <w:spacing w:after="0" w:line="240" w:lineRule="auto"/>
        <w:ind w:left="0"/>
        <w:jc w:val="center"/>
        <w:rPr>
          <w:lang w:val="es-ES"/>
        </w:rPr>
      </w:pPr>
    </w:p>
    <w:p w14:paraId="3359765D" w14:textId="0A1EACF3" w:rsidR="003617BD" w:rsidRDefault="003617BD" w:rsidP="00876E5F">
      <w:pPr>
        <w:pStyle w:val="Prrafodelista1"/>
        <w:spacing w:after="0" w:line="240" w:lineRule="auto"/>
        <w:ind w:left="0"/>
        <w:jc w:val="center"/>
        <w:rPr>
          <w:lang w:val="es-ES"/>
        </w:rPr>
      </w:pPr>
    </w:p>
    <w:p w14:paraId="6F9CFAA8" w14:textId="77777777" w:rsidR="003617BD" w:rsidRDefault="003617BD" w:rsidP="00876E5F">
      <w:pPr>
        <w:pStyle w:val="Prrafodelista1"/>
        <w:spacing w:after="0" w:line="240" w:lineRule="auto"/>
        <w:ind w:left="0"/>
        <w:jc w:val="center"/>
        <w:rPr>
          <w:lang w:val="es-ES"/>
        </w:rPr>
      </w:pPr>
    </w:p>
    <w:p w14:paraId="2C0D79A8" w14:textId="77777777" w:rsidR="003617BD" w:rsidRDefault="003617BD" w:rsidP="00876E5F">
      <w:pPr>
        <w:pStyle w:val="Prrafodelista1"/>
        <w:spacing w:after="0" w:line="240" w:lineRule="auto"/>
        <w:ind w:left="0"/>
        <w:jc w:val="center"/>
        <w:rPr>
          <w:lang w:val="es-ES"/>
        </w:rPr>
      </w:pPr>
    </w:p>
    <w:p w14:paraId="55DD8D9D" w14:textId="7448E887" w:rsidR="003617BD" w:rsidRDefault="003617BD" w:rsidP="00876E5F">
      <w:pPr>
        <w:pStyle w:val="Prrafodelista1"/>
        <w:spacing w:after="0" w:line="240" w:lineRule="auto"/>
        <w:ind w:left="0"/>
        <w:jc w:val="center"/>
        <w:rPr>
          <w:lang w:val="es-ES"/>
        </w:rPr>
      </w:pPr>
      <w:r w:rsidRPr="003617BD">
        <w:rPr>
          <w:noProof/>
          <w:lang w:val="es-GT" w:eastAsia="es-GT"/>
        </w:rPr>
        <w:drawing>
          <wp:inline distT="0" distB="0" distL="0" distR="0" wp14:anchorId="03F7BFC0" wp14:editId="15817910">
            <wp:extent cx="7898130" cy="428117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98130" cy="4281170"/>
                    </a:xfrm>
                    <a:prstGeom prst="rect">
                      <a:avLst/>
                    </a:prstGeom>
                    <a:noFill/>
                    <a:ln>
                      <a:noFill/>
                    </a:ln>
                  </pic:spPr>
                </pic:pic>
              </a:graphicData>
            </a:graphic>
          </wp:inline>
        </w:drawing>
      </w:r>
    </w:p>
    <w:p w14:paraId="22301D07" w14:textId="2DDD95BA" w:rsidR="00426410" w:rsidRDefault="00426410" w:rsidP="00876E5F">
      <w:pPr>
        <w:pStyle w:val="Prrafodelista1"/>
        <w:spacing w:after="0" w:line="240" w:lineRule="auto"/>
        <w:ind w:left="0"/>
        <w:jc w:val="center"/>
        <w:rPr>
          <w:lang w:val="es-ES"/>
        </w:rPr>
        <w:sectPr w:rsidR="00426410" w:rsidSect="00426410">
          <w:endnotePr>
            <w:numFmt w:val="decimal"/>
          </w:endnotePr>
          <w:pgSz w:w="15840" w:h="12240" w:orient="landscape"/>
          <w:pgMar w:top="1418" w:right="1701" w:bottom="1418" w:left="1701" w:header="709" w:footer="709" w:gutter="0"/>
          <w:cols w:space="708"/>
          <w:docGrid w:linePitch="360"/>
        </w:sectPr>
      </w:pPr>
    </w:p>
    <w:p w14:paraId="1CE8B449" w14:textId="77777777" w:rsidR="003617BD" w:rsidRDefault="003617BD" w:rsidP="00876E5F">
      <w:pPr>
        <w:jc w:val="center"/>
        <w:rPr>
          <w:lang w:val="es-ES"/>
        </w:rPr>
      </w:pPr>
    </w:p>
    <w:p w14:paraId="439F9043" w14:textId="77777777" w:rsidR="003617BD" w:rsidRDefault="003617BD" w:rsidP="00876E5F">
      <w:pPr>
        <w:jc w:val="center"/>
        <w:rPr>
          <w:lang w:val="es-ES"/>
        </w:rPr>
      </w:pPr>
    </w:p>
    <w:p w14:paraId="324A0A66" w14:textId="2CDF6BE1" w:rsidR="003617BD" w:rsidRDefault="003617BD" w:rsidP="00876E5F">
      <w:pPr>
        <w:jc w:val="center"/>
        <w:rPr>
          <w:lang w:val="es-ES"/>
        </w:rPr>
      </w:pPr>
      <w:r w:rsidRPr="003617BD">
        <w:rPr>
          <w:noProof/>
          <w:lang w:eastAsia="es-GT"/>
        </w:rPr>
        <w:drawing>
          <wp:inline distT="0" distB="0" distL="0" distR="0" wp14:anchorId="7B107B61" wp14:editId="1B13E6E9">
            <wp:extent cx="7898130" cy="50368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8130" cy="5036820"/>
                    </a:xfrm>
                    <a:prstGeom prst="rect">
                      <a:avLst/>
                    </a:prstGeom>
                    <a:noFill/>
                    <a:ln>
                      <a:noFill/>
                    </a:ln>
                  </pic:spPr>
                </pic:pic>
              </a:graphicData>
            </a:graphic>
          </wp:inline>
        </w:drawing>
      </w:r>
    </w:p>
    <w:p w14:paraId="32E7294B" w14:textId="77777777" w:rsidR="003617BD" w:rsidRDefault="003617BD">
      <w:pPr>
        <w:rPr>
          <w:lang w:val="es-ES"/>
        </w:rPr>
      </w:pPr>
    </w:p>
    <w:p w14:paraId="27A0F83B" w14:textId="77777777" w:rsidR="003617BD" w:rsidRDefault="003617BD">
      <w:pPr>
        <w:rPr>
          <w:lang w:val="es-ES"/>
        </w:rPr>
      </w:pPr>
      <w:r w:rsidRPr="003617BD">
        <w:rPr>
          <w:noProof/>
          <w:lang w:eastAsia="es-GT"/>
        </w:rPr>
        <w:drawing>
          <wp:inline distT="0" distB="0" distL="0" distR="0" wp14:anchorId="1D784991" wp14:editId="7046E757">
            <wp:extent cx="7877175" cy="53813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11341" cy="5404712"/>
                    </a:xfrm>
                    <a:prstGeom prst="rect">
                      <a:avLst/>
                    </a:prstGeom>
                    <a:noFill/>
                    <a:ln>
                      <a:noFill/>
                    </a:ln>
                  </pic:spPr>
                </pic:pic>
              </a:graphicData>
            </a:graphic>
          </wp:inline>
        </w:drawing>
      </w:r>
    </w:p>
    <w:p w14:paraId="39B254C6" w14:textId="77777777" w:rsidR="003617BD" w:rsidRDefault="003617BD">
      <w:pPr>
        <w:rPr>
          <w:lang w:val="es-ES"/>
        </w:rPr>
      </w:pPr>
    </w:p>
    <w:p w14:paraId="671E21DF" w14:textId="77777777" w:rsidR="003617BD" w:rsidRDefault="003617BD">
      <w:pPr>
        <w:rPr>
          <w:lang w:val="es-ES"/>
        </w:rPr>
      </w:pPr>
    </w:p>
    <w:p w14:paraId="123A73BA" w14:textId="096AF3F8" w:rsidR="003617BD" w:rsidRDefault="003617BD">
      <w:pPr>
        <w:rPr>
          <w:lang w:val="es-ES"/>
        </w:rPr>
      </w:pPr>
      <w:r w:rsidRPr="003617BD">
        <w:rPr>
          <w:noProof/>
          <w:lang w:eastAsia="es-GT"/>
        </w:rPr>
        <w:drawing>
          <wp:inline distT="0" distB="0" distL="0" distR="0" wp14:anchorId="425B4BF1" wp14:editId="4A945CE6">
            <wp:extent cx="7898130" cy="447865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98130" cy="4478655"/>
                    </a:xfrm>
                    <a:prstGeom prst="rect">
                      <a:avLst/>
                    </a:prstGeom>
                    <a:noFill/>
                    <a:ln>
                      <a:noFill/>
                    </a:ln>
                  </pic:spPr>
                </pic:pic>
              </a:graphicData>
            </a:graphic>
          </wp:inline>
        </w:drawing>
      </w:r>
      <w:r>
        <w:rPr>
          <w:lang w:val="es-ES"/>
        </w:rPr>
        <w:br w:type="page"/>
      </w:r>
    </w:p>
    <w:p w14:paraId="2D1F8288" w14:textId="77777777" w:rsidR="00426410" w:rsidRDefault="00426410" w:rsidP="00876E5F">
      <w:pPr>
        <w:jc w:val="center"/>
        <w:rPr>
          <w:lang w:val="es-ES"/>
        </w:rPr>
        <w:sectPr w:rsidR="00426410" w:rsidSect="00426410">
          <w:endnotePr>
            <w:numFmt w:val="decimal"/>
          </w:endnotePr>
          <w:pgSz w:w="15840" w:h="12240" w:orient="landscape"/>
          <w:pgMar w:top="1418" w:right="1701" w:bottom="1418" w:left="1701" w:header="709" w:footer="709" w:gutter="0"/>
          <w:cols w:space="708"/>
          <w:docGrid w:linePitch="360"/>
        </w:sectPr>
      </w:pPr>
    </w:p>
    <w:p w14:paraId="62A88C2A" w14:textId="77777777" w:rsidR="00791809" w:rsidRDefault="00791809" w:rsidP="00EE4768">
      <w:pPr>
        <w:rPr>
          <w:lang w:val="es-ES"/>
        </w:rPr>
      </w:pPr>
    </w:p>
    <w:p w14:paraId="7135C07F" w14:textId="77777777" w:rsidR="00AA2744" w:rsidRPr="007042D5" w:rsidRDefault="00AA2744" w:rsidP="005046DD">
      <w:pPr>
        <w:pStyle w:val="Ttulo2"/>
        <w:numPr>
          <w:ilvl w:val="1"/>
          <w:numId w:val="33"/>
        </w:numPr>
      </w:pPr>
      <w:bookmarkStart w:id="23" w:name="_Toc63860256"/>
      <w:bookmarkStart w:id="24" w:name="_Toc63860291"/>
      <w:r w:rsidRPr="007042D5">
        <w:t>Vinculación institucional</w:t>
      </w:r>
      <w:bookmarkEnd w:id="23"/>
      <w:bookmarkEnd w:id="24"/>
    </w:p>
    <w:p w14:paraId="3626B9F4" w14:textId="77777777" w:rsidR="00AA2744" w:rsidRPr="007042D5" w:rsidRDefault="00AA2744" w:rsidP="00AA2744">
      <w:pPr>
        <w:rPr>
          <w:rFonts w:ascii="DINPro-Medium" w:hAnsi="DINPro-Medium"/>
          <w:sz w:val="24"/>
          <w:szCs w:val="24"/>
          <w:lang w:val="es-ES"/>
        </w:rPr>
      </w:pPr>
      <w:r w:rsidRPr="007042D5">
        <w:rPr>
          <w:rFonts w:ascii="DINPro-Medium" w:hAnsi="DINPro-Medium"/>
          <w:sz w:val="24"/>
          <w:szCs w:val="24"/>
          <w:lang w:val="es-ES"/>
        </w:rPr>
        <w:tab/>
      </w:r>
    </w:p>
    <w:p w14:paraId="06B89C30" w14:textId="77777777" w:rsidR="00AA2744" w:rsidRPr="007042D5" w:rsidRDefault="00DD0610" w:rsidP="00BF271C">
      <w:pPr>
        <w:ind w:firstLine="360"/>
        <w:rPr>
          <w:rFonts w:ascii="DINPro-Medium" w:eastAsia="Arial Unicode MS" w:hAnsi="DINPro-Medium" w:cs="Arial Unicode MS"/>
          <w:sz w:val="24"/>
          <w:szCs w:val="24"/>
          <w:lang w:val="es-MX"/>
        </w:rPr>
      </w:pPr>
      <w:r>
        <w:rPr>
          <w:rFonts w:ascii="DINPro-Medium" w:eastAsia="Arial Unicode MS" w:hAnsi="DINPro-Medium" w:cs="Arial Unicode MS"/>
          <w:sz w:val="24"/>
          <w:szCs w:val="24"/>
          <w:lang w:val="es-MX"/>
        </w:rPr>
        <w:t xml:space="preserve">Con base en </w:t>
      </w:r>
      <w:r w:rsidR="00AA2744" w:rsidRPr="007042D5">
        <w:rPr>
          <w:rFonts w:ascii="DINPro-Medium" w:eastAsia="Arial Unicode MS" w:hAnsi="DINPro-Medium" w:cs="Arial Unicode MS"/>
          <w:sz w:val="24"/>
          <w:szCs w:val="24"/>
          <w:lang w:val="es-MX"/>
        </w:rPr>
        <w:t>el Plan Nacional de Desarrollo y los Objetivos de desarrollo Sostenible, así como la Política General de Gobierno, se realiz</w:t>
      </w:r>
      <w:r>
        <w:rPr>
          <w:rFonts w:ascii="DINPro-Medium" w:eastAsia="Arial Unicode MS" w:hAnsi="DINPro-Medium" w:cs="Arial Unicode MS"/>
          <w:sz w:val="24"/>
          <w:szCs w:val="24"/>
          <w:lang w:val="es-MX"/>
        </w:rPr>
        <w:t>a</w:t>
      </w:r>
      <w:r w:rsidR="00AA2744" w:rsidRPr="007042D5">
        <w:rPr>
          <w:rFonts w:ascii="DINPro-Medium" w:eastAsia="Arial Unicode MS" w:hAnsi="DINPro-Medium" w:cs="Arial Unicode MS"/>
          <w:sz w:val="24"/>
          <w:szCs w:val="24"/>
          <w:lang w:val="es-MX"/>
        </w:rPr>
        <w:t xml:space="preserve"> la siguiente vinculación.</w:t>
      </w:r>
    </w:p>
    <w:p w14:paraId="734C890B" w14:textId="77777777" w:rsidR="00DE6248" w:rsidRDefault="00DE6248" w:rsidP="00AA2744">
      <w:pPr>
        <w:rPr>
          <w:rFonts w:ascii="Arial Unicode MS" w:eastAsia="Arial Unicode MS" w:hAnsi="Arial Unicode MS" w:cs="Arial Unicode MS"/>
          <w:sz w:val="24"/>
          <w:szCs w:val="24"/>
          <w:lang w:val="es-MX"/>
        </w:rPr>
      </w:pPr>
    </w:p>
    <w:p w14:paraId="5A326042" w14:textId="77777777" w:rsidR="00376F26" w:rsidRDefault="00DD0610" w:rsidP="00AA2744">
      <w:pPr>
        <w:rPr>
          <w:rFonts w:ascii="Arial Unicode MS" w:eastAsia="Arial Unicode MS" w:hAnsi="Arial Unicode MS" w:cs="Arial Unicode MS"/>
          <w:sz w:val="24"/>
          <w:szCs w:val="24"/>
          <w:lang w:val="es-MX"/>
        </w:rPr>
      </w:pPr>
      <w:r>
        <w:rPr>
          <w:rFonts w:ascii="Arial Unicode MS" w:eastAsia="Arial Unicode MS" w:hAnsi="Arial Unicode MS" w:cs="Arial Unicode MS"/>
          <w:noProof/>
          <w:sz w:val="24"/>
          <w:szCs w:val="24"/>
          <w:lang w:eastAsia="es-GT"/>
        </w:rPr>
        <w:drawing>
          <wp:inline distT="0" distB="0" distL="0" distR="0" wp14:anchorId="3192C619" wp14:editId="66C68678">
            <wp:extent cx="8249056" cy="33268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49436" cy="3327012"/>
                    </a:xfrm>
                    <a:prstGeom prst="rect">
                      <a:avLst/>
                    </a:prstGeom>
                    <a:noFill/>
                    <a:ln>
                      <a:noFill/>
                    </a:ln>
                  </pic:spPr>
                </pic:pic>
              </a:graphicData>
            </a:graphic>
          </wp:inline>
        </w:drawing>
      </w:r>
    </w:p>
    <w:p w14:paraId="59A3A828" w14:textId="77777777" w:rsidR="000D022F" w:rsidRDefault="000D022F" w:rsidP="00AA2744">
      <w:pPr>
        <w:rPr>
          <w:rFonts w:ascii="Arial Unicode MS" w:eastAsia="Arial Unicode MS" w:hAnsi="Arial Unicode MS" w:cs="Arial Unicode MS"/>
          <w:sz w:val="24"/>
          <w:szCs w:val="24"/>
          <w:lang w:val="es-MX"/>
        </w:rPr>
      </w:pPr>
    </w:p>
    <w:p w14:paraId="7676DABF" w14:textId="77777777" w:rsidR="000D022F" w:rsidRDefault="000D022F" w:rsidP="00AA2744">
      <w:pPr>
        <w:rPr>
          <w:rFonts w:ascii="Arial Unicode MS" w:eastAsia="Arial Unicode MS" w:hAnsi="Arial Unicode MS" w:cs="Arial Unicode MS"/>
          <w:sz w:val="24"/>
          <w:szCs w:val="24"/>
          <w:lang w:val="es-MX"/>
        </w:rPr>
      </w:pPr>
    </w:p>
    <w:p w14:paraId="48B2D7E2" w14:textId="77777777" w:rsidR="000D022F" w:rsidRDefault="000D022F" w:rsidP="00AA2744">
      <w:pPr>
        <w:rPr>
          <w:rFonts w:ascii="Arial Unicode MS" w:eastAsia="Arial Unicode MS" w:hAnsi="Arial Unicode MS" w:cs="Arial Unicode MS"/>
          <w:sz w:val="24"/>
          <w:szCs w:val="24"/>
          <w:lang w:val="es-MX"/>
        </w:rPr>
      </w:pPr>
    </w:p>
    <w:p w14:paraId="1010D4BE" w14:textId="6207B913" w:rsidR="000D022F" w:rsidRDefault="00373306" w:rsidP="00AA2744">
      <w:pPr>
        <w:rPr>
          <w:rFonts w:ascii="Arial Unicode MS" w:eastAsia="Arial Unicode MS" w:hAnsi="Arial Unicode MS" w:cs="Arial Unicode MS"/>
          <w:sz w:val="24"/>
          <w:szCs w:val="24"/>
          <w:lang w:val="es-MX"/>
        </w:rPr>
      </w:pPr>
      <w:r>
        <w:rPr>
          <w:rFonts w:ascii="Arial Unicode MS" w:eastAsia="Arial Unicode MS" w:hAnsi="Arial Unicode MS" w:cs="Arial Unicode MS"/>
          <w:noProof/>
          <w:sz w:val="24"/>
          <w:szCs w:val="24"/>
          <w:lang w:eastAsia="es-GT"/>
        </w:rPr>
        <w:drawing>
          <wp:inline distT="0" distB="0" distL="0" distR="0" wp14:anchorId="5CCCB23A" wp14:editId="44328AE8">
            <wp:extent cx="7886700" cy="3333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86700" cy="3333750"/>
                    </a:xfrm>
                    <a:prstGeom prst="rect">
                      <a:avLst/>
                    </a:prstGeom>
                    <a:noFill/>
                    <a:ln>
                      <a:noFill/>
                    </a:ln>
                  </pic:spPr>
                </pic:pic>
              </a:graphicData>
            </a:graphic>
          </wp:inline>
        </w:drawing>
      </w:r>
    </w:p>
    <w:p w14:paraId="70BE361E" w14:textId="77777777" w:rsidR="00DF0B42" w:rsidRDefault="00DF0B42" w:rsidP="00AA2744">
      <w:pPr>
        <w:rPr>
          <w:rFonts w:ascii="Arial Unicode MS" w:eastAsia="Arial Unicode MS" w:hAnsi="Arial Unicode MS" w:cs="Arial Unicode MS"/>
          <w:sz w:val="24"/>
          <w:szCs w:val="24"/>
          <w:lang w:val="es-MX"/>
        </w:rPr>
      </w:pPr>
    </w:p>
    <w:p w14:paraId="4C2F0679" w14:textId="77777777" w:rsidR="000D022F" w:rsidRDefault="000D022F" w:rsidP="00AA2744">
      <w:pPr>
        <w:rPr>
          <w:rFonts w:ascii="Arial Unicode MS" w:eastAsia="Arial Unicode MS" w:hAnsi="Arial Unicode MS" w:cs="Arial Unicode MS"/>
          <w:sz w:val="24"/>
          <w:szCs w:val="24"/>
          <w:lang w:val="es-MX"/>
        </w:rPr>
      </w:pPr>
    </w:p>
    <w:p w14:paraId="43182740" w14:textId="77777777" w:rsidR="00376F26" w:rsidRDefault="00376F26" w:rsidP="00AA2744">
      <w:pPr>
        <w:rPr>
          <w:rFonts w:ascii="Arial Unicode MS" w:eastAsia="Arial Unicode MS" w:hAnsi="Arial Unicode MS" w:cs="Arial Unicode MS"/>
          <w:sz w:val="24"/>
          <w:szCs w:val="24"/>
          <w:lang w:val="es-MX"/>
        </w:rPr>
      </w:pPr>
    </w:p>
    <w:p w14:paraId="10A68D2E" w14:textId="77777777" w:rsidR="00376F26" w:rsidRDefault="00376F26" w:rsidP="00AA2744">
      <w:pPr>
        <w:rPr>
          <w:rFonts w:ascii="Arial Unicode MS" w:eastAsia="Arial Unicode MS" w:hAnsi="Arial Unicode MS" w:cs="Arial Unicode MS"/>
          <w:sz w:val="24"/>
          <w:szCs w:val="24"/>
          <w:lang w:val="es-MX"/>
        </w:rPr>
      </w:pPr>
    </w:p>
    <w:p w14:paraId="6082E9C3" w14:textId="77777777" w:rsidR="00376F26" w:rsidRDefault="00376F26" w:rsidP="00AA2744">
      <w:pPr>
        <w:rPr>
          <w:rFonts w:ascii="Arial Unicode MS" w:eastAsia="Arial Unicode MS" w:hAnsi="Arial Unicode MS" w:cs="Arial Unicode MS"/>
          <w:sz w:val="24"/>
          <w:szCs w:val="24"/>
          <w:lang w:val="es-MX"/>
        </w:rPr>
      </w:pPr>
    </w:p>
    <w:p w14:paraId="194EC5B1" w14:textId="77777777" w:rsidR="00376F26" w:rsidRDefault="00376F26" w:rsidP="00AA2744">
      <w:pPr>
        <w:rPr>
          <w:rFonts w:ascii="Arial Unicode MS" w:eastAsia="Arial Unicode MS" w:hAnsi="Arial Unicode MS" w:cs="Arial Unicode MS"/>
          <w:sz w:val="24"/>
          <w:szCs w:val="24"/>
          <w:lang w:val="es-MX"/>
        </w:rPr>
      </w:pPr>
    </w:p>
    <w:p w14:paraId="7E02E7B2" w14:textId="77777777" w:rsidR="00376F26" w:rsidRDefault="00376F26" w:rsidP="00AA2744">
      <w:pPr>
        <w:rPr>
          <w:rFonts w:ascii="Arial Unicode MS" w:eastAsia="Arial Unicode MS" w:hAnsi="Arial Unicode MS" w:cs="Arial Unicode MS"/>
          <w:sz w:val="24"/>
          <w:szCs w:val="24"/>
          <w:lang w:val="es-MX"/>
        </w:rPr>
      </w:pPr>
    </w:p>
    <w:p w14:paraId="507F940B" w14:textId="23799328" w:rsidR="00376F26" w:rsidRDefault="00373306" w:rsidP="00AA2744">
      <w:pPr>
        <w:rPr>
          <w:rFonts w:ascii="Arial Unicode MS" w:eastAsia="Arial Unicode MS" w:hAnsi="Arial Unicode MS" w:cs="Arial Unicode MS"/>
          <w:sz w:val="24"/>
          <w:szCs w:val="24"/>
          <w:lang w:val="es-MX"/>
        </w:rPr>
      </w:pPr>
      <w:r>
        <w:rPr>
          <w:rFonts w:ascii="Arial Unicode MS" w:eastAsia="Arial Unicode MS" w:hAnsi="Arial Unicode MS" w:cs="Arial Unicode MS"/>
          <w:noProof/>
          <w:sz w:val="24"/>
          <w:szCs w:val="24"/>
          <w:lang w:eastAsia="es-GT"/>
        </w:rPr>
        <w:drawing>
          <wp:inline distT="0" distB="0" distL="0" distR="0" wp14:anchorId="74D2B2E7" wp14:editId="34044937">
            <wp:extent cx="7896225" cy="20669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96225" cy="2066925"/>
                    </a:xfrm>
                    <a:prstGeom prst="rect">
                      <a:avLst/>
                    </a:prstGeom>
                    <a:noFill/>
                    <a:ln>
                      <a:noFill/>
                    </a:ln>
                  </pic:spPr>
                </pic:pic>
              </a:graphicData>
            </a:graphic>
          </wp:inline>
        </w:drawing>
      </w:r>
    </w:p>
    <w:p w14:paraId="495F57EA" w14:textId="77777777" w:rsidR="00376F26" w:rsidRDefault="00376F26" w:rsidP="00AA2744">
      <w:pPr>
        <w:rPr>
          <w:rFonts w:ascii="Arial Unicode MS" w:eastAsia="Arial Unicode MS" w:hAnsi="Arial Unicode MS" w:cs="Arial Unicode MS"/>
          <w:sz w:val="24"/>
          <w:szCs w:val="24"/>
          <w:lang w:val="es-MX"/>
        </w:rPr>
      </w:pPr>
    </w:p>
    <w:p w14:paraId="69BC97C1" w14:textId="5D540317" w:rsidR="00376F26" w:rsidRDefault="00376F26" w:rsidP="00AA2744">
      <w:pPr>
        <w:rPr>
          <w:rFonts w:ascii="Arial Unicode MS" w:eastAsia="Arial Unicode MS" w:hAnsi="Arial Unicode MS" w:cs="Arial Unicode MS"/>
          <w:sz w:val="24"/>
          <w:szCs w:val="24"/>
          <w:lang w:val="es-MX"/>
        </w:rPr>
      </w:pPr>
    </w:p>
    <w:bookmarkEnd w:id="17"/>
    <w:bookmarkEnd w:id="18"/>
    <w:bookmarkEnd w:id="19"/>
    <w:bookmarkEnd w:id="20"/>
    <w:bookmarkEnd w:id="21"/>
    <w:bookmarkEnd w:id="22"/>
    <w:p w14:paraId="0316A899" w14:textId="77777777" w:rsidR="008D66F0" w:rsidRDefault="008D66F0" w:rsidP="0048570B">
      <w:pPr>
        <w:autoSpaceDE w:val="0"/>
        <w:autoSpaceDN w:val="0"/>
        <w:adjustRightInd w:val="0"/>
        <w:spacing w:after="0" w:line="240" w:lineRule="auto"/>
        <w:jc w:val="both"/>
        <w:rPr>
          <w:rFonts w:ascii="Arial Unicode MS" w:eastAsia="Arial Unicode MS" w:hAnsi="Arial Unicode MS" w:cs="Arial Unicode MS"/>
          <w:sz w:val="24"/>
          <w:szCs w:val="24"/>
          <w:lang w:val="es-ES"/>
        </w:rPr>
      </w:pPr>
    </w:p>
    <w:p w14:paraId="322CBAD2" w14:textId="77777777" w:rsidR="002D6542" w:rsidRDefault="002D6542" w:rsidP="0048570B">
      <w:pPr>
        <w:autoSpaceDE w:val="0"/>
        <w:autoSpaceDN w:val="0"/>
        <w:adjustRightInd w:val="0"/>
        <w:spacing w:after="0" w:line="240" w:lineRule="auto"/>
        <w:jc w:val="both"/>
        <w:rPr>
          <w:rFonts w:ascii="Arial Unicode MS" w:eastAsia="Arial Unicode MS" w:hAnsi="Arial Unicode MS" w:cs="Arial Unicode MS"/>
          <w:sz w:val="24"/>
          <w:szCs w:val="24"/>
          <w:lang w:val="es-ES"/>
        </w:rPr>
        <w:sectPr w:rsidR="002D6542" w:rsidSect="0015238B">
          <w:endnotePr>
            <w:numFmt w:val="decimal"/>
          </w:endnotePr>
          <w:pgSz w:w="15840" w:h="12240" w:orient="landscape"/>
          <w:pgMar w:top="1418" w:right="1701" w:bottom="1418" w:left="1701" w:header="709" w:footer="709" w:gutter="0"/>
          <w:cols w:space="708"/>
          <w:docGrid w:linePitch="360"/>
        </w:sectPr>
      </w:pPr>
    </w:p>
    <w:p w14:paraId="174EB520" w14:textId="1BC00FD9" w:rsidR="00AA2744" w:rsidRDefault="00AA2744" w:rsidP="0048570B">
      <w:pPr>
        <w:autoSpaceDE w:val="0"/>
        <w:autoSpaceDN w:val="0"/>
        <w:adjustRightInd w:val="0"/>
        <w:spacing w:after="0" w:line="240" w:lineRule="auto"/>
        <w:jc w:val="both"/>
        <w:rPr>
          <w:rFonts w:ascii="Arial Unicode MS" w:eastAsia="Arial Unicode MS" w:hAnsi="Arial Unicode MS" w:cs="Arial Unicode MS"/>
          <w:sz w:val="24"/>
          <w:szCs w:val="24"/>
          <w:lang w:val="es-ES"/>
        </w:rPr>
      </w:pPr>
    </w:p>
    <w:p w14:paraId="64E28842" w14:textId="77777777" w:rsidR="00F86AAA" w:rsidRDefault="00E166F3" w:rsidP="005046DD">
      <w:pPr>
        <w:pStyle w:val="Ttulo2"/>
        <w:numPr>
          <w:ilvl w:val="1"/>
          <w:numId w:val="33"/>
        </w:numPr>
      </w:pPr>
      <w:bookmarkStart w:id="25" w:name="_Toc63860257"/>
      <w:bookmarkStart w:id="26" w:name="_Toc63860292"/>
      <w:r w:rsidRPr="00D10637">
        <w:t xml:space="preserve">Determinación </w:t>
      </w:r>
      <w:r w:rsidR="00F86AAA" w:rsidRPr="00D10637">
        <w:t>de Población</w:t>
      </w:r>
      <w:bookmarkEnd w:id="25"/>
      <w:bookmarkEnd w:id="26"/>
    </w:p>
    <w:p w14:paraId="61923A1F" w14:textId="77777777" w:rsidR="006C061B" w:rsidRDefault="006C061B" w:rsidP="00FE0695">
      <w:pPr>
        <w:pStyle w:val="Prrafodelista"/>
        <w:spacing w:after="0"/>
        <w:ind w:left="360"/>
        <w:rPr>
          <w:lang w:val="es-ES"/>
        </w:rPr>
      </w:pPr>
    </w:p>
    <w:p w14:paraId="0EF70D1A" w14:textId="3B23BBD2" w:rsidR="00E754A5" w:rsidRPr="007042D5" w:rsidRDefault="006C061B" w:rsidP="00E754A5">
      <w:pPr>
        <w:ind w:firstLine="708"/>
        <w:jc w:val="both"/>
        <w:rPr>
          <w:rFonts w:ascii="DINPro-Medium" w:eastAsia="Arial Unicode MS" w:hAnsi="DINPro-Medium" w:cs="Arial Unicode MS"/>
          <w:sz w:val="24"/>
          <w:szCs w:val="24"/>
        </w:rPr>
      </w:pPr>
      <w:r w:rsidRPr="006C061B">
        <w:rPr>
          <w:rFonts w:ascii="DINPro-Medium" w:hAnsi="DINPro-Medium"/>
          <w:sz w:val="24"/>
          <w:szCs w:val="24"/>
          <w:lang w:val="es-ES"/>
        </w:rPr>
        <w:t>La población está determinad</w:t>
      </w:r>
      <w:r>
        <w:rPr>
          <w:rFonts w:ascii="DINPro-Medium" w:hAnsi="DINPro-Medium"/>
          <w:sz w:val="24"/>
          <w:szCs w:val="24"/>
          <w:lang w:val="es-ES"/>
        </w:rPr>
        <w:t>a</w:t>
      </w:r>
      <w:r w:rsidR="00F61127">
        <w:rPr>
          <w:rFonts w:ascii="DINPro-Medium" w:hAnsi="DINPro-Medium"/>
          <w:sz w:val="24"/>
          <w:szCs w:val="24"/>
          <w:lang w:val="es-ES"/>
        </w:rPr>
        <w:t xml:space="preserve"> </w:t>
      </w:r>
      <w:r w:rsidR="00FE0695" w:rsidRPr="006C061B">
        <w:rPr>
          <w:rFonts w:ascii="DINPro-Medium" w:hAnsi="DINPro-Medium"/>
          <w:sz w:val="24"/>
          <w:szCs w:val="24"/>
          <w:lang w:val="es-ES"/>
        </w:rPr>
        <w:t>de acuerdo con</w:t>
      </w:r>
      <w:r w:rsidRPr="006C061B">
        <w:rPr>
          <w:rFonts w:ascii="DINPro-Medium" w:hAnsi="DINPro-Medium"/>
          <w:sz w:val="24"/>
          <w:szCs w:val="24"/>
          <w:lang w:val="es-ES"/>
        </w:rPr>
        <w:t xml:space="preserve"> lo que por mandato le corresponde </w:t>
      </w:r>
      <w:r w:rsidR="0019455C">
        <w:rPr>
          <w:rFonts w:ascii="DINPro-Medium" w:hAnsi="DINPro-Medium"/>
          <w:sz w:val="24"/>
          <w:szCs w:val="24"/>
          <w:lang w:val="es-ES"/>
        </w:rPr>
        <w:t xml:space="preserve">realizar a la </w:t>
      </w:r>
      <w:r w:rsidRPr="006C061B">
        <w:rPr>
          <w:rFonts w:ascii="DINPro-Medium" w:hAnsi="DINPro-Medium"/>
          <w:sz w:val="24"/>
          <w:szCs w:val="24"/>
          <w:lang w:val="es-ES"/>
        </w:rPr>
        <w:t>C</w:t>
      </w:r>
      <w:r w:rsidR="0019455C">
        <w:rPr>
          <w:rFonts w:ascii="DINPro-Medium" w:hAnsi="DINPro-Medium"/>
          <w:sz w:val="24"/>
          <w:szCs w:val="24"/>
          <w:lang w:val="es-ES"/>
        </w:rPr>
        <w:t xml:space="preserve">OPADEH, </w:t>
      </w:r>
      <w:r w:rsidR="00487075">
        <w:rPr>
          <w:rFonts w:ascii="DINPro-Medium" w:hAnsi="DINPro-Medium"/>
          <w:sz w:val="24"/>
          <w:szCs w:val="24"/>
          <w:lang w:val="es-ES"/>
        </w:rPr>
        <w:t xml:space="preserve">y de acuerdo </w:t>
      </w:r>
      <w:r w:rsidR="00201396">
        <w:rPr>
          <w:rFonts w:ascii="DINPro-Medium" w:hAnsi="DINPro-Medium"/>
          <w:sz w:val="24"/>
          <w:szCs w:val="24"/>
          <w:lang w:val="es-ES"/>
        </w:rPr>
        <w:t xml:space="preserve">con </w:t>
      </w:r>
      <w:r w:rsidR="00487075">
        <w:rPr>
          <w:rFonts w:ascii="DINPro-Medium" w:hAnsi="DINPro-Medium"/>
          <w:sz w:val="24"/>
          <w:szCs w:val="24"/>
          <w:lang w:val="es-ES"/>
        </w:rPr>
        <w:t xml:space="preserve"> las </w:t>
      </w:r>
      <w:r w:rsidR="0019455C">
        <w:rPr>
          <w:rFonts w:ascii="DINPro-Medium" w:hAnsi="DINPro-Medium"/>
          <w:sz w:val="24"/>
          <w:szCs w:val="24"/>
          <w:lang w:val="es-ES"/>
        </w:rPr>
        <w:t xml:space="preserve">líneas de trabajo que son Seguimiento a los Acuerdos de Paz, </w:t>
      </w:r>
      <w:r w:rsidR="00487075">
        <w:rPr>
          <w:rFonts w:ascii="DINPro-Medium" w:hAnsi="DINPro-Medium"/>
          <w:sz w:val="24"/>
          <w:szCs w:val="24"/>
          <w:lang w:val="es-ES"/>
        </w:rPr>
        <w:t>Cultura de Paz, Promoción y Vigilancia de los Derechos Humanos y atención de la Conflictividad.</w:t>
      </w:r>
      <w:r w:rsidR="00E754A5">
        <w:rPr>
          <w:rFonts w:ascii="DINPro-Medium" w:hAnsi="DINPro-Medium"/>
          <w:sz w:val="24"/>
          <w:szCs w:val="24"/>
          <w:lang w:val="es-ES"/>
        </w:rPr>
        <w:t xml:space="preserve"> </w:t>
      </w:r>
      <w:r w:rsidR="00E754A5" w:rsidRPr="007042D5">
        <w:rPr>
          <w:rFonts w:ascii="DINPro-Medium" w:eastAsia="Arial Unicode MS" w:hAnsi="DINPro-Medium" w:cs="Arial Unicode MS"/>
          <w:sz w:val="24"/>
          <w:szCs w:val="24"/>
        </w:rPr>
        <w:t>Parte de la población objetivo es la población que está involucrada en conflictos sociales derivados de problemas por acceso a la tierra, energía eléctrica, derechos civiles y políticos, derechos culturales y otros.  Sin embargo</w:t>
      </w:r>
      <w:r w:rsidR="00E754A5">
        <w:rPr>
          <w:rFonts w:ascii="DINPro-Medium" w:eastAsia="Arial Unicode MS" w:hAnsi="DINPro-Medium" w:cs="Arial Unicode MS"/>
          <w:sz w:val="24"/>
          <w:szCs w:val="24"/>
        </w:rPr>
        <w:t>,</w:t>
      </w:r>
      <w:r w:rsidR="00E754A5" w:rsidRPr="007042D5">
        <w:rPr>
          <w:rFonts w:ascii="DINPro-Medium" w:eastAsia="Arial Unicode MS" w:hAnsi="DINPro-Medium" w:cs="Arial Unicode MS"/>
          <w:sz w:val="24"/>
          <w:szCs w:val="24"/>
        </w:rPr>
        <w:t xml:space="preserve"> no existen registros del número de población directamente involucrada en conflictos sociales como demandante de sus derechos.  </w:t>
      </w:r>
      <w:r w:rsidR="00BF5BDD">
        <w:rPr>
          <w:rFonts w:ascii="DINPro-Medium" w:eastAsia="Arial Unicode MS" w:hAnsi="DINPro-Medium" w:cs="Arial Unicode MS"/>
          <w:sz w:val="24"/>
          <w:szCs w:val="24"/>
        </w:rPr>
        <w:t>Por otra parte también conforma la población objetivo y elegible los servidores públicos y las instituciones del Estado con las que se coordina.</w:t>
      </w:r>
    </w:p>
    <w:p w14:paraId="54D0DDD7" w14:textId="36BE6421" w:rsidR="00487075" w:rsidRDefault="00487075" w:rsidP="00487075">
      <w:pPr>
        <w:pStyle w:val="Prrafodelista"/>
        <w:spacing w:after="0"/>
        <w:ind w:left="360"/>
        <w:jc w:val="both"/>
        <w:rPr>
          <w:rFonts w:ascii="DINPro-Medium" w:hAnsi="DINPro-Medium"/>
          <w:sz w:val="24"/>
          <w:szCs w:val="24"/>
          <w:lang w:val="es-ES"/>
        </w:rPr>
      </w:pPr>
    </w:p>
    <w:p w14:paraId="29C4D349" w14:textId="6717AD78" w:rsidR="00D37CAE" w:rsidRDefault="002F5BD0"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 xml:space="preserve">Gráfico </w:t>
      </w:r>
      <w:r w:rsidR="00D37CAE" w:rsidRPr="00D37CAE">
        <w:rPr>
          <w:rFonts w:ascii="DINPro-Medium" w:hAnsi="DINPro-Medium"/>
          <w:sz w:val="24"/>
          <w:szCs w:val="24"/>
          <w:lang w:val="es-ES"/>
        </w:rPr>
        <w:t>Análisis de la Población</w:t>
      </w:r>
    </w:p>
    <w:p w14:paraId="71C71727" w14:textId="5EA1811B" w:rsidR="00487075" w:rsidRPr="00D37CAE" w:rsidRDefault="00487075"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Conflictividad Agraria</w:t>
      </w:r>
      <w:r w:rsidR="00BF5BDD">
        <w:rPr>
          <w:rFonts w:ascii="DINPro-Medium" w:hAnsi="DINPro-Medium"/>
          <w:sz w:val="24"/>
          <w:szCs w:val="24"/>
          <w:lang w:val="es-ES"/>
        </w:rPr>
        <w:t xml:space="preserve"> </w:t>
      </w:r>
      <w:r w:rsidR="00D84A31">
        <w:rPr>
          <w:rFonts w:ascii="DINPro-Medium" w:hAnsi="DINPro-Medium"/>
          <w:sz w:val="24"/>
          <w:szCs w:val="24"/>
          <w:lang w:val="es-ES"/>
        </w:rPr>
        <w:t xml:space="preserve"> </w:t>
      </w:r>
    </w:p>
    <w:p w14:paraId="7EEA73AE"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4BC34CCB" w14:textId="1190003A"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r w:rsidR="0019455C">
        <w:rPr>
          <w:rFonts w:ascii="DINPro-Medium" w:hAnsi="DINPro-Medium"/>
          <w:noProof/>
          <w:sz w:val="24"/>
          <w:szCs w:val="24"/>
          <w:lang w:eastAsia="es-GT"/>
        </w:rPr>
        <w:drawing>
          <wp:anchor distT="0" distB="0" distL="114300" distR="114300" simplePos="0" relativeHeight="251658752" behindDoc="0" locked="0" layoutInCell="1" allowOverlap="1" wp14:anchorId="00980919" wp14:editId="1CF7A501">
            <wp:simplePos x="0" y="0"/>
            <wp:positionH relativeFrom="column">
              <wp:posOffset>1330274</wp:posOffset>
            </wp:positionH>
            <wp:positionV relativeFrom="paragraph">
              <wp:posOffset>4140</wp:posOffset>
            </wp:positionV>
            <wp:extent cx="3308400" cy="19764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8400" cy="19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5E88E"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46975D23"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37DCE17B"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2FC2F663"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65731179" w14:textId="1E3AE1D1" w:rsid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53F5CBB1" w14:textId="6B77C78A" w:rsidR="0019455C" w:rsidRDefault="0019455C" w:rsidP="00D37CAE">
      <w:pPr>
        <w:pStyle w:val="Prrafodelista"/>
        <w:spacing w:after="0"/>
        <w:ind w:left="360"/>
        <w:rPr>
          <w:rFonts w:ascii="DINPro-Medium" w:hAnsi="DINPro-Medium"/>
          <w:sz w:val="24"/>
          <w:szCs w:val="24"/>
          <w:lang w:val="es-ES"/>
        </w:rPr>
      </w:pPr>
    </w:p>
    <w:p w14:paraId="6D2EFAC2" w14:textId="3E56C79B" w:rsidR="0019455C" w:rsidRDefault="0019455C" w:rsidP="00D37CAE">
      <w:pPr>
        <w:pStyle w:val="Prrafodelista"/>
        <w:spacing w:after="0"/>
        <w:ind w:left="360"/>
        <w:rPr>
          <w:rFonts w:ascii="DINPro-Medium" w:hAnsi="DINPro-Medium"/>
          <w:sz w:val="24"/>
          <w:szCs w:val="24"/>
          <w:lang w:val="es-ES"/>
        </w:rPr>
      </w:pPr>
    </w:p>
    <w:p w14:paraId="22346B23" w14:textId="77777777" w:rsidR="0019455C" w:rsidRPr="00D37CAE" w:rsidRDefault="0019455C" w:rsidP="00D37CAE">
      <w:pPr>
        <w:pStyle w:val="Prrafodelista"/>
        <w:spacing w:after="0"/>
        <w:ind w:left="360"/>
        <w:rPr>
          <w:rFonts w:ascii="DINPro-Medium" w:hAnsi="DINPro-Medium"/>
          <w:sz w:val="24"/>
          <w:szCs w:val="24"/>
          <w:lang w:val="es-ES"/>
        </w:rPr>
      </w:pPr>
    </w:p>
    <w:p w14:paraId="0A72432D"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09D830CC" w14:textId="77777777" w:rsidR="0019455C" w:rsidRPr="0019455C" w:rsidRDefault="00D37CAE" w:rsidP="0019455C">
      <w:pPr>
        <w:pStyle w:val="Prrafodelista"/>
        <w:spacing w:after="0"/>
        <w:ind w:left="360"/>
        <w:rPr>
          <w:rFonts w:ascii="DINPro-Medium" w:hAnsi="DINPro-Medium"/>
          <w:sz w:val="16"/>
          <w:szCs w:val="16"/>
          <w:lang w:val="es-ES"/>
        </w:rPr>
      </w:pPr>
      <w:bookmarkStart w:id="27" w:name="_Hlk61358612"/>
      <w:r w:rsidRPr="0019455C">
        <w:rPr>
          <w:rFonts w:ascii="DINPro-Medium" w:hAnsi="DINPro-Medium"/>
          <w:sz w:val="16"/>
          <w:szCs w:val="16"/>
          <w:lang w:val="es-ES"/>
        </w:rPr>
        <w:t xml:space="preserve">Fuente: Elaboración </w:t>
      </w:r>
      <w:r w:rsidR="0019455C" w:rsidRPr="0019455C">
        <w:rPr>
          <w:rFonts w:ascii="DINPro-Medium" w:hAnsi="DINPro-Medium"/>
          <w:sz w:val="16"/>
          <w:szCs w:val="16"/>
          <w:lang w:val="es-ES"/>
        </w:rPr>
        <w:t xml:space="preserve">Secretaría de Asuntos Agrarios de la Presidencia de la República -SAA-.  </w:t>
      </w:r>
    </w:p>
    <w:p w14:paraId="5C87BE42" w14:textId="325A2D74" w:rsidR="00D37CAE" w:rsidRPr="0019455C" w:rsidRDefault="0019455C" w:rsidP="00D37CAE">
      <w:pPr>
        <w:pStyle w:val="Prrafodelista"/>
        <w:spacing w:after="0"/>
        <w:ind w:left="360"/>
        <w:rPr>
          <w:rFonts w:ascii="DINPro-Medium" w:hAnsi="DINPro-Medium"/>
          <w:sz w:val="16"/>
          <w:szCs w:val="16"/>
          <w:lang w:val="es-ES"/>
        </w:rPr>
      </w:pPr>
      <w:r w:rsidRPr="0019455C">
        <w:rPr>
          <w:rFonts w:ascii="DINPro-Medium" w:hAnsi="DINPro-Medium"/>
          <w:sz w:val="16"/>
          <w:szCs w:val="16"/>
          <w:lang w:val="es-ES"/>
        </w:rPr>
        <w:t>con</w:t>
      </w:r>
      <w:r w:rsidR="00D37CAE" w:rsidRPr="0019455C">
        <w:rPr>
          <w:rFonts w:ascii="DINPro-Medium" w:hAnsi="DINPro-Medium"/>
          <w:sz w:val="16"/>
          <w:szCs w:val="16"/>
          <w:lang w:val="es-ES"/>
        </w:rPr>
        <w:t xml:space="preserve"> información recabada de: Instituto Nacional de Estadística –INE- y de la Dirección de Monitoreo y Evaluación Secretaría de Asuntos Agrarios de la Presidencia de la República -SAA-.  </w:t>
      </w:r>
    </w:p>
    <w:bookmarkEnd w:id="27"/>
    <w:p w14:paraId="09B76336" w14:textId="74E2E2A4" w:rsidR="00D37CAE" w:rsidRDefault="00D37CAE" w:rsidP="00FE0695">
      <w:pPr>
        <w:pStyle w:val="Prrafodelista"/>
        <w:spacing w:after="0"/>
        <w:ind w:left="360"/>
        <w:rPr>
          <w:rFonts w:ascii="DINPro-Medium" w:hAnsi="DINPro-Medium"/>
          <w:sz w:val="24"/>
          <w:szCs w:val="24"/>
          <w:lang w:val="es-ES"/>
        </w:rPr>
      </w:pPr>
    </w:p>
    <w:p w14:paraId="3F1D94C1" w14:textId="6CE08E98" w:rsidR="00BF5BDD" w:rsidRDefault="00BF5BDD" w:rsidP="00FE0695">
      <w:pPr>
        <w:pStyle w:val="Prrafodelista"/>
        <w:spacing w:after="0"/>
        <w:ind w:left="360"/>
        <w:rPr>
          <w:rFonts w:ascii="DINPro-Medium" w:hAnsi="DINPro-Medium"/>
          <w:sz w:val="24"/>
          <w:szCs w:val="24"/>
          <w:lang w:val="es-ES"/>
        </w:rPr>
      </w:pPr>
    </w:p>
    <w:p w14:paraId="7DCB5F4A" w14:textId="7E13A6AB" w:rsidR="00BF5BDD" w:rsidRDefault="00BF5BDD" w:rsidP="00FE0695">
      <w:pPr>
        <w:pStyle w:val="Prrafodelista"/>
        <w:spacing w:after="0"/>
        <w:ind w:left="360"/>
        <w:rPr>
          <w:rFonts w:ascii="DINPro-Medium" w:hAnsi="DINPro-Medium"/>
          <w:sz w:val="24"/>
          <w:szCs w:val="24"/>
          <w:lang w:val="es-ES"/>
        </w:rPr>
      </w:pPr>
    </w:p>
    <w:p w14:paraId="52EDFA03" w14:textId="0E9D23BA" w:rsidR="00BF5BDD" w:rsidRDefault="00BF5BDD" w:rsidP="00FE0695">
      <w:pPr>
        <w:pStyle w:val="Prrafodelista"/>
        <w:spacing w:after="0"/>
        <w:ind w:left="360"/>
        <w:rPr>
          <w:rFonts w:ascii="DINPro-Medium" w:hAnsi="DINPro-Medium"/>
          <w:sz w:val="24"/>
          <w:szCs w:val="24"/>
          <w:lang w:val="es-ES"/>
        </w:rPr>
      </w:pPr>
    </w:p>
    <w:p w14:paraId="3D7059DB" w14:textId="1A3404BF" w:rsidR="00BF5BDD" w:rsidRDefault="00BF5BDD" w:rsidP="00FE0695">
      <w:pPr>
        <w:pStyle w:val="Prrafodelista"/>
        <w:spacing w:after="0"/>
        <w:ind w:left="360"/>
        <w:rPr>
          <w:rFonts w:ascii="DINPro-Medium" w:hAnsi="DINPro-Medium"/>
          <w:sz w:val="24"/>
          <w:szCs w:val="24"/>
          <w:lang w:val="es-ES"/>
        </w:rPr>
      </w:pPr>
    </w:p>
    <w:p w14:paraId="58A6D339" w14:textId="1302289F" w:rsidR="00BF5BDD" w:rsidRDefault="00BF5BDD" w:rsidP="00FE0695">
      <w:pPr>
        <w:pStyle w:val="Prrafodelista"/>
        <w:spacing w:after="0"/>
        <w:ind w:left="360"/>
        <w:rPr>
          <w:rFonts w:ascii="DINPro-Medium" w:hAnsi="DINPro-Medium"/>
          <w:sz w:val="24"/>
          <w:szCs w:val="24"/>
          <w:lang w:val="es-ES"/>
        </w:rPr>
      </w:pPr>
    </w:p>
    <w:p w14:paraId="54DD195A" w14:textId="41227760" w:rsidR="00BF5BDD" w:rsidRDefault="00BF5BDD" w:rsidP="00FE0695">
      <w:pPr>
        <w:pStyle w:val="Prrafodelista"/>
        <w:spacing w:after="0"/>
        <w:ind w:left="360"/>
        <w:rPr>
          <w:rFonts w:ascii="DINPro-Medium" w:hAnsi="DINPro-Medium"/>
          <w:sz w:val="24"/>
          <w:szCs w:val="24"/>
          <w:lang w:val="es-ES"/>
        </w:rPr>
      </w:pPr>
    </w:p>
    <w:p w14:paraId="624A6402" w14:textId="5AEB7B2A" w:rsidR="00BF5BDD" w:rsidRDefault="00BF5BDD" w:rsidP="00FE0695">
      <w:pPr>
        <w:pStyle w:val="Prrafodelista"/>
        <w:spacing w:after="0"/>
        <w:ind w:left="360"/>
        <w:rPr>
          <w:rFonts w:ascii="DINPro-Medium" w:hAnsi="DINPro-Medium"/>
          <w:sz w:val="24"/>
          <w:szCs w:val="24"/>
          <w:lang w:val="es-ES"/>
        </w:rPr>
      </w:pPr>
    </w:p>
    <w:p w14:paraId="16E0DD51" w14:textId="4B9724D9" w:rsidR="00BF5BDD" w:rsidRDefault="00BF5BDD" w:rsidP="00FE0695">
      <w:pPr>
        <w:pStyle w:val="Prrafodelista"/>
        <w:spacing w:after="0"/>
        <w:ind w:left="360"/>
        <w:rPr>
          <w:rFonts w:ascii="DINPro-Medium" w:hAnsi="DINPro-Medium"/>
          <w:sz w:val="24"/>
          <w:szCs w:val="24"/>
          <w:lang w:val="es-ES"/>
        </w:rPr>
      </w:pPr>
    </w:p>
    <w:p w14:paraId="0F66F191" w14:textId="7B4E09AF" w:rsidR="00BF5BDD" w:rsidRDefault="00BF5BDD" w:rsidP="00F45BF3">
      <w:pPr>
        <w:pStyle w:val="Prrafodelista"/>
        <w:spacing w:after="0"/>
        <w:ind w:left="360"/>
        <w:jc w:val="center"/>
        <w:rPr>
          <w:rFonts w:ascii="DINPro-Medium" w:hAnsi="DINPro-Medium"/>
          <w:sz w:val="24"/>
          <w:szCs w:val="24"/>
          <w:lang w:val="es-ES"/>
        </w:rPr>
      </w:pPr>
      <w:r w:rsidRPr="00D37CAE">
        <w:rPr>
          <w:rFonts w:ascii="DINPro-Medium" w:hAnsi="DINPro-Medium"/>
          <w:sz w:val="24"/>
          <w:szCs w:val="24"/>
          <w:lang w:val="es-ES"/>
        </w:rPr>
        <w:t>Gráfico  Análisis de la Población</w:t>
      </w:r>
    </w:p>
    <w:p w14:paraId="7BD67FBF" w14:textId="3C033420" w:rsidR="00BF5BDD" w:rsidRDefault="00BF5BDD"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Servidores Públicos</w:t>
      </w:r>
    </w:p>
    <w:p w14:paraId="2FAFD8CA" w14:textId="081C823F" w:rsidR="00BF5BDD" w:rsidRDefault="00BF5BDD" w:rsidP="00FE0695">
      <w:pPr>
        <w:pStyle w:val="Prrafodelista"/>
        <w:spacing w:after="0"/>
        <w:ind w:left="360"/>
        <w:rPr>
          <w:rFonts w:ascii="DINPro-Medium" w:hAnsi="DINPro-Medium"/>
          <w:sz w:val="24"/>
          <w:szCs w:val="24"/>
          <w:lang w:val="es-ES"/>
        </w:rPr>
      </w:pPr>
    </w:p>
    <w:p w14:paraId="48BD5B97" w14:textId="236F8C3E" w:rsidR="00BF5BDD" w:rsidRDefault="00BF5BDD" w:rsidP="00FE0695">
      <w:pPr>
        <w:pStyle w:val="Prrafodelista"/>
        <w:spacing w:after="0"/>
        <w:ind w:left="360"/>
        <w:rPr>
          <w:rFonts w:ascii="DINPro-Medium" w:hAnsi="DINPro-Medium"/>
          <w:sz w:val="24"/>
          <w:szCs w:val="24"/>
          <w:lang w:val="es-ES"/>
        </w:rPr>
      </w:pPr>
    </w:p>
    <w:p w14:paraId="6A1041AC" w14:textId="1D3956F3" w:rsidR="00D37CAE" w:rsidRDefault="00EA047A" w:rsidP="00FE0695">
      <w:pPr>
        <w:pStyle w:val="Prrafodelista"/>
        <w:spacing w:after="0"/>
        <w:ind w:left="360"/>
        <w:rPr>
          <w:rFonts w:ascii="DINPro-Medium" w:hAnsi="DINPro-Medium"/>
          <w:sz w:val="24"/>
          <w:szCs w:val="24"/>
          <w:lang w:val="es-ES"/>
        </w:rPr>
      </w:pPr>
      <w:r>
        <w:rPr>
          <w:rFonts w:ascii="DINPro-Medium" w:hAnsi="DINPro-Medium"/>
          <w:noProof/>
          <w:sz w:val="24"/>
          <w:szCs w:val="24"/>
          <w:lang w:val="es-ES"/>
        </w:rPr>
        <w:pict w14:anchorId="5815EAF5">
          <v:oval id="_x0000_s1380" style="position:absolute;left:0;text-align:left;margin-left:64.45pt;margin-top:1.15pt;width:232.75pt;height:142.3pt;z-index:252482048;mso-position-vertical:absolute" strokecolor="#0f243e [1615]" strokeweight="3.75pt"/>
        </w:pict>
      </w:r>
    </w:p>
    <w:p w14:paraId="1BC9744E" w14:textId="048AB5D9" w:rsidR="00487075" w:rsidRDefault="00EA047A" w:rsidP="00FE0695">
      <w:pPr>
        <w:pStyle w:val="Prrafodelista"/>
        <w:spacing w:after="0"/>
        <w:ind w:left="360"/>
        <w:rPr>
          <w:rFonts w:ascii="DINPro-Medium" w:hAnsi="DINPro-Medium"/>
          <w:sz w:val="24"/>
          <w:szCs w:val="24"/>
          <w:lang w:val="es-ES"/>
        </w:rPr>
      </w:pPr>
      <w:r>
        <w:rPr>
          <w:rFonts w:ascii="DINPro-Medium" w:hAnsi="DINPro-Medium"/>
          <w:noProof/>
          <w:sz w:val="24"/>
          <w:szCs w:val="24"/>
          <w:lang w:val="es-ES"/>
        </w:rPr>
        <w:pict w14:anchorId="4678C4C5">
          <v:oval id="_x0000_s1382" style="position:absolute;left:0;text-align:left;margin-left:139.75pt;margin-top:.85pt;width:154.45pt;height:107.1pt;z-index:252484096;mso-position-horizontal:absolute" strokecolor="#365f91 [2404]" strokeweight="3.75pt"/>
        </w:pict>
      </w:r>
    </w:p>
    <w:p w14:paraId="2A1F8183" w14:textId="6EC48170" w:rsidR="00487075" w:rsidRDefault="00EA047A" w:rsidP="00FE0695">
      <w:pPr>
        <w:pStyle w:val="Prrafodelista"/>
        <w:spacing w:after="0"/>
        <w:ind w:left="360"/>
        <w:rPr>
          <w:rFonts w:ascii="DINPro-Medium" w:hAnsi="DINPro-Medium"/>
          <w:sz w:val="24"/>
          <w:szCs w:val="24"/>
          <w:lang w:val="es-ES"/>
        </w:rPr>
      </w:pPr>
      <w:r>
        <w:rPr>
          <w:rFonts w:ascii="DINPro-Medium" w:hAnsi="DINPro-Medium"/>
          <w:noProof/>
          <w:sz w:val="24"/>
          <w:szCs w:val="24"/>
          <w:lang w:val="es-ES"/>
        </w:rPr>
        <w:pict w14:anchorId="4F5ADE75">
          <v:oval id="_x0000_s1383" style="position:absolute;left:0;text-align:left;margin-left:218.25pt;margin-top:11.65pt;width:73.75pt;height:61.65pt;z-index:252485120" strokecolor="#548dd4 [1951]" strokeweight="3.75pt"/>
        </w:pict>
      </w:r>
      <w:r>
        <w:rPr>
          <w:rFonts w:ascii="DINPro-Medium" w:hAnsi="DINPro-Medium"/>
          <w:noProof/>
          <w:sz w:val="24"/>
          <w:szCs w:val="24"/>
          <w:lang w:val="es-ES"/>
        </w:rPr>
        <w:pict w14:anchorId="2EA1A2CC">
          <v:shapetype id="_x0000_t202" coordsize="21600,21600" o:spt="202" path="m,l,21600r21600,l21600,xe">
            <v:stroke joinstyle="miter"/>
            <v:path gradientshapeok="t" o:connecttype="rect"/>
          </v:shapetype>
          <v:shape id="_x0000_s1385" type="#_x0000_t202" style="position:absolute;left:0;text-align:left;margin-left:152.05pt;margin-top:11.65pt;width:62.1pt;height:35.2pt;z-index:25248819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385">
              <w:txbxContent>
                <w:p w14:paraId="00DC4701" w14:textId="249A4456" w:rsidR="00FB2CA8" w:rsidRPr="00201396" w:rsidRDefault="00FB2CA8" w:rsidP="00C15551">
                  <w:pPr>
                    <w:spacing w:after="0" w:line="240" w:lineRule="auto"/>
                    <w:rPr>
                      <w:rFonts w:ascii="Arial Narrow" w:hAnsi="Arial Narrow"/>
                      <w:sz w:val="12"/>
                      <w:szCs w:val="12"/>
                    </w:rPr>
                  </w:pPr>
                  <w:r w:rsidRPr="00201396">
                    <w:rPr>
                      <w:rFonts w:ascii="Arial Narrow" w:hAnsi="Arial Narrow"/>
                      <w:sz w:val="12"/>
                      <w:szCs w:val="12"/>
                    </w:rPr>
                    <w:t>Pob. Objetivo 292,753  servidores en administración central</w:t>
                  </w:r>
                </w:p>
              </w:txbxContent>
            </v:textbox>
            <w10:wrap type="square"/>
          </v:shape>
        </w:pict>
      </w:r>
      <w:r>
        <w:rPr>
          <w:noProof/>
        </w:rPr>
        <w:pict w14:anchorId="2EA1A2CC">
          <v:shape id="Cuadro de texto 2" o:spid="_x0000_s1384" type="#_x0000_t202" style="position:absolute;left:0;text-align:left;margin-left:75.5pt;margin-top:11.65pt;width:58.1pt;height:45.95pt;z-index:25248716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Cuadro de texto 2">
              <w:txbxContent>
                <w:p w14:paraId="0DF64B65" w14:textId="0CADA083" w:rsidR="00FB2CA8" w:rsidRPr="00201396" w:rsidRDefault="00FB2CA8" w:rsidP="00CB1E09">
                  <w:pPr>
                    <w:spacing w:after="0" w:line="240" w:lineRule="auto"/>
                    <w:rPr>
                      <w:rFonts w:ascii="Arial Narrow" w:hAnsi="Arial Narrow"/>
                      <w:sz w:val="12"/>
                      <w:szCs w:val="12"/>
                    </w:rPr>
                  </w:pPr>
                  <w:r w:rsidRPr="00201396">
                    <w:rPr>
                      <w:rFonts w:ascii="Arial Narrow" w:hAnsi="Arial Narrow"/>
                      <w:sz w:val="12"/>
                      <w:szCs w:val="12"/>
                    </w:rPr>
                    <w:t>Pob. Universo 305,000  servidores en los 3 poderes del Estado</w:t>
                  </w:r>
                </w:p>
              </w:txbxContent>
            </v:textbox>
            <w10:wrap type="square"/>
          </v:shape>
        </w:pict>
      </w:r>
    </w:p>
    <w:p w14:paraId="58B5AD35" w14:textId="03EE0D0C" w:rsidR="00487075" w:rsidRDefault="00EA047A" w:rsidP="00FE0695">
      <w:pPr>
        <w:pStyle w:val="Prrafodelista"/>
        <w:spacing w:after="0"/>
        <w:ind w:left="360"/>
        <w:rPr>
          <w:rFonts w:ascii="DINPro-Medium" w:hAnsi="DINPro-Medium"/>
          <w:sz w:val="24"/>
          <w:szCs w:val="24"/>
          <w:lang w:val="es-ES"/>
        </w:rPr>
      </w:pPr>
      <w:r>
        <w:rPr>
          <w:rFonts w:ascii="Arial" w:hAnsi="Arial" w:cs="Arial"/>
          <w:noProof/>
          <w:sz w:val="24"/>
          <w:szCs w:val="24"/>
        </w:rPr>
        <w:pict w14:anchorId="2EA1A2CC">
          <v:shape id="_x0000_s1392" type="#_x0000_t202" style="position:absolute;left:0;text-align:left;margin-left:230.25pt;margin-top:4.85pt;width:49.55pt;height:41.95pt;z-index:25249536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392">
              <w:txbxContent>
                <w:p w14:paraId="6083F5FF" w14:textId="77777777" w:rsidR="00FB2CA8" w:rsidRPr="00201396" w:rsidRDefault="00FB2CA8" w:rsidP="00D84A31">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e</w:t>
                  </w:r>
                  <w:r w:rsidRPr="00201396">
                    <w:rPr>
                      <w:rFonts w:ascii="Arial Narrow" w:hAnsi="Arial Narrow"/>
                      <w:sz w:val="12"/>
                      <w:szCs w:val="12"/>
                    </w:rPr>
                    <w:t>legible 20,000</w:t>
                  </w:r>
                </w:p>
                <w:p w14:paraId="41811ED0" w14:textId="77777777" w:rsidR="00FB2CA8" w:rsidRPr="00201396" w:rsidRDefault="00FB2CA8" w:rsidP="00D84A31">
                  <w:pPr>
                    <w:spacing w:after="0" w:line="240" w:lineRule="auto"/>
                    <w:rPr>
                      <w:rFonts w:ascii="Arial Nova Cond" w:hAnsi="Arial Nova Cond"/>
                      <w:sz w:val="12"/>
                      <w:szCs w:val="12"/>
                    </w:rPr>
                  </w:pPr>
                  <w:r w:rsidRPr="00201396">
                    <w:rPr>
                      <w:rFonts w:ascii="Arial Narrow" w:eastAsia="Times New Roman" w:hAnsi="Arial Narrow" w:cstheme="minorHAnsi"/>
                      <w:sz w:val="12"/>
                      <w:szCs w:val="12"/>
                      <w:lang w:eastAsia="es-GT"/>
                    </w:rPr>
                    <w:t>servidores en administración</w:t>
                  </w:r>
                  <w:r w:rsidRPr="00201396">
                    <w:rPr>
                      <w:rFonts w:ascii="Arial Nova Cond" w:eastAsia="Times New Roman" w:hAnsi="Arial Nova Cond" w:cstheme="minorHAnsi"/>
                      <w:sz w:val="12"/>
                      <w:szCs w:val="12"/>
                      <w:lang w:eastAsia="es-GT"/>
                    </w:rPr>
                    <w:t xml:space="preserve"> central</w:t>
                  </w:r>
                </w:p>
              </w:txbxContent>
            </v:textbox>
            <w10:wrap type="square"/>
          </v:shape>
        </w:pict>
      </w:r>
    </w:p>
    <w:p w14:paraId="14C3B74D" w14:textId="335BB3A7" w:rsidR="00CB1E09" w:rsidRDefault="00CB1E09" w:rsidP="00FE0695">
      <w:pPr>
        <w:pStyle w:val="Prrafodelista"/>
        <w:spacing w:after="0"/>
        <w:ind w:left="360"/>
        <w:rPr>
          <w:rFonts w:ascii="DINPro-Medium" w:hAnsi="DINPro-Medium"/>
          <w:sz w:val="24"/>
          <w:szCs w:val="24"/>
          <w:lang w:val="es-ES"/>
        </w:rPr>
      </w:pPr>
    </w:p>
    <w:p w14:paraId="6007EDB9" w14:textId="2B37CD2A" w:rsidR="00CB1E09" w:rsidRDefault="00CB1E09" w:rsidP="00FE0695">
      <w:pPr>
        <w:pStyle w:val="Prrafodelista"/>
        <w:spacing w:after="0"/>
        <w:ind w:left="360"/>
        <w:rPr>
          <w:rFonts w:ascii="DINPro-Medium" w:hAnsi="DINPro-Medium"/>
          <w:sz w:val="24"/>
          <w:szCs w:val="24"/>
          <w:lang w:val="es-ES"/>
        </w:rPr>
      </w:pPr>
    </w:p>
    <w:p w14:paraId="16C6A0DF" w14:textId="5D1651F8" w:rsidR="00CB1E09" w:rsidRDefault="00CB1E09" w:rsidP="00FE0695">
      <w:pPr>
        <w:pStyle w:val="Prrafodelista"/>
        <w:spacing w:after="0"/>
        <w:ind w:left="360"/>
        <w:rPr>
          <w:rFonts w:ascii="DINPro-Medium" w:hAnsi="DINPro-Medium"/>
          <w:sz w:val="24"/>
          <w:szCs w:val="24"/>
          <w:lang w:val="es-ES"/>
        </w:rPr>
      </w:pPr>
    </w:p>
    <w:p w14:paraId="3C537175" w14:textId="68347197" w:rsidR="00CB1E09" w:rsidRDefault="00CB1E09" w:rsidP="00FE0695">
      <w:pPr>
        <w:pStyle w:val="Prrafodelista"/>
        <w:spacing w:after="0"/>
        <w:ind w:left="360"/>
        <w:rPr>
          <w:rFonts w:ascii="DINPro-Medium" w:hAnsi="DINPro-Medium"/>
          <w:sz w:val="24"/>
          <w:szCs w:val="24"/>
          <w:lang w:val="es-ES"/>
        </w:rPr>
      </w:pPr>
    </w:p>
    <w:p w14:paraId="3EF690C3" w14:textId="141C59B1" w:rsidR="00CB1E09" w:rsidRDefault="00CB1E09" w:rsidP="00FE0695">
      <w:pPr>
        <w:pStyle w:val="Prrafodelista"/>
        <w:spacing w:after="0"/>
        <w:ind w:left="360"/>
        <w:rPr>
          <w:rFonts w:ascii="DINPro-Medium" w:hAnsi="DINPro-Medium"/>
          <w:sz w:val="24"/>
          <w:szCs w:val="24"/>
          <w:lang w:val="es-ES"/>
        </w:rPr>
      </w:pPr>
    </w:p>
    <w:p w14:paraId="0AEEA56D" w14:textId="61F3935A" w:rsidR="00201396" w:rsidRDefault="00201396" w:rsidP="00201396">
      <w:pPr>
        <w:pStyle w:val="Prrafodelista"/>
        <w:spacing w:after="0"/>
        <w:ind w:left="360"/>
        <w:rPr>
          <w:rFonts w:ascii="DINPro-Medium" w:hAnsi="DINPro-Medium"/>
          <w:sz w:val="16"/>
          <w:szCs w:val="16"/>
          <w:lang w:val="es-ES"/>
        </w:rPr>
      </w:pPr>
      <w:r w:rsidRPr="0019455C">
        <w:rPr>
          <w:rFonts w:ascii="DINPro-Medium" w:hAnsi="DINPro-Medium"/>
          <w:sz w:val="16"/>
          <w:szCs w:val="16"/>
          <w:lang w:val="es-ES"/>
        </w:rPr>
        <w:t xml:space="preserve">Fuente: Elaboración </w:t>
      </w:r>
      <w:r>
        <w:rPr>
          <w:rFonts w:ascii="DINPro-Medium" w:hAnsi="DINPro-Medium"/>
          <w:sz w:val="16"/>
          <w:szCs w:val="16"/>
          <w:lang w:val="es-ES"/>
        </w:rPr>
        <w:t xml:space="preserve">propia </w:t>
      </w:r>
      <w:r w:rsidRPr="0019455C">
        <w:rPr>
          <w:rFonts w:ascii="DINPro-Medium" w:hAnsi="DINPro-Medium"/>
          <w:sz w:val="16"/>
          <w:szCs w:val="16"/>
          <w:lang w:val="es-ES"/>
        </w:rPr>
        <w:t>con información recabada de: Instituto Nacional de Estadística –INE-</w:t>
      </w:r>
      <w:r>
        <w:rPr>
          <w:rFonts w:ascii="DINPro-Medium" w:hAnsi="DINPro-Medium"/>
          <w:sz w:val="16"/>
          <w:szCs w:val="16"/>
          <w:lang w:val="es-ES"/>
        </w:rPr>
        <w:t>, Organismos Judicial y Organismo Legislativo.</w:t>
      </w:r>
      <w:r w:rsidRPr="0019455C">
        <w:rPr>
          <w:rFonts w:ascii="DINPro-Medium" w:hAnsi="DINPro-Medium"/>
          <w:sz w:val="16"/>
          <w:szCs w:val="16"/>
          <w:lang w:val="es-ES"/>
        </w:rPr>
        <w:t xml:space="preserve">  </w:t>
      </w:r>
    </w:p>
    <w:p w14:paraId="5868DAD5" w14:textId="499FEFE0" w:rsidR="00BF5BDD" w:rsidRDefault="00BF5BDD" w:rsidP="00201396">
      <w:pPr>
        <w:pStyle w:val="Prrafodelista"/>
        <w:spacing w:after="0"/>
        <w:ind w:left="360"/>
        <w:rPr>
          <w:rFonts w:ascii="DINPro-Medium" w:hAnsi="DINPro-Medium"/>
          <w:sz w:val="16"/>
          <w:szCs w:val="16"/>
          <w:lang w:val="es-ES"/>
        </w:rPr>
      </w:pPr>
    </w:p>
    <w:p w14:paraId="08EB5705" w14:textId="47761D94" w:rsidR="00BF5BDD" w:rsidRDefault="00BF5BDD" w:rsidP="00F45BF3">
      <w:pPr>
        <w:pStyle w:val="Prrafodelista"/>
        <w:spacing w:after="0"/>
        <w:ind w:left="360"/>
        <w:jc w:val="center"/>
        <w:rPr>
          <w:rFonts w:ascii="DINPro-Medium" w:hAnsi="DINPro-Medium"/>
          <w:sz w:val="24"/>
          <w:szCs w:val="24"/>
          <w:lang w:val="es-ES"/>
        </w:rPr>
      </w:pPr>
      <w:r w:rsidRPr="00D37CAE">
        <w:rPr>
          <w:rFonts w:ascii="DINPro-Medium" w:hAnsi="DINPro-Medium"/>
          <w:sz w:val="24"/>
          <w:szCs w:val="24"/>
          <w:lang w:val="es-ES"/>
        </w:rPr>
        <w:t>Gráfico  Análisis de la Población</w:t>
      </w:r>
    </w:p>
    <w:p w14:paraId="19598A8A" w14:textId="131A108B" w:rsidR="00BF5BDD" w:rsidRDefault="00BF5BDD"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Instituciones del Organismo Ejecutivo</w:t>
      </w:r>
    </w:p>
    <w:p w14:paraId="17C23DB1" w14:textId="11C57690" w:rsidR="00BF5BDD" w:rsidRDefault="00BF5BDD" w:rsidP="00201396">
      <w:pPr>
        <w:pStyle w:val="Prrafodelista"/>
        <w:spacing w:after="0"/>
        <w:ind w:left="360"/>
        <w:rPr>
          <w:rFonts w:ascii="DINPro-Medium" w:hAnsi="DINPro-Medium"/>
          <w:sz w:val="16"/>
          <w:szCs w:val="16"/>
          <w:lang w:val="es-ES"/>
        </w:rPr>
      </w:pPr>
    </w:p>
    <w:p w14:paraId="5F621BD2" w14:textId="77777777" w:rsidR="00BF5BDD" w:rsidRPr="0019455C" w:rsidRDefault="00BF5BDD" w:rsidP="00201396">
      <w:pPr>
        <w:pStyle w:val="Prrafodelista"/>
        <w:spacing w:after="0"/>
        <w:ind w:left="360"/>
        <w:rPr>
          <w:rFonts w:ascii="DINPro-Medium" w:hAnsi="DINPro-Medium"/>
          <w:sz w:val="16"/>
          <w:szCs w:val="16"/>
          <w:lang w:val="es-ES"/>
        </w:rPr>
      </w:pPr>
    </w:p>
    <w:p w14:paraId="1EA98E67" w14:textId="223058BB" w:rsidR="00CB1E09" w:rsidRDefault="00EA047A" w:rsidP="00FE0695">
      <w:pPr>
        <w:pStyle w:val="Prrafodelista"/>
        <w:spacing w:after="0"/>
        <w:ind w:left="360"/>
        <w:rPr>
          <w:rFonts w:ascii="DINPro-Medium" w:hAnsi="DINPro-Medium"/>
          <w:sz w:val="24"/>
          <w:szCs w:val="24"/>
          <w:lang w:val="es-ES"/>
        </w:rPr>
      </w:pPr>
      <w:r>
        <w:rPr>
          <w:rFonts w:ascii="Arial" w:hAnsi="Arial" w:cs="Arial"/>
          <w:noProof/>
          <w:sz w:val="24"/>
          <w:szCs w:val="24"/>
        </w:rPr>
        <w:pict w14:anchorId="5815EAF5">
          <v:oval id="_x0000_s1387" style="position:absolute;left:0;text-align:left;margin-left:48.25pt;margin-top:2.9pt;width:232.75pt;height:142.3pt;z-index:252490240" strokecolor="#0f243e [1615]" strokeweight="3.75pt"/>
        </w:pict>
      </w:r>
    </w:p>
    <w:p w14:paraId="597780AA" w14:textId="48738D9F" w:rsidR="00CB1E09" w:rsidRPr="006C061B" w:rsidRDefault="00EA047A" w:rsidP="00FE0695">
      <w:pPr>
        <w:pStyle w:val="Prrafodelista"/>
        <w:spacing w:after="0"/>
        <w:ind w:left="360"/>
        <w:rPr>
          <w:rFonts w:ascii="DINPro-Medium" w:hAnsi="DINPro-Medium"/>
          <w:sz w:val="24"/>
          <w:szCs w:val="24"/>
          <w:lang w:val="es-ES"/>
        </w:rPr>
      </w:pPr>
      <w:r>
        <w:rPr>
          <w:rFonts w:ascii="Arial" w:hAnsi="Arial" w:cs="Arial"/>
          <w:noProof/>
          <w:sz w:val="24"/>
          <w:szCs w:val="24"/>
        </w:rPr>
        <w:pict w14:anchorId="4678C4C5">
          <v:oval id="_x0000_s1388" style="position:absolute;left:0;text-align:left;margin-left:123.7pt;margin-top:3.95pt;width:154.45pt;height:107.1pt;z-index:252491264" strokecolor="#365f91 [2404]" strokeweight="3.75pt"/>
        </w:pict>
      </w:r>
    </w:p>
    <w:p w14:paraId="3336E2BE" w14:textId="730DE367" w:rsidR="00F86AAA" w:rsidRDefault="00EA047A" w:rsidP="00820A41">
      <w:pPr>
        <w:pStyle w:val="Prrafodelista"/>
        <w:spacing w:after="0" w:line="240" w:lineRule="auto"/>
        <w:ind w:left="525"/>
        <w:rPr>
          <w:rFonts w:ascii="Arial" w:hAnsi="Arial" w:cs="Arial"/>
          <w:sz w:val="24"/>
          <w:szCs w:val="24"/>
        </w:rPr>
      </w:pPr>
      <w:r>
        <w:rPr>
          <w:rFonts w:ascii="Arial" w:hAnsi="Arial" w:cs="Arial"/>
          <w:noProof/>
          <w:sz w:val="24"/>
          <w:szCs w:val="24"/>
        </w:rPr>
        <w:pict w14:anchorId="4F5ADE75">
          <v:oval id="_x0000_s1389" style="position:absolute;left:0;text-align:left;margin-left:202.6pt;margin-top:7.1pt;width:73.75pt;height:71.05pt;z-index:252492288" strokecolor="#548dd4 [1951]" strokeweight="3.75pt"/>
        </w:pict>
      </w:r>
    </w:p>
    <w:p w14:paraId="5BA55961" w14:textId="76D9E0EC" w:rsidR="00E166F3" w:rsidRDefault="00EA047A" w:rsidP="00820A41">
      <w:pPr>
        <w:pStyle w:val="Prrafodelista"/>
        <w:spacing w:after="0" w:line="240" w:lineRule="auto"/>
        <w:ind w:left="525"/>
        <w:rPr>
          <w:rFonts w:ascii="Arial" w:hAnsi="Arial" w:cs="Arial"/>
          <w:sz w:val="24"/>
          <w:szCs w:val="24"/>
        </w:rPr>
      </w:pPr>
      <w:r>
        <w:rPr>
          <w:rFonts w:ascii="Arial" w:hAnsi="Arial" w:cs="Arial"/>
          <w:noProof/>
          <w:sz w:val="24"/>
          <w:szCs w:val="24"/>
        </w:rPr>
        <w:pict w14:anchorId="2EA1A2CC">
          <v:shape id="_x0000_s1393" type="#_x0000_t202" style="position:absolute;left:0;text-align:left;margin-left:213.25pt;margin-top:8.9pt;width:54.7pt;height:45.35pt;z-index:25249638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393">
              <w:txbxContent>
                <w:p w14:paraId="652C840D" w14:textId="175DE11C" w:rsidR="00FB2CA8" w:rsidRPr="00201396" w:rsidRDefault="00FB2CA8" w:rsidP="00D84A31">
                  <w:pPr>
                    <w:spacing w:after="0" w:line="240" w:lineRule="auto"/>
                    <w:rPr>
                      <w:rFonts w:ascii="Arial Narrow" w:hAnsi="Arial Narrow"/>
                      <w:sz w:val="12"/>
                      <w:szCs w:val="12"/>
                    </w:rPr>
                  </w:pPr>
                  <w:r>
                    <w:rPr>
                      <w:rFonts w:ascii="Arial Narrow" w:hAnsi="Arial Narrow"/>
                      <w:sz w:val="12"/>
                      <w:szCs w:val="12"/>
                    </w:rPr>
                    <w:t>Pob. Elegible</w:t>
                  </w:r>
                  <w:r w:rsidRPr="00201396">
                    <w:rPr>
                      <w:rFonts w:ascii="Arial Narrow" w:hAnsi="Arial Narrow"/>
                      <w:sz w:val="12"/>
                      <w:szCs w:val="12"/>
                    </w:rPr>
                    <w:t xml:space="preserve">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p>
                <w:p w14:paraId="4501BA71" w14:textId="1283CBC2" w:rsidR="00FB2CA8" w:rsidRPr="00201396" w:rsidRDefault="00FB2CA8" w:rsidP="00D84A31">
                  <w:pPr>
                    <w:spacing w:after="0" w:line="240" w:lineRule="auto"/>
                    <w:rPr>
                      <w:rFonts w:ascii="Arial Nova Cond" w:hAnsi="Arial Nova Cond"/>
                      <w:sz w:val="12"/>
                      <w:szCs w:val="12"/>
                    </w:rPr>
                  </w:pPr>
                </w:p>
              </w:txbxContent>
            </v:textbox>
            <w10:wrap type="square"/>
          </v:shape>
        </w:pict>
      </w:r>
      <w:r>
        <w:rPr>
          <w:rFonts w:ascii="Arial" w:hAnsi="Arial" w:cs="Arial"/>
          <w:noProof/>
          <w:sz w:val="24"/>
          <w:szCs w:val="24"/>
        </w:rPr>
        <w:pict w14:anchorId="2EA1A2CC">
          <v:shape id="_x0000_s1390" type="#_x0000_t202" style="position:absolute;left:0;text-align:left;margin-left:58.7pt;margin-top:1.5pt;width:60.4pt;height:54.5pt;z-index:25249331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390">
              <w:txbxContent>
                <w:p w14:paraId="2D9C4050" w14:textId="23DAAA30" w:rsidR="00FB2CA8" w:rsidRPr="00201396" w:rsidRDefault="00FB2CA8" w:rsidP="00BF5BDD">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Universo</w:t>
                  </w:r>
                  <w:r w:rsidRPr="00201396">
                    <w:rPr>
                      <w:rFonts w:ascii="Arial Narrow" w:hAnsi="Arial Narrow"/>
                      <w:sz w:val="12"/>
                      <w:szCs w:val="12"/>
                    </w:rPr>
                    <w:t xml:space="preserve">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r>
                    <w:rPr>
                      <w:rFonts w:ascii="Arial Narrow" w:hAnsi="Arial Narrow"/>
                      <w:sz w:val="12"/>
                      <w:szCs w:val="12"/>
                    </w:rPr>
                    <w:t xml:space="preserve">, Organimso Legislatigvo y Judicial </w:t>
                  </w:r>
                </w:p>
                <w:p w14:paraId="18F19515" w14:textId="6F33B464" w:rsidR="00FB2CA8" w:rsidRPr="00201396" w:rsidRDefault="00FB2CA8" w:rsidP="00D84A31">
                  <w:pPr>
                    <w:spacing w:after="0" w:line="240" w:lineRule="auto"/>
                    <w:rPr>
                      <w:rFonts w:ascii="Arial Narrow" w:hAnsi="Arial Narrow"/>
                      <w:sz w:val="12"/>
                      <w:szCs w:val="12"/>
                    </w:rPr>
                  </w:pPr>
                </w:p>
              </w:txbxContent>
            </v:textbox>
            <w10:wrap type="square"/>
          </v:shape>
        </w:pict>
      </w:r>
      <w:r>
        <w:rPr>
          <w:rFonts w:ascii="Arial" w:hAnsi="Arial" w:cs="Arial"/>
          <w:noProof/>
          <w:sz w:val="24"/>
          <w:szCs w:val="24"/>
        </w:rPr>
        <w:pict w14:anchorId="2EA1A2CC">
          <v:shape id="_x0000_s1391" type="#_x0000_t202" style="position:absolute;left:0;text-align:left;margin-left:137pt;margin-top:5.4pt;width:62.1pt;height:42.85pt;z-index:25249433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391">
              <w:txbxContent>
                <w:p w14:paraId="48A194C6" w14:textId="64E5BAEA" w:rsidR="00FB2CA8" w:rsidRPr="00201396" w:rsidRDefault="00FB2CA8" w:rsidP="00D84A31">
                  <w:pPr>
                    <w:spacing w:after="0" w:line="240" w:lineRule="auto"/>
                    <w:rPr>
                      <w:rFonts w:ascii="Arial Narrow" w:hAnsi="Arial Narrow"/>
                      <w:sz w:val="12"/>
                      <w:szCs w:val="12"/>
                    </w:rPr>
                  </w:pPr>
                  <w:r w:rsidRPr="00201396">
                    <w:rPr>
                      <w:rFonts w:ascii="Arial Narrow" w:hAnsi="Arial Narrow"/>
                      <w:sz w:val="12"/>
                      <w:szCs w:val="12"/>
                    </w:rPr>
                    <w:t xml:space="preserve">Pob. Objetivo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p>
              </w:txbxContent>
            </v:textbox>
            <w10:wrap type="square"/>
          </v:shape>
        </w:pict>
      </w:r>
      <w:r>
        <w:rPr>
          <w:rFonts w:ascii="DINPro-Medium" w:hAnsi="DINPro-Medium"/>
          <w:noProof/>
          <w:sz w:val="24"/>
          <w:szCs w:val="24"/>
          <w:lang w:val="es-ES"/>
        </w:rPr>
        <w:pict w14:anchorId="2EA1A2CC">
          <v:shape id="_x0000_s1386" type="#_x0000_t202" style="position:absolute;left:0;text-align:left;margin-left:211.9pt;margin-top:5.4pt;width:45.5pt;height:41.35pt;z-index:25248921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386">
              <w:txbxContent>
                <w:p w14:paraId="2CD5DFBC" w14:textId="2C17CAB5" w:rsidR="00FB2CA8" w:rsidRPr="00201396" w:rsidRDefault="00FB2CA8" w:rsidP="00201396">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e</w:t>
                  </w:r>
                  <w:r w:rsidRPr="00201396">
                    <w:rPr>
                      <w:rFonts w:ascii="Arial Narrow" w:hAnsi="Arial Narrow"/>
                      <w:sz w:val="12"/>
                      <w:szCs w:val="12"/>
                    </w:rPr>
                    <w:t>legible 20,000</w:t>
                  </w:r>
                </w:p>
                <w:p w14:paraId="1451303B" w14:textId="2F5D6419" w:rsidR="00FB2CA8" w:rsidRPr="00201396" w:rsidRDefault="00FB2CA8" w:rsidP="00201396">
                  <w:pPr>
                    <w:spacing w:after="0" w:line="240" w:lineRule="auto"/>
                    <w:rPr>
                      <w:rFonts w:ascii="Arial Nova Cond" w:hAnsi="Arial Nova Cond"/>
                      <w:sz w:val="12"/>
                      <w:szCs w:val="12"/>
                    </w:rPr>
                  </w:pPr>
                  <w:r w:rsidRPr="00201396">
                    <w:rPr>
                      <w:rFonts w:ascii="Arial Narrow" w:eastAsia="Times New Roman" w:hAnsi="Arial Narrow" w:cstheme="minorHAnsi"/>
                      <w:sz w:val="12"/>
                      <w:szCs w:val="12"/>
                      <w:lang w:eastAsia="es-GT"/>
                    </w:rPr>
                    <w:t>servidores en administración</w:t>
                  </w:r>
                  <w:r w:rsidRPr="00201396">
                    <w:rPr>
                      <w:rFonts w:ascii="Arial Nova Cond" w:eastAsia="Times New Roman" w:hAnsi="Arial Nova Cond" w:cstheme="minorHAnsi"/>
                      <w:sz w:val="12"/>
                      <w:szCs w:val="12"/>
                      <w:lang w:eastAsia="es-GT"/>
                    </w:rPr>
                    <w:t xml:space="preserve"> central</w:t>
                  </w:r>
                </w:p>
              </w:txbxContent>
            </v:textbox>
            <w10:wrap type="square"/>
          </v:shape>
        </w:pict>
      </w:r>
    </w:p>
    <w:p w14:paraId="1D30D9B8" w14:textId="761D22BC" w:rsidR="00D84A31" w:rsidRDefault="00D84A31" w:rsidP="00820A41">
      <w:pPr>
        <w:pStyle w:val="Prrafodelista"/>
        <w:spacing w:after="0" w:line="240" w:lineRule="auto"/>
        <w:ind w:left="525"/>
        <w:rPr>
          <w:rFonts w:ascii="Arial" w:hAnsi="Arial" w:cs="Arial"/>
          <w:sz w:val="24"/>
          <w:szCs w:val="24"/>
        </w:rPr>
      </w:pPr>
    </w:p>
    <w:p w14:paraId="56CA7DA8" w14:textId="31437D82" w:rsidR="00D84A31" w:rsidRDefault="00D84A31" w:rsidP="00820A41">
      <w:pPr>
        <w:pStyle w:val="Prrafodelista"/>
        <w:spacing w:after="0" w:line="240" w:lineRule="auto"/>
        <w:ind w:left="525"/>
        <w:rPr>
          <w:rFonts w:ascii="Arial" w:hAnsi="Arial" w:cs="Arial"/>
          <w:sz w:val="24"/>
          <w:szCs w:val="24"/>
        </w:rPr>
      </w:pPr>
    </w:p>
    <w:p w14:paraId="0532B826" w14:textId="05CF4E11" w:rsidR="00D84A31" w:rsidRDefault="00D84A31" w:rsidP="00820A41">
      <w:pPr>
        <w:pStyle w:val="Prrafodelista"/>
        <w:spacing w:after="0" w:line="240" w:lineRule="auto"/>
        <w:ind w:left="525"/>
        <w:rPr>
          <w:rFonts w:ascii="Arial" w:hAnsi="Arial" w:cs="Arial"/>
          <w:sz w:val="24"/>
          <w:szCs w:val="24"/>
        </w:rPr>
      </w:pPr>
    </w:p>
    <w:p w14:paraId="7CF2A7DB" w14:textId="041E79EB" w:rsidR="00D84A31" w:rsidRDefault="00D84A31" w:rsidP="00820A41">
      <w:pPr>
        <w:pStyle w:val="Prrafodelista"/>
        <w:spacing w:after="0" w:line="240" w:lineRule="auto"/>
        <w:ind w:left="525"/>
        <w:rPr>
          <w:rFonts w:ascii="Arial" w:hAnsi="Arial" w:cs="Arial"/>
          <w:sz w:val="24"/>
          <w:szCs w:val="24"/>
        </w:rPr>
      </w:pPr>
    </w:p>
    <w:p w14:paraId="2037DB81" w14:textId="77777777" w:rsidR="00D84A31" w:rsidRPr="00B948F6" w:rsidRDefault="00D84A31" w:rsidP="00820A41">
      <w:pPr>
        <w:pStyle w:val="Prrafodelista"/>
        <w:spacing w:after="0" w:line="240" w:lineRule="auto"/>
        <w:ind w:left="525"/>
        <w:rPr>
          <w:rFonts w:ascii="Arial" w:hAnsi="Arial" w:cs="Arial"/>
          <w:sz w:val="24"/>
          <w:szCs w:val="24"/>
        </w:rPr>
      </w:pPr>
    </w:p>
    <w:p w14:paraId="7162CD94" w14:textId="7235F09C" w:rsidR="00F86AAA" w:rsidRDefault="00F86AAA" w:rsidP="00820A41">
      <w:pPr>
        <w:pStyle w:val="Prrafodelista"/>
        <w:spacing w:after="0" w:line="240" w:lineRule="auto"/>
        <w:ind w:left="525"/>
        <w:rPr>
          <w:rFonts w:cstheme="minorHAnsi"/>
          <w:sz w:val="18"/>
          <w:szCs w:val="18"/>
        </w:rPr>
      </w:pPr>
    </w:p>
    <w:p w14:paraId="1A5C90F4" w14:textId="6C3192EA" w:rsidR="00D84A31" w:rsidRDefault="00D84A31" w:rsidP="00820A41">
      <w:pPr>
        <w:pStyle w:val="Prrafodelista"/>
        <w:spacing w:after="0" w:line="240" w:lineRule="auto"/>
        <w:ind w:left="525"/>
        <w:rPr>
          <w:rFonts w:cstheme="minorHAnsi"/>
          <w:sz w:val="18"/>
          <w:szCs w:val="18"/>
        </w:rPr>
      </w:pPr>
    </w:p>
    <w:p w14:paraId="44DE16A4" w14:textId="688C53AA" w:rsidR="00D84A31" w:rsidRDefault="00D84A31" w:rsidP="00820A41">
      <w:pPr>
        <w:pStyle w:val="Prrafodelista"/>
        <w:spacing w:after="0" w:line="240" w:lineRule="auto"/>
        <w:ind w:left="525"/>
        <w:rPr>
          <w:rFonts w:cstheme="minorHAnsi"/>
          <w:sz w:val="18"/>
          <w:szCs w:val="18"/>
        </w:rPr>
      </w:pPr>
    </w:p>
    <w:p w14:paraId="76D74CAE" w14:textId="3CA5AB11" w:rsidR="00D84A31" w:rsidRDefault="00D84A31" w:rsidP="00820A41">
      <w:pPr>
        <w:pStyle w:val="Prrafodelista"/>
        <w:spacing w:after="0" w:line="240" w:lineRule="auto"/>
        <w:ind w:left="525"/>
        <w:rPr>
          <w:rFonts w:cstheme="minorHAnsi"/>
          <w:sz w:val="18"/>
          <w:szCs w:val="18"/>
        </w:rPr>
      </w:pPr>
    </w:p>
    <w:p w14:paraId="3AA08EC2" w14:textId="0791BA54" w:rsidR="00D84A31" w:rsidRDefault="00D84A31" w:rsidP="00820A41">
      <w:pPr>
        <w:pStyle w:val="Prrafodelista"/>
        <w:spacing w:after="0" w:line="240" w:lineRule="auto"/>
        <w:ind w:left="525"/>
        <w:rPr>
          <w:rFonts w:cstheme="minorHAnsi"/>
          <w:sz w:val="18"/>
          <w:szCs w:val="18"/>
        </w:rPr>
      </w:pPr>
    </w:p>
    <w:p w14:paraId="7CA5E31B" w14:textId="030684AA" w:rsidR="00BF5BDD" w:rsidRDefault="00BF5BDD" w:rsidP="00820A41">
      <w:pPr>
        <w:pStyle w:val="Prrafodelista"/>
        <w:spacing w:after="0" w:line="240" w:lineRule="auto"/>
        <w:ind w:left="525"/>
        <w:rPr>
          <w:rFonts w:cstheme="minorHAnsi"/>
          <w:sz w:val="18"/>
          <w:szCs w:val="18"/>
        </w:rPr>
      </w:pPr>
    </w:p>
    <w:p w14:paraId="2C1C18FE" w14:textId="4CF79AB2" w:rsidR="00BF5BDD" w:rsidRDefault="00BF5BDD" w:rsidP="00820A41">
      <w:pPr>
        <w:pStyle w:val="Prrafodelista"/>
        <w:spacing w:after="0" w:line="240" w:lineRule="auto"/>
        <w:ind w:left="525"/>
        <w:rPr>
          <w:rFonts w:cstheme="minorHAnsi"/>
          <w:sz w:val="18"/>
          <w:szCs w:val="18"/>
        </w:rPr>
      </w:pPr>
    </w:p>
    <w:p w14:paraId="51F68803" w14:textId="79CCC3C3" w:rsidR="00BF5BDD" w:rsidRDefault="00BF5BDD" w:rsidP="00820A41">
      <w:pPr>
        <w:pStyle w:val="Prrafodelista"/>
        <w:spacing w:after="0" w:line="240" w:lineRule="auto"/>
        <w:ind w:left="525"/>
        <w:rPr>
          <w:rFonts w:cstheme="minorHAnsi"/>
          <w:sz w:val="18"/>
          <w:szCs w:val="18"/>
        </w:rPr>
      </w:pPr>
    </w:p>
    <w:p w14:paraId="3F7F0687" w14:textId="072A3819" w:rsidR="00BF5BDD" w:rsidRDefault="00BF5BDD" w:rsidP="00820A41">
      <w:pPr>
        <w:pStyle w:val="Prrafodelista"/>
        <w:spacing w:after="0" w:line="240" w:lineRule="auto"/>
        <w:ind w:left="525"/>
        <w:rPr>
          <w:rFonts w:cstheme="minorHAnsi"/>
          <w:sz w:val="18"/>
          <w:szCs w:val="18"/>
        </w:rPr>
      </w:pPr>
    </w:p>
    <w:tbl>
      <w:tblPr>
        <w:tblW w:w="10220" w:type="dxa"/>
        <w:tblInd w:w="55" w:type="dxa"/>
        <w:tblCellMar>
          <w:left w:w="70" w:type="dxa"/>
          <w:right w:w="70" w:type="dxa"/>
        </w:tblCellMar>
        <w:tblLook w:val="04A0" w:firstRow="1" w:lastRow="0" w:firstColumn="1" w:lastColumn="0" w:noHBand="0" w:noVBand="1"/>
      </w:tblPr>
      <w:tblGrid>
        <w:gridCol w:w="5420"/>
        <w:gridCol w:w="1200"/>
        <w:gridCol w:w="1200"/>
        <w:gridCol w:w="1200"/>
        <w:gridCol w:w="1200"/>
      </w:tblGrid>
      <w:tr w:rsidR="005D72E3" w:rsidRPr="005D72E3" w14:paraId="3B6D7707" w14:textId="77777777" w:rsidTr="005D72E3">
        <w:trPr>
          <w:trHeight w:val="289"/>
        </w:trPr>
        <w:tc>
          <w:tcPr>
            <w:tcW w:w="5420" w:type="dxa"/>
            <w:tcBorders>
              <w:top w:val="nil"/>
              <w:left w:val="nil"/>
              <w:bottom w:val="nil"/>
              <w:right w:val="nil"/>
            </w:tcBorders>
            <w:shd w:val="clear" w:color="auto" w:fill="auto"/>
            <w:noWrap/>
            <w:vAlign w:val="center"/>
            <w:hideMark/>
          </w:tcPr>
          <w:p w14:paraId="0C9AD5CD" w14:textId="77777777" w:rsidR="005D72E3" w:rsidRPr="005D72E3" w:rsidRDefault="005D72E3" w:rsidP="005D72E3">
            <w:pPr>
              <w:spacing w:after="0" w:line="240" w:lineRule="auto"/>
              <w:rPr>
                <w:rFonts w:ascii="Calibri" w:eastAsia="Times New Roman" w:hAnsi="Calibri" w:cs="Calibri"/>
                <w:b/>
                <w:bCs/>
                <w:color w:val="000000"/>
                <w:lang w:eastAsia="es-GT"/>
              </w:rPr>
            </w:pPr>
            <w:r w:rsidRPr="005D72E3">
              <w:rPr>
                <w:rFonts w:ascii="Calibri" w:eastAsia="Times New Roman" w:hAnsi="Calibri" w:cs="Calibri"/>
                <w:b/>
                <w:bCs/>
                <w:color w:val="000000"/>
                <w:lang w:eastAsia="es-GT"/>
              </w:rPr>
              <w:t>Cuadro 1</w:t>
            </w:r>
          </w:p>
        </w:tc>
        <w:tc>
          <w:tcPr>
            <w:tcW w:w="1200" w:type="dxa"/>
            <w:tcBorders>
              <w:top w:val="nil"/>
              <w:left w:val="nil"/>
              <w:bottom w:val="nil"/>
              <w:right w:val="nil"/>
            </w:tcBorders>
            <w:shd w:val="clear" w:color="auto" w:fill="auto"/>
            <w:noWrap/>
            <w:vAlign w:val="bottom"/>
            <w:hideMark/>
          </w:tcPr>
          <w:p w14:paraId="2B08DA23"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0DA54131"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17C2AB6D"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22373809" w14:textId="77777777" w:rsidR="005D72E3" w:rsidRPr="005D72E3" w:rsidRDefault="005D72E3" w:rsidP="005D72E3">
            <w:pPr>
              <w:spacing w:after="0" w:line="240" w:lineRule="auto"/>
              <w:rPr>
                <w:rFonts w:ascii="Calibri" w:eastAsia="Times New Roman" w:hAnsi="Calibri" w:cs="Calibri"/>
                <w:color w:val="000000"/>
                <w:lang w:eastAsia="es-GT"/>
              </w:rPr>
            </w:pPr>
          </w:p>
        </w:tc>
      </w:tr>
      <w:tr w:rsidR="005D72E3" w:rsidRPr="005D72E3" w14:paraId="39AB84CA" w14:textId="77777777" w:rsidTr="005D72E3">
        <w:trPr>
          <w:trHeight w:val="300"/>
        </w:trPr>
        <w:tc>
          <w:tcPr>
            <w:tcW w:w="5420" w:type="dxa"/>
            <w:tcBorders>
              <w:top w:val="nil"/>
              <w:left w:val="nil"/>
              <w:bottom w:val="nil"/>
              <w:right w:val="nil"/>
            </w:tcBorders>
            <w:shd w:val="clear" w:color="auto" w:fill="auto"/>
            <w:noWrap/>
            <w:vAlign w:val="bottom"/>
            <w:hideMark/>
          </w:tcPr>
          <w:p w14:paraId="717C2580" w14:textId="77777777" w:rsidR="005D72E3" w:rsidRPr="005D72E3" w:rsidRDefault="005D72E3" w:rsidP="005D72E3">
            <w:pPr>
              <w:spacing w:after="0" w:line="240" w:lineRule="auto"/>
              <w:rPr>
                <w:rFonts w:ascii="Calibri" w:eastAsia="Times New Roman" w:hAnsi="Calibri" w:cs="Calibri"/>
                <w:b/>
                <w:bCs/>
                <w:color w:val="000000"/>
                <w:lang w:eastAsia="es-GT"/>
              </w:rPr>
            </w:pPr>
            <w:r w:rsidRPr="005D72E3">
              <w:rPr>
                <w:rFonts w:ascii="Calibri" w:eastAsia="Times New Roman" w:hAnsi="Calibri" w:cs="Calibri"/>
                <w:b/>
                <w:bCs/>
                <w:color w:val="000000"/>
                <w:lang w:eastAsia="es-GT"/>
              </w:rPr>
              <w:t xml:space="preserve">Número de personas censadas según tipo de institución </w:t>
            </w:r>
          </w:p>
        </w:tc>
        <w:tc>
          <w:tcPr>
            <w:tcW w:w="1200" w:type="dxa"/>
            <w:tcBorders>
              <w:top w:val="nil"/>
              <w:left w:val="nil"/>
              <w:bottom w:val="nil"/>
              <w:right w:val="nil"/>
            </w:tcBorders>
            <w:shd w:val="clear" w:color="auto" w:fill="auto"/>
            <w:noWrap/>
            <w:vAlign w:val="bottom"/>
            <w:hideMark/>
          </w:tcPr>
          <w:p w14:paraId="42B79729"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182EDCE2"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58DC8D89"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202EACE5" w14:textId="77777777" w:rsidR="005D72E3" w:rsidRPr="005D72E3" w:rsidRDefault="005D72E3" w:rsidP="005D72E3">
            <w:pPr>
              <w:spacing w:after="0" w:line="240" w:lineRule="auto"/>
              <w:rPr>
                <w:rFonts w:ascii="Calibri" w:eastAsia="Times New Roman" w:hAnsi="Calibri" w:cs="Calibri"/>
                <w:color w:val="000000"/>
                <w:lang w:eastAsia="es-GT"/>
              </w:rPr>
            </w:pPr>
          </w:p>
        </w:tc>
      </w:tr>
      <w:tr w:rsidR="005D72E3" w:rsidRPr="005D72E3" w14:paraId="158B6C9A" w14:textId="77777777" w:rsidTr="005D72E3">
        <w:trPr>
          <w:trHeight w:val="300"/>
        </w:trPr>
        <w:tc>
          <w:tcPr>
            <w:tcW w:w="5420" w:type="dxa"/>
            <w:vMerge w:val="restart"/>
            <w:tcBorders>
              <w:top w:val="dotted" w:sz="4" w:space="0" w:color="auto"/>
              <w:left w:val="dotted" w:sz="4" w:space="0" w:color="auto"/>
              <w:bottom w:val="dotted" w:sz="4" w:space="0" w:color="000000"/>
              <w:right w:val="dotted" w:sz="4" w:space="0" w:color="auto"/>
            </w:tcBorders>
            <w:shd w:val="clear" w:color="000000" w:fill="E6E6E6"/>
            <w:noWrap/>
            <w:vAlign w:val="center"/>
            <w:hideMark/>
          </w:tcPr>
          <w:p w14:paraId="04120AAF"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 xml:space="preserve">Tipo de institución </w:t>
            </w:r>
            <w:r w:rsidRPr="005D72E3">
              <w:rPr>
                <w:rFonts w:ascii="Calibri" w:eastAsia="Times New Roman" w:hAnsi="Calibri" w:cs="Calibri"/>
                <w:b/>
                <w:bCs/>
                <w:color w:val="000000"/>
                <w:sz w:val="20"/>
                <w:szCs w:val="20"/>
                <w:vertAlign w:val="superscript"/>
                <w:lang w:eastAsia="es-GT"/>
              </w:rPr>
              <w:t>/1</w:t>
            </w:r>
          </w:p>
        </w:tc>
        <w:tc>
          <w:tcPr>
            <w:tcW w:w="2400" w:type="dxa"/>
            <w:gridSpan w:val="2"/>
            <w:tcBorders>
              <w:top w:val="dotted" w:sz="4" w:space="0" w:color="auto"/>
              <w:left w:val="nil"/>
              <w:bottom w:val="dotted" w:sz="4" w:space="0" w:color="auto"/>
              <w:right w:val="dotted" w:sz="4" w:space="0" w:color="000000"/>
            </w:tcBorders>
            <w:shd w:val="clear" w:color="000000" w:fill="E6E6E6"/>
            <w:noWrap/>
            <w:vAlign w:val="center"/>
            <w:hideMark/>
          </w:tcPr>
          <w:p w14:paraId="4330921F"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 xml:space="preserve">Instituciones </w:t>
            </w:r>
          </w:p>
        </w:tc>
        <w:tc>
          <w:tcPr>
            <w:tcW w:w="2400" w:type="dxa"/>
            <w:gridSpan w:val="2"/>
            <w:tcBorders>
              <w:top w:val="dotted" w:sz="4" w:space="0" w:color="auto"/>
              <w:left w:val="nil"/>
              <w:bottom w:val="dotted" w:sz="4" w:space="0" w:color="auto"/>
              <w:right w:val="dotted" w:sz="4" w:space="0" w:color="000000"/>
            </w:tcBorders>
            <w:shd w:val="clear" w:color="000000" w:fill="E6E6E6"/>
            <w:noWrap/>
            <w:vAlign w:val="center"/>
            <w:hideMark/>
          </w:tcPr>
          <w:p w14:paraId="39629218"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Personas</w:t>
            </w:r>
          </w:p>
        </w:tc>
      </w:tr>
      <w:tr w:rsidR="005D72E3" w:rsidRPr="005D72E3" w14:paraId="5DAD814F" w14:textId="77777777" w:rsidTr="005D72E3">
        <w:trPr>
          <w:trHeight w:val="300"/>
        </w:trPr>
        <w:tc>
          <w:tcPr>
            <w:tcW w:w="5420" w:type="dxa"/>
            <w:vMerge/>
            <w:tcBorders>
              <w:top w:val="dotted" w:sz="4" w:space="0" w:color="auto"/>
              <w:left w:val="dotted" w:sz="4" w:space="0" w:color="auto"/>
              <w:bottom w:val="dotted" w:sz="4" w:space="0" w:color="000000"/>
              <w:right w:val="dotted" w:sz="4" w:space="0" w:color="auto"/>
            </w:tcBorders>
            <w:vAlign w:val="center"/>
            <w:hideMark/>
          </w:tcPr>
          <w:p w14:paraId="20D2072B"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p>
        </w:tc>
        <w:tc>
          <w:tcPr>
            <w:tcW w:w="1200" w:type="dxa"/>
            <w:tcBorders>
              <w:top w:val="nil"/>
              <w:left w:val="nil"/>
              <w:bottom w:val="dotted" w:sz="4" w:space="0" w:color="auto"/>
              <w:right w:val="dotted" w:sz="4" w:space="0" w:color="auto"/>
            </w:tcBorders>
            <w:shd w:val="clear" w:color="000000" w:fill="E6E6E6"/>
            <w:noWrap/>
            <w:vAlign w:val="center"/>
            <w:hideMark/>
          </w:tcPr>
          <w:p w14:paraId="3469D171"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Total</w:t>
            </w:r>
          </w:p>
        </w:tc>
        <w:tc>
          <w:tcPr>
            <w:tcW w:w="1200" w:type="dxa"/>
            <w:tcBorders>
              <w:top w:val="nil"/>
              <w:left w:val="nil"/>
              <w:bottom w:val="dotted" w:sz="4" w:space="0" w:color="auto"/>
              <w:right w:val="dotted" w:sz="4" w:space="0" w:color="auto"/>
            </w:tcBorders>
            <w:shd w:val="clear" w:color="000000" w:fill="E6E6E6"/>
            <w:noWrap/>
            <w:vAlign w:val="center"/>
            <w:hideMark/>
          </w:tcPr>
          <w:p w14:paraId="5A94A734"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w:t>
            </w:r>
          </w:p>
        </w:tc>
        <w:tc>
          <w:tcPr>
            <w:tcW w:w="1200" w:type="dxa"/>
            <w:tcBorders>
              <w:top w:val="nil"/>
              <w:left w:val="nil"/>
              <w:bottom w:val="dotted" w:sz="4" w:space="0" w:color="auto"/>
              <w:right w:val="dotted" w:sz="4" w:space="0" w:color="auto"/>
            </w:tcBorders>
            <w:shd w:val="clear" w:color="000000" w:fill="E6E6E6"/>
            <w:noWrap/>
            <w:vAlign w:val="center"/>
            <w:hideMark/>
          </w:tcPr>
          <w:p w14:paraId="13DF56DA"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Total</w:t>
            </w:r>
          </w:p>
        </w:tc>
        <w:tc>
          <w:tcPr>
            <w:tcW w:w="1200" w:type="dxa"/>
            <w:tcBorders>
              <w:top w:val="nil"/>
              <w:left w:val="nil"/>
              <w:bottom w:val="dotted" w:sz="4" w:space="0" w:color="auto"/>
              <w:right w:val="dotted" w:sz="4" w:space="0" w:color="auto"/>
            </w:tcBorders>
            <w:shd w:val="clear" w:color="000000" w:fill="E6E6E6"/>
            <w:noWrap/>
            <w:vAlign w:val="center"/>
            <w:hideMark/>
          </w:tcPr>
          <w:p w14:paraId="7A139E51"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w:t>
            </w:r>
          </w:p>
        </w:tc>
      </w:tr>
      <w:tr w:rsidR="005D72E3" w:rsidRPr="005D72E3" w14:paraId="403DF7D3"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6446A583"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Total</w:t>
            </w:r>
          </w:p>
        </w:tc>
        <w:tc>
          <w:tcPr>
            <w:tcW w:w="1200" w:type="dxa"/>
            <w:tcBorders>
              <w:top w:val="nil"/>
              <w:left w:val="nil"/>
              <w:bottom w:val="dotted" w:sz="4" w:space="0" w:color="auto"/>
              <w:right w:val="dotted" w:sz="4" w:space="0" w:color="auto"/>
            </w:tcBorders>
            <w:shd w:val="clear" w:color="auto" w:fill="auto"/>
            <w:noWrap/>
            <w:vAlign w:val="center"/>
            <w:hideMark/>
          </w:tcPr>
          <w:p w14:paraId="05488F6D"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85</w:t>
            </w:r>
          </w:p>
        </w:tc>
        <w:tc>
          <w:tcPr>
            <w:tcW w:w="1200" w:type="dxa"/>
            <w:tcBorders>
              <w:top w:val="nil"/>
              <w:left w:val="nil"/>
              <w:bottom w:val="dotted" w:sz="4" w:space="0" w:color="auto"/>
              <w:right w:val="dotted" w:sz="4" w:space="0" w:color="auto"/>
            </w:tcBorders>
            <w:shd w:val="clear" w:color="auto" w:fill="auto"/>
            <w:noWrap/>
            <w:vAlign w:val="center"/>
            <w:hideMark/>
          </w:tcPr>
          <w:p w14:paraId="4BB2ED3D"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100</w:t>
            </w:r>
          </w:p>
        </w:tc>
        <w:tc>
          <w:tcPr>
            <w:tcW w:w="1200" w:type="dxa"/>
            <w:tcBorders>
              <w:top w:val="nil"/>
              <w:left w:val="nil"/>
              <w:bottom w:val="dotted" w:sz="4" w:space="0" w:color="auto"/>
              <w:right w:val="dotted" w:sz="4" w:space="0" w:color="auto"/>
            </w:tcBorders>
            <w:shd w:val="clear" w:color="auto" w:fill="auto"/>
            <w:noWrap/>
            <w:vAlign w:val="center"/>
            <w:hideMark/>
          </w:tcPr>
          <w:p w14:paraId="2A44102F"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292,753</w:t>
            </w:r>
          </w:p>
        </w:tc>
        <w:tc>
          <w:tcPr>
            <w:tcW w:w="1200" w:type="dxa"/>
            <w:tcBorders>
              <w:top w:val="nil"/>
              <w:left w:val="nil"/>
              <w:bottom w:val="dotted" w:sz="4" w:space="0" w:color="auto"/>
              <w:right w:val="dotted" w:sz="4" w:space="0" w:color="auto"/>
            </w:tcBorders>
            <w:shd w:val="clear" w:color="auto" w:fill="auto"/>
            <w:noWrap/>
            <w:vAlign w:val="center"/>
            <w:hideMark/>
          </w:tcPr>
          <w:p w14:paraId="102D9872"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100</w:t>
            </w:r>
          </w:p>
        </w:tc>
      </w:tr>
      <w:tr w:rsidR="005D72E3" w:rsidRPr="005D72E3" w14:paraId="4C3F8BD2"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24592C27" w14:textId="1AD69462"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Ministerios</w:t>
            </w:r>
          </w:p>
        </w:tc>
        <w:tc>
          <w:tcPr>
            <w:tcW w:w="1200" w:type="dxa"/>
            <w:tcBorders>
              <w:top w:val="nil"/>
              <w:left w:val="nil"/>
              <w:bottom w:val="dotted" w:sz="4" w:space="0" w:color="auto"/>
              <w:right w:val="dotted" w:sz="4" w:space="0" w:color="auto"/>
            </w:tcBorders>
            <w:shd w:val="clear" w:color="auto" w:fill="auto"/>
            <w:noWrap/>
            <w:vAlign w:val="center"/>
            <w:hideMark/>
          </w:tcPr>
          <w:p w14:paraId="0BFF871F"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14</w:t>
            </w:r>
          </w:p>
        </w:tc>
        <w:tc>
          <w:tcPr>
            <w:tcW w:w="1200" w:type="dxa"/>
            <w:tcBorders>
              <w:top w:val="nil"/>
              <w:left w:val="nil"/>
              <w:bottom w:val="dotted" w:sz="4" w:space="0" w:color="auto"/>
              <w:right w:val="dotted" w:sz="4" w:space="0" w:color="auto"/>
            </w:tcBorders>
            <w:shd w:val="clear" w:color="auto" w:fill="auto"/>
            <w:noWrap/>
            <w:vAlign w:val="center"/>
            <w:hideMark/>
          </w:tcPr>
          <w:p w14:paraId="64EF7784"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16.5</w:t>
            </w:r>
          </w:p>
        </w:tc>
        <w:tc>
          <w:tcPr>
            <w:tcW w:w="1200" w:type="dxa"/>
            <w:tcBorders>
              <w:top w:val="nil"/>
              <w:left w:val="nil"/>
              <w:bottom w:val="dotted" w:sz="4" w:space="0" w:color="auto"/>
              <w:right w:val="dotted" w:sz="4" w:space="0" w:color="auto"/>
            </w:tcBorders>
            <w:shd w:val="clear" w:color="auto" w:fill="auto"/>
            <w:noWrap/>
            <w:vAlign w:val="center"/>
            <w:hideMark/>
          </w:tcPr>
          <w:p w14:paraId="51C8F930"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260,350</w:t>
            </w:r>
          </w:p>
        </w:tc>
        <w:tc>
          <w:tcPr>
            <w:tcW w:w="1200" w:type="dxa"/>
            <w:tcBorders>
              <w:top w:val="nil"/>
              <w:left w:val="nil"/>
              <w:bottom w:val="dotted" w:sz="4" w:space="0" w:color="auto"/>
              <w:right w:val="dotted" w:sz="4" w:space="0" w:color="auto"/>
            </w:tcBorders>
            <w:shd w:val="clear" w:color="auto" w:fill="auto"/>
            <w:noWrap/>
            <w:vAlign w:val="center"/>
            <w:hideMark/>
          </w:tcPr>
          <w:p w14:paraId="260C9868"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88.9</w:t>
            </w:r>
          </w:p>
        </w:tc>
      </w:tr>
      <w:tr w:rsidR="005D72E3" w:rsidRPr="005D72E3" w14:paraId="40C41D78"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3CE3E06A"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Entidades descentralizadas</w:t>
            </w:r>
          </w:p>
        </w:tc>
        <w:tc>
          <w:tcPr>
            <w:tcW w:w="1200" w:type="dxa"/>
            <w:tcBorders>
              <w:top w:val="nil"/>
              <w:left w:val="nil"/>
              <w:bottom w:val="dotted" w:sz="4" w:space="0" w:color="auto"/>
              <w:right w:val="dotted" w:sz="4" w:space="0" w:color="auto"/>
            </w:tcBorders>
            <w:shd w:val="clear" w:color="auto" w:fill="auto"/>
            <w:noWrap/>
            <w:vAlign w:val="center"/>
            <w:hideMark/>
          </w:tcPr>
          <w:p w14:paraId="0D251648"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20</w:t>
            </w:r>
          </w:p>
        </w:tc>
        <w:tc>
          <w:tcPr>
            <w:tcW w:w="1200" w:type="dxa"/>
            <w:tcBorders>
              <w:top w:val="nil"/>
              <w:left w:val="nil"/>
              <w:bottom w:val="dotted" w:sz="4" w:space="0" w:color="auto"/>
              <w:right w:val="dotted" w:sz="4" w:space="0" w:color="auto"/>
            </w:tcBorders>
            <w:shd w:val="clear" w:color="auto" w:fill="auto"/>
            <w:noWrap/>
            <w:vAlign w:val="center"/>
            <w:hideMark/>
          </w:tcPr>
          <w:p w14:paraId="62D47E7A"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23.5</w:t>
            </w:r>
          </w:p>
        </w:tc>
        <w:tc>
          <w:tcPr>
            <w:tcW w:w="1200" w:type="dxa"/>
            <w:tcBorders>
              <w:top w:val="nil"/>
              <w:left w:val="nil"/>
              <w:bottom w:val="dotted" w:sz="4" w:space="0" w:color="auto"/>
              <w:right w:val="dotted" w:sz="4" w:space="0" w:color="auto"/>
            </w:tcBorders>
            <w:shd w:val="clear" w:color="auto" w:fill="auto"/>
            <w:noWrap/>
            <w:vAlign w:val="center"/>
            <w:hideMark/>
          </w:tcPr>
          <w:p w14:paraId="0D05029D"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13,230</w:t>
            </w:r>
          </w:p>
        </w:tc>
        <w:tc>
          <w:tcPr>
            <w:tcW w:w="1200" w:type="dxa"/>
            <w:tcBorders>
              <w:top w:val="nil"/>
              <w:left w:val="nil"/>
              <w:bottom w:val="dotted" w:sz="4" w:space="0" w:color="auto"/>
              <w:right w:val="dotted" w:sz="4" w:space="0" w:color="auto"/>
            </w:tcBorders>
            <w:shd w:val="clear" w:color="auto" w:fill="auto"/>
            <w:noWrap/>
            <w:vAlign w:val="center"/>
            <w:hideMark/>
          </w:tcPr>
          <w:p w14:paraId="1441F0EB"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4.5</w:t>
            </w:r>
          </w:p>
        </w:tc>
      </w:tr>
      <w:tr w:rsidR="005D72E3" w:rsidRPr="005D72E3" w14:paraId="075D3CEC"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3EAB63FA"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Secretarías y dependencias del ejecutivo</w:t>
            </w:r>
          </w:p>
        </w:tc>
        <w:tc>
          <w:tcPr>
            <w:tcW w:w="1200" w:type="dxa"/>
            <w:tcBorders>
              <w:top w:val="nil"/>
              <w:left w:val="nil"/>
              <w:bottom w:val="dotted" w:sz="4" w:space="0" w:color="auto"/>
              <w:right w:val="dotted" w:sz="4" w:space="0" w:color="auto"/>
            </w:tcBorders>
            <w:shd w:val="clear" w:color="auto" w:fill="auto"/>
            <w:noWrap/>
            <w:vAlign w:val="center"/>
            <w:hideMark/>
          </w:tcPr>
          <w:p w14:paraId="5027506D"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23</w:t>
            </w:r>
          </w:p>
        </w:tc>
        <w:tc>
          <w:tcPr>
            <w:tcW w:w="1200" w:type="dxa"/>
            <w:tcBorders>
              <w:top w:val="nil"/>
              <w:left w:val="nil"/>
              <w:bottom w:val="dotted" w:sz="4" w:space="0" w:color="auto"/>
              <w:right w:val="dotted" w:sz="4" w:space="0" w:color="auto"/>
            </w:tcBorders>
            <w:shd w:val="clear" w:color="auto" w:fill="auto"/>
            <w:noWrap/>
            <w:vAlign w:val="center"/>
            <w:hideMark/>
          </w:tcPr>
          <w:p w14:paraId="0F4540F0"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27.1</w:t>
            </w:r>
          </w:p>
        </w:tc>
        <w:tc>
          <w:tcPr>
            <w:tcW w:w="1200" w:type="dxa"/>
            <w:tcBorders>
              <w:top w:val="nil"/>
              <w:left w:val="nil"/>
              <w:bottom w:val="dotted" w:sz="4" w:space="0" w:color="auto"/>
              <w:right w:val="dotted" w:sz="4" w:space="0" w:color="auto"/>
            </w:tcBorders>
            <w:shd w:val="clear" w:color="auto" w:fill="auto"/>
            <w:noWrap/>
            <w:vAlign w:val="center"/>
            <w:hideMark/>
          </w:tcPr>
          <w:p w14:paraId="6ED8FAC5"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6,848</w:t>
            </w:r>
          </w:p>
        </w:tc>
        <w:tc>
          <w:tcPr>
            <w:tcW w:w="1200" w:type="dxa"/>
            <w:tcBorders>
              <w:top w:val="nil"/>
              <w:left w:val="nil"/>
              <w:bottom w:val="dotted" w:sz="4" w:space="0" w:color="auto"/>
              <w:right w:val="dotted" w:sz="4" w:space="0" w:color="auto"/>
            </w:tcBorders>
            <w:shd w:val="clear" w:color="auto" w:fill="auto"/>
            <w:noWrap/>
            <w:vAlign w:val="center"/>
            <w:hideMark/>
          </w:tcPr>
          <w:p w14:paraId="151951A1"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2.3</w:t>
            </w:r>
          </w:p>
        </w:tc>
      </w:tr>
      <w:tr w:rsidR="005D72E3" w:rsidRPr="005D72E3" w14:paraId="23365BCF"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1EF6DC63"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Órganos de control jurídico administrativo</w:t>
            </w:r>
          </w:p>
        </w:tc>
        <w:tc>
          <w:tcPr>
            <w:tcW w:w="1200" w:type="dxa"/>
            <w:tcBorders>
              <w:top w:val="nil"/>
              <w:left w:val="nil"/>
              <w:bottom w:val="dotted" w:sz="4" w:space="0" w:color="auto"/>
              <w:right w:val="dotted" w:sz="4" w:space="0" w:color="auto"/>
            </w:tcBorders>
            <w:shd w:val="clear" w:color="auto" w:fill="auto"/>
            <w:noWrap/>
            <w:vAlign w:val="center"/>
            <w:hideMark/>
          </w:tcPr>
          <w:p w14:paraId="7F7193B5"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w:t>
            </w:r>
          </w:p>
        </w:tc>
        <w:tc>
          <w:tcPr>
            <w:tcW w:w="1200" w:type="dxa"/>
            <w:tcBorders>
              <w:top w:val="nil"/>
              <w:left w:val="nil"/>
              <w:bottom w:val="dotted" w:sz="4" w:space="0" w:color="auto"/>
              <w:right w:val="dotted" w:sz="4" w:space="0" w:color="auto"/>
            </w:tcBorders>
            <w:shd w:val="clear" w:color="auto" w:fill="auto"/>
            <w:noWrap/>
            <w:vAlign w:val="center"/>
            <w:hideMark/>
          </w:tcPr>
          <w:p w14:paraId="433C8D7A"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5.9</w:t>
            </w:r>
          </w:p>
        </w:tc>
        <w:tc>
          <w:tcPr>
            <w:tcW w:w="1200" w:type="dxa"/>
            <w:tcBorders>
              <w:top w:val="nil"/>
              <w:left w:val="nil"/>
              <w:bottom w:val="dotted" w:sz="4" w:space="0" w:color="auto"/>
              <w:right w:val="dotted" w:sz="4" w:space="0" w:color="auto"/>
            </w:tcBorders>
            <w:shd w:val="clear" w:color="auto" w:fill="auto"/>
            <w:noWrap/>
            <w:vAlign w:val="center"/>
            <w:hideMark/>
          </w:tcPr>
          <w:p w14:paraId="050C4B94"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6694</w:t>
            </w:r>
          </w:p>
        </w:tc>
        <w:tc>
          <w:tcPr>
            <w:tcW w:w="1200" w:type="dxa"/>
            <w:tcBorders>
              <w:top w:val="nil"/>
              <w:left w:val="nil"/>
              <w:bottom w:val="dotted" w:sz="4" w:space="0" w:color="auto"/>
              <w:right w:val="dotted" w:sz="4" w:space="0" w:color="auto"/>
            </w:tcBorders>
            <w:shd w:val="clear" w:color="auto" w:fill="auto"/>
            <w:noWrap/>
            <w:vAlign w:val="center"/>
            <w:hideMark/>
          </w:tcPr>
          <w:p w14:paraId="43BC2077"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2.3</w:t>
            </w:r>
          </w:p>
        </w:tc>
      </w:tr>
      <w:tr w:rsidR="005D72E3" w:rsidRPr="005D72E3" w14:paraId="67CD4B76"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776CE139"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Empresa pública</w:t>
            </w:r>
          </w:p>
        </w:tc>
        <w:tc>
          <w:tcPr>
            <w:tcW w:w="1200" w:type="dxa"/>
            <w:tcBorders>
              <w:top w:val="nil"/>
              <w:left w:val="nil"/>
              <w:bottom w:val="dotted" w:sz="4" w:space="0" w:color="auto"/>
              <w:right w:val="dotted" w:sz="4" w:space="0" w:color="auto"/>
            </w:tcBorders>
            <w:shd w:val="clear" w:color="auto" w:fill="auto"/>
            <w:noWrap/>
            <w:vAlign w:val="center"/>
            <w:hideMark/>
          </w:tcPr>
          <w:p w14:paraId="27093D6C"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w:t>
            </w:r>
          </w:p>
        </w:tc>
        <w:tc>
          <w:tcPr>
            <w:tcW w:w="1200" w:type="dxa"/>
            <w:tcBorders>
              <w:top w:val="nil"/>
              <w:left w:val="nil"/>
              <w:bottom w:val="dotted" w:sz="4" w:space="0" w:color="auto"/>
              <w:right w:val="dotted" w:sz="4" w:space="0" w:color="auto"/>
            </w:tcBorders>
            <w:shd w:val="clear" w:color="auto" w:fill="auto"/>
            <w:noWrap/>
            <w:vAlign w:val="center"/>
            <w:hideMark/>
          </w:tcPr>
          <w:p w14:paraId="28861980"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5.9</w:t>
            </w:r>
          </w:p>
        </w:tc>
        <w:tc>
          <w:tcPr>
            <w:tcW w:w="1200" w:type="dxa"/>
            <w:tcBorders>
              <w:top w:val="nil"/>
              <w:left w:val="nil"/>
              <w:bottom w:val="dotted" w:sz="4" w:space="0" w:color="auto"/>
              <w:right w:val="dotted" w:sz="4" w:space="0" w:color="auto"/>
            </w:tcBorders>
            <w:shd w:val="clear" w:color="auto" w:fill="auto"/>
            <w:noWrap/>
            <w:vAlign w:val="center"/>
            <w:hideMark/>
          </w:tcPr>
          <w:p w14:paraId="3B8CFEFE"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3,344</w:t>
            </w:r>
          </w:p>
        </w:tc>
        <w:tc>
          <w:tcPr>
            <w:tcW w:w="1200" w:type="dxa"/>
            <w:tcBorders>
              <w:top w:val="nil"/>
              <w:left w:val="nil"/>
              <w:bottom w:val="dotted" w:sz="4" w:space="0" w:color="auto"/>
              <w:right w:val="dotted" w:sz="4" w:space="0" w:color="auto"/>
            </w:tcBorders>
            <w:shd w:val="clear" w:color="auto" w:fill="auto"/>
            <w:noWrap/>
            <w:vAlign w:val="center"/>
            <w:hideMark/>
          </w:tcPr>
          <w:p w14:paraId="2B1F38A8"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1.1</w:t>
            </w:r>
          </w:p>
        </w:tc>
      </w:tr>
      <w:tr w:rsidR="005D72E3" w:rsidRPr="005D72E3" w14:paraId="23D31418"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49D4E42E"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Entidades autónomas</w:t>
            </w:r>
          </w:p>
        </w:tc>
        <w:tc>
          <w:tcPr>
            <w:tcW w:w="1200" w:type="dxa"/>
            <w:tcBorders>
              <w:top w:val="nil"/>
              <w:left w:val="nil"/>
              <w:bottom w:val="dotted" w:sz="4" w:space="0" w:color="auto"/>
              <w:right w:val="dotted" w:sz="4" w:space="0" w:color="auto"/>
            </w:tcBorders>
            <w:shd w:val="clear" w:color="auto" w:fill="auto"/>
            <w:noWrap/>
            <w:vAlign w:val="center"/>
            <w:hideMark/>
          </w:tcPr>
          <w:p w14:paraId="07428B49"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9</w:t>
            </w:r>
          </w:p>
        </w:tc>
        <w:tc>
          <w:tcPr>
            <w:tcW w:w="1200" w:type="dxa"/>
            <w:tcBorders>
              <w:top w:val="nil"/>
              <w:left w:val="nil"/>
              <w:bottom w:val="dotted" w:sz="4" w:space="0" w:color="auto"/>
              <w:right w:val="dotted" w:sz="4" w:space="0" w:color="auto"/>
            </w:tcBorders>
            <w:shd w:val="clear" w:color="auto" w:fill="auto"/>
            <w:noWrap/>
            <w:vAlign w:val="center"/>
            <w:hideMark/>
          </w:tcPr>
          <w:p w14:paraId="1EE62971"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10.6</w:t>
            </w:r>
          </w:p>
        </w:tc>
        <w:tc>
          <w:tcPr>
            <w:tcW w:w="1200" w:type="dxa"/>
            <w:tcBorders>
              <w:top w:val="nil"/>
              <w:left w:val="nil"/>
              <w:bottom w:val="dotted" w:sz="4" w:space="0" w:color="auto"/>
              <w:right w:val="dotted" w:sz="4" w:space="0" w:color="auto"/>
            </w:tcBorders>
            <w:shd w:val="clear" w:color="auto" w:fill="auto"/>
            <w:noWrap/>
            <w:vAlign w:val="center"/>
            <w:hideMark/>
          </w:tcPr>
          <w:p w14:paraId="7ED0972F"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731</w:t>
            </w:r>
          </w:p>
        </w:tc>
        <w:tc>
          <w:tcPr>
            <w:tcW w:w="1200" w:type="dxa"/>
            <w:tcBorders>
              <w:top w:val="nil"/>
              <w:left w:val="nil"/>
              <w:bottom w:val="dotted" w:sz="4" w:space="0" w:color="auto"/>
              <w:right w:val="dotted" w:sz="4" w:space="0" w:color="auto"/>
            </w:tcBorders>
            <w:shd w:val="clear" w:color="auto" w:fill="auto"/>
            <w:noWrap/>
            <w:vAlign w:val="center"/>
            <w:hideMark/>
          </w:tcPr>
          <w:p w14:paraId="2344DCB0"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0.2</w:t>
            </w:r>
          </w:p>
        </w:tc>
      </w:tr>
      <w:tr w:rsidR="005D72E3" w:rsidRPr="005D72E3" w14:paraId="7AB19480"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73B6B37C"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 xml:space="preserve">Vicepresidencia y sus dependencias </w:t>
            </w:r>
          </w:p>
        </w:tc>
        <w:tc>
          <w:tcPr>
            <w:tcW w:w="1200" w:type="dxa"/>
            <w:tcBorders>
              <w:top w:val="nil"/>
              <w:left w:val="nil"/>
              <w:bottom w:val="dotted" w:sz="4" w:space="0" w:color="auto"/>
              <w:right w:val="dotted" w:sz="4" w:space="0" w:color="auto"/>
            </w:tcBorders>
            <w:shd w:val="clear" w:color="auto" w:fill="auto"/>
            <w:noWrap/>
            <w:vAlign w:val="center"/>
            <w:hideMark/>
          </w:tcPr>
          <w:p w14:paraId="431082EC"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4</w:t>
            </w:r>
          </w:p>
        </w:tc>
        <w:tc>
          <w:tcPr>
            <w:tcW w:w="1200" w:type="dxa"/>
            <w:tcBorders>
              <w:top w:val="nil"/>
              <w:left w:val="nil"/>
              <w:bottom w:val="dotted" w:sz="4" w:space="0" w:color="auto"/>
              <w:right w:val="dotted" w:sz="4" w:space="0" w:color="auto"/>
            </w:tcBorders>
            <w:shd w:val="clear" w:color="auto" w:fill="auto"/>
            <w:noWrap/>
            <w:vAlign w:val="center"/>
            <w:hideMark/>
          </w:tcPr>
          <w:p w14:paraId="6B7B80B5"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4.7</w:t>
            </w:r>
          </w:p>
        </w:tc>
        <w:tc>
          <w:tcPr>
            <w:tcW w:w="1200" w:type="dxa"/>
            <w:tcBorders>
              <w:top w:val="nil"/>
              <w:left w:val="nil"/>
              <w:bottom w:val="dotted" w:sz="4" w:space="0" w:color="auto"/>
              <w:right w:val="dotted" w:sz="4" w:space="0" w:color="auto"/>
            </w:tcBorders>
            <w:shd w:val="clear" w:color="auto" w:fill="auto"/>
            <w:noWrap/>
            <w:vAlign w:val="center"/>
            <w:hideMark/>
          </w:tcPr>
          <w:p w14:paraId="7C058BF2"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319</w:t>
            </w:r>
          </w:p>
        </w:tc>
        <w:tc>
          <w:tcPr>
            <w:tcW w:w="1200" w:type="dxa"/>
            <w:tcBorders>
              <w:top w:val="nil"/>
              <w:left w:val="nil"/>
              <w:bottom w:val="dotted" w:sz="4" w:space="0" w:color="auto"/>
              <w:right w:val="dotted" w:sz="4" w:space="0" w:color="auto"/>
            </w:tcBorders>
            <w:shd w:val="clear" w:color="auto" w:fill="auto"/>
            <w:noWrap/>
            <w:vAlign w:val="center"/>
            <w:hideMark/>
          </w:tcPr>
          <w:p w14:paraId="7BD6CE34"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0.1</w:t>
            </w:r>
          </w:p>
        </w:tc>
      </w:tr>
      <w:tr w:rsidR="005D72E3" w:rsidRPr="005D72E3" w14:paraId="54F043EA"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099AFD32"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Otras</w:t>
            </w:r>
          </w:p>
        </w:tc>
        <w:tc>
          <w:tcPr>
            <w:tcW w:w="1200" w:type="dxa"/>
            <w:tcBorders>
              <w:top w:val="nil"/>
              <w:left w:val="nil"/>
              <w:bottom w:val="dotted" w:sz="4" w:space="0" w:color="auto"/>
              <w:right w:val="dotted" w:sz="4" w:space="0" w:color="auto"/>
            </w:tcBorders>
            <w:shd w:val="clear" w:color="auto" w:fill="auto"/>
            <w:noWrap/>
            <w:vAlign w:val="center"/>
            <w:hideMark/>
          </w:tcPr>
          <w:p w14:paraId="19F02309"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w:t>
            </w:r>
          </w:p>
        </w:tc>
        <w:tc>
          <w:tcPr>
            <w:tcW w:w="1200" w:type="dxa"/>
            <w:tcBorders>
              <w:top w:val="nil"/>
              <w:left w:val="nil"/>
              <w:bottom w:val="dotted" w:sz="4" w:space="0" w:color="auto"/>
              <w:right w:val="dotted" w:sz="4" w:space="0" w:color="auto"/>
            </w:tcBorders>
            <w:shd w:val="clear" w:color="auto" w:fill="auto"/>
            <w:noWrap/>
            <w:vAlign w:val="center"/>
            <w:hideMark/>
          </w:tcPr>
          <w:p w14:paraId="2C7CC8C4"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5.9</w:t>
            </w:r>
          </w:p>
        </w:tc>
        <w:tc>
          <w:tcPr>
            <w:tcW w:w="1200" w:type="dxa"/>
            <w:tcBorders>
              <w:top w:val="nil"/>
              <w:left w:val="nil"/>
              <w:bottom w:val="dotted" w:sz="4" w:space="0" w:color="auto"/>
              <w:right w:val="dotted" w:sz="4" w:space="0" w:color="auto"/>
            </w:tcBorders>
            <w:shd w:val="clear" w:color="auto" w:fill="auto"/>
            <w:noWrap/>
            <w:vAlign w:val="center"/>
            <w:hideMark/>
          </w:tcPr>
          <w:p w14:paraId="4A2EDF65"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1,237</w:t>
            </w:r>
          </w:p>
        </w:tc>
        <w:tc>
          <w:tcPr>
            <w:tcW w:w="1200" w:type="dxa"/>
            <w:tcBorders>
              <w:top w:val="nil"/>
              <w:left w:val="nil"/>
              <w:bottom w:val="dotted" w:sz="4" w:space="0" w:color="auto"/>
              <w:right w:val="dotted" w:sz="4" w:space="0" w:color="auto"/>
            </w:tcBorders>
            <w:shd w:val="clear" w:color="auto" w:fill="auto"/>
            <w:noWrap/>
            <w:vAlign w:val="center"/>
            <w:hideMark/>
          </w:tcPr>
          <w:p w14:paraId="033CF784"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0.4</w:t>
            </w:r>
          </w:p>
        </w:tc>
      </w:tr>
      <w:tr w:rsidR="005D72E3" w:rsidRPr="005D72E3" w14:paraId="30E65A41" w14:textId="77777777" w:rsidTr="005D72E3">
        <w:trPr>
          <w:trHeight w:val="289"/>
        </w:trPr>
        <w:tc>
          <w:tcPr>
            <w:tcW w:w="6620" w:type="dxa"/>
            <w:gridSpan w:val="2"/>
            <w:tcBorders>
              <w:top w:val="nil"/>
              <w:left w:val="nil"/>
              <w:bottom w:val="nil"/>
              <w:right w:val="nil"/>
            </w:tcBorders>
            <w:shd w:val="clear" w:color="auto" w:fill="auto"/>
            <w:noWrap/>
            <w:vAlign w:val="center"/>
            <w:hideMark/>
          </w:tcPr>
          <w:p w14:paraId="206A545C" w14:textId="77777777" w:rsidR="005D72E3" w:rsidRPr="00132CC9" w:rsidRDefault="005D72E3" w:rsidP="005D72E3">
            <w:pPr>
              <w:spacing w:after="0" w:line="240" w:lineRule="auto"/>
              <w:rPr>
                <w:rFonts w:ascii="DINPro-Medium" w:eastAsia="Times New Roman" w:hAnsi="DINPro-Medium" w:cs="Calibri"/>
                <w:color w:val="000000"/>
                <w:sz w:val="14"/>
                <w:szCs w:val="14"/>
                <w:lang w:eastAsia="es-GT"/>
              </w:rPr>
            </w:pPr>
            <w:r w:rsidRPr="00132CC9">
              <w:rPr>
                <w:rFonts w:ascii="DINPro-Medium" w:eastAsia="Times New Roman" w:hAnsi="DINPro-Medium" w:cs="Calibri"/>
                <w:color w:val="000000"/>
                <w:sz w:val="14"/>
                <w:szCs w:val="14"/>
                <w:lang w:eastAsia="es-GT"/>
              </w:rPr>
              <w:t>Fuente: INE. Censo Nacional del Recurso Humano 2017-2018 -CNRH-.</w:t>
            </w:r>
          </w:p>
        </w:tc>
        <w:tc>
          <w:tcPr>
            <w:tcW w:w="1200" w:type="dxa"/>
            <w:tcBorders>
              <w:top w:val="nil"/>
              <w:left w:val="nil"/>
              <w:bottom w:val="nil"/>
              <w:right w:val="nil"/>
            </w:tcBorders>
            <w:shd w:val="clear" w:color="auto" w:fill="auto"/>
            <w:noWrap/>
            <w:vAlign w:val="bottom"/>
            <w:hideMark/>
          </w:tcPr>
          <w:p w14:paraId="2A330A91"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0329188C"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5A9F6B5B" w14:textId="77777777" w:rsidR="005D72E3" w:rsidRPr="005D72E3" w:rsidRDefault="005D72E3" w:rsidP="005D72E3">
            <w:pPr>
              <w:spacing w:after="0" w:line="240" w:lineRule="auto"/>
              <w:rPr>
                <w:rFonts w:ascii="Calibri" w:eastAsia="Times New Roman" w:hAnsi="Calibri" w:cs="Calibri"/>
                <w:color w:val="000000"/>
                <w:lang w:eastAsia="es-GT"/>
              </w:rPr>
            </w:pPr>
          </w:p>
        </w:tc>
      </w:tr>
    </w:tbl>
    <w:p w14:paraId="10213214" w14:textId="77777777" w:rsidR="005D72E3" w:rsidRDefault="005D72E3" w:rsidP="005D72E3">
      <w:pPr>
        <w:spacing w:after="0" w:line="240" w:lineRule="auto"/>
      </w:pPr>
    </w:p>
    <w:p w14:paraId="3D2B3FA6" w14:textId="5D38BC66" w:rsidR="00164547" w:rsidRPr="00B3644C" w:rsidRDefault="007042D5" w:rsidP="00715B02">
      <w:pPr>
        <w:pStyle w:val="Ttulo2"/>
        <w:numPr>
          <w:ilvl w:val="1"/>
          <w:numId w:val="8"/>
        </w:numPr>
      </w:pPr>
      <w:bookmarkStart w:id="28" w:name="_Toc63860258"/>
      <w:bookmarkStart w:id="29" w:name="_Toc63860293"/>
      <w:r w:rsidRPr="00B3644C">
        <w:t>Modelo Conceptual</w:t>
      </w:r>
      <w:bookmarkEnd w:id="28"/>
      <w:bookmarkEnd w:id="29"/>
    </w:p>
    <w:p w14:paraId="0AFD362F" w14:textId="6F909E47" w:rsidR="008F29AC" w:rsidRDefault="00D0413D" w:rsidP="0027058E">
      <w:pPr>
        <w:jc w:val="both"/>
        <w:rPr>
          <w:rFonts w:ascii="DINPro-Medium" w:hAnsi="DINPro-Medium" w:cstheme="minorHAnsi"/>
        </w:rPr>
      </w:pPr>
      <w:r>
        <w:rPr>
          <w:rFonts w:ascii="DINPro-Medium" w:hAnsi="DINPro-Medium" w:cstheme="minorHAnsi"/>
        </w:rPr>
        <w:t>De acuerdo a lo establecido en la Guía de Gestión por</w:t>
      </w:r>
      <w:r w:rsidR="008F29AC">
        <w:rPr>
          <w:rFonts w:ascii="DINPro-Medium" w:hAnsi="DINPro-Medium" w:cstheme="minorHAnsi"/>
        </w:rPr>
        <w:t xml:space="preserve"> resultados, la adopción o elaboración de un modelo conceptual evita que se tengan percepciones de un problema</w:t>
      </w:r>
      <w:r w:rsidR="00230086">
        <w:rPr>
          <w:rFonts w:ascii="DINPro-Medium" w:hAnsi="DINPro-Medium" w:cstheme="minorHAnsi"/>
        </w:rPr>
        <w:t xml:space="preserve"> a atender y permite </w:t>
      </w:r>
      <w:r w:rsidR="008F29AC">
        <w:rPr>
          <w:rFonts w:ascii="DINPro-Medium" w:hAnsi="DINPro-Medium" w:cstheme="minorHAnsi"/>
        </w:rPr>
        <w:t>que el problema y sus diferentes relaciones causales estén sustentadas en evidencias</w:t>
      </w:r>
      <w:r w:rsidR="00230086">
        <w:rPr>
          <w:rFonts w:ascii="DINPro-Medium" w:hAnsi="DINPro-Medium" w:cstheme="minorHAnsi"/>
        </w:rPr>
        <w:t xml:space="preserve"> científicas</w:t>
      </w:r>
      <w:r w:rsidR="008F29AC">
        <w:rPr>
          <w:rFonts w:ascii="DINPro-Medium" w:hAnsi="DINPro-Medium" w:cstheme="minorHAnsi"/>
        </w:rPr>
        <w:t>.</w:t>
      </w:r>
    </w:p>
    <w:p w14:paraId="3CDE8B7F" w14:textId="29DA0EC7" w:rsidR="008F29AC" w:rsidRDefault="008F29AC" w:rsidP="0027058E">
      <w:pPr>
        <w:jc w:val="both"/>
        <w:rPr>
          <w:rFonts w:ascii="DINPro-Medium" w:hAnsi="DINPro-Medium" w:cstheme="minorHAnsi"/>
        </w:rPr>
      </w:pPr>
      <w:r>
        <w:rPr>
          <w:rFonts w:ascii="DINPro-Medium" w:hAnsi="DINPro-Medium" w:cstheme="minorHAnsi"/>
        </w:rPr>
        <w:t>Para la gestión por resultado</w:t>
      </w:r>
      <w:r w:rsidR="00183FD8">
        <w:rPr>
          <w:rFonts w:ascii="DINPro-Medium" w:hAnsi="DINPro-Medium" w:cstheme="minorHAnsi"/>
        </w:rPr>
        <w:t>s en las instituciones públicas</w:t>
      </w:r>
      <w:r w:rsidR="00230086">
        <w:rPr>
          <w:rFonts w:ascii="DINPro-Medium" w:hAnsi="DINPro-Medium" w:cstheme="minorHAnsi"/>
        </w:rPr>
        <w:t>,</w:t>
      </w:r>
      <w:r w:rsidR="00183FD8">
        <w:rPr>
          <w:rFonts w:ascii="DINPro-Medium" w:hAnsi="DINPro-Medium" w:cstheme="minorHAnsi"/>
        </w:rPr>
        <w:t xml:space="preserve"> </w:t>
      </w:r>
      <w:r>
        <w:rPr>
          <w:rFonts w:ascii="DINPro-Medium" w:hAnsi="DINPro-Medium" w:cstheme="minorHAnsi"/>
        </w:rPr>
        <w:t>además de la</w:t>
      </w:r>
      <w:r w:rsidR="00275975">
        <w:rPr>
          <w:rFonts w:ascii="DINPro-Medium" w:hAnsi="DINPro-Medium" w:cstheme="minorHAnsi"/>
        </w:rPr>
        <w:t>s evidencias encontradas</w:t>
      </w:r>
      <w:r w:rsidR="00DE7C5C">
        <w:rPr>
          <w:rFonts w:ascii="DINPro-Medium" w:hAnsi="DINPro-Medium" w:cstheme="minorHAnsi"/>
        </w:rPr>
        <w:t>,</w:t>
      </w:r>
      <w:r w:rsidR="00275975">
        <w:rPr>
          <w:rFonts w:ascii="DINPro-Medium" w:hAnsi="DINPro-Medium" w:cstheme="minorHAnsi"/>
        </w:rPr>
        <w:t xml:space="preserve"> debe tomarse en cuenta </w:t>
      </w:r>
      <w:r>
        <w:rPr>
          <w:rFonts w:ascii="DINPro-Medium" w:hAnsi="DINPro-Medium" w:cstheme="minorHAnsi"/>
        </w:rPr>
        <w:t>el mandato institucional</w:t>
      </w:r>
      <w:r w:rsidR="002E0CD0">
        <w:rPr>
          <w:rFonts w:ascii="DINPro-Medium" w:hAnsi="DINPro-Medium" w:cstheme="minorHAnsi"/>
        </w:rPr>
        <w:t xml:space="preserve">, por lo que COPADEH principalmente orienta sus intervenciones </w:t>
      </w:r>
      <w:r w:rsidR="00557A05">
        <w:rPr>
          <w:rFonts w:ascii="DINPro-Medium" w:hAnsi="DINPro-Medium" w:cstheme="minorHAnsi"/>
        </w:rPr>
        <w:t>con la finalidad de</w:t>
      </w:r>
      <w:r w:rsidR="0004244C">
        <w:rPr>
          <w:rFonts w:ascii="DINPro-Medium" w:hAnsi="DINPro-Medium" w:cstheme="minorHAnsi"/>
        </w:rPr>
        <w:t xml:space="preserve"> contribuir al desarrollo integral</w:t>
      </w:r>
      <w:r w:rsidR="002E0CD0">
        <w:rPr>
          <w:rFonts w:ascii="DINPro-Medium" w:hAnsi="DINPro-Medium" w:cstheme="minorHAnsi"/>
        </w:rPr>
        <w:t xml:space="preserve"> de la persona humana </w:t>
      </w:r>
      <w:r w:rsidR="0004244C">
        <w:rPr>
          <w:rFonts w:ascii="DINPro-Medium" w:hAnsi="DINPro-Medium" w:cstheme="minorHAnsi"/>
        </w:rPr>
        <w:t>y garantizar el bien común</w:t>
      </w:r>
      <w:r w:rsidR="0004244C">
        <w:rPr>
          <w:rStyle w:val="Refdenotaalpie"/>
          <w:rFonts w:ascii="DINPro-Medium" w:hAnsi="DINPro-Medium" w:cstheme="minorHAnsi"/>
        </w:rPr>
        <w:footnoteReference w:id="3"/>
      </w:r>
      <w:r w:rsidR="0004244C">
        <w:rPr>
          <w:rFonts w:ascii="DINPro-Medium" w:hAnsi="DINPro-Medium" w:cstheme="minorHAnsi"/>
        </w:rPr>
        <w:t>.</w:t>
      </w:r>
    </w:p>
    <w:p w14:paraId="601BB267" w14:textId="28C6C4A7" w:rsidR="00024558" w:rsidRDefault="00275975" w:rsidP="0027058E">
      <w:pPr>
        <w:jc w:val="both"/>
        <w:rPr>
          <w:rFonts w:ascii="DINPro-Medium" w:hAnsi="DINPro-Medium" w:cstheme="minorHAnsi"/>
        </w:rPr>
      </w:pPr>
      <w:r>
        <w:rPr>
          <w:rFonts w:ascii="DINPro-Medium" w:hAnsi="DINPro-Medium" w:cstheme="minorHAnsi"/>
        </w:rPr>
        <w:t>Para la elaboración del modelo conceptual se integró a los  Directores que atenderán el área sustantiva, en coordinación con la Unidad de Planificación, quienes en primera instancia aportaron</w:t>
      </w:r>
      <w:r w:rsidR="00DE7C5C">
        <w:rPr>
          <w:rFonts w:ascii="DINPro-Medium" w:hAnsi="DINPro-Medium" w:cstheme="minorHAnsi"/>
        </w:rPr>
        <w:t xml:space="preserve">, mediante una lluvia de ideas  </w:t>
      </w:r>
      <w:r>
        <w:rPr>
          <w:rFonts w:ascii="DINPro-Medium" w:hAnsi="DINPro-Medium" w:cstheme="minorHAnsi"/>
        </w:rPr>
        <w:t xml:space="preserve">con base en estudios, artículos de revistas académicas, opiniones de expertos </w:t>
      </w:r>
      <w:r w:rsidR="00DE7C5C">
        <w:rPr>
          <w:rFonts w:ascii="DINPro-Medium" w:hAnsi="DINPro-Medium" w:cstheme="minorHAnsi"/>
        </w:rPr>
        <w:t xml:space="preserve">y </w:t>
      </w:r>
      <w:r>
        <w:rPr>
          <w:rFonts w:ascii="DINPro-Medium" w:hAnsi="DINPro-Medium" w:cstheme="minorHAnsi"/>
        </w:rPr>
        <w:t xml:space="preserve"> otros </w:t>
      </w:r>
      <w:r w:rsidR="00DE7C5C">
        <w:rPr>
          <w:rFonts w:ascii="DINPro-Medium" w:hAnsi="DINPro-Medium" w:cstheme="minorHAnsi"/>
        </w:rPr>
        <w:t>la condición de interés y la relación causal  con otros problemas identificados.</w:t>
      </w:r>
    </w:p>
    <w:p w14:paraId="39A37C03" w14:textId="0738B4D5" w:rsidR="00A7220F" w:rsidRDefault="00BD0DD8" w:rsidP="00A7220F">
      <w:r>
        <w:rPr>
          <w:rFonts w:ascii="DINPro-Medium" w:hAnsi="DINPro-Medium" w:cstheme="minorHAnsi"/>
        </w:rPr>
        <w:lastRenderedPageBreak/>
        <w:t xml:space="preserve">De lo analizado en una relación causal se determinó como </w:t>
      </w:r>
      <w:r w:rsidR="00A7220F">
        <w:rPr>
          <w:rFonts w:ascii="DINPro-Medium" w:hAnsi="DINPro-Medium" w:cstheme="minorHAnsi"/>
        </w:rPr>
        <w:t>condición de interés “</w:t>
      </w:r>
      <w:r w:rsidR="00A7220F">
        <w:t>Inadecuado abordaje de la prevención y atención de la conflictividad, la protección de los derechos humanos y la cultura de paz”</w:t>
      </w:r>
      <w:r w:rsidR="00275975">
        <w:t>.  Se identificaron causas directas e indirectas que inciden en la condición de interés.</w:t>
      </w:r>
    </w:p>
    <w:p w14:paraId="51E19FF5" w14:textId="77777777" w:rsidR="0078382D" w:rsidRDefault="0078382D" w:rsidP="00F87F90">
      <w:pPr>
        <w:spacing w:after="0"/>
        <w:jc w:val="center"/>
        <w:rPr>
          <w:rFonts w:ascii="DINPro-Medium" w:hAnsi="DINPro-Medium" w:cstheme="minorHAnsi"/>
          <w:color w:val="365F91" w:themeColor="accent1" w:themeShade="BF"/>
        </w:rPr>
      </w:pPr>
    </w:p>
    <w:p w14:paraId="3D9A8228" w14:textId="0DFBC9B0" w:rsidR="00F87F90" w:rsidRPr="00F87F90" w:rsidRDefault="00F87F90" w:rsidP="00F87F90">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Esquema No. 1</w:t>
      </w:r>
    </w:p>
    <w:p w14:paraId="04519478" w14:textId="6828A5B5" w:rsidR="00230086" w:rsidRDefault="00F87F90" w:rsidP="00F87F90">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Modelo Conceptual</w:t>
      </w:r>
      <w:r w:rsidR="00F17E49">
        <w:rPr>
          <w:rFonts w:ascii="DINPro-Medium" w:hAnsi="DINPro-Medium" w:cstheme="minorHAnsi"/>
          <w:noProof/>
          <w:color w:val="365F91" w:themeColor="accent1" w:themeShade="BF"/>
          <w:lang w:eastAsia="es-GT"/>
        </w:rPr>
        <w:drawing>
          <wp:inline distT="0" distB="0" distL="0" distR="0" wp14:anchorId="7A69FE72" wp14:editId="57F55777">
            <wp:extent cx="5971540" cy="34620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3462028"/>
                    </a:xfrm>
                    <a:prstGeom prst="rect">
                      <a:avLst/>
                    </a:prstGeom>
                    <a:noFill/>
                    <a:ln>
                      <a:noFill/>
                    </a:ln>
                  </pic:spPr>
                </pic:pic>
              </a:graphicData>
            </a:graphic>
          </wp:inline>
        </w:drawing>
      </w:r>
    </w:p>
    <w:p w14:paraId="53522408" w14:textId="662DD723" w:rsidR="00F87F90"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5E451982" w14:textId="77777777" w:rsidR="00BC6215" w:rsidRDefault="00944E41" w:rsidP="00715B02">
      <w:pPr>
        <w:pStyle w:val="Ttulo2"/>
        <w:numPr>
          <w:ilvl w:val="1"/>
          <w:numId w:val="8"/>
        </w:numPr>
      </w:pPr>
      <w:bookmarkStart w:id="30" w:name="_Toc63860259"/>
      <w:bookmarkStart w:id="31" w:name="_Toc63860294"/>
      <w:r w:rsidRPr="00A471D6">
        <w:t>Modelo Explicativo</w:t>
      </w:r>
      <w:bookmarkEnd w:id="30"/>
      <w:bookmarkEnd w:id="31"/>
    </w:p>
    <w:p w14:paraId="73F91F20" w14:textId="3BCB3EEE" w:rsidR="00FE44AE" w:rsidRPr="00991579" w:rsidRDefault="0091307C" w:rsidP="00991579">
      <w:pPr>
        <w:jc w:val="both"/>
        <w:rPr>
          <w:rFonts w:ascii="DINPro-Medium" w:hAnsi="DINPro-Medium"/>
          <w:lang w:val="es-ES"/>
        </w:rPr>
      </w:pPr>
      <w:r>
        <w:rPr>
          <w:rFonts w:ascii="DINPro-Medium" w:hAnsi="DINPro-Medium"/>
          <w:lang w:val="es-ES"/>
        </w:rPr>
        <w:t>A través del modelo explicativo se establecen las causas del problema priorizado en función de las características de Guatemala</w:t>
      </w:r>
      <w:r w:rsidR="00C8430F">
        <w:rPr>
          <w:rFonts w:ascii="DINPro-Medium" w:hAnsi="DINPro-Medium"/>
          <w:lang w:val="es-ES"/>
        </w:rPr>
        <w:t xml:space="preserve"> y el mandato institucional, para que las acciones propuestas sean factibles de realizar tanto económicamente como políticamente</w:t>
      </w:r>
      <w:r>
        <w:rPr>
          <w:rFonts w:ascii="DINPro-Medium" w:hAnsi="DINPro-Medium"/>
          <w:lang w:val="es-ES"/>
        </w:rPr>
        <w:t xml:space="preserve">.  </w:t>
      </w:r>
    </w:p>
    <w:p w14:paraId="372C078F" w14:textId="2E421E7F" w:rsidR="00D47E69" w:rsidRDefault="0053212F" w:rsidP="00991579">
      <w:pPr>
        <w:jc w:val="both"/>
        <w:rPr>
          <w:rFonts w:ascii="DINPro-Medium" w:hAnsi="DINPro-Medium"/>
          <w:lang w:val="es-ES"/>
        </w:rPr>
      </w:pPr>
      <w:r w:rsidRPr="00991579">
        <w:rPr>
          <w:rFonts w:ascii="DINPro-Medium" w:hAnsi="DINPro-Medium"/>
          <w:lang w:val="es-ES"/>
        </w:rPr>
        <w:t xml:space="preserve"> La C</w:t>
      </w:r>
      <w:r w:rsidR="00666DF8">
        <w:rPr>
          <w:rFonts w:ascii="DINPro-Medium" w:hAnsi="DINPro-Medium"/>
          <w:lang w:val="es-ES"/>
        </w:rPr>
        <w:t>OPADEH</w:t>
      </w:r>
      <w:r w:rsidRPr="00991579">
        <w:rPr>
          <w:rFonts w:ascii="DINPro-Medium" w:hAnsi="DINPro-Medium"/>
          <w:lang w:val="es-ES"/>
        </w:rPr>
        <w:t>, t</w:t>
      </w:r>
      <w:r w:rsidR="00FE44AE" w:rsidRPr="00991579">
        <w:rPr>
          <w:rFonts w:ascii="DINPro-Medium" w:hAnsi="DINPro-Medium"/>
          <w:lang w:val="es-ES"/>
        </w:rPr>
        <w:t>iene</w:t>
      </w:r>
      <w:r w:rsidRPr="00991579">
        <w:rPr>
          <w:rFonts w:ascii="DINPro-Medium" w:hAnsi="DINPro-Medium"/>
          <w:lang w:val="es-ES"/>
        </w:rPr>
        <w:t xml:space="preserve"> </w:t>
      </w:r>
      <w:r w:rsidR="00E1442B">
        <w:rPr>
          <w:rFonts w:ascii="DINPro-Medium" w:hAnsi="DINPro-Medium"/>
          <w:lang w:val="es-ES"/>
        </w:rPr>
        <w:t xml:space="preserve">principalmente </w:t>
      </w:r>
      <w:r w:rsidRPr="00991579">
        <w:rPr>
          <w:rFonts w:ascii="DINPro-Medium" w:hAnsi="DINPro-Medium"/>
          <w:lang w:val="es-ES"/>
        </w:rPr>
        <w:t xml:space="preserve">un mandato de coordinación </w:t>
      </w:r>
      <w:r w:rsidR="00F17E49">
        <w:rPr>
          <w:rFonts w:ascii="DINPro-Medium" w:hAnsi="DINPro-Medium"/>
          <w:lang w:val="es-ES"/>
        </w:rPr>
        <w:t xml:space="preserve">y asesoría </w:t>
      </w:r>
      <w:r w:rsidR="00FE44AE" w:rsidRPr="00991579">
        <w:rPr>
          <w:rFonts w:ascii="DINPro-Medium" w:hAnsi="DINPro-Medium"/>
          <w:lang w:val="es-ES"/>
        </w:rPr>
        <w:t xml:space="preserve">por lo que su producción no llega </w:t>
      </w:r>
      <w:r w:rsidR="00E1442B">
        <w:rPr>
          <w:rFonts w:ascii="DINPro-Medium" w:hAnsi="DINPro-Medium"/>
          <w:lang w:val="es-ES"/>
        </w:rPr>
        <w:t>de forma directa a la</w:t>
      </w:r>
      <w:r w:rsidR="00FE44AE" w:rsidRPr="00991579">
        <w:rPr>
          <w:rFonts w:ascii="DINPro-Medium" w:hAnsi="DINPro-Medium"/>
          <w:lang w:val="es-ES"/>
        </w:rPr>
        <w:t xml:space="preserve"> ciudadanía, </w:t>
      </w:r>
      <w:r w:rsidR="00E1442B">
        <w:rPr>
          <w:rFonts w:ascii="DINPro-Medium" w:hAnsi="DINPro-Medium"/>
          <w:lang w:val="es-ES"/>
        </w:rPr>
        <w:t>su producción es</w:t>
      </w:r>
      <w:r w:rsidR="00FE44AE" w:rsidRPr="00991579">
        <w:rPr>
          <w:rFonts w:ascii="DINPro-Medium" w:hAnsi="DINPro-Medium"/>
          <w:lang w:val="es-ES"/>
        </w:rPr>
        <w:t xml:space="preserve"> intermedi</w:t>
      </w:r>
      <w:r w:rsidR="00E1442B">
        <w:rPr>
          <w:rFonts w:ascii="DINPro-Medium" w:hAnsi="DINPro-Medium"/>
          <w:lang w:val="es-ES"/>
        </w:rPr>
        <w:t>a</w:t>
      </w:r>
      <w:r w:rsidR="00F17E49">
        <w:rPr>
          <w:rFonts w:ascii="DINPro-Medium" w:hAnsi="DINPro-Medium"/>
          <w:lang w:val="es-ES"/>
        </w:rPr>
        <w:t>, sin embargo la coordinación y asesoría tiene un campo amplio de acciones a realizar</w:t>
      </w:r>
      <w:r w:rsidR="00FE44AE" w:rsidRPr="00991579">
        <w:rPr>
          <w:rFonts w:ascii="DINPro-Medium" w:hAnsi="DINPro-Medium"/>
          <w:lang w:val="es-ES"/>
        </w:rPr>
        <w:t xml:space="preserve">.  La población objetivo de la </w:t>
      </w:r>
      <w:r w:rsidR="00666DF8" w:rsidRPr="00991579">
        <w:rPr>
          <w:rFonts w:ascii="DINPro-Medium" w:hAnsi="DINPro-Medium"/>
          <w:lang w:val="es-ES"/>
        </w:rPr>
        <w:t>C</w:t>
      </w:r>
      <w:r w:rsidR="00666DF8">
        <w:rPr>
          <w:rFonts w:ascii="DINPro-Medium" w:hAnsi="DINPro-Medium"/>
          <w:lang w:val="es-ES"/>
        </w:rPr>
        <w:t>OPADEH</w:t>
      </w:r>
      <w:r w:rsidR="00FE44AE" w:rsidRPr="00991579">
        <w:rPr>
          <w:rFonts w:ascii="DINPro-Medium" w:hAnsi="DINPro-Medium"/>
          <w:lang w:val="es-ES"/>
        </w:rPr>
        <w:t xml:space="preserve"> son las</w:t>
      </w:r>
      <w:r w:rsidRPr="00991579">
        <w:rPr>
          <w:rFonts w:ascii="DINPro-Medium" w:hAnsi="DINPro-Medium"/>
          <w:lang w:val="es-ES"/>
        </w:rPr>
        <w:t xml:space="preserve"> </w:t>
      </w:r>
      <w:r w:rsidR="005C625B">
        <w:rPr>
          <w:rFonts w:ascii="DINPro-Medium" w:hAnsi="DINPro-Medium"/>
          <w:lang w:val="es-ES"/>
        </w:rPr>
        <w:t>dependencias</w:t>
      </w:r>
      <w:r w:rsidRPr="00991579">
        <w:rPr>
          <w:rFonts w:ascii="DINPro-Medium" w:hAnsi="DINPro-Medium"/>
          <w:lang w:val="es-ES"/>
        </w:rPr>
        <w:t xml:space="preserve"> del Organismo </w:t>
      </w:r>
      <w:r w:rsidR="00E1442B" w:rsidRPr="00991579">
        <w:rPr>
          <w:rFonts w:ascii="DINPro-Medium" w:hAnsi="DINPro-Medium"/>
          <w:lang w:val="es-ES"/>
        </w:rPr>
        <w:t>Ejecutivo, servidores</w:t>
      </w:r>
      <w:r w:rsidRPr="00991579">
        <w:rPr>
          <w:rFonts w:ascii="DINPro-Medium" w:hAnsi="DINPro-Medium"/>
          <w:lang w:val="es-ES"/>
        </w:rPr>
        <w:t xml:space="preserve"> y funcionarios públicos</w:t>
      </w:r>
      <w:r w:rsidR="00C8430F">
        <w:rPr>
          <w:rFonts w:ascii="DINPro-Medium" w:hAnsi="DINPro-Medium"/>
          <w:lang w:val="es-ES"/>
        </w:rPr>
        <w:t xml:space="preserve"> principalmente</w:t>
      </w:r>
      <w:r w:rsidRPr="00991579">
        <w:rPr>
          <w:rFonts w:ascii="DINPro-Medium" w:hAnsi="DINPro-Medium"/>
          <w:lang w:val="es-ES"/>
        </w:rPr>
        <w:t xml:space="preserve">.  </w:t>
      </w:r>
    </w:p>
    <w:p w14:paraId="2F2AD962" w14:textId="6BB96FEA" w:rsidR="00D47E69" w:rsidRDefault="00706EA8" w:rsidP="00991579">
      <w:pPr>
        <w:jc w:val="both"/>
        <w:rPr>
          <w:rFonts w:ascii="DINPro-Medium" w:hAnsi="DINPro-Medium"/>
          <w:lang w:val="es-ES"/>
        </w:rPr>
      </w:pPr>
      <w:r>
        <w:rPr>
          <w:rFonts w:ascii="DINPro-Medium" w:hAnsi="DINPro-Medium"/>
          <w:lang w:val="es-ES"/>
        </w:rPr>
        <w:t xml:space="preserve">Para valorar las relaciones causales </w:t>
      </w:r>
      <w:r w:rsidR="004F0CE9">
        <w:rPr>
          <w:rFonts w:ascii="DINPro-Medium" w:hAnsi="DINPro-Medium"/>
          <w:lang w:val="es-ES"/>
        </w:rPr>
        <w:t>se toma en cuenta la magnitud, la evidencia y la fuerza de acuerdo a los estudios consultados.</w:t>
      </w:r>
    </w:p>
    <w:p w14:paraId="77DE1F3C" w14:textId="7435F0C2" w:rsidR="00B720DB" w:rsidRPr="00F87F90" w:rsidRDefault="00B720DB" w:rsidP="00B720DB">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lastRenderedPageBreak/>
        <w:t xml:space="preserve">Esquema No. </w:t>
      </w:r>
      <w:r w:rsidR="001E07D5">
        <w:rPr>
          <w:rFonts w:ascii="DINPro-Medium" w:hAnsi="DINPro-Medium" w:cstheme="minorHAnsi"/>
          <w:color w:val="365F91" w:themeColor="accent1" w:themeShade="BF"/>
        </w:rPr>
        <w:t>2</w:t>
      </w:r>
    </w:p>
    <w:p w14:paraId="1F614B31" w14:textId="16FA8C52" w:rsidR="00B720DB" w:rsidRDefault="00B720DB" w:rsidP="00B720DB">
      <w:pPr>
        <w:spacing w:after="0"/>
        <w:jc w:val="center"/>
        <w:rPr>
          <w:rFonts w:ascii="DINPro-Medium" w:hAnsi="DINPro-Medium" w:cstheme="minorHAnsi"/>
          <w:color w:val="365F91" w:themeColor="accent1" w:themeShade="BF"/>
        </w:rPr>
      </w:pPr>
      <w:r>
        <w:rPr>
          <w:rFonts w:ascii="DINPro-Medium" w:hAnsi="DINPro-Medium" w:cstheme="minorHAnsi"/>
          <w:color w:val="365F91" w:themeColor="accent1" w:themeShade="BF"/>
        </w:rPr>
        <w:t>Caminos</w:t>
      </w:r>
      <w:r w:rsidRPr="00F87F90">
        <w:rPr>
          <w:rFonts w:ascii="DINPro-Medium" w:hAnsi="DINPro-Medium" w:cstheme="minorHAnsi"/>
          <w:color w:val="365F91" w:themeColor="accent1" w:themeShade="BF"/>
        </w:rPr>
        <w:t xml:space="preserve"> C</w:t>
      </w:r>
      <w:r>
        <w:rPr>
          <w:rFonts w:ascii="DINPro-Medium" w:hAnsi="DINPro-Medium" w:cstheme="minorHAnsi"/>
          <w:color w:val="365F91" w:themeColor="accent1" w:themeShade="BF"/>
        </w:rPr>
        <w:t>ausales</w:t>
      </w:r>
    </w:p>
    <w:p w14:paraId="24E5EA33" w14:textId="133EA032" w:rsidR="00B720DB" w:rsidRDefault="00EA047A" w:rsidP="00B720DB">
      <w:pPr>
        <w:spacing w:after="0"/>
        <w:jc w:val="center"/>
        <w:rPr>
          <w:rFonts w:ascii="DINPro-Medium" w:hAnsi="DINPro-Medium" w:cstheme="minorHAnsi"/>
          <w:color w:val="365F91" w:themeColor="accent1" w:themeShade="BF"/>
        </w:rPr>
      </w:pPr>
      <w:r>
        <w:rPr>
          <w:rFonts w:ascii="DINPro-Medium" w:hAnsi="DINPro-Medium"/>
          <w:noProof/>
          <w:lang w:val="es-ES"/>
        </w:rPr>
        <w:pict w14:anchorId="311C4714">
          <v:rect id="_x0000_s1457" style="position:absolute;left:0;text-align:left;margin-left:-12.4pt;margin-top:5.75pt;width:145.5pt;height:428.05pt;z-index:-250764289" strokecolor="#c00000" strokeweight="2.25pt"/>
        </w:pict>
      </w:r>
    </w:p>
    <w:p w14:paraId="08482004" w14:textId="29ED64BE" w:rsidR="004F0CE9" w:rsidRDefault="00EA047A" w:rsidP="00991579">
      <w:pPr>
        <w:jc w:val="both"/>
        <w:rPr>
          <w:rFonts w:ascii="DINPro-Medium" w:hAnsi="DINPro-Medium"/>
          <w:lang w:val="es-ES"/>
        </w:rPr>
      </w:pPr>
      <w:r>
        <w:rPr>
          <w:rFonts w:ascii="DINPro-Medium" w:hAnsi="DINPro-Medium"/>
          <w:noProof/>
          <w:lang w:val="es-ES"/>
        </w:rPr>
        <w:pict w14:anchorId="6A47F550">
          <v:rect id="_x0000_s1396" style="position:absolute;left:0;text-align:left;margin-left:15.35pt;margin-top:7.85pt;width:107.25pt;height:52.5pt;z-index:2524974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17365d [2415]" strokeweight="2pt">
            <v:textbox style="mso-next-textbox:#_x0000_s1396">
              <w:txbxContent>
                <w:p w14:paraId="45D80E13" w14:textId="77777777" w:rsidR="00FB2CA8" w:rsidRPr="005F2FC1" w:rsidRDefault="00FB2CA8" w:rsidP="005F2FC1">
                  <w:pPr>
                    <w:jc w:val="both"/>
                    <w:rPr>
                      <w:rFonts w:ascii="Arial Narrow" w:hAnsi="Arial Narrow"/>
                      <w:color w:val="244061" w:themeColor="accent1" w:themeShade="80"/>
                      <w:sz w:val="18"/>
                      <w:szCs w:val="18"/>
                    </w:rPr>
                  </w:pPr>
                  <w:r w:rsidRPr="005F2FC1">
                    <w:rPr>
                      <w:rFonts w:ascii="Arial Narrow" w:hAnsi="Arial Narrow"/>
                      <w:color w:val="244061" w:themeColor="accent1" w:themeShade="80"/>
                      <w:sz w:val="18"/>
                      <w:szCs w:val="18"/>
                    </w:rPr>
                    <w:t>Carencia de estrategias que ayuden a la resolución pacífica de los conflictos</w:t>
                  </w:r>
                </w:p>
                <w:p w14:paraId="1F940D27" w14:textId="77777777" w:rsidR="00FB2CA8" w:rsidRDefault="00FB2CA8"/>
              </w:txbxContent>
            </v:textbox>
          </v:rect>
        </w:pict>
      </w:r>
    </w:p>
    <w:p w14:paraId="0B965538" w14:textId="2EC7485F" w:rsidR="004F0CE9" w:rsidRDefault="00EA047A" w:rsidP="00991579">
      <w:pPr>
        <w:jc w:val="both"/>
        <w:rPr>
          <w:rFonts w:ascii="DINPro-Medium" w:hAnsi="DINPro-Medium"/>
          <w:lang w:val="es-ES"/>
        </w:rPr>
      </w:pPr>
      <w:r>
        <w:rPr>
          <w:noProof/>
          <w:lang w:eastAsia="es-GT"/>
        </w:rPr>
        <w:pict w14:anchorId="48CD1785">
          <v:shape id="_x0000_s1470" type="#_x0000_t202" style="position:absolute;left:0;text-align:left;margin-left:160.75pt;margin-top:23.95pt;width:31.7pt;height:18.6pt;z-index:25256601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70">
              <w:txbxContent>
                <w:p w14:paraId="6CFDA74F" w14:textId="77777777" w:rsidR="00FB2CA8" w:rsidRPr="00730DAA" w:rsidRDefault="00FB2CA8" w:rsidP="006E3355">
                  <w:pPr>
                    <w:rPr>
                      <w:sz w:val="16"/>
                      <w:szCs w:val="16"/>
                    </w:rPr>
                  </w:pPr>
                  <w:r w:rsidRPr="00730DAA">
                    <w:rPr>
                      <w:sz w:val="16"/>
                      <w:szCs w:val="16"/>
                    </w:rPr>
                    <w:t>e+</w:t>
                  </w:r>
                  <w:r>
                    <w:rPr>
                      <w:sz w:val="16"/>
                      <w:szCs w:val="16"/>
                    </w:rPr>
                    <w:t>+</w:t>
                  </w:r>
                </w:p>
              </w:txbxContent>
            </v:textbox>
            <w10:wrap type="square"/>
          </v:shape>
        </w:pict>
      </w:r>
      <w:r>
        <w:rPr>
          <w:rFonts w:ascii="DINPro-Medium" w:hAnsi="DINPro-Medium"/>
          <w:noProof/>
          <w:lang w:val="es-ES"/>
        </w:rPr>
        <w:pict w14:anchorId="7A37109E">
          <v:shapetype id="_x0000_t32" coordsize="21600,21600" o:spt="32" o:oned="t" path="m,l21600,21600e" filled="f">
            <v:path arrowok="t" fillok="f" o:connecttype="none"/>
            <o:lock v:ext="edit" shapetype="t"/>
          </v:shapetype>
          <v:shape id="_x0000_s1409" type="#_x0000_t32" style="position:absolute;left:0;text-align:left;margin-left:123.35pt;margin-top:9.05pt;width:105pt;height:48.75pt;z-index:2525096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c00000" strokeweight="3.75pt">
            <v:stroke endarrow="block"/>
          </v:shape>
        </w:pict>
      </w:r>
    </w:p>
    <w:p w14:paraId="06D0FBE7" w14:textId="2A045DAE" w:rsidR="004F0CE9" w:rsidRPr="00991579" w:rsidRDefault="00EA047A" w:rsidP="00991579">
      <w:pPr>
        <w:jc w:val="both"/>
        <w:rPr>
          <w:rFonts w:ascii="DINPro-Medium" w:hAnsi="DINPro-Medium"/>
          <w:lang w:val="es-ES"/>
        </w:rPr>
      </w:pPr>
      <w:r>
        <w:rPr>
          <w:noProof/>
        </w:rPr>
        <w:pict w14:anchorId="311C4714">
          <v:rect id="_x0000_s1458" style="position:absolute;left:0;text-align:left;margin-left:213.7pt;margin-top:4.35pt;width:145.5pt;height:236.25pt;z-index:-25076172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2.25pt"/>
        </w:pict>
      </w:r>
      <w:r>
        <w:rPr>
          <w:noProof/>
        </w:rPr>
        <w:pict w14:anchorId="1AE8CFA0">
          <v:rect id="_x0000_s1406" style="position:absolute;left:0;text-align:left;margin-left:229.85pt;margin-top:11.4pt;width:103.5pt;height:1in;z-index:252506624;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color="#17365d [2415]" strokeweight="2pt">
            <v:textbox style="mso-next-textbox:#_x0000_s1406">
              <w:txbxContent>
                <w:p w14:paraId="4737D711" w14:textId="77777777" w:rsidR="00FB2CA8" w:rsidRDefault="00FB2CA8" w:rsidP="005C625B">
                  <w:pPr>
                    <w:rPr>
                      <w:rFonts w:ascii="Arial Narrow" w:hAnsi="Arial Narrow"/>
                      <w:color w:val="244061" w:themeColor="accent1" w:themeShade="80"/>
                      <w:sz w:val="18"/>
                      <w:szCs w:val="18"/>
                    </w:rPr>
                  </w:pPr>
                </w:p>
                <w:p w14:paraId="6E231715" w14:textId="670BB551" w:rsidR="00FB2CA8" w:rsidRPr="005C625B" w:rsidRDefault="00FB2CA8" w:rsidP="005C625B">
                  <w:pPr>
                    <w:rPr>
                      <w:rFonts w:ascii="Arial Narrow" w:hAnsi="Arial Narrow"/>
                      <w:color w:val="244061" w:themeColor="accent1" w:themeShade="80"/>
                      <w:sz w:val="18"/>
                      <w:szCs w:val="18"/>
                    </w:rPr>
                  </w:pPr>
                  <w:r w:rsidRPr="005C625B">
                    <w:rPr>
                      <w:rFonts w:ascii="Arial Narrow" w:hAnsi="Arial Narrow"/>
                      <w:color w:val="244061" w:themeColor="accent1" w:themeShade="80"/>
                      <w:sz w:val="18"/>
                      <w:szCs w:val="18"/>
                    </w:rPr>
                    <w:t>Posibilidad latente de nuevos conflictos sociales</w:t>
                  </w:r>
                </w:p>
                <w:p w14:paraId="72EE55BB" w14:textId="77777777" w:rsidR="00FB2CA8" w:rsidRPr="00DA00A3" w:rsidRDefault="00FB2CA8" w:rsidP="00DA00A3">
                  <w:pPr>
                    <w:spacing w:line="240" w:lineRule="auto"/>
                    <w:rPr>
                      <w:sz w:val="20"/>
                      <w:szCs w:val="20"/>
                    </w:rPr>
                  </w:pPr>
                </w:p>
              </w:txbxContent>
            </v:textbox>
          </v:rect>
        </w:pict>
      </w:r>
    </w:p>
    <w:p w14:paraId="3C92C66F" w14:textId="1F75184B" w:rsidR="00B878B4" w:rsidRDefault="00EA047A" w:rsidP="00B878B4">
      <w:r>
        <w:rPr>
          <w:rFonts w:ascii="DINPro-Medium" w:hAnsi="DINPro-Medium"/>
          <w:noProof/>
          <w:lang w:val="es-ES"/>
        </w:rPr>
        <w:pict w14:anchorId="48CD1785">
          <v:shape id="_x0000_s1436" type="#_x0000_t202" style="position:absolute;margin-left:153.55pt;margin-top:21.35pt;width:25pt;height:18.6pt;z-index:25253632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36">
              <w:txbxContent>
                <w:p w14:paraId="5345941A" w14:textId="16C0DDE8" w:rsidR="00FB2CA8" w:rsidRPr="00730DAA" w:rsidRDefault="00FB2CA8" w:rsidP="00730DAA">
                  <w:pPr>
                    <w:rPr>
                      <w:sz w:val="16"/>
                      <w:szCs w:val="16"/>
                    </w:rPr>
                  </w:pPr>
                  <w:r>
                    <w:rPr>
                      <w:sz w:val="16"/>
                      <w:szCs w:val="16"/>
                    </w:rPr>
                    <w:t>e+</w:t>
                  </w:r>
                </w:p>
              </w:txbxContent>
            </v:textbox>
            <w10:wrap type="square"/>
          </v:shape>
        </w:pict>
      </w:r>
      <w:r>
        <w:rPr>
          <w:rFonts w:ascii="DINPro-Medium" w:hAnsi="DINPro-Medium"/>
          <w:noProof/>
          <w:lang w:val="es-ES"/>
        </w:rPr>
        <w:pict w14:anchorId="7764DCBB">
          <v:shape id="_x0000_s1416" type="#_x0000_t32" style="position:absolute;margin-left:333.95pt;margin-top:9.15pt;width:95.25pt;height:143.25pt;z-index:252516864;mso-position-horizontal:absolute" o:connectortype="straight" strokecolor="#c00000" strokeweight="3.75pt">
            <v:stroke endarrow="block"/>
          </v:shape>
        </w:pict>
      </w:r>
      <w:r>
        <w:rPr>
          <w:rFonts w:ascii="DINPro-Medium" w:hAnsi="DINPro-Medium"/>
          <w:noProof/>
          <w:lang w:val="es-ES"/>
        </w:rPr>
        <w:pict w14:anchorId="72F45439">
          <v:shape id="_x0000_s1410" type="#_x0000_t32" style="position:absolute;margin-left:124.85pt;margin-top:9.15pt;width:101.25pt;height:36.75pt;flip:y;z-index:2525107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c00000" strokeweight="3pt">
            <v:stroke endarrow="block"/>
          </v:shape>
        </w:pict>
      </w:r>
      <w:r>
        <w:rPr>
          <w:rFonts w:ascii="DINPro-Medium" w:hAnsi="DINPro-Medium"/>
          <w:noProof/>
          <w:lang w:val="es-ES"/>
        </w:rPr>
        <w:pict w14:anchorId="6A47F550">
          <v:rect id="_x0000_s1398" style="position:absolute;margin-left:14.45pt;margin-top:18.2pt;width:107.25pt;height:52.5pt;z-index:2524984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17365d [2415]" strokeweight="2pt">
            <v:textbox style="mso-next-textbox:#_x0000_s1398">
              <w:txbxContent>
                <w:p w14:paraId="4413D720" w14:textId="4A757E50" w:rsidR="00FB2CA8" w:rsidRPr="005F2FC1" w:rsidRDefault="00FB2CA8" w:rsidP="005F2FC1">
                  <w:pPr>
                    <w:jc w:val="both"/>
                    <w:rPr>
                      <w:rFonts w:ascii="Arial Narrow" w:hAnsi="Arial Narrow"/>
                      <w:color w:val="244061" w:themeColor="accent1" w:themeShade="80"/>
                      <w:sz w:val="18"/>
                      <w:szCs w:val="18"/>
                    </w:rPr>
                  </w:pPr>
                  <w:r>
                    <w:rPr>
                      <w:rFonts w:ascii="Arial Narrow" w:hAnsi="Arial Narrow"/>
                      <w:color w:val="244061" w:themeColor="accent1" w:themeShade="80"/>
                      <w:sz w:val="18"/>
                      <w:szCs w:val="18"/>
                    </w:rPr>
                    <w:t>I</w:t>
                  </w:r>
                  <w:r w:rsidRPr="005F2FC1">
                    <w:rPr>
                      <w:rFonts w:ascii="Arial Narrow" w:hAnsi="Arial Narrow"/>
                      <w:color w:val="244061" w:themeColor="accent1" w:themeShade="80"/>
                      <w:sz w:val="18"/>
                      <w:szCs w:val="18"/>
                    </w:rPr>
                    <w:t>nformación no oficial de la situación de conflictividad en el país</w:t>
                  </w:r>
                </w:p>
                <w:p w14:paraId="68B76123" w14:textId="77777777" w:rsidR="00FB2CA8" w:rsidRPr="00DA00A3" w:rsidRDefault="00FB2CA8" w:rsidP="00DA00A3">
                  <w:pPr>
                    <w:spacing w:after="0" w:line="240" w:lineRule="auto"/>
                    <w:rPr>
                      <w:rFonts w:ascii="Verdana" w:hAnsi="Verdana"/>
                      <w:sz w:val="14"/>
                      <w:szCs w:val="14"/>
                    </w:rPr>
                  </w:pPr>
                </w:p>
              </w:txbxContent>
            </v:textbox>
          </v:rect>
        </w:pict>
      </w:r>
    </w:p>
    <w:p w14:paraId="7DEAA553" w14:textId="1F0E6239" w:rsidR="00E1442B" w:rsidRDefault="00EA047A" w:rsidP="00B878B4">
      <w:r>
        <w:rPr>
          <w:rFonts w:ascii="DINPro-Medium" w:hAnsi="DINPro-Medium"/>
          <w:noProof/>
          <w:lang w:val="es-ES"/>
        </w:rPr>
        <w:pict w14:anchorId="172269C8">
          <v:shape id="_x0000_s1411" type="#_x0000_t32" style="position:absolute;margin-left:125.6pt;margin-top:14.5pt;width:102.75pt;height:109.75pt;flip:y;z-index:25251174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c00000" strokeweight="1.25pt">
            <v:stroke endarrow="block"/>
          </v:shape>
        </w:pict>
      </w:r>
    </w:p>
    <w:p w14:paraId="68F35D1E" w14:textId="1D9745F1" w:rsidR="00E1442B" w:rsidRDefault="00EA047A" w:rsidP="00B878B4">
      <w:r>
        <w:rPr>
          <w:noProof/>
        </w:rPr>
        <w:pict w14:anchorId="48CD1785">
          <v:shape id="_x0000_s1435" type="#_x0000_t202" style="position:absolute;margin-left:363.6pt;margin-top:27.25pt;width:31.7pt;height:18.6pt;z-index:25253529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35">
              <w:txbxContent>
                <w:p w14:paraId="3BFE11B6" w14:textId="614B808A" w:rsidR="00FB2CA8" w:rsidRPr="00730DAA" w:rsidRDefault="00FB2CA8">
                  <w:pPr>
                    <w:rPr>
                      <w:sz w:val="16"/>
                      <w:szCs w:val="16"/>
                    </w:rPr>
                  </w:pPr>
                  <w:r w:rsidRPr="00730DAA">
                    <w:rPr>
                      <w:sz w:val="16"/>
                      <w:szCs w:val="16"/>
                    </w:rPr>
                    <w:t>e+</w:t>
                  </w:r>
                  <w:r>
                    <w:rPr>
                      <w:sz w:val="16"/>
                      <w:szCs w:val="16"/>
                    </w:rPr>
                    <w:t>+</w:t>
                  </w:r>
                </w:p>
              </w:txbxContent>
            </v:textbox>
            <w10:wrap type="square"/>
          </v:shape>
        </w:pict>
      </w:r>
    </w:p>
    <w:p w14:paraId="301E5C88" w14:textId="468BDF87" w:rsidR="00E1442B" w:rsidRDefault="00EA047A" w:rsidP="00B878B4">
      <w:r>
        <w:rPr>
          <w:rFonts w:ascii="DINPro-Medium" w:hAnsi="DINPro-Medium"/>
          <w:noProof/>
          <w:lang w:val="es-ES"/>
        </w:rPr>
        <w:pict w14:anchorId="1AE8CFA0">
          <v:rect id="_x0000_s1403" style="position:absolute;margin-left:233.6pt;margin-top:41.3pt;width:103.5pt;height:68.2pt;z-index:25250355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color="#17365d [2415]" strokeweight="2pt">
            <v:textbox style="mso-next-textbox:#_x0000_s1403">
              <w:txbxContent>
                <w:p w14:paraId="4FDF9AFB" w14:textId="77777777" w:rsidR="00FB2CA8" w:rsidRPr="00DC7945" w:rsidRDefault="00FB2CA8" w:rsidP="005C625B">
                  <w:pPr>
                    <w:jc w:val="both"/>
                    <w:rPr>
                      <w:color w:val="244061" w:themeColor="accent1" w:themeShade="80"/>
                    </w:rPr>
                  </w:pPr>
                  <w:r w:rsidRPr="005C625B">
                    <w:rPr>
                      <w:rFonts w:ascii="Arial Narrow" w:hAnsi="Arial Narrow"/>
                      <w:color w:val="244061" w:themeColor="accent1" w:themeShade="80"/>
                      <w:sz w:val="18"/>
                      <w:szCs w:val="18"/>
                    </w:rPr>
                    <w:t>Intervenciones poco eficientes de la promoción y fomento de los derechos humanos de acuerdo al interés general</w:t>
                  </w:r>
                </w:p>
                <w:p w14:paraId="0A964F60" w14:textId="77777777" w:rsidR="00FB2CA8" w:rsidRPr="00A30805" w:rsidRDefault="00FB2CA8" w:rsidP="00A30805">
                  <w:pPr>
                    <w:spacing w:after="0" w:line="240" w:lineRule="auto"/>
                    <w:rPr>
                      <w:rFonts w:ascii="Verdana" w:hAnsi="Verdana"/>
                      <w:sz w:val="14"/>
                      <w:szCs w:val="14"/>
                    </w:rPr>
                  </w:pPr>
                </w:p>
              </w:txbxContent>
            </v:textbox>
          </v:rect>
        </w:pict>
      </w:r>
      <w:r>
        <w:rPr>
          <w:noProof/>
        </w:rPr>
        <w:pict w14:anchorId="6A47F550">
          <v:rect id="_x0000_s1399" style="position:absolute;margin-left:15.35pt;margin-top:25.6pt;width:107.25pt;height:52.5pt;z-index:25249945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17365d [2415]" strokeweight="2pt">
            <v:textbox style="mso-next-textbox:#_x0000_s1399">
              <w:txbxContent>
                <w:p w14:paraId="69782871" w14:textId="77777777" w:rsidR="00FB2CA8" w:rsidRPr="00EE6468" w:rsidRDefault="00FB2CA8" w:rsidP="00EE6468">
                  <w:pPr>
                    <w:jc w:val="both"/>
                    <w:rPr>
                      <w:rFonts w:ascii="Arial Narrow" w:hAnsi="Arial Narrow"/>
                      <w:color w:val="244061" w:themeColor="accent1" w:themeShade="80"/>
                      <w:sz w:val="18"/>
                      <w:szCs w:val="18"/>
                    </w:rPr>
                  </w:pPr>
                  <w:r w:rsidRPr="00EE6468">
                    <w:rPr>
                      <w:rFonts w:ascii="Arial Narrow" w:hAnsi="Arial Narrow"/>
                      <w:color w:val="244061" w:themeColor="accent1" w:themeShade="80"/>
                      <w:sz w:val="18"/>
                      <w:szCs w:val="18"/>
                    </w:rPr>
                    <w:t>Limitada cobertura en el fomento de la productividad rural</w:t>
                  </w:r>
                </w:p>
                <w:p w14:paraId="6A368182" w14:textId="77777777" w:rsidR="00FB2CA8" w:rsidRPr="00DA00A3" w:rsidRDefault="00FB2CA8" w:rsidP="00DA00A3">
                  <w:pPr>
                    <w:spacing w:after="0" w:line="240" w:lineRule="auto"/>
                    <w:rPr>
                      <w:rFonts w:ascii="Verdana" w:hAnsi="Verdana"/>
                      <w:sz w:val="14"/>
                      <w:szCs w:val="14"/>
                    </w:rPr>
                  </w:pPr>
                </w:p>
              </w:txbxContent>
            </v:textbox>
          </v:rect>
        </w:pict>
      </w:r>
      <w:r>
        <w:rPr>
          <w:rFonts w:ascii="DINPro-Medium" w:hAnsi="DINPro-Medium"/>
          <w:noProof/>
          <w:lang w:val="es-ES"/>
        </w:rPr>
        <w:pict w14:anchorId="48CD1785">
          <v:shape id="_x0000_s1438" type="#_x0000_t202" style="position:absolute;margin-left:159.1pt;margin-top:7pt;width:28.3pt;height:18.6pt;z-index:25253836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38">
              <w:txbxContent>
                <w:p w14:paraId="09F7D697" w14:textId="4CAF76FF" w:rsidR="00FB2CA8" w:rsidRPr="00730DAA" w:rsidRDefault="00FB2CA8" w:rsidP="00CD6674">
                  <w:pPr>
                    <w:rPr>
                      <w:sz w:val="16"/>
                      <w:szCs w:val="16"/>
                    </w:rPr>
                  </w:pPr>
                  <w:r>
                    <w:rPr>
                      <w:sz w:val="16"/>
                      <w:szCs w:val="16"/>
                    </w:rPr>
                    <w:t>e</w:t>
                  </w:r>
                </w:p>
              </w:txbxContent>
            </v:textbox>
            <w10:wrap type="square"/>
          </v:shape>
        </w:pict>
      </w:r>
    </w:p>
    <w:p w14:paraId="5B80ABAF" w14:textId="5D0746B6" w:rsidR="00E1442B" w:rsidRDefault="00EA047A" w:rsidP="00B878B4">
      <w:r>
        <w:rPr>
          <w:rFonts w:ascii="DINPro-Medium" w:hAnsi="DINPro-Medium"/>
          <w:noProof/>
          <w:lang w:val="es-ES"/>
        </w:rPr>
        <w:pict w14:anchorId="1AE8CFA0">
          <v:rect id="_x0000_s1404" style="position:absolute;margin-left:424.1pt;margin-top:12.45pt;width:89.25pt;height:125.25pt;z-index:252504576;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strokecolor="#17365d [2415]" strokeweight="2pt">
            <v:textbox style="mso-next-textbox:#_x0000_s1404">
              <w:txbxContent>
                <w:p w14:paraId="5FCD9D53" w14:textId="77777777" w:rsidR="00FB2CA8" w:rsidRPr="009B345A" w:rsidRDefault="00FB2CA8" w:rsidP="005C625B">
                  <w:pPr>
                    <w:spacing w:after="0" w:line="240" w:lineRule="auto"/>
                    <w:rPr>
                      <w:color w:val="244061" w:themeColor="accent1" w:themeShade="80"/>
                      <w:sz w:val="24"/>
                      <w:szCs w:val="24"/>
                    </w:rPr>
                  </w:pPr>
                  <w:r w:rsidRPr="005C625B">
                    <w:rPr>
                      <w:color w:val="244061" w:themeColor="accent1" w:themeShade="80"/>
                      <w:sz w:val="20"/>
                      <w:szCs w:val="20"/>
                    </w:rPr>
                    <w:t>Inadecuado abordaje de la prevención y atención de la conflictividad, la protección de los derechos</w:t>
                  </w:r>
                  <w:r w:rsidRPr="009B345A">
                    <w:rPr>
                      <w:color w:val="244061" w:themeColor="accent1" w:themeShade="80"/>
                      <w:sz w:val="24"/>
                      <w:szCs w:val="24"/>
                    </w:rPr>
                    <w:t xml:space="preserve"> </w:t>
                  </w:r>
                  <w:r w:rsidRPr="005C625B">
                    <w:rPr>
                      <w:color w:val="244061" w:themeColor="accent1" w:themeShade="80"/>
                      <w:sz w:val="20"/>
                      <w:szCs w:val="20"/>
                    </w:rPr>
                    <w:t>humanos y la cultura de paz</w:t>
                  </w:r>
                </w:p>
                <w:p w14:paraId="4F1EFFA3" w14:textId="77777777" w:rsidR="00FB2CA8" w:rsidRPr="00A30805" w:rsidRDefault="00FB2CA8" w:rsidP="00A30805">
                  <w:pPr>
                    <w:spacing w:after="0" w:line="240" w:lineRule="auto"/>
                    <w:rPr>
                      <w:rFonts w:ascii="Verdana" w:hAnsi="Verdana"/>
                      <w:sz w:val="14"/>
                      <w:szCs w:val="14"/>
                    </w:rPr>
                  </w:pPr>
                </w:p>
              </w:txbxContent>
            </v:textbox>
          </v:rect>
        </w:pict>
      </w:r>
    </w:p>
    <w:p w14:paraId="7A570BFB" w14:textId="79653ED6" w:rsidR="00E1442B" w:rsidRDefault="00EA047A" w:rsidP="00B878B4">
      <w:r>
        <w:rPr>
          <w:noProof/>
          <w:lang w:eastAsia="es-GT"/>
        </w:rPr>
        <w:pict w14:anchorId="48CD1785">
          <v:shape id="_x0000_s1471" type="#_x0000_t202" style="position:absolute;margin-left:371.3pt;margin-top:6.15pt;width:28.65pt;height:18.6pt;z-index:25256704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71">
              <w:txbxContent>
                <w:p w14:paraId="6989BD48" w14:textId="77777777" w:rsidR="00FB2CA8" w:rsidRPr="00730DAA" w:rsidRDefault="00FB2CA8" w:rsidP="006E3355">
                  <w:pPr>
                    <w:rPr>
                      <w:sz w:val="16"/>
                      <w:szCs w:val="16"/>
                    </w:rPr>
                  </w:pPr>
                  <w:r>
                    <w:rPr>
                      <w:sz w:val="16"/>
                      <w:szCs w:val="16"/>
                    </w:rPr>
                    <w:t>e++</w:t>
                  </w:r>
                </w:p>
              </w:txbxContent>
            </v:textbox>
            <w10:wrap type="square"/>
          </v:shape>
        </w:pict>
      </w:r>
      <w:r>
        <w:rPr>
          <w:noProof/>
        </w:rPr>
        <w:pict w14:anchorId="12FA920E">
          <v:shape id="_x0000_s1417" type="#_x0000_t32" style="position:absolute;margin-left:356.2pt;margin-top:13.75pt;width:69.4pt;height:0;z-index:252517888" o:connectortype="straight" strokecolor="#c00000" strokeweight="3.75pt">
            <v:stroke endarrow="block"/>
          </v:shape>
        </w:pict>
      </w:r>
      <w:r>
        <w:rPr>
          <w:noProof/>
          <w:lang w:eastAsia="es-GT"/>
        </w:rPr>
        <w:pict w14:anchorId="1643C286">
          <v:shape id="_x0000_s1461" type="#_x0000_t32" style="position:absolute;margin-left:121.7pt;margin-top:8.1pt;width:111.9pt;height:44pt;flip:y;z-index:25255680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c00000" strokeweight="3.75pt">
            <v:stroke endarrow="block"/>
          </v:shape>
        </w:pict>
      </w:r>
      <w:r>
        <w:rPr>
          <w:noProof/>
        </w:rPr>
        <w:pict w14:anchorId="6A47F550">
          <v:rect id="_x0000_s1408" style="position:absolute;margin-left:12.35pt;margin-top:24.75pt;width:107.25pt;height:55.85pt;z-index:25250867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color="#17365d [2415]" strokeweight="2pt">
            <v:textbox style="mso-next-textbox:#_x0000_s1408">
              <w:txbxContent>
                <w:p w14:paraId="3D383C4D" w14:textId="77777777" w:rsidR="00FB2CA8" w:rsidRPr="00EE6468" w:rsidRDefault="00FB2CA8" w:rsidP="00EE6468">
                  <w:pPr>
                    <w:jc w:val="both"/>
                    <w:rPr>
                      <w:rFonts w:ascii="Arial Narrow" w:hAnsi="Arial Narrow"/>
                      <w:color w:val="244061" w:themeColor="accent1" w:themeShade="80"/>
                      <w:sz w:val="18"/>
                      <w:szCs w:val="18"/>
                    </w:rPr>
                  </w:pPr>
                  <w:r w:rsidRPr="00EE6468">
                    <w:rPr>
                      <w:rFonts w:ascii="Arial Narrow" w:hAnsi="Arial Narrow"/>
                      <w:color w:val="244061" w:themeColor="accent1" w:themeShade="80"/>
                      <w:sz w:val="18"/>
                      <w:szCs w:val="18"/>
                    </w:rPr>
                    <w:t>Debilidades en la comprensión e implantación de los derechos humanos</w:t>
                  </w:r>
                </w:p>
                <w:p w14:paraId="5911F3CA" w14:textId="60D98BA6" w:rsidR="00FB2CA8" w:rsidRPr="00A30805" w:rsidRDefault="00FB2CA8" w:rsidP="00A30805">
                  <w:pPr>
                    <w:spacing w:after="0" w:line="240" w:lineRule="auto"/>
                    <w:rPr>
                      <w:rFonts w:ascii="Verdana" w:hAnsi="Verdana"/>
                      <w:sz w:val="14"/>
                      <w:szCs w:val="14"/>
                    </w:rPr>
                  </w:pPr>
                </w:p>
              </w:txbxContent>
            </v:textbox>
          </v:rect>
        </w:pict>
      </w:r>
    </w:p>
    <w:p w14:paraId="61881226" w14:textId="647BB896" w:rsidR="00E1442B" w:rsidRDefault="00EA047A" w:rsidP="00B878B4">
      <w:r>
        <w:rPr>
          <w:noProof/>
          <w:lang w:eastAsia="es-GT"/>
        </w:rPr>
        <w:pict w14:anchorId="48CD1785">
          <v:shape id="_x0000_s1462" type="#_x0000_t202" style="position:absolute;margin-left:155.85pt;margin-top:.65pt;width:28.65pt;height:18.6pt;z-index:25255782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62">
              <w:txbxContent>
                <w:p w14:paraId="082A73C2" w14:textId="1F62AB57" w:rsidR="00FB2CA8" w:rsidRPr="00730DAA" w:rsidRDefault="00FB2CA8" w:rsidP="005E6AB9">
                  <w:pPr>
                    <w:rPr>
                      <w:sz w:val="16"/>
                      <w:szCs w:val="16"/>
                    </w:rPr>
                  </w:pPr>
                  <w:r>
                    <w:rPr>
                      <w:sz w:val="16"/>
                      <w:szCs w:val="16"/>
                    </w:rPr>
                    <w:t>e++</w:t>
                  </w:r>
                </w:p>
              </w:txbxContent>
            </v:textbox>
            <w10:wrap type="square"/>
          </v:shape>
        </w:pict>
      </w:r>
      <w:r>
        <w:rPr>
          <w:noProof/>
        </w:rPr>
        <w:pict w14:anchorId="1643C286">
          <v:shape id="_x0000_s1414" type="#_x0000_t32" style="position:absolute;margin-left:119.6pt;margin-top:8.05pt;width:122.25pt;height:106.85pt;flip:y;z-index:25251481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3.75pt">
            <v:stroke endarrow="block"/>
          </v:shape>
        </w:pict>
      </w:r>
      <w:r>
        <w:rPr>
          <w:noProof/>
        </w:rPr>
        <w:pict w14:anchorId="31A9ED2E">
          <v:shape id="_x0000_s1418" type="#_x0000_t32" style="position:absolute;margin-left:337.1pt;margin-top:23pt;width:88.5pt;height:159.75pt;flip:y;z-index:252518912" o:connectortype="straight" strokecolor="#c00000" strokeweight="1.25pt">
            <v:stroke endarrow="block"/>
          </v:shape>
        </w:pict>
      </w:r>
    </w:p>
    <w:p w14:paraId="1D50A475" w14:textId="747CC336" w:rsidR="004F0CE9" w:rsidRDefault="004F0CE9" w:rsidP="00B878B4"/>
    <w:p w14:paraId="5CA4F2B9" w14:textId="7159E91F" w:rsidR="004F0CE9" w:rsidRDefault="00EA047A" w:rsidP="00B878B4">
      <w:r>
        <w:rPr>
          <w:noProof/>
        </w:rPr>
        <w:pict w14:anchorId="48CD1785">
          <v:shape id="_x0000_s1439" type="#_x0000_t202" style="position:absolute;margin-left:159.1pt;margin-top:4.3pt;width:30.8pt;height:18.6pt;z-index:25253939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39">
              <w:txbxContent>
                <w:p w14:paraId="6F761526" w14:textId="75E76E74" w:rsidR="00FB2CA8" w:rsidRPr="00730DAA" w:rsidRDefault="00FB2CA8" w:rsidP="00FB3E5C">
                  <w:pPr>
                    <w:rPr>
                      <w:sz w:val="16"/>
                      <w:szCs w:val="16"/>
                    </w:rPr>
                  </w:pPr>
                  <w:r>
                    <w:rPr>
                      <w:sz w:val="16"/>
                      <w:szCs w:val="16"/>
                    </w:rPr>
                    <w:t>e+++</w:t>
                  </w:r>
                </w:p>
                <w:p w14:paraId="23DE4BE3" w14:textId="19E39517" w:rsidR="00FB2CA8" w:rsidRPr="00730DAA" w:rsidRDefault="00FB2CA8" w:rsidP="00631F12">
                  <w:pPr>
                    <w:rPr>
                      <w:sz w:val="16"/>
                      <w:szCs w:val="16"/>
                    </w:rPr>
                  </w:pPr>
                </w:p>
              </w:txbxContent>
            </v:textbox>
            <w10:wrap type="square"/>
          </v:shape>
        </w:pict>
      </w:r>
      <w:r>
        <w:rPr>
          <w:noProof/>
        </w:rPr>
        <w:pict w14:anchorId="6A47F550">
          <v:rect id="_x0000_s1400" style="position:absolute;margin-left:8.15pt;margin-top:14.15pt;width:107.25pt;height:66pt;z-index:252500480;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color="#17365d [2415]" strokeweight="2pt">
            <v:textbox style="mso-next-textbox:#_x0000_s1400">
              <w:txbxContent>
                <w:p w14:paraId="694D0D19" w14:textId="024FBEA9" w:rsidR="00FB2CA8" w:rsidRPr="00DC7945" w:rsidRDefault="00FB2CA8" w:rsidP="00EE6468">
                  <w:pPr>
                    <w:rPr>
                      <w:color w:val="244061" w:themeColor="accent1" w:themeShade="80"/>
                      <w:sz w:val="20"/>
                      <w:szCs w:val="20"/>
                    </w:rPr>
                  </w:pPr>
                  <w:r w:rsidRPr="00EE6468">
                    <w:rPr>
                      <w:rFonts w:ascii="Arial Narrow" w:hAnsi="Arial Narrow"/>
                      <w:color w:val="244061" w:themeColor="accent1" w:themeShade="80"/>
                      <w:sz w:val="18"/>
                      <w:szCs w:val="18"/>
                    </w:rPr>
                    <w:t xml:space="preserve">Escaso conocimiento de los servidores públicos y sociedad en general de valores, derechos </w:t>
                  </w:r>
                  <w:r w:rsidRPr="008A6B74">
                    <w:rPr>
                      <w:rFonts w:ascii="Arial Narrow" w:hAnsi="Arial Narrow"/>
                      <w:color w:val="244061" w:themeColor="accent1" w:themeShade="80"/>
                      <w:sz w:val="18"/>
                      <w:szCs w:val="18"/>
                    </w:rPr>
                    <w:t>humanos y cultura de paz</w:t>
                  </w:r>
                </w:p>
                <w:p w14:paraId="7638C5AD" w14:textId="77777777" w:rsidR="00FB2CA8" w:rsidRDefault="00FB2CA8"/>
              </w:txbxContent>
            </v:textbox>
          </v:rect>
        </w:pict>
      </w:r>
    </w:p>
    <w:p w14:paraId="13340B3B" w14:textId="28AB5E92" w:rsidR="004F0CE9" w:rsidRDefault="00EA047A" w:rsidP="00B878B4">
      <w:r>
        <w:rPr>
          <w:noProof/>
          <w:lang w:eastAsia="es-GT"/>
        </w:rPr>
        <w:pict w14:anchorId="48CD1785">
          <v:shape id="_x0000_s1468" type="#_x0000_t202" style="position:absolute;margin-left:363.6pt;margin-top:13.55pt;width:26.65pt;height:19.35pt;z-index:25256396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68">
              <w:txbxContent>
                <w:p w14:paraId="766FC9B9" w14:textId="77777777" w:rsidR="00FB2CA8" w:rsidRPr="00730DAA" w:rsidRDefault="00FB2CA8" w:rsidP="00C9007A">
                  <w:pPr>
                    <w:rPr>
                      <w:sz w:val="16"/>
                      <w:szCs w:val="16"/>
                    </w:rPr>
                  </w:pPr>
                  <w:r w:rsidRPr="003722D1">
                    <w:rPr>
                      <w:sz w:val="14"/>
                      <w:szCs w:val="14"/>
                    </w:rPr>
                    <w:t>e</w:t>
                  </w:r>
                </w:p>
              </w:txbxContent>
            </v:textbox>
            <w10:wrap type="square"/>
          </v:shape>
        </w:pict>
      </w:r>
      <w:r>
        <w:rPr>
          <w:rFonts w:ascii="DINPro-Medium" w:hAnsi="DINPro-Medium"/>
          <w:noProof/>
          <w:lang w:eastAsia="es-GT"/>
        </w:rPr>
        <w:pict w14:anchorId="48CD1785">
          <v:shape id="_x0000_s1463" type="#_x0000_t202" style="position:absolute;margin-left:165.55pt;margin-top:20.65pt;width:25pt;height:18.6pt;z-index:25255884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63">
              <w:txbxContent>
                <w:p w14:paraId="70732C05" w14:textId="2BE885A8" w:rsidR="00FB2CA8" w:rsidRPr="00730DAA" w:rsidRDefault="00FB2CA8" w:rsidP="005E6AB9">
                  <w:pPr>
                    <w:rPr>
                      <w:sz w:val="16"/>
                      <w:szCs w:val="16"/>
                    </w:rPr>
                  </w:pPr>
                </w:p>
              </w:txbxContent>
            </v:textbox>
            <w10:wrap type="square"/>
          </v:shape>
        </w:pict>
      </w:r>
    </w:p>
    <w:p w14:paraId="58DC686E" w14:textId="0D3A43A8" w:rsidR="004F0CE9" w:rsidRDefault="00EA047A" w:rsidP="00B878B4">
      <w:r>
        <w:rPr>
          <w:noProof/>
        </w:rPr>
        <w:pict w14:anchorId="61E1739F">
          <v:shape id="_x0000_s1413" type="#_x0000_t32" style="position:absolute;margin-left:119.6pt;margin-top:17.65pt;width:108pt;height:60.15pt;z-index:25251379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c00000" strokeweight="3.75pt">
            <v:stroke endarrow="block"/>
          </v:shape>
        </w:pict>
      </w:r>
    </w:p>
    <w:p w14:paraId="64AEB9FF" w14:textId="71FF72FC" w:rsidR="004F0CE9" w:rsidRDefault="00EA047A" w:rsidP="00B878B4">
      <w:r>
        <w:rPr>
          <w:noProof/>
          <w:lang w:eastAsia="es-GT"/>
        </w:rPr>
        <w:pict w14:anchorId="48CD1785">
          <v:shape id="_x0000_s1466" type="#_x0000_t202" style="position:absolute;margin-left:175.55pt;margin-top:29.9pt;width:30.8pt;height:18.6pt;z-index:25256192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66">
              <w:txbxContent>
                <w:p w14:paraId="72BD76B8" w14:textId="77777777" w:rsidR="00FB2CA8" w:rsidRPr="00730DAA" w:rsidRDefault="00FB2CA8" w:rsidP="005E6AB9">
                  <w:pPr>
                    <w:rPr>
                      <w:sz w:val="16"/>
                      <w:szCs w:val="16"/>
                    </w:rPr>
                  </w:pPr>
                  <w:r>
                    <w:rPr>
                      <w:sz w:val="16"/>
                      <w:szCs w:val="16"/>
                    </w:rPr>
                    <w:t>e+++</w:t>
                  </w:r>
                </w:p>
                <w:p w14:paraId="698074A4" w14:textId="77777777" w:rsidR="00FB2CA8" w:rsidRPr="00730DAA" w:rsidRDefault="00FB2CA8" w:rsidP="005E6AB9">
                  <w:pPr>
                    <w:rPr>
                      <w:sz w:val="16"/>
                      <w:szCs w:val="16"/>
                    </w:rPr>
                  </w:pPr>
                </w:p>
              </w:txbxContent>
            </v:textbox>
            <w10:wrap type="square"/>
          </v:shape>
        </w:pict>
      </w:r>
    </w:p>
    <w:p w14:paraId="63AA6F87" w14:textId="6A602FFB" w:rsidR="00E1442B" w:rsidRDefault="00EA047A" w:rsidP="00B878B4">
      <w:r>
        <w:rPr>
          <w:noProof/>
        </w:rPr>
        <w:pict w14:anchorId="6A47F550">
          <v:rect id="_x0000_s1402" style="position:absolute;margin-left:17.6pt;margin-top:24.15pt;width:107.25pt;height:52.5pt;z-index:25250252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17365d [2415]" strokeweight="2pt">
            <v:textbox style="mso-next-textbox:#_x0000_s1402">
              <w:txbxContent>
                <w:p w14:paraId="1AA168D7" w14:textId="77777777" w:rsidR="00FB2CA8" w:rsidRPr="008A6B74" w:rsidRDefault="00FB2CA8" w:rsidP="008A6B74">
                  <w:pPr>
                    <w:rPr>
                      <w:rFonts w:ascii="Arial Narrow" w:hAnsi="Arial Narrow"/>
                      <w:color w:val="244061" w:themeColor="accent1" w:themeShade="80"/>
                      <w:sz w:val="18"/>
                      <w:szCs w:val="18"/>
                    </w:rPr>
                  </w:pPr>
                  <w:r w:rsidRPr="008A6B74">
                    <w:rPr>
                      <w:rFonts w:ascii="Arial Narrow" w:hAnsi="Arial Narrow"/>
                      <w:color w:val="244061" w:themeColor="accent1" w:themeShade="80"/>
                      <w:sz w:val="18"/>
                      <w:szCs w:val="18"/>
                    </w:rPr>
                    <w:t>Bajo nivel de cumplimiento de los compromisos en materia de paz</w:t>
                  </w:r>
                </w:p>
                <w:p w14:paraId="5CC216F2" w14:textId="77777777" w:rsidR="00FB2CA8" w:rsidRPr="00A30805" w:rsidRDefault="00FB2CA8" w:rsidP="00A30805">
                  <w:pPr>
                    <w:spacing w:after="0" w:line="240" w:lineRule="auto"/>
                    <w:rPr>
                      <w:rFonts w:ascii="Verdana" w:hAnsi="Verdana"/>
                      <w:sz w:val="14"/>
                      <w:szCs w:val="14"/>
                    </w:rPr>
                  </w:pPr>
                </w:p>
              </w:txbxContent>
            </v:textbox>
          </v:rect>
        </w:pict>
      </w:r>
      <w:r>
        <w:rPr>
          <w:noProof/>
        </w:rPr>
        <w:pict w14:anchorId="1AE8CFA0">
          <v:rect id="_x0000_s1407" style="position:absolute;margin-left:230.6pt;margin-top:7.65pt;width:103.5pt;height:74.25pt;z-index:252507648;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color="#17365d [2415]" strokeweight="2pt">
            <v:textbox style="mso-next-textbox:#_x0000_s1407">
              <w:txbxContent>
                <w:p w14:paraId="22B07881" w14:textId="77777777" w:rsidR="00FB2CA8" w:rsidRDefault="00FB2CA8" w:rsidP="005F2FC1">
                  <w:pPr>
                    <w:jc w:val="both"/>
                    <w:rPr>
                      <w:rFonts w:ascii="Arial Narrow" w:hAnsi="Arial Narrow"/>
                      <w:color w:val="244061" w:themeColor="accent1" w:themeShade="80"/>
                      <w:sz w:val="18"/>
                      <w:szCs w:val="18"/>
                    </w:rPr>
                  </w:pPr>
                </w:p>
                <w:p w14:paraId="54F03A55" w14:textId="757EF601" w:rsidR="00FB2CA8" w:rsidRPr="005F2FC1" w:rsidRDefault="00FB2CA8" w:rsidP="005F2FC1">
                  <w:pPr>
                    <w:jc w:val="both"/>
                    <w:rPr>
                      <w:rFonts w:ascii="Arial Narrow" w:hAnsi="Arial Narrow"/>
                      <w:color w:val="244061" w:themeColor="accent1" w:themeShade="80"/>
                      <w:sz w:val="18"/>
                      <w:szCs w:val="18"/>
                    </w:rPr>
                  </w:pPr>
                  <w:r w:rsidRPr="005F2FC1">
                    <w:rPr>
                      <w:rFonts w:ascii="Arial Narrow" w:hAnsi="Arial Narrow"/>
                      <w:color w:val="244061" w:themeColor="accent1" w:themeShade="80"/>
                      <w:sz w:val="18"/>
                      <w:szCs w:val="18"/>
                    </w:rPr>
                    <w:t xml:space="preserve">Insuficientes acciones que propicien la cultura de paz </w:t>
                  </w:r>
                </w:p>
                <w:p w14:paraId="239737FF" w14:textId="77777777" w:rsidR="00FB2CA8" w:rsidRPr="00A30805" w:rsidRDefault="00FB2CA8" w:rsidP="00A30805">
                  <w:pPr>
                    <w:spacing w:after="0" w:line="240" w:lineRule="auto"/>
                    <w:rPr>
                      <w:rFonts w:ascii="Verdana" w:hAnsi="Verdana"/>
                      <w:sz w:val="14"/>
                      <w:szCs w:val="14"/>
                    </w:rPr>
                  </w:pPr>
                </w:p>
              </w:txbxContent>
            </v:textbox>
          </v:rect>
        </w:pict>
      </w:r>
    </w:p>
    <w:p w14:paraId="57B7B2A5" w14:textId="525FE1CE" w:rsidR="00E1442B" w:rsidRDefault="00EA047A" w:rsidP="00B878B4">
      <w:r>
        <w:rPr>
          <w:noProof/>
        </w:rPr>
        <w:pict w14:anchorId="48CD1785">
          <v:shape id="_x0000_s1437" type="#_x0000_t202" style="position:absolute;margin-left:160.75pt;margin-top:8.95pt;width:26.65pt;height:25.85pt;z-index:25253734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37">
              <w:txbxContent>
                <w:p w14:paraId="0D7065CE" w14:textId="11F82FB8" w:rsidR="00FB2CA8" w:rsidRPr="00730DAA" w:rsidRDefault="00FB2CA8" w:rsidP="00CD6674">
                  <w:pPr>
                    <w:rPr>
                      <w:sz w:val="16"/>
                      <w:szCs w:val="16"/>
                    </w:rPr>
                  </w:pPr>
                  <w:r w:rsidRPr="003722D1">
                    <w:rPr>
                      <w:sz w:val="14"/>
                      <w:szCs w:val="14"/>
                    </w:rPr>
                    <w:t>e</w:t>
                  </w:r>
                </w:p>
              </w:txbxContent>
            </v:textbox>
            <w10:wrap type="square"/>
          </v:shape>
        </w:pict>
      </w:r>
      <w:r>
        <w:rPr>
          <w:noProof/>
          <w:lang w:eastAsia="es-GT"/>
        </w:rPr>
        <w:pict w14:anchorId="6FD7F249">
          <v:shape id="_x0000_s1467" type="#_x0000_t32" style="position:absolute;margin-left:124.85pt;margin-top:16.2pt;width:103.5pt;height:9.2pt;flip:y;z-index:25256294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1.25pt">
            <v:stroke endarrow="block"/>
          </v:shape>
        </w:pict>
      </w:r>
    </w:p>
    <w:p w14:paraId="3C7DD0F3" w14:textId="571BC943" w:rsidR="00E1442B" w:rsidRDefault="00EA047A" w:rsidP="00B878B4">
      <w:r>
        <w:rPr>
          <w:noProof/>
          <w:lang w:eastAsia="es-GT"/>
        </w:rPr>
        <w:pict w14:anchorId="48CD1785">
          <v:shape id="_x0000_s1465" type="#_x0000_t202" style="position:absolute;margin-left:165.55pt;margin-top:21.55pt;width:26.65pt;height:19.35pt;z-index:25256089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65">
              <w:txbxContent>
                <w:p w14:paraId="0EF47E60" w14:textId="77777777" w:rsidR="00FB2CA8" w:rsidRPr="00730DAA" w:rsidRDefault="00FB2CA8" w:rsidP="005E6AB9">
                  <w:pPr>
                    <w:rPr>
                      <w:sz w:val="16"/>
                      <w:szCs w:val="16"/>
                    </w:rPr>
                  </w:pPr>
                  <w:r w:rsidRPr="003722D1">
                    <w:rPr>
                      <w:sz w:val="14"/>
                      <w:szCs w:val="14"/>
                    </w:rPr>
                    <w:t>e</w:t>
                  </w:r>
                </w:p>
              </w:txbxContent>
            </v:textbox>
            <w10:wrap type="square"/>
          </v:shape>
        </w:pict>
      </w:r>
      <w:r>
        <w:rPr>
          <w:noProof/>
          <w:lang w:eastAsia="es-GT"/>
        </w:rPr>
        <w:pict w14:anchorId="6FD7F249">
          <v:shape id="_x0000_s1464" type="#_x0000_t32" style="position:absolute;margin-left:126.5pt;margin-top:2.85pt;width:101.1pt;height:57.65pt;flip:y;z-index:25255987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1.25pt">
            <v:stroke endarrow="block"/>
          </v:shape>
        </w:pict>
      </w:r>
    </w:p>
    <w:p w14:paraId="0D230A83" w14:textId="5DE08918" w:rsidR="00E1442B" w:rsidRDefault="00EA047A" w:rsidP="00B878B4">
      <w:r>
        <w:rPr>
          <w:noProof/>
        </w:rPr>
        <w:pict w14:anchorId="6A47F550">
          <v:rect id="_x0000_s1401" style="position:absolute;margin-left:18.35pt;margin-top:9pt;width:107.25pt;height:52.5pt;z-index:25250150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17365d [2415]" strokeweight="2pt">
            <v:textbox style="mso-next-textbox:#_x0000_s1401">
              <w:txbxContent>
                <w:p w14:paraId="14230708" w14:textId="77777777" w:rsidR="00FB2CA8" w:rsidRPr="008A6B74" w:rsidRDefault="00FB2CA8" w:rsidP="008A6B74">
                  <w:pPr>
                    <w:rPr>
                      <w:rFonts w:ascii="Arial Narrow" w:hAnsi="Arial Narrow"/>
                      <w:color w:val="244061" w:themeColor="accent1" w:themeShade="80"/>
                      <w:sz w:val="18"/>
                      <w:szCs w:val="18"/>
                    </w:rPr>
                  </w:pPr>
                  <w:r w:rsidRPr="008A6B74">
                    <w:rPr>
                      <w:rFonts w:ascii="Arial Narrow" w:hAnsi="Arial Narrow"/>
                      <w:color w:val="244061" w:themeColor="accent1" w:themeShade="80"/>
                      <w:sz w:val="18"/>
                      <w:szCs w:val="18"/>
                    </w:rPr>
                    <w:t>Hechos delictivos   perturban la paz y la tranquilidad</w:t>
                  </w:r>
                </w:p>
                <w:p w14:paraId="74B0FD74" w14:textId="60D32D5F" w:rsidR="00FB2CA8" w:rsidRDefault="00FB2CA8" w:rsidP="004D5FD5">
                  <w:pPr>
                    <w:spacing w:after="0" w:line="240" w:lineRule="auto"/>
                  </w:pPr>
                </w:p>
              </w:txbxContent>
            </v:textbox>
          </v:rect>
        </w:pict>
      </w:r>
    </w:p>
    <w:p w14:paraId="378E798D" w14:textId="77777777" w:rsidR="00CF3051" w:rsidRDefault="00CF3051" w:rsidP="001E07D5">
      <w:pPr>
        <w:spacing w:after="0"/>
        <w:jc w:val="center"/>
        <w:rPr>
          <w:rFonts w:ascii="DINPro-Medium" w:hAnsi="DINPro-Medium" w:cstheme="minorHAnsi"/>
          <w:color w:val="365F91" w:themeColor="accent1" w:themeShade="BF"/>
        </w:rPr>
      </w:pPr>
    </w:p>
    <w:p w14:paraId="3891C028" w14:textId="77777777" w:rsidR="001E3E42" w:rsidRDefault="001E3E42" w:rsidP="001E07D5">
      <w:pPr>
        <w:spacing w:after="0"/>
        <w:jc w:val="center"/>
        <w:rPr>
          <w:rFonts w:ascii="DINPro-Medium" w:hAnsi="DINPro-Medium" w:cstheme="minorHAnsi"/>
          <w:color w:val="365F91" w:themeColor="accent1" w:themeShade="BF"/>
        </w:rPr>
      </w:pPr>
    </w:p>
    <w:p w14:paraId="4A85955F" w14:textId="77777777" w:rsidR="001E3E42" w:rsidRDefault="001E3E42" w:rsidP="001E07D5">
      <w:pPr>
        <w:spacing w:after="0"/>
        <w:jc w:val="center"/>
        <w:rPr>
          <w:rFonts w:ascii="DINPro-Medium" w:hAnsi="DINPro-Medium" w:cstheme="minorHAnsi"/>
          <w:color w:val="365F91" w:themeColor="accent1" w:themeShade="BF"/>
        </w:rPr>
      </w:pPr>
    </w:p>
    <w:p w14:paraId="5A2D5E39" w14:textId="7055BC26"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lastRenderedPageBreak/>
        <w:t>Fuente: Elaboración propia, información consultada y construida con el equipo de Directores y jefes de la COPADEH</w:t>
      </w:r>
    </w:p>
    <w:p w14:paraId="1AB984EE" w14:textId="77777777" w:rsidR="00DA20E8" w:rsidRDefault="00DA20E8" w:rsidP="001E07D5">
      <w:pPr>
        <w:spacing w:after="0"/>
        <w:jc w:val="center"/>
        <w:rPr>
          <w:rFonts w:ascii="DINPro-Medium" w:hAnsi="DINPro-Medium" w:cstheme="minorHAnsi"/>
          <w:color w:val="365F91" w:themeColor="accent1" w:themeShade="BF"/>
        </w:rPr>
      </w:pPr>
    </w:p>
    <w:p w14:paraId="0DB651E8" w14:textId="2B134D01" w:rsidR="001E07D5" w:rsidRPr="00F87F90" w:rsidRDefault="001E07D5" w:rsidP="001E07D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3</w:t>
      </w:r>
    </w:p>
    <w:p w14:paraId="2670F77E" w14:textId="17873602" w:rsidR="001E07D5" w:rsidRDefault="001E07D5" w:rsidP="001E07D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Explicativo</w:t>
      </w:r>
    </w:p>
    <w:p w14:paraId="6A743849" w14:textId="11724634" w:rsidR="00E93918" w:rsidRDefault="00EA047A" w:rsidP="00B878B4">
      <w:r>
        <w:rPr>
          <w:noProof/>
          <w:lang w:eastAsia="es-GT"/>
        </w:rPr>
        <w:pict w14:anchorId="311C4714">
          <v:rect id="_x0000_s1483" style="position:absolute;margin-left:-.4pt;margin-top:17.75pt;width:145.5pt;height:331.8pt;z-index:-250737152" strokecolor="#c00000" strokeweight="2.25pt"/>
        </w:pict>
      </w:r>
      <w:r>
        <w:rPr>
          <w:noProof/>
        </w:rPr>
        <w:pict w14:anchorId="6A47F550">
          <v:rect id="_x0000_s1422" style="position:absolute;margin-left:24.35pt;margin-top:21pt;width:107.25pt;height:52.5pt;z-index:25252198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17365d [2415]" strokeweight="2pt">
            <v:textbox style="mso-next-textbox:#_x0000_s1422">
              <w:txbxContent>
                <w:p w14:paraId="114D2F9D" w14:textId="1AD27F00" w:rsidR="00FB2CA8" w:rsidRPr="00FC7D75" w:rsidRDefault="00FB2CA8" w:rsidP="00FC7D75">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Nuevas estrategias para la atención y prevención de conflictos sociales</w:t>
                  </w:r>
                </w:p>
              </w:txbxContent>
            </v:textbox>
          </v:rect>
        </w:pict>
      </w:r>
    </w:p>
    <w:p w14:paraId="2B7FEDF7" w14:textId="17D09939" w:rsidR="00E93918" w:rsidRDefault="00EA047A" w:rsidP="00B878B4">
      <w:r>
        <w:rPr>
          <w:noProof/>
          <w:lang w:eastAsia="es-GT"/>
        </w:rPr>
        <w:pict w14:anchorId="48CD1785">
          <v:shape id="_x0000_s1615" type="#_x0000_t202" style="position:absolute;margin-left:170.05pt;margin-top:25.1pt;width:31.7pt;height:18.6pt;z-index:25266944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5">
              <w:txbxContent>
                <w:p w14:paraId="03B5A1BE" w14:textId="3FD34F86" w:rsidR="00FB2CA8" w:rsidRPr="00730DAA" w:rsidRDefault="00FB2CA8" w:rsidP="00EB517D">
                  <w:pPr>
                    <w:rPr>
                      <w:sz w:val="16"/>
                      <w:szCs w:val="16"/>
                    </w:rPr>
                  </w:pPr>
                  <w:r w:rsidRPr="00730DAA">
                    <w:rPr>
                      <w:sz w:val="16"/>
                      <w:szCs w:val="16"/>
                    </w:rPr>
                    <w:t>e+</w:t>
                  </w:r>
                  <w:r>
                    <w:rPr>
                      <w:sz w:val="16"/>
                      <w:szCs w:val="16"/>
                    </w:rPr>
                    <w:t>+</w:t>
                  </w:r>
                </w:p>
              </w:txbxContent>
            </v:textbox>
            <w10:wrap type="square"/>
          </v:shape>
        </w:pict>
      </w:r>
      <w:r>
        <w:rPr>
          <w:noProof/>
          <w:lang w:eastAsia="es-GT"/>
        </w:rPr>
        <w:pict w14:anchorId="311C4714">
          <v:rect id="_x0000_s1484" style="position:absolute;margin-left:217.2pt;margin-top:3.45pt;width:145.5pt;height:236.25pt;z-index:-25073612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2.25pt"/>
        </w:pict>
      </w:r>
      <w:r>
        <w:rPr>
          <w:noProof/>
        </w:rPr>
        <w:pict w14:anchorId="1AE8CFA0">
          <v:rect id="_x0000_s1431" style="position:absolute;margin-left:244.85pt;margin-top:16.85pt;width:103.5pt;height:62pt;z-index:252531200;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color="#17365d [2415]" strokeweight="2pt">
            <v:textbox style="mso-next-textbox:#_x0000_s1431">
              <w:txbxContent>
                <w:p w14:paraId="2D1066B7" w14:textId="66FD9FFF" w:rsidR="00FB2CA8" w:rsidRPr="00FC7D75" w:rsidRDefault="00FB2CA8" w:rsidP="00FC7D75">
                  <w:pPr>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atienden y previenen conflictos </w:t>
                  </w:r>
                </w:p>
              </w:txbxContent>
            </v:textbox>
          </v:rect>
        </w:pict>
      </w:r>
      <w:r>
        <w:rPr>
          <w:noProof/>
          <w:lang w:eastAsia="es-GT"/>
        </w:rPr>
        <w:pict w14:anchorId="7A37109E">
          <v:shape id="_x0000_s1472" type="#_x0000_t32" style="position:absolute;margin-left:136.85pt;margin-top:12.8pt;width:105pt;height:48.75pt;z-index:25256806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c00000" strokeweight="3.75pt">
            <v:stroke endarrow="block"/>
          </v:shape>
        </w:pict>
      </w:r>
    </w:p>
    <w:p w14:paraId="4EEE16EB" w14:textId="7992A6B7" w:rsidR="00E93918" w:rsidRDefault="00EA047A" w:rsidP="00B878B4">
      <w:r>
        <w:rPr>
          <w:noProof/>
          <w:lang w:eastAsia="es-GT"/>
        </w:rPr>
        <w:pict w14:anchorId="7764DCBB">
          <v:shape id="_x0000_s1480" type="#_x0000_t32" style="position:absolute;margin-left:348.35pt;margin-top:22.6pt;width:84.75pt;height:109.8pt;z-index:252576256" o:connectortype="straight" strokecolor="#c00000" strokeweight="3.75pt">
            <v:stroke endarrow="block"/>
          </v:shape>
        </w:pict>
      </w:r>
    </w:p>
    <w:p w14:paraId="481312B8" w14:textId="673E61D4" w:rsidR="00E93918" w:rsidRDefault="00EA047A" w:rsidP="00B878B4">
      <w:r>
        <w:rPr>
          <w:noProof/>
          <w:lang w:eastAsia="es-GT"/>
        </w:rPr>
        <w:pict w14:anchorId="48CD1785">
          <v:shape id="_x0000_s1485" type="#_x0000_t202" style="position:absolute;margin-left:158.05pt;margin-top:23.05pt;width:31.7pt;height:18.6pt;z-index:25258137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485">
              <w:txbxContent>
                <w:p w14:paraId="0B39655F" w14:textId="165B3B6B" w:rsidR="00FB2CA8" w:rsidRPr="00730DAA" w:rsidRDefault="00FB2CA8" w:rsidP="00994161">
                  <w:pPr>
                    <w:rPr>
                      <w:sz w:val="16"/>
                      <w:szCs w:val="16"/>
                    </w:rPr>
                  </w:pPr>
                  <w:r w:rsidRPr="00730DAA">
                    <w:rPr>
                      <w:sz w:val="16"/>
                      <w:szCs w:val="16"/>
                    </w:rPr>
                    <w:t>e+</w:t>
                  </w:r>
                </w:p>
              </w:txbxContent>
            </v:textbox>
            <w10:wrap type="square"/>
          </v:shape>
        </w:pict>
      </w:r>
      <w:r>
        <w:rPr>
          <w:noProof/>
          <w:lang w:eastAsia="es-GT"/>
        </w:rPr>
        <w:pict w14:anchorId="172269C8">
          <v:shape id="_x0000_s1474" type="#_x0000_t32" style="position:absolute;margin-left:130.1pt;margin-top:10.7pt;width:111.75pt;height:96.25pt;flip:y;z-index:25257011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1.25pt">
            <v:stroke endarrow="block"/>
          </v:shape>
        </w:pict>
      </w:r>
      <w:r>
        <w:rPr>
          <w:noProof/>
          <w:lang w:eastAsia="es-GT"/>
        </w:rPr>
        <w:pict w14:anchorId="72F45439">
          <v:shape id="_x0000_s1473" type="#_x0000_t32" style="position:absolute;margin-left:136.85pt;margin-top:10.65pt;width:101.25pt;height:36.75pt;flip:y;z-index:25256908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c00000" strokeweight="3pt">
            <v:stroke endarrow="block"/>
          </v:shape>
        </w:pict>
      </w:r>
      <w:r>
        <w:rPr>
          <w:noProof/>
        </w:rPr>
        <w:pict w14:anchorId="6A47F550">
          <v:rect id="_x0000_s1423" style="position:absolute;margin-left:22.85pt;margin-top:10.65pt;width:107.25pt;height:52.5pt;z-index:2525230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17365d [2415]" strokeweight="2pt">
            <v:textbox style="mso-next-textbox:#_x0000_s1423">
              <w:txbxContent>
                <w:p w14:paraId="0816F7C0" w14:textId="1E1F1C9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Fuentes de información oficial para el seguimiento y monitoreo de los conflictos.</w:t>
                  </w:r>
                </w:p>
              </w:txbxContent>
            </v:textbox>
          </v:rect>
        </w:pict>
      </w:r>
    </w:p>
    <w:p w14:paraId="125AE6AA" w14:textId="0A12A0B0" w:rsidR="00E93918" w:rsidRDefault="00EA047A" w:rsidP="00B878B4">
      <w:r>
        <w:rPr>
          <w:noProof/>
          <w:lang w:eastAsia="es-GT"/>
        </w:rPr>
        <w:pict w14:anchorId="48CD1785">
          <v:shape id="_x0000_s1619" type="#_x0000_t202" style="position:absolute;margin-left:377.8pt;margin-top:19.1pt;width:31.7pt;height:18.6pt;z-index:25267353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9">
              <w:txbxContent>
                <w:p w14:paraId="61F33E6A"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w:r>
      <w:r>
        <w:rPr>
          <w:noProof/>
        </w:rPr>
        <w:pict w14:anchorId="1AE8CFA0">
          <v:rect id="_x0000_s1433" style="position:absolute;margin-left:433.1pt;margin-top:16.2pt;width:75.75pt;height:142.3pt;z-index:252533248;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color="#17365d [2415]" strokeweight="2pt">
            <v:textbox style="mso-next-textbox:#_x0000_s1433">
              <w:txbxContent>
                <w:p w14:paraId="68B9A620" w14:textId="77777777" w:rsidR="00FB2CA8" w:rsidRPr="00994161" w:rsidRDefault="00FB2CA8" w:rsidP="00994161">
                  <w:pPr>
                    <w:spacing w:after="0" w:line="240" w:lineRule="auto"/>
                    <w:rPr>
                      <w:rFonts w:ascii="Arial Narrow" w:hAnsi="Arial Narrow"/>
                      <w:color w:val="244061" w:themeColor="accent1" w:themeShade="80"/>
                      <w:sz w:val="18"/>
                      <w:szCs w:val="18"/>
                    </w:rPr>
                  </w:pPr>
                  <w:r w:rsidRPr="00994161">
                    <w:rPr>
                      <w:rFonts w:ascii="Arial Narrow" w:hAnsi="Arial Narrow"/>
                      <w:color w:val="244061" w:themeColor="accent1" w:themeShade="80"/>
                      <w:sz w:val="18"/>
                      <w:szCs w:val="18"/>
                    </w:rPr>
                    <w:t>Inadecuado abordaje de la prevención y atención de la conflictividad, la protección de los derechos humanos y la cultura de paz</w:t>
                  </w:r>
                </w:p>
                <w:p w14:paraId="1A26FCC5" w14:textId="77777777" w:rsidR="00FB2CA8" w:rsidRPr="00994161" w:rsidRDefault="00FB2CA8" w:rsidP="00754700">
                  <w:pPr>
                    <w:spacing w:after="0" w:line="240" w:lineRule="auto"/>
                    <w:rPr>
                      <w:rFonts w:ascii="Arial Narrow" w:hAnsi="Arial Narrow"/>
                      <w:color w:val="244061" w:themeColor="accent1" w:themeShade="80"/>
                      <w:sz w:val="18"/>
                      <w:szCs w:val="18"/>
                    </w:rPr>
                  </w:pPr>
                </w:p>
              </w:txbxContent>
            </v:textbox>
          </v:rect>
        </w:pict>
      </w:r>
    </w:p>
    <w:p w14:paraId="40E30913" w14:textId="3033E559" w:rsidR="00E93918" w:rsidRDefault="00EA047A" w:rsidP="00B878B4">
      <w:r>
        <w:rPr>
          <w:noProof/>
        </w:rPr>
        <w:pict w14:anchorId="6A47F550">
          <v:rect id="_x0000_s1424" style="position:absolute;margin-left:21.35pt;margin-top:17.35pt;width:107.25pt;height:52.5pt;z-index:2525240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17365d [2415]" strokeweight="2pt">
            <v:textbox style="mso-next-textbox:#_x0000_s1424">
              <w:txbxContent>
                <w:p w14:paraId="477FB2E9" w14:textId="3BC9D5DE"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Acciones que promuevan el fomento a la productividad rural</w:t>
                  </w:r>
                </w:p>
                <w:p w14:paraId="093D8493" w14:textId="77777777" w:rsidR="00FB2CA8" w:rsidRPr="00754700" w:rsidRDefault="00FB2CA8" w:rsidP="00754700">
                  <w:pPr>
                    <w:spacing w:after="0" w:line="240" w:lineRule="auto"/>
                    <w:rPr>
                      <w:rFonts w:ascii="Verdana" w:hAnsi="Verdana"/>
                      <w:sz w:val="14"/>
                      <w:szCs w:val="14"/>
                    </w:rPr>
                  </w:pPr>
                </w:p>
              </w:txbxContent>
            </v:textbox>
          </v:rect>
        </w:pict>
      </w:r>
      <w:r>
        <w:rPr>
          <w:noProof/>
          <w:lang w:eastAsia="es-GT"/>
        </w:rPr>
        <w:pict w14:anchorId="48CD1785">
          <v:shape id="_x0000_s1614" type="#_x0000_t202" style="position:absolute;margin-left:163.1pt;margin-top:6.85pt;width:26.65pt;height:19.35pt;z-index:25266841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4">
              <w:txbxContent>
                <w:p w14:paraId="63D828AD" w14:textId="77777777" w:rsidR="00FB2CA8" w:rsidRPr="00730DAA" w:rsidRDefault="00FB2CA8" w:rsidP="00EB517D">
                  <w:pPr>
                    <w:rPr>
                      <w:sz w:val="16"/>
                      <w:szCs w:val="16"/>
                    </w:rPr>
                  </w:pPr>
                  <w:r w:rsidRPr="003722D1">
                    <w:rPr>
                      <w:sz w:val="14"/>
                      <w:szCs w:val="14"/>
                    </w:rPr>
                    <w:t>e</w:t>
                  </w:r>
                </w:p>
              </w:txbxContent>
            </v:textbox>
            <w10:wrap type="square"/>
          </v:shape>
        </w:pict>
      </w:r>
    </w:p>
    <w:p w14:paraId="0A051326" w14:textId="4917C6D6" w:rsidR="00E93918" w:rsidRDefault="00E93918" w:rsidP="00B878B4"/>
    <w:p w14:paraId="76B2ED38" w14:textId="517C2786" w:rsidR="00E93918" w:rsidRDefault="00EA047A" w:rsidP="00B878B4">
      <w:r>
        <w:rPr>
          <w:noProof/>
        </w:rPr>
        <w:pict w14:anchorId="6A47F550">
          <v:rect id="_x0000_s1429" style="position:absolute;margin-left:22.85pt;margin-top:23.25pt;width:107.25pt;height:56.6pt;z-index:25252915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17365d [2415]" strokeweight="2pt">
            <v:textbox style="mso-next-textbox:#_x0000_s1429">
              <w:txbxContent>
                <w:p w14:paraId="54525AE1" w14:textId="6EC4C76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Reorientación estratégica del tema de derechos humanos  </w:t>
                  </w:r>
                </w:p>
              </w:txbxContent>
            </v:textbox>
          </v:rect>
        </w:pict>
      </w:r>
      <w:r>
        <w:rPr>
          <w:noProof/>
        </w:rPr>
        <w:pict w14:anchorId="1AE8CFA0">
          <v:rect id="_x0000_s1430" style="position:absolute;margin-left:241.85pt;margin-top:5.2pt;width:103.5pt;height:69.45pt;z-index:25253017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color="#17365d [2415]" strokeweight="2pt">
            <v:textbox style="mso-next-textbox:#_x0000_s1430">
              <w:txbxContent>
                <w:p w14:paraId="2935ED06" w14:textId="77777777" w:rsidR="00FB2CA8" w:rsidRDefault="00FB2CA8" w:rsidP="00343343">
                  <w:pPr>
                    <w:spacing w:after="0" w:line="240" w:lineRule="auto"/>
                    <w:rPr>
                      <w:rFonts w:ascii="Arial Narrow" w:hAnsi="Arial Narrow"/>
                      <w:color w:val="244061" w:themeColor="accent1" w:themeShade="80"/>
                      <w:sz w:val="18"/>
                      <w:szCs w:val="18"/>
                    </w:rPr>
                  </w:pPr>
                </w:p>
                <w:p w14:paraId="6A064367" w14:textId="1BC36685"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mejora la situación de derechos humanos </w:t>
                  </w:r>
                </w:p>
              </w:txbxContent>
            </v:textbox>
          </v:rect>
        </w:pict>
      </w:r>
    </w:p>
    <w:p w14:paraId="3E3CA9B5" w14:textId="5F3A0FC7" w:rsidR="00E93918" w:rsidRDefault="00EA047A" w:rsidP="00B878B4">
      <w:r>
        <w:rPr>
          <w:noProof/>
          <w:lang w:eastAsia="es-GT"/>
        </w:rPr>
        <w:pict w14:anchorId="48CD1785">
          <v:shape id="_x0000_s1618" type="#_x0000_t202" style="position:absolute;margin-left:377.8pt;margin-top:3.45pt;width:31.7pt;height:18.6pt;z-index:25267251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8">
              <w:txbxContent>
                <w:p w14:paraId="5E7168EE"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w:r>
      <w:r>
        <w:rPr>
          <w:noProof/>
          <w:lang w:eastAsia="es-GT"/>
        </w:rPr>
        <w:pict w14:anchorId="48CD1785">
          <v:shape id="_x0000_s1616" type="#_x0000_t202" style="position:absolute;margin-left:163.1pt;margin-top:22.05pt;width:31.7pt;height:18.6pt;z-index:25267046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6">
              <w:txbxContent>
                <w:p w14:paraId="17513E74"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w:r>
      <w:r>
        <w:rPr>
          <w:noProof/>
          <w:lang w:eastAsia="es-GT"/>
        </w:rPr>
        <w:pict w14:anchorId="31A9ED2E">
          <v:shape id="_x0000_s1482" type="#_x0000_t32" style="position:absolute;margin-left:343.85pt;margin-top:12.75pt;width:88.5pt;height:159.75pt;flip:y;z-index:252578304" o:connectortype="straight" strokecolor="#c00000" strokeweight="1.25pt">
            <v:stroke endarrow="block"/>
          </v:shape>
        </w:pict>
      </w:r>
      <w:r>
        <w:rPr>
          <w:noProof/>
          <w:lang w:eastAsia="es-GT"/>
        </w:rPr>
        <w:pict w14:anchorId="12FA920E">
          <v:shape id="_x0000_s1481" type="#_x0000_t32" style="position:absolute;margin-left:346.1pt;margin-top:12pt;width:94.5pt;height:.75pt;flip:y;z-index:252577280" o:connectortype="straight" strokecolor="#c00000" strokeweight="3.75pt">
            <v:stroke endarrow="block"/>
          </v:shape>
        </w:pict>
      </w:r>
      <w:r>
        <w:rPr>
          <w:noProof/>
          <w:lang w:eastAsia="es-GT"/>
        </w:rPr>
        <w:pict w14:anchorId="1643C286">
          <v:shape id="_x0000_s1475" type="#_x0000_t32" style="position:absolute;margin-left:127.4pt;margin-top:17.45pt;width:114.45pt;height:31.75pt;flip:y;z-index:2525711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c00000" strokeweight="3.75pt">
            <v:stroke endarrow="block"/>
          </v:shape>
        </w:pict>
      </w:r>
    </w:p>
    <w:p w14:paraId="26AB4BE2" w14:textId="482FBC46" w:rsidR="00E93918" w:rsidRDefault="00EA047A" w:rsidP="00B878B4">
      <w:r>
        <w:rPr>
          <w:noProof/>
          <w:lang w:eastAsia="es-GT"/>
        </w:rPr>
        <w:pict w14:anchorId="1643C286">
          <v:shape id="_x0000_s1476" type="#_x0000_t32" style="position:absolute;margin-left:131.6pt;margin-top:2.6pt;width:106.5pt;height:80.35pt;flip:y;z-index:25257216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3.75pt">
            <v:stroke endarrow="block"/>
          </v:shape>
        </w:pict>
      </w:r>
    </w:p>
    <w:p w14:paraId="2D92E261" w14:textId="22CEA0C9" w:rsidR="00E93918" w:rsidRDefault="00EA047A" w:rsidP="00B878B4">
      <w:r>
        <w:rPr>
          <w:noProof/>
        </w:rPr>
        <w:pict w14:anchorId="6A47F550">
          <v:rect id="_x0000_s1428" style="position:absolute;margin-left:22.85pt;margin-top:10.75pt;width:107.25pt;height:52.5pt;z-index:25252812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17365d [2415]" strokeweight="2pt">
            <v:textbox style="mso-next-textbox:#_x0000_s1428">
              <w:txbxContent>
                <w:p w14:paraId="520C4700" w14:textId="1177B09B"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Formación y capacitación en temas de Cultura de Paz y Derechos humanos</w:t>
                  </w:r>
                </w:p>
              </w:txbxContent>
            </v:textbox>
          </v:rect>
        </w:pict>
      </w:r>
      <w:r>
        <w:rPr>
          <w:noProof/>
          <w:lang w:eastAsia="es-GT"/>
        </w:rPr>
        <w:pict w14:anchorId="48CD1785">
          <v:shape id="_x0000_s1617" type="#_x0000_t202" style="position:absolute;margin-left:170.05pt;margin-top:10.75pt;width:31.7pt;height:18.6pt;z-index:25267148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7">
              <w:txbxContent>
                <w:p w14:paraId="1835D4F7"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w:r>
      <w:r>
        <w:rPr>
          <w:noProof/>
          <w:lang w:eastAsia="es-GT"/>
        </w:rPr>
        <w:pict w14:anchorId="48CD1785">
          <v:shape id="_x0000_s1613" type="#_x0000_t202" style="position:absolute;margin-left:377.8pt;margin-top:23.8pt;width:26.65pt;height:19.35pt;z-index:25266739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3">
              <w:txbxContent>
                <w:p w14:paraId="59321871" w14:textId="77777777" w:rsidR="00FB2CA8" w:rsidRPr="00730DAA" w:rsidRDefault="00FB2CA8" w:rsidP="00EB517D">
                  <w:pPr>
                    <w:rPr>
                      <w:sz w:val="16"/>
                      <w:szCs w:val="16"/>
                    </w:rPr>
                  </w:pPr>
                  <w:r w:rsidRPr="003722D1">
                    <w:rPr>
                      <w:sz w:val="14"/>
                      <w:szCs w:val="14"/>
                    </w:rPr>
                    <w:t>e</w:t>
                  </w:r>
                </w:p>
              </w:txbxContent>
            </v:textbox>
            <w10:wrap type="square"/>
          </v:shape>
        </w:pict>
      </w:r>
    </w:p>
    <w:p w14:paraId="56EE92F8" w14:textId="18557DFA" w:rsidR="00E93918" w:rsidRDefault="00E93918" w:rsidP="00B878B4"/>
    <w:p w14:paraId="3BFF0371" w14:textId="3E34DC82" w:rsidR="00E93918" w:rsidRDefault="00EA047A" w:rsidP="00B878B4">
      <w:r>
        <w:rPr>
          <w:noProof/>
          <w:lang w:eastAsia="es-GT"/>
        </w:rPr>
        <w:pict w14:anchorId="61E1739F">
          <v:shape id="_x0000_s1477" type="#_x0000_t32" style="position:absolute;margin-left:128.6pt;margin-top:6.65pt;width:109.5pt;height:69.55pt;z-index:25257318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3.75pt">
            <v:stroke endarrow="block"/>
          </v:shape>
        </w:pict>
      </w:r>
    </w:p>
    <w:p w14:paraId="7E2C7EFB" w14:textId="1187C2AE" w:rsidR="00E93918" w:rsidRDefault="00EA047A" w:rsidP="00B878B4">
      <w:r>
        <w:rPr>
          <w:noProof/>
          <w:lang w:eastAsia="es-GT"/>
        </w:rPr>
        <w:pict w14:anchorId="48CD1785">
          <v:shape id="_x0000_s1620" type="#_x0000_t202" style="position:absolute;margin-left:163.1pt;margin-top:5.05pt;width:31.7pt;height:18.6pt;z-index:25267456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20">
              <w:txbxContent>
                <w:p w14:paraId="7C173386"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w:r>
      <w:r>
        <w:rPr>
          <w:noProof/>
        </w:rPr>
        <w:pict w14:anchorId="1AE8CFA0">
          <v:rect id="_x0000_s1432" style="position:absolute;margin-left:240.35pt;margin-top:10.5pt;width:103.5pt;height:60.4pt;z-index:252532224;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color="#17365d [2415]" strokeweight="2pt">
            <v:textbox style="mso-next-textbox:#_x0000_s1432">
              <w:txbxContent>
                <w:p w14:paraId="3CA90B29" w14:textId="473799C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Se realizan acciones estratégicas para la cultura de paz</w:t>
                  </w:r>
                </w:p>
                <w:p w14:paraId="463B0C9B" w14:textId="6D0D920E" w:rsidR="00FB2CA8" w:rsidRPr="001E3C33" w:rsidRDefault="00FB2CA8" w:rsidP="00754700">
                  <w:pPr>
                    <w:spacing w:after="0" w:line="240" w:lineRule="auto"/>
                    <w:rPr>
                      <w:rFonts w:ascii="Verdana" w:hAnsi="Verdana"/>
                      <w:sz w:val="14"/>
                      <w:szCs w:val="14"/>
                    </w:rPr>
                  </w:pPr>
                </w:p>
              </w:txbxContent>
            </v:textbox>
          </v:rect>
        </w:pict>
      </w:r>
      <w:r>
        <w:rPr>
          <w:noProof/>
        </w:rPr>
        <w:pict w14:anchorId="6A47F550">
          <v:rect id="_x0000_s1427" style="position:absolute;margin-left:19.1pt;margin-top:23.65pt;width:107.25pt;height:52.5pt;z-index:2525271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17365d [2415]" strokeweight="2pt">
            <v:textbox style="mso-next-textbox:#_x0000_s1427">
              <w:txbxContent>
                <w:p w14:paraId="0793E1A0" w14:textId="40822F94"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Resignificación de los acuerdos de paz para su cumplimiento</w:t>
                  </w:r>
                </w:p>
                <w:p w14:paraId="23A32264" w14:textId="5E0CE51E" w:rsidR="00FB2CA8" w:rsidRPr="00754700" w:rsidRDefault="00FB2CA8" w:rsidP="00754700">
                  <w:pPr>
                    <w:spacing w:after="0" w:line="240" w:lineRule="auto"/>
                    <w:rPr>
                      <w:rFonts w:ascii="Verdana" w:hAnsi="Verdana"/>
                      <w:sz w:val="12"/>
                      <w:szCs w:val="12"/>
                    </w:rPr>
                  </w:pPr>
                </w:p>
              </w:txbxContent>
            </v:textbox>
          </v:rect>
        </w:pict>
      </w:r>
    </w:p>
    <w:p w14:paraId="6937FBF0" w14:textId="2AED3A45" w:rsidR="00E93918" w:rsidRDefault="00EA047A" w:rsidP="00B878B4">
      <w:r>
        <w:rPr>
          <w:noProof/>
          <w:lang w:eastAsia="es-GT"/>
        </w:rPr>
        <w:pict w14:anchorId="48CD1785">
          <v:shape id="_x0000_s1612" type="#_x0000_t202" style="position:absolute;margin-left:150.9pt;margin-top:19.85pt;width:26.65pt;height:19.35pt;z-index:25266636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2">
              <w:txbxContent>
                <w:p w14:paraId="7AC3CB0B" w14:textId="77777777" w:rsidR="00FB2CA8" w:rsidRPr="00730DAA" w:rsidRDefault="00FB2CA8" w:rsidP="00EB517D">
                  <w:pPr>
                    <w:rPr>
                      <w:sz w:val="16"/>
                      <w:szCs w:val="16"/>
                    </w:rPr>
                  </w:pPr>
                  <w:r w:rsidRPr="003722D1">
                    <w:rPr>
                      <w:sz w:val="14"/>
                      <w:szCs w:val="14"/>
                    </w:rPr>
                    <w:t>e</w:t>
                  </w:r>
                </w:p>
              </w:txbxContent>
            </v:textbox>
            <w10:wrap type="square"/>
          </v:shape>
        </w:pict>
      </w:r>
      <w:r>
        <w:rPr>
          <w:noProof/>
          <w:lang w:eastAsia="es-GT"/>
        </w:rPr>
        <w:pict w14:anchorId="6FD7F249">
          <v:shape id="_x0000_s1479" type="#_x0000_t32" style="position:absolute;margin-left:130.1pt;margin-top:25.3pt;width:108pt;height:66.85pt;flip:y;z-index:25257523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1.25pt">
            <v:stroke endarrow="block"/>
          </v:shape>
        </w:pict>
      </w:r>
      <w:r>
        <w:rPr>
          <w:noProof/>
          <w:lang w:eastAsia="es-GT"/>
        </w:rPr>
        <w:pict w14:anchorId="6FD7F249">
          <v:shape id="_x0000_s1478" type="#_x0000_t32" style="position:absolute;margin-left:127.85pt;margin-top:25.3pt;width:103.5pt;height:9.2pt;flip:y;z-index:252574208;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c00000" strokeweight="1.25pt">
            <v:stroke endarrow="block"/>
          </v:shape>
        </w:pict>
      </w:r>
    </w:p>
    <w:p w14:paraId="73A52099" w14:textId="077551CE" w:rsidR="00E93918" w:rsidRDefault="00E93918" w:rsidP="00B878B4"/>
    <w:p w14:paraId="5E287252" w14:textId="1558FA51" w:rsidR="00E93918" w:rsidRDefault="00EA047A" w:rsidP="00B878B4">
      <w:r>
        <w:rPr>
          <w:noProof/>
          <w:lang w:eastAsia="es-GT"/>
        </w:rPr>
        <w:pict w14:anchorId="48CD1785">
          <v:shape id="_x0000_s1611" type="#_x0000_t202" style="position:absolute;margin-left:158.05pt;margin-top:4.85pt;width:26.65pt;height:19.35pt;z-index:25266534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11">
              <w:txbxContent>
                <w:p w14:paraId="5C8651FB" w14:textId="77777777" w:rsidR="00FB2CA8" w:rsidRPr="00730DAA" w:rsidRDefault="00FB2CA8" w:rsidP="00EB517D">
                  <w:pPr>
                    <w:rPr>
                      <w:sz w:val="16"/>
                      <w:szCs w:val="16"/>
                    </w:rPr>
                  </w:pPr>
                  <w:r w:rsidRPr="003722D1">
                    <w:rPr>
                      <w:sz w:val="14"/>
                      <w:szCs w:val="14"/>
                    </w:rPr>
                    <w:t>e</w:t>
                  </w:r>
                </w:p>
              </w:txbxContent>
            </v:textbox>
            <w10:wrap type="square"/>
          </v:shape>
        </w:pict>
      </w:r>
      <w:r>
        <w:rPr>
          <w:noProof/>
          <w:lang w:eastAsia="es-GT"/>
        </w:rPr>
        <w:pict w14:anchorId="6A47F550">
          <v:rect id="_x0000_s1469" style="position:absolute;margin-left:19.1pt;margin-top:16.65pt;width:107.25pt;height:52.5pt;z-index:25256499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17365d [2415]" strokeweight="2pt">
            <v:textbox style="mso-next-textbox:#_x0000_s1469">
              <w:txbxContent>
                <w:p w14:paraId="41191467" w14:textId="1BF387A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mejora la situación delictiva </w:t>
                  </w:r>
                </w:p>
              </w:txbxContent>
            </v:textbox>
          </v:rect>
        </w:pict>
      </w:r>
    </w:p>
    <w:p w14:paraId="063ECCD8" w14:textId="4AD38BBC" w:rsidR="00E93918" w:rsidRDefault="00E93918" w:rsidP="00B878B4"/>
    <w:p w14:paraId="2536B51C" w14:textId="477A04D8" w:rsidR="00E93918" w:rsidRDefault="00E93918" w:rsidP="00B878B4"/>
    <w:p w14:paraId="1D9BE946" w14:textId="0150EAF7" w:rsidR="00E93918" w:rsidRDefault="00E93918" w:rsidP="00B878B4"/>
    <w:p w14:paraId="07A334FB" w14:textId="0CFF83A4"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1852B29E" w14:textId="77777777" w:rsidR="00E93918" w:rsidRDefault="00E93918" w:rsidP="00B878B4"/>
    <w:p w14:paraId="0241C7DE" w14:textId="2DE691D9" w:rsidR="00E1442B" w:rsidRDefault="00E1442B" w:rsidP="00B878B4"/>
    <w:p w14:paraId="12CDC460" w14:textId="77777777" w:rsidR="00E1442B" w:rsidRPr="00B878B4" w:rsidRDefault="00E1442B" w:rsidP="00B878B4"/>
    <w:p w14:paraId="3E8593F0" w14:textId="14E60369" w:rsidR="00257C92" w:rsidRDefault="00F17E49" w:rsidP="00ED6F11">
      <w:pPr>
        <w:pStyle w:val="Ttulo3"/>
        <w:numPr>
          <w:ilvl w:val="1"/>
          <w:numId w:val="8"/>
        </w:numPr>
      </w:pPr>
      <w:bookmarkStart w:id="32" w:name="_Toc63860260"/>
      <w:bookmarkStart w:id="33" w:name="_Toc63860295"/>
      <w:r>
        <w:t>Modelo Prescriptivo</w:t>
      </w:r>
      <w:bookmarkEnd w:id="32"/>
      <w:bookmarkEnd w:id="33"/>
    </w:p>
    <w:p w14:paraId="0B7A7781" w14:textId="6BFB0500" w:rsidR="00F17E49" w:rsidRDefault="00F17E49" w:rsidP="00533A50">
      <w:pPr>
        <w:jc w:val="both"/>
      </w:pPr>
      <w:r>
        <w:t>Tomando en cuenta el análisis realizado a través del modelo conceptual y modelo explicativo</w:t>
      </w:r>
      <w:r w:rsidR="00082A44">
        <w:t xml:space="preserve">, se realiza el modelo prescriptivo con base en las </w:t>
      </w:r>
      <w:r w:rsidR="00533A50">
        <w:t xml:space="preserve">intervenciones más eficientes </w:t>
      </w:r>
      <w:r w:rsidR="001E3E42">
        <w:t xml:space="preserve">identificadas </w:t>
      </w:r>
      <w:r w:rsidR="00533A50">
        <w:t xml:space="preserve">y </w:t>
      </w:r>
      <w:r w:rsidR="009E73DE">
        <w:t xml:space="preserve">donde </w:t>
      </w:r>
      <w:r w:rsidR="00082A44">
        <w:t>hay mayor incidencia de acuerdo a la evidencia en</w:t>
      </w:r>
      <w:r w:rsidR="009E73DE">
        <w:t>contrada en</w:t>
      </w:r>
      <w:r w:rsidR="00082A44">
        <w:t xml:space="preserve"> los documentos consultados, sin embargo, en todos los casos se harán </w:t>
      </w:r>
      <w:r w:rsidR="00533A50">
        <w:t>coordina</w:t>
      </w:r>
      <w:r w:rsidR="00082A44">
        <w:t>ciones para incidir en</w:t>
      </w:r>
      <w:r w:rsidR="00533A50">
        <w:t xml:space="preserve"> general en </w:t>
      </w:r>
      <w:r w:rsidR="00082A44">
        <w:t xml:space="preserve">la mejora de las condiciones de atención a la conflictividad, así como en materia de derechos humanos y cultura de paz. </w:t>
      </w:r>
      <w:r>
        <w:t xml:space="preserve"> </w:t>
      </w:r>
    </w:p>
    <w:p w14:paraId="15887AAA" w14:textId="5EFDC153" w:rsidR="006A31EA" w:rsidRPr="00F87F90"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4</w:t>
      </w:r>
    </w:p>
    <w:p w14:paraId="2FD67AE4" w14:textId="7A1E38C1" w:rsidR="006A31EA"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Prescriptivo</w:t>
      </w:r>
    </w:p>
    <w:p w14:paraId="7214ADFA" w14:textId="77777777" w:rsidR="006A31EA" w:rsidRDefault="006A31EA" w:rsidP="00533A50">
      <w:pPr>
        <w:jc w:val="both"/>
      </w:pPr>
    </w:p>
    <w:p w14:paraId="3E7243E7" w14:textId="14E7576C" w:rsidR="00F52029" w:rsidRDefault="00EA047A" w:rsidP="00F52029">
      <w:pPr>
        <w:spacing w:after="0" w:line="240" w:lineRule="auto"/>
      </w:pPr>
      <w:r>
        <w:rPr>
          <w:noProof/>
        </w:rPr>
        <w:pict w14:anchorId="7BBEFFF7">
          <v:rect id="Rectángulo 82" o:spid="_x0000_s1493" style="position:absolute;margin-left:319.95pt;margin-top:11.65pt;width:131.4pt;height:68.65pt;z-index:2525854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" strokecolor="#c00000" strokeweight="2.75pt">
            <v:textbox style="mso-next-textbox:#Rectángulo 82">
              <w:txbxContent>
                <w:p w14:paraId="4AB69162" w14:textId="77777777" w:rsidR="00FB2CA8" w:rsidRPr="00806475" w:rsidRDefault="00FB2CA8" w:rsidP="00806475">
                  <w:pPr>
                    <w:spacing w:after="0" w:line="240" w:lineRule="auto"/>
                    <w:rPr>
                      <w:color w:val="548DD4" w:themeColor="text2" w:themeTint="99"/>
                      <w:sz w:val="16"/>
                      <w:szCs w:val="16"/>
                    </w:rPr>
                  </w:pPr>
                  <w:r w:rsidRPr="00806475">
                    <w:rPr>
                      <w:color w:val="FF0000"/>
                      <w:sz w:val="16"/>
                      <w:szCs w:val="16"/>
                    </w:rPr>
                    <w:t>Inadecuado abordaje de la prevención y atención de la conflictividad, la protección de los derechos humanos y la cultura de paz</w:t>
                  </w:r>
                </w:p>
                <w:p w14:paraId="1C68B7E0" w14:textId="77777777" w:rsidR="00FB2CA8" w:rsidRPr="00806475" w:rsidRDefault="00FB2CA8" w:rsidP="00806475">
                  <w:pPr>
                    <w:spacing w:after="0" w:line="240" w:lineRule="auto"/>
                    <w:rPr>
                      <w:rFonts w:ascii="Arial Narrow" w:hAnsi="Arial Narrow"/>
                      <w:color w:val="548DD4" w:themeColor="text2" w:themeTint="99"/>
                      <w:sz w:val="16"/>
                      <w:szCs w:val="16"/>
                    </w:rPr>
                  </w:pPr>
                  <w:r w:rsidRPr="00806475">
                    <w:rPr>
                      <w:rFonts w:ascii="Arial Narrow" w:hAnsi="Arial Narrow"/>
                      <w:color w:val="548DD4" w:themeColor="text2" w:themeTint="99"/>
                      <w:sz w:val="16"/>
                      <w:szCs w:val="16"/>
                    </w:rPr>
                    <w:t>Instituciones del Ejecutivo</w:t>
                  </w:r>
                </w:p>
              </w:txbxContent>
            </v:textbox>
          </v:rect>
        </w:pict>
      </w:r>
      <w:r>
        <w:rPr>
          <w:noProof/>
        </w:rPr>
        <w:pict w14:anchorId="07690D39">
          <v:shape id="Cuadro de texto 80" o:spid="_x0000_s1495" type="#_x0000_t202" style="position:absolute;margin-left:283.15pt;margin-top:11.65pt;width:28.25pt;height:17.3pt;z-index:252595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" fillcolor="window" strokeweight=".5pt">
            <v:textbox style="mso-next-textbox:#Cuadro de texto 80">
              <w:txbxContent>
                <w:p w14:paraId="2C015875" w14:textId="77777777" w:rsidR="00FB2CA8" w:rsidRDefault="00FB2CA8" w:rsidP="00F52029">
                  <w:r>
                    <w:rPr>
                      <w:sz w:val="14"/>
                      <w:szCs w:val="14"/>
                    </w:rPr>
                    <w:t>e++</w:t>
                  </w:r>
                </w:p>
              </w:txbxContent>
            </v:textbox>
          </v:shape>
        </w:pict>
      </w:r>
      <w:r>
        <w:rPr>
          <w:noProof/>
        </w:rPr>
        <w:pict w14:anchorId="0BC095B1">
          <v:rect id="Rectángulo 85" o:spid="_x0000_s1490" style="position:absolute;margin-left:161.05pt;margin-top:11.65pt;width:114.8pt;height:56.45pt;z-index:252584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" strokecolor="#c00000" strokeweight="2.75pt">
            <v:textbox style="mso-next-textbox:#Rectángulo 85">
              <w:txbxContent>
                <w:p w14:paraId="02D3986D" w14:textId="77777777" w:rsidR="00FB2CA8" w:rsidRDefault="00FB2CA8" w:rsidP="00F52029">
                  <w:pPr>
                    <w:spacing w:after="0"/>
                    <w:rPr>
                      <w:rFonts w:ascii="Arial Narrow" w:hAnsi="Arial Narrow"/>
                      <w:color w:val="FF0000"/>
                      <w:sz w:val="18"/>
                      <w:szCs w:val="18"/>
                    </w:rPr>
                  </w:pPr>
                  <w:r>
                    <w:rPr>
                      <w:rFonts w:ascii="Arial Narrow" w:hAnsi="Arial Narrow"/>
                      <w:color w:val="FF0000"/>
                      <w:sz w:val="18"/>
                      <w:szCs w:val="18"/>
                    </w:rPr>
                    <w:t>Posibilidad latente de nuevos conflictos</w:t>
                  </w:r>
                  <w:r w:rsidRPr="002C2C78">
                    <w:rPr>
                      <w:rFonts w:ascii="Arial Narrow" w:hAnsi="Arial Narrow"/>
                      <w:color w:val="FF0000"/>
                      <w:sz w:val="18"/>
                      <w:szCs w:val="18"/>
                    </w:rPr>
                    <w:t xml:space="preserve"> </w:t>
                  </w:r>
                </w:p>
                <w:p w14:paraId="0A8B49C5" w14:textId="77777777" w:rsidR="00FB2CA8" w:rsidRPr="00F52029" w:rsidRDefault="00FB2CA8" w:rsidP="00F52029">
                  <w:pPr>
                    <w:spacing w:after="0"/>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Personas, grupos</w:t>
                  </w:r>
                </w:p>
                <w:p w14:paraId="1C99B894" w14:textId="77777777" w:rsidR="00FB2CA8" w:rsidRPr="002C2C78" w:rsidRDefault="00FB2CA8" w:rsidP="00F52029">
                  <w:pPr>
                    <w:rPr>
                      <w:rFonts w:ascii="Arial Narrow" w:hAnsi="Arial Narrow"/>
                      <w:color w:val="FF0000"/>
                      <w:sz w:val="18"/>
                      <w:szCs w:val="18"/>
                    </w:rPr>
                  </w:pPr>
                </w:p>
              </w:txbxContent>
            </v:textbox>
          </v:rect>
        </w:pict>
      </w:r>
    </w:p>
    <w:p w14:paraId="299D4EA6" w14:textId="602585F5" w:rsidR="00082A44" w:rsidRDefault="00EA047A" w:rsidP="00F17E49">
      <w:r>
        <w:rPr>
          <w:noProof/>
        </w:rPr>
        <w:pict w14:anchorId="0F5BE141">
          <v:shape id="Cuadro de texto 81" o:spid="_x0000_s1494" type="#_x0000_t202" style="position:absolute;margin-left:117.75pt;margin-top:8.6pt;width:28.25pt;height:17.3pt;z-index:252594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" fillcolor="white [3201]" strokeweight=".5pt">
            <v:textbox style="mso-next-textbox:#Cuadro de texto 81">
              <w:txbxContent>
                <w:p w14:paraId="25E1AB41" w14:textId="77777777" w:rsidR="00FB2CA8" w:rsidRDefault="00FB2CA8" w:rsidP="00F52029">
                  <w:r>
                    <w:rPr>
                      <w:sz w:val="14"/>
                      <w:szCs w:val="14"/>
                    </w:rPr>
                    <w:t>e++</w:t>
                  </w:r>
                </w:p>
              </w:txbxContent>
            </v:textbox>
          </v:shape>
        </w:pict>
      </w:r>
      <w:r>
        <w:rPr>
          <w:noProof/>
        </w:rPr>
        <w:pict w14:anchorId="6AD63E89">
          <v:rect id="Rectángulo 86" o:spid="_x0000_s1489" style="position:absolute;margin-left:-3.45pt;margin-top:8.6pt;width:118pt;height:58.25pt;z-index:2525834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" strokecolor="#c00000" strokeweight="2.75pt">
            <v:textbox style="mso-next-textbox:#Rectángulo 86">
              <w:txbxContent>
                <w:p w14:paraId="5E6BCCD0" w14:textId="77777777" w:rsidR="00FB2CA8" w:rsidRDefault="00FB2CA8" w:rsidP="00F52029">
                  <w:pPr>
                    <w:spacing w:after="0" w:line="240" w:lineRule="auto"/>
                    <w:rPr>
                      <w:rFonts w:ascii="Arial Narrow" w:hAnsi="Arial Narrow"/>
                      <w:color w:val="FF0000"/>
                      <w:sz w:val="18"/>
                      <w:szCs w:val="18"/>
                    </w:rPr>
                  </w:pPr>
                  <w:r>
                    <w:rPr>
                      <w:rFonts w:ascii="Arial Narrow" w:hAnsi="Arial Narrow"/>
                      <w:color w:val="FF0000"/>
                      <w:sz w:val="18"/>
                      <w:szCs w:val="18"/>
                    </w:rPr>
                    <w:t xml:space="preserve">Carencia de estrategias que ayuden a la resolución de conflictos </w:t>
                  </w:r>
                </w:p>
                <w:p w14:paraId="689D3628" w14:textId="77777777" w:rsidR="00FB2CA8" w:rsidRPr="00F52029" w:rsidRDefault="00FB2CA8" w:rsidP="00F52029">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v:textbox>
          </v:rect>
        </w:pict>
      </w:r>
    </w:p>
    <w:p w14:paraId="12DEECA1" w14:textId="4CA9DC23" w:rsidR="00082A44" w:rsidRDefault="00EA047A" w:rsidP="00F17E49">
      <w:r>
        <w:rPr>
          <w:noProof/>
        </w:rPr>
        <w:pict w14:anchorId="0C112493">
          <v:shape id="Conector recto de flecha 83" o:spid="_x0000_s1492" type="#_x0000_t32" style="position:absolute;margin-left:274.55pt;margin-top:.5pt;width:43.8pt;height:0;z-index:25259366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" strokecolor="#c00000" strokeweight="3.75pt">
            <v:stroke endarrow="block" joinstyle="miter"/>
          </v:shape>
        </w:pict>
      </w:r>
      <w:r>
        <w:rPr>
          <w:noProof/>
        </w:rPr>
        <w:pict w14:anchorId="145DC139">
          <v:shape id="Conector recto de flecha 84" o:spid="_x0000_s1491" type="#_x0000_t32" style="position:absolute;margin-left:117.25pt;margin-top:6.75pt;width:43.8pt;height:0;z-index:25259264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" strokecolor="#c00000" strokeweight="3.75pt">
            <v:stroke endarrow="block"/>
          </v:shape>
        </w:pict>
      </w:r>
    </w:p>
    <w:p w14:paraId="0D28AA6B" w14:textId="1A90FA32" w:rsidR="00082A44" w:rsidRDefault="00EA047A" w:rsidP="00F17E49">
      <w:r>
        <w:rPr>
          <w:noProof/>
          <w:lang w:eastAsia="es-GT"/>
        </w:rPr>
        <w:pict w14:anchorId="0F5BE141">
          <v:shape id="_x0000_s1621" type="#_x0000_t202" style="position:absolute;margin-left:132.8pt;margin-top:25.4pt;width:28.25pt;height:17.3pt;z-index:2526755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" fillcolor="white [3201]" strokeweight=".5pt">
            <v:textbox style="mso-next-textbox:#_x0000_s1621">
              <w:txbxContent>
                <w:p w14:paraId="5FB0549E" w14:textId="5FDEC5EE" w:rsidR="00FB2CA8" w:rsidRDefault="00FB2CA8" w:rsidP="007B780D">
                  <w:r>
                    <w:rPr>
                      <w:sz w:val="14"/>
                      <w:szCs w:val="14"/>
                    </w:rPr>
                    <w:t>e+</w:t>
                  </w:r>
                </w:p>
              </w:txbxContent>
            </v:textbox>
          </v:shape>
        </w:pict>
      </w:r>
      <w:r>
        <w:rPr>
          <w:noProof/>
          <w:lang w:eastAsia="es-GT"/>
        </w:rPr>
        <w:pict w14:anchorId="5171CBF1">
          <v:shape id="_x0000_s1535" type="#_x0000_t32" style="position:absolute;margin-left:213.45pt;margin-top:15.95pt;width:0;height:303.05pt;flip:y;z-index:252620288" o:connectortype="straight" strokecolor="#548dd4 [1951]" strokeweight="3.25pt">
            <v:stroke endarrow="block"/>
          </v:shape>
        </w:pict>
      </w:r>
      <w:r>
        <w:rPr>
          <w:noProof/>
          <w:lang w:eastAsia="es-GT"/>
        </w:rPr>
        <w:pict w14:anchorId="6A47F550">
          <v:rect id="_x0000_s1516" style="position:absolute;margin-left:-.25pt;margin-top:25.4pt;width:118pt;height:52.5pt;z-index:25261414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c00000" strokeweight="2.75pt">
            <v:textbox style="mso-next-textbox:#_x0000_s1516">
              <w:txbxContent>
                <w:p w14:paraId="7F1710FD" w14:textId="77777777" w:rsidR="00FB2CA8" w:rsidRPr="00B57C6E" w:rsidRDefault="00FB2CA8" w:rsidP="00B57C6E">
                  <w:pPr>
                    <w:spacing w:after="0" w:line="240" w:lineRule="auto"/>
                    <w:rPr>
                      <w:rFonts w:ascii="Arial Narrow" w:hAnsi="Arial Narrow"/>
                      <w:color w:val="FF0000"/>
                      <w:sz w:val="18"/>
                      <w:szCs w:val="18"/>
                    </w:rPr>
                  </w:pPr>
                  <w:r w:rsidRPr="00B57C6E">
                    <w:rPr>
                      <w:rFonts w:ascii="Arial Narrow" w:hAnsi="Arial Narrow"/>
                      <w:color w:val="FF0000"/>
                      <w:sz w:val="18"/>
                      <w:szCs w:val="18"/>
                    </w:rPr>
                    <w:t>Información no oficial de la situación de conflictividad en el país</w:t>
                  </w:r>
                </w:p>
                <w:p w14:paraId="32F3BC49" w14:textId="77777777" w:rsidR="00FB2CA8" w:rsidRPr="00DA00A3" w:rsidRDefault="00FB2CA8" w:rsidP="00B57C6E">
                  <w:pPr>
                    <w:spacing w:after="0" w:line="240" w:lineRule="auto"/>
                    <w:rPr>
                      <w:rFonts w:ascii="Verdana" w:hAnsi="Verdana"/>
                      <w:sz w:val="14"/>
                      <w:szCs w:val="14"/>
                    </w:rPr>
                  </w:pPr>
                </w:p>
              </w:txbxContent>
            </v:textbox>
          </v:rect>
        </w:pict>
      </w:r>
      <w:r>
        <w:rPr>
          <w:noProof/>
          <w:lang w:eastAsia="es-GT"/>
        </w:rPr>
        <w:pict w14:anchorId="2B90C5C7">
          <v:shape id="_x0000_s1521" type="#_x0000_t32" style="position:absolute;margin-left:117.75pt;margin-top:3.75pt;width:75.65pt;height:63.95pt;flip:y;z-index:252618240" o:connectortype="straight" strokecolor="#c00000" strokeweight="3.75pt">
            <v:stroke endarrow="block"/>
          </v:shape>
        </w:pict>
      </w:r>
    </w:p>
    <w:p w14:paraId="6C1E7ABF" w14:textId="178BB2A0" w:rsidR="00082A44" w:rsidRDefault="00082A44" w:rsidP="00F17E49"/>
    <w:p w14:paraId="6857F436" w14:textId="021B22D7" w:rsidR="00082A44" w:rsidRDefault="00082A44" w:rsidP="00F17E49"/>
    <w:p w14:paraId="11409B27" w14:textId="77FDF19C" w:rsidR="00082A44" w:rsidRDefault="00EA047A" w:rsidP="00F17E49">
      <w:r>
        <w:rPr>
          <w:noProof/>
        </w:rPr>
        <w:pict w14:anchorId="0D238F23">
          <v:rect id="Rectángulo 76" o:spid="_x0000_s1497" style="position:absolute;margin-left:226.35pt;margin-top:16.5pt;width:150.35pt;height:73.1pt;z-index:25258956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" filled="f" strokecolor="#41719c" strokeweight="1pt">
            <v:textbox style="mso-next-textbox:#Rectángulo 76">
              <w:txbxContent>
                <w:p w14:paraId="7A48C06A" w14:textId="77777777" w:rsidR="00FB2CA8" w:rsidRDefault="00FB2CA8" w:rsidP="00F52029">
                  <w:pPr>
                    <w:jc w:val="both"/>
                    <w:rPr>
                      <w:rFonts w:ascii="Arial Narrow" w:hAnsi="Arial Narrow"/>
                      <w:sz w:val="18"/>
                      <w:szCs w:val="18"/>
                    </w:rPr>
                  </w:pPr>
                  <w:r>
                    <w:rPr>
                      <w:rFonts w:ascii="Arial Narrow" w:hAnsi="Arial Narrow"/>
                      <w:sz w:val="18"/>
                      <w:szCs w:val="18"/>
                    </w:rPr>
                    <w:t>Asesorar a las dependencias del Ejecutivo sobre medidas de prevención.</w:t>
                  </w:r>
                </w:p>
                <w:p w14:paraId="540A9F6A" w14:textId="3AA85B20" w:rsidR="00FB2CA8" w:rsidRPr="002C2C78" w:rsidRDefault="00FB2CA8" w:rsidP="00F52029">
                  <w:pPr>
                    <w:jc w:val="both"/>
                  </w:pPr>
                  <w:r>
                    <w:rPr>
                      <w:rFonts w:ascii="Arial Narrow" w:hAnsi="Arial Narrow"/>
                      <w:sz w:val="18"/>
                      <w:szCs w:val="18"/>
                    </w:rPr>
                    <w:t xml:space="preserve">Coordinación para generar información oficial y estandarizada </w:t>
                  </w:r>
                </w:p>
              </w:txbxContent>
            </v:textbox>
          </v:rect>
        </w:pict>
      </w:r>
      <w:r>
        <w:rPr>
          <w:noProof/>
          <w:lang w:eastAsia="es-GT"/>
        </w:rPr>
        <w:pict w14:anchorId="5171CBF1">
          <v:shape id="_x0000_s1534" type="#_x0000_t32" style="position:absolute;margin-left:24.8pt;margin-top:10.15pt;width:.9pt;height:220.55pt;flip:y;z-index:25261926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548dd4 [1951]" strokeweight="3.25pt">
            <v:stroke endarrow="block"/>
          </v:shape>
        </w:pict>
      </w:r>
      <w:r>
        <w:rPr>
          <w:noProof/>
        </w:rPr>
        <w:pict w14:anchorId="6EAB7628">
          <v:rect id="Rectángulo 89" o:spid="_x0000_s1486" style="position:absolute;margin-left:43.05pt;margin-top:17.5pt;width:150.35pt;height:76.65pt;z-index:25258854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" filled="f" strokecolor="#41719c" strokeweight="1pt">
            <v:textbox style="mso-next-textbox:#Rectángulo 89">
              <w:txbxContent>
                <w:p w14:paraId="30DE8692"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Creación de una herramienta que permita</w:t>
                  </w:r>
                  <w:r>
                    <w:rPr>
                      <w:rFonts w:ascii="Arial Narrow" w:hAnsi="Arial Narrow"/>
                      <w:sz w:val="20"/>
                      <w:szCs w:val="20"/>
                    </w:rPr>
                    <w:t xml:space="preserve"> </w:t>
                  </w:r>
                  <w:r w:rsidRPr="007F7255">
                    <w:rPr>
                      <w:rFonts w:ascii="Arial Narrow" w:hAnsi="Arial Narrow"/>
                      <w:sz w:val="20"/>
                      <w:szCs w:val="20"/>
                    </w:rPr>
                    <w:t>el monitoreo de los conflictos sociales, un sistema de alerta temprana, la elaboración del mapa de conflictos</w:t>
                  </w:r>
                  <w:r>
                    <w:rPr>
                      <w:rFonts w:ascii="Arial Narrow" w:hAnsi="Arial Narrow"/>
                      <w:sz w:val="20"/>
                      <w:szCs w:val="20"/>
                    </w:rPr>
                    <w:t xml:space="preserve"> </w:t>
                  </w:r>
                  <w:r w:rsidRPr="007F7255">
                    <w:rPr>
                      <w:rFonts w:ascii="Arial Narrow" w:hAnsi="Arial Narrow"/>
                      <w:sz w:val="20"/>
                      <w:szCs w:val="20"/>
                    </w:rPr>
                    <w:t>sociales y de actores.</w:t>
                  </w:r>
                </w:p>
              </w:txbxContent>
            </v:textbox>
          </v:rect>
        </w:pict>
      </w:r>
    </w:p>
    <w:p w14:paraId="768CF158" w14:textId="7267EB4E" w:rsidR="00082A44" w:rsidRDefault="00EA047A" w:rsidP="00F17E49">
      <w:r>
        <w:rPr>
          <w:noProof/>
          <w:lang w:eastAsia="es-GT"/>
        </w:rPr>
        <w:pict w14:anchorId="2BBE89F0">
          <v:shape id="_x0000_s1540" type="#_x0000_t32" style="position:absolute;margin-left:211.75pt;margin-top:23.9pt;width:17.35pt;height:0;flip:x;z-index:252624384" o:connectortype="straight" strokecolor="#548dd4 [1951]" strokeweight="3.25pt"/>
        </w:pict>
      </w:r>
    </w:p>
    <w:p w14:paraId="1813B66E" w14:textId="6432E387" w:rsidR="00082A44" w:rsidRDefault="00EA047A" w:rsidP="00F17E49">
      <w:r>
        <w:rPr>
          <w:noProof/>
          <w:lang w:eastAsia="es-GT"/>
        </w:rPr>
        <w:pict w14:anchorId="2BBE89F0">
          <v:shape id="_x0000_s1539" type="#_x0000_t32" style="position:absolute;margin-left:25.7pt;margin-top:9.35pt;width:17.35pt;height:0;flip:x;z-index:252623360" o:connectortype="straight" strokecolor="#548dd4 [1951]" strokeweight="3.25pt"/>
        </w:pict>
      </w:r>
    </w:p>
    <w:p w14:paraId="474A5E5F" w14:textId="36E64025" w:rsidR="00082A44" w:rsidRDefault="00082A44" w:rsidP="00F17E49"/>
    <w:p w14:paraId="0B133623" w14:textId="083F84D1" w:rsidR="00082A44" w:rsidRDefault="00EA047A" w:rsidP="00F17E49">
      <w:r>
        <w:rPr>
          <w:noProof/>
        </w:rPr>
        <w:pict w14:anchorId="3288E6ED">
          <v:rect id="Rectángulo 88" o:spid="_x0000_s1487" style="position:absolute;margin-left:43.05pt;margin-top:5.1pt;width:150.35pt;height:76.7pt;z-index:25258649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" filled="f" strokecolor="#41719c" strokeweight="1pt">
            <v:textbox style="mso-next-textbox:#Rectángulo 88">
              <w:txbxContent>
                <w:p w14:paraId="757BCDBD"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Aplicar los métodos alternos de resolución de</w:t>
                  </w:r>
                  <w:r>
                    <w:rPr>
                      <w:rFonts w:ascii="Arial Narrow" w:hAnsi="Arial Narrow"/>
                      <w:sz w:val="20"/>
                      <w:szCs w:val="20"/>
                    </w:rPr>
                    <w:t xml:space="preserve"> </w:t>
                  </w:r>
                  <w:r w:rsidRPr="007F7255">
                    <w:rPr>
                      <w:rFonts w:ascii="Arial Narrow" w:hAnsi="Arial Narrow"/>
                      <w:sz w:val="20"/>
                      <w:szCs w:val="20"/>
                    </w:rPr>
                    <w:t>conflictos: mediación,</w:t>
                  </w:r>
                  <w:r w:rsidRPr="007F7255">
                    <w:rPr>
                      <w:sz w:val="20"/>
                      <w:szCs w:val="20"/>
                    </w:rPr>
                    <w:t xml:space="preserve"> </w:t>
                  </w:r>
                  <w:r w:rsidRPr="007F7255">
                    <w:rPr>
                      <w:rFonts w:ascii="Arial Narrow" w:hAnsi="Arial Narrow"/>
                      <w:sz w:val="20"/>
                      <w:szCs w:val="20"/>
                    </w:rPr>
                    <w:t>conciliación y negociación; facilitando el diálogo con la participación de los</w:t>
                  </w:r>
                  <w:r w:rsidRPr="007F7255">
                    <w:rPr>
                      <w:sz w:val="20"/>
                      <w:szCs w:val="20"/>
                    </w:rPr>
                    <w:t xml:space="preserve"> </w:t>
                  </w:r>
                  <w:r w:rsidRPr="007F7255">
                    <w:rPr>
                      <w:rFonts w:ascii="Arial Narrow" w:hAnsi="Arial Narrow"/>
                      <w:sz w:val="20"/>
                      <w:szCs w:val="20"/>
                    </w:rPr>
                    <w:t>actores involucrados.</w:t>
                  </w:r>
                </w:p>
              </w:txbxContent>
            </v:textbox>
          </v:rect>
        </w:pict>
      </w:r>
      <w:r>
        <w:rPr>
          <w:noProof/>
        </w:rPr>
        <w:pict w14:anchorId="1225DD3D">
          <v:rect id="Rectángulo 74" o:spid="_x0000_s1498" style="position:absolute;margin-left:226.35pt;margin-top:5.1pt;width:150.35pt;height:76.75pt;z-index:25259059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" filled="f" strokecolor="#41719c" strokeweight="1pt">
            <v:textbox style="mso-next-textbox:#Rectángulo 74">
              <w:txbxContent>
                <w:p w14:paraId="36B8D6F7"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Relacionamiento de la COPADEH con sectores</w:t>
                  </w:r>
                  <w:r>
                    <w:rPr>
                      <w:rFonts w:ascii="Arial Narrow" w:hAnsi="Arial Narrow"/>
                      <w:sz w:val="20"/>
                      <w:szCs w:val="20"/>
                    </w:rPr>
                    <w:t xml:space="preserve"> </w:t>
                  </w:r>
                  <w:r w:rsidRPr="007F7255">
                    <w:rPr>
                      <w:rFonts w:ascii="Arial Narrow" w:hAnsi="Arial Narrow"/>
                      <w:sz w:val="20"/>
                      <w:szCs w:val="20"/>
                    </w:rPr>
                    <w:t>y actores vinculados a la conflictividad para el</w:t>
                  </w:r>
                  <w:r>
                    <w:rPr>
                      <w:rFonts w:ascii="Arial Narrow" w:hAnsi="Arial Narrow"/>
                      <w:sz w:val="20"/>
                      <w:szCs w:val="20"/>
                    </w:rPr>
                    <w:t xml:space="preserve"> </w:t>
                  </w:r>
                  <w:r w:rsidRPr="007F7255">
                    <w:rPr>
                      <w:rFonts w:ascii="Arial Narrow" w:hAnsi="Arial Narrow"/>
                      <w:sz w:val="20"/>
                      <w:szCs w:val="20"/>
                    </w:rPr>
                    <w:t>posicionamiento.</w:t>
                  </w:r>
                </w:p>
              </w:txbxContent>
            </v:textbox>
          </v:rect>
        </w:pict>
      </w:r>
    </w:p>
    <w:p w14:paraId="7B108519" w14:textId="014051DD" w:rsidR="00082A44" w:rsidRDefault="00EA047A" w:rsidP="00F17E49">
      <w:r>
        <w:rPr>
          <w:noProof/>
          <w:lang w:eastAsia="es-GT"/>
        </w:rPr>
        <w:pict w14:anchorId="2BBE89F0">
          <v:shape id="_x0000_s1538" type="#_x0000_t32" style="position:absolute;margin-left:24.8pt;margin-top:9.6pt;width:17.35pt;height:0;flip:x;z-index:252622336" o:connectortype="straight" strokecolor="#548dd4 [1951]" strokeweight="3.25pt"/>
        </w:pict>
      </w:r>
      <w:r>
        <w:rPr>
          <w:noProof/>
          <w:lang w:eastAsia="es-GT"/>
        </w:rPr>
        <w:pict w14:anchorId="2BBE89F0">
          <v:shape id="_x0000_s1541" type="#_x0000_t32" style="position:absolute;margin-left:211.75pt;margin-top:17.8pt;width:17.35pt;height:0;flip:x;z-index:252625408" o:connectortype="straight" strokecolor="#548dd4 [1951]" strokeweight="3.25pt"/>
        </w:pict>
      </w:r>
    </w:p>
    <w:p w14:paraId="43CF0C9D" w14:textId="2E91A91C" w:rsidR="00082A44" w:rsidRDefault="00082A44" w:rsidP="00F17E49"/>
    <w:p w14:paraId="7923B8AD" w14:textId="04CAD516" w:rsidR="00082A44" w:rsidRDefault="00EA047A" w:rsidP="00F17E49">
      <w:r>
        <w:rPr>
          <w:noProof/>
        </w:rPr>
        <w:pict w14:anchorId="2FC310AE">
          <v:rect id="Rectángulo 87" o:spid="_x0000_s1488" style="position:absolute;margin-left:43.05pt;margin-top:14.6pt;width:147.6pt;height:67.55pt;z-index:25258752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" filled="f" strokecolor="#41719c" strokeweight="1pt">
            <v:textbox style="mso-next-textbox:#Rectángulo 87">
              <w:txbxContent>
                <w:p w14:paraId="3BE66576" w14:textId="77777777" w:rsidR="00FB2CA8" w:rsidRDefault="00FB2CA8" w:rsidP="00F52029">
                  <w:pPr>
                    <w:spacing w:after="0" w:line="240" w:lineRule="auto"/>
                    <w:jc w:val="both"/>
                  </w:pPr>
                  <w:r w:rsidRPr="007F7255">
                    <w:rPr>
                      <w:rFonts w:ascii="Arial Narrow" w:hAnsi="Arial Narrow"/>
                      <w:sz w:val="20"/>
                      <w:szCs w:val="20"/>
                    </w:rPr>
                    <w:t>Definir una línea base de la conflictividad</w:t>
                  </w:r>
                  <w:r>
                    <w:rPr>
                      <w:rFonts w:ascii="Arial Narrow" w:hAnsi="Arial Narrow"/>
                      <w:sz w:val="20"/>
                      <w:szCs w:val="20"/>
                    </w:rPr>
                    <w:t xml:space="preserve"> </w:t>
                  </w:r>
                  <w:r w:rsidRPr="007F7255">
                    <w:rPr>
                      <w:rFonts w:ascii="Arial Narrow" w:hAnsi="Arial Narrow"/>
                      <w:sz w:val="20"/>
                      <w:szCs w:val="20"/>
                    </w:rPr>
                    <w:t>social en el país, que permita una</w:t>
                  </w:r>
                  <w:r>
                    <w:rPr>
                      <w:rFonts w:ascii="Arial Narrow" w:hAnsi="Arial Narrow"/>
                      <w:sz w:val="20"/>
                      <w:szCs w:val="20"/>
                    </w:rPr>
                    <w:t xml:space="preserve"> </w:t>
                  </w:r>
                  <w:r w:rsidRPr="007F7255">
                    <w:rPr>
                      <w:rFonts w:ascii="Arial Narrow" w:hAnsi="Arial Narrow"/>
                      <w:sz w:val="20"/>
                      <w:szCs w:val="20"/>
                    </w:rPr>
                    <w:t>intervención estratégica</w:t>
                  </w:r>
                  <w:r>
                    <w:t>.</w:t>
                  </w:r>
                </w:p>
              </w:txbxContent>
            </v:textbox>
          </v:rect>
        </w:pict>
      </w:r>
      <w:r>
        <w:rPr>
          <w:noProof/>
        </w:rPr>
        <w:pict w14:anchorId="094B7CC6">
          <v:rect id="Rectángulo 36" o:spid="_x0000_s1499" style="position:absolute;margin-left:229.1pt;margin-top:14.6pt;width:147.6pt;height:66.95pt;z-index:2525916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" filled="f" strokecolor="#41719c" strokeweight="1pt">
            <v:textbox style="mso-next-textbox:#Rectángulo 36">
              <w:txbxContent>
                <w:p w14:paraId="5FB46613" w14:textId="00AFE2DE" w:rsidR="00FB2CA8" w:rsidRDefault="00FB2CA8" w:rsidP="00F52029">
                  <w:pPr>
                    <w:spacing w:after="0" w:line="240" w:lineRule="auto"/>
                    <w:jc w:val="both"/>
                  </w:pPr>
                  <w:r w:rsidRPr="00EB6765">
                    <w:rPr>
                      <w:rFonts w:ascii="Arial Narrow" w:hAnsi="Arial Narrow"/>
                      <w:sz w:val="20"/>
                      <w:szCs w:val="20"/>
                    </w:rPr>
                    <w:t>Asesorar a las dependencias del Organismo</w:t>
                  </w:r>
                  <w:r>
                    <w:rPr>
                      <w:rFonts w:ascii="Arial Narrow" w:hAnsi="Arial Narrow"/>
                      <w:sz w:val="20"/>
                      <w:szCs w:val="20"/>
                    </w:rPr>
                    <w:t xml:space="preserve"> </w:t>
                  </w:r>
                  <w:r w:rsidRPr="00EB6765">
                    <w:rPr>
                      <w:rFonts w:ascii="Arial Narrow" w:hAnsi="Arial Narrow"/>
                      <w:sz w:val="20"/>
                      <w:szCs w:val="20"/>
                    </w:rPr>
                    <w:t>Ejecutivo sobre medidas de prevención.</w:t>
                  </w:r>
                </w:p>
              </w:txbxContent>
            </v:textbox>
          </v:rect>
        </w:pict>
      </w:r>
    </w:p>
    <w:p w14:paraId="6A70B649" w14:textId="4A94464A" w:rsidR="00082A44" w:rsidRDefault="00082A44" w:rsidP="00F17E49"/>
    <w:p w14:paraId="010E0F07" w14:textId="03A175DA" w:rsidR="00082A44" w:rsidRDefault="00EA047A" w:rsidP="00F17E49">
      <w:r>
        <w:rPr>
          <w:noProof/>
          <w:lang w:eastAsia="es-GT"/>
        </w:rPr>
        <w:pict w14:anchorId="2BBE89F0">
          <v:shape id="_x0000_s1542" type="#_x0000_t32" style="position:absolute;margin-left:211.75pt;margin-top:13.7pt;width:17.35pt;height:0;flip:x;z-index:252626432" o:connectortype="straight" strokecolor="#548dd4 [1951]" strokeweight="3.25pt"/>
        </w:pict>
      </w:r>
      <w:r>
        <w:rPr>
          <w:noProof/>
          <w:lang w:eastAsia="es-GT"/>
        </w:rPr>
        <w:pict w14:anchorId="2BBE89F0">
          <v:shape id="_x0000_s1537" type="#_x0000_t32" style="position:absolute;margin-left:25.7pt;margin-top:1.7pt;width:17.35pt;height:0;flip:x;z-index:252621312" o:connectortype="straight" strokecolor="#548dd4 [1951]" strokeweight="3.25pt"/>
        </w:pict>
      </w:r>
    </w:p>
    <w:p w14:paraId="282DF02C" w14:textId="77777777" w:rsidR="00B57C6E" w:rsidRDefault="00B57C6E" w:rsidP="00F17E49"/>
    <w:p w14:paraId="4921B5EF" w14:textId="23BA8CD1" w:rsidR="006A31EA" w:rsidRPr="00F87F90"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5</w:t>
      </w:r>
    </w:p>
    <w:p w14:paraId="2D4D7F39" w14:textId="77777777" w:rsidR="006A31EA"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Prescriptivo</w:t>
      </w:r>
    </w:p>
    <w:p w14:paraId="553C2743" w14:textId="77777777" w:rsidR="00B57C6E" w:rsidRDefault="00B57C6E" w:rsidP="00F17E49"/>
    <w:p w14:paraId="7FBB1385" w14:textId="77BEC2DA" w:rsidR="00B57C6E" w:rsidRDefault="00EA047A" w:rsidP="00F17E49">
      <w:r>
        <w:rPr>
          <w:noProof/>
          <w:lang w:eastAsia="es-GT"/>
        </w:rPr>
        <w:pict w14:anchorId="48CD1785">
          <v:shape id="_x0000_s1623" type="#_x0000_t202" style="position:absolute;margin-left:302.55pt;margin-top:11.45pt;width:28.65pt;height:18.6pt;z-index:25267763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23">
              <w:txbxContent>
                <w:p w14:paraId="61AB53D4" w14:textId="77777777" w:rsidR="00FB2CA8" w:rsidRPr="00730DAA" w:rsidRDefault="00FB2CA8" w:rsidP="00F1462E">
                  <w:pPr>
                    <w:rPr>
                      <w:sz w:val="16"/>
                      <w:szCs w:val="16"/>
                    </w:rPr>
                  </w:pPr>
                  <w:r>
                    <w:rPr>
                      <w:sz w:val="16"/>
                      <w:szCs w:val="16"/>
                    </w:rPr>
                    <w:t>e++</w:t>
                  </w:r>
                </w:p>
              </w:txbxContent>
            </v:textbox>
            <w10:wrap type="square"/>
          </v:shape>
        </w:pict>
      </w:r>
      <w:r>
        <w:rPr>
          <w:noProof/>
          <w:lang w:eastAsia="es-GT"/>
        </w:rPr>
        <w:pict w14:anchorId="48CD1785">
          <v:shape id="_x0000_s1622" type="#_x0000_t202" style="position:absolute;margin-left:145.05pt;margin-top:11.45pt;width:28.65pt;height:18.6pt;z-index:25267660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22">
              <w:txbxContent>
                <w:p w14:paraId="06CF4E50" w14:textId="77777777" w:rsidR="00FB2CA8" w:rsidRPr="00730DAA" w:rsidRDefault="00FB2CA8" w:rsidP="00F1462E">
                  <w:pPr>
                    <w:rPr>
                      <w:sz w:val="16"/>
                      <w:szCs w:val="16"/>
                    </w:rPr>
                  </w:pPr>
                  <w:r>
                    <w:rPr>
                      <w:sz w:val="16"/>
                      <w:szCs w:val="16"/>
                    </w:rPr>
                    <w:t>e++</w:t>
                  </w:r>
                </w:p>
              </w:txbxContent>
            </v:textbox>
            <w10:wrap type="square"/>
          </v:shape>
        </w:pict>
      </w:r>
      <w:r>
        <w:rPr>
          <w:noProof/>
          <w:lang w:eastAsia="es-GT"/>
        </w:rPr>
        <w:pict w14:anchorId="0BC095B1">
          <v:rect id="_x0000_s1506" style="position:absolute;margin-left:183pt;margin-top:11.45pt;width:114.8pt;height:56.45pt;z-index:2526039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" strokecolor="#c00000" strokeweight="2.75pt">
            <v:textbox style="mso-next-textbox:#_x0000_s1506">
              <w:txbxContent>
                <w:p w14:paraId="241EBFAD" w14:textId="77777777" w:rsidR="00FB2CA8" w:rsidRDefault="00FB2CA8" w:rsidP="009754B8">
                  <w:pPr>
                    <w:spacing w:after="0" w:line="240" w:lineRule="auto"/>
                    <w:jc w:val="both"/>
                    <w:rPr>
                      <w:rFonts w:ascii="Arial Narrow" w:hAnsi="Arial Narrow"/>
                      <w:color w:val="FF0000"/>
                      <w:sz w:val="16"/>
                      <w:szCs w:val="16"/>
                    </w:rPr>
                  </w:pPr>
                  <w:r w:rsidRPr="00806475">
                    <w:rPr>
                      <w:rFonts w:ascii="Arial Narrow" w:hAnsi="Arial Narrow"/>
                      <w:color w:val="FF0000"/>
                      <w:sz w:val="16"/>
                      <w:szCs w:val="16"/>
                    </w:rPr>
                    <w:t>Intervenciones poco eficientes de la promoción y fomento de los derechos humanos de acuerdo al interés general</w:t>
                  </w:r>
                </w:p>
                <w:p w14:paraId="4403D514" w14:textId="4AAC0A37" w:rsidR="00FB2CA8" w:rsidRPr="009754B8" w:rsidRDefault="00FB2CA8" w:rsidP="009754B8">
                  <w:pPr>
                    <w:spacing w:after="0" w:line="240" w:lineRule="auto"/>
                    <w:jc w:val="both"/>
                    <w:rPr>
                      <w:rFonts w:ascii="Arial Narrow" w:hAnsi="Arial Narrow"/>
                      <w:color w:val="365F91" w:themeColor="accent1" w:themeShade="BF"/>
                      <w:sz w:val="14"/>
                      <w:szCs w:val="14"/>
                    </w:rPr>
                  </w:pPr>
                  <w:r w:rsidRPr="009754B8">
                    <w:rPr>
                      <w:rFonts w:ascii="Arial Narrow" w:hAnsi="Arial Narrow"/>
                      <w:color w:val="365F91" w:themeColor="accent1" w:themeShade="BF"/>
                      <w:sz w:val="14"/>
                      <w:szCs w:val="14"/>
                    </w:rPr>
                    <w:t>Instituciones del Ejecutivo</w:t>
                  </w:r>
                </w:p>
                <w:p w14:paraId="7ECE1B8C" w14:textId="77777777" w:rsidR="00FB2CA8" w:rsidRPr="00806475" w:rsidRDefault="00FB2CA8" w:rsidP="00806475">
                  <w:pPr>
                    <w:jc w:val="both"/>
                    <w:rPr>
                      <w:color w:val="FF0000"/>
                      <w:sz w:val="16"/>
                      <w:szCs w:val="16"/>
                    </w:rPr>
                  </w:pPr>
                </w:p>
                <w:p w14:paraId="32CBF96C" w14:textId="77777777" w:rsidR="00FB2CA8" w:rsidRPr="002C2C78" w:rsidRDefault="00FB2CA8" w:rsidP="00773B55">
                  <w:pPr>
                    <w:rPr>
                      <w:rFonts w:ascii="Arial Narrow" w:hAnsi="Arial Narrow"/>
                      <w:color w:val="FF0000"/>
                      <w:sz w:val="18"/>
                      <w:szCs w:val="18"/>
                    </w:rPr>
                  </w:pPr>
                </w:p>
              </w:txbxContent>
            </v:textbox>
          </v:rect>
        </w:pict>
      </w:r>
      <w:r>
        <w:rPr>
          <w:noProof/>
          <w:lang w:eastAsia="es-GT"/>
        </w:rPr>
        <w:pict w14:anchorId="7BBEFFF7">
          <v:rect id="_x0000_s1507" style="position:absolute;margin-left:341.6pt;margin-top:18.75pt;width:140.7pt;height:66.55pt;z-index:2526049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" strokecolor="#c00000" strokeweight="2.75pt">
            <v:textbox style="mso-next-textbox:#_x0000_s1507">
              <w:txbxContent>
                <w:p w14:paraId="12085BF2" w14:textId="77777777" w:rsidR="00FB2CA8" w:rsidRPr="00806475" w:rsidRDefault="00FB2CA8" w:rsidP="00806475">
                  <w:pPr>
                    <w:spacing w:after="0" w:line="240" w:lineRule="auto"/>
                    <w:rPr>
                      <w:color w:val="FF0000"/>
                      <w:sz w:val="16"/>
                      <w:szCs w:val="16"/>
                    </w:rPr>
                  </w:pPr>
                  <w:r w:rsidRPr="00806475">
                    <w:rPr>
                      <w:color w:val="FF0000"/>
                      <w:sz w:val="16"/>
                      <w:szCs w:val="16"/>
                    </w:rPr>
                    <w:t>Inadecuado abordaje de la prevención y atención de la conflictividad, la protección de los derechos humanos y la cultura de paz</w:t>
                  </w:r>
                </w:p>
                <w:p w14:paraId="0075388A" w14:textId="77777777" w:rsidR="00FB2CA8" w:rsidRPr="00F52029" w:rsidRDefault="00FB2CA8" w:rsidP="00773B55">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v:textbox>
          </v:rect>
        </w:pict>
      </w:r>
      <w:r>
        <w:rPr>
          <w:noProof/>
          <w:lang w:eastAsia="es-GT"/>
        </w:rPr>
        <w:pict w14:anchorId="6AD63E89">
          <v:rect id="_x0000_s1505" style="position:absolute;margin-left:7.1pt;margin-top:9.65pt;width:132.1pt;height:58.25pt;z-index:252602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" strokecolor="#c00000" strokeweight="2.75pt">
            <v:textbox style="mso-next-textbox:#_x0000_s1505">
              <w:txbxContent>
                <w:p w14:paraId="19633393" w14:textId="77777777" w:rsidR="00FB2CA8" w:rsidRDefault="00FB2CA8" w:rsidP="00E76355">
                  <w:pPr>
                    <w:spacing w:after="0" w:line="240" w:lineRule="auto"/>
                    <w:jc w:val="both"/>
                    <w:rPr>
                      <w:rFonts w:ascii="Arial Narrow" w:hAnsi="Arial Narrow"/>
                      <w:color w:val="FF0000"/>
                      <w:sz w:val="18"/>
                      <w:szCs w:val="18"/>
                    </w:rPr>
                  </w:pPr>
                  <w:r w:rsidRPr="00806475">
                    <w:rPr>
                      <w:rFonts w:ascii="Arial Narrow" w:hAnsi="Arial Narrow"/>
                      <w:color w:val="FF0000"/>
                      <w:sz w:val="18"/>
                      <w:szCs w:val="18"/>
                    </w:rPr>
                    <w:t>Debilidades en la comprensión e implantación de los derechos humanos</w:t>
                  </w:r>
                </w:p>
                <w:p w14:paraId="59373E27" w14:textId="0DBE4EC5" w:rsidR="00FB2CA8" w:rsidRPr="00E76355" w:rsidRDefault="00FB2CA8" w:rsidP="00E76355">
                  <w:pPr>
                    <w:jc w:val="both"/>
                    <w:rPr>
                      <w:rFonts w:ascii="Arial Narrow" w:hAnsi="Arial Narrow"/>
                      <w:color w:val="365F91" w:themeColor="accent1" w:themeShade="BF"/>
                      <w:sz w:val="16"/>
                      <w:szCs w:val="16"/>
                    </w:rPr>
                  </w:pPr>
                  <w:r w:rsidRPr="00E76355">
                    <w:rPr>
                      <w:rFonts w:ascii="Arial Narrow" w:hAnsi="Arial Narrow"/>
                      <w:color w:val="365F91" w:themeColor="accent1" w:themeShade="BF"/>
                      <w:sz w:val="16"/>
                      <w:szCs w:val="16"/>
                    </w:rPr>
                    <w:t>Instituciones del Ejecutivo</w:t>
                  </w:r>
                </w:p>
              </w:txbxContent>
            </v:textbox>
          </v:rect>
        </w:pict>
      </w:r>
    </w:p>
    <w:p w14:paraId="65BD8C2E" w14:textId="1916332B" w:rsidR="00082A44" w:rsidRDefault="00EA047A" w:rsidP="00F17E49">
      <w:r>
        <w:rPr>
          <w:noProof/>
          <w:lang w:eastAsia="es-GT"/>
        </w:rPr>
        <w:pict w14:anchorId="0C112493">
          <v:shape id="_x0000_s1515" type="#_x0000_t32" style="position:absolute;margin-left:297.8pt;margin-top:12.65pt;width:43.8pt;height:0;z-index:25261312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" strokecolor="#c00000" strokeweight="3.75pt">
            <v:stroke endarrow="block" joinstyle="miter"/>
          </v:shape>
        </w:pict>
      </w:r>
      <w:r>
        <w:rPr>
          <w:noProof/>
          <w:lang w:eastAsia="es-GT"/>
        </w:rPr>
        <w:pict w14:anchorId="145DC139">
          <v:shape id="_x0000_s1514" type="#_x0000_t32" style="position:absolute;margin-left:139.2pt;margin-top:12.65pt;width:43.8pt;height:0;z-index:25261209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" strokecolor="#c00000" strokeweight="3.75pt">
            <v:stroke endarrow="block"/>
          </v:shape>
        </w:pict>
      </w:r>
    </w:p>
    <w:p w14:paraId="33B7AB1C" w14:textId="69DE222F" w:rsidR="00082A44" w:rsidRDefault="00EA047A" w:rsidP="00F17E49">
      <w:r>
        <w:rPr>
          <w:noProof/>
          <w:lang w:eastAsia="es-GT"/>
        </w:rPr>
        <w:pict w14:anchorId="48CD1785">
          <v:shape id="_x0000_s1624" type="#_x0000_t202" style="position:absolute;margin-left:150.05pt;margin-top:11.8pt;width:28.65pt;height:18.6pt;z-index:25267865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24">
              <w:txbxContent>
                <w:p w14:paraId="78146471" w14:textId="77777777" w:rsidR="00FB2CA8" w:rsidRPr="00730DAA" w:rsidRDefault="00FB2CA8" w:rsidP="00F1462E">
                  <w:pPr>
                    <w:rPr>
                      <w:sz w:val="16"/>
                      <w:szCs w:val="16"/>
                    </w:rPr>
                  </w:pPr>
                  <w:r>
                    <w:rPr>
                      <w:sz w:val="16"/>
                      <w:szCs w:val="16"/>
                    </w:rPr>
                    <w:t>e++</w:t>
                  </w:r>
                </w:p>
              </w:txbxContent>
            </v:textbox>
            <w10:wrap type="square"/>
          </v:shape>
        </w:pict>
      </w:r>
      <w:r>
        <w:rPr>
          <w:noProof/>
          <w:lang w:eastAsia="es-GT"/>
        </w:rPr>
        <w:pict w14:anchorId="7FD7A6A4">
          <v:shape id="_x0000_s1553" type="#_x0000_t32" style="position:absolute;margin-left:139.2pt;margin-top:17pt;width:82.45pt;height:31.05pt;flip:y;z-index:252636672" o:connectortype="straight" strokecolor="#c00000" strokeweight="3.75pt">
            <v:stroke endarrow="block"/>
          </v:shape>
        </w:pict>
      </w:r>
      <w:r>
        <w:rPr>
          <w:noProof/>
          <w:lang w:eastAsia="es-GT"/>
        </w:rPr>
        <w:pict w14:anchorId="5171CBF1">
          <v:shape id="_x0000_s1544" type="#_x0000_t32" style="position:absolute;margin-left:235.9pt;margin-top:22.55pt;width:.9pt;height:281.05pt;flip:y;z-index:252628480;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color="#548dd4 [1951]" strokeweight="3.25pt">
            <v:stroke endarrow="block"/>
          </v:shape>
        </w:pict>
      </w:r>
      <w:r>
        <w:rPr>
          <w:noProof/>
          <w:lang w:eastAsia="es-GT"/>
        </w:rPr>
        <w:pict w14:anchorId="6A47F550">
          <v:rect id="_x0000_s1551" style="position:absolute;margin-left:7.1pt;margin-top:22.55pt;width:132.1pt;height:52.5pt;z-index:25263564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strokecolor="#c00000" strokeweight="2.75pt">
            <v:textbox style="mso-next-textbox:#_x0000_s1551">
              <w:txbxContent>
                <w:p w14:paraId="5F467DDA" w14:textId="77777777" w:rsidR="00FB2CA8" w:rsidRPr="00806475" w:rsidRDefault="00FB2CA8" w:rsidP="00806475">
                  <w:pPr>
                    <w:rPr>
                      <w:color w:val="FF0000"/>
                      <w:sz w:val="16"/>
                      <w:szCs w:val="16"/>
                    </w:rPr>
                  </w:pPr>
                  <w:r w:rsidRPr="00806475">
                    <w:rPr>
                      <w:rFonts w:ascii="Arial Narrow" w:hAnsi="Arial Narrow"/>
                      <w:color w:val="FF0000"/>
                      <w:sz w:val="16"/>
                      <w:szCs w:val="16"/>
                    </w:rPr>
                    <w:t>Escaso conocimiento de los servidores públicos y sociedad en general de valores, derechos humanos y cultura de paz</w:t>
                  </w:r>
                </w:p>
                <w:p w14:paraId="0EF44F83" w14:textId="77777777" w:rsidR="00FB2CA8" w:rsidRPr="00DA00A3" w:rsidRDefault="00FB2CA8" w:rsidP="00AE777A">
                  <w:pPr>
                    <w:spacing w:after="0" w:line="240" w:lineRule="auto"/>
                    <w:rPr>
                      <w:rFonts w:ascii="Verdana" w:hAnsi="Verdana"/>
                      <w:sz w:val="14"/>
                      <w:szCs w:val="14"/>
                    </w:rPr>
                  </w:pPr>
                </w:p>
              </w:txbxContent>
            </v:textbox>
          </v:rect>
        </w:pict>
      </w:r>
    </w:p>
    <w:p w14:paraId="74473F4A" w14:textId="18154D76" w:rsidR="00F17E49" w:rsidRDefault="00F17E49" w:rsidP="00F17E49"/>
    <w:p w14:paraId="79CAF814" w14:textId="2A32BBA8" w:rsidR="00773B55" w:rsidRDefault="00773B55" w:rsidP="00F17E49"/>
    <w:p w14:paraId="2880C382" w14:textId="3497C2F5" w:rsidR="00773B55" w:rsidRDefault="00EA047A" w:rsidP="00F17E49">
      <w:r>
        <w:rPr>
          <w:noProof/>
          <w:lang w:eastAsia="es-GT"/>
        </w:rPr>
        <w:pict w14:anchorId="5171CBF1">
          <v:shape id="_x0000_s1543" type="#_x0000_t32" style="position:absolute;margin-left:32.1pt;margin-top:6.75pt;width:.9pt;height:220.55pt;flip:y;z-index:25262745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548dd4 [1951]" strokeweight="3.25pt">
            <v:stroke endarrow="block"/>
          </v:shape>
        </w:pict>
      </w:r>
      <w:r>
        <w:rPr>
          <w:noProof/>
          <w:lang w:eastAsia="es-GT"/>
        </w:rPr>
        <w:pict w14:anchorId="6EAB7628">
          <v:rect id="_x0000_s1510" style="position:absolute;margin-left:50pt;margin-top:6.75pt;width:150.35pt;height:76.65pt;z-index:25260800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" filled="f" strokecolor="#41719c" strokeweight="1pt">
            <v:textbox style="mso-next-textbox:#_x0000_s1510">
              <w:txbxContent>
                <w:p w14:paraId="751CF7B0" w14:textId="3E8792BA" w:rsidR="00FB2CA8" w:rsidRPr="007F7255" w:rsidRDefault="00FB2CA8" w:rsidP="00773B55">
                  <w:pPr>
                    <w:spacing w:after="0" w:line="240" w:lineRule="auto"/>
                    <w:jc w:val="both"/>
                    <w:rPr>
                      <w:sz w:val="20"/>
                      <w:szCs w:val="20"/>
                    </w:rPr>
                  </w:pPr>
                  <w:r>
                    <w:rPr>
                      <w:sz w:val="20"/>
                      <w:szCs w:val="20"/>
                    </w:rPr>
                    <w:t>Definir línea base de los compromisos nacionales e internacionales en materia de DDHH</w:t>
                  </w:r>
                </w:p>
              </w:txbxContent>
            </v:textbox>
          </v:rect>
        </w:pict>
      </w:r>
      <w:r>
        <w:rPr>
          <w:noProof/>
          <w:lang w:eastAsia="es-GT"/>
        </w:rPr>
        <w:pict w14:anchorId="0D238F23">
          <v:rect id="_x0000_s1511" style="position:absolute;margin-left:253.25pt;margin-top:5.75pt;width:150.35pt;height:77.65pt;z-index:25260902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" filled="f" strokecolor="#41719c" strokeweight="1pt">
            <v:textbox style="mso-next-textbox:#_x0000_s1511">
              <w:txbxContent>
                <w:p w14:paraId="6FA656B3" w14:textId="5EC141E7" w:rsidR="00FB2CA8" w:rsidRPr="006A31EA" w:rsidRDefault="00FB2CA8" w:rsidP="00773B55">
                  <w:pPr>
                    <w:jc w:val="both"/>
                    <w:rPr>
                      <w:rFonts w:ascii="Arial Narrow" w:hAnsi="Arial Narrow"/>
                      <w:sz w:val="20"/>
                      <w:szCs w:val="20"/>
                    </w:rPr>
                  </w:pPr>
                  <w:r w:rsidRPr="006A31EA">
                    <w:rPr>
                      <w:rFonts w:ascii="Arial Narrow" w:hAnsi="Arial Narrow"/>
                      <w:sz w:val="20"/>
                      <w:szCs w:val="20"/>
                    </w:rPr>
                    <w:t>Promoción de acciones para el cumplimiento de compromisos nacionales e internacionales en materia de DDHH</w:t>
                  </w:r>
                </w:p>
              </w:txbxContent>
            </v:textbox>
          </v:rect>
        </w:pict>
      </w:r>
    </w:p>
    <w:p w14:paraId="6ED91090" w14:textId="70E351C6" w:rsidR="00773B55" w:rsidRDefault="00EA047A" w:rsidP="00F17E49">
      <w:r>
        <w:rPr>
          <w:noProof/>
          <w:lang w:eastAsia="es-GT"/>
        </w:rPr>
        <w:pict w14:anchorId="2BBE89F0">
          <v:shape id="_x0000_s1550" type="#_x0000_t32" style="position:absolute;margin-left:235.9pt;margin-top:24.65pt;width:17.35pt;height:0;flip:x;z-index:252634624" o:connectortype="straight" strokecolor="#548dd4 [1951]" strokeweight="3.25pt"/>
        </w:pict>
      </w:r>
      <w:r>
        <w:rPr>
          <w:noProof/>
          <w:lang w:eastAsia="es-GT"/>
        </w:rPr>
        <w:pict w14:anchorId="2BBE89F0">
          <v:shape id="_x0000_s1547" type="#_x0000_t32" style="position:absolute;margin-left:30.55pt;margin-top:24.65pt;width:17.35pt;height:0;flip:x;z-index:252631552" o:connectortype="straight" strokecolor="#548dd4 [1951]" strokeweight="3.25pt"/>
        </w:pict>
      </w:r>
    </w:p>
    <w:p w14:paraId="185D6950" w14:textId="08F44C44" w:rsidR="00773B55" w:rsidRDefault="00773B55" w:rsidP="00F17E49"/>
    <w:p w14:paraId="529DE56C" w14:textId="1D97F6A7" w:rsidR="00773B55" w:rsidRDefault="00773B55" w:rsidP="00F17E49"/>
    <w:p w14:paraId="0E774564" w14:textId="4604CA01" w:rsidR="00773B55" w:rsidRDefault="00EA047A" w:rsidP="00F17E49">
      <w:r>
        <w:rPr>
          <w:noProof/>
          <w:lang w:eastAsia="es-GT"/>
        </w:rPr>
        <w:pict w14:anchorId="3288E6ED">
          <v:rect id="_x0000_s1508" style="position:absolute;margin-left:50pt;margin-top:4.85pt;width:150.35pt;height:76.7pt;z-index:25260595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" filled="f" strokecolor="#41719c" strokeweight="1pt">
            <v:textbox style="mso-next-textbox:#_x0000_s1508">
              <w:txbxContent>
                <w:p w14:paraId="2C06C094" w14:textId="3E967996" w:rsidR="00FB2CA8" w:rsidRPr="006A31EA" w:rsidRDefault="00FB2CA8" w:rsidP="00773B55">
                  <w:pPr>
                    <w:spacing w:after="0" w:line="240" w:lineRule="auto"/>
                    <w:jc w:val="both"/>
                    <w:rPr>
                      <w:rFonts w:ascii="Arial Narrow" w:hAnsi="Arial Narrow"/>
                      <w:sz w:val="20"/>
                      <w:szCs w:val="20"/>
                    </w:rPr>
                  </w:pPr>
                  <w:r w:rsidRPr="006A31EA">
                    <w:rPr>
                      <w:rFonts w:ascii="Arial Narrow" w:hAnsi="Arial Narrow"/>
                      <w:sz w:val="20"/>
                      <w:szCs w:val="20"/>
                    </w:rPr>
                    <w:t xml:space="preserve">Recopilación de </w:t>
                  </w:r>
                  <w:r>
                    <w:rPr>
                      <w:rFonts w:ascii="Arial Narrow" w:hAnsi="Arial Narrow"/>
                      <w:sz w:val="20"/>
                      <w:szCs w:val="20"/>
                    </w:rPr>
                    <w:t xml:space="preserve">información de </w:t>
                  </w:r>
                  <w:r w:rsidRPr="006A31EA">
                    <w:rPr>
                      <w:rFonts w:ascii="Arial Narrow" w:hAnsi="Arial Narrow"/>
                      <w:sz w:val="20"/>
                      <w:szCs w:val="20"/>
                    </w:rPr>
                    <w:t>actores para intervenciones estratégicas, recopilación de datos e identificación de necesidades en materia de derechos humanos</w:t>
                  </w:r>
                </w:p>
              </w:txbxContent>
            </v:textbox>
          </v:rect>
        </w:pict>
      </w:r>
      <w:r>
        <w:rPr>
          <w:noProof/>
          <w:lang w:eastAsia="es-GT"/>
        </w:rPr>
        <w:pict w14:anchorId="1225DD3D">
          <v:rect id="_x0000_s1512" style="position:absolute;margin-left:253.25pt;margin-top:4.8pt;width:150.35pt;height:76.75pt;z-index:25261004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" filled="f" strokecolor="#41719c" strokeweight="1pt">
            <v:textbox style="mso-next-textbox:#_x0000_s1512">
              <w:txbxContent>
                <w:p w14:paraId="0643A25A" w14:textId="77777777" w:rsidR="00FB2CA8" w:rsidRPr="006A31EA" w:rsidRDefault="00FB2CA8" w:rsidP="002B6867">
                  <w:pPr>
                    <w:spacing w:after="0" w:line="240" w:lineRule="auto"/>
                    <w:jc w:val="both"/>
                    <w:rPr>
                      <w:rFonts w:ascii="Arial Narrow" w:hAnsi="Arial Narrow"/>
                    </w:rPr>
                  </w:pPr>
                  <w:r w:rsidRPr="006A31EA">
                    <w:rPr>
                      <w:rFonts w:ascii="Arial Narrow" w:hAnsi="Arial Narrow"/>
                    </w:rPr>
                    <w:t xml:space="preserve">Reorientación estratégica del tema de derechos humanos para su correcta aplicación </w:t>
                  </w:r>
                </w:p>
                <w:p w14:paraId="5B590FBB" w14:textId="780527BF" w:rsidR="00FB2CA8" w:rsidRPr="007F7255" w:rsidRDefault="00FB2CA8" w:rsidP="00773B55">
                  <w:pPr>
                    <w:spacing w:after="0" w:line="240" w:lineRule="auto"/>
                    <w:jc w:val="both"/>
                    <w:rPr>
                      <w:sz w:val="20"/>
                      <w:szCs w:val="20"/>
                    </w:rPr>
                  </w:pPr>
                </w:p>
              </w:txbxContent>
            </v:textbox>
          </v:rect>
        </w:pict>
      </w:r>
    </w:p>
    <w:p w14:paraId="10ADC90D" w14:textId="6374A44C" w:rsidR="00773B55" w:rsidRDefault="00EA047A" w:rsidP="00F17E49">
      <w:r>
        <w:rPr>
          <w:noProof/>
          <w:lang w:eastAsia="es-GT"/>
        </w:rPr>
        <w:pict w14:anchorId="2BBE89F0">
          <v:shape id="_x0000_s1549" type="#_x0000_t32" style="position:absolute;margin-left:235.9pt;margin-top:10.35pt;width:17.35pt;height:0;flip:x;z-index:252633600" o:connectortype="straight" strokecolor="#548dd4 [1951]" strokeweight="3.25pt"/>
        </w:pict>
      </w:r>
      <w:r>
        <w:rPr>
          <w:noProof/>
          <w:lang w:eastAsia="es-GT"/>
        </w:rPr>
        <w:pict w14:anchorId="2BBE89F0">
          <v:shape id="_x0000_s1546" type="#_x0000_t32" style="position:absolute;margin-left:33pt;margin-top:10.35pt;width:17.35pt;height:0;flip:x;z-index:252630528" o:connectortype="straight" strokecolor="#548dd4 [1951]" strokeweight="3.25pt"/>
        </w:pict>
      </w:r>
    </w:p>
    <w:p w14:paraId="7606A247" w14:textId="77777777" w:rsidR="00773B55" w:rsidRDefault="00773B55" w:rsidP="00F17E49"/>
    <w:p w14:paraId="778C8496" w14:textId="77777777" w:rsidR="00773B55" w:rsidRDefault="00773B55" w:rsidP="00F17E49"/>
    <w:p w14:paraId="64C76600" w14:textId="0ACF3AEA" w:rsidR="00773B55" w:rsidRDefault="00EA047A" w:rsidP="00F17E49">
      <w:r>
        <w:rPr>
          <w:noProof/>
          <w:lang w:eastAsia="es-GT"/>
        </w:rPr>
        <w:pict w14:anchorId="2BBE89F0">
          <v:shape id="_x0000_s1548" type="#_x0000_t32" style="position:absolute;margin-left:235.9pt;margin-top:23.75pt;width:17.35pt;height:0;flip:x;z-index:252632576" o:connectortype="straight" strokecolor="#548dd4 [1951]" strokeweight="3.25pt"/>
        </w:pict>
      </w:r>
      <w:r>
        <w:rPr>
          <w:noProof/>
          <w:lang w:eastAsia="es-GT"/>
        </w:rPr>
        <w:pict w14:anchorId="2BBE89F0">
          <v:shape id="_x0000_s1545" type="#_x0000_t32" style="position:absolute;margin-left:30.55pt;margin-top:23.75pt;width:17.35pt;height:0;flip:x;z-index:252629504" o:connectortype="straight" strokecolor="#548dd4 [1951]" strokeweight="3.25pt"/>
        </w:pict>
      </w:r>
      <w:r>
        <w:rPr>
          <w:noProof/>
          <w:lang w:eastAsia="es-GT"/>
        </w:rPr>
        <w:pict w14:anchorId="2FC310AE">
          <v:rect id="_x0000_s1509" style="position:absolute;margin-left:50pt;margin-top:7pt;width:147.6pt;height:67.55pt;z-index:25260697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" filled="f" strokecolor="#41719c" strokeweight="1pt">
            <v:textbox style="mso-next-textbox:#_x0000_s1509">
              <w:txbxContent>
                <w:p w14:paraId="13EEB283" w14:textId="77777777" w:rsidR="00FB2CA8" w:rsidRPr="006A31EA" w:rsidRDefault="00FB2CA8" w:rsidP="004D6D91">
                  <w:pPr>
                    <w:spacing w:after="0" w:line="240" w:lineRule="auto"/>
                    <w:jc w:val="both"/>
                    <w:rPr>
                      <w:rFonts w:ascii="Arial Narrow" w:hAnsi="Arial Narrow"/>
                    </w:rPr>
                  </w:pPr>
                  <w:r w:rsidRPr="006A31EA">
                    <w:rPr>
                      <w:rFonts w:ascii="Arial Narrow" w:hAnsi="Arial Narrow"/>
                    </w:rPr>
                    <w:t xml:space="preserve">Revisión, actualización y fortalecimiento del tema de derechos humanos en el currículo nacional base  </w:t>
                  </w:r>
                </w:p>
                <w:p w14:paraId="1A16BB52" w14:textId="2FBAA83E" w:rsidR="00FB2CA8" w:rsidRDefault="00FB2CA8" w:rsidP="00773B55">
                  <w:pPr>
                    <w:spacing w:after="0" w:line="240" w:lineRule="auto"/>
                    <w:jc w:val="both"/>
                  </w:pPr>
                </w:p>
              </w:txbxContent>
            </v:textbox>
          </v:rect>
        </w:pict>
      </w:r>
      <w:r>
        <w:rPr>
          <w:noProof/>
          <w:lang w:eastAsia="es-GT"/>
        </w:rPr>
        <w:pict w14:anchorId="094B7CC6">
          <v:rect id="_x0000_s1513" style="position:absolute;margin-left:253.25pt;margin-top:7.6pt;width:147.6pt;height:66.95pt;z-index:25261107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" filled="f" strokecolor="#41719c" strokeweight="1pt">
            <v:textbox style="mso-next-textbox:#_x0000_s1513">
              <w:txbxContent>
                <w:p w14:paraId="26D51C2E" w14:textId="77777777" w:rsidR="00FB2CA8" w:rsidRPr="006A31EA" w:rsidRDefault="00FB2CA8" w:rsidP="004D6D91">
                  <w:pPr>
                    <w:spacing w:after="0" w:line="240" w:lineRule="auto"/>
                    <w:jc w:val="both"/>
                    <w:rPr>
                      <w:rFonts w:ascii="Arial Narrow" w:hAnsi="Arial Narrow"/>
                    </w:rPr>
                  </w:pPr>
                  <w:r w:rsidRPr="006A31EA">
                    <w:rPr>
                      <w:rFonts w:ascii="Arial Narrow" w:hAnsi="Arial Narrow"/>
                    </w:rPr>
                    <w:t>Divulgación, formación y capacitación en derechos humanos</w:t>
                  </w:r>
                </w:p>
                <w:p w14:paraId="35033D42" w14:textId="3D05F691" w:rsidR="00FB2CA8" w:rsidRDefault="00FB2CA8" w:rsidP="00773B55">
                  <w:pPr>
                    <w:spacing w:after="0" w:line="240" w:lineRule="auto"/>
                    <w:jc w:val="both"/>
                  </w:pPr>
                </w:p>
              </w:txbxContent>
            </v:textbox>
          </v:rect>
        </w:pict>
      </w:r>
    </w:p>
    <w:p w14:paraId="50A10369" w14:textId="77777777" w:rsidR="00773B55" w:rsidRDefault="00773B55" w:rsidP="00F17E49"/>
    <w:p w14:paraId="4C0CC52F" w14:textId="77777777" w:rsidR="00773B55" w:rsidRDefault="00773B55" w:rsidP="00F17E49"/>
    <w:p w14:paraId="20F58773" w14:textId="77777777" w:rsidR="00773B55" w:rsidRDefault="00773B55" w:rsidP="00F17E49"/>
    <w:p w14:paraId="7E8E84B0" w14:textId="65C2CC2E" w:rsidR="008124EE" w:rsidRDefault="008124EE" w:rsidP="00F17E49"/>
    <w:p w14:paraId="5439E4BC" w14:textId="792E7A01"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3C85465B" w14:textId="1F5FAAD3" w:rsidR="008124EE" w:rsidRDefault="008124EE" w:rsidP="00F17E49"/>
    <w:p w14:paraId="5FE8D29F" w14:textId="444480A9" w:rsidR="008124EE" w:rsidRDefault="008124EE" w:rsidP="00F17E49"/>
    <w:p w14:paraId="01E4F522" w14:textId="7A171B06" w:rsidR="008124EE" w:rsidRDefault="008124EE" w:rsidP="00F17E49"/>
    <w:p w14:paraId="30F2788D" w14:textId="1225CEB2" w:rsidR="00E76355" w:rsidRPr="00F87F90" w:rsidRDefault="00E76355" w:rsidP="00E7635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lastRenderedPageBreak/>
        <w:t xml:space="preserve">Esquema No. </w:t>
      </w:r>
      <w:r>
        <w:rPr>
          <w:rFonts w:ascii="DINPro-Medium" w:hAnsi="DINPro-Medium" w:cstheme="minorHAnsi"/>
          <w:color w:val="365F91" w:themeColor="accent1" w:themeShade="BF"/>
        </w:rPr>
        <w:t>6</w:t>
      </w:r>
    </w:p>
    <w:p w14:paraId="61077CF5" w14:textId="77777777" w:rsidR="00E76355" w:rsidRDefault="00E76355" w:rsidP="00E7635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Prescriptivo</w:t>
      </w:r>
    </w:p>
    <w:p w14:paraId="479CC4E3" w14:textId="0B3E522D" w:rsidR="008124EE" w:rsidRDefault="008124EE" w:rsidP="00F17E49"/>
    <w:p w14:paraId="643A0065" w14:textId="77777777" w:rsidR="008124EE" w:rsidRDefault="008124EE" w:rsidP="00F17E49"/>
    <w:p w14:paraId="1EEB7028" w14:textId="5424E139" w:rsidR="00E76355" w:rsidRDefault="00EA047A" w:rsidP="00F17E49">
      <w:r>
        <w:rPr>
          <w:noProof/>
          <w:lang w:eastAsia="es-GT"/>
        </w:rPr>
        <w:pict w14:anchorId="48CD1785">
          <v:shape id="_x0000_s1626" type="#_x0000_t202" style="position:absolute;margin-left:315.8pt;margin-top:21.65pt;width:28.65pt;height:18.6pt;z-index:25268070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26">
              <w:txbxContent>
                <w:p w14:paraId="6FAE1126" w14:textId="77777777" w:rsidR="00FB2CA8" w:rsidRPr="00730DAA" w:rsidRDefault="00FB2CA8" w:rsidP="00F1462E">
                  <w:pPr>
                    <w:rPr>
                      <w:sz w:val="16"/>
                      <w:szCs w:val="16"/>
                    </w:rPr>
                  </w:pPr>
                  <w:r>
                    <w:rPr>
                      <w:sz w:val="16"/>
                      <w:szCs w:val="16"/>
                    </w:rPr>
                    <w:t>e++</w:t>
                  </w:r>
                </w:p>
              </w:txbxContent>
            </v:textbox>
            <w10:wrap type="square"/>
          </v:shape>
        </w:pict>
      </w:r>
      <w:r>
        <w:rPr>
          <w:noProof/>
          <w:lang w:eastAsia="es-GT"/>
        </w:rPr>
        <w:pict w14:anchorId="48CD1785">
          <v:shape id="_x0000_s1625" type="#_x0000_t202" style="position:absolute;margin-left:159.8pt;margin-top:23.45pt;width:28.65pt;height:18.6pt;z-index:25267968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25">
              <w:txbxContent>
                <w:p w14:paraId="70908ECA" w14:textId="098EE93E" w:rsidR="00FB2CA8" w:rsidRPr="00730DAA" w:rsidRDefault="00FB2CA8" w:rsidP="00F1462E">
                  <w:pPr>
                    <w:rPr>
                      <w:sz w:val="16"/>
                      <w:szCs w:val="16"/>
                    </w:rPr>
                  </w:pPr>
                  <w:r>
                    <w:rPr>
                      <w:sz w:val="16"/>
                      <w:szCs w:val="16"/>
                    </w:rPr>
                    <w:t>e</w:t>
                  </w:r>
                </w:p>
              </w:txbxContent>
            </v:textbox>
            <w10:wrap type="square"/>
          </v:shape>
        </w:pict>
      </w:r>
      <w:r>
        <w:rPr>
          <w:noProof/>
          <w:lang w:eastAsia="es-GT"/>
        </w:rPr>
        <w:pict w14:anchorId="094B7CC6">
          <v:rect id="_x0000_s1562" style="position:absolute;margin-left:265.25pt;margin-top:350.35pt;width:147.6pt;height:66.95pt;z-index:25264588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" filled="f" strokecolor="#41719c" strokeweight="1pt">
            <v:textbox style="mso-next-textbox:#_x0000_s1562">
              <w:txbxContent>
                <w:p w14:paraId="1F954038" w14:textId="77777777" w:rsidR="00FB2CA8" w:rsidRPr="006A31EA" w:rsidRDefault="00FB2CA8" w:rsidP="00A2249B">
                  <w:pPr>
                    <w:jc w:val="both"/>
                    <w:rPr>
                      <w:rFonts w:ascii="Arial Narrow" w:hAnsi="Arial Narrow"/>
                      <w:sz w:val="20"/>
                      <w:szCs w:val="20"/>
                    </w:rPr>
                  </w:pPr>
                  <w:r>
                    <w:rPr>
                      <w:rFonts w:ascii="Arial Narrow" w:hAnsi="Arial Narrow"/>
                      <w:sz w:val="20"/>
                      <w:szCs w:val="20"/>
                    </w:rPr>
                    <w:t>Convenios interinstitucionales con gobiernos locales para la promoción de la cultura de paz</w:t>
                  </w:r>
                </w:p>
                <w:p w14:paraId="7A69BF44" w14:textId="77777777" w:rsidR="00FB2CA8" w:rsidRDefault="00FB2CA8" w:rsidP="00E76355">
                  <w:pPr>
                    <w:spacing w:after="0" w:line="240" w:lineRule="auto"/>
                    <w:jc w:val="both"/>
                  </w:pPr>
                </w:p>
              </w:txbxContent>
            </v:textbox>
          </v:rect>
        </w:pict>
      </w:r>
      <w:r>
        <w:rPr>
          <w:noProof/>
          <w:lang w:eastAsia="es-GT"/>
        </w:rPr>
        <w:pict w14:anchorId="1225DD3D">
          <v:rect id="_x0000_s1561" style="position:absolute;margin-left:265.25pt;margin-top:245.75pt;width:150.35pt;height:76.75pt;z-index:25264486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" filled="f" strokecolor="#41719c" strokeweight="1pt">
            <v:textbox style="mso-next-textbox:#_x0000_s1561">
              <w:txbxContent>
                <w:p w14:paraId="1A7B61EB" w14:textId="77777777" w:rsidR="00FB2CA8" w:rsidRPr="006A31EA" w:rsidRDefault="00FB2CA8" w:rsidP="00CC5A91">
                  <w:pPr>
                    <w:spacing w:after="0" w:line="240" w:lineRule="auto"/>
                    <w:jc w:val="both"/>
                    <w:rPr>
                      <w:rFonts w:ascii="Arial Narrow" w:hAnsi="Arial Narrow"/>
                      <w:sz w:val="20"/>
                      <w:szCs w:val="20"/>
                    </w:rPr>
                  </w:pPr>
                  <w:r>
                    <w:rPr>
                      <w:rFonts w:ascii="Arial Narrow" w:hAnsi="Arial Narrow"/>
                      <w:sz w:val="20"/>
                      <w:szCs w:val="20"/>
                    </w:rPr>
                    <w:t>Formación y capacitación en materia de paz</w:t>
                  </w:r>
                </w:p>
                <w:p w14:paraId="4CD7E519" w14:textId="77777777" w:rsidR="00FB2CA8" w:rsidRPr="007F7255" w:rsidRDefault="00FB2CA8" w:rsidP="00E76355">
                  <w:pPr>
                    <w:spacing w:after="0" w:line="240" w:lineRule="auto"/>
                    <w:jc w:val="both"/>
                    <w:rPr>
                      <w:sz w:val="20"/>
                      <w:szCs w:val="20"/>
                    </w:rPr>
                  </w:pPr>
                </w:p>
              </w:txbxContent>
            </v:textbox>
          </v:rect>
        </w:pict>
      </w:r>
      <w:r>
        <w:rPr>
          <w:noProof/>
          <w:lang w:eastAsia="es-GT"/>
        </w:rPr>
        <w:pict w14:anchorId="0D238F23">
          <v:rect id="_x0000_s1560" style="position:absolute;margin-left:265.25pt;margin-top:144.95pt;width:150.35pt;height:77.65pt;z-index:25264384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" filled="f" strokecolor="#41719c" strokeweight="1pt">
            <v:textbox style="mso-next-textbox:#_x0000_s1560">
              <w:txbxContent>
                <w:p w14:paraId="19692AC0" w14:textId="77777777" w:rsidR="00FB2CA8" w:rsidRPr="00A2249B" w:rsidRDefault="00FB2CA8" w:rsidP="00A2249B">
                  <w:pPr>
                    <w:jc w:val="both"/>
                    <w:rPr>
                      <w:rFonts w:ascii="Arial Narrow" w:hAnsi="Arial Narrow"/>
                      <w:sz w:val="20"/>
                      <w:szCs w:val="20"/>
                    </w:rPr>
                  </w:pPr>
                  <w:r w:rsidRPr="00A2249B">
                    <w:rPr>
                      <w:rFonts w:ascii="Arial Narrow" w:hAnsi="Arial Narrow"/>
                      <w:sz w:val="20"/>
                      <w:szCs w:val="20"/>
                    </w:rPr>
                    <w:t>Promoción de la nueva conceptualización de la paz</w:t>
                  </w:r>
                </w:p>
                <w:p w14:paraId="5E4F7ABB" w14:textId="02B358D5" w:rsidR="00FB2CA8" w:rsidRPr="006A31EA" w:rsidRDefault="00FB2CA8" w:rsidP="00E76355">
                  <w:pPr>
                    <w:jc w:val="both"/>
                    <w:rPr>
                      <w:rFonts w:ascii="Arial Narrow" w:hAnsi="Arial Narrow"/>
                      <w:sz w:val="20"/>
                      <w:szCs w:val="20"/>
                    </w:rPr>
                  </w:pPr>
                </w:p>
              </w:txbxContent>
            </v:textbox>
          </v:rect>
        </w:pict>
      </w:r>
      <w:r>
        <w:rPr>
          <w:noProof/>
          <w:lang w:eastAsia="es-GT"/>
        </w:rPr>
        <w:pict w14:anchorId="6EAB7628">
          <v:rect id="_x0000_s1559" style="position:absolute;margin-left:62pt;margin-top:145.95pt;width:150.35pt;height:76.65pt;z-index:2526428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" filled="f" strokecolor="#41719c" strokeweight="1pt">
            <v:textbox style="mso-next-textbox:#_x0000_s1559">
              <w:txbxContent>
                <w:p w14:paraId="0E79D434" w14:textId="54BB6B4D" w:rsidR="00FB2CA8" w:rsidRPr="006A31EA" w:rsidRDefault="00FB2CA8" w:rsidP="00A2249B">
                  <w:pPr>
                    <w:jc w:val="both"/>
                    <w:rPr>
                      <w:rFonts w:ascii="Arial Narrow" w:hAnsi="Arial Narrow"/>
                      <w:sz w:val="20"/>
                      <w:szCs w:val="20"/>
                    </w:rPr>
                  </w:pPr>
                  <w:r>
                    <w:rPr>
                      <w:rFonts w:ascii="Arial Narrow" w:hAnsi="Arial Narrow"/>
                      <w:sz w:val="20"/>
                      <w:szCs w:val="20"/>
                    </w:rPr>
                    <w:t>Elaboración de materiales del marco referencial sobre la nueva conceptualización de la paz para el abordaje en la institucionalidad pública</w:t>
                  </w:r>
                </w:p>
                <w:p w14:paraId="066B52AD" w14:textId="50D86A0C" w:rsidR="00FB2CA8" w:rsidRPr="00A2249B" w:rsidRDefault="00FB2CA8" w:rsidP="00A2249B">
                  <w:pPr>
                    <w:jc w:val="both"/>
                    <w:rPr>
                      <w:rFonts w:ascii="Arial Narrow" w:hAnsi="Arial Narrow"/>
                      <w:sz w:val="20"/>
                      <w:szCs w:val="20"/>
                    </w:rPr>
                  </w:pPr>
                </w:p>
              </w:txbxContent>
            </v:textbox>
          </v:rect>
        </w:pict>
      </w:r>
      <w:r>
        <w:rPr>
          <w:noProof/>
          <w:lang w:eastAsia="es-GT"/>
        </w:rPr>
        <w:pict w14:anchorId="2FC310AE">
          <v:rect id="_x0000_s1558" style="position:absolute;margin-left:62pt;margin-top:349.75pt;width:147.6pt;height:67.55pt;z-index:25264179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" filled="f" strokecolor="#41719c" strokeweight="1pt">
            <v:textbox style="mso-next-textbox:#_x0000_s1558">
              <w:txbxContent>
                <w:p w14:paraId="1FAB370B" w14:textId="3E6A76E7" w:rsidR="00FB2CA8" w:rsidRPr="00A2249B" w:rsidRDefault="00FB2CA8" w:rsidP="00E76355">
                  <w:pPr>
                    <w:spacing w:after="0" w:line="240" w:lineRule="auto"/>
                    <w:jc w:val="both"/>
                    <w:rPr>
                      <w:rFonts w:ascii="Arial Narrow" w:hAnsi="Arial Narrow"/>
                      <w:sz w:val="20"/>
                      <w:szCs w:val="20"/>
                    </w:rPr>
                  </w:pPr>
                  <w:r w:rsidRPr="00A2249B">
                    <w:rPr>
                      <w:rFonts w:ascii="Arial Narrow" w:hAnsi="Arial Narrow"/>
                      <w:sz w:val="20"/>
                      <w:szCs w:val="20"/>
                    </w:rPr>
                    <w:t>Coordinación interinstitucional para promover los temas priorizados de compromisos de paz</w:t>
                  </w:r>
                </w:p>
              </w:txbxContent>
            </v:textbox>
          </v:rect>
        </w:pict>
      </w:r>
      <w:r>
        <w:rPr>
          <w:noProof/>
          <w:lang w:eastAsia="es-GT"/>
        </w:rPr>
        <w:pict w14:anchorId="3288E6ED">
          <v:rect id="_x0000_s1557" style="position:absolute;margin-left:62pt;margin-top:245.8pt;width:150.35pt;height:76.7pt;z-index:25264076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" filled="f" strokecolor="#41719c" strokeweight="1pt">
            <v:textbox style="mso-next-textbox:#_x0000_s1557">
              <w:txbxContent>
                <w:p w14:paraId="348A895B" w14:textId="03703A76" w:rsidR="00FB2CA8" w:rsidRPr="006A31EA" w:rsidRDefault="00FB2CA8" w:rsidP="00E76355">
                  <w:pPr>
                    <w:spacing w:after="0" w:line="240" w:lineRule="auto"/>
                    <w:jc w:val="both"/>
                    <w:rPr>
                      <w:rFonts w:ascii="Arial Narrow" w:hAnsi="Arial Narrow"/>
                      <w:sz w:val="20"/>
                      <w:szCs w:val="20"/>
                    </w:rPr>
                  </w:pPr>
                  <w:r>
                    <w:rPr>
                      <w:rFonts w:ascii="Arial Narrow" w:hAnsi="Arial Narrow"/>
                      <w:sz w:val="20"/>
                      <w:szCs w:val="20"/>
                    </w:rPr>
                    <w:t>Coordinación interinstitucional con entes rectores para fortalecer los procesos de educación y formación (Inap-Mineduc)</w:t>
                  </w:r>
                </w:p>
              </w:txbxContent>
            </v:textbox>
          </v:rect>
        </w:pict>
      </w:r>
      <w:r>
        <w:rPr>
          <w:noProof/>
          <w:lang w:eastAsia="es-GT"/>
        </w:rPr>
        <w:pict w14:anchorId="7BBEFFF7">
          <v:rect id="_x0000_s1556" style="position:absolute;margin-left:353.6pt;margin-top:30.75pt;width:140.7pt;height:66.55pt;z-index:2526397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" strokecolor="#c00000" strokeweight="2.75pt">
            <v:textbox style="mso-next-textbox:#_x0000_s1556">
              <w:txbxContent>
                <w:p w14:paraId="2BFC8AAF" w14:textId="77777777" w:rsidR="00FB2CA8" w:rsidRPr="00806475" w:rsidRDefault="00FB2CA8" w:rsidP="00E76355">
                  <w:pPr>
                    <w:spacing w:after="0" w:line="240" w:lineRule="auto"/>
                    <w:rPr>
                      <w:color w:val="FF0000"/>
                      <w:sz w:val="16"/>
                      <w:szCs w:val="16"/>
                    </w:rPr>
                  </w:pPr>
                  <w:r w:rsidRPr="00806475">
                    <w:rPr>
                      <w:color w:val="FF0000"/>
                      <w:sz w:val="16"/>
                      <w:szCs w:val="16"/>
                    </w:rPr>
                    <w:t>Inadecuado abordaje de la prevención y atención de la conflictividad, la protección de los derechos humanos y la cultura de paz</w:t>
                  </w:r>
                </w:p>
                <w:p w14:paraId="126129BA" w14:textId="77777777" w:rsidR="00FB2CA8" w:rsidRPr="00F52029" w:rsidRDefault="00FB2CA8" w:rsidP="00E76355">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v:textbox>
          </v:rect>
        </w:pict>
      </w:r>
      <w:r>
        <w:rPr>
          <w:noProof/>
          <w:lang w:eastAsia="es-GT"/>
        </w:rPr>
        <w:pict w14:anchorId="0BC095B1">
          <v:rect id="_x0000_s1555" style="position:absolute;margin-left:195pt;margin-top:23.45pt;width:114.8pt;height:56.45pt;z-index:25263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" strokecolor="#c00000" strokeweight="2.75pt">
            <v:textbox style="mso-next-textbox:#_x0000_s1555">
              <w:txbxContent>
                <w:p w14:paraId="6BBA17F7" w14:textId="77777777" w:rsidR="00FB2CA8" w:rsidRPr="00E76355" w:rsidRDefault="00FB2CA8" w:rsidP="00E76355">
                  <w:pPr>
                    <w:jc w:val="both"/>
                    <w:rPr>
                      <w:rFonts w:ascii="Arial Narrow" w:hAnsi="Arial Narrow"/>
                      <w:color w:val="FF0000"/>
                      <w:sz w:val="18"/>
                      <w:szCs w:val="18"/>
                    </w:rPr>
                  </w:pPr>
                  <w:r w:rsidRPr="00E76355">
                    <w:rPr>
                      <w:rFonts w:ascii="Arial Narrow" w:hAnsi="Arial Narrow"/>
                      <w:color w:val="FF0000"/>
                      <w:sz w:val="18"/>
                      <w:szCs w:val="18"/>
                    </w:rPr>
                    <w:t xml:space="preserve">Insuficientes acciones que propicien la cultura de paz </w:t>
                  </w:r>
                </w:p>
                <w:p w14:paraId="1620AFEB" w14:textId="7E46CF03" w:rsidR="00FB2CA8" w:rsidRPr="00E76355" w:rsidRDefault="00FB2CA8" w:rsidP="00E76355">
                  <w:pPr>
                    <w:spacing w:after="0" w:line="240" w:lineRule="auto"/>
                    <w:rPr>
                      <w:rFonts w:ascii="Arial Narrow" w:hAnsi="Arial Narrow"/>
                      <w:color w:val="548DD4" w:themeColor="text2" w:themeTint="99"/>
                      <w:sz w:val="18"/>
                      <w:szCs w:val="18"/>
                    </w:rPr>
                  </w:pPr>
                  <w:r w:rsidRPr="00E76355">
                    <w:rPr>
                      <w:rFonts w:ascii="Arial Narrow" w:hAnsi="Arial Narrow"/>
                      <w:color w:val="548DD4" w:themeColor="text2" w:themeTint="99"/>
                      <w:sz w:val="18"/>
                      <w:szCs w:val="18"/>
                    </w:rPr>
                    <w:t>Instituciones del Ejecutivo</w:t>
                  </w:r>
                </w:p>
                <w:p w14:paraId="7F0989E8" w14:textId="77777777" w:rsidR="00FB2CA8" w:rsidRPr="002C2C78" w:rsidRDefault="00FB2CA8" w:rsidP="00E76355">
                  <w:pPr>
                    <w:rPr>
                      <w:rFonts w:ascii="Arial Narrow" w:hAnsi="Arial Narrow"/>
                      <w:color w:val="FF0000"/>
                      <w:sz w:val="18"/>
                      <w:szCs w:val="18"/>
                    </w:rPr>
                  </w:pPr>
                </w:p>
              </w:txbxContent>
            </v:textbox>
          </v:rect>
        </w:pict>
      </w:r>
      <w:r>
        <w:rPr>
          <w:noProof/>
          <w:lang w:eastAsia="es-GT"/>
        </w:rPr>
        <w:pict w14:anchorId="6AD63E89">
          <v:rect id="_x0000_s1554" style="position:absolute;margin-left:19.1pt;margin-top:21.65pt;width:132.1pt;height:58.25pt;z-index:25263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" strokecolor="#c00000" strokeweight="2.75pt">
            <v:textbox style="mso-next-textbox:#_x0000_s1554">
              <w:txbxContent>
                <w:p w14:paraId="62153DAB" w14:textId="49C587A0" w:rsidR="00FB2CA8" w:rsidRPr="00E76355" w:rsidRDefault="00FB2CA8" w:rsidP="00E76355">
                  <w:pPr>
                    <w:spacing w:after="0" w:line="240" w:lineRule="auto"/>
                    <w:rPr>
                      <w:rFonts w:ascii="Arial Narrow" w:hAnsi="Arial Narrow"/>
                      <w:color w:val="FF0000"/>
                      <w:sz w:val="18"/>
                      <w:szCs w:val="18"/>
                    </w:rPr>
                  </w:pPr>
                  <w:r>
                    <w:rPr>
                      <w:rFonts w:ascii="Arial Narrow" w:hAnsi="Arial Narrow"/>
                      <w:color w:val="FF0000"/>
                      <w:sz w:val="18"/>
                      <w:szCs w:val="18"/>
                    </w:rPr>
                    <w:t xml:space="preserve">Bajo nivel de cumplimiento de los compromisos de los </w:t>
                  </w:r>
                  <w:r w:rsidRPr="00E76355">
                    <w:rPr>
                      <w:rFonts w:ascii="Arial Narrow" w:hAnsi="Arial Narrow"/>
                      <w:color w:val="FF0000"/>
                      <w:sz w:val="18"/>
                      <w:szCs w:val="18"/>
                    </w:rPr>
                    <w:t xml:space="preserve">acuerdos de paz </w:t>
                  </w:r>
                </w:p>
                <w:p w14:paraId="74404EA0" w14:textId="292D4BE6" w:rsidR="00FB2CA8" w:rsidRDefault="00FB2CA8" w:rsidP="00E76355">
                  <w:pPr>
                    <w:jc w:val="both"/>
                    <w:rPr>
                      <w:rFonts w:ascii="Arial Narrow" w:hAnsi="Arial Narrow"/>
                      <w:color w:val="365F91" w:themeColor="accent1" w:themeShade="BF"/>
                      <w:sz w:val="16"/>
                      <w:szCs w:val="16"/>
                    </w:rPr>
                  </w:pPr>
                  <w:r>
                    <w:rPr>
                      <w:rFonts w:ascii="Arial Narrow" w:hAnsi="Arial Narrow"/>
                      <w:color w:val="365F91" w:themeColor="accent1" w:themeShade="BF"/>
                      <w:sz w:val="16"/>
                      <w:szCs w:val="16"/>
                    </w:rPr>
                    <w:t>Instituciones del Estado</w:t>
                  </w:r>
                </w:p>
                <w:p w14:paraId="043065AD" w14:textId="77777777" w:rsidR="00FB2CA8" w:rsidRPr="00E76355" w:rsidRDefault="00FB2CA8" w:rsidP="00E76355">
                  <w:pPr>
                    <w:jc w:val="both"/>
                    <w:rPr>
                      <w:rFonts w:ascii="Arial Narrow" w:hAnsi="Arial Narrow"/>
                      <w:color w:val="365F91" w:themeColor="accent1" w:themeShade="BF"/>
                      <w:sz w:val="16"/>
                      <w:szCs w:val="16"/>
                    </w:rPr>
                  </w:pPr>
                  <w:r w:rsidRPr="00E76355">
                    <w:rPr>
                      <w:rFonts w:ascii="Arial Narrow" w:hAnsi="Arial Narrow"/>
                      <w:color w:val="365F91" w:themeColor="accent1" w:themeShade="BF"/>
                      <w:sz w:val="16"/>
                      <w:szCs w:val="16"/>
                    </w:rPr>
                    <w:t>Instituciones del Ejecutivo</w:t>
                  </w:r>
                </w:p>
              </w:txbxContent>
            </v:textbox>
          </v:rect>
        </w:pict>
      </w:r>
      <w:r>
        <w:rPr>
          <w:noProof/>
          <w:lang w:eastAsia="es-GT"/>
        </w:rPr>
        <w:pict w14:anchorId="6A47F550">
          <v:rect id="_x0000_s1563" style="position:absolute;margin-left:19.1pt;margin-top:85.4pt;width:132.1pt;height:52.5pt;z-index:252646912;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strokecolor="#c00000" strokeweight="2.75pt">
            <v:textbox style="mso-next-textbox:#_x0000_s1563">
              <w:txbxContent>
                <w:p w14:paraId="45DB945B" w14:textId="5D6C6E48" w:rsidR="00FB2CA8" w:rsidRDefault="00FB2CA8" w:rsidP="009754B8">
                  <w:pPr>
                    <w:spacing w:after="0" w:line="240" w:lineRule="auto"/>
                    <w:rPr>
                      <w:rFonts w:ascii="Arial Narrow" w:hAnsi="Arial Narrow"/>
                      <w:color w:val="FF0000"/>
                      <w:sz w:val="16"/>
                      <w:szCs w:val="16"/>
                    </w:rPr>
                  </w:pPr>
                  <w:r w:rsidRPr="00806475">
                    <w:rPr>
                      <w:rFonts w:ascii="Arial Narrow" w:hAnsi="Arial Narrow"/>
                      <w:color w:val="FF0000"/>
                      <w:sz w:val="16"/>
                      <w:szCs w:val="16"/>
                    </w:rPr>
                    <w:t>Escaso conocimiento de valores, derechos humanos y cultura de paz</w:t>
                  </w:r>
                  <w:r>
                    <w:rPr>
                      <w:rFonts w:ascii="Arial Narrow" w:hAnsi="Arial Narrow"/>
                      <w:color w:val="FF0000"/>
                      <w:sz w:val="16"/>
                      <w:szCs w:val="16"/>
                    </w:rPr>
                    <w:t xml:space="preserve"> </w:t>
                  </w:r>
                </w:p>
                <w:p w14:paraId="4B681C6F" w14:textId="2F9969DB" w:rsidR="00FB2CA8" w:rsidRPr="009754B8" w:rsidRDefault="00FB2CA8" w:rsidP="009754B8">
                  <w:pPr>
                    <w:spacing w:after="0" w:line="240" w:lineRule="auto"/>
                    <w:rPr>
                      <w:color w:val="548DD4" w:themeColor="text2" w:themeTint="99"/>
                      <w:sz w:val="16"/>
                      <w:szCs w:val="16"/>
                    </w:rPr>
                  </w:pPr>
                  <w:r w:rsidRPr="009754B8">
                    <w:rPr>
                      <w:rFonts w:ascii="Arial Narrow" w:hAnsi="Arial Narrow"/>
                      <w:color w:val="548DD4" w:themeColor="text2" w:themeTint="99"/>
                      <w:sz w:val="16"/>
                      <w:szCs w:val="16"/>
                    </w:rPr>
                    <w:t>Servidores públicos y sociedad en general</w:t>
                  </w:r>
                </w:p>
                <w:p w14:paraId="13D73C41" w14:textId="77777777" w:rsidR="00FB2CA8" w:rsidRPr="00DA00A3" w:rsidRDefault="00FB2CA8" w:rsidP="00E76355">
                  <w:pPr>
                    <w:spacing w:after="0" w:line="240" w:lineRule="auto"/>
                    <w:rPr>
                      <w:rFonts w:ascii="Verdana" w:hAnsi="Verdana"/>
                      <w:sz w:val="14"/>
                      <w:szCs w:val="14"/>
                    </w:rPr>
                  </w:pPr>
                </w:p>
              </w:txbxContent>
            </v:textbox>
          </v:rect>
        </w:pict>
      </w:r>
    </w:p>
    <w:p w14:paraId="493A794F" w14:textId="2165A78D" w:rsidR="00E76355" w:rsidRDefault="00EA047A" w:rsidP="00F17E49">
      <w:r>
        <w:rPr>
          <w:noProof/>
          <w:lang w:eastAsia="es-GT"/>
        </w:rPr>
        <w:pict w14:anchorId="7FD7A6A4">
          <v:shape id="_x0000_s1573" type="#_x0000_t32" style="position:absolute;margin-left:151.2pt;margin-top:54.4pt;width:82.45pt;height:31.05pt;flip:y;z-index:252657152" o:connectortype="straight" strokecolor="#c00000" strokeweight="3.75pt">
            <v:stroke endarrow="block"/>
          </v:shape>
        </w:pict>
      </w:r>
      <w:r>
        <w:rPr>
          <w:noProof/>
          <w:lang w:eastAsia="es-GT"/>
        </w:rPr>
        <w:pict w14:anchorId="2BBE89F0">
          <v:shape id="_x0000_s1572" type="#_x0000_t32" style="position:absolute;margin-left:247.9pt;margin-top:163.85pt;width:17.35pt;height:0;flip:x;z-index:252656128" o:connectortype="straight" strokecolor="#548dd4 [1951]" strokeweight="3.25pt"/>
        </w:pict>
      </w:r>
      <w:r>
        <w:rPr>
          <w:noProof/>
          <w:lang w:eastAsia="es-GT"/>
        </w:rPr>
        <w:pict w14:anchorId="2BBE89F0">
          <v:shape id="_x0000_s1571" type="#_x0000_t32" style="position:absolute;margin-left:247.9pt;margin-top:251.3pt;width:17.35pt;height:0;flip:x;z-index:252655104" o:connectortype="straight" strokecolor="#548dd4 [1951]" strokeweight="3.25pt"/>
        </w:pict>
      </w:r>
      <w:r>
        <w:rPr>
          <w:noProof/>
          <w:lang w:eastAsia="es-GT"/>
        </w:rPr>
        <w:pict w14:anchorId="2BBE89F0">
          <v:shape id="_x0000_s1570" type="#_x0000_t32" style="position:absolute;margin-left:247.9pt;margin-top:341.05pt;width:17.35pt;height:0;flip:x;z-index:252654080" o:connectortype="straight" strokecolor="#548dd4 [1951]" strokeweight="3.25pt"/>
        </w:pict>
      </w:r>
      <w:r>
        <w:rPr>
          <w:noProof/>
          <w:lang w:eastAsia="es-GT"/>
        </w:rPr>
        <w:pict w14:anchorId="2BBE89F0">
          <v:shape id="_x0000_s1569" type="#_x0000_t32" style="position:absolute;margin-left:42.55pt;margin-top:163.85pt;width:17.35pt;height:0;flip:x;z-index:252653056" o:connectortype="straight" strokecolor="#548dd4 [1951]" strokeweight="3.25pt"/>
        </w:pict>
      </w:r>
      <w:r>
        <w:rPr>
          <w:noProof/>
          <w:lang w:eastAsia="es-GT"/>
        </w:rPr>
        <w:pict w14:anchorId="2BBE89F0">
          <v:shape id="_x0000_s1568" type="#_x0000_t32" style="position:absolute;margin-left:45pt;margin-top:251.3pt;width:17.35pt;height:0;flip:x;z-index:252652032" o:connectortype="straight" strokecolor="#548dd4 [1951]" strokeweight="3.25pt"/>
        </w:pict>
      </w:r>
      <w:r>
        <w:rPr>
          <w:noProof/>
          <w:lang w:eastAsia="es-GT"/>
        </w:rPr>
        <w:pict w14:anchorId="5171CBF1">
          <v:shape id="_x0000_s1567" type="#_x0000_t32" style="position:absolute;margin-left:247.9pt;margin-top:59.95pt;width:.9pt;height:281.05pt;flip:y;z-index:25265100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color="#548dd4 [1951]" strokeweight="3.25pt">
            <v:stroke endarrow="block"/>
          </v:shape>
        </w:pict>
      </w:r>
      <w:r>
        <w:rPr>
          <w:noProof/>
          <w:lang w:eastAsia="es-GT"/>
        </w:rPr>
        <w:pict w14:anchorId="5171CBF1">
          <v:shape id="_x0000_s1566" type="#_x0000_t32" style="position:absolute;margin-left:44.1pt;margin-top:120.5pt;width:.9pt;height:220.55pt;flip:y;z-index:2526499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548dd4 [1951]" strokeweight="3.25pt">
            <v:stroke endarrow="block"/>
          </v:shape>
        </w:pict>
      </w:r>
      <w:r>
        <w:rPr>
          <w:noProof/>
          <w:lang w:eastAsia="es-GT"/>
        </w:rPr>
        <w:pict w14:anchorId="0C112493">
          <v:shape id="_x0000_s1565" type="#_x0000_t32" style="position:absolute;margin-left:309.8pt;margin-top:24.65pt;width:43.8pt;height:0;z-index:25264896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" strokecolor="#c00000" strokeweight="3.75pt">
            <v:stroke endarrow="block" joinstyle="miter"/>
          </v:shape>
        </w:pict>
      </w:r>
      <w:r>
        <w:rPr>
          <w:noProof/>
          <w:lang w:eastAsia="es-GT"/>
        </w:rPr>
        <w:pict w14:anchorId="145DC139">
          <v:shape id="_x0000_s1564" type="#_x0000_t32" style="position:absolute;margin-left:151.2pt;margin-top:24.65pt;width:43.8pt;height:0;z-index:252647936;visibility:visible;mso-wrap-style:square;mso-wrap-distance-left:9pt;mso-wrap-distance-top:0;mso-wrap-distance-right:9pt;mso-wrap-distance-bottom:0;mso-position-horizontal-relative:text;mso-position-vertical-relative:text" strokecolor="#c00000" strokeweight="1.75pt">
            <v:stroke endarrow="block"/>
          </v:shape>
        </w:pict>
      </w:r>
    </w:p>
    <w:p w14:paraId="634CB02D" w14:textId="31F514BA" w:rsidR="00E76355" w:rsidRDefault="00E76355" w:rsidP="00F17E49"/>
    <w:p w14:paraId="100F9E72" w14:textId="2228F039" w:rsidR="00E76355" w:rsidRDefault="00EA047A" w:rsidP="00F17E49">
      <w:r>
        <w:rPr>
          <w:noProof/>
          <w:lang w:eastAsia="es-GT"/>
        </w:rPr>
        <w:pict w14:anchorId="48CD1785">
          <v:shape id="_x0000_s1627" type="#_x0000_t202" style="position:absolute;margin-left:159.8pt;margin-top:9.05pt;width:28.65pt;height:18.6pt;z-index:25268172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627">
              <w:txbxContent>
                <w:p w14:paraId="0C44880B" w14:textId="77777777" w:rsidR="00FB2CA8" w:rsidRPr="00730DAA" w:rsidRDefault="00FB2CA8" w:rsidP="00F1462E">
                  <w:pPr>
                    <w:rPr>
                      <w:sz w:val="16"/>
                      <w:szCs w:val="16"/>
                    </w:rPr>
                  </w:pPr>
                  <w:r>
                    <w:rPr>
                      <w:sz w:val="16"/>
                      <w:szCs w:val="16"/>
                    </w:rPr>
                    <w:t>e++</w:t>
                  </w:r>
                </w:p>
              </w:txbxContent>
            </v:textbox>
            <w10:wrap type="square"/>
          </v:shape>
        </w:pict>
      </w:r>
    </w:p>
    <w:p w14:paraId="423E24B3" w14:textId="29C4A1FD" w:rsidR="00E76355" w:rsidRDefault="00E76355" w:rsidP="00F17E49"/>
    <w:p w14:paraId="6512C416" w14:textId="654A1E72" w:rsidR="00E76355" w:rsidRDefault="00E76355" w:rsidP="00F17E49"/>
    <w:p w14:paraId="1BF970C3" w14:textId="7C59F053" w:rsidR="00E76355" w:rsidRDefault="00E76355" w:rsidP="00F17E49"/>
    <w:p w14:paraId="4B67AA7A" w14:textId="77777777" w:rsidR="00E76355" w:rsidRDefault="00E76355" w:rsidP="00F17E49"/>
    <w:p w14:paraId="6303E8A7" w14:textId="5CAF169B" w:rsidR="00E76355" w:rsidRDefault="00E76355" w:rsidP="00F17E49"/>
    <w:p w14:paraId="280142CF" w14:textId="77777777" w:rsidR="00E76355" w:rsidRDefault="00E76355" w:rsidP="00F17E49"/>
    <w:p w14:paraId="536CC781" w14:textId="77777777" w:rsidR="00E76355" w:rsidRDefault="00E76355" w:rsidP="00F17E49"/>
    <w:p w14:paraId="0F2E8492" w14:textId="77777777" w:rsidR="00E76355" w:rsidRDefault="00E76355" w:rsidP="00F17E49"/>
    <w:p w14:paraId="06A08D50" w14:textId="77777777" w:rsidR="00E76355" w:rsidRDefault="00E76355" w:rsidP="00F17E49"/>
    <w:p w14:paraId="5859F959" w14:textId="77777777" w:rsidR="00E76355" w:rsidRDefault="00E76355" w:rsidP="00F17E49"/>
    <w:p w14:paraId="0EBFA985" w14:textId="09CFE069" w:rsidR="00E76355" w:rsidRDefault="00EA047A" w:rsidP="00F17E49">
      <w:r>
        <w:rPr>
          <w:noProof/>
          <w:lang w:eastAsia="es-GT"/>
        </w:rPr>
        <w:pict w14:anchorId="2BBE89F0">
          <v:shape id="_x0000_s1574" type="#_x0000_t32" style="position:absolute;margin-left:42.55pt;margin-top:10.35pt;width:17.35pt;height:0;flip:x;z-index:252658176" o:connectortype="straight" strokecolor="#548dd4 [1951]" strokeweight="3.25pt"/>
        </w:pict>
      </w:r>
    </w:p>
    <w:p w14:paraId="69D71327" w14:textId="77777777" w:rsidR="00E76355" w:rsidRDefault="00E76355" w:rsidP="00F17E49"/>
    <w:p w14:paraId="7B06B613" w14:textId="77777777" w:rsidR="00E76355" w:rsidRDefault="00E76355" w:rsidP="00F17E49"/>
    <w:p w14:paraId="4B840138" w14:textId="77777777" w:rsidR="00E76355" w:rsidRDefault="00E76355" w:rsidP="00F17E49"/>
    <w:p w14:paraId="222FA72C" w14:textId="77777777" w:rsidR="00E76355" w:rsidRDefault="00E76355" w:rsidP="00F17E49"/>
    <w:p w14:paraId="070B7785" w14:textId="17549D1E"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192D170E" w14:textId="77777777" w:rsidR="00E76355" w:rsidRDefault="00E76355" w:rsidP="00F17E49"/>
    <w:p w14:paraId="4371C6C6" w14:textId="224A6277" w:rsidR="00C07A53" w:rsidRDefault="00CE7B38" w:rsidP="00CE7B38">
      <w:pPr>
        <w:pStyle w:val="Ttulo3"/>
        <w:numPr>
          <w:ilvl w:val="1"/>
          <w:numId w:val="8"/>
        </w:numPr>
      </w:pPr>
      <w:r>
        <w:lastRenderedPageBreak/>
        <w:t xml:space="preserve"> </w:t>
      </w:r>
      <w:bookmarkStart w:id="34" w:name="_Toc63860261"/>
      <w:bookmarkStart w:id="35" w:name="_Toc63860296"/>
      <w:r>
        <w:t>Modelo Lógico de la estrategia</w:t>
      </w:r>
      <w:bookmarkEnd w:id="34"/>
      <w:bookmarkEnd w:id="35"/>
    </w:p>
    <w:p w14:paraId="1AB024A8" w14:textId="77777777" w:rsidR="00CE7B38" w:rsidRDefault="00CE7B38" w:rsidP="00CE7B38"/>
    <w:p w14:paraId="727B080F" w14:textId="7D1F4B7A" w:rsidR="00CE7B38" w:rsidRPr="00CE7B38" w:rsidRDefault="00CE7B38" w:rsidP="00CE7B38">
      <w:r>
        <w:t>De acuerdo al análisis del modelo prescriptivo se definieron los productos generales que agrupan las intervenciones sobre las que trabajará COPADEH durante los 4 años de vigencia de la misma.</w:t>
      </w:r>
    </w:p>
    <w:p w14:paraId="136D7AFB" w14:textId="77777777" w:rsidR="00C07A53" w:rsidRPr="00F87F90" w:rsidRDefault="00C07A53" w:rsidP="00C07A53">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6</w:t>
      </w:r>
    </w:p>
    <w:p w14:paraId="6A13AC8C" w14:textId="49962730" w:rsidR="00C07A53" w:rsidRDefault="00C07A53" w:rsidP="00C07A53">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Lógico de la Estrategia</w:t>
      </w:r>
    </w:p>
    <w:p w14:paraId="1F721727" w14:textId="77777777" w:rsidR="009B0E0C" w:rsidRDefault="009B0E0C" w:rsidP="00C07A53">
      <w:pPr>
        <w:spacing w:after="0"/>
        <w:jc w:val="center"/>
        <w:rPr>
          <w:rFonts w:ascii="DINPro-Medium" w:hAnsi="DINPro-Medium" w:cstheme="minorHAnsi"/>
          <w:color w:val="365F91" w:themeColor="accent1" w:themeShade="BF"/>
        </w:rPr>
      </w:pPr>
    </w:p>
    <w:p w14:paraId="76EEEBA9" w14:textId="2AC35FB3" w:rsidR="009B0E0C" w:rsidRDefault="009B0E0C" w:rsidP="00C07A53">
      <w:pPr>
        <w:spacing w:after="0"/>
        <w:jc w:val="center"/>
        <w:rPr>
          <w:rFonts w:ascii="DINPro-Medium" w:hAnsi="DINPro-Medium" w:cstheme="minorHAnsi"/>
          <w:color w:val="365F91" w:themeColor="accent1" w:themeShade="BF"/>
        </w:rPr>
      </w:pPr>
      <w:r w:rsidRPr="009B0E0C">
        <w:rPr>
          <w:noProof/>
          <w:lang w:eastAsia="es-GT"/>
        </w:rPr>
        <w:drawing>
          <wp:inline distT="0" distB="0" distL="0" distR="0" wp14:anchorId="1A294FAC" wp14:editId="4265B0EA">
            <wp:extent cx="5971540" cy="19555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1955515"/>
                    </a:xfrm>
                    <a:prstGeom prst="rect">
                      <a:avLst/>
                    </a:prstGeom>
                    <a:noFill/>
                    <a:ln>
                      <a:noFill/>
                    </a:ln>
                  </pic:spPr>
                </pic:pic>
              </a:graphicData>
            </a:graphic>
          </wp:inline>
        </w:drawing>
      </w:r>
    </w:p>
    <w:p w14:paraId="7EE36E99" w14:textId="77777777" w:rsidR="00C07A53" w:rsidRDefault="00C07A53" w:rsidP="00F17E49"/>
    <w:p w14:paraId="241C3DEC" w14:textId="74A1029E"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3435C4DE" w14:textId="77777777" w:rsidR="009B0E0C" w:rsidRDefault="009B0E0C" w:rsidP="00F17E49"/>
    <w:p w14:paraId="4CC2BE18" w14:textId="77777777" w:rsidR="009B0E0C" w:rsidRDefault="009B0E0C" w:rsidP="00F17E49"/>
    <w:p w14:paraId="66038C30" w14:textId="77777777" w:rsidR="009B0E0C" w:rsidRDefault="009B0E0C" w:rsidP="00F17E49"/>
    <w:p w14:paraId="3125F5BD" w14:textId="77777777" w:rsidR="009B0E0C" w:rsidRDefault="009B0E0C" w:rsidP="00F17E49"/>
    <w:p w14:paraId="18512782" w14:textId="77777777" w:rsidR="009B0E0C" w:rsidRDefault="009B0E0C" w:rsidP="00F17E49"/>
    <w:p w14:paraId="7C656384" w14:textId="77777777" w:rsidR="009B0E0C" w:rsidRDefault="009B0E0C" w:rsidP="00F17E49"/>
    <w:p w14:paraId="58A7AF1F" w14:textId="77777777" w:rsidR="009B0E0C" w:rsidRDefault="009B0E0C" w:rsidP="00F17E49"/>
    <w:p w14:paraId="33F60EF4" w14:textId="77777777" w:rsidR="009B0E0C" w:rsidRDefault="009B0E0C" w:rsidP="00F17E49"/>
    <w:p w14:paraId="01A8868E" w14:textId="77777777" w:rsidR="009B0E0C" w:rsidRDefault="009B0E0C" w:rsidP="00F17E49"/>
    <w:p w14:paraId="393E95E1" w14:textId="77777777" w:rsidR="009B0E0C" w:rsidRDefault="009B0E0C" w:rsidP="00F17E49"/>
    <w:p w14:paraId="3108BD98" w14:textId="77777777" w:rsidR="009B0E0C" w:rsidRDefault="009B0E0C" w:rsidP="00F17E49"/>
    <w:p w14:paraId="375E41E4" w14:textId="77777777" w:rsidR="009B0E0C" w:rsidRDefault="009B0E0C" w:rsidP="00F17E49"/>
    <w:p w14:paraId="3612A138" w14:textId="77777777" w:rsidR="009B0E0C" w:rsidRDefault="009B0E0C" w:rsidP="00F17E49"/>
    <w:p w14:paraId="6BBF3FCA" w14:textId="362F629E" w:rsidR="009B0E0C" w:rsidRPr="00F87F90" w:rsidRDefault="009B0E0C" w:rsidP="009B0E0C">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7</w:t>
      </w:r>
    </w:p>
    <w:p w14:paraId="22FF1ABA" w14:textId="77777777" w:rsidR="009B0E0C" w:rsidRDefault="009B0E0C" w:rsidP="009B0E0C">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Lógico de la Estrategia</w:t>
      </w:r>
    </w:p>
    <w:p w14:paraId="03BFAF93" w14:textId="0B0AAFD1" w:rsidR="009B0E0C" w:rsidRDefault="00336D8A" w:rsidP="00F17E49">
      <w:r w:rsidRPr="00336D8A">
        <w:rPr>
          <w:noProof/>
          <w:lang w:eastAsia="es-GT"/>
        </w:rPr>
        <w:drawing>
          <wp:inline distT="0" distB="0" distL="0" distR="0" wp14:anchorId="7CFA4C83" wp14:editId="204B2F3D">
            <wp:extent cx="5971540" cy="528251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5282516"/>
                    </a:xfrm>
                    <a:prstGeom prst="rect">
                      <a:avLst/>
                    </a:prstGeom>
                    <a:noFill/>
                    <a:ln>
                      <a:noFill/>
                    </a:ln>
                  </pic:spPr>
                </pic:pic>
              </a:graphicData>
            </a:graphic>
          </wp:inline>
        </w:drawing>
      </w:r>
    </w:p>
    <w:p w14:paraId="5FEE4FC6" w14:textId="5566A25C"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7616DE29" w14:textId="14317666" w:rsidR="00C07A53" w:rsidRDefault="00C07A53" w:rsidP="00F17E49"/>
    <w:p w14:paraId="6655D164" w14:textId="3BB84953" w:rsidR="00C07A53" w:rsidRDefault="00C07A53" w:rsidP="00F17E49"/>
    <w:p w14:paraId="43C4D585" w14:textId="77777777" w:rsidR="00336D8A" w:rsidRDefault="00336D8A" w:rsidP="00F17E49"/>
    <w:p w14:paraId="46359EFD" w14:textId="77777777" w:rsidR="00336D8A" w:rsidRDefault="00336D8A" w:rsidP="00F17E49"/>
    <w:p w14:paraId="0CB204EC" w14:textId="77777777" w:rsidR="009B0E0C" w:rsidRDefault="009B0E0C" w:rsidP="009E5DEF">
      <w:pPr>
        <w:spacing w:after="0"/>
        <w:jc w:val="center"/>
        <w:rPr>
          <w:rFonts w:ascii="DINPro-Medium" w:hAnsi="DINPro-Medium" w:cstheme="minorHAnsi"/>
          <w:color w:val="365F91" w:themeColor="accent1" w:themeShade="BF"/>
        </w:rPr>
      </w:pPr>
    </w:p>
    <w:p w14:paraId="24738822" w14:textId="77777777" w:rsidR="009B0E0C" w:rsidRDefault="009B0E0C" w:rsidP="009E5DEF">
      <w:pPr>
        <w:spacing w:after="0"/>
        <w:jc w:val="center"/>
        <w:rPr>
          <w:rFonts w:ascii="DINPro-Medium" w:hAnsi="DINPro-Medium" w:cstheme="minorHAnsi"/>
          <w:color w:val="365F91" w:themeColor="accent1" w:themeShade="BF"/>
        </w:rPr>
      </w:pPr>
    </w:p>
    <w:p w14:paraId="7EFB9FA9" w14:textId="0615C84E" w:rsidR="009E5DEF" w:rsidRPr="00F87F90" w:rsidRDefault="009E5DEF" w:rsidP="009E5DEF">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sidR="009B0E0C">
        <w:rPr>
          <w:rFonts w:ascii="DINPro-Medium" w:hAnsi="DINPro-Medium" w:cstheme="minorHAnsi"/>
          <w:color w:val="365F91" w:themeColor="accent1" w:themeShade="BF"/>
        </w:rPr>
        <w:t>8</w:t>
      </w:r>
    </w:p>
    <w:p w14:paraId="16291434" w14:textId="77777777" w:rsidR="009E5DEF" w:rsidRDefault="009E5DEF" w:rsidP="009E5DEF">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Lógico de la Estrategia</w:t>
      </w:r>
    </w:p>
    <w:p w14:paraId="1998AB2A" w14:textId="77777777" w:rsidR="00C07A53" w:rsidRDefault="00C07A53" w:rsidP="00F17E49"/>
    <w:p w14:paraId="2A6FBDF9" w14:textId="5E777D59" w:rsidR="00C07A53" w:rsidRDefault="00336D8A" w:rsidP="00F17E49">
      <w:r w:rsidRPr="00336D8A">
        <w:rPr>
          <w:noProof/>
          <w:lang w:eastAsia="es-GT"/>
        </w:rPr>
        <w:drawing>
          <wp:inline distT="0" distB="0" distL="0" distR="0" wp14:anchorId="010D37BD" wp14:editId="09A616C9">
            <wp:extent cx="5971540" cy="52497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5249705"/>
                    </a:xfrm>
                    <a:prstGeom prst="rect">
                      <a:avLst/>
                    </a:prstGeom>
                    <a:noFill/>
                    <a:ln>
                      <a:noFill/>
                    </a:ln>
                  </pic:spPr>
                </pic:pic>
              </a:graphicData>
            </a:graphic>
          </wp:inline>
        </w:drawing>
      </w:r>
    </w:p>
    <w:p w14:paraId="279F0196" w14:textId="3EBCE8EB"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1BD7D0D3" w14:textId="77777777" w:rsidR="00C07A53" w:rsidRDefault="00C07A53" w:rsidP="00F17E49"/>
    <w:p w14:paraId="4173008D" w14:textId="77777777" w:rsidR="00C07A53" w:rsidRDefault="00C07A53" w:rsidP="00F17E49"/>
    <w:p w14:paraId="4BAFE079" w14:textId="77777777" w:rsidR="006A7BA3" w:rsidRDefault="006A7BA3" w:rsidP="00711B8C">
      <w:pPr>
        <w:sectPr w:rsidR="006A7BA3" w:rsidSect="00F52029">
          <w:endnotePr>
            <w:numFmt w:val="decimal"/>
          </w:endnotePr>
          <w:pgSz w:w="12240" w:h="15840"/>
          <w:pgMar w:top="1701" w:right="1418" w:bottom="1701" w:left="1418" w:header="709" w:footer="709" w:gutter="0"/>
          <w:cols w:space="708"/>
          <w:docGrid w:linePitch="360"/>
        </w:sectPr>
      </w:pPr>
    </w:p>
    <w:p w14:paraId="131BC303" w14:textId="701E3322" w:rsidR="00711B8C" w:rsidRDefault="00711B8C" w:rsidP="00711B8C"/>
    <w:p w14:paraId="3F5D5344" w14:textId="77777777" w:rsidR="0054325E" w:rsidRDefault="0054325E" w:rsidP="00FC15CF">
      <w:bookmarkStart w:id="36" w:name="_Toc13590740"/>
      <w:bookmarkStart w:id="37" w:name="_Toc38877437"/>
      <w:bookmarkStart w:id="38" w:name="_Toc38961010"/>
      <w:bookmarkEnd w:id="36"/>
      <w:bookmarkEnd w:id="37"/>
      <w:bookmarkEnd w:id="38"/>
    </w:p>
    <w:p w14:paraId="494A4277" w14:textId="77777777" w:rsidR="008F64D7" w:rsidRDefault="008F64D7" w:rsidP="00715B02">
      <w:pPr>
        <w:pStyle w:val="Ttulo2"/>
        <w:numPr>
          <w:ilvl w:val="1"/>
          <w:numId w:val="10"/>
        </w:numPr>
      </w:pPr>
      <w:bookmarkStart w:id="39" w:name="_Toc63860262"/>
      <w:bookmarkStart w:id="40" w:name="_Toc63860297"/>
      <w:bookmarkStart w:id="41" w:name="_Toc449539353"/>
      <w:bookmarkStart w:id="42" w:name="_Toc449539510"/>
      <w:bookmarkStart w:id="43" w:name="_Toc449539594"/>
      <w:bookmarkStart w:id="44" w:name="_Toc449539778"/>
      <w:bookmarkStart w:id="45" w:name="_Toc456076444"/>
      <w:bookmarkStart w:id="46" w:name="_Toc456076703"/>
      <w:bookmarkStart w:id="47" w:name="_Toc481007498"/>
      <w:r>
        <w:t>M</w:t>
      </w:r>
      <w:r w:rsidRPr="009930CC">
        <w:t xml:space="preserve">arco </w:t>
      </w:r>
      <w:r>
        <w:t>E</w:t>
      </w:r>
      <w:r w:rsidRPr="009930CC">
        <w:t xml:space="preserve">stratégico </w:t>
      </w:r>
      <w:r>
        <w:t>I</w:t>
      </w:r>
      <w:r w:rsidRPr="009930CC">
        <w:t>nstitucional</w:t>
      </w:r>
      <w:bookmarkEnd w:id="39"/>
      <w:bookmarkEnd w:id="40"/>
    </w:p>
    <w:p w14:paraId="40E4B163" w14:textId="77777777" w:rsidR="00372B3E" w:rsidRDefault="00372B3E" w:rsidP="00372B3E">
      <w:pPr>
        <w:rPr>
          <w:lang w:val="es-ES"/>
        </w:rPr>
      </w:pPr>
    </w:p>
    <w:p w14:paraId="6CA8EDFB" w14:textId="77777777" w:rsidR="00224EFB" w:rsidRPr="00C477A3" w:rsidRDefault="00224EFB" w:rsidP="00715B02">
      <w:pPr>
        <w:pStyle w:val="Prrafodelista"/>
        <w:numPr>
          <w:ilvl w:val="0"/>
          <w:numId w:val="19"/>
        </w:numPr>
        <w:rPr>
          <w:rFonts w:ascii="DINPro-Medium" w:hAnsi="DINPro-Medium"/>
          <w:color w:val="365F91" w:themeColor="accent1" w:themeShade="BF"/>
          <w:sz w:val="24"/>
          <w:szCs w:val="24"/>
          <w:lang w:val="es-ES"/>
        </w:rPr>
      </w:pPr>
      <w:r w:rsidRPr="00C477A3">
        <w:rPr>
          <w:rFonts w:ascii="DINPro-Medium" w:hAnsi="DINPro-Medium"/>
          <w:color w:val="365F91" w:themeColor="accent1" w:themeShade="BF"/>
          <w:sz w:val="24"/>
          <w:szCs w:val="24"/>
          <w:lang w:val="es-ES"/>
        </w:rPr>
        <w:t>Base legal</w:t>
      </w:r>
    </w:p>
    <w:p w14:paraId="27BEA3CE" w14:textId="77777777" w:rsidR="00224EFB" w:rsidRDefault="00224EFB" w:rsidP="00224EFB">
      <w:pPr>
        <w:rPr>
          <w:rFonts w:ascii="DINPro-Medium" w:hAnsi="DINPro-Medium"/>
          <w:lang w:val="es-ES"/>
        </w:rPr>
      </w:pPr>
      <w:r w:rsidRPr="00C477A3">
        <w:rPr>
          <w:rFonts w:ascii="DINPro-Medium" w:hAnsi="DINPro-Medium"/>
          <w:lang w:val="es-ES"/>
        </w:rPr>
        <w:t>La COPADEH fue creada por medio de Acuerdo Gubernativo No. 100-2020 de fecha 30 de julio de 2020</w:t>
      </w:r>
    </w:p>
    <w:p w14:paraId="579EE5C9" w14:textId="77777777" w:rsidR="00224EFB" w:rsidRPr="00C477A3" w:rsidRDefault="00224EFB" w:rsidP="00224EFB">
      <w:pPr>
        <w:rPr>
          <w:rFonts w:ascii="DINPro-Medium" w:hAnsi="DINPro-Medium"/>
          <w:lang w:val="es-ES"/>
        </w:rPr>
      </w:pPr>
    </w:p>
    <w:p w14:paraId="05E22298" w14:textId="77777777" w:rsidR="00224EFB" w:rsidRPr="00C477A3" w:rsidRDefault="00224EFB" w:rsidP="00715B02">
      <w:pPr>
        <w:pStyle w:val="Prrafodelista"/>
        <w:numPr>
          <w:ilvl w:val="0"/>
          <w:numId w:val="19"/>
        </w:numPr>
        <w:tabs>
          <w:tab w:val="left" w:pos="2385"/>
        </w:tabs>
        <w:rPr>
          <w:rFonts w:ascii="DINPro-Medium" w:hAnsi="DINPro-Medium"/>
          <w:color w:val="365F91" w:themeColor="accent1" w:themeShade="BF"/>
          <w:sz w:val="24"/>
          <w:szCs w:val="24"/>
          <w:lang w:val="es-ES"/>
        </w:rPr>
      </w:pPr>
      <w:r w:rsidRPr="00C477A3">
        <w:rPr>
          <w:rFonts w:ascii="DINPro-Medium" w:hAnsi="DINPro-Medium"/>
          <w:color w:val="365F91" w:themeColor="accent1" w:themeShade="BF"/>
          <w:sz w:val="24"/>
          <w:szCs w:val="24"/>
          <w:lang w:val="es-ES"/>
        </w:rPr>
        <w:t>Áreas sustantivas</w:t>
      </w:r>
    </w:p>
    <w:p w14:paraId="14380D62" w14:textId="77777777" w:rsidR="00FB0F60" w:rsidRDefault="00FB0F60" w:rsidP="00FB0F60">
      <w:pPr>
        <w:tabs>
          <w:tab w:val="left" w:pos="2385"/>
        </w:tabs>
        <w:spacing w:after="0"/>
        <w:rPr>
          <w:rFonts w:ascii="DINPro-Medium" w:hAnsi="DINPro-Medium"/>
          <w:lang w:val="es-ES"/>
        </w:rPr>
      </w:pPr>
    </w:p>
    <w:p w14:paraId="4F55DB23" w14:textId="77777777" w:rsidR="00224EFB" w:rsidRPr="00C477A3" w:rsidRDefault="00224EFB" w:rsidP="00224EFB">
      <w:pPr>
        <w:tabs>
          <w:tab w:val="left" w:pos="2385"/>
        </w:tabs>
        <w:rPr>
          <w:rFonts w:ascii="DINPro-Medium" w:hAnsi="DINPro-Medium"/>
          <w:lang w:val="es-ES"/>
        </w:rPr>
      </w:pPr>
      <w:r w:rsidRPr="00C66190">
        <w:rPr>
          <w:rFonts w:ascii="DINPro-Medium" w:hAnsi="DINPro-Medium"/>
          <w:lang w:val="es-ES"/>
        </w:rPr>
        <w:t>Vigilancia y Promoción</w:t>
      </w:r>
      <w:r w:rsidRPr="00C477A3">
        <w:rPr>
          <w:rFonts w:ascii="DINPro-Medium" w:hAnsi="DINPro-Medium"/>
          <w:lang w:val="es-ES"/>
        </w:rPr>
        <w:t xml:space="preserve"> de Derechos Humanos</w:t>
      </w:r>
    </w:p>
    <w:p w14:paraId="2BC4B737" w14:textId="77777777" w:rsidR="00224EFB" w:rsidRPr="00C477A3" w:rsidRDefault="00224EFB" w:rsidP="00224EFB">
      <w:pPr>
        <w:tabs>
          <w:tab w:val="left" w:pos="2385"/>
        </w:tabs>
        <w:rPr>
          <w:rFonts w:ascii="DINPro-Medium" w:hAnsi="DINPro-Medium"/>
          <w:lang w:val="es-ES"/>
        </w:rPr>
      </w:pPr>
      <w:r w:rsidRPr="00C477A3">
        <w:rPr>
          <w:rFonts w:ascii="DINPro-Medium" w:hAnsi="DINPro-Medium"/>
          <w:lang w:val="es-ES"/>
        </w:rPr>
        <w:t>Fortalecimiento de la Paz</w:t>
      </w:r>
    </w:p>
    <w:p w14:paraId="34B5893B" w14:textId="77777777" w:rsidR="00224EFB" w:rsidRPr="00C477A3" w:rsidRDefault="00224EFB" w:rsidP="00224EFB">
      <w:pPr>
        <w:tabs>
          <w:tab w:val="left" w:pos="2385"/>
        </w:tabs>
        <w:rPr>
          <w:rFonts w:ascii="DINPro-Medium" w:hAnsi="DINPro-Medium"/>
          <w:lang w:val="es-ES"/>
        </w:rPr>
      </w:pPr>
      <w:r w:rsidRPr="00C477A3">
        <w:rPr>
          <w:rFonts w:ascii="DINPro-Medium" w:hAnsi="DINPro-Medium"/>
          <w:lang w:val="es-ES"/>
        </w:rPr>
        <w:t>Atención a la conflictividad</w:t>
      </w:r>
    </w:p>
    <w:p w14:paraId="4742EBC0" w14:textId="77777777" w:rsidR="00224EFB" w:rsidRPr="00C477A3" w:rsidRDefault="00224EFB" w:rsidP="00224EFB">
      <w:pPr>
        <w:rPr>
          <w:rFonts w:ascii="DINPro-Medium" w:hAnsi="DINPro-Medium"/>
          <w:lang w:val="es-ES"/>
        </w:rPr>
      </w:pPr>
    </w:p>
    <w:p w14:paraId="6D5B0FBF" w14:textId="77777777" w:rsidR="00224EFB" w:rsidRPr="00C477A3" w:rsidRDefault="00224EFB" w:rsidP="00715B02">
      <w:pPr>
        <w:pStyle w:val="Ttulo3"/>
        <w:numPr>
          <w:ilvl w:val="0"/>
          <w:numId w:val="16"/>
        </w:numPr>
        <w:rPr>
          <w:rFonts w:ascii="DINPro-Medium" w:hAnsi="DINPro-Medium"/>
          <w:szCs w:val="24"/>
        </w:rPr>
      </w:pPr>
      <w:bookmarkStart w:id="48" w:name="_Toc45614132"/>
      <w:bookmarkStart w:id="49" w:name="_Toc63860263"/>
      <w:bookmarkStart w:id="50" w:name="_Toc63860298"/>
      <w:r w:rsidRPr="00C477A3">
        <w:rPr>
          <w:rFonts w:ascii="DINPro-Medium" w:hAnsi="DINPro-Medium"/>
          <w:szCs w:val="24"/>
        </w:rPr>
        <w:t>Visión</w:t>
      </w:r>
      <w:bookmarkEnd w:id="48"/>
      <w:bookmarkEnd w:id="49"/>
      <w:bookmarkEnd w:id="50"/>
    </w:p>
    <w:p w14:paraId="26340C3C" w14:textId="77777777" w:rsidR="00CE7B38" w:rsidRDefault="00CE7B38" w:rsidP="009674DC">
      <w:pPr>
        <w:ind w:left="708"/>
        <w:jc w:val="both"/>
        <w:rPr>
          <w:rFonts w:ascii="DINPro-Medium" w:hAnsi="DINPro-Medium"/>
        </w:rPr>
      </w:pPr>
      <w:bookmarkStart w:id="51" w:name="_Toc45614133"/>
      <w:r w:rsidRPr="00CE7B38">
        <w:rPr>
          <w:rFonts w:ascii="DINPro-Medium" w:hAnsi="DINPro-Medium"/>
        </w:rPr>
        <w:t>Para el 2024, COPADEH es la</w:t>
      </w:r>
      <w:r>
        <w:rPr>
          <w:rFonts w:ascii="DINPro-Medium" w:hAnsi="DINPro-Medium"/>
        </w:rPr>
        <w:t xml:space="preserve"> </w:t>
      </w:r>
      <w:r w:rsidRPr="00CE7B38">
        <w:rPr>
          <w:rFonts w:ascii="DINPro-Medium" w:hAnsi="DINPro-Medium"/>
        </w:rPr>
        <w:t>dependencia referente del Organismo</w:t>
      </w:r>
      <w:r>
        <w:rPr>
          <w:rFonts w:ascii="DINPro-Medium" w:hAnsi="DINPro-Medium"/>
        </w:rPr>
        <w:t xml:space="preserve"> </w:t>
      </w:r>
      <w:r w:rsidRPr="00CE7B38">
        <w:rPr>
          <w:rFonts w:ascii="DINPro-Medium" w:hAnsi="DINPro-Medium"/>
        </w:rPr>
        <w:t>Ejecutivo en las acciones encaminadas a</w:t>
      </w:r>
      <w:r>
        <w:rPr>
          <w:rFonts w:ascii="DINPro-Medium" w:hAnsi="DINPro-Medium"/>
        </w:rPr>
        <w:t xml:space="preserve"> </w:t>
      </w:r>
      <w:r w:rsidRPr="00CE7B38">
        <w:rPr>
          <w:rFonts w:ascii="DINPro-Medium" w:hAnsi="DINPro-Medium"/>
        </w:rPr>
        <w:t>una Cultura de Paz y diálogo, basadas</w:t>
      </w:r>
      <w:r>
        <w:rPr>
          <w:rFonts w:ascii="DINPro-Medium" w:hAnsi="DINPro-Medium"/>
        </w:rPr>
        <w:t xml:space="preserve"> </w:t>
      </w:r>
      <w:r w:rsidRPr="00CE7B38">
        <w:rPr>
          <w:rFonts w:ascii="DINPro-Medium" w:hAnsi="DINPro-Medium"/>
        </w:rPr>
        <w:t>en la promoción y protección de los</w:t>
      </w:r>
      <w:r>
        <w:rPr>
          <w:rFonts w:ascii="DINPro-Medium" w:hAnsi="DINPro-Medium"/>
        </w:rPr>
        <w:t xml:space="preserve"> </w:t>
      </w:r>
      <w:r w:rsidRPr="00CE7B38">
        <w:rPr>
          <w:rFonts w:ascii="DINPro-Medium" w:hAnsi="DINPro-Medium"/>
        </w:rPr>
        <w:t>Derechos Humanos y la resolución</w:t>
      </w:r>
      <w:r>
        <w:rPr>
          <w:rFonts w:ascii="DINPro-Medium" w:hAnsi="DINPro-Medium"/>
        </w:rPr>
        <w:t xml:space="preserve"> </w:t>
      </w:r>
      <w:r w:rsidRPr="00CE7B38">
        <w:rPr>
          <w:rFonts w:ascii="DINPro-Medium" w:hAnsi="DINPro-Medium"/>
        </w:rPr>
        <w:t>pacífica y efectiva de conflictos,</w:t>
      </w:r>
      <w:r>
        <w:rPr>
          <w:rFonts w:ascii="DINPro-Medium" w:hAnsi="DINPro-Medium"/>
        </w:rPr>
        <w:t xml:space="preserve"> </w:t>
      </w:r>
      <w:r w:rsidRPr="00CE7B38">
        <w:rPr>
          <w:rFonts w:ascii="DINPro-Medium" w:hAnsi="DINPro-Medium"/>
        </w:rPr>
        <w:t>orientadas a contribuir en la realización</w:t>
      </w:r>
      <w:r>
        <w:rPr>
          <w:rFonts w:ascii="DINPro-Medium" w:hAnsi="DINPro-Medium"/>
        </w:rPr>
        <w:t xml:space="preserve"> </w:t>
      </w:r>
      <w:r w:rsidRPr="00CE7B38">
        <w:rPr>
          <w:rFonts w:ascii="DINPro-Medium" w:hAnsi="DINPro-Medium"/>
        </w:rPr>
        <w:t>del bien común con presencia a nivel</w:t>
      </w:r>
      <w:r>
        <w:rPr>
          <w:rFonts w:ascii="DINPro-Medium" w:hAnsi="DINPro-Medium"/>
        </w:rPr>
        <w:t xml:space="preserve"> </w:t>
      </w:r>
      <w:r w:rsidRPr="00CE7B38">
        <w:rPr>
          <w:rFonts w:ascii="DINPro-Medium" w:hAnsi="DINPro-Medium"/>
        </w:rPr>
        <w:t>nacional.</w:t>
      </w:r>
    </w:p>
    <w:p w14:paraId="7F7C70F3" w14:textId="77777777" w:rsidR="009674DC" w:rsidRDefault="009674DC" w:rsidP="009674DC">
      <w:pPr>
        <w:ind w:left="708"/>
        <w:jc w:val="both"/>
        <w:rPr>
          <w:rFonts w:ascii="DINPro-Medium" w:hAnsi="DINPro-Medium"/>
          <w:bCs/>
        </w:rPr>
      </w:pPr>
    </w:p>
    <w:p w14:paraId="6AE1A578" w14:textId="35C61704" w:rsidR="00224EFB" w:rsidRPr="00C477A3" w:rsidRDefault="00224EFB" w:rsidP="00CE7B38">
      <w:pPr>
        <w:pStyle w:val="Ttulo3"/>
        <w:numPr>
          <w:ilvl w:val="0"/>
          <w:numId w:val="16"/>
        </w:numPr>
        <w:rPr>
          <w:rFonts w:ascii="DINPro-Medium" w:hAnsi="DINPro-Medium"/>
          <w:szCs w:val="24"/>
        </w:rPr>
      </w:pPr>
      <w:bookmarkStart w:id="52" w:name="_Toc63860264"/>
      <w:bookmarkStart w:id="53" w:name="_Toc63860299"/>
      <w:r w:rsidRPr="00C477A3">
        <w:rPr>
          <w:rFonts w:ascii="DINPro-Medium" w:hAnsi="DINPro-Medium"/>
          <w:szCs w:val="24"/>
        </w:rPr>
        <w:t>Misión</w:t>
      </w:r>
      <w:bookmarkEnd w:id="51"/>
      <w:bookmarkEnd w:id="52"/>
      <w:bookmarkEnd w:id="53"/>
    </w:p>
    <w:p w14:paraId="6D95CADA" w14:textId="493AB29D" w:rsidR="002F389F" w:rsidRDefault="00224EFB" w:rsidP="009674DC">
      <w:pPr>
        <w:ind w:left="708"/>
        <w:jc w:val="both"/>
        <w:rPr>
          <w:rFonts w:ascii="DINPro-Medium" w:hAnsi="DINPro-Medium"/>
          <w:szCs w:val="24"/>
        </w:rPr>
      </w:pPr>
      <w:r w:rsidRPr="00CE7B38">
        <w:rPr>
          <w:rFonts w:ascii="DINPro-Medium" w:hAnsi="DINPro-Medium"/>
          <w:szCs w:val="24"/>
        </w:rPr>
        <w:t>COPADEH es la dependencia del Organismo Ejecutivo que asesora y coordina con las distintas dependencias del Organismo Ejecutivo la promoción de</w:t>
      </w:r>
      <w:r w:rsidR="00ED6F11">
        <w:rPr>
          <w:rFonts w:ascii="DINPro-Medium" w:hAnsi="DINPro-Medium"/>
          <w:szCs w:val="24"/>
        </w:rPr>
        <w:t xml:space="preserve"> </w:t>
      </w:r>
      <w:r w:rsidRPr="00CE7B38">
        <w:rPr>
          <w:rFonts w:ascii="DINPro-Medium" w:hAnsi="DINPro-Medium"/>
          <w:szCs w:val="24"/>
        </w:rPr>
        <w:t xml:space="preserve">acciones y </w:t>
      </w:r>
      <w:r w:rsidR="00CE7B38" w:rsidRPr="00CE7B38">
        <w:rPr>
          <w:rFonts w:ascii="DINPro-Medium" w:hAnsi="DINPro-Medium"/>
          <w:szCs w:val="24"/>
        </w:rPr>
        <w:t>m</w:t>
      </w:r>
      <w:r w:rsidRPr="00CE7B38">
        <w:rPr>
          <w:rFonts w:ascii="DINPro-Medium" w:hAnsi="DINPro-Medium"/>
          <w:szCs w:val="24"/>
        </w:rPr>
        <w:t>ecanismos encaminados a la efectiva la vigencia y protección de los derechos humanos, el cumplimiento a los compromisos gubernamentales derivados de los Acuerdos de Paz y la Conflictividad del País.</w:t>
      </w:r>
    </w:p>
    <w:p w14:paraId="6BE318BC" w14:textId="77777777" w:rsidR="002F389F" w:rsidRDefault="002F389F">
      <w:pPr>
        <w:rPr>
          <w:rFonts w:ascii="DINPro-Medium" w:hAnsi="DINPro-Medium"/>
          <w:szCs w:val="24"/>
        </w:rPr>
      </w:pPr>
      <w:r>
        <w:rPr>
          <w:rFonts w:ascii="DINPro-Medium" w:hAnsi="DINPro-Medium"/>
          <w:szCs w:val="24"/>
        </w:rPr>
        <w:br w:type="page"/>
      </w:r>
    </w:p>
    <w:p w14:paraId="603415F1" w14:textId="77777777" w:rsidR="00224EFB" w:rsidRDefault="00224EFB" w:rsidP="009674DC">
      <w:pPr>
        <w:ind w:left="708"/>
        <w:jc w:val="both"/>
        <w:rPr>
          <w:rFonts w:ascii="DINPro-Medium" w:hAnsi="DINPro-Medium"/>
          <w:szCs w:val="24"/>
        </w:rPr>
      </w:pPr>
    </w:p>
    <w:p w14:paraId="2693FA84" w14:textId="77777777" w:rsidR="00224EFB" w:rsidRPr="00C477A3" w:rsidRDefault="00224EFB" w:rsidP="00715B02">
      <w:pPr>
        <w:pStyle w:val="Ttulo3"/>
        <w:numPr>
          <w:ilvl w:val="0"/>
          <w:numId w:val="16"/>
        </w:numPr>
        <w:rPr>
          <w:rFonts w:ascii="DINPro-Medium" w:hAnsi="DINPro-Medium"/>
          <w:szCs w:val="24"/>
        </w:rPr>
      </w:pPr>
      <w:bookmarkStart w:id="54" w:name="_Toc63860265"/>
      <w:bookmarkStart w:id="55" w:name="_Toc63860300"/>
      <w:r w:rsidRPr="00C477A3">
        <w:rPr>
          <w:rFonts w:ascii="DINPro-Medium" w:hAnsi="DINPro-Medium"/>
          <w:szCs w:val="24"/>
        </w:rPr>
        <w:t>Principios:</w:t>
      </w:r>
      <w:bookmarkEnd w:id="54"/>
      <w:bookmarkEnd w:id="55"/>
    </w:p>
    <w:p w14:paraId="15FE7465" w14:textId="77777777" w:rsidR="00224EFB" w:rsidRDefault="00224EFB" w:rsidP="00224EFB">
      <w:pPr>
        <w:rPr>
          <w:rFonts w:ascii="DINPro-Medium" w:hAnsi="DINPro-Medium"/>
        </w:rPr>
      </w:pPr>
    </w:p>
    <w:p w14:paraId="5DC40362" w14:textId="12D1DBB1" w:rsidR="00224EFB" w:rsidRDefault="00CE7B38" w:rsidP="00E41197">
      <w:pPr>
        <w:spacing w:after="0"/>
        <w:ind w:left="1985"/>
        <w:jc w:val="both"/>
        <w:rPr>
          <w:rFonts w:ascii="DINPro-Medium" w:hAnsi="DINPro-Medium"/>
        </w:rPr>
      </w:pPr>
      <w:r>
        <w:rPr>
          <w:rFonts w:ascii="DINPro-Medium" w:eastAsia="Arial Unicode MS" w:hAnsi="DINPro-Medium" w:cstheme="majorBidi"/>
          <w:bCs/>
          <w:color w:val="365F91" w:themeColor="accent1" w:themeShade="BF"/>
        </w:rPr>
        <w:t xml:space="preserve">3.1 </w:t>
      </w:r>
      <w:r w:rsidR="00224EFB" w:rsidRPr="001D7DFF">
        <w:rPr>
          <w:rFonts w:ascii="DINPro-Medium" w:eastAsia="Arial Unicode MS" w:hAnsi="DINPro-Medium" w:cstheme="majorBidi"/>
          <w:bCs/>
          <w:color w:val="365F91" w:themeColor="accent1" w:themeShade="BF"/>
        </w:rPr>
        <w:t>Bien Común:</w:t>
      </w:r>
      <w:r w:rsidR="00224EFB" w:rsidRPr="00C477A3">
        <w:rPr>
          <w:rFonts w:ascii="DINPro-Medium" w:hAnsi="DINPro-Medium"/>
        </w:rPr>
        <w:t xml:space="preserve"> Entendido como la Vida, la Libertad, la Justicia, la Seguridad</w:t>
      </w:r>
      <w:r w:rsidR="00224EFB">
        <w:rPr>
          <w:rFonts w:ascii="DINPro-Medium" w:hAnsi="DINPro-Medium"/>
        </w:rPr>
        <w:t>,</w:t>
      </w:r>
      <w:r w:rsidR="00224EFB" w:rsidRPr="00C477A3">
        <w:rPr>
          <w:rFonts w:ascii="DINPro-Medium" w:hAnsi="DINPro-Medium"/>
        </w:rPr>
        <w:t xml:space="preserve"> la paz</w:t>
      </w:r>
      <w:r w:rsidR="00224EFB">
        <w:rPr>
          <w:rFonts w:ascii="DINPro-Medium" w:hAnsi="DINPro-Medium"/>
        </w:rPr>
        <w:t xml:space="preserve"> y el desarrollo integral de la persona humana</w:t>
      </w:r>
      <w:r w:rsidR="00224EFB" w:rsidRPr="00C477A3">
        <w:rPr>
          <w:rFonts w:ascii="DINPro-Medium" w:hAnsi="DINPro-Medium"/>
        </w:rPr>
        <w:t>.</w:t>
      </w:r>
    </w:p>
    <w:p w14:paraId="43C2A563" w14:textId="77777777" w:rsidR="00224EFB" w:rsidRPr="00C477A3" w:rsidRDefault="00224EFB" w:rsidP="00E41197">
      <w:pPr>
        <w:spacing w:after="0"/>
        <w:ind w:left="1985"/>
        <w:jc w:val="both"/>
        <w:rPr>
          <w:rFonts w:ascii="DINPro-Medium" w:hAnsi="DINPro-Medium"/>
        </w:rPr>
      </w:pPr>
    </w:p>
    <w:p w14:paraId="1D4F9831" w14:textId="17E5D179" w:rsidR="00224EFB" w:rsidRDefault="00CE7B38" w:rsidP="00E41197">
      <w:pPr>
        <w:spacing w:after="0"/>
        <w:ind w:left="1985"/>
        <w:jc w:val="both"/>
        <w:rPr>
          <w:rFonts w:ascii="DINPro-Medium" w:hAnsi="DINPro-Medium"/>
        </w:rPr>
      </w:pPr>
      <w:r>
        <w:rPr>
          <w:rFonts w:ascii="DINPro-Medium" w:eastAsia="Arial Unicode MS" w:hAnsi="DINPro-Medium" w:cstheme="majorBidi"/>
          <w:bCs/>
          <w:color w:val="365F91" w:themeColor="accent1" w:themeShade="BF"/>
        </w:rPr>
        <w:t xml:space="preserve">3.2 </w:t>
      </w:r>
      <w:r w:rsidR="00224EFB" w:rsidRPr="001D7DFF">
        <w:rPr>
          <w:rFonts w:ascii="DINPro-Medium" w:eastAsia="Arial Unicode MS" w:hAnsi="DINPro-Medium" w:cstheme="majorBidi"/>
          <w:bCs/>
          <w:color w:val="365F91" w:themeColor="accent1" w:themeShade="BF"/>
        </w:rPr>
        <w:t>Diálogo:</w:t>
      </w:r>
      <w:r w:rsidR="00224EFB" w:rsidRPr="00C477A3">
        <w:rPr>
          <w:rFonts w:ascii="DINPro-Medium" w:hAnsi="DINPro-Medium"/>
        </w:rPr>
        <w:t xml:space="preserve"> Como herramienta que coadyuve a alcanzar acuerdos entre actores.</w:t>
      </w:r>
    </w:p>
    <w:p w14:paraId="118E3F62" w14:textId="77777777" w:rsidR="00224EFB" w:rsidRPr="00C477A3" w:rsidRDefault="00224EFB" w:rsidP="00E41197">
      <w:pPr>
        <w:spacing w:after="0"/>
        <w:ind w:left="1985"/>
        <w:jc w:val="both"/>
        <w:rPr>
          <w:rFonts w:ascii="DINPro-Medium" w:hAnsi="DINPro-Medium"/>
        </w:rPr>
      </w:pPr>
    </w:p>
    <w:p w14:paraId="19225331" w14:textId="66A1BCF6" w:rsidR="00224EFB" w:rsidRDefault="00CE7B38" w:rsidP="00E41197">
      <w:pPr>
        <w:spacing w:after="0"/>
        <w:ind w:left="1985"/>
        <w:jc w:val="both"/>
        <w:rPr>
          <w:rFonts w:ascii="DINPro-Medium" w:hAnsi="DINPro-Medium"/>
        </w:rPr>
      </w:pPr>
      <w:r>
        <w:rPr>
          <w:rFonts w:ascii="DINPro-Medium" w:eastAsia="Arial Unicode MS" w:hAnsi="DINPro-Medium" w:cstheme="majorBidi"/>
          <w:bCs/>
          <w:color w:val="365F91" w:themeColor="accent1" w:themeShade="BF"/>
        </w:rPr>
        <w:t xml:space="preserve">3.3 </w:t>
      </w:r>
      <w:r w:rsidR="00224EFB" w:rsidRPr="001D7DFF">
        <w:rPr>
          <w:rFonts w:ascii="DINPro-Medium" w:eastAsia="Arial Unicode MS" w:hAnsi="DINPro-Medium" w:cstheme="majorBidi"/>
          <w:bCs/>
          <w:color w:val="365F91" w:themeColor="accent1" w:themeShade="BF"/>
        </w:rPr>
        <w:t>Desarrollo Integral de la Persona:</w:t>
      </w:r>
      <w:r w:rsidR="00224EFB" w:rsidRPr="00C477A3">
        <w:rPr>
          <w:rFonts w:ascii="DINPro-Medium" w:hAnsi="DINPro-Medium"/>
        </w:rPr>
        <w:t xml:space="preserve"> Entendido como la vivencia, el</w:t>
      </w:r>
      <w:r w:rsidR="00224EFB">
        <w:rPr>
          <w:rFonts w:ascii="DINPro-Medium" w:hAnsi="DINPro-Medium"/>
        </w:rPr>
        <w:t xml:space="preserve"> respeto a los derechos humanos.</w:t>
      </w:r>
    </w:p>
    <w:p w14:paraId="54DE484E" w14:textId="77777777" w:rsidR="00224EFB" w:rsidRPr="00C477A3" w:rsidRDefault="00224EFB" w:rsidP="00E41197">
      <w:pPr>
        <w:spacing w:after="0"/>
        <w:ind w:left="1985"/>
        <w:jc w:val="both"/>
        <w:rPr>
          <w:rFonts w:ascii="DINPro-Medium" w:hAnsi="DINPro-Medium"/>
        </w:rPr>
      </w:pPr>
    </w:p>
    <w:p w14:paraId="6E88B971" w14:textId="2AE4475D" w:rsidR="00224EFB" w:rsidRPr="00C477A3" w:rsidRDefault="002F389F" w:rsidP="00E41197">
      <w:pPr>
        <w:spacing w:after="0"/>
        <w:ind w:left="1985"/>
        <w:jc w:val="both"/>
        <w:rPr>
          <w:rFonts w:ascii="DINPro-Medium" w:hAnsi="DINPro-Medium"/>
        </w:rPr>
      </w:pPr>
      <w:r>
        <w:rPr>
          <w:rFonts w:ascii="DINPro-Medium" w:hAnsi="DINPro-Medium"/>
          <w:color w:val="365F91" w:themeColor="accent1" w:themeShade="BF"/>
        </w:rPr>
        <w:t xml:space="preserve">3.4 </w:t>
      </w:r>
      <w:r w:rsidR="00224EFB" w:rsidRPr="001D7DFF">
        <w:rPr>
          <w:rFonts w:ascii="DINPro-Medium" w:hAnsi="DINPro-Medium"/>
          <w:color w:val="365F91" w:themeColor="accent1" w:themeShade="BF"/>
        </w:rPr>
        <w:t>Interculturalidad:</w:t>
      </w:r>
      <w:r w:rsidR="00224EFB" w:rsidRPr="00C477A3">
        <w:rPr>
          <w:rFonts w:ascii="DINPro-Medium" w:hAnsi="DINPro-Medium"/>
        </w:rPr>
        <w:t xml:space="preserve"> Considerando las relaciones interculturales existentes en Guatemala prestando servicios contextualizados a aspectos </w:t>
      </w:r>
      <w:r w:rsidRPr="00C477A3">
        <w:rPr>
          <w:rFonts w:ascii="DINPro-Medium" w:hAnsi="DINPro-Medium"/>
        </w:rPr>
        <w:t>lingüísticos</w:t>
      </w:r>
      <w:r w:rsidR="00224EFB" w:rsidRPr="00C477A3">
        <w:rPr>
          <w:rFonts w:ascii="DINPro-Medium" w:hAnsi="DINPro-Medium"/>
        </w:rPr>
        <w:t>, territoriales y sociales.</w:t>
      </w:r>
    </w:p>
    <w:p w14:paraId="0E3F0D7A" w14:textId="77777777" w:rsidR="00224EFB" w:rsidRPr="00C477A3" w:rsidRDefault="00224EFB" w:rsidP="00224EFB">
      <w:pPr>
        <w:jc w:val="both"/>
        <w:rPr>
          <w:rFonts w:ascii="DINPro-Medium" w:eastAsia="Arial Unicode MS" w:hAnsi="DINPro-Medium" w:cs="Arial Unicode MS"/>
        </w:rPr>
      </w:pPr>
    </w:p>
    <w:p w14:paraId="23F4CAAD" w14:textId="77777777" w:rsidR="00224EFB" w:rsidRPr="00C477A3" w:rsidRDefault="00224EFB" w:rsidP="00715B02">
      <w:pPr>
        <w:pStyle w:val="Ttulo3"/>
        <w:numPr>
          <w:ilvl w:val="0"/>
          <w:numId w:val="16"/>
        </w:numPr>
        <w:rPr>
          <w:rStyle w:val="Ttulo2Car"/>
          <w:szCs w:val="24"/>
        </w:rPr>
      </w:pPr>
      <w:bookmarkStart w:id="56" w:name="_Toc449539358"/>
      <w:bookmarkStart w:id="57" w:name="_Toc449539513"/>
      <w:bookmarkStart w:id="58" w:name="_Toc449539599"/>
      <w:bookmarkStart w:id="59" w:name="_Toc449539783"/>
      <w:bookmarkStart w:id="60" w:name="_Toc456076447"/>
      <w:bookmarkStart w:id="61" w:name="_Toc456076706"/>
      <w:bookmarkStart w:id="62" w:name="_Toc481007501"/>
      <w:bookmarkStart w:id="63" w:name="_Toc45614135"/>
      <w:bookmarkStart w:id="64" w:name="_Toc63860266"/>
      <w:bookmarkStart w:id="65" w:name="_Toc63860301"/>
      <w:r w:rsidRPr="00C477A3">
        <w:rPr>
          <w:rStyle w:val="Ttulo3Car"/>
          <w:rFonts w:ascii="DINPro-Medium" w:hAnsi="DINPro-Medium"/>
          <w:szCs w:val="24"/>
        </w:rPr>
        <w:t>Objetivos Estratégicos</w:t>
      </w:r>
      <w:bookmarkEnd w:id="56"/>
      <w:bookmarkEnd w:id="57"/>
      <w:bookmarkEnd w:id="58"/>
      <w:bookmarkEnd w:id="59"/>
      <w:bookmarkEnd w:id="60"/>
      <w:bookmarkEnd w:id="61"/>
      <w:bookmarkEnd w:id="62"/>
      <w:bookmarkEnd w:id="63"/>
      <w:bookmarkEnd w:id="64"/>
      <w:bookmarkEnd w:id="65"/>
    </w:p>
    <w:p w14:paraId="5B62E3FB" w14:textId="77777777" w:rsidR="00D04CA7" w:rsidRDefault="00D04CA7" w:rsidP="00CE7B38">
      <w:pPr>
        <w:pStyle w:val="Prrafodelista2"/>
        <w:spacing w:after="0" w:line="240" w:lineRule="auto"/>
        <w:ind w:left="1004"/>
        <w:jc w:val="both"/>
        <w:rPr>
          <w:rFonts w:ascii="DINPro-Medium" w:eastAsia="Arial Unicode MS" w:hAnsi="DINPro-Medium" w:cs="Arial Unicode MS"/>
          <w:sz w:val="24"/>
          <w:szCs w:val="24"/>
          <w:lang w:val="es-ES_tradnl"/>
        </w:rPr>
      </w:pPr>
    </w:p>
    <w:p w14:paraId="01102206" w14:textId="43D587FA" w:rsidR="00224EFB" w:rsidRPr="00C477A3" w:rsidRDefault="00CE7B38" w:rsidP="00CE7B38">
      <w:pPr>
        <w:pStyle w:val="Prrafodelista2"/>
        <w:spacing w:after="0" w:line="240" w:lineRule="auto"/>
        <w:ind w:left="1004"/>
        <w:jc w:val="both"/>
        <w:rPr>
          <w:rFonts w:ascii="DINPro-Medium" w:eastAsia="Arial Unicode MS" w:hAnsi="DINPro-Medium" w:cs="Arial Unicode MS"/>
          <w:sz w:val="24"/>
          <w:szCs w:val="24"/>
          <w:lang w:val="es-ES_tradnl"/>
        </w:rPr>
      </w:pPr>
      <w:r>
        <w:rPr>
          <w:rFonts w:ascii="DINPro-Medium" w:eastAsia="Arial Unicode MS" w:hAnsi="DINPro-Medium" w:cs="Arial Unicode MS"/>
          <w:sz w:val="24"/>
          <w:szCs w:val="24"/>
          <w:lang w:val="es-ES_tradnl"/>
        </w:rPr>
        <w:t>4.1</w:t>
      </w:r>
      <w:r w:rsidR="00072466">
        <w:rPr>
          <w:rFonts w:ascii="DINPro-Medium" w:eastAsia="Arial Unicode MS" w:hAnsi="DINPro-Medium" w:cs="Arial Unicode MS"/>
          <w:sz w:val="24"/>
          <w:szCs w:val="24"/>
          <w:lang w:val="es-ES_tradnl"/>
        </w:rPr>
        <w:t xml:space="preserve"> </w:t>
      </w:r>
      <w:r w:rsidR="00224EFB" w:rsidRPr="00C477A3">
        <w:rPr>
          <w:rFonts w:ascii="DINPro-Medium" w:eastAsia="Arial Unicode MS" w:hAnsi="DINPro-Medium" w:cs="Arial Unicode MS"/>
          <w:sz w:val="24"/>
          <w:szCs w:val="24"/>
          <w:lang w:val="es-ES_tradnl"/>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62F5E51E" w14:textId="77777777" w:rsidR="00224EFB" w:rsidRPr="00C477A3" w:rsidRDefault="00224EFB" w:rsidP="00224EFB">
      <w:pPr>
        <w:pStyle w:val="Prrafodelista2"/>
        <w:spacing w:after="0" w:line="240" w:lineRule="auto"/>
        <w:ind w:left="1004"/>
        <w:jc w:val="both"/>
        <w:rPr>
          <w:rFonts w:ascii="DINPro-Medium" w:eastAsia="Arial Unicode MS" w:hAnsi="DINPro-Medium" w:cs="Arial Unicode MS"/>
          <w:sz w:val="24"/>
          <w:szCs w:val="24"/>
          <w:lang w:val="es-ES_tradnl"/>
        </w:rPr>
      </w:pPr>
    </w:p>
    <w:p w14:paraId="0E639ECC" w14:textId="3BF6E0F7" w:rsidR="00224EFB" w:rsidRPr="00C477A3" w:rsidRDefault="00224EFB" w:rsidP="00CE7B38">
      <w:pPr>
        <w:pStyle w:val="Prrafodelista2"/>
        <w:numPr>
          <w:ilvl w:val="2"/>
          <w:numId w:val="30"/>
        </w:numPr>
        <w:spacing w:after="0" w:line="240" w:lineRule="auto"/>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Incidir en mesas técnicas como ente asesor para la promoción y vigilancia de los DDHH</w:t>
      </w:r>
    </w:p>
    <w:p w14:paraId="1ECFB075" w14:textId="28D6A81D" w:rsidR="00224EFB" w:rsidRPr="00C477A3" w:rsidRDefault="00224EFB" w:rsidP="00CE7B38">
      <w:pPr>
        <w:pStyle w:val="Prrafodelista2"/>
        <w:numPr>
          <w:ilvl w:val="2"/>
          <w:numId w:val="30"/>
        </w:numPr>
        <w:spacing w:after="0" w:line="240" w:lineRule="auto"/>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 xml:space="preserve">Coordinar procesos de formación y capacitación en cultura de paz y ciudadanía vinculando a las Instituciones del Estado, Sociedad Civil, Sector Empresarial y Sociedad en General </w:t>
      </w:r>
    </w:p>
    <w:p w14:paraId="20B142C3" w14:textId="77777777" w:rsidR="00224EFB" w:rsidRPr="00C477A3" w:rsidRDefault="00224EFB" w:rsidP="00CE7B38">
      <w:pPr>
        <w:pStyle w:val="Prrafodelista2"/>
        <w:numPr>
          <w:ilvl w:val="2"/>
          <w:numId w:val="30"/>
        </w:numPr>
        <w:spacing w:after="0" w:line="240" w:lineRule="auto"/>
        <w:jc w:val="both"/>
        <w:rPr>
          <w:rFonts w:ascii="DINPro-Medium" w:eastAsia="Arial Unicode MS" w:hAnsi="DINPro-Medium" w:cs="Arial Unicode MS"/>
          <w:sz w:val="24"/>
          <w:szCs w:val="24"/>
          <w:lang w:val="es-ES_tradnl"/>
        </w:rPr>
      </w:pPr>
      <w:r>
        <w:rPr>
          <w:rFonts w:ascii="DINPro-Medium" w:eastAsia="Arial Unicode MS" w:hAnsi="DINPro-Medium" w:cs="Arial Unicode MS"/>
          <w:sz w:val="24"/>
          <w:szCs w:val="24"/>
          <w:lang w:val="es-ES_tradnl"/>
        </w:rPr>
        <w:t>Participar con</w:t>
      </w:r>
      <w:r w:rsidRPr="00C477A3">
        <w:rPr>
          <w:rFonts w:ascii="DINPro-Medium" w:eastAsia="Arial Unicode MS" w:hAnsi="DINPro-Medium" w:cs="Arial Unicode MS"/>
          <w:sz w:val="24"/>
          <w:szCs w:val="24"/>
          <w:lang w:val="es-ES_tradnl"/>
        </w:rPr>
        <w:t xml:space="preserve"> las dependencias del Organismo </w:t>
      </w:r>
      <w:r w:rsidRPr="00C477A3">
        <w:rPr>
          <w:rFonts w:ascii="DINPro-Medium" w:eastAsia="Arial Unicode MS" w:hAnsi="DINPro-Medium" w:cs="Arial Unicode MS"/>
          <w:sz w:val="24"/>
          <w:szCs w:val="24"/>
          <w:lang w:val="es-ES_tradnl"/>
        </w:rPr>
        <w:br/>
        <w:t xml:space="preserve">Ejecutivo </w:t>
      </w:r>
      <w:r>
        <w:rPr>
          <w:rFonts w:ascii="DINPro-Medium" w:eastAsia="Arial Unicode MS" w:hAnsi="DINPro-Medium" w:cs="Arial Unicode MS"/>
          <w:sz w:val="24"/>
          <w:szCs w:val="24"/>
          <w:lang w:val="es-ES_tradnl"/>
        </w:rPr>
        <w:t>en la promoción de</w:t>
      </w:r>
      <w:r w:rsidRPr="00C477A3">
        <w:rPr>
          <w:rFonts w:ascii="DINPro-Medium" w:eastAsia="Arial Unicode MS" w:hAnsi="DINPro-Medium" w:cs="Arial Unicode MS"/>
          <w:sz w:val="24"/>
          <w:szCs w:val="24"/>
          <w:lang w:val="es-ES_tradnl"/>
        </w:rPr>
        <w:t xml:space="preserve"> las condiciones y procesos de solución de los conflictos sociales de manera sostenible.</w:t>
      </w:r>
    </w:p>
    <w:p w14:paraId="4B5AE68A" w14:textId="77777777" w:rsidR="00224EFB" w:rsidRPr="00C477A3" w:rsidRDefault="00224EFB" w:rsidP="00224EFB">
      <w:pPr>
        <w:pStyle w:val="Prrafodelista2"/>
        <w:spacing w:after="0" w:line="240" w:lineRule="auto"/>
        <w:ind w:left="1004"/>
        <w:jc w:val="both"/>
        <w:rPr>
          <w:rFonts w:ascii="DINPro-Medium" w:eastAsia="Arial Unicode MS" w:hAnsi="DINPro-Medium" w:cs="Arial Unicode MS"/>
          <w:sz w:val="24"/>
          <w:szCs w:val="24"/>
          <w:lang w:val="es-ES_tradnl"/>
        </w:rPr>
      </w:pPr>
    </w:p>
    <w:p w14:paraId="527F6D25" w14:textId="77777777" w:rsidR="00224EFB" w:rsidRPr="00C477A3" w:rsidRDefault="00224EFB" w:rsidP="00CE7B38">
      <w:pPr>
        <w:pStyle w:val="Prrafodelista"/>
        <w:numPr>
          <w:ilvl w:val="1"/>
          <w:numId w:val="30"/>
        </w:numPr>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Coordinar con las dependencias del Organismo Ejecutivo el seguimiento y atención a los compromisos gubernamentales, en materia de Paz, derechos humanos y conflictividad del país.</w:t>
      </w:r>
    </w:p>
    <w:p w14:paraId="7D8AF3C9" w14:textId="77777777" w:rsidR="00224EFB" w:rsidRPr="00C477A3" w:rsidRDefault="00224EFB" w:rsidP="00224EFB">
      <w:pPr>
        <w:pStyle w:val="Prrafodelista"/>
        <w:ind w:left="1004"/>
        <w:jc w:val="both"/>
        <w:rPr>
          <w:rFonts w:ascii="DINPro-Medium" w:eastAsia="Arial Unicode MS" w:hAnsi="DINPro-Medium" w:cs="Arial Unicode MS"/>
          <w:sz w:val="24"/>
          <w:szCs w:val="24"/>
          <w:lang w:val="es-ES_tradnl"/>
        </w:rPr>
      </w:pPr>
    </w:p>
    <w:p w14:paraId="56B773EF" w14:textId="77777777" w:rsidR="00224EFB" w:rsidRPr="00C477A3" w:rsidRDefault="00224EFB" w:rsidP="00CE7B38">
      <w:pPr>
        <w:pStyle w:val="Prrafodelista"/>
        <w:numPr>
          <w:ilvl w:val="2"/>
          <w:numId w:val="30"/>
        </w:numPr>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 xml:space="preserve">Dar seguimiento y atención a obligaciones nacionales e internacionales de Estado en materia de Derechos Humanos en coordinación con las dependencias del Organismo Ejecutivo y </w:t>
      </w:r>
      <w:r>
        <w:rPr>
          <w:rFonts w:ascii="DINPro-Medium" w:eastAsia="Arial Unicode MS" w:hAnsi="DINPro-Medium" w:cs="Arial Unicode MS"/>
          <w:sz w:val="24"/>
          <w:szCs w:val="24"/>
          <w:lang w:val="es-ES_tradnl"/>
        </w:rPr>
        <w:t>ser enlace con la</w:t>
      </w:r>
      <w:r w:rsidRPr="00C477A3">
        <w:rPr>
          <w:rFonts w:ascii="DINPro-Medium" w:eastAsia="Arial Unicode MS" w:hAnsi="DINPro-Medium" w:cs="Arial Unicode MS"/>
          <w:sz w:val="24"/>
          <w:szCs w:val="24"/>
          <w:lang w:val="es-ES_tradnl"/>
        </w:rPr>
        <w:t xml:space="preserve"> Institución del Procurador de Derechos Humanos.</w:t>
      </w:r>
    </w:p>
    <w:p w14:paraId="56E772DC" w14:textId="77777777" w:rsidR="00224EFB" w:rsidRPr="00C477A3" w:rsidRDefault="00224EFB" w:rsidP="00224EFB">
      <w:pPr>
        <w:pStyle w:val="Prrafodelista"/>
        <w:ind w:left="1004"/>
        <w:jc w:val="both"/>
        <w:rPr>
          <w:rFonts w:ascii="DINPro-Medium" w:eastAsia="Arial Unicode MS" w:hAnsi="DINPro-Medium" w:cs="Arial Unicode MS"/>
          <w:sz w:val="24"/>
          <w:szCs w:val="24"/>
          <w:lang w:val="es-ES_tradnl"/>
        </w:rPr>
      </w:pPr>
    </w:p>
    <w:p w14:paraId="082E565D" w14:textId="77777777" w:rsidR="00224EFB" w:rsidRPr="00C477A3" w:rsidRDefault="00224EFB" w:rsidP="00CE7B38">
      <w:pPr>
        <w:pStyle w:val="Prrafodelista"/>
        <w:numPr>
          <w:ilvl w:val="2"/>
          <w:numId w:val="30"/>
        </w:numPr>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Re</w:t>
      </w:r>
      <w:r>
        <w:rPr>
          <w:rFonts w:ascii="DINPro-Medium" w:eastAsia="Arial Unicode MS" w:hAnsi="DINPro-Medium" w:cs="Arial Unicode MS"/>
          <w:sz w:val="24"/>
          <w:szCs w:val="24"/>
          <w:lang w:val="es-ES_tradnl"/>
        </w:rPr>
        <w:t>signific</w:t>
      </w:r>
      <w:r w:rsidRPr="00C477A3">
        <w:rPr>
          <w:rFonts w:ascii="DINPro-Medium" w:eastAsia="Arial Unicode MS" w:hAnsi="DINPro-Medium" w:cs="Arial Unicode MS"/>
          <w:sz w:val="24"/>
          <w:szCs w:val="24"/>
          <w:lang w:val="es-ES_tradnl"/>
        </w:rPr>
        <w:t xml:space="preserve">ar las políticas del Organismo Ejecutivo </w:t>
      </w:r>
      <w:r>
        <w:rPr>
          <w:rFonts w:ascii="DINPro-Medium" w:eastAsia="Arial Unicode MS" w:hAnsi="DINPro-Medium" w:cs="Arial Unicode MS"/>
          <w:sz w:val="24"/>
          <w:szCs w:val="24"/>
          <w:lang w:val="es-ES_tradnl"/>
        </w:rPr>
        <w:t>relacionadas con el cumplimiento</w:t>
      </w:r>
      <w:r w:rsidRPr="00C477A3">
        <w:rPr>
          <w:rFonts w:ascii="DINPro-Medium" w:eastAsia="Arial Unicode MS" w:hAnsi="DINPro-Medium" w:cs="Arial Unicode MS"/>
          <w:sz w:val="24"/>
          <w:szCs w:val="24"/>
          <w:lang w:val="es-ES_tradnl"/>
        </w:rPr>
        <w:t xml:space="preserve"> de los </w:t>
      </w:r>
      <w:r>
        <w:rPr>
          <w:rFonts w:ascii="DINPro-Medium" w:eastAsia="Arial Unicode MS" w:hAnsi="DINPro-Medium" w:cs="Arial Unicode MS"/>
          <w:sz w:val="24"/>
          <w:szCs w:val="24"/>
          <w:lang w:val="es-ES_tradnl"/>
        </w:rPr>
        <w:t xml:space="preserve">compromisos de los </w:t>
      </w:r>
      <w:r w:rsidRPr="00C477A3">
        <w:rPr>
          <w:rFonts w:ascii="DINPro-Medium" w:eastAsia="Arial Unicode MS" w:hAnsi="DINPro-Medium" w:cs="Arial Unicode MS"/>
          <w:sz w:val="24"/>
          <w:szCs w:val="24"/>
          <w:lang w:val="es-ES_tradnl"/>
        </w:rPr>
        <w:t>Acuerdos de Paz.</w:t>
      </w:r>
    </w:p>
    <w:p w14:paraId="74B3EB99" w14:textId="77777777" w:rsidR="00224EFB" w:rsidRPr="00C477A3" w:rsidRDefault="00224EFB" w:rsidP="00224EFB">
      <w:pPr>
        <w:pStyle w:val="Prrafodelista"/>
        <w:rPr>
          <w:rFonts w:ascii="DINPro-Medium" w:eastAsia="Arial Unicode MS" w:hAnsi="DINPro-Medium" w:cs="Arial Unicode MS"/>
          <w:sz w:val="24"/>
          <w:szCs w:val="24"/>
          <w:lang w:val="es-ES_tradnl"/>
        </w:rPr>
      </w:pPr>
    </w:p>
    <w:p w14:paraId="3562472A" w14:textId="77777777" w:rsidR="00224EFB" w:rsidRPr="00C477A3" w:rsidRDefault="00224EFB" w:rsidP="00CE7B38">
      <w:pPr>
        <w:pStyle w:val="Prrafodelista"/>
        <w:numPr>
          <w:ilvl w:val="2"/>
          <w:numId w:val="30"/>
        </w:numPr>
        <w:jc w:val="both"/>
        <w:rPr>
          <w:rFonts w:ascii="DINPro-Medium" w:eastAsia="Arial Unicode MS" w:hAnsi="DINPro-Medium" w:cs="Arial Unicode MS"/>
          <w:sz w:val="24"/>
          <w:szCs w:val="24"/>
          <w:lang w:val="es-ES_tradnl"/>
        </w:rPr>
      </w:pPr>
      <w:r>
        <w:rPr>
          <w:rFonts w:ascii="DINPro-Medium" w:eastAsia="Arial Unicode MS" w:hAnsi="DINPro-Medium" w:cs="Arial Unicode MS"/>
          <w:sz w:val="24"/>
          <w:szCs w:val="24"/>
          <w:lang w:val="es-ES_tradnl"/>
        </w:rPr>
        <w:t>Actu</w:t>
      </w:r>
      <w:r w:rsidRPr="00C477A3">
        <w:rPr>
          <w:rFonts w:ascii="DINPro-Medium" w:eastAsia="Arial Unicode MS" w:hAnsi="DINPro-Medium" w:cs="Arial Unicode MS"/>
          <w:sz w:val="24"/>
          <w:szCs w:val="24"/>
          <w:lang w:val="es-ES_tradnl"/>
        </w:rPr>
        <w:t xml:space="preserve">ar con las dependencias del Organismo Ejecutivo </w:t>
      </w:r>
      <w:r>
        <w:rPr>
          <w:rFonts w:ascii="DINPro-Medium" w:eastAsia="Arial Unicode MS" w:hAnsi="DINPro-Medium" w:cs="Arial Unicode MS"/>
          <w:sz w:val="24"/>
          <w:szCs w:val="24"/>
          <w:lang w:val="es-ES_tradnl"/>
        </w:rPr>
        <w:t>que intervienen</w:t>
      </w:r>
      <w:r w:rsidRPr="00C477A3">
        <w:rPr>
          <w:rFonts w:ascii="DINPro-Medium" w:eastAsia="Arial Unicode MS" w:hAnsi="DINPro-Medium" w:cs="Arial Unicode MS"/>
          <w:sz w:val="24"/>
          <w:szCs w:val="24"/>
          <w:lang w:val="es-ES_tradnl"/>
        </w:rPr>
        <w:t xml:space="preserve"> </w:t>
      </w:r>
      <w:r>
        <w:rPr>
          <w:rFonts w:ascii="DINPro-Medium" w:eastAsia="Arial Unicode MS" w:hAnsi="DINPro-Medium" w:cs="Arial Unicode MS"/>
          <w:sz w:val="24"/>
          <w:szCs w:val="24"/>
          <w:lang w:val="es-ES_tradnl"/>
        </w:rPr>
        <w:t>en</w:t>
      </w:r>
      <w:r w:rsidRPr="00C477A3">
        <w:rPr>
          <w:rFonts w:ascii="DINPro-Medium" w:eastAsia="Arial Unicode MS" w:hAnsi="DINPro-Medium" w:cs="Arial Unicode MS"/>
          <w:sz w:val="24"/>
          <w:szCs w:val="24"/>
          <w:lang w:val="es-ES_tradnl"/>
        </w:rPr>
        <w:t xml:space="preserve"> los conflictos sociales</w:t>
      </w:r>
      <w:r>
        <w:rPr>
          <w:rFonts w:ascii="DINPro-Medium" w:eastAsia="Arial Unicode MS" w:hAnsi="DINPro-Medium" w:cs="Arial Unicode MS"/>
          <w:sz w:val="24"/>
          <w:szCs w:val="24"/>
          <w:lang w:val="es-ES_tradnl"/>
        </w:rPr>
        <w:t xml:space="preserve"> para que a través del </w:t>
      </w:r>
      <w:r w:rsidRPr="00C477A3">
        <w:rPr>
          <w:rFonts w:ascii="DINPro-Medium" w:eastAsia="Arial Unicode MS" w:hAnsi="DINPro-Medium" w:cs="Arial Unicode MS"/>
          <w:sz w:val="24"/>
          <w:szCs w:val="24"/>
          <w:lang w:val="es-ES_tradnl"/>
        </w:rPr>
        <w:t xml:space="preserve">diálogo </w:t>
      </w:r>
      <w:r>
        <w:rPr>
          <w:rFonts w:ascii="DINPro-Medium" w:eastAsia="Arial Unicode MS" w:hAnsi="DINPro-Medium" w:cs="Arial Unicode MS"/>
          <w:sz w:val="24"/>
          <w:szCs w:val="24"/>
          <w:lang w:val="es-ES_tradnl"/>
        </w:rPr>
        <w:t xml:space="preserve">se </w:t>
      </w:r>
      <w:r w:rsidRPr="00C477A3">
        <w:rPr>
          <w:rFonts w:ascii="DINPro-Medium" w:eastAsia="Arial Unicode MS" w:hAnsi="DINPro-Medium" w:cs="Arial Unicode MS"/>
          <w:sz w:val="24"/>
          <w:szCs w:val="24"/>
          <w:lang w:val="es-ES_tradnl"/>
        </w:rPr>
        <w:t xml:space="preserve">busque la armonía, </w:t>
      </w:r>
      <w:r>
        <w:rPr>
          <w:rFonts w:ascii="DINPro-Medium" w:eastAsia="Arial Unicode MS" w:hAnsi="DINPro-Medium" w:cs="Arial Unicode MS"/>
          <w:sz w:val="24"/>
          <w:szCs w:val="24"/>
          <w:lang w:val="es-ES_tradnl"/>
        </w:rPr>
        <w:t xml:space="preserve">el </w:t>
      </w:r>
      <w:r w:rsidRPr="00C477A3">
        <w:rPr>
          <w:rFonts w:ascii="DINPro-Medium" w:eastAsia="Arial Unicode MS" w:hAnsi="DINPro-Medium" w:cs="Arial Unicode MS"/>
          <w:sz w:val="24"/>
          <w:szCs w:val="24"/>
          <w:lang w:val="es-ES_tradnl"/>
        </w:rPr>
        <w:t xml:space="preserve">respeto a los </w:t>
      </w:r>
      <w:r>
        <w:rPr>
          <w:rFonts w:ascii="DINPro-Medium" w:eastAsia="Arial Unicode MS" w:hAnsi="DINPro-Medium" w:cs="Arial Unicode MS"/>
          <w:sz w:val="24"/>
          <w:szCs w:val="24"/>
          <w:lang w:val="es-ES_tradnl"/>
        </w:rPr>
        <w:t>d</w:t>
      </w:r>
      <w:r w:rsidRPr="00C477A3">
        <w:rPr>
          <w:rFonts w:ascii="DINPro-Medium" w:eastAsia="Arial Unicode MS" w:hAnsi="DINPro-Medium" w:cs="Arial Unicode MS"/>
          <w:sz w:val="24"/>
          <w:szCs w:val="24"/>
          <w:lang w:val="es-ES_tradnl"/>
        </w:rPr>
        <w:t xml:space="preserve">erechos </w:t>
      </w:r>
      <w:r>
        <w:rPr>
          <w:rFonts w:ascii="DINPro-Medium" w:eastAsia="Arial Unicode MS" w:hAnsi="DINPro-Medium" w:cs="Arial Unicode MS"/>
          <w:sz w:val="24"/>
          <w:szCs w:val="24"/>
          <w:lang w:val="es-ES_tradnl"/>
        </w:rPr>
        <w:t>h</w:t>
      </w:r>
      <w:r w:rsidRPr="00C477A3">
        <w:rPr>
          <w:rFonts w:ascii="DINPro-Medium" w:eastAsia="Arial Unicode MS" w:hAnsi="DINPro-Medium" w:cs="Arial Unicode MS"/>
          <w:sz w:val="24"/>
          <w:szCs w:val="24"/>
          <w:lang w:val="es-ES_tradnl"/>
        </w:rPr>
        <w:t xml:space="preserve">umanos y </w:t>
      </w:r>
      <w:r>
        <w:rPr>
          <w:rFonts w:ascii="DINPro-Medium" w:eastAsia="Arial Unicode MS" w:hAnsi="DINPro-Medium" w:cs="Arial Unicode MS"/>
          <w:sz w:val="24"/>
          <w:szCs w:val="24"/>
          <w:lang w:val="es-ES_tradnl"/>
        </w:rPr>
        <w:t xml:space="preserve">la </w:t>
      </w:r>
      <w:r w:rsidRPr="00C477A3">
        <w:rPr>
          <w:rFonts w:ascii="DINPro-Medium" w:eastAsia="Arial Unicode MS" w:hAnsi="DINPro-Medium" w:cs="Arial Unicode MS"/>
          <w:sz w:val="24"/>
          <w:szCs w:val="24"/>
          <w:lang w:val="es-ES_tradnl"/>
        </w:rPr>
        <w:t>construcción de la paz.</w:t>
      </w:r>
    </w:p>
    <w:p w14:paraId="1650F665" w14:textId="77777777" w:rsidR="00224EFB" w:rsidRPr="00C477A3" w:rsidRDefault="00224EFB" w:rsidP="00715B02">
      <w:pPr>
        <w:pStyle w:val="Ttulo3"/>
        <w:numPr>
          <w:ilvl w:val="0"/>
          <w:numId w:val="16"/>
        </w:numPr>
        <w:rPr>
          <w:rStyle w:val="Ttulo3Car"/>
          <w:rFonts w:ascii="DINPro-Medium" w:hAnsi="DINPro-Medium"/>
          <w:szCs w:val="24"/>
        </w:rPr>
      </w:pPr>
      <w:bookmarkStart w:id="66" w:name="_Toc449539359"/>
      <w:bookmarkStart w:id="67" w:name="_Toc449539514"/>
      <w:bookmarkStart w:id="68" w:name="_Toc449539600"/>
      <w:bookmarkStart w:id="69" w:name="_Toc449539784"/>
      <w:bookmarkStart w:id="70" w:name="_Toc456076448"/>
      <w:bookmarkStart w:id="71" w:name="_Toc456076707"/>
      <w:bookmarkStart w:id="72" w:name="_Toc481007502"/>
      <w:bookmarkStart w:id="73" w:name="_Toc45614136"/>
      <w:bookmarkStart w:id="74" w:name="_Toc63860267"/>
      <w:bookmarkStart w:id="75" w:name="_Toc63860302"/>
      <w:r w:rsidRPr="00C477A3">
        <w:rPr>
          <w:rStyle w:val="Ttulo3Car"/>
          <w:rFonts w:ascii="DINPro-Medium" w:hAnsi="DINPro-Medium"/>
          <w:szCs w:val="24"/>
        </w:rPr>
        <w:t>Líneas Estratégicas</w:t>
      </w:r>
      <w:bookmarkEnd w:id="66"/>
      <w:bookmarkEnd w:id="67"/>
      <w:bookmarkEnd w:id="68"/>
      <w:bookmarkEnd w:id="69"/>
      <w:bookmarkEnd w:id="70"/>
      <w:bookmarkEnd w:id="71"/>
      <w:bookmarkEnd w:id="72"/>
      <w:bookmarkEnd w:id="73"/>
      <w:r w:rsidRPr="00C477A3">
        <w:rPr>
          <w:rStyle w:val="Ttulo3Car"/>
          <w:rFonts w:ascii="DINPro-Medium" w:hAnsi="DINPro-Medium"/>
          <w:szCs w:val="24"/>
        </w:rPr>
        <w:t xml:space="preserve"> de Coordinación y Asesoría</w:t>
      </w:r>
      <w:bookmarkEnd w:id="74"/>
      <w:bookmarkEnd w:id="75"/>
    </w:p>
    <w:p w14:paraId="3B0935E4" w14:textId="77777777" w:rsidR="00224EFB" w:rsidRPr="00C477A3" w:rsidRDefault="00224EFB" w:rsidP="00715B02">
      <w:pPr>
        <w:pStyle w:val="Prrafodelista"/>
        <w:numPr>
          <w:ilvl w:val="0"/>
          <w:numId w:val="18"/>
        </w:numPr>
        <w:jc w:val="both"/>
        <w:rPr>
          <w:rFonts w:ascii="DINPro-Medium" w:eastAsia="Arial Unicode MS" w:hAnsi="DINPro-Medium" w:cs="Arial Unicode MS"/>
          <w:sz w:val="24"/>
          <w:szCs w:val="24"/>
        </w:rPr>
      </w:pPr>
      <w:r w:rsidRPr="00C477A3">
        <w:rPr>
          <w:rFonts w:ascii="DINPro-Medium" w:eastAsia="Arial Unicode MS" w:hAnsi="DINPro-Medium" w:cs="Arial Unicode MS"/>
          <w:color w:val="365F91" w:themeColor="accent1" w:themeShade="BF"/>
          <w:sz w:val="24"/>
          <w:szCs w:val="24"/>
        </w:rPr>
        <w:t>Atención y prevención a los conflictos</w:t>
      </w:r>
      <w:r w:rsidRPr="00C477A3">
        <w:rPr>
          <w:rFonts w:ascii="DINPro-Medium" w:eastAsia="Arial Unicode MS" w:hAnsi="DINPro-Medium" w:cs="Arial Unicode MS"/>
          <w:sz w:val="24"/>
          <w:szCs w:val="24"/>
        </w:rPr>
        <w:t>: Derivados en los campos estratégicos como es el subsector eléctrico,</w:t>
      </w:r>
      <w:r>
        <w:rPr>
          <w:rFonts w:ascii="DINPro-Medium" w:eastAsia="Arial Unicode MS" w:hAnsi="DINPro-Medium" w:cs="Arial Unicode MS"/>
          <w:sz w:val="24"/>
          <w:szCs w:val="24"/>
        </w:rPr>
        <w:t xml:space="preserve"> </w:t>
      </w:r>
      <w:r w:rsidRPr="00C477A3">
        <w:rPr>
          <w:rFonts w:ascii="DINPro-Medium" w:eastAsia="Arial Unicode MS" w:hAnsi="DINPro-Medium" w:cs="Arial Unicode MS"/>
          <w:sz w:val="24"/>
          <w:szCs w:val="24"/>
        </w:rPr>
        <w:t>agrario, minería e infraestructura vial, entre otros.</w:t>
      </w:r>
    </w:p>
    <w:p w14:paraId="6B654451" w14:textId="6A66D236" w:rsidR="00224EFB" w:rsidRPr="00C477A3" w:rsidRDefault="00224EFB" w:rsidP="00715B02">
      <w:pPr>
        <w:pStyle w:val="Prrafodelista"/>
        <w:numPr>
          <w:ilvl w:val="0"/>
          <w:numId w:val="18"/>
        </w:numPr>
        <w:jc w:val="both"/>
        <w:rPr>
          <w:rFonts w:ascii="DINPro-Medium" w:eastAsia="Arial Unicode MS" w:hAnsi="DINPro-Medium" w:cs="Arial Unicode MS"/>
          <w:sz w:val="24"/>
          <w:szCs w:val="24"/>
        </w:rPr>
      </w:pPr>
      <w:r w:rsidRPr="00C477A3">
        <w:rPr>
          <w:rFonts w:ascii="DINPro-Medium" w:eastAsia="Arial Unicode MS" w:hAnsi="DINPro-Medium" w:cs="Arial Unicode MS"/>
          <w:color w:val="365F91" w:themeColor="accent1" w:themeShade="BF"/>
          <w:sz w:val="24"/>
          <w:szCs w:val="24"/>
        </w:rPr>
        <w:t>Promoción de Derechos Humanos y Cultura de Paz:</w:t>
      </w:r>
      <w:r w:rsidRPr="00C477A3">
        <w:rPr>
          <w:rFonts w:ascii="DINPro-Medium" w:eastAsia="Arial Unicode MS" w:hAnsi="DINPro-Medium" w:cs="Arial Unicode MS"/>
          <w:sz w:val="24"/>
          <w:szCs w:val="24"/>
        </w:rPr>
        <w:t xml:space="preserve"> Programas de formación y Educación, enfoque de derechos humanos, así como campañas de promoción y sensibilización en derechos humanos, Cultura de Paz y convivencia pacífica.</w:t>
      </w:r>
    </w:p>
    <w:p w14:paraId="26FAC51F" w14:textId="77777777" w:rsidR="00224EFB" w:rsidRPr="00C477A3" w:rsidRDefault="00224EFB" w:rsidP="00715B02">
      <w:pPr>
        <w:pStyle w:val="Prrafodelista"/>
        <w:numPr>
          <w:ilvl w:val="0"/>
          <w:numId w:val="18"/>
        </w:numPr>
        <w:jc w:val="both"/>
        <w:rPr>
          <w:rFonts w:ascii="DINPro-Medium" w:eastAsia="Arial Unicode MS" w:hAnsi="DINPro-Medium" w:cs="Arial Unicode MS"/>
          <w:sz w:val="24"/>
          <w:szCs w:val="24"/>
        </w:rPr>
      </w:pPr>
      <w:r w:rsidRPr="00C477A3">
        <w:rPr>
          <w:rFonts w:ascii="DINPro-Medium" w:eastAsia="Arial Unicode MS" w:hAnsi="DINPro-Medium" w:cs="Arial Unicode MS"/>
          <w:color w:val="365F91" w:themeColor="accent1" w:themeShade="BF"/>
          <w:sz w:val="24"/>
          <w:szCs w:val="24"/>
        </w:rPr>
        <w:t>Vigilancia en Derechos Humanos:</w:t>
      </w:r>
      <w:r>
        <w:rPr>
          <w:rFonts w:ascii="DINPro-Medium" w:eastAsia="Arial Unicode MS" w:hAnsi="DINPro-Medium" w:cs="Arial Unicode MS"/>
          <w:sz w:val="24"/>
          <w:szCs w:val="24"/>
        </w:rPr>
        <w:t xml:space="preserve"> Mejorar las relaciones estatales con las organizaciones preocupadas por el respeto a los derechos humanos para coordinar las acciones al respecto.</w:t>
      </w:r>
    </w:p>
    <w:p w14:paraId="7D690D1A" w14:textId="77777777" w:rsidR="00224EFB" w:rsidRPr="00C477A3" w:rsidRDefault="00224EFB" w:rsidP="00715B02">
      <w:pPr>
        <w:pStyle w:val="Prrafodelista"/>
        <w:numPr>
          <w:ilvl w:val="0"/>
          <w:numId w:val="18"/>
        </w:numPr>
        <w:spacing w:after="0" w:line="240" w:lineRule="auto"/>
        <w:jc w:val="both"/>
        <w:rPr>
          <w:rFonts w:ascii="DINPro-Medium" w:hAnsi="DINPro-Medium"/>
          <w:color w:val="000000" w:themeColor="text1"/>
          <w:sz w:val="24"/>
          <w:szCs w:val="24"/>
        </w:rPr>
      </w:pPr>
      <w:r w:rsidRPr="00720D2C">
        <w:rPr>
          <w:rFonts w:ascii="DINPro-Medium" w:eastAsia="Arial Unicode MS" w:hAnsi="DINPro-Medium" w:cs="Arial Unicode MS"/>
          <w:color w:val="365F91" w:themeColor="accent1" w:themeShade="BF"/>
          <w:sz w:val="24"/>
          <w:szCs w:val="24"/>
        </w:rPr>
        <w:t>Impulso y Seguimiento a mecanismos e instrumentos de derechos humanos y materia de paz:</w:t>
      </w:r>
      <w:r w:rsidRPr="00C477A3">
        <w:rPr>
          <w:rFonts w:ascii="DINPro-Medium" w:eastAsia="Arial Unicode MS" w:hAnsi="DINPro-Medium" w:cs="Arial Unicode MS"/>
          <w:sz w:val="24"/>
          <w:szCs w:val="24"/>
        </w:rPr>
        <w:t xml:space="preserve"> Propuesta y seguimiento a Políticas Públicas y otros</w:t>
      </w:r>
      <w:r w:rsidRPr="00C477A3">
        <w:rPr>
          <w:rFonts w:ascii="DINPro-Medium" w:eastAsia="Times New Roman" w:hAnsi="DINPro-Medium" w:cs="Times New Roman"/>
          <w:color w:val="000000" w:themeColor="text1"/>
          <w:sz w:val="24"/>
          <w:szCs w:val="24"/>
        </w:rPr>
        <w:t xml:space="preserve"> instrumentos, relacionados con los compromisos gubernamentales en Derechos Humanos y en materia de </w:t>
      </w:r>
      <w:r>
        <w:rPr>
          <w:rFonts w:ascii="DINPro-Medium" w:eastAsia="Times New Roman" w:hAnsi="DINPro-Medium" w:cs="Times New Roman"/>
          <w:color w:val="000000" w:themeColor="text1"/>
          <w:sz w:val="24"/>
          <w:szCs w:val="24"/>
        </w:rPr>
        <w:t>p</w:t>
      </w:r>
      <w:r w:rsidRPr="00C477A3">
        <w:rPr>
          <w:rFonts w:ascii="DINPro-Medium" w:eastAsia="Times New Roman" w:hAnsi="DINPro-Medium" w:cs="Times New Roman"/>
          <w:color w:val="000000" w:themeColor="text1"/>
          <w:sz w:val="24"/>
          <w:szCs w:val="24"/>
        </w:rPr>
        <w:t xml:space="preserve">az, </w:t>
      </w:r>
      <w:r>
        <w:rPr>
          <w:rFonts w:ascii="DINPro-Medium" w:eastAsia="Times New Roman" w:hAnsi="DINPro-Medium" w:cs="Times New Roman"/>
          <w:color w:val="000000" w:themeColor="text1"/>
          <w:sz w:val="24"/>
          <w:szCs w:val="24"/>
        </w:rPr>
        <w:t xml:space="preserve">dentro de </w:t>
      </w:r>
      <w:r w:rsidRPr="00C477A3">
        <w:rPr>
          <w:rFonts w:ascii="DINPro-Medium" w:eastAsia="Times New Roman" w:hAnsi="DINPro-Medium" w:cs="Times New Roman"/>
          <w:color w:val="000000" w:themeColor="text1"/>
          <w:sz w:val="24"/>
          <w:szCs w:val="24"/>
        </w:rPr>
        <w:t>las entidades del Organismo Ejecutivo.</w:t>
      </w:r>
    </w:p>
    <w:p w14:paraId="42288C4A" w14:textId="77777777" w:rsidR="00224EFB" w:rsidRPr="00C477A3" w:rsidRDefault="00224EFB" w:rsidP="00224EFB">
      <w:pPr>
        <w:pStyle w:val="Prrafodelista"/>
        <w:spacing w:after="0" w:line="240" w:lineRule="auto"/>
        <w:ind w:left="1429"/>
        <w:jc w:val="both"/>
        <w:rPr>
          <w:rFonts w:ascii="DINPro-Medium" w:hAnsi="DINPro-Medium"/>
          <w:color w:val="000000" w:themeColor="text1"/>
          <w:sz w:val="24"/>
          <w:szCs w:val="24"/>
        </w:rPr>
      </w:pPr>
    </w:p>
    <w:p w14:paraId="289AD7D0" w14:textId="77777777" w:rsidR="00224EFB" w:rsidRPr="00C477A3" w:rsidRDefault="00224EFB" w:rsidP="00224EFB">
      <w:pPr>
        <w:jc w:val="both"/>
        <w:rPr>
          <w:rFonts w:ascii="DINPro-Medium" w:hAnsi="DINPro-Medium"/>
          <w:color w:val="000000" w:themeColor="text1"/>
        </w:rPr>
      </w:pPr>
      <w:r w:rsidRPr="00C477A3">
        <w:rPr>
          <w:rFonts w:ascii="DINPro-Medium" w:hAnsi="DINPro-Medium"/>
          <w:color w:val="000000" w:themeColor="text1"/>
        </w:rPr>
        <w:t xml:space="preserve">Como ejes transversales: interculturalidad, enfoque de género, medio ambiente, atención a riesgos y cambio climático. </w:t>
      </w:r>
    </w:p>
    <w:p w14:paraId="575613BD" w14:textId="77777777" w:rsidR="00224EFB" w:rsidRPr="00C477A3" w:rsidRDefault="00224EFB" w:rsidP="00224EFB">
      <w:pPr>
        <w:pStyle w:val="Prrafodelista2"/>
        <w:spacing w:after="0" w:line="240" w:lineRule="auto"/>
        <w:jc w:val="both"/>
        <w:rPr>
          <w:rFonts w:ascii="DINPro-Medium" w:hAnsi="DINPro-Medium"/>
          <w:color w:val="000000" w:themeColor="text1"/>
          <w:sz w:val="24"/>
          <w:szCs w:val="24"/>
          <w:lang w:val="es-GT"/>
        </w:rPr>
      </w:pPr>
    </w:p>
    <w:p w14:paraId="079FFAEF" w14:textId="77777777" w:rsidR="00CC4AB3" w:rsidRDefault="00CC4AB3">
      <w:pPr>
        <w:rPr>
          <w:rFonts w:ascii="DINPro-Medium" w:eastAsia="Arial Unicode MS" w:hAnsi="DINPro-Medium" w:cstheme="majorBidi"/>
          <w:bCs/>
          <w:color w:val="365F91" w:themeColor="accent1" w:themeShade="BF"/>
          <w:sz w:val="24"/>
        </w:rPr>
      </w:pPr>
      <w:r>
        <w:rPr>
          <w:rFonts w:ascii="DINPro-Medium" w:hAnsi="DINPro-Medium"/>
        </w:rPr>
        <w:br w:type="page"/>
      </w:r>
    </w:p>
    <w:p w14:paraId="41605243" w14:textId="77777777" w:rsidR="008F64D7" w:rsidRPr="00BA6151" w:rsidRDefault="008F64D7" w:rsidP="00CE7B38">
      <w:pPr>
        <w:pStyle w:val="Ttulo2"/>
        <w:numPr>
          <w:ilvl w:val="1"/>
          <w:numId w:val="30"/>
        </w:numPr>
      </w:pPr>
      <w:bookmarkStart w:id="76" w:name="_Toc63860268"/>
      <w:bookmarkStart w:id="77" w:name="_Toc63860303"/>
      <w:r w:rsidRPr="00BA6151">
        <w:lastRenderedPageBreak/>
        <w:t>Análisis FODA</w:t>
      </w:r>
      <w:bookmarkEnd w:id="76"/>
      <w:bookmarkEnd w:id="77"/>
    </w:p>
    <w:p w14:paraId="2740B1DA" w14:textId="77777777" w:rsidR="008F64D7" w:rsidRPr="00BA6151" w:rsidRDefault="008F64D7" w:rsidP="008F64D7">
      <w:pPr>
        <w:rPr>
          <w:rFonts w:ascii="DINPro-Medium" w:hAnsi="DINPro-Medium"/>
        </w:rPr>
      </w:pPr>
    </w:p>
    <w:p w14:paraId="02988D5E" w14:textId="7532DCF5" w:rsidR="00725AEA" w:rsidRDefault="00224EFB">
      <w:pPr>
        <w:rPr>
          <w:rFonts w:ascii="DINPro-Medium" w:hAnsi="DINPro-Medium"/>
        </w:rPr>
      </w:pPr>
      <w:r w:rsidRPr="00224EFB">
        <w:rPr>
          <w:noProof/>
          <w:lang w:eastAsia="es-GT"/>
        </w:rPr>
        <w:drawing>
          <wp:inline distT="0" distB="0" distL="0" distR="0" wp14:anchorId="56D0B536" wp14:editId="5DD7A584">
            <wp:extent cx="5971540" cy="6896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6896100"/>
                    </a:xfrm>
                    <a:prstGeom prst="rect">
                      <a:avLst/>
                    </a:prstGeom>
                    <a:noFill/>
                    <a:ln>
                      <a:noFill/>
                    </a:ln>
                  </pic:spPr>
                </pic:pic>
              </a:graphicData>
            </a:graphic>
          </wp:inline>
        </w:drawing>
      </w:r>
    </w:p>
    <w:p w14:paraId="3173F4D7" w14:textId="77777777" w:rsidR="008F64D7" w:rsidRPr="00BA6151" w:rsidRDefault="008F64D7" w:rsidP="008F64D7">
      <w:pPr>
        <w:rPr>
          <w:rFonts w:ascii="DINPro-Medium" w:hAnsi="DINPro-Medium"/>
        </w:rPr>
      </w:pPr>
    </w:p>
    <w:p w14:paraId="7BCD73C6" w14:textId="77777777" w:rsidR="006340E8" w:rsidRPr="00BA6151" w:rsidRDefault="006340E8" w:rsidP="008F64D7">
      <w:pPr>
        <w:rPr>
          <w:rFonts w:ascii="DINPro-Medium" w:hAnsi="DINPro-Medium"/>
        </w:rPr>
        <w:sectPr w:rsidR="006340E8" w:rsidRPr="00BA6151" w:rsidSect="00F52029">
          <w:endnotePr>
            <w:numFmt w:val="decimal"/>
          </w:endnotePr>
          <w:pgSz w:w="12240" w:h="15840"/>
          <w:pgMar w:top="1701" w:right="1418" w:bottom="1701" w:left="1418" w:header="709" w:footer="709" w:gutter="0"/>
          <w:cols w:space="708"/>
          <w:docGrid w:linePitch="360"/>
        </w:sectPr>
      </w:pPr>
    </w:p>
    <w:p w14:paraId="208D42D4" w14:textId="77777777" w:rsidR="00192434" w:rsidRDefault="00192434" w:rsidP="00FE4AA2"/>
    <w:p w14:paraId="13DF7203" w14:textId="77777777" w:rsidR="008F64D7" w:rsidRPr="00BA6151" w:rsidRDefault="000C4D37" w:rsidP="00CE7B38">
      <w:pPr>
        <w:pStyle w:val="Ttulo2"/>
        <w:numPr>
          <w:ilvl w:val="1"/>
          <w:numId w:val="30"/>
        </w:numPr>
      </w:pPr>
      <w:bookmarkStart w:id="78" w:name="_Toc63860269"/>
      <w:bookmarkStart w:id="79" w:name="_Toc63860304"/>
      <w:r w:rsidRPr="00BA6151">
        <w:t>Análisis de Actores</w:t>
      </w:r>
      <w:bookmarkEnd w:id="78"/>
      <w:bookmarkEnd w:id="79"/>
    </w:p>
    <w:p w14:paraId="108D9E2D" w14:textId="39657682" w:rsidR="00224EFB" w:rsidRDefault="00A0600D" w:rsidP="008F64D7">
      <w:pPr>
        <w:rPr>
          <w:rFonts w:ascii="DINPro-Medium" w:hAnsi="DINPro-Medium"/>
        </w:rPr>
      </w:pPr>
      <w:r w:rsidRPr="00224EFB">
        <w:rPr>
          <w:noProof/>
          <w:lang w:eastAsia="es-GT"/>
        </w:rPr>
        <w:drawing>
          <wp:inline distT="0" distB="0" distL="0" distR="0" wp14:anchorId="0480261B" wp14:editId="69784BD0">
            <wp:extent cx="7898130" cy="9918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98130" cy="991870"/>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660"/>
        <w:gridCol w:w="1489"/>
        <w:gridCol w:w="870"/>
        <w:gridCol w:w="1391"/>
        <w:gridCol w:w="1029"/>
        <w:gridCol w:w="1031"/>
        <w:gridCol w:w="1210"/>
        <w:gridCol w:w="2606"/>
        <w:gridCol w:w="2292"/>
      </w:tblGrid>
      <w:tr w:rsidR="004A247F" w:rsidRPr="004A247F" w14:paraId="02ED1CAB" w14:textId="77777777" w:rsidTr="001E4748">
        <w:trPr>
          <w:trHeight w:val="390"/>
        </w:trPr>
        <w:tc>
          <w:tcPr>
            <w:tcW w:w="4089" w:type="pct"/>
            <w:gridSpan w:val="8"/>
            <w:tcBorders>
              <w:top w:val="nil"/>
              <w:left w:val="single" w:sz="8" w:space="0" w:color="auto"/>
              <w:bottom w:val="nil"/>
              <w:right w:val="single" w:sz="8" w:space="0" w:color="000000"/>
            </w:tcBorders>
            <w:shd w:val="clear" w:color="000000" w:fill="4F81BD"/>
            <w:vAlign w:val="center"/>
            <w:hideMark/>
          </w:tcPr>
          <w:bookmarkEnd w:id="41"/>
          <w:bookmarkEnd w:id="42"/>
          <w:bookmarkEnd w:id="43"/>
          <w:bookmarkEnd w:id="44"/>
          <w:bookmarkEnd w:id="45"/>
          <w:bookmarkEnd w:id="46"/>
          <w:bookmarkEnd w:id="47"/>
          <w:p w14:paraId="0283D837" w14:textId="77777777" w:rsidR="004A247F" w:rsidRPr="004A247F" w:rsidRDefault="004A247F" w:rsidP="004A247F">
            <w:pPr>
              <w:spacing w:after="0" w:line="240" w:lineRule="auto"/>
              <w:jc w:val="center"/>
              <w:rPr>
                <w:rFonts w:ascii="Candara" w:eastAsia="Times New Roman" w:hAnsi="Candara" w:cs="Calibri"/>
                <w:b/>
                <w:bCs/>
                <w:color w:val="FFFFFF"/>
                <w:sz w:val="28"/>
                <w:szCs w:val="28"/>
                <w:lang w:eastAsia="es-GT"/>
              </w:rPr>
            </w:pPr>
            <w:r w:rsidRPr="004A247F">
              <w:rPr>
                <w:rFonts w:ascii="Candara" w:eastAsia="Times New Roman" w:hAnsi="Candara" w:cs="Calibri"/>
                <w:b/>
                <w:bCs/>
                <w:color w:val="FFFFFF"/>
                <w:sz w:val="28"/>
                <w:szCs w:val="28"/>
                <w:lang w:eastAsia="es-GT"/>
              </w:rPr>
              <w:t>ANALISIS DE ACTORES</w:t>
            </w:r>
          </w:p>
        </w:tc>
        <w:tc>
          <w:tcPr>
            <w:tcW w:w="911" w:type="pct"/>
            <w:tcBorders>
              <w:top w:val="single" w:sz="8" w:space="0" w:color="auto"/>
              <w:left w:val="nil"/>
              <w:bottom w:val="single" w:sz="8" w:space="0" w:color="auto"/>
              <w:right w:val="single" w:sz="8" w:space="0" w:color="auto"/>
            </w:tcBorders>
            <w:shd w:val="clear" w:color="auto" w:fill="auto"/>
            <w:vAlign w:val="center"/>
            <w:hideMark/>
          </w:tcPr>
          <w:p w14:paraId="170A5860" w14:textId="77777777" w:rsidR="004A247F" w:rsidRPr="004A247F" w:rsidRDefault="004A247F" w:rsidP="004A247F">
            <w:pPr>
              <w:spacing w:after="0" w:line="240" w:lineRule="auto"/>
              <w:jc w:val="center"/>
              <w:rPr>
                <w:rFonts w:ascii="Candara" w:eastAsia="Times New Roman" w:hAnsi="Candara" w:cs="Calibri"/>
                <w:b/>
                <w:bCs/>
                <w:sz w:val="28"/>
                <w:szCs w:val="28"/>
                <w:lang w:eastAsia="es-GT"/>
              </w:rPr>
            </w:pPr>
            <w:r w:rsidRPr="004A247F">
              <w:rPr>
                <w:rFonts w:ascii="Candara" w:eastAsia="Times New Roman" w:hAnsi="Candara" w:cs="Calibri"/>
                <w:b/>
                <w:bCs/>
                <w:sz w:val="28"/>
                <w:szCs w:val="28"/>
                <w:lang w:eastAsia="es-GT"/>
              </w:rPr>
              <w:t>SPPD-11</w:t>
            </w:r>
          </w:p>
        </w:tc>
      </w:tr>
      <w:tr w:rsidR="004A247F" w:rsidRPr="004A247F" w14:paraId="36DA9233" w14:textId="77777777" w:rsidTr="001E4748">
        <w:trPr>
          <w:trHeight w:val="300"/>
        </w:trPr>
        <w:tc>
          <w:tcPr>
            <w:tcW w:w="3053" w:type="pct"/>
            <w:gridSpan w:val="7"/>
            <w:tcBorders>
              <w:top w:val="nil"/>
              <w:left w:val="single" w:sz="4" w:space="0" w:color="auto"/>
              <w:bottom w:val="nil"/>
              <w:right w:val="nil"/>
            </w:tcBorders>
            <w:shd w:val="clear" w:color="auto" w:fill="auto"/>
            <w:noWrap/>
            <w:vAlign w:val="center"/>
            <w:hideMark/>
          </w:tcPr>
          <w:p w14:paraId="5D7182AB" w14:textId="4E85AAF7" w:rsidR="004A247F" w:rsidRPr="004A247F" w:rsidRDefault="004A247F" w:rsidP="004A247F">
            <w:pPr>
              <w:spacing w:after="0" w:line="240" w:lineRule="auto"/>
              <w:rPr>
                <w:rFonts w:ascii="Candara" w:eastAsia="Times New Roman" w:hAnsi="Candara" w:cs="Calibri"/>
                <w:b/>
                <w:bCs/>
                <w:color w:val="1F497D"/>
                <w:lang w:eastAsia="es-GT"/>
              </w:rPr>
            </w:pPr>
            <w:r w:rsidRPr="004A247F">
              <w:rPr>
                <w:rFonts w:ascii="Candara" w:eastAsia="Times New Roman" w:hAnsi="Candara" w:cs="Calibri"/>
                <w:b/>
                <w:bCs/>
                <w:color w:val="1F497D"/>
                <w:lang w:eastAsia="es-GT"/>
              </w:rPr>
              <w:t>INSTITUCIÓN: COP</w:t>
            </w:r>
            <w:r w:rsidR="00224EFB">
              <w:rPr>
                <w:rFonts w:ascii="Candara" w:eastAsia="Times New Roman" w:hAnsi="Candara" w:cs="Calibri"/>
                <w:b/>
                <w:bCs/>
                <w:color w:val="1F497D"/>
                <w:lang w:eastAsia="es-GT"/>
              </w:rPr>
              <w:t>A</w:t>
            </w:r>
            <w:r w:rsidRPr="004A247F">
              <w:rPr>
                <w:rFonts w:ascii="Candara" w:eastAsia="Times New Roman" w:hAnsi="Candara" w:cs="Calibri"/>
                <w:b/>
                <w:bCs/>
                <w:color w:val="1F497D"/>
                <w:lang w:eastAsia="es-GT"/>
              </w:rPr>
              <w:t>DEH</w:t>
            </w:r>
          </w:p>
        </w:tc>
        <w:tc>
          <w:tcPr>
            <w:tcW w:w="1036" w:type="pct"/>
            <w:tcBorders>
              <w:top w:val="nil"/>
              <w:left w:val="nil"/>
              <w:bottom w:val="nil"/>
              <w:right w:val="nil"/>
            </w:tcBorders>
            <w:shd w:val="clear" w:color="auto" w:fill="auto"/>
            <w:noWrap/>
            <w:vAlign w:val="bottom"/>
            <w:hideMark/>
          </w:tcPr>
          <w:p w14:paraId="66AEBCF4" w14:textId="77777777" w:rsidR="004A247F" w:rsidRPr="004A247F" w:rsidRDefault="004A247F" w:rsidP="004A247F">
            <w:pPr>
              <w:spacing w:after="0" w:line="240" w:lineRule="auto"/>
              <w:rPr>
                <w:rFonts w:ascii="Candara" w:eastAsia="Times New Roman" w:hAnsi="Candara" w:cs="Calibri"/>
                <w:sz w:val="20"/>
                <w:szCs w:val="20"/>
                <w:lang w:eastAsia="es-GT"/>
              </w:rPr>
            </w:pPr>
          </w:p>
        </w:tc>
        <w:tc>
          <w:tcPr>
            <w:tcW w:w="911" w:type="pct"/>
            <w:tcBorders>
              <w:top w:val="nil"/>
              <w:left w:val="nil"/>
              <w:bottom w:val="nil"/>
              <w:right w:val="nil"/>
            </w:tcBorders>
            <w:shd w:val="clear" w:color="auto" w:fill="auto"/>
            <w:noWrap/>
            <w:vAlign w:val="bottom"/>
            <w:hideMark/>
          </w:tcPr>
          <w:p w14:paraId="5893BD86" w14:textId="77777777" w:rsidR="004A247F" w:rsidRPr="004A247F" w:rsidRDefault="004A247F" w:rsidP="004A247F">
            <w:pPr>
              <w:spacing w:after="0" w:line="240" w:lineRule="auto"/>
              <w:rPr>
                <w:rFonts w:ascii="Candara" w:eastAsia="Times New Roman" w:hAnsi="Candara" w:cs="Calibri"/>
                <w:sz w:val="20"/>
                <w:szCs w:val="20"/>
                <w:lang w:eastAsia="es-GT"/>
              </w:rPr>
            </w:pPr>
          </w:p>
        </w:tc>
      </w:tr>
      <w:tr w:rsidR="004A247F" w:rsidRPr="004A247F" w14:paraId="1AF859E0" w14:textId="77777777" w:rsidTr="001E4748">
        <w:trPr>
          <w:trHeight w:val="315"/>
        </w:trPr>
        <w:tc>
          <w:tcPr>
            <w:tcW w:w="262"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A27842B"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No.</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9065710"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Actor nombre y descripción</w:t>
            </w:r>
          </w:p>
        </w:tc>
        <w:tc>
          <w:tcPr>
            <w:tcW w:w="346" w:type="pct"/>
            <w:tcBorders>
              <w:top w:val="single" w:sz="4" w:space="0" w:color="auto"/>
              <w:left w:val="nil"/>
              <w:bottom w:val="single" w:sz="4" w:space="0" w:color="auto"/>
              <w:right w:val="single" w:sz="4" w:space="0" w:color="auto"/>
            </w:tcBorders>
            <w:shd w:val="clear" w:color="000000" w:fill="9BBB59"/>
            <w:vAlign w:val="center"/>
            <w:hideMark/>
          </w:tcPr>
          <w:p w14:paraId="6346DAF3"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(1)</w:t>
            </w:r>
          </w:p>
        </w:tc>
        <w:tc>
          <w:tcPr>
            <w:tcW w:w="553" w:type="pct"/>
            <w:tcBorders>
              <w:top w:val="single" w:sz="4" w:space="0" w:color="auto"/>
              <w:left w:val="nil"/>
              <w:bottom w:val="single" w:sz="4" w:space="0" w:color="auto"/>
              <w:right w:val="single" w:sz="4" w:space="0" w:color="auto"/>
            </w:tcBorders>
            <w:shd w:val="clear" w:color="000000" w:fill="9BBB59"/>
            <w:vAlign w:val="center"/>
            <w:hideMark/>
          </w:tcPr>
          <w:p w14:paraId="304A89D3"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(2)</w:t>
            </w:r>
          </w:p>
        </w:tc>
        <w:tc>
          <w:tcPr>
            <w:tcW w:w="409" w:type="pct"/>
            <w:tcBorders>
              <w:top w:val="single" w:sz="4" w:space="0" w:color="auto"/>
              <w:left w:val="nil"/>
              <w:bottom w:val="single" w:sz="4" w:space="0" w:color="auto"/>
              <w:right w:val="single" w:sz="4" w:space="0" w:color="auto"/>
            </w:tcBorders>
            <w:shd w:val="clear" w:color="000000" w:fill="9BBB59"/>
            <w:vAlign w:val="center"/>
            <w:hideMark/>
          </w:tcPr>
          <w:p w14:paraId="36962C8F"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(3)</w:t>
            </w:r>
          </w:p>
        </w:tc>
        <w:tc>
          <w:tcPr>
            <w:tcW w:w="410" w:type="pct"/>
            <w:tcBorders>
              <w:top w:val="single" w:sz="4" w:space="0" w:color="auto"/>
              <w:left w:val="nil"/>
              <w:bottom w:val="single" w:sz="4" w:space="0" w:color="auto"/>
              <w:right w:val="single" w:sz="4" w:space="0" w:color="auto"/>
            </w:tcBorders>
            <w:shd w:val="clear" w:color="000000" w:fill="9BBB59"/>
            <w:vAlign w:val="center"/>
            <w:hideMark/>
          </w:tcPr>
          <w:p w14:paraId="3A3839AC"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(4)</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A095F84"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 xml:space="preserve">Recursos </w:t>
            </w:r>
          </w:p>
        </w:tc>
        <w:tc>
          <w:tcPr>
            <w:tcW w:w="1036"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4A2113C"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 xml:space="preserve">Acciones Principales y como puede influir en la gestión institucional del problema </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087C132D"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Ubicación geográfica y área de influencia</w:t>
            </w:r>
          </w:p>
        </w:tc>
      </w:tr>
      <w:tr w:rsidR="004A247F" w:rsidRPr="004A247F" w14:paraId="5FE6F778" w14:textId="77777777" w:rsidTr="001E4748">
        <w:trPr>
          <w:trHeight w:val="630"/>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449CA683"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48ACDC03"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346" w:type="pct"/>
            <w:tcBorders>
              <w:top w:val="nil"/>
              <w:left w:val="nil"/>
              <w:bottom w:val="single" w:sz="4" w:space="0" w:color="auto"/>
              <w:right w:val="single" w:sz="4" w:space="0" w:color="auto"/>
            </w:tcBorders>
            <w:shd w:val="clear" w:color="000000" w:fill="9BBB59"/>
            <w:vAlign w:val="center"/>
            <w:hideMark/>
          </w:tcPr>
          <w:p w14:paraId="2A813290"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Rol</w:t>
            </w:r>
          </w:p>
        </w:tc>
        <w:tc>
          <w:tcPr>
            <w:tcW w:w="553" w:type="pct"/>
            <w:tcBorders>
              <w:top w:val="nil"/>
              <w:left w:val="nil"/>
              <w:bottom w:val="single" w:sz="4" w:space="0" w:color="auto"/>
              <w:right w:val="single" w:sz="4" w:space="0" w:color="auto"/>
            </w:tcBorders>
            <w:shd w:val="clear" w:color="000000" w:fill="9BBB59"/>
            <w:vAlign w:val="center"/>
            <w:hideMark/>
          </w:tcPr>
          <w:p w14:paraId="397D7F20"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Importancia</w:t>
            </w:r>
          </w:p>
        </w:tc>
        <w:tc>
          <w:tcPr>
            <w:tcW w:w="409" w:type="pct"/>
            <w:tcBorders>
              <w:top w:val="nil"/>
              <w:left w:val="nil"/>
              <w:bottom w:val="single" w:sz="4" w:space="0" w:color="auto"/>
              <w:right w:val="single" w:sz="4" w:space="0" w:color="auto"/>
            </w:tcBorders>
            <w:shd w:val="clear" w:color="000000" w:fill="9BBB59"/>
            <w:vAlign w:val="center"/>
            <w:hideMark/>
          </w:tcPr>
          <w:p w14:paraId="1E82CD09"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Poder</w:t>
            </w:r>
          </w:p>
        </w:tc>
        <w:tc>
          <w:tcPr>
            <w:tcW w:w="410" w:type="pct"/>
            <w:tcBorders>
              <w:top w:val="nil"/>
              <w:left w:val="nil"/>
              <w:bottom w:val="single" w:sz="4" w:space="0" w:color="auto"/>
              <w:right w:val="single" w:sz="4" w:space="0" w:color="auto"/>
            </w:tcBorders>
            <w:shd w:val="clear" w:color="000000" w:fill="9BBB59"/>
            <w:vAlign w:val="center"/>
            <w:hideMark/>
          </w:tcPr>
          <w:p w14:paraId="1B00A704"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Interés</w:t>
            </w: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031408A4"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1036" w:type="pct"/>
            <w:vMerge/>
            <w:tcBorders>
              <w:top w:val="single" w:sz="4" w:space="0" w:color="auto"/>
              <w:left w:val="single" w:sz="4" w:space="0" w:color="auto"/>
              <w:bottom w:val="single" w:sz="4" w:space="0" w:color="auto"/>
              <w:right w:val="single" w:sz="4" w:space="0" w:color="auto"/>
            </w:tcBorders>
            <w:vAlign w:val="center"/>
            <w:hideMark/>
          </w:tcPr>
          <w:p w14:paraId="329C3A4B"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2E752A5D"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r>
      <w:tr w:rsidR="004A247F" w:rsidRPr="004A247F" w14:paraId="06C1D2B4" w14:textId="77777777" w:rsidTr="001E4748">
        <w:trPr>
          <w:trHeight w:val="72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3AB08D96"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92" w:type="pct"/>
            <w:tcBorders>
              <w:top w:val="nil"/>
              <w:left w:val="nil"/>
              <w:bottom w:val="single" w:sz="4" w:space="0" w:color="auto"/>
              <w:right w:val="single" w:sz="4" w:space="0" w:color="auto"/>
            </w:tcBorders>
            <w:shd w:val="clear" w:color="000000" w:fill="F2F2F2"/>
            <w:vAlign w:val="center"/>
            <w:hideMark/>
          </w:tcPr>
          <w:p w14:paraId="223488EA"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Presidente de la República</w:t>
            </w:r>
          </w:p>
        </w:tc>
        <w:tc>
          <w:tcPr>
            <w:tcW w:w="346" w:type="pct"/>
            <w:tcBorders>
              <w:top w:val="nil"/>
              <w:left w:val="nil"/>
              <w:bottom w:val="single" w:sz="4" w:space="0" w:color="auto"/>
              <w:right w:val="single" w:sz="4" w:space="0" w:color="auto"/>
            </w:tcBorders>
            <w:shd w:val="clear" w:color="000000" w:fill="F2F2F2"/>
            <w:vAlign w:val="center"/>
            <w:hideMark/>
          </w:tcPr>
          <w:p w14:paraId="54752F2E"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53" w:type="pct"/>
            <w:tcBorders>
              <w:top w:val="nil"/>
              <w:left w:val="nil"/>
              <w:bottom w:val="single" w:sz="4" w:space="0" w:color="auto"/>
              <w:right w:val="single" w:sz="4" w:space="0" w:color="auto"/>
            </w:tcBorders>
            <w:shd w:val="clear" w:color="000000" w:fill="F2F2F2"/>
            <w:vAlign w:val="center"/>
            <w:hideMark/>
          </w:tcPr>
          <w:p w14:paraId="2E9FDE10"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4616EA4C"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000000" w:fill="F2F2F2"/>
            <w:vAlign w:val="center"/>
            <w:hideMark/>
          </w:tcPr>
          <w:p w14:paraId="78274152"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1501CD38"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012A9C83" w14:textId="161AD16F"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sidR="00242DFB">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5AC305C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7D81DFD5" w14:textId="77777777" w:rsidTr="001E4748">
        <w:trPr>
          <w:trHeight w:val="675"/>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54BD0ACC"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92" w:type="pct"/>
            <w:tcBorders>
              <w:top w:val="nil"/>
              <w:left w:val="nil"/>
              <w:bottom w:val="single" w:sz="4" w:space="0" w:color="auto"/>
              <w:right w:val="single" w:sz="4" w:space="0" w:color="auto"/>
            </w:tcBorders>
            <w:shd w:val="clear" w:color="000000" w:fill="F2F2F2"/>
            <w:vAlign w:val="center"/>
            <w:hideMark/>
          </w:tcPr>
          <w:p w14:paraId="735411EB" w14:textId="510C312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 xml:space="preserve">Ministerio de Gobernación </w:t>
            </w:r>
          </w:p>
        </w:tc>
        <w:tc>
          <w:tcPr>
            <w:tcW w:w="346" w:type="pct"/>
            <w:tcBorders>
              <w:top w:val="nil"/>
              <w:left w:val="nil"/>
              <w:bottom w:val="single" w:sz="4" w:space="0" w:color="auto"/>
              <w:right w:val="single" w:sz="4" w:space="0" w:color="auto"/>
            </w:tcBorders>
            <w:shd w:val="clear" w:color="000000" w:fill="F2F2F2"/>
            <w:vAlign w:val="center"/>
            <w:hideMark/>
          </w:tcPr>
          <w:p w14:paraId="7B404E17"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hideMark/>
          </w:tcPr>
          <w:p w14:paraId="6D00D3F2" w14:textId="280602FD" w:rsidR="00242DFB" w:rsidRPr="004A247F" w:rsidRDefault="00242DFB" w:rsidP="00242DFB">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53CFD40A"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hideMark/>
          </w:tcPr>
          <w:p w14:paraId="6706577A"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7956C6F9"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111C2EA1" w14:textId="1E6E70BF"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013586D2" w14:textId="7777777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3703A473" w14:textId="77777777" w:rsidTr="001E4748">
        <w:trPr>
          <w:trHeight w:val="36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7A74DB66"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3</w:t>
            </w:r>
          </w:p>
        </w:tc>
        <w:tc>
          <w:tcPr>
            <w:tcW w:w="592" w:type="pct"/>
            <w:tcBorders>
              <w:top w:val="nil"/>
              <w:left w:val="nil"/>
              <w:bottom w:val="single" w:sz="4" w:space="0" w:color="auto"/>
              <w:right w:val="single" w:sz="4" w:space="0" w:color="auto"/>
            </w:tcBorders>
            <w:shd w:val="clear" w:color="000000" w:fill="F2F2F2"/>
            <w:vAlign w:val="center"/>
            <w:hideMark/>
          </w:tcPr>
          <w:p w14:paraId="61826C89" w14:textId="77777777" w:rsidR="00242DFB"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Ministerio de Agricultura, Ganadería y Alimentación</w:t>
            </w:r>
          </w:p>
          <w:p w14:paraId="7011C885" w14:textId="7896ADC7" w:rsidR="00242DFB" w:rsidRPr="004A247F" w:rsidRDefault="00242DFB" w:rsidP="00242DFB">
            <w:pPr>
              <w:spacing w:after="0" w:line="240" w:lineRule="auto"/>
              <w:jc w:val="both"/>
              <w:rPr>
                <w:rFonts w:ascii="Arial Narrow" w:eastAsia="Times New Roman" w:hAnsi="Arial Narrow" w:cs="Calibri"/>
                <w:sz w:val="18"/>
                <w:szCs w:val="18"/>
                <w:lang w:eastAsia="es-GT"/>
              </w:rPr>
            </w:pPr>
          </w:p>
        </w:tc>
        <w:tc>
          <w:tcPr>
            <w:tcW w:w="346" w:type="pct"/>
            <w:tcBorders>
              <w:top w:val="nil"/>
              <w:left w:val="nil"/>
              <w:bottom w:val="single" w:sz="4" w:space="0" w:color="auto"/>
              <w:right w:val="single" w:sz="4" w:space="0" w:color="auto"/>
            </w:tcBorders>
            <w:shd w:val="clear" w:color="000000" w:fill="F2F2F2"/>
            <w:vAlign w:val="center"/>
            <w:hideMark/>
          </w:tcPr>
          <w:p w14:paraId="754688E1"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hideMark/>
          </w:tcPr>
          <w:p w14:paraId="2DFE159A"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078F8426"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hideMark/>
          </w:tcPr>
          <w:p w14:paraId="27CD590F"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0BDE5138"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6ADE90BB" w14:textId="165DF2C4"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77634965" w14:textId="7777777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611B54F4" w14:textId="77777777" w:rsidTr="001E4748">
        <w:trPr>
          <w:trHeight w:val="36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21C893E4"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4</w:t>
            </w:r>
          </w:p>
        </w:tc>
        <w:tc>
          <w:tcPr>
            <w:tcW w:w="592" w:type="pct"/>
            <w:tcBorders>
              <w:top w:val="nil"/>
              <w:left w:val="nil"/>
              <w:bottom w:val="single" w:sz="4" w:space="0" w:color="auto"/>
              <w:right w:val="single" w:sz="4" w:space="0" w:color="auto"/>
            </w:tcBorders>
            <w:shd w:val="clear" w:color="000000" w:fill="F2F2F2"/>
            <w:vAlign w:val="center"/>
          </w:tcPr>
          <w:p w14:paraId="26DE4994" w14:textId="566FB074" w:rsidR="00242DFB" w:rsidRPr="004A247F"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 xml:space="preserve">Ministerio de Energía y Minas </w:t>
            </w:r>
          </w:p>
        </w:tc>
        <w:tc>
          <w:tcPr>
            <w:tcW w:w="346" w:type="pct"/>
            <w:tcBorders>
              <w:top w:val="nil"/>
              <w:left w:val="nil"/>
              <w:bottom w:val="single" w:sz="4" w:space="0" w:color="auto"/>
              <w:right w:val="single" w:sz="4" w:space="0" w:color="auto"/>
            </w:tcBorders>
            <w:shd w:val="clear" w:color="000000" w:fill="F2F2F2"/>
            <w:vAlign w:val="center"/>
            <w:hideMark/>
          </w:tcPr>
          <w:p w14:paraId="38B96BA3" w14:textId="7261A382"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hideMark/>
          </w:tcPr>
          <w:p w14:paraId="3C6320E2" w14:textId="45A56051"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41F161AE" w14:textId="0EDEB1F9"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hideMark/>
          </w:tcPr>
          <w:p w14:paraId="643D3969" w14:textId="10059376"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1BD04BE3"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20FBF5AB" w14:textId="224C874A"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7D0C6F6B" w14:textId="7777777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6EB02A32" w14:textId="77777777" w:rsidTr="001E4748">
        <w:trPr>
          <w:trHeight w:val="57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709702DC"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5</w:t>
            </w:r>
          </w:p>
        </w:tc>
        <w:tc>
          <w:tcPr>
            <w:tcW w:w="592" w:type="pct"/>
            <w:tcBorders>
              <w:top w:val="nil"/>
              <w:left w:val="nil"/>
              <w:bottom w:val="single" w:sz="4" w:space="0" w:color="auto"/>
              <w:right w:val="single" w:sz="4" w:space="0" w:color="auto"/>
            </w:tcBorders>
            <w:shd w:val="clear" w:color="000000" w:fill="F2F2F2"/>
            <w:vAlign w:val="center"/>
          </w:tcPr>
          <w:p w14:paraId="6C55932D" w14:textId="53579A9C" w:rsidR="00242DFB" w:rsidRPr="004A247F"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Ministerio de Ambiente y Recursos Naturales</w:t>
            </w:r>
          </w:p>
        </w:tc>
        <w:tc>
          <w:tcPr>
            <w:tcW w:w="346" w:type="pct"/>
            <w:tcBorders>
              <w:top w:val="nil"/>
              <w:left w:val="nil"/>
              <w:bottom w:val="single" w:sz="4" w:space="0" w:color="auto"/>
              <w:right w:val="single" w:sz="4" w:space="0" w:color="auto"/>
            </w:tcBorders>
            <w:shd w:val="clear" w:color="000000" w:fill="F2F2F2"/>
            <w:vAlign w:val="center"/>
          </w:tcPr>
          <w:p w14:paraId="29FC1CDC" w14:textId="1C60FCF9"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tcPr>
          <w:p w14:paraId="47EBF2F9" w14:textId="4FD58B36"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tcPr>
          <w:p w14:paraId="41D50623" w14:textId="4E4A7DA5"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tcPr>
          <w:p w14:paraId="245931BA" w14:textId="1AC2F36B"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tcPr>
          <w:p w14:paraId="0CD56B37" w14:textId="4401067E"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tcPr>
          <w:p w14:paraId="727ECAC2" w14:textId="7662F992"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tcPr>
          <w:p w14:paraId="05357402" w14:textId="4E0D422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5BF4C92C" w14:textId="77777777" w:rsidTr="001E4748">
        <w:trPr>
          <w:trHeight w:val="58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774FA637"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6</w:t>
            </w:r>
          </w:p>
        </w:tc>
        <w:tc>
          <w:tcPr>
            <w:tcW w:w="592" w:type="pct"/>
            <w:tcBorders>
              <w:top w:val="nil"/>
              <w:left w:val="nil"/>
              <w:bottom w:val="single" w:sz="4" w:space="0" w:color="auto"/>
              <w:right w:val="single" w:sz="4" w:space="0" w:color="auto"/>
            </w:tcBorders>
            <w:shd w:val="clear" w:color="auto" w:fill="auto"/>
            <w:vAlign w:val="center"/>
          </w:tcPr>
          <w:p w14:paraId="45A8751B" w14:textId="497049C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Ministerio de Relaciones Exteriores</w:t>
            </w:r>
          </w:p>
        </w:tc>
        <w:tc>
          <w:tcPr>
            <w:tcW w:w="346" w:type="pct"/>
            <w:tcBorders>
              <w:top w:val="nil"/>
              <w:left w:val="nil"/>
              <w:bottom w:val="single" w:sz="4" w:space="0" w:color="auto"/>
              <w:right w:val="single" w:sz="4" w:space="0" w:color="auto"/>
            </w:tcBorders>
            <w:shd w:val="clear" w:color="auto" w:fill="auto"/>
            <w:vAlign w:val="center"/>
          </w:tcPr>
          <w:p w14:paraId="6AA160A7" w14:textId="73CC4910"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4C05CA52" w14:textId="7F1BD3DC"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152F9BF6" w14:textId="699B923C"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5E7EDC9F" w14:textId="1045F69E"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43E298B4" w14:textId="6712D7AC"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6708FC2B" w14:textId="58E8DE3D"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5EBEE219" w14:textId="78A2B48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4488F475" w14:textId="77777777" w:rsidTr="001E4748">
        <w:trPr>
          <w:trHeight w:val="36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8D692FF"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7</w:t>
            </w:r>
          </w:p>
        </w:tc>
        <w:tc>
          <w:tcPr>
            <w:tcW w:w="592" w:type="pct"/>
            <w:tcBorders>
              <w:top w:val="nil"/>
              <w:left w:val="nil"/>
              <w:bottom w:val="single" w:sz="4" w:space="0" w:color="auto"/>
              <w:right w:val="single" w:sz="4" w:space="0" w:color="auto"/>
            </w:tcBorders>
            <w:shd w:val="clear" w:color="auto" w:fill="auto"/>
            <w:vAlign w:val="center"/>
          </w:tcPr>
          <w:p w14:paraId="3AD21DB3" w14:textId="68E6BA38" w:rsidR="00242DFB" w:rsidRPr="004A247F"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 xml:space="preserve">Ministerio de Finanzas Públicas </w:t>
            </w:r>
          </w:p>
        </w:tc>
        <w:tc>
          <w:tcPr>
            <w:tcW w:w="346" w:type="pct"/>
            <w:tcBorders>
              <w:top w:val="nil"/>
              <w:left w:val="nil"/>
              <w:bottom w:val="single" w:sz="4" w:space="0" w:color="auto"/>
              <w:right w:val="single" w:sz="4" w:space="0" w:color="auto"/>
            </w:tcBorders>
            <w:shd w:val="clear" w:color="auto" w:fill="auto"/>
            <w:vAlign w:val="center"/>
          </w:tcPr>
          <w:p w14:paraId="29CA266F" w14:textId="4988848C"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4B3131F6" w14:textId="1551C541"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395688B4" w14:textId="7D0912A5"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47C72F2B" w14:textId="601D4172"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3F694CED" w14:textId="5D6495D8"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45B904CD" w14:textId="76D55ABA"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65FA0B1B" w14:textId="72069AE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20C9D861" w14:textId="77777777" w:rsidTr="001E4748">
        <w:trPr>
          <w:trHeight w:val="78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70AB0"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lastRenderedPageBreak/>
              <w:t>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7001E823" w14:textId="6E73C51C"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Secretaria de Planificación y Programación de la Presidencia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4337DA1" w14:textId="6A5DAADF"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6674728" w14:textId="267115D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3218FD1" w14:textId="5B5F9100"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99706F1" w14:textId="7C4A9A2B"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1F20001" w14:textId="5509566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BF6DF89" w14:textId="49458B1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parte de la Comisión</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08EA54F4" w14:textId="0717AA1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242DFB" w:rsidRPr="004A247F" w14:paraId="67E56579" w14:textId="77777777" w:rsidTr="001E4748">
        <w:trPr>
          <w:trHeight w:val="60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EBC81"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9</w:t>
            </w:r>
          </w:p>
        </w:tc>
        <w:tc>
          <w:tcPr>
            <w:tcW w:w="592" w:type="pct"/>
            <w:tcBorders>
              <w:top w:val="single" w:sz="4" w:space="0" w:color="auto"/>
              <w:left w:val="nil"/>
              <w:bottom w:val="single" w:sz="4" w:space="0" w:color="auto"/>
              <w:right w:val="single" w:sz="4" w:space="0" w:color="auto"/>
            </w:tcBorders>
            <w:shd w:val="clear" w:color="auto" w:fill="auto"/>
            <w:vAlign w:val="center"/>
          </w:tcPr>
          <w:p w14:paraId="6B1294B3" w14:textId="26D8BDBD"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 xml:space="preserve">Secretaria </w:t>
            </w:r>
            <w:r>
              <w:rPr>
                <w:rFonts w:ascii="Arial Narrow" w:eastAsia="Times New Roman" w:hAnsi="Arial Narrow" w:cs="Calibri"/>
                <w:sz w:val="18"/>
                <w:szCs w:val="18"/>
                <w:lang w:eastAsia="es-GT"/>
              </w:rPr>
              <w:t xml:space="preserve">Ejecutiva del Consejo Nacional de Áreas Protegidas </w:t>
            </w:r>
            <w:r w:rsidRPr="00850FC8">
              <w:rPr>
                <w:rFonts w:ascii="Arial Narrow" w:eastAsia="Times New Roman" w:hAnsi="Arial Narrow" w:cs="Calibri"/>
                <w:sz w:val="18"/>
                <w:szCs w:val="18"/>
                <w:lang w:eastAsia="es-GT"/>
              </w:rPr>
              <w:t xml:space="preserve"> </w:t>
            </w:r>
          </w:p>
        </w:tc>
        <w:tc>
          <w:tcPr>
            <w:tcW w:w="346" w:type="pct"/>
            <w:tcBorders>
              <w:top w:val="single" w:sz="4" w:space="0" w:color="auto"/>
              <w:left w:val="nil"/>
              <w:bottom w:val="single" w:sz="4" w:space="0" w:color="auto"/>
              <w:right w:val="single" w:sz="4" w:space="0" w:color="auto"/>
            </w:tcBorders>
            <w:shd w:val="clear" w:color="auto" w:fill="auto"/>
            <w:vAlign w:val="center"/>
          </w:tcPr>
          <w:p w14:paraId="42DF9056" w14:textId="38A4927E"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single" w:sz="4" w:space="0" w:color="auto"/>
              <w:left w:val="nil"/>
              <w:bottom w:val="single" w:sz="4" w:space="0" w:color="auto"/>
              <w:right w:val="single" w:sz="4" w:space="0" w:color="auto"/>
            </w:tcBorders>
            <w:shd w:val="clear" w:color="auto" w:fill="auto"/>
            <w:vAlign w:val="center"/>
          </w:tcPr>
          <w:p w14:paraId="15B11015" w14:textId="0EE75252"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single" w:sz="4" w:space="0" w:color="auto"/>
              <w:left w:val="nil"/>
              <w:bottom w:val="single" w:sz="4" w:space="0" w:color="auto"/>
              <w:right w:val="single" w:sz="4" w:space="0" w:color="auto"/>
            </w:tcBorders>
            <w:shd w:val="clear" w:color="auto" w:fill="auto"/>
            <w:vAlign w:val="center"/>
          </w:tcPr>
          <w:p w14:paraId="44C2AB21" w14:textId="50445FFF"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7B2BDEFC" w14:textId="747E22BA"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single" w:sz="4" w:space="0" w:color="auto"/>
              <w:left w:val="nil"/>
              <w:bottom w:val="single" w:sz="4" w:space="0" w:color="auto"/>
              <w:right w:val="single" w:sz="4" w:space="0" w:color="auto"/>
            </w:tcBorders>
            <w:shd w:val="clear" w:color="auto" w:fill="auto"/>
            <w:vAlign w:val="center"/>
          </w:tcPr>
          <w:p w14:paraId="5D166D1F" w14:textId="2DFFF5E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single" w:sz="4" w:space="0" w:color="auto"/>
              <w:left w:val="nil"/>
              <w:bottom w:val="single" w:sz="4" w:space="0" w:color="auto"/>
              <w:right w:val="single" w:sz="4" w:space="0" w:color="auto"/>
            </w:tcBorders>
            <w:shd w:val="clear" w:color="auto" w:fill="auto"/>
            <w:vAlign w:val="center"/>
          </w:tcPr>
          <w:p w14:paraId="4065169A" w14:textId="42FD8784"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parte de la Comisión</w:t>
            </w:r>
          </w:p>
        </w:tc>
        <w:tc>
          <w:tcPr>
            <w:tcW w:w="911" w:type="pct"/>
            <w:tcBorders>
              <w:top w:val="single" w:sz="4" w:space="0" w:color="auto"/>
              <w:left w:val="nil"/>
              <w:bottom w:val="single" w:sz="4" w:space="0" w:color="auto"/>
              <w:right w:val="single" w:sz="4" w:space="0" w:color="auto"/>
            </w:tcBorders>
            <w:shd w:val="clear" w:color="auto" w:fill="auto"/>
            <w:vAlign w:val="center"/>
          </w:tcPr>
          <w:p w14:paraId="0120F1B5" w14:textId="0C125BB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242DFB" w:rsidRPr="004A247F" w14:paraId="4BA77188" w14:textId="77777777" w:rsidTr="001E4748">
        <w:trPr>
          <w:trHeight w:val="63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672C00D"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10</w:t>
            </w:r>
          </w:p>
        </w:tc>
        <w:tc>
          <w:tcPr>
            <w:tcW w:w="592" w:type="pct"/>
            <w:tcBorders>
              <w:top w:val="nil"/>
              <w:left w:val="nil"/>
              <w:bottom w:val="single" w:sz="4" w:space="0" w:color="auto"/>
              <w:right w:val="single" w:sz="4" w:space="0" w:color="auto"/>
            </w:tcBorders>
            <w:shd w:val="clear" w:color="auto" w:fill="auto"/>
            <w:vAlign w:val="center"/>
          </w:tcPr>
          <w:p w14:paraId="5B3EAA02" w14:textId="716BC104"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Procuraduría General de la Nación</w:t>
            </w:r>
          </w:p>
        </w:tc>
        <w:tc>
          <w:tcPr>
            <w:tcW w:w="346" w:type="pct"/>
            <w:tcBorders>
              <w:top w:val="nil"/>
              <w:left w:val="nil"/>
              <w:bottom w:val="single" w:sz="4" w:space="0" w:color="auto"/>
              <w:right w:val="single" w:sz="4" w:space="0" w:color="auto"/>
            </w:tcBorders>
            <w:shd w:val="clear" w:color="auto" w:fill="auto"/>
            <w:vAlign w:val="center"/>
          </w:tcPr>
          <w:p w14:paraId="0E0CEF2A" w14:textId="4DD8AD10"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213FC8F8" w14:textId="0C742D56"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270D9A1A" w14:textId="5FFBECA5"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4FDDA046" w14:textId="5EB25CD1"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045A8C8D" w14:textId="7B9FA6D2"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20CEBF03" w14:textId="36CFD1E2"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36829C00" w14:textId="5DB38DDC"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850FC8" w14:paraId="03F6C7E9" w14:textId="77777777" w:rsidTr="001E4748">
        <w:trPr>
          <w:trHeight w:val="57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1E60D6A"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11</w:t>
            </w:r>
          </w:p>
        </w:tc>
        <w:tc>
          <w:tcPr>
            <w:tcW w:w="592" w:type="pct"/>
            <w:tcBorders>
              <w:top w:val="nil"/>
              <w:left w:val="nil"/>
              <w:bottom w:val="single" w:sz="4" w:space="0" w:color="auto"/>
              <w:right w:val="single" w:sz="4" w:space="0" w:color="auto"/>
            </w:tcBorders>
            <w:shd w:val="clear" w:color="auto" w:fill="auto"/>
            <w:vAlign w:val="center"/>
          </w:tcPr>
          <w:p w14:paraId="519D7B1E" w14:textId="522C642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General de la Presidencia</w:t>
            </w:r>
          </w:p>
        </w:tc>
        <w:tc>
          <w:tcPr>
            <w:tcW w:w="346" w:type="pct"/>
            <w:tcBorders>
              <w:top w:val="nil"/>
              <w:left w:val="nil"/>
              <w:bottom w:val="single" w:sz="4" w:space="0" w:color="auto"/>
              <w:right w:val="single" w:sz="4" w:space="0" w:color="auto"/>
            </w:tcBorders>
            <w:shd w:val="clear" w:color="auto" w:fill="auto"/>
            <w:vAlign w:val="center"/>
          </w:tcPr>
          <w:p w14:paraId="2188FF0C" w14:textId="4F34C0B6"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1FAD3E56" w14:textId="35D1DFA8"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543D2DF3" w14:textId="4F7E0C31"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4A18B2C5" w14:textId="31A69DAD"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308F1432" w14:textId="5FFBC293"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7C0699D4" w14:textId="58645B3D"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244847CA" w14:textId="1D0D2B33"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850FC8" w14:paraId="4AA936D6" w14:textId="77777777" w:rsidTr="001E4748">
        <w:trPr>
          <w:trHeight w:val="79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2D5FD99D"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12</w:t>
            </w:r>
          </w:p>
        </w:tc>
        <w:tc>
          <w:tcPr>
            <w:tcW w:w="592" w:type="pct"/>
            <w:tcBorders>
              <w:top w:val="nil"/>
              <w:left w:val="nil"/>
              <w:bottom w:val="single" w:sz="4" w:space="0" w:color="auto"/>
              <w:right w:val="single" w:sz="4" w:space="0" w:color="auto"/>
            </w:tcBorders>
            <w:shd w:val="clear" w:color="auto" w:fill="auto"/>
            <w:vAlign w:val="center"/>
          </w:tcPr>
          <w:p w14:paraId="512C16B4" w14:textId="64042BBC" w:rsidR="00242DFB" w:rsidRPr="00850FC8" w:rsidRDefault="001E4748"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 xml:space="preserve">Vicepresidencia de la República </w:t>
            </w:r>
          </w:p>
        </w:tc>
        <w:tc>
          <w:tcPr>
            <w:tcW w:w="346" w:type="pct"/>
            <w:tcBorders>
              <w:top w:val="nil"/>
              <w:left w:val="nil"/>
              <w:bottom w:val="single" w:sz="4" w:space="0" w:color="auto"/>
              <w:right w:val="single" w:sz="4" w:space="0" w:color="auto"/>
            </w:tcBorders>
            <w:shd w:val="clear" w:color="auto" w:fill="auto"/>
            <w:vAlign w:val="center"/>
          </w:tcPr>
          <w:p w14:paraId="236FD9D9" w14:textId="1BAF3BA6"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1505273C" w14:textId="0053F777" w:rsidR="00242DFB" w:rsidRPr="00850FC8" w:rsidRDefault="001E4748" w:rsidP="00242DFB">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01BEF4A1" w14:textId="2FD81583"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15BB7113" w14:textId="4237E67D" w:rsidR="00242DFB" w:rsidRPr="00850FC8" w:rsidRDefault="001E4748" w:rsidP="00242DFB">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52ED9C4D" w14:textId="0BEAF2E9"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009221E0" w14:textId="4F75978E"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tcPr>
          <w:p w14:paraId="012A3112" w14:textId="6D44044A"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850FC8" w14:paraId="7129D301" w14:textId="77777777" w:rsidTr="001E4748">
        <w:trPr>
          <w:trHeight w:val="93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8A99707"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13</w:t>
            </w:r>
          </w:p>
        </w:tc>
        <w:tc>
          <w:tcPr>
            <w:tcW w:w="592" w:type="pct"/>
            <w:tcBorders>
              <w:top w:val="nil"/>
              <w:left w:val="nil"/>
              <w:bottom w:val="single" w:sz="4" w:space="0" w:color="auto"/>
              <w:right w:val="single" w:sz="4" w:space="0" w:color="auto"/>
            </w:tcBorders>
            <w:shd w:val="clear" w:color="auto" w:fill="auto"/>
            <w:vAlign w:val="center"/>
            <w:hideMark/>
          </w:tcPr>
          <w:p w14:paraId="7D13CC9E"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Secretaria de Comunicación Social de la Presidencia</w:t>
            </w:r>
          </w:p>
        </w:tc>
        <w:tc>
          <w:tcPr>
            <w:tcW w:w="346" w:type="pct"/>
            <w:tcBorders>
              <w:top w:val="nil"/>
              <w:left w:val="nil"/>
              <w:bottom w:val="single" w:sz="4" w:space="0" w:color="auto"/>
              <w:right w:val="single" w:sz="4" w:space="0" w:color="auto"/>
            </w:tcBorders>
            <w:shd w:val="clear" w:color="auto" w:fill="auto"/>
            <w:vAlign w:val="center"/>
            <w:hideMark/>
          </w:tcPr>
          <w:p w14:paraId="7B9DCADF"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F7CC86B"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1219102"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1FC4AF01"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577A7275"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0F85DC15"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1D58C27C"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242DFB" w:rsidRPr="00850FC8" w14:paraId="546769EA" w14:textId="77777777" w:rsidTr="001E4748">
        <w:trPr>
          <w:trHeight w:val="55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C90C3E6"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14</w:t>
            </w:r>
          </w:p>
        </w:tc>
        <w:tc>
          <w:tcPr>
            <w:tcW w:w="592" w:type="pct"/>
            <w:tcBorders>
              <w:top w:val="nil"/>
              <w:left w:val="nil"/>
              <w:bottom w:val="single" w:sz="4" w:space="0" w:color="auto"/>
              <w:right w:val="single" w:sz="4" w:space="0" w:color="auto"/>
            </w:tcBorders>
            <w:shd w:val="clear" w:color="auto" w:fill="auto"/>
            <w:vAlign w:val="center"/>
            <w:hideMark/>
          </w:tcPr>
          <w:p w14:paraId="08B8362F" w14:textId="77777777" w:rsidR="00242DFB" w:rsidRPr="00850FC8" w:rsidRDefault="00242DFB" w:rsidP="00A0600D">
            <w:pPr>
              <w:spacing w:after="0" w:line="240" w:lineRule="auto"/>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Secretaria de Bienestar Social</w:t>
            </w:r>
          </w:p>
        </w:tc>
        <w:tc>
          <w:tcPr>
            <w:tcW w:w="346" w:type="pct"/>
            <w:tcBorders>
              <w:top w:val="nil"/>
              <w:left w:val="nil"/>
              <w:bottom w:val="single" w:sz="4" w:space="0" w:color="auto"/>
              <w:right w:val="single" w:sz="4" w:space="0" w:color="auto"/>
            </w:tcBorders>
            <w:shd w:val="clear" w:color="auto" w:fill="auto"/>
            <w:vAlign w:val="center"/>
            <w:hideMark/>
          </w:tcPr>
          <w:p w14:paraId="1E0364A5"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338D0EE"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35B3FCC6"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54F50841"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574A8BAA"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61DCE1BB"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1CCAF21"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850FC8" w:rsidRPr="00850FC8" w14:paraId="57B836F8"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720574A" w14:textId="556AE78F" w:rsidR="00850FC8" w:rsidRPr="00850FC8" w:rsidRDefault="001E4748" w:rsidP="00850FC8">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15</w:t>
            </w:r>
          </w:p>
        </w:tc>
        <w:tc>
          <w:tcPr>
            <w:tcW w:w="592" w:type="pct"/>
            <w:tcBorders>
              <w:top w:val="nil"/>
              <w:left w:val="nil"/>
              <w:bottom w:val="single" w:sz="4" w:space="0" w:color="auto"/>
              <w:right w:val="single" w:sz="4" w:space="0" w:color="auto"/>
            </w:tcBorders>
            <w:shd w:val="clear" w:color="auto" w:fill="auto"/>
            <w:vAlign w:val="center"/>
            <w:hideMark/>
          </w:tcPr>
          <w:p w14:paraId="0EC192B2"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FONTIERRA</w:t>
            </w:r>
          </w:p>
        </w:tc>
        <w:tc>
          <w:tcPr>
            <w:tcW w:w="346" w:type="pct"/>
            <w:tcBorders>
              <w:top w:val="nil"/>
              <w:left w:val="nil"/>
              <w:bottom w:val="single" w:sz="4" w:space="0" w:color="auto"/>
              <w:right w:val="single" w:sz="4" w:space="0" w:color="auto"/>
            </w:tcBorders>
            <w:shd w:val="clear" w:color="auto" w:fill="auto"/>
            <w:vAlign w:val="center"/>
            <w:hideMark/>
          </w:tcPr>
          <w:p w14:paraId="33255DDA"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3B8E4DF6"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5D51A112"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1F9D0D0D"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670A7992"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17E6CBAE"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C208C6F"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F772F2" w:rsidRPr="00F772F2" w14:paraId="00A71E75"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1A5EAB32" w14:textId="14E95C4A"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16</w:t>
            </w:r>
          </w:p>
        </w:tc>
        <w:tc>
          <w:tcPr>
            <w:tcW w:w="592" w:type="pct"/>
            <w:tcBorders>
              <w:top w:val="nil"/>
              <w:left w:val="nil"/>
              <w:bottom w:val="single" w:sz="4" w:space="0" w:color="auto"/>
              <w:right w:val="single" w:sz="4" w:space="0" w:color="auto"/>
            </w:tcBorders>
            <w:shd w:val="clear" w:color="auto" w:fill="auto"/>
            <w:vAlign w:val="center"/>
            <w:hideMark/>
          </w:tcPr>
          <w:p w14:paraId="3CDA5B6E"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Fondo de Desarrollo Indígena de Guatemala</w:t>
            </w:r>
          </w:p>
        </w:tc>
        <w:tc>
          <w:tcPr>
            <w:tcW w:w="346" w:type="pct"/>
            <w:tcBorders>
              <w:top w:val="nil"/>
              <w:left w:val="nil"/>
              <w:bottom w:val="single" w:sz="4" w:space="0" w:color="auto"/>
              <w:right w:val="single" w:sz="4" w:space="0" w:color="auto"/>
            </w:tcBorders>
            <w:shd w:val="clear" w:color="auto" w:fill="auto"/>
            <w:vAlign w:val="center"/>
            <w:hideMark/>
          </w:tcPr>
          <w:p w14:paraId="1FF262A1"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30BE81E5"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178A0C01"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25FB45B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3AEAF5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4F8A3E81"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58CABC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1F9507D7"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26481937" w14:textId="6ABF1B66"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17</w:t>
            </w:r>
          </w:p>
        </w:tc>
        <w:tc>
          <w:tcPr>
            <w:tcW w:w="592" w:type="pct"/>
            <w:tcBorders>
              <w:top w:val="nil"/>
              <w:left w:val="nil"/>
              <w:bottom w:val="single" w:sz="4" w:space="0" w:color="auto"/>
              <w:right w:val="single" w:sz="4" w:space="0" w:color="auto"/>
            </w:tcBorders>
            <w:shd w:val="clear" w:color="auto" w:fill="auto"/>
            <w:vAlign w:val="center"/>
            <w:hideMark/>
          </w:tcPr>
          <w:p w14:paraId="36FC1AFD"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Fondo Guatemalteco de Vivienda</w:t>
            </w:r>
          </w:p>
        </w:tc>
        <w:tc>
          <w:tcPr>
            <w:tcW w:w="346" w:type="pct"/>
            <w:tcBorders>
              <w:top w:val="nil"/>
              <w:left w:val="nil"/>
              <w:bottom w:val="single" w:sz="4" w:space="0" w:color="auto"/>
              <w:right w:val="single" w:sz="4" w:space="0" w:color="auto"/>
            </w:tcBorders>
            <w:shd w:val="clear" w:color="auto" w:fill="auto"/>
            <w:vAlign w:val="center"/>
            <w:hideMark/>
          </w:tcPr>
          <w:p w14:paraId="00A4303F"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35DB91E4"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4378A9B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071417F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28E83EF1"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70C35FB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Gestión</w:t>
            </w:r>
          </w:p>
        </w:tc>
        <w:tc>
          <w:tcPr>
            <w:tcW w:w="911" w:type="pct"/>
            <w:tcBorders>
              <w:top w:val="nil"/>
              <w:left w:val="nil"/>
              <w:bottom w:val="single" w:sz="4" w:space="0" w:color="auto"/>
              <w:right w:val="single" w:sz="4" w:space="0" w:color="auto"/>
            </w:tcBorders>
            <w:shd w:val="clear" w:color="auto" w:fill="auto"/>
            <w:vAlign w:val="center"/>
            <w:hideMark/>
          </w:tcPr>
          <w:p w14:paraId="123BEA3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47C437A7"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335A7E00" w14:textId="46E7A30B"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18</w:t>
            </w:r>
          </w:p>
        </w:tc>
        <w:tc>
          <w:tcPr>
            <w:tcW w:w="592" w:type="pct"/>
            <w:tcBorders>
              <w:top w:val="nil"/>
              <w:left w:val="nil"/>
              <w:bottom w:val="single" w:sz="4" w:space="0" w:color="auto"/>
              <w:right w:val="single" w:sz="4" w:space="0" w:color="auto"/>
            </w:tcBorders>
            <w:shd w:val="clear" w:color="auto" w:fill="auto"/>
            <w:vAlign w:val="center"/>
            <w:hideMark/>
          </w:tcPr>
          <w:p w14:paraId="31A09700"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Nacional de Estadística</w:t>
            </w:r>
          </w:p>
        </w:tc>
        <w:tc>
          <w:tcPr>
            <w:tcW w:w="346" w:type="pct"/>
            <w:tcBorders>
              <w:top w:val="nil"/>
              <w:left w:val="nil"/>
              <w:bottom w:val="single" w:sz="4" w:space="0" w:color="auto"/>
              <w:right w:val="single" w:sz="4" w:space="0" w:color="auto"/>
            </w:tcBorders>
            <w:shd w:val="clear" w:color="auto" w:fill="auto"/>
            <w:vAlign w:val="center"/>
            <w:hideMark/>
          </w:tcPr>
          <w:p w14:paraId="78CD9C09"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2E7F897"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18385AF3"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4505E88F"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0EB77CF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30428A84"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3C8C1E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59502FA1"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4D97CEFE" w14:textId="5A88E5A7"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19</w:t>
            </w:r>
          </w:p>
        </w:tc>
        <w:tc>
          <w:tcPr>
            <w:tcW w:w="592" w:type="pct"/>
            <w:tcBorders>
              <w:top w:val="nil"/>
              <w:left w:val="nil"/>
              <w:bottom w:val="single" w:sz="4" w:space="0" w:color="auto"/>
              <w:right w:val="single" w:sz="4" w:space="0" w:color="auto"/>
            </w:tcBorders>
            <w:shd w:val="clear" w:color="auto" w:fill="auto"/>
            <w:vAlign w:val="center"/>
            <w:hideMark/>
          </w:tcPr>
          <w:p w14:paraId="53ECD17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Guatemalteco de Seguridad Social</w:t>
            </w:r>
          </w:p>
        </w:tc>
        <w:tc>
          <w:tcPr>
            <w:tcW w:w="346" w:type="pct"/>
            <w:tcBorders>
              <w:top w:val="nil"/>
              <w:left w:val="nil"/>
              <w:bottom w:val="single" w:sz="4" w:space="0" w:color="auto"/>
              <w:right w:val="single" w:sz="4" w:space="0" w:color="auto"/>
            </w:tcBorders>
            <w:shd w:val="clear" w:color="auto" w:fill="auto"/>
            <w:vAlign w:val="center"/>
            <w:hideMark/>
          </w:tcPr>
          <w:p w14:paraId="3F2DCC34"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AFFC347"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0F35336"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1CBFEFB"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7A01BE25"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2FE87EE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5599906"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68912E8F"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74401305" w14:textId="5F7A60A7"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20</w:t>
            </w:r>
          </w:p>
        </w:tc>
        <w:tc>
          <w:tcPr>
            <w:tcW w:w="592" w:type="pct"/>
            <w:tcBorders>
              <w:top w:val="nil"/>
              <w:left w:val="nil"/>
              <w:bottom w:val="single" w:sz="4" w:space="0" w:color="auto"/>
              <w:right w:val="single" w:sz="4" w:space="0" w:color="auto"/>
            </w:tcBorders>
            <w:shd w:val="clear" w:color="auto" w:fill="auto"/>
            <w:vAlign w:val="center"/>
            <w:hideMark/>
          </w:tcPr>
          <w:p w14:paraId="5926975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Nacional de Administración Pública</w:t>
            </w:r>
          </w:p>
        </w:tc>
        <w:tc>
          <w:tcPr>
            <w:tcW w:w="346" w:type="pct"/>
            <w:tcBorders>
              <w:top w:val="nil"/>
              <w:left w:val="nil"/>
              <w:bottom w:val="single" w:sz="4" w:space="0" w:color="auto"/>
              <w:right w:val="single" w:sz="4" w:space="0" w:color="auto"/>
            </w:tcBorders>
            <w:shd w:val="clear" w:color="auto" w:fill="auto"/>
            <w:vAlign w:val="center"/>
            <w:hideMark/>
          </w:tcPr>
          <w:p w14:paraId="388977AB"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CC0AD65"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56C8C01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6E7E7910"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04F74FEE"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1EC20D58"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15869F12"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1553A3EF" w14:textId="77777777" w:rsidTr="001E4748">
        <w:trPr>
          <w:trHeight w:val="54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4068F" w14:textId="322C4D6E"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lastRenderedPageBreak/>
              <w:t>21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C50ED"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de la Defensa Pública y Penal</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957AF"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5A845"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534C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6D510"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8C30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F5CF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ED6C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74660E72" w14:textId="77777777" w:rsidTr="001E4748">
        <w:trPr>
          <w:trHeight w:val="54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4CE68" w14:textId="1A97AA1F"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22</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4D2F49A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Nacional de Ciencias Forenses</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2A29EF74"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25D3EFD0"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EA3BAA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A3C8C6E"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FE44A26"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73FD8D1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611B6E5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1DFF5185" w14:textId="77777777" w:rsidTr="001E4748">
        <w:trPr>
          <w:trHeight w:val="82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A4526C0" w14:textId="09AAC9B9"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23</w:t>
            </w:r>
          </w:p>
        </w:tc>
        <w:tc>
          <w:tcPr>
            <w:tcW w:w="592" w:type="pct"/>
            <w:tcBorders>
              <w:top w:val="nil"/>
              <w:left w:val="nil"/>
              <w:bottom w:val="single" w:sz="4" w:space="0" w:color="auto"/>
              <w:right w:val="single" w:sz="4" w:space="0" w:color="auto"/>
            </w:tcBorders>
            <w:shd w:val="clear" w:color="auto" w:fill="auto"/>
            <w:vAlign w:val="center"/>
            <w:hideMark/>
          </w:tcPr>
          <w:p w14:paraId="19EC46A1"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Comisión Presidencial contra la Discriminación y el Racismo</w:t>
            </w:r>
          </w:p>
        </w:tc>
        <w:tc>
          <w:tcPr>
            <w:tcW w:w="346" w:type="pct"/>
            <w:tcBorders>
              <w:top w:val="nil"/>
              <w:left w:val="nil"/>
              <w:bottom w:val="single" w:sz="4" w:space="0" w:color="auto"/>
              <w:right w:val="single" w:sz="4" w:space="0" w:color="auto"/>
            </w:tcBorders>
            <w:shd w:val="clear" w:color="auto" w:fill="auto"/>
            <w:vAlign w:val="center"/>
            <w:hideMark/>
          </w:tcPr>
          <w:p w14:paraId="185E4EC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7500FC49"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41DB6E1C"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1A1C101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41A26673"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0E411BAD"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2CF83C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7988FA36"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22938618" w14:textId="7A36187C"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24</w:t>
            </w:r>
          </w:p>
        </w:tc>
        <w:tc>
          <w:tcPr>
            <w:tcW w:w="592" w:type="pct"/>
            <w:tcBorders>
              <w:top w:val="nil"/>
              <w:left w:val="nil"/>
              <w:bottom w:val="single" w:sz="4" w:space="0" w:color="auto"/>
              <w:right w:val="single" w:sz="4" w:space="0" w:color="auto"/>
            </w:tcBorders>
            <w:shd w:val="clear" w:color="auto" w:fill="auto"/>
            <w:vAlign w:val="center"/>
            <w:hideMark/>
          </w:tcPr>
          <w:p w14:paraId="108C17B8"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Comisión Nacional de la Niñez</w:t>
            </w:r>
          </w:p>
        </w:tc>
        <w:tc>
          <w:tcPr>
            <w:tcW w:w="346" w:type="pct"/>
            <w:tcBorders>
              <w:top w:val="nil"/>
              <w:left w:val="nil"/>
              <w:bottom w:val="single" w:sz="4" w:space="0" w:color="auto"/>
              <w:right w:val="single" w:sz="4" w:space="0" w:color="auto"/>
            </w:tcBorders>
            <w:shd w:val="clear" w:color="auto" w:fill="auto"/>
            <w:vAlign w:val="center"/>
            <w:hideMark/>
          </w:tcPr>
          <w:p w14:paraId="6976AEE1"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91FE10E"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7099E7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71126E7"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280E466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46B0D3F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8C1453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280335" w:rsidRPr="00280335" w14:paraId="2B3CFCCF" w14:textId="77777777" w:rsidTr="001E4748">
        <w:trPr>
          <w:trHeight w:val="93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4B71E11" w14:textId="4083C559"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25</w:t>
            </w:r>
          </w:p>
        </w:tc>
        <w:tc>
          <w:tcPr>
            <w:tcW w:w="592" w:type="pct"/>
            <w:tcBorders>
              <w:top w:val="nil"/>
              <w:left w:val="nil"/>
              <w:bottom w:val="single" w:sz="4" w:space="0" w:color="auto"/>
              <w:right w:val="single" w:sz="4" w:space="0" w:color="auto"/>
            </w:tcBorders>
            <w:shd w:val="clear" w:color="auto" w:fill="auto"/>
            <w:vAlign w:val="center"/>
            <w:hideMark/>
          </w:tcPr>
          <w:p w14:paraId="00091CF7"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Coordinador Nacional para la Reducción de Desastres</w:t>
            </w:r>
          </w:p>
        </w:tc>
        <w:tc>
          <w:tcPr>
            <w:tcW w:w="346" w:type="pct"/>
            <w:tcBorders>
              <w:top w:val="nil"/>
              <w:left w:val="nil"/>
              <w:bottom w:val="single" w:sz="4" w:space="0" w:color="auto"/>
              <w:right w:val="single" w:sz="4" w:space="0" w:color="auto"/>
            </w:tcBorders>
            <w:shd w:val="clear" w:color="auto" w:fill="auto"/>
            <w:vAlign w:val="center"/>
            <w:hideMark/>
          </w:tcPr>
          <w:p w14:paraId="78A8D857"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0806CAF"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59D6260D"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077EAE93"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21FBE0EC"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56F074F5"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61C3AFD2"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6C15764F"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DBB4BCB" w14:textId="6F598A98"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26</w:t>
            </w:r>
          </w:p>
        </w:tc>
        <w:tc>
          <w:tcPr>
            <w:tcW w:w="592" w:type="pct"/>
            <w:tcBorders>
              <w:top w:val="nil"/>
              <w:left w:val="nil"/>
              <w:bottom w:val="single" w:sz="4" w:space="0" w:color="auto"/>
              <w:right w:val="single" w:sz="4" w:space="0" w:color="auto"/>
            </w:tcBorders>
            <w:shd w:val="clear" w:color="auto" w:fill="auto"/>
            <w:vAlign w:val="center"/>
            <w:hideMark/>
          </w:tcPr>
          <w:p w14:paraId="7557863B"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Consejo Nacional para la Atención de Personas con Discapacidad</w:t>
            </w:r>
          </w:p>
        </w:tc>
        <w:tc>
          <w:tcPr>
            <w:tcW w:w="346" w:type="pct"/>
            <w:tcBorders>
              <w:top w:val="nil"/>
              <w:left w:val="nil"/>
              <w:bottom w:val="single" w:sz="4" w:space="0" w:color="auto"/>
              <w:right w:val="single" w:sz="4" w:space="0" w:color="auto"/>
            </w:tcBorders>
            <w:shd w:val="clear" w:color="auto" w:fill="auto"/>
            <w:vAlign w:val="center"/>
            <w:hideMark/>
          </w:tcPr>
          <w:p w14:paraId="39C57D52"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8657E3D"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18A8E6FE"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22B26947"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17D9BD1"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3ACF5E4B"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40613405"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12387D0D"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E68B461" w14:textId="4190F890"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27</w:t>
            </w:r>
          </w:p>
        </w:tc>
        <w:tc>
          <w:tcPr>
            <w:tcW w:w="592" w:type="pct"/>
            <w:tcBorders>
              <w:top w:val="nil"/>
              <w:left w:val="nil"/>
              <w:bottom w:val="single" w:sz="4" w:space="0" w:color="auto"/>
              <w:right w:val="single" w:sz="4" w:space="0" w:color="auto"/>
            </w:tcBorders>
            <w:shd w:val="clear" w:color="auto" w:fill="auto"/>
            <w:vAlign w:val="center"/>
            <w:hideMark/>
          </w:tcPr>
          <w:p w14:paraId="61DCB47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Programa Nacional de Resarcimiento</w:t>
            </w:r>
          </w:p>
        </w:tc>
        <w:tc>
          <w:tcPr>
            <w:tcW w:w="346" w:type="pct"/>
            <w:tcBorders>
              <w:top w:val="nil"/>
              <w:left w:val="nil"/>
              <w:bottom w:val="single" w:sz="4" w:space="0" w:color="auto"/>
              <w:right w:val="single" w:sz="4" w:space="0" w:color="auto"/>
            </w:tcBorders>
            <w:shd w:val="clear" w:color="auto" w:fill="auto"/>
            <w:vAlign w:val="center"/>
            <w:hideMark/>
          </w:tcPr>
          <w:p w14:paraId="6B053C02"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42DC0AB1"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0E930CC8"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A5E1E63"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47C08B9D"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40B8E31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FED007D"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58976353"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659CC1F" w14:textId="559BA0E5"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28</w:t>
            </w:r>
          </w:p>
        </w:tc>
        <w:tc>
          <w:tcPr>
            <w:tcW w:w="592" w:type="pct"/>
            <w:tcBorders>
              <w:top w:val="nil"/>
              <w:left w:val="nil"/>
              <w:bottom w:val="single" w:sz="4" w:space="0" w:color="auto"/>
              <w:right w:val="single" w:sz="4" w:space="0" w:color="auto"/>
            </w:tcBorders>
            <w:shd w:val="clear" w:color="auto" w:fill="auto"/>
            <w:vAlign w:val="center"/>
            <w:hideMark/>
          </w:tcPr>
          <w:p w14:paraId="1DF8ADD6"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 xml:space="preserve">Sistema Penitenciario </w:t>
            </w:r>
          </w:p>
        </w:tc>
        <w:tc>
          <w:tcPr>
            <w:tcW w:w="346" w:type="pct"/>
            <w:tcBorders>
              <w:top w:val="nil"/>
              <w:left w:val="nil"/>
              <w:bottom w:val="single" w:sz="4" w:space="0" w:color="auto"/>
              <w:right w:val="single" w:sz="4" w:space="0" w:color="auto"/>
            </w:tcBorders>
            <w:shd w:val="clear" w:color="auto" w:fill="auto"/>
            <w:vAlign w:val="center"/>
            <w:hideMark/>
          </w:tcPr>
          <w:p w14:paraId="6831A5C9" w14:textId="1AEB6414"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3B1EEF4"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6C28E5CC"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7804B72C"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67F3FAC2"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15E7D45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9CA1513"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4DDC8569"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42CA56DF" w14:textId="275F9725"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29</w:t>
            </w:r>
          </w:p>
        </w:tc>
        <w:tc>
          <w:tcPr>
            <w:tcW w:w="592" w:type="pct"/>
            <w:tcBorders>
              <w:top w:val="nil"/>
              <w:left w:val="nil"/>
              <w:bottom w:val="single" w:sz="4" w:space="0" w:color="auto"/>
              <w:right w:val="single" w:sz="4" w:space="0" w:color="auto"/>
            </w:tcBorders>
            <w:shd w:val="clear" w:color="auto" w:fill="auto"/>
            <w:vAlign w:val="center"/>
            <w:hideMark/>
          </w:tcPr>
          <w:p w14:paraId="67737C2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Policía Nacional Civil</w:t>
            </w:r>
          </w:p>
        </w:tc>
        <w:tc>
          <w:tcPr>
            <w:tcW w:w="346" w:type="pct"/>
            <w:tcBorders>
              <w:top w:val="nil"/>
              <w:left w:val="nil"/>
              <w:bottom w:val="single" w:sz="4" w:space="0" w:color="auto"/>
              <w:right w:val="single" w:sz="4" w:space="0" w:color="auto"/>
            </w:tcBorders>
            <w:shd w:val="clear" w:color="auto" w:fill="auto"/>
            <w:vAlign w:val="center"/>
            <w:hideMark/>
          </w:tcPr>
          <w:p w14:paraId="546FE260" w14:textId="4D83C676"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34C6BC4"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05CF37D1"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799CF8D5"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1602EE28"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097721D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3A5AF101"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3C2568AD"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1FF6E304" w14:textId="08CC6548"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30</w:t>
            </w:r>
          </w:p>
        </w:tc>
        <w:tc>
          <w:tcPr>
            <w:tcW w:w="592" w:type="pct"/>
            <w:tcBorders>
              <w:top w:val="nil"/>
              <w:left w:val="nil"/>
              <w:bottom w:val="single" w:sz="4" w:space="0" w:color="auto"/>
              <w:right w:val="single" w:sz="4" w:space="0" w:color="auto"/>
            </w:tcBorders>
            <w:shd w:val="clear" w:color="auto" w:fill="auto"/>
            <w:vAlign w:val="center"/>
            <w:hideMark/>
          </w:tcPr>
          <w:p w14:paraId="5D6FCA12"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Dirección General de Migración</w:t>
            </w:r>
          </w:p>
        </w:tc>
        <w:tc>
          <w:tcPr>
            <w:tcW w:w="346" w:type="pct"/>
            <w:tcBorders>
              <w:top w:val="nil"/>
              <w:left w:val="nil"/>
              <w:bottom w:val="single" w:sz="4" w:space="0" w:color="auto"/>
              <w:right w:val="single" w:sz="4" w:space="0" w:color="auto"/>
            </w:tcBorders>
            <w:shd w:val="clear" w:color="auto" w:fill="auto"/>
            <w:vAlign w:val="center"/>
            <w:hideMark/>
          </w:tcPr>
          <w:p w14:paraId="24A80888" w14:textId="5C2AF9E6"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D5C03C6"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E09AFE0"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44AD0243"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C3C8EAB"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7A3A1726"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219715A0"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15AB51E0"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829379C" w14:textId="27F78666"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31</w:t>
            </w:r>
          </w:p>
        </w:tc>
        <w:tc>
          <w:tcPr>
            <w:tcW w:w="592" w:type="pct"/>
            <w:tcBorders>
              <w:top w:val="nil"/>
              <w:left w:val="nil"/>
              <w:bottom w:val="single" w:sz="4" w:space="0" w:color="auto"/>
              <w:right w:val="single" w:sz="4" w:space="0" w:color="auto"/>
            </w:tcBorders>
            <w:shd w:val="clear" w:color="auto" w:fill="auto"/>
            <w:vAlign w:val="center"/>
            <w:hideMark/>
          </w:tcPr>
          <w:p w14:paraId="10475CC7"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 xml:space="preserve">Escuela de Estudios Penitenciarios </w:t>
            </w:r>
          </w:p>
        </w:tc>
        <w:tc>
          <w:tcPr>
            <w:tcW w:w="346" w:type="pct"/>
            <w:tcBorders>
              <w:top w:val="nil"/>
              <w:left w:val="nil"/>
              <w:bottom w:val="single" w:sz="4" w:space="0" w:color="auto"/>
              <w:right w:val="single" w:sz="4" w:space="0" w:color="auto"/>
            </w:tcBorders>
            <w:shd w:val="clear" w:color="auto" w:fill="auto"/>
            <w:vAlign w:val="center"/>
            <w:hideMark/>
          </w:tcPr>
          <w:p w14:paraId="1CBEF07F" w14:textId="63DB94B6"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41D066F"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488CC968"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5C178900"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0DEFA643"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3DCA02F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9E0F1DD"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3D2874C3"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870C6C1" w14:textId="464D5043"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32</w:t>
            </w:r>
          </w:p>
        </w:tc>
        <w:tc>
          <w:tcPr>
            <w:tcW w:w="592" w:type="pct"/>
            <w:tcBorders>
              <w:top w:val="nil"/>
              <w:left w:val="nil"/>
              <w:bottom w:val="single" w:sz="4" w:space="0" w:color="auto"/>
              <w:right w:val="single" w:sz="4" w:space="0" w:color="auto"/>
            </w:tcBorders>
            <w:shd w:val="clear" w:color="auto" w:fill="auto"/>
            <w:vAlign w:val="center"/>
            <w:hideMark/>
          </w:tcPr>
          <w:p w14:paraId="4985C5C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Academia de la Policía Nacional Civil</w:t>
            </w:r>
          </w:p>
        </w:tc>
        <w:tc>
          <w:tcPr>
            <w:tcW w:w="346" w:type="pct"/>
            <w:tcBorders>
              <w:top w:val="nil"/>
              <w:left w:val="nil"/>
              <w:bottom w:val="single" w:sz="4" w:space="0" w:color="auto"/>
              <w:right w:val="single" w:sz="4" w:space="0" w:color="auto"/>
            </w:tcBorders>
            <w:shd w:val="clear" w:color="auto" w:fill="auto"/>
            <w:vAlign w:val="center"/>
            <w:hideMark/>
          </w:tcPr>
          <w:p w14:paraId="2C018A89" w14:textId="5D717B05"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22C6D6E"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0D6EEFA1"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73EB9EB8"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134F1A1"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57267FD5"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B03001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bl>
    <w:p w14:paraId="54142C0A" w14:textId="77777777" w:rsidR="00280335" w:rsidRPr="00BA6151" w:rsidRDefault="00280335">
      <w:pPr>
        <w:rPr>
          <w:rFonts w:ascii="DINPro-Medium" w:eastAsiaTheme="majorEastAsia" w:hAnsi="DINPro-Medium" w:cs="Arial"/>
          <w:b/>
          <w:bCs/>
          <w:color w:val="548DD4" w:themeColor="text2" w:themeTint="99"/>
          <w:sz w:val="24"/>
          <w:szCs w:val="24"/>
          <w:lang w:val="es-ES"/>
        </w:rPr>
      </w:pPr>
    </w:p>
    <w:p w14:paraId="24EA5540" w14:textId="77777777" w:rsidR="00F625BC" w:rsidRPr="00BA6151" w:rsidRDefault="00F625BC">
      <w:pPr>
        <w:rPr>
          <w:rFonts w:ascii="DINPro-Medium" w:eastAsiaTheme="majorEastAsia" w:hAnsi="DINPro-Medium" w:cs="Arial"/>
          <w:b/>
          <w:bCs/>
          <w:color w:val="548DD4" w:themeColor="text2" w:themeTint="99"/>
          <w:sz w:val="24"/>
          <w:szCs w:val="24"/>
          <w:lang w:val="es-ES"/>
        </w:rPr>
      </w:pPr>
    </w:p>
    <w:tbl>
      <w:tblPr>
        <w:tblW w:w="4930" w:type="pct"/>
        <w:tblCellMar>
          <w:left w:w="70" w:type="dxa"/>
          <w:right w:w="70" w:type="dxa"/>
        </w:tblCellMar>
        <w:tblLook w:val="04A0" w:firstRow="1" w:lastRow="0" w:firstColumn="1" w:lastColumn="0" w:noHBand="0" w:noVBand="1"/>
      </w:tblPr>
      <w:tblGrid>
        <w:gridCol w:w="634"/>
        <w:gridCol w:w="1543"/>
        <w:gridCol w:w="836"/>
        <w:gridCol w:w="1263"/>
        <w:gridCol w:w="1017"/>
        <w:gridCol w:w="1007"/>
        <w:gridCol w:w="1322"/>
        <w:gridCol w:w="2674"/>
        <w:gridCol w:w="2106"/>
      </w:tblGrid>
      <w:tr w:rsidR="00A0600D" w:rsidRPr="004A247F" w14:paraId="60F967B8"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71996" w14:textId="0AD216EB" w:rsidR="004A247F" w:rsidRPr="004A247F" w:rsidRDefault="001E4748"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lastRenderedPageBreak/>
              <w:t>33</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0D6D5A33"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Academia de lenguas Mayas</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372A0DAD" w14:textId="5F6D1E6D" w:rsidR="004A247F" w:rsidRPr="004A247F" w:rsidRDefault="00A0600D"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35B73B2"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4672694D"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E3E8F8E"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3116199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37E0C25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448C99E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3095C1DD"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B0CE325" w14:textId="2486C2D1" w:rsidR="004A247F" w:rsidRPr="004A247F" w:rsidRDefault="001E4748"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34</w:t>
            </w:r>
          </w:p>
        </w:tc>
        <w:tc>
          <w:tcPr>
            <w:tcW w:w="622" w:type="pct"/>
            <w:tcBorders>
              <w:top w:val="nil"/>
              <w:left w:val="nil"/>
              <w:bottom w:val="single" w:sz="4" w:space="0" w:color="auto"/>
              <w:right w:val="single" w:sz="4" w:space="0" w:color="auto"/>
            </w:tcBorders>
            <w:shd w:val="clear" w:color="auto" w:fill="auto"/>
            <w:vAlign w:val="center"/>
            <w:hideMark/>
          </w:tcPr>
          <w:p w14:paraId="1872F276"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Consejo de Desarrollo Urbano Rural</w:t>
            </w:r>
          </w:p>
        </w:tc>
        <w:tc>
          <w:tcPr>
            <w:tcW w:w="337" w:type="pct"/>
            <w:tcBorders>
              <w:top w:val="nil"/>
              <w:left w:val="nil"/>
              <w:bottom w:val="single" w:sz="4" w:space="0" w:color="auto"/>
              <w:right w:val="single" w:sz="4" w:space="0" w:color="auto"/>
            </w:tcBorders>
            <w:shd w:val="clear" w:color="auto" w:fill="auto"/>
            <w:vAlign w:val="center"/>
            <w:hideMark/>
          </w:tcPr>
          <w:p w14:paraId="0CCC618D" w14:textId="282AF3DC" w:rsidR="004A247F" w:rsidRPr="004A247F" w:rsidRDefault="00A0600D"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17C7190B"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4C188506"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63B422B3"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0A41FF8"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036B3900"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4376688D"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104C657E" w14:textId="77777777" w:rsidTr="00A0600D">
        <w:trPr>
          <w:trHeight w:val="855"/>
        </w:trPr>
        <w:tc>
          <w:tcPr>
            <w:tcW w:w="256" w:type="pct"/>
            <w:tcBorders>
              <w:top w:val="nil"/>
              <w:left w:val="single" w:sz="4" w:space="0" w:color="auto"/>
              <w:bottom w:val="single" w:sz="4" w:space="0" w:color="auto"/>
              <w:right w:val="single" w:sz="4" w:space="0" w:color="auto"/>
            </w:tcBorders>
            <w:shd w:val="clear" w:color="auto" w:fill="auto"/>
            <w:vAlign w:val="center"/>
          </w:tcPr>
          <w:p w14:paraId="2A3DA15C" w14:textId="3505C23B" w:rsidR="00A0600D"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35</w:t>
            </w:r>
          </w:p>
        </w:tc>
        <w:tc>
          <w:tcPr>
            <w:tcW w:w="622" w:type="pct"/>
            <w:tcBorders>
              <w:top w:val="nil"/>
              <w:left w:val="nil"/>
              <w:bottom w:val="single" w:sz="4" w:space="0" w:color="auto"/>
              <w:right w:val="single" w:sz="4" w:space="0" w:color="auto"/>
            </w:tcBorders>
            <w:shd w:val="clear" w:color="auto" w:fill="auto"/>
            <w:vAlign w:val="center"/>
          </w:tcPr>
          <w:p w14:paraId="196409B6" w14:textId="30C708B3" w:rsidR="00A0600D" w:rsidRPr="004A247F" w:rsidRDefault="00A0600D" w:rsidP="00A0600D">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Consejos Departamentales de Desarrollo</w:t>
            </w:r>
          </w:p>
        </w:tc>
        <w:tc>
          <w:tcPr>
            <w:tcW w:w="337" w:type="pct"/>
            <w:tcBorders>
              <w:top w:val="nil"/>
              <w:left w:val="nil"/>
              <w:bottom w:val="single" w:sz="4" w:space="0" w:color="auto"/>
              <w:right w:val="single" w:sz="4" w:space="0" w:color="auto"/>
            </w:tcBorders>
            <w:shd w:val="clear" w:color="auto" w:fill="auto"/>
            <w:vAlign w:val="center"/>
          </w:tcPr>
          <w:p w14:paraId="2DD542F1" w14:textId="6DFCDFE4"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tcPr>
          <w:p w14:paraId="6975D763" w14:textId="0C4A42DF"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tcPr>
          <w:p w14:paraId="68D4E7E0" w14:textId="17F422D5"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tcPr>
          <w:p w14:paraId="4AD06054" w14:textId="0BE8F33D"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tcPr>
          <w:p w14:paraId="370C5C32" w14:textId="43290B9A"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tcPr>
          <w:p w14:paraId="7039B04B" w14:textId="18AEDC8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tcPr>
          <w:p w14:paraId="702D2E0C" w14:textId="7944196A"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333D8F43" w14:textId="77777777" w:rsidTr="00A0600D">
        <w:trPr>
          <w:trHeight w:val="855"/>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7C3B108D" w14:textId="0D05AB99"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36</w:t>
            </w:r>
          </w:p>
        </w:tc>
        <w:tc>
          <w:tcPr>
            <w:tcW w:w="622" w:type="pct"/>
            <w:tcBorders>
              <w:top w:val="nil"/>
              <w:left w:val="nil"/>
              <w:bottom w:val="single" w:sz="4" w:space="0" w:color="auto"/>
              <w:right w:val="single" w:sz="4" w:space="0" w:color="auto"/>
            </w:tcBorders>
            <w:shd w:val="clear" w:color="auto" w:fill="auto"/>
            <w:vAlign w:val="center"/>
            <w:hideMark/>
          </w:tcPr>
          <w:p w14:paraId="00F6E63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contra la Violencia, Explotación y Trata de Personas</w:t>
            </w:r>
          </w:p>
        </w:tc>
        <w:tc>
          <w:tcPr>
            <w:tcW w:w="337" w:type="pct"/>
            <w:tcBorders>
              <w:top w:val="nil"/>
              <w:left w:val="nil"/>
              <w:bottom w:val="single" w:sz="4" w:space="0" w:color="auto"/>
              <w:right w:val="single" w:sz="4" w:space="0" w:color="auto"/>
            </w:tcBorders>
            <w:shd w:val="clear" w:color="auto" w:fill="auto"/>
            <w:vAlign w:val="center"/>
            <w:hideMark/>
          </w:tcPr>
          <w:p w14:paraId="1AE987BF" w14:textId="05BBAA8A"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0C0968B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600391B4"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03F99EB1"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A49A48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16387ED2"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1065FA3C"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0F284FCF"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BADD168" w14:textId="62AC3B2C"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37</w:t>
            </w:r>
          </w:p>
        </w:tc>
        <w:tc>
          <w:tcPr>
            <w:tcW w:w="622" w:type="pct"/>
            <w:tcBorders>
              <w:top w:val="nil"/>
              <w:left w:val="nil"/>
              <w:bottom w:val="single" w:sz="4" w:space="0" w:color="auto"/>
              <w:right w:val="single" w:sz="4" w:space="0" w:color="auto"/>
            </w:tcBorders>
            <w:shd w:val="clear" w:color="auto" w:fill="auto"/>
            <w:vAlign w:val="center"/>
            <w:hideMark/>
          </w:tcPr>
          <w:p w14:paraId="36477B5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 xml:space="preserve">Fondo Nacional de Desarrollo </w:t>
            </w:r>
          </w:p>
        </w:tc>
        <w:tc>
          <w:tcPr>
            <w:tcW w:w="337" w:type="pct"/>
            <w:tcBorders>
              <w:top w:val="nil"/>
              <w:left w:val="nil"/>
              <w:bottom w:val="single" w:sz="4" w:space="0" w:color="auto"/>
              <w:right w:val="single" w:sz="4" w:space="0" w:color="auto"/>
            </w:tcBorders>
            <w:shd w:val="clear" w:color="auto" w:fill="auto"/>
            <w:vAlign w:val="center"/>
            <w:hideMark/>
          </w:tcPr>
          <w:p w14:paraId="6F539C68" w14:textId="5050A924"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75A43FE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3933B5EA"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0FD6B2B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3A93E99B"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5775BD3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5AE7F17E"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5C8F7AD2"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188A744B" w14:textId="0E272B5E"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38</w:t>
            </w:r>
          </w:p>
        </w:tc>
        <w:tc>
          <w:tcPr>
            <w:tcW w:w="622" w:type="pct"/>
            <w:tcBorders>
              <w:top w:val="nil"/>
              <w:left w:val="nil"/>
              <w:bottom w:val="single" w:sz="4" w:space="0" w:color="auto"/>
              <w:right w:val="single" w:sz="4" w:space="0" w:color="auto"/>
            </w:tcBorders>
            <w:shd w:val="clear" w:color="auto" w:fill="auto"/>
            <w:vAlign w:val="center"/>
            <w:hideMark/>
          </w:tcPr>
          <w:p w14:paraId="129C2EA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Consejo Nacional de la Juventud</w:t>
            </w:r>
          </w:p>
        </w:tc>
        <w:tc>
          <w:tcPr>
            <w:tcW w:w="337" w:type="pct"/>
            <w:tcBorders>
              <w:top w:val="nil"/>
              <w:left w:val="nil"/>
              <w:bottom w:val="single" w:sz="4" w:space="0" w:color="auto"/>
              <w:right w:val="single" w:sz="4" w:space="0" w:color="auto"/>
            </w:tcBorders>
            <w:shd w:val="clear" w:color="auto" w:fill="auto"/>
            <w:vAlign w:val="center"/>
            <w:hideMark/>
          </w:tcPr>
          <w:p w14:paraId="0CB66223" w14:textId="5A7FD022"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4BDF854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5909915F"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5F1ABE67"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20076DE8"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581013C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7BD2AEF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45D6CEA8"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0767A794" w14:textId="3FEB5BBB"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39</w:t>
            </w:r>
          </w:p>
        </w:tc>
        <w:tc>
          <w:tcPr>
            <w:tcW w:w="622" w:type="pct"/>
            <w:tcBorders>
              <w:top w:val="nil"/>
              <w:left w:val="nil"/>
              <w:bottom w:val="single" w:sz="4" w:space="0" w:color="auto"/>
              <w:right w:val="single" w:sz="4" w:space="0" w:color="auto"/>
            </w:tcBorders>
            <w:shd w:val="clear" w:color="auto" w:fill="auto"/>
            <w:vAlign w:val="center"/>
            <w:hideMark/>
          </w:tcPr>
          <w:p w14:paraId="2E9491B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Nacional de Ciencia y Tecnología</w:t>
            </w:r>
          </w:p>
        </w:tc>
        <w:tc>
          <w:tcPr>
            <w:tcW w:w="337" w:type="pct"/>
            <w:tcBorders>
              <w:top w:val="nil"/>
              <w:left w:val="nil"/>
              <w:bottom w:val="single" w:sz="4" w:space="0" w:color="auto"/>
              <w:right w:val="single" w:sz="4" w:space="0" w:color="auto"/>
            </w:tcBorders>
            <w:shd w:val="clear" w:color="auto" w:fill="auto"/>
            <w:vAlign w:val="center"/>
            <w:hideMark/>
          </w:tcPr>
          <w:p w14:paraId="14A6CEC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509" w:type="pct"/>
            <w:tcBorders>
              <w:top w:val="nil"/>
              <w:left w:val="nil"/>
              <w:bottom w:val="single" w:sz="4" w:space="0" w:color="auto"/>
              <w:right w:val="single" w:sz="4" w:space="0" w:color="auto"/>
            </w:tcBorders>
            <w:shd w:val="clear" w:color="auto" w:fill="auto"/>
            <w:vAlign w:val="center"/>
            <w:hideMark/>
          </w:tcPr>
          <w:p w14:paraId="5E56A19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C81479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46A52940"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492C669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4767E59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77DF1FE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17017CA4"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CC2EDA7" w14:textId="46C46D61"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40</w:t>
            </w:r>
          </w:p>
        </w:tc>
        <w:tc>
          <w:tcPr>
            <w:tcW w:w="622" w:type="pct"/>
            <w:tcBorders>
              <w:top w:val="nil"/>
              <w:left w:val="nil"/>
              <w:bottom w:val="single" w:sz="4" w:space="0" w:color="auto"/>
              <w:right w:val="single" w:sz="4" w:space="0" w:color="auto"/>
            </w:tcBorders>
            <w:shd w:val="clear" w:color="auto" w:fill="auto"/>
            <w:vAlign w:val="center"/>
            <w:hideMark/>
          </w:tcPr>
          <w:p w14:paraId="3D240BB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de Inteligencia estratégica</w:t>
            </w:r>
          </w:p>
        </w:tc>
        <w:tc>
          <w:tcPr>
            <w:tcW w:w="337" w:type="pct"/>
            <w:tcBorders>
              <w:top w:val="nil"/>
              <w:left w:val="nil"/>
              <w:bottom w:val="single" w:sz="4" w:space="0" w:color="auto"/>
              <w:right w:val="single" w:sz="4" w:space="0" w:color="auto"/>
            </w:tcBorders>
            <w:shd w:val="clear" w:color="auto" w:fill="auto"/>
            <w:vAlign w:val="center"/>
            <w:hideMark/>
          </w:tcPr>
          <w:p w14:paraId="2AE24279" w14:textId="39E49022"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451CF160"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0264CC6A"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7002BE7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3452ECA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6C4C827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4E365FAE"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36010034"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2F175EAB" w14:textId="13B004E9"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41</w:t>
            </w:r>
          </w:p>
        </w:tc>
        <w:tc>
          <w:tcPr>
            <w:tcW w:w="622" w:type="pct"/>
            <w:tcBorders>
              <w:top w:val="nil"/>
              <w:left w:val="nil"/>
              <w:bottom w:val="single" w:sz="4" w:space="0" w:color="auto"/>
              <w:right w:val="single" w:sz="4" w:space="0" w:color="auto"/>
            </w:tcBorders>
            <w:shd w:val="clear" w:color="auto" w:fill="auto"/>
            <w:vAlign w:val="center"/>
            <w:hideMark/>
          </w:tcPr>
          <w:p w14:paraId="2E979DB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Organización de Naciones Unidas</w:t>
            </w:r>
          </w:p>
        </w:tc>
        <w:tc>
          <w:tcPr>
            <w:tcW w:w="337" w:type="pct"/>
            <w:tcBorders>
              <w:top w:val="nil"/>
              <w:left w:val="nil"/>
              <w:bottom w:val="single" w:sz="4" w:space="0" w:color="auto"/>
              <w:right w:val="single" w:sz="4" w:space="0" w:color="auto"/>
            </w:tcBorders>
            <w:shd w:val="clear" w:color="auto" w:fill="auto"/>
            <w:vAlign w:val="center"/>
            <w:hideMark/>
          </w:tcPr>
          <w:p w14:paraId="098A35EC" w14:textId="39844EED"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16435A4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30EC2553"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6E60A376"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0C6BDC8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20F902A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0BE6F2E5"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0995AF32"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F718987" w14:textId="4C49F5C6"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42</w:t>
            </w:r>
          </w:p>
        </w:tc>
        <w:tc>
          <w:tcPr>
            <w:tcW w:w="622" w:type="pct"/>
            <w:tcBorders>
              <w:top w:val="nil"/>
              <w:left w:val="nil"/>
              <w:bottom w:val="single" w:sz="4" w:space="0" w:color="auto"/>
              <w:right w:val="single" w:sz="4" w:space="0" w:color="auto"/>
            </w:tcBorders>
            <w:shd w:val="clear" w:color="auto" w:fill="auto"/>
            <w:vAlign w:val="center"/>
            <w:hideMark/>
          </w:tcPr>
          <w:p w14:paraId="21B5FA8E"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UNICEF</w:t>
            </w:r>
          </w:p>
        </w:tc>
        <w:tc>
          <w:tcPr>
            <w:tcW w:w="337" w:type="pct"/>
            <w:tcBorders>
              <w:top w:val="nil"/>
              <w:left w:val="nil"/>
              <w:bottom w:val="single" w:sz="4" w:space="0" w:color="auto"/>
              <w:right w:val="single" w:sz="4" w:space="0" w:color="auto"/>
            </w:tcBorders>
            <w:shd w:val="clear" w:color="auto" w:fill="auto"/>
            <w:vAlign w:val="center"/>
            <w:hideMark/>
          </w:tcPr>
          <w:p w14:paraId="5D59CC63"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5902D1A6"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5C31A56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77A3EB16"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667E967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Técnico</w:t>
            </w:r>
          </w:p>
        </w:tc>
        <w:tc>
          <w:tcPr>
            <w:tcW w:w="1078" w:type="pct"/>
            <w:tcBorders>
              <w:top w:val="nil"/>
              <w:left w:val="nil"/>
              <w:bottom w:val="single" w:sz="4" w:space="0" w:color="auto"/>
              <w:right w:val="single" w:sz="4" w:space="0" w:color="auto"/>
            </w:tcBorders>
            <w:shd w:val="clear" w:color="auto" w:fill="auto"/>
            <w:vAlign w:val="center"/>
            <w:hideMark/>
          </w:tcPr>
          <w:p w14:paraId="215E32D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35D00D2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6F35783E"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4E6EC7B6" w14:textId="71E6D33B"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43</w:t>
            </w:r>
          </w:p>
        </w:tc>
        <w:tc>
          <w:tcPr>
            <w:tcW w:w="622" w:type="pct"/>
            <w:tcBorders>
              <w:top w:val="nil"/>
              <w:left w:val="nil"/>
              <w:bottom w:val="single" w:sz="4" w:space="0" w:color="auto"/>
              <w:right w:val="single" w:sz="4" w:space="0" w:color="auto"/>
            </w:tcBorders>
            <w:shd w:val="clear" w:color="auto" w:fill="auto"/>
            <w:vAlign w:val="center"/>
            <w:hideMark/>
          </w:tcPr>
          <w:p w14:paraId="0AF073F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OACNUDH</w:t>
            </w:r>
          </w:p>
        </w:tc>
        <w:tc>
          <w:tcPr>
            <w:tcW w:w="337" w:type="pct"/>
            <w:tcBorders>
              <w:top w:val="nil"/>
              <w:left w:val="nil"/>
              <w:bottom w:val="single" w:sz="4" w:space="0" w:color="auto"/>
              <w:right w:val="single" w:sz="4" w:space="0" w:color="auto"/>
            </w:tcBorders>
            <w:shd w:val="clear" w:color="auto" w:fill="auto"/>
            <w:vAlign w:val="center"/>
            <w:hideMark/>
          </w:tcPr>
          <w:p w14:paraId="459CFB2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325C0B1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102352B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362927FF"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63F04298"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Técnico</w:t>
            </w:r>
          </w:p>
        </w:tc>
        <w:tc>
          <w:tcPr>
            <w:tcW w:w="1078" w:type="pct"/>
            <w:tcBorders>
              <w:top w:val="nil"/>
              <w:left w:val="nil"/>
              <w:bottom w:val="single" w:sz="4" w:space="0" w:color="auto"/>
              <w:right w:val="single" w:sz="4" w:space="0" w:color="auto"/>
            </w:tcBorders>
            <w:shd w:val="clear" w:color="auto" w:fill="auto"/>
            <w:vAlign w:val="center"/>
            <w:hideMark/>
          </w:tcPr>
          <w:p w14:paraId="13379CB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57839D4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212D2B17"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C1C4D" w14:textId="427798A9"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68E04"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CICR</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2F357" w14:textId="77777777" w:rsidR="00A0600D" w:rsidRPr="004A247F" w:rsidRDefault="00A0600D" w:rsidP="00A0600D">
            <w:pPr>
              <w:spacing w:after="0" w:line="240" w:lineRule="auto"/>
              <w:ind w:right="-67"/>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E19D0"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105C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836A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592D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E0FD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2F35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7000A7CA"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AE1D4" w14:textId="3334A1C5"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45</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54165F0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China/Taiwán</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9476CC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4425BA3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6664777"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CD09ED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7A6B36DC"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Técnico/Recursos</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7E24870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Cooperación</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5E557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6F197135"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6431E51F" w14:textId="67928AFF"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46</w:t>
            </w:r>
          </w:p>
        </w:tc>
        <w:tc>
          <w:tcPr>
            <w:tcW w:w="622" w:type="pct"/>
            <w:tcBorders>
              <w:top w:val="nil"/>
              <w:left w:val="nil"/>
              <w:bottom w:val="single" w:sz="4" w:space="0" w:color="auto"/>
              <w:right w:val="single" w:sz="4" w:space="0" w:color="auto"/>
            </w:tcBorders>
            <w:shd w:val="clear" w:color="auto" w:fill="auto"/>
            <w:vAlign w:val="center"/>
            <w:hideMark/>
          </w:tcPr>
          <w:p w14:paraId="692FB01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OEA</w:t>
            </w:r>
          </w:p>
        </w:tc>
        <w:tc>
          <w:tcPr>
            <w:tcW w:w="337" w:type="pct"/>
            <w:tcBorders>
              <w:top w:val="nil"/>
              <w:left w:val="nil"/>
              <w:bottom w:val="single" w:sz="4" w:space="0" w:color="auto"/>
              <w:right w:val="single" w:sz="4" w:space="0" w:color="auto"/>
            </w:tcBorders>
            <w:shd w:val="clear" w:color="auto" w:fill="auto"/>
            <w:vAlign w:val="center"/>
            <w:hideMark/>
          </w:tcPr>
          <w:p w14:paraId="6583A71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06AF034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031DFC1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305D89E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0F811515"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661271C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6CA41DD5"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43ADFE7F"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8FF80" w14:textId="43C3BCE0"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lastRenderedPageBreak/>
              <w:t>47</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6A3EBED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Unión Europea</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42B58B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0DF7BAA1"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3BF6AE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11753DDF"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59D3439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 xml:space="preserve">Recursos </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18D4DEC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397474B4"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19C84401"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05093791" w14:textId="575D4106"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48</w:t>
            </w:r>
          </w:p>
        </w:tc>
        <w:tc>
          <w:tcPr>
            <w:tcW w:w="622" w:type="pct"/>
            <w:tcBorders>
              <w:top w:val="nil"/>
              <w:left w:val="nil"/>
              <w:bottom w:val="single" w:sz="4" w:space="0" w:color="auto"/>
              <w:right w:val="single" w:sz="4" w:space="0" w:color="auto"/>
            </w:tcBorders>
            <w:shd w:val="clear" w:color="auto" w:fill="auto"/>
            <w:vAlign w:val="center"/>
            <w:hideMark/>
          </w:tcPr>
          <w:p w14:paraId="4DA55898"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Cuerpo Consular y Diplomático acreditado en Guatemala</w:t>
            </w:r>
          </w:p>
        </w:tc>
        <w:tc>
          <w:tcPr>
            <w:tcW w:w="337" w:type="pct"/>
            <w:tcBorders>
              <w:top w:val="nil"/>
              <w:left w:val="nil"/>
              <w:bottom w:val="single" w:sz="4" w:space="0" w:color="auto"/>
              <w:right w:val="single" w:sz="4" w:space="0" w:color="auto"/>
            </w:tcBorders>
            <w:shd w:val="clear" w:color="auto" w:fill="auto"/>
            <w:vAlign w:val="center"/>
            <w:hideMark/>
          </w:tcPr>
          <w:p w14:paraId="5B448B6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6FA57DA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3AD2848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3933EC11"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7F40FA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090984D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4D38DEC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5253FB16"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32E59290" w14:textId="705078C3"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49</w:t>
            </w:r>
          </w:p>
        </w:tc>
        <w:tc>
          <w:tcPr>
            <w:tcW w:w="622" w:type="pct"/>
            <w:tcBorders>
              <w:top w:val="nil"/>
              <w:left w:val="nil"/>
              <w:bottom w:val="single" w:sz="4" w:space="0" w:color="auto"/>
              <w:right w:val="single" w:sz="4" w:space="0" w:color="auto"/>
            </w:tcBorders>
            <w:shd w:val="clear" w:color="auto" w:fill="auto"/>
            <w:vAlign w:val="center"/>
            <w:hideMark/>
          </w:tcPr>
          <w:p w14:paraId="2C345AA2"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Universidad de San Carlos de Guatemala</w:t>
            </w:r>
          </w:p>
        </w:tc>
        <w:tc>
          <w:tcPr>
            <w:tcW w:w="337" w:type="pct"/>
            <w:tcBorders>
              <w:top w:val="nil"/>
              <w:left w:val="nil"/>
              <w:bottom w:val="single" w:sz="4" w:space="0" w:color="auto"/>
              <w:right w:val="single" w:sz="4" w:space="0" w:color="auto"/>
            </w:tcBorders>
            <w:shd w:val="clear" w:color="auto" w:fill="auto"/>
            <w:vAlign w:val="center"/>
            <w:hideMark/>
          </w:tcPr>
          <w:p w14:paraId="6F85B4C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7775B59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79C39C8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60598019"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649425C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227B512A"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6FE57F5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542183DC" w14:textId="77777777" w:rsidTr="00A0600D">
        <w:trPr>
          <w:trHeight w:val="90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7AD44ED5" w14:textId="160605E0"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50</w:t>
            </w:r>
          </w:p>
        </w:tc>
        <w:tc>
          <w:tcPr>
            <w:tcW w:w="622" w:type="pct"/>
            <w:tcBorders>
              <w:top w:val="nil"/>
              <w:left w:val="nil"/>
              <w:bottom w:val="single" w:sz="4" w:space="0" w:color="auto"/>
              <w:right w:val="single" w:sz="4" w:space="0" w:color="auto"/>
            </w:tcBorders>
            <w:shd w:val="clear" w:color="auto" w:fill="auto"/>
            <w:vAlign w:val="center"/>
            <w:hideMark/>
          </w:tcPr>
          <w:p w14:paraId="3DE14B6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Procuraduría de los Derechos Humanos</w:t>
            </w:r>
          </w:p>
        </w:tc>
        <w:tc>
          <w:tcPr>
            <w:tcW w:w="337" w:type="pct"/>
            <w:tcBorders>
              <w:top w:val="nil"/>
              <w:left w:val="nil"/>
              <w:bottom w:val="single" w:sz="4" w:space="0" w:color="auto"/>
              <w:right w:val="single" w:sz="4" w:space="0" w:color="auto"/>
            </w:tcBorders>
            <w:shd w:val="clear" w:color="auto" w:fill="auto"/>
            <w:vAlign w:val="center"/>
            <w:hideMark/>
          </w:tcPr>
          <w:p w14:paraId="07165203" w14:textId="650F0546"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0</w:t>
            </w:r>
          </w:p>
        </w:tc>
        <w:tc>
          <w:tcPr>
            <w:tcW w:w="509" w:type="pct"/>
            <w:tcBorders>
              <w:top w:val="nil"/>
              <w:left w:val="nil"/>
              <w:bottom w:val="single" w:sz="4" w:space="0" w:color="auto"/>
              <w:right w:val="single" w:sz="4" w:space="0" w:color="auto"/>
            </w:tcBorders>
            <w:shd w:val="clear" w:color="auto" w:fill="auto"/>
            <w:vAlign w:val="center"/>
            <w:hideMark/>
          </w:tcPr>
          <w:p w14:paraId="7E54FB47"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1D38C9D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6" w:type="pct"/>
            <w:tcBorders>
              <w:top w:val="nil"/>
              <w:left w:val="nil"/>
              <w:bottom w:val="single" w:sz="4" w:space="0" w:color="auto"/>
              <w:right w:val="single" w:sz="4" w:space="0" w:color="auto"/>
            </w:tcBorders>
            <w:shd w:val="clear" w:color="auto" w:fill="auto"/>
            <w:vAlign w:val="center"/>
            <w:hideMark/>
          </w:tcPr>
          <w:p w14:paraId="26A4A22A"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4EDE34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0535C3B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7AA2D71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bl>
    <w:p w14:paraId="24CC834A" w14:textId="77777777" w:rsidR="000B4BC5" w:rsidRPr="00BA6151" w:rsidRDefault="000B4BC5" w:rsidP="00437D2F">
      <w:pPr>
        <w:jc w:val="both"/>
        <w:outlineLvl w:val="1"/>
        <w:rPr>
          <w:rFonts w:ascii="DINPro-Medium" w:eastAsia="Arial Unicode MS" w:hAnsi="DINPro-Medium" w:cs="Arial Unicode MS"/>
          <w:sz w:val="24"/>
          <w:szCs w:val="24"/>
          <w:lang w:val="es-MX"/>
        </w:rPr>
      </w:pPr>
      <w:bookmarkStart w:id="80" w:name="_Toc449539366"/>
      <w:bookmarkStart w:id="81" w:name="_Toc449539519"/>
      <w:bookmarkStart w:id="82" w:name="_Toc449539607"/>
      <w:bookmarkStart w:id="83" w:name="_Toc449539791"/>
      <w:bookmarkStart w:id="84" w:name="_Toc449544491"/>
      <w:bookmarkStart w:id="85" w:name="_Toc449545427"/>
      <w:bookmarkStart w:id="86" w:name="_Toc456076453"/>
      <w:bookmarkStart w:id="87" w:name="_Toc456076712"/>
      <w:bookmarkStart w:id="88" w:name="_Toc456076911"/>
      <w:bookmarkStart w:id="89" w:name="_Toc481007513"/>
      <w:bookmarkStart w:id="90" w:name="_Toc449539372"/>
      <w:bookmarkStart w:id="91" w:name="_Toc449539524"/>
      <w:bookmarkStart w:id="92" w:name="_Toc449539797"/>
      <w:bookmarkStart w:id="93" w:name="_Toc456076460"/>
      <w:bookmarkStart w:id="94" w:name="_Toc456076719"/>
      <w:bookmarkStart w:id="95" w:name="_Toc481007523"/>
    </w:p>
    <w:bookmarkEnd w:id="80"/>
    <w:bookmarkEnd w:id="81"/>
    <w:bookmarkEnd w:id="82"/>
    <w:bookmarkEnd w:id="83"/>
    <w:bookmarkEnd w:id="84"/>
    <w:bookmarkEnd w:id="85"/>
    <w:bookmarkEnd w:id="86"/>
    <w:bookmarkEnd w:id="87"/>
    <w:bookmarkEnd w:id="88"/>
    <w:bookmarkEnd w:id="89"/>
    <w:p w14:paraId="54D564BB" w14:textId="77777777" w:rsidR="00310DE0" w:rsidRPr="00BA6151" w:rsidRDefault="00310DE0" w:rsidP="00EB09F9">
      <w:pPr>
        <w:pStyle w:val="Ttulo3"/>
        <w:numPr>
          <w:ilvl w:val="0"/>
          <w:numId w:val="0"/>
        </w:numPr>
        <w:ind w:left="720" w:hanging="360"/>
        <w:rPr>
          <w:rFonts w:ascii="DINPro-Medium" w:hAnsi="DINPro-Medium"/>
        </w:rPr>
        <w:sectPr w:rsidR="00310DE0" w:rsidRPr="00BA6151" w:rsidSect="00D04CA7">
          <w:endnotePr>
            <w:numFmt w:val="decimal"/>
          </w:endnotePr>
          <w:pgSz w:w="15840" w:h="12240" w:orient="landscape"/>
          <w:pgMar w:top="1418" w:right="1701" w:bottom="1418" w:left="1701" w:header="709" w:footer="709" w:gutter="0"/>
          <w:cols w:space="708"/>
          <w:docGrid w:linePitch="360"/>
        </w:sectPr>
      </w:pPr>
    </w:p>
    <w:p w14:paraId="19863247" w14:textId="77777777" w:rsidR="00F859BC" w:rsidRPr="00BA6151" w:rsidRDefault="000C4D37" w:rsidP="00CE7B38">
      <w:pPr>
        <w:pStyle w:val="Ttulo2"/>
        <w:numPr>
          <w:ilvl w:val="1"/>
          <w:numId w:val="30"/>
        </w:numPr>
        <w:rPr>
          <w:rFonts w:eastAsia="Arial Unicode MS"/>
        </w:rPr>
      </w:pPr>
      <w:bookmarkStart w:id="96" w:name="_Toc63860270"/>
      <w:bookmarkStart w:id="97" w:name="_Toc63860305"/>
      <w:r w:rsidRPr="00BA6151">
        <w:rPr>
          <w:rFonts w:eastAsia="Arial Unicode MS"/>
        </w:rPr>
        <w:lastRenderedPageBreak/>
        <w:t>Enfoque de Género, etario y multiétnico</w:t>
      </w:r>
      <w:bookmarkEnd w:id="96"/>
      <w:bookmarkEnd w:id="97"/>
    </w:p>
    <w:p w14:paraId="4C438730" w14:textId="77777777" w:rsidR="0046275E" w:rsidRPr="00BA6151" w:rsidRDefault="0046275E" w:rsidP="0046275E">
      <w:pPr>
        <w:rPr>
          <w:rFonts w:ascii="DINPro-Medium" w:hAnsi="DINPro-Medium"/>
          <w:lang w:val="es-ES"/>
        </w:rPr>
      </w:pPr>
    </w:p>
    <w:p w14:paraId="55A61B85" w14:textId="27CE0A7A" w:rsidR="00F65C8E" w:rsidRPr="00BA6151" w:rsidRDefault="001033BD" w:rsidP="001033BD">
      <w:pPr>
        <w:spacing w:after="0"/>
        <w:ind w:left="1416"/>
        <w:jc w:val="both"/>
        <w:rPr>
          <w:rFonts w:ascii="DINPro-Medium" w:eastAsia="Arial Unicode MS" w:hAnsi="DINPro-Medium" w:cs="Arial Unicode MS"/>
          <w:sz w:val="24"/>
          <w:szCs w:val="24"/>
          <w:lang w:val="es-MX"/>
        </w:rPr>
      </w:pPr>
      <w:r>
        <w:rPr>
          <w:rFonts w:ascii="DINPro-Medium" w:eastAsia="Arial Unicode MS" w:hAnsi="DINPro-Medium" w:cs="Arial Unicode MS"/>
          <w:sz w:val="24"/>
          <w:szCs w:val="24"/>
          <w:lang w:val="es-MX"/>
        </w:rPr>
        <w:t xml:space="preserve">Esta clasificación temática se hace a </w:t>
      </w:r>
      <w:r w:rsidR="0046275E" w:rsidRPr="00BA6151">
        <w:rPr>
          <w:rFonts w:ascii="DINPro-Medium" w:eastAsia="Arial Unicode MS" w:hAnsi="DINPro-Medium" w:cs="Arial Unicode MS"/>
          <w:sz w:val="24"/>
          <w:szCs w:val="24"/>
          <w:lang w:val="es-MX"/>
        </w:rPr>
        <w:t>nivel presupuestario</w:t>
      </w:r>
      <w:r>
        <w:rPr>
          <w:rFonts w:ascii="DINPro-Medium" w:eastAsia="Arial Unicode MS" w:hAnsi="DINPro-Medium" w:cs="Arial Unicode MS"/>
          <w:sz w:val="24"/>
          <w:szCs w:val="24"/>
          <w:lang w:val="es-MX"/>
        </w:rPr>
        <w:t xml:space="preserve"> utilizando la</w:t>
      </w:r>
      <w:r w:rsidR="003140CA">
        <w:rPr>
          <w:rFonts w:ascii="DINPro-Medium" w:eastAsia="Arial Unicode MS" w:hAnsi="DINPro-Medium" w:cs="Arial Unicode MS"/>
          <w:sz w:val="24"/>
          <w:szCs w:val="24"/>
          <w:lang w:val="es-MX"/>
        </w:rPr>
        <w:t xml:space="preserve"> </w:t>
      </w:r>
      <w:r w:rsidR="00F65C8E" w:rsidRPr="00BA6151">
        <w:rPr>
          <w:rFonts w:ascii="DINPro-Medium" w:eastAsia="Arial Unicode MS" w:hAnsi="DINPro-Medium" w:cs="Arial Unicode MS"/>
          <w:sz w:val="24"/>
          <w:szCs w:val="24"/>
          <w:lang w:val="es-MX"/>
        </w:rPr>
        <w:t>estructura</w:t>
      </w:r>
      <w:r w:rsidR="00937F44">
        <w:rPr>
          <w:rFonts w:ascii="DINPro-Medium" w:eastAsia="Arial Unicode MS" w:hAnsi="DINPro-Medium" w:cs="Arial Unicode MS"/>
          <w:sz w:val="24"/>
          <w:szCs w:val="24"/>
          <w:lang w:val="es-MX"/>
        </w:rPr>
        <w:t xml:space="preserve"> </w:t>
      </w:r>
      <w:r w:rsidR="0046275E" w:rsidRPr="00BA6151">
        <w:rPr>
          <w:rFonts w:ascii="DINPro-Medium" w:eastAsia="Arial Unicode MS" w:hAnsi="DINPro-Medium" w:cs="Arial Unicode MS"/>
          <w:sz w:val="24"/>
          <w:szCs w:val="24"/>
          <w:lang w:val="es-MX"/>
        </w:rPr>
        <w:t>programática</w:t>
      </w:r>
      <w:r>
        <w:rPr>
          <w:rFonts w:ascii="DINPro-Medium" w:eastAsia="Arial Unicode MS" w:hAnsi="DINPro-Medium" w:cs="Arial Unicode MS"/>
          <w:sz w:val="24"/>
          <w:szCs w:val="24"/>
          <w:lang w:val="es-MX"/>
        </w:rPr>
        <w:t>.  Esta clasificación se hace únicamente para</w:t>
      </w:r>
      <w:r w:rsidR="003140CA">
        <w:rPr>
          <w:rFonts w:ascii="DINPro-Medium" w:eastAsia="Arial Unicode MS" w:hAnsi="DINPro-Medium" w:cs="Arial Unicode MS"/>
          <w:sz w:val="24"/>
          <w:szCs w:val="24"/>
          <w:lang w:val="es-MX"/>
        </w:rPr>
        <w:t xml:space="preserve"> un subproducto de la </w:t>
      </w:r>
      <w:r>
        <w:rPr>
          <w:rFonts w:ascii="DINPro-Medium" w:eastAsia="Arial Unicode MS" w:hAnsi="DINPro-Medium" w:cs="Arial Unicode MS"/>
          <w:sz w:val="24"/>
          <w:szCs w:val="24"/>
          <w:lang w:val="es-MX"/>
        </w:rPr>
        <w:t>Actividad 2, donde la unidad de medida es “Persona”.</w:t>
      </w:r>
    </w:p>
    <w:p w14:paraId="607AAA69" w14:textId="77777777" w:rsidR="00F65C8E" w:rsidRPr="00BA6151" w:rsidRDefault="00F65C8E" w:rsidP="00CE7B38">
      <w:pPr>
        <w:pStyle w:val="Ttulo2"/>
        <w:numPr>
          <w:ilvl w:val="1"/>
          <w:numId w:val="30"/>
        </w:numPr>
        <w:rPr>
          <w:rFonts w:eastAsia="Arial Unicode MS"/>
        </w:rPr>
      </w:pPr>
      <w:bookmarkStart w:id="98" w:name="_Toc63860271"/>
      <w:bookmarkStart w:id="99" w:name="_Toc63860306"/>
      <w:r w:rsidRPr="00BA6151">
        <w:rPr>
          <w:rFonts w:eastAsia="Arial Unicode MS"/>
        </w:rPr>
        <w:t>Prevención de Riesgos a desastres</w:t>
      </w:r>
      <w:bookmarkEnd w:id="98"/>
      <w:bookmarkEnd w:id="99"/>
    </w:p>
    <w:p w14:paraId="5CE869F7" w14:textId="77777777" w:rsidR="00F65C8E" w:rsidRPr="00BA6151" w:rsidRDefault="00F65C8E" w:rsidP="00F65C8E">
      <w:pPr>
        <w:pStyle w:val="Prrafodelista"/>
        <w:spacing w:line="23" w:lineRule="atLeast"/>
        <w:ind w:left="1571"/>
        <w:jc w:val="both"/>
        <w:rPr>
          <w:rFonts w:ascii="DINPro-Medium" w:eastAsia="Arial Unicode MS" w:hAnsi="DINPro-Medium" w:cs="Arial Unicode MS"/>
          <w:b/>
          <w:sz w:val="24"/>
          <w:szCs w:val="24"/>
        </w:rPr>
      </w:pPr>
    </w:p>
    <w:p w14:paraId="5B36112E" w14:textId="28B64888" w:rsidR="00F65C8E" w:rsidRDefault="00F65C8E" w:rsidP="00F859BC">
      <w:pPr>
        <w:pStyle w:val="Prrafodelista"/>
        <w:spacing w:line="23" w:lineRule="atLeast"/>
        <w:ind w:left="1416"/>
        <w:jc w:val="both"/>
        <w:rPr>
          <w:rFonts w:ascii="DINPro-Medium" w:eastAsia="Arial Unicode MS" w:hAnsi="DINPro-Medium" w:cs="Arial Unicode MS"/>
          <w:sz w:val="24"/>
          <w:szCs w:val="24"/>
        </w:rPr>
      </w:pPr>
      <w:r w:rsidRPr="00BA6151">
        <w:rPr>
          <w:rFonts w:ascii="DINPro-Medium" w:eastAsia="Arial Unicode MS" w:hAnsi="DINPro-Medium" w:cs="Arial Unicode MS"/>
          <w:sz w:val="24"/>
          <w:szCs w:val="24"/>
        </w:rPr>
        <w:t xml:space="preserve">La prevención de riesgos </w:t>
      </w:r>
      <w:r w:rsidR="001033BD">
        <w:rPr>
          <w:rFonts w:ascii="DINPro-Medium" w:eastAsia="Arial Unicode MS" w:hAnsi="DINPro-Medium" w:cs="Arial Unicode MS"/>
          <w:sz w:val="24"/>
          <w:szCs w:val="24"/>
        </w:rPr>
        <w:t xml:space="preserve">a desastres </w:t>
      </w:r>
      <w:r w:rsidRPr="00BA6151">
        <w:rPr>
          <w:rFonts w:ascii="DINPro-Medium" w:eastAsia="Arial Unicode MS" w:hAnsi="DINPro-Medium" w:cs="Arial Unicode MS"/>
          <w:sz w:val="24"/>
          <w:szCs w:val="24"/>
        </w:rPr>
        <w:t xml:space="preserve">como parte de la Política Nacional de Gestión para la Reducción de Riesgo a desastres </w:t>
      </w:r>
      <w:r w:rsidR="00937F44">
        <w:rPr>
          <w:rFonts w:ascii="DINPro-Medium" w:eastAsia="Arial Unicode MS" w:hAnsi="DINPro-Medium" w:cs="Arial Unicode MS"/>
          <w:sz w:val="24"/>
          <w:szCs w:val="24"/>
        </w:rPr>
        <w:t>es parte de</w:t>
      </w:r>
      <w:r w:rsidR="001033BD">
        <w:rPr>
          <w:rFonts w:ascii="DINPro-Medium" w:eastAsia="Arial Unicode MS" w:hAnsi="DINPro-Medium" w:cs="Arial Unicode MS"/>
          <w:sz w:val="24"/>
          <w:szCs w:val="24"/>
        </w:rPr>
        <w:t xml:space="preserve"> la actividad 1, </w:t>
      </w:r>
      <w:r w:rsidRPr="00BA6151">
        <w:rPr>
          <w:rFonts w:ascii="DINPro-Medium" w:eastAsia="Arial Unicode MS" w:hAnsi="DINPro-Medium" w:cs="Arial Unicode MS"/>
          <w:sz w:val="24"/>
          <w:szCs w:val="24"/>
        </w:rPr>
        <w:t xml:space="preserve">“Dirección y Coordinación” y </w:t>
      </w:r>
      <w:r w:rsidR="001033BD">
        <w:rPr>
          <w:rFonts w:ascii="DINPro-Medium" w:eastAsia="Arial Unicode MS" w:hAnsi="DINPro-Medium" w:cs="Arial Unicode MS"/>
          <w:sz w:val="24"/>
          <w:szCs w:val="24"/>
        </w:rPr>
        <w:t xml:space="preserve">Actividad 4 </w:t>
      </w:r>
      <w:r w:rsidRPr="00BA6151">
        <w:rPr>
          <w:rFonts w:ascii="DINPro-Medium" w:eastAsia="Arial Unicode MS" w:hAnsi="DINPro-Medium" w:cs="Arial Unicode MS"/>
          <w:sz w:val="24"/>
          <w:szCs w:val="24"/>
        </w:rPr>
        <w:t>“</w:t>
      </w:r>
      <w:r w:rsidR="00937F44">
        <w:rPr>
          <w:rFonts w:ascii="DINPro-Medium" w:eastAsia="Arial Unicode MS" w:hAnsi="DINPro-Medium" w:cs="Arial Unicode MS"/>
          <w:sz w:val="24"/>
          <w:szCs w:val="24"/>
        </w:rPr>
        <w:t>P</w:t>
      </w:r>
      <w:r w:rsidR="00937F44" w:rsidRPr="00937F44">
        <w:rPr>
          <w:rFonts w:ascii="DINPro-Medium" w:eastAsia="Arial Unicode MS" w:hAnsi="DINPro-Medium" w:cs="Arial Unicode MS"/>
          <w:sz w:val="24"/>
          <w:szCs w:val="24"/>
        </w:rPr>
        <w:t xml:space="preserve">revención y </w:t>
      </w:r>
      <w:r w:rsidR="00937F44">
        <w:rPr>
          <w:rFonts w:ascii="DINPro-Medium" w:eastAsia="Arial Unicode MS" w:hAnsi="DINPro-Medium" w:cs="Arial Unicode MS"/>
          <w:sz w:val="24"/>
          <w:szCs w:val="24"/>
        </w:rPr>
        <w:t>A</w:t>
      </w:r>
      <w:r w:rsidR="00937F44" w:rsidRPr="00937F44">
        <w:rPr>
          <w:rFonts w:ascii="DINPro-Medium" w:eastAsia="Arial Unicode MS" w:hAnsi="DINPro-Medium" w:cs="Arial Unicode MS"/>
          <w:sz w:val="24"/>
          <w:szCs w:val="24"/>
        </w:rPr>
        <w:t xml:space="preserve">tención de la </w:t>
      </w:r>
      <w:r w:rsidR="00937F44">
        <w:rPr>
          <w:rFonts w:ascii="DINPro-Medium" w:eastAsia="Arial Unicode MS" w:hAnsi="DINPro-Medium" w:cs="Arial Unicode MS"/>
          <w:sz w:val="24"/>
          <w:szCs w:val="24"/>
        </w:rPr>
        <w:t>C</w:t>
      </w:r>
      <w:r w:rsidR="00937F44" w:rsidRPr="00937F44">
        <w:rPr>
          <w:rFonts w:ascii="DINPro-Medium" w:eastAsia="Arial Unicode MS" w:hAnsi="DINPro-Medium" w:cs="Arial Unicode MS"/>
          <w:sz w:val="24"/>
          <w:szCs w:val="24"/>
        </w:rPr>
        <w:t>onflictiv</w:t>
      </w:r>
      <w:r w:rsidR="00937F44">
        <w:rPr>
          <w:rFonts w:ascii="DINPro-Medium" w:eastAsia="Arial Unicode MS" w:hAnsi="DINPro-Medium" w:cs="Arial Unicode MS"/>
          <w:sz w:val="24"/>
          <w:szCs w:val="24"/>
        </w:rPr>
        <w:t>i</w:t>
      </w:r>
      <w:r w:rsidR="00937F44" w:rsidRPr="00937F44">
        <w:rPr>
          <w:rFonts w:ascii="DINPro-Medium" w:eastAsia="Arial Unicode MS" w:hAnsi="DINPro-Medium" w:cs="Arial Unicode MS"/>
          <w:sz w:val="24"/>
          <w:szCs w:val="24"/>
        </w:rPr>
        <w:t>dad</w:t>
      </w:r>
      <w:r w:rsidR="008A1FF5" w:rsidRPr="00BA6151">
        <w:rPr>
          <w:rFonts w:ascii="DINPro-Medium" w:eastAsia="Arial Unicode MS" w:hAnsi="DINPro-Medium" w:cs="Arial Unicode MS"/>
          <w:sz w:val="24"/>
          <w:szCs w:val="24"/>
        </w:rPr>
        <w:t>”.</w:t>
      </w:r>
    </w:p>
    <w:p w14:paraId="0B377FE3" w14:textId="1673D675" w:rsidR="00C041F6" w:rsidRDefault="00C041F6">
      <w:pPr>
        <w:rPr>
          <w:rFonts w:ascii="DINPro-Medium" w:eastAsia="Arial Unicode MS" w:hAnsi="DINPro-Medium" w:cs="Arial Unicode MS"/>
          <w:sz w:val="24"/>
          <w:szCs w:val="24"/>
        </w:rPr>
      </w:pPr>
    </w:p>
    <w:p w14:paraId="14AA4951" w14:textId="77777777" w:rsidR="00C041F6" w:rsidRDefault="00C041F6" w:rsidP="008B3743">
      <w:pPr>
        <w:spacing w:after="0"/>
        <w:rPr>
          <w:rFonts w:ascii="DINPro-Medium" w:eastAsia="Arial Unicode MS" w:hAnsi="DINPro-Medium" w:cs="Arial Unicode MS"/>
          <w:color w:val="365F91" w:themeColor="accent1" w:themeShade="BF"/>
          <w:sz w:val="28"/>
          <w:szCs w:val="20"/>
          <w:lang w:val="es-ES"/>
        </w:rPr>
      </w:pPr>
    </w:p>
    <w:p w14:paraId="3EB5A150" w14:textId="77777777" w:rsidR="008B3743" w:rsidRDefault="008B3743" w:rsidP="00C041F6">
      <w:pPr>
        <w:rPr>
          <w:rFonts w:ascii="DINPro-Medium" w:eastAsia="Arial Unicode MS" w:hAnsi="DINPro-Medium" w:cs="Arial Unicode MS"/>
          <w:color w:val="365F91" w:themeColor="accent1" w:themeShade="BF"/>
          <w:sz w:val="28"/>
          <w:szCs w:val="20"/>
          <w:lang w:val="es-ES"/>
        </w:rPr>
        <w:sectPr w:rsidR="008B3743" w:rsidSect="00F52029">
          <w:pgSz w:w="12240" w:h="15840"/>
          <w:pgMar w:top="1701" w:right="1418" w:bottom="1701" w:left="1418" w:header="709" w:footer="709" w:gutter="0"/>
          <w:cols w:space="708"/>
          <w:docGrid w:linePitch="360"/>
        </w:sectPr>
      </w:pPr>
    </w:p>
    <w:p w14:paraId="74F70BCF" w14:textId="77777777" w:rsidR="008B3743" w:rsidRDefault="008B3743" w:rsidP="00C041F6">
      <w:pPr>
        <w:rPr>
          <w:rFonts w:ascii="DINPro-Medium" w:eastAsia="Arial Unicode MS" w:hAnsi="DINPro-Medium" w:cs="Arial Unicode MS"/>
          <w:color w:val="365F91" w:themeColor="accent1" w:themeShade="BF"/>
          <w:sz w:val="28"/>
          <w:szCs w:val="20"/>
          <w:lang w:val="es-ES"/>
        </w:rPr>
      </w:pPr>
    </w:p>
    <w:p w14:paraId="2452B9B0" w14:textId="582583B1" w:rsidR="00C041F6" w:rsidRDefault="008B3743" w:rsidP="00C041F6">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t>Matriz de Planificación Estratégica Institucional</w:t>
      </w:r>
    </w:p>
    <w:p w14:paraId="7E603EC4" w14:textId="034A3A34" w:rsidR="00D969EC" w:rsidRDefault="00C06E0F" w:rsidP="00C06E0F">
      <w:pPr>
        <w:jc w:val="center"/>
        <w:rPr>
          <w:rFonts w:ascii="DINPro-Medium" w:eastAsia="Arial Unicode MS" w:hAnsi="DINPro-Medium" w:cs="Arial Unicode MS"/>
          <w:color w:val="365F91" w:themeColor="accent1" w:themeShade="BF"/>
          <w:sz w:val="28"/>
          <w:szCs w:val="20"/>
          <w:lang w:val="es-ES"/>
        </w:rPr>
      </w:pPr>
      <w:r w:rsidRPr="00C06E0F">
        <w:rPr>
          <w:noProof/>
          <w:lang w:eastAsia="es-GT"/>
        </w:rPr>
        <w:drawing>
          <wp:inline distT="0" distB="0" distL="0" distR="0" wp14:anchorId="0C9CB003" wp14:editId="0C307999">
            <wp:extent cx="8297545" cy="38486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9068" cy="3863290"/>
                    </a:xfrm>
                    <a:prstGeom prst="rect">
                      <a:avLst/>
                    </a:prstGeom>
                    <a:noFill/>
                    <a:ln>
                      <a:noFill/>
                    </a:ln>
                  </pic:spPr>
                </pic:pic>
              </a:graphicData>
            </a:graphic>
          </wp:inline>
        </w:drawing>
      </w:r>
    </w:p>
    <w:p w14:paraId="23480E97" w14:textId="77777777" w:rsidR="00C06E0F" w:rsidRDefault="00C06E0F">
      <w:pPr>
        <w:rPr>
          <w:rFonts w:ascii="DINPro-Medium" w:eastAsia="Arial Unicode MS" w:hAnsi="DINPro-Medium" w:cs="Arial Unicode MS"/>
          <w:color w:val="365F91" w:themeColor="accent1" w:themeShade="BF"/>
          <w:sz w:val="28"/>
          <w:szCs w:val="20"/>
          <w:lang w:val="es-ES"/>
        </w:rPr>
      </w:pPr>
    </w:p>
    <w:p w14:paraId="1E647114" w14:textId="77777777" w:rsidR="00C06E0F" w:rsidRDefault="00C06E0F">
      <w:pPr>
        <w:rPr>
          <w:rFonts w:ascii="DINPro-Medium" w:eastAsia="Arial Unicode MS" w:hAnsi="DINPro-Medium" w:cs="Arial Unicode MS"/>
          <w:color w:val="365F91" w:themeColor="accent1" w:themeShade="BF"/>
          <w:sz w:val="28"/>
          <w:szCs w:val="20"/>
          <w:lang w:val="es-ES"/>
        </w:rPr>
      </w:pPr>
    </w:p>
    <w:p w14:paraId="0E52C4EA" w14:textId="77777777" w:rsidR="00C06E0F" w:rsidRDefault="00C06E0F">
      <w:pPr>
        <w:rPr>
          <w:rFonts w:ascii="DINPro-Medium" w:eastAsia="Arial Unicode MS" w:hAnsi="DINPro-Medium" w:cs="Arial Unicode MS"/>
          <w:color w:val="365F91" w:themeColor="accent1" w:themeShade="BF"/>
          <w:sz w:val="28"/>
          <w:szCs w:val="20"/>
          <w:lang w:val="es-ES"/>
        </w:rPr>
      </w:pPr>
    </w:p>
    <w:p w14:paraId="7BD6B0F5" w14:textId="77777777" w:rsidR="00C06E0F" w:rsidRDefault="00C06E0F" w:rsidP="00C06E0F">
      <w:pPr>
        <w:jc w:val="center"/>
        <w:rPr>
          <w:rFonts w:ascii="DINPro-Medium" w:eastAsia="Arial Unicode MS" w:hAnsi="DINPro-Medium" w:cs="Arial Unicode MS"/>
          <w:color w:val="365F91" w:themeColor="accent1" w:themeShade="BF"/>
          <w:sz w:val="28"/>
          <w:szCs w:val="20"/>
          <w:lang w:val="es-ES"/>
        </w:rPr>
      </w:pPr>
    </w:p>
    <w:p w14:paraId="545508AD" w14:textId="77777777" w:rsidR="00C06E0F" w:rsidRDefault="00C06E0F" w:rsidP="00C06E0F">
      <w:pPr>
        <w:jc w:val="center"/>
        <w:rPr>
          <w:rFonts w:ascii="DINPro-Medium" w:eastAsia="Arial Unicode MS" w:hAnsi="DINPro-Medium" w:cs="Arial Unicode MS"/>
          <w:color w:val="365F91" w:themeColor="accent1" w:themeShade="BF"/>
          <w:sz w:val="28"/>
          <w:szCs w:val="20"/>
          <w:lang w:val="es-ES"/>
        </w:rPr>
      </w:pPr>
      <w:r w:rsidRPr="00C06E0F">
        <w:rPr>
          <w:noProof/>
          <w:lang w:eastAsia="es-GT"/>
        </w:rPr>
        <w:drawing>
          <wp:inline distT="0" distB="0" distL="0" distR="0" wp14:anchorId="2ED694E8" wp14:editId="5032AD34">
            <wp:extent cx="8229600" cy="3302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0404" cy="3310984"/>
                    </a:xfrm>
                    <a:prstGeom prst="rect">
                      <a:avLst/>
                    </a:prstGeom>
                    <a:noFill/>
                    <a:ln>
                      <a:noFill/>
                    </a:ln>
                  </pic:spPr>
                </pic:pic>
              </a:graphicData>
            </a:graphic>
          </wp:inline>
        </w:drawing>
      </w:r>
    </w:p>
    <w:p w14:paraId="3260042D"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288CFB1B"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1FAC3F7E" w14:textId="77777777" w:rsidR="00C06E0F" w:rsidRDefault="00C06E0F">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br w:type="page"/>
      </w:r>
    </w:p>
    <w:p w14:paraId="2E0C8A4F"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3222C1C1"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7DA17397"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4A063A27" w14:textId="285CEDEC" w:rsidR="00D969EC" w:rsidRDefault="00C06E0F" w:rsidP="00C06E0F">
      <w:pPr>
        <w:jc w:val="both"/>
        <w:rPr>
          <w:rFonts w:ascii="DINPro-Medium" w:eastAsia="Arial Unicode MS" w:hAnsi="DINPro-Medium" w:cs="Arial Unicode MS"/>
          <w:color w:val="365F91" w:themeColor="accent1" w:themeShade="BF"/>
          <w:sz w:val="28"/>
          <w:szCs w:val="20"/>
          <w:lang w:val="es-ES"/>
        </w:rPr>
      </w:pPr>
      <w:r w:rsidRPr="00C06E0F">
        <w:rPr>
          <w:noProof/>
          <w:lang w:eastAsia="es-GT"/>
        </w:rPr>
        <w:drawing>
          <wp:inline distT="0" distB="0" distL="0" distR="0" wp14:anchorId="1E50E7B9" wp14:editId="1B8E3416">
            <wp:extent cx="8311487" cy="39166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28851" cy="3924839"/>
                    </a:xfrm>
                    <a:prstGeom prst="rect">
                      <a:avLst/>
                    </a:prstGeom>
                    <a:noFill/>
                    <a:ln>
                      <a:noFill/>
                    </a:ln>
                  </pic:spPr>
                </pic:pic>
              </a:graphicData>
            </a:graphic>
          </wp:inline>
        </w:drawing>
      </w:r>
      <w:r w:rsidR="00D969EC">
        <w:rPr>
          <w:rFonts w:ascii="DINPro-Medium" w:eastAsia="Arial Unicode MS" w:hAnsi="DINPro-Medium" w:cs="Arial Unicode MS"/>
          <w:color w:val="365F91" w:themeColor="accent1" w:themeShade="BF"/>
          <w:sz w:val="28"/>
          <w:szCs w:val="20"/>
          <w:lang w:val="es-ES"/>
        </w:rPr>
        <w:br w:type="page"/>
      </w:r>
    </w:p>
    <w:p w14:paraId="358BEBCE" w14:textId="77777777" w:rsidR="00D969EC" w:rsidRDefault="00D969EC" w:rsidP="00C041F6">
      <w:pPr>
        <w:rPr>
          <w:rFonts w:ascii="DINPro-Medium" w:eastAsia="Arial Unicode MS" w:hAnsi="DINPro-Medium" w:cs="Arial Unicode MS"/>
          <w:color w:val="365F91" w:themeColor="accent1" w:themeShade="BF"/>
          <w:sz w:val="28"/>
          <w:szCs w:val="20"/>
          <w:lang w:val="es-ES"/>
        </w:rPr>
      </w:pPr>
    </w:p>
    <w:p w14:paraId="78237409" w14:textId="7D92209C" w:rsidR="00D969EC" w:rsidRDefault="00D969EC" w:rsidP="00D969EC">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t>Ficha del Indicador de Resultado</w:t>
      </w:r>
    </w:p>
    <w:p w14:paraId="1879DF2F" w14:textId="0155534D" w:rsidR="008B3743" w:rsidRDefault="00332831" w:rsidP="00A90C73">
      <w:pPr>
        <w:spacing w:line="23" w:lineRule="atLeast"/>
        <w:jc w:val="center"/>
        <w:rPr>
          <w:rFonts w:ascii="DINPro-Medium" w:eastAsia="Arial Unicode MS" w:hAnsi="DINPro-Medium" w:cs="Arial Unicode MS"/>
          <w:sz w:val="24"/>
          <w:szCs w:val="24"/>
        </w:rPr>
      </w:pPr>
      <w:r w:rsidRPr="00332831">
        <w:rPr>
          <w:noProof/>
          <w:lang w:eastAsia="es-GT"/>
        </w:rPr>
        <w:drawing>
          <wp:inline distT="0" distB="0" distL="0" distR="0" wp14:anchorId="50DFFB5C" wp14:editId="18ACF282">
            <wp:extent cx="8065770" cy="47767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74580" cy="4781934"/>
                    </a:xfrm>
                    <a:prstGeom prst="rect">
                      <a:avLst/>
                    </a:prstGeom>
                    <a:noFill/>
                    <a:ln>
                      <a:noFill/>
                    </a:ln>
                  </pic:spPr>
                </pic:pic>
              </a:graphicData>
            </a:graphic>
          </wp:inline>
        </w:drawing>
      </w:r>
    </w:p>
    <w:p w14:paraId="3DE028BD" w14:textId="77777777" w:rsidR="00A90C73" w:rsidRDefault="00A90C73" w:rsidP="00A90C73">
      <w:pPr>
        <w:spacing w:line="23" w:lineRule="atLeast"/>
        <w:jc w:val="center"/>
        <w:rPr>
          <w:rFonts w:ascii="DINPro-Medium" w:eastAsia="Arial Unicode MS" w:hAnsi="DINPro-Medium" w:cs="Arial Unicode MS"/>
          <w:sz w:val="24"/>
          <w:szCs w:val="24"/>
        </w:rPr>
      </w:pPr>
    </w:p>
    <w:p w14:paraId="32F7546C" w14:textId="7E4C82EF" w:rsidR="00562A19" w:rsidRDefault="00562A19" w:rsidP="00A90C73">
      <w:pPr>
        <w:spacing w:line="23" w:lineRule="atLeast"/>
        <w:jc w:val="center"/>
        <w:rPr>
          <w:rFonts w:ascii="DINPro-Medium" w:eastAsia="Arial Unicode MS" w:hAnsi="DINPro-Medium" w:cs="Arial Unicode MS"/>
          <w:sz w:val="24"/>
          <w:szCs w:val="24"/>
        </w:rPr>
      </w:pPr>
      <w:r w:rsidRPr="00562A19">
        <w:rPr>
          <w:noProof/>
          <w:lang w:eastAsia="es-GT"/>
        </w:rPr>
        <w:drawing>
          <wp:inline distT="0" distB="0" distL="0" distR="0" wp14:anchorId="7664D61D" wp14:editId="1AB133F6">
            <wp:extent cx="7898130" cy="50803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98130" cy="5080305"/>
                    </a:xfrm>
                    <a:prstGeom prst="rect">
                      <a:avLst/>
                    </a:prstGeom>
                    <a:noFill/>
                    <a:ln>
                      <a:noFill/>
                    </a:ln>
                  </pic:spPr>
                </pic:pic>
              </a:graphicData>
            </a:graphic>
          </wp:inline>
        </w:drawing>
      </w:r>
    </w:p>
    <w:p w14:paraId="1B23372A" w14:textId="77777777" w:rsidR="00562A19" w:rsidRDefault="00562A19" w:rsidP="00A90C73">
      <w:pPr>
        <w:spacing w:line="23" w:lineRule="atLeast"/>
        <w:jc w:val="center"/>
        <w:rPr>
          <w:rFonts w:ascii="DINPro-Medium" w:eastAsia="Arial Unicode MS" w:hAnsi="DINPro-Medium" w:cs="Arial Unicode MS"/>
          <w:sz w:val="24"/>
          <w:szCs w:val="24"/>
        </w:rPr>
      </w:pPr>
    </w:p>
    <w:p w14:paraId="0624E6F2" w14:textId="77777777" w:rsidR="00562A19" w:rsidRDefault="00562A19" w:rsidP="00A90C73">
      <w:pPr>
        <w:spacing w:line="23" w:lineRule="atLeast"/>
        <w:jc w:val="center"/>
        <w:rPr>
          <w:rFonts w:ascii="DINPro-Medium" w:eastAsia="Arial Unicode MS" w:hAnsi="DINPro-Medium" w:cs="Arial Unicode MS"/>
          <w:sz w:val="24"/>
          <w:szCs w:val="24"/>
        </w:rPr>
      </w:pPr>
    </w:p>
    <w:p w14:paraId="5835EF3C" w14:textId="6C18CE6E" w:rsidR="00562A19" w:rsidRDefault="006E5F68" w:rsidP="00A90C73">
      <w:pPr>
        <w:spacing w:line="23" w:lineRule="atLeast"/>
        <w:jc w:val="center"/>
        <w:rPr>
          <w:rFonts w:ascii="DINPro-Medium" w:eastAsia="Arial Unicode MS" w:hAnsi="DINPro-Medium" w:cs="Arial Unicode MS"/>
          <w:sz w:val="24"/>
          <w:szCs w:val="24"/>
        </w:rPr>
        <w:sectPr w:rsidR="00562A19" w:rsidSect="008B3743">
          <w:pgSz w:w="15840" w:h="12240" w:orient="landscape"/>
          <w:pgMar w:top="1418" w:right="1701" w:bottom="1418" w:left="1701" w:header="709" w:footer="709" w:gutter="0"/>
          <w:cols w:space="708"/>
          <w:docGrid w:linePitch="360"/>
        </w:sectPr>
      </w:pPr>
      <w:r w:rsidRPr="006E5F68">
        <w:rPr>
          <w:noProof/>
          <w:lang w:eastAsia="es-GT"/>
        </w:rPr>
        <w:drawing>
          <wp:inline distT="0" distB="0" distL="0" distR="0" wp14:anchorId="2011CEF8" wp14:editId="3BA60EC6">
            <wp:extent cx="7970293" cy="49567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85993" cy="4966511"/>
                    </a:xfrm>
                    <a:prstGeom prst="rect">
                      <a:avLst/>
                    </a:prstGeom>
                    <a:noFill/>
                    <a:ln>
                      <a:noFill/>
                    </a:ln>
                  </pic:spPr>
                </pic:pic>
              </a:graphicData>
            </a:graphic>
          </wp:inline>
        </w:drawing>
      </w:r>
    </w:p>
    <w:bookmarkEnd w:id="90"/>
    <w:bookmarkEnd w:id="91"/>
    <w:bookmarkEnd w:id="92"/>
    <w:bookmarkEnd w:id="93"/>
    <w:bookmarkEnd w:id="94"/>
    <w:bookmarkEnd w:id="95"/>
    <w:p w14:paraId="3F487D3A" w14:textId="4D54D1EC" w:rsidR="00BF1C72" w:rsidRDefault="00BF1C72"/>
    <w:p w14:paraId="5AF8EF0A" w14:textId="77777777" w:rsidR="00BF1C72" w:rsidRDefault="00BF1C72"/>
    <w:p w14:paraId="78185FF5" w14:textId="77777777" w:rsidR="00BF1C72" w:rsidRDefault="00BF1C72"/>
    <w:p w14:paraId="1A76BA6B" w14:textId="77777777" w:rsidR="00BF1C72" w:rsidRDefault="00BF1C72"/>
    <w:p w14:paraId="57DA50E5" w14:textId="77777777" w:rsidR="00BF1C72" w:rsidRDefault="00BF1C72"/>
    <w:p w14:paraId="6D5E399B" w14:textId="77777777" w:rsidR="00BF1C72" w:rsidRDefault="00BF1C72"/>
    <w:p w14:paraId="52D4D609" w14:textId="77777777" w:rsidR="00BF1C72" w:rsidRDefault="00BF1C72"/>
    <w:p w14:paraId="6959261B" w14:textId="77777777" w:rsidR="00BF1C72" w:rsidRDefault="00BF1C72"/>
    <w:p w14:paraId="0A319C1D" w14:textId="77777777" w:rsidR="003A4DF2" w:rsidRDefault="003A4DF2"/>
    <w:p w14:paraId="1C17D465" w14:textId="77777777" w:rsidR="00BF1C72" w:rsidRDefault="00BF1C72"/>
    <w:p w14:paraId="41456779" w14:textId="77777777" w:rsidR="00BF1C72" w:rsidRDefault="00BF1C72"/>
    <w:p w14:paraId="2B834E1B" w14:textId="77777777" w:rsidR="00BF1C72" w:rsidRPr="00DB61D5" w:rsidRDefault="00BF1C72" w:rsidP="00BF1C72">
      <w:pPr>
        <w:spacing w:after="0" w:line="240" w:lineRule="auto"/>
        <w:jc w:val="center"/>
        <w:rPr>
          <w:rFonts w:ascii="DINPro-Medium" w:eastAsia="Arial Unicode MS" w:hAnsi="DINPro-Medium" w:cs="Arial Unicode MS"/>
          <w:b/>
          <w:color w:val="365F91" w:themeColor="accent1" w:themeShade="BF"/>
          <w:sz w:val="46"/>
          <w:szCs w:val="40"/>
        </w:rPr>
      </w:pPr>
      <w:bookmarkStart w:id="100" w:name="_Toc449539385"/>
      <w:bookmarkStart w:id="101" w:name="_Toc449539535"/>
      <w:bookmarkStart w:id="102" w:name="_Toc449539810"/>
      <w:bookmarkStart w:id="103" w:name="_Toc456076471"/>
      <w:bookmarkStart w:id="104" w:name="_Toc456076730"/>
      <w:bookmarkStart w:id="105" w:name="_Toc481007536"/>
      <w:r w:rsidRPr="00DB61D5">
        <w:rPr>
          <w:rFonts w:ascii="DINPro-Medium" w:eastAsia="Arial Unicode MS" w:hAnsi="DINPro-Medium" w:cs="Arial Unicode MS"/>
          <w:b/>
          <w:color w:val="365F91" w:themeColor="accent1" w:themeShade="BF"/>
          <w:sz w:val="46"/>
          <w:szCs w:val="40"/>
        </w:rPr>
        <w:t>PLAN OPERATIVO MULTIANUAL 2021-2024</w:t>
      </w:r>
    </w:p>
    <w:p w14:paraId="7F6AC6DD" w14:textId="77777777" w:rsidR="00FC00FC" w:rsidRDefault="00FC00FC">
      <w:pPr>
        <w:rPr>
          <w:rFonts w:ascii="DINPro-Medium" w:eastAsia="Arial Unicode MS" w:hAnsi="DINPro-Medium" w:cs="Arial Unicode MS"/>
          <w:sz w:val="20"/>
          <w:szCs w:val="20"/>
          <w:lang w:val="es-ES"/>
        </w:rPr>
      </w:pPr>
      <w:r>
        <w:rPr>
          <w:rFonts w:ascii="DINPro-Medium" w:eastAsia="Arial Unicode MS" w:hAnsi="DINPro-Medium" w:cs="Arial Unicode MS"/>
          <w:sz w:val="20"/>
          <w:szCs w:val="20"/>
          <w:lang w:val="es-ES"/>
        </w:rPr>
        <w:br w:type="page"/>
      </w:r>
    </w:p>
    <w:p w14:paraId="52316F3A" w14:textId="77777777" w:rsidR="00810E42" w:rsidRDefault="00810E42" w:rsidP="00970836">
      <w:pPr>
        <w:rPr>
          <w:rFonts w:ascii="DINPro-Medium" w:eastAsia="Arial Unicode MS" w:hAnsi="DINPro-Medium" w:cs="Arial Unicode MS"/>
          <w:sz w:val="20"/>
          <w:szCs w:val="20"/>
          <w:lang w:val="es-ES"/>
        </w:rPr>
        <w:sectPr w:rsidR="00810E42" w:rsidSect="00F52029">
          <w:pgSz w:w="12240" w:h="15840"/>
          <w:pgMar w:top="1701" w:right="1418" w:bottom="1701" w:left="1418" w:header="709" w:footer="709" w:gutter="0"/>
          <w:cols w:space="708"/>
          <w:docGrid w:linePitch="360"/>
        </w:sectPr>
      </w:pPr>
    </w:p>
    <w:p w14:paraId="2B30AF7C" w14:textId="77777777" w:rsidR="00810E42" w:rsidRDefault="00810E42" w:rsidP="00970836">
      <w:pPr>
        <w:rPr>
          <w:rFonts w:ascii="DINPro-Medium" w:eastAsia="Arial Unicode MS" w:hAnsi="DINPro-Medium" w:cs="Arial Unicode MS"/>
          <w:sz w:val="20"/>
          <w:szCs w:val="20"/>
          <w:lang w:val="es-ES"/>
        </w:rPr>
      </w:pPr>
    </w:p>
    <w:p w14:paraId="5AE0D588" w14:textId="7C36ABE8" w:rsidR="00970836" w:rsidRPr="005A535E" w:rsidRDefault="001F5D4E" w:rsidP="00970836">
      <w:pPr>
        <w:rPr>
          <w:rFonts w:ascii="DINPro-Medium" w:eastAsia="Arial Unicode MS" w:hAnsi="DINPro-Medium" w:cs="Arial Unicode MS"/>
          <w:color w:val="365F91" w:themeColor="accent1" w:themeShade="BF"/>
          <w:sz w:val="28"/>
          <w:szCs w:val="20"/>
          <w:lang w:val="es-ES"/>
        </w:rPr>
      </w:pPr>
      <w:r w:rsidRPr="005A535E">
        <w:rPr>
          <w:rFonts w:ascii="DINPro-Medium" w:eastAsia="Arial Unicode MS" w:hAnsi="DINPro-Medium" w:cs="Arial Unicode MS"/>
          <w:color w:val="365F91" w:themeColor="accent1" w:themeShade="BF"/>
          <w:sz w:val="28"/>
          <w:szCs w:val="20"/>
          <w:lang w:val="es-ES"/>
        </w:rPr>
        <w:t>Plan Operativo Multianual</w:t>
      </w:r>
    </w:p>
    <w:p w14:paraId="2B7E82D9" w14:textId="6D96AF84" w:rsidR="00970836" w:rsidRPr="00613E1A" w:rsidRDefault="00970836" w:rsidP="0046334F">
      <w:pPr>
        <w:jc w:val="both"/>
        <w:rPr>
          <w:rFonts w:ascii="DINPro-Medium" w:eastAsia="Arial Unicode MS" w:hAnsi="DINPro-Medium" w:cs="Arial Unicode MS"/>
          <w:sz w:val="24"/>
          <w:szCs w:val="24"/>
          <w:lang w:val="es-ES"/>
        </w:rPr>
      </w:pPr>
      <w:r w:rsidRPr="00613E1A">
        <w:rPr>
          <w:rFonts w:ascii="DINPro-Medium" w:eastAsia="Arial Unicode MS" w:hAnsi="DINPro-Medium" w:cs="Arial Unicode MS"/>
          <w:sz w:val="24"/>
          <w:szCs w:val="24"/>
          <w:lang w:val="es-ES"/>
        </w:rPr>
        <w:t xml:space="preserve">     El plan operativo multianual </w:t>
      </w:r>
      <w:r w:rsidR="00FB2CA8">
        <w:rPr>
          <w:rFonts w:ascii="DINPro-Medium" w:eastAsia="Arial Unicode MS" w:hAnsi="DINPro-Medium" w:cs="Arial Unicode MS"/>
          <w:sz w:val="24"/>
          <w:szCs w:val="24"/>
          <w:lang w:val="es-ES"/>
        </w:rPr>
        <w:t>al igual que el Plan Estratégico</w:t>
      </w:r>
      <w:r w:rsidR="00830535">
        <w:rPr>
          <w:rFonts w:ascii="DINPro-Medium" w:eastAsia="Arial Unicode MS" w:hAnsi="DINPro-Medium" w:cs="Arial Unicode MS"/>
          <w:sz w:val="24"/>
          <w:szCs w:val="24"/>
          <w:lang w:val="es-ES"/>
        </w:rPr>
        <w:t>,</w:t>
      </w:r>
      <w:r w:rsidR="00FB2CA8">
        <w:rPr>
          <w:rFonts w:ascii="DINPro-Medium" w:eastAsia="Arial Unicode MS" w:hAnsi="DINPro-Medium" w:cs="Arial Unicode MS"/>
          <w:sz w:val="24"/>
          <w:szCs w:val="24"/>
          <w:lang w:val="es-ES"/>
        </w:rPr>
        <w:t xml:space="preserve"> </w:t>
      </w:r>
      <w:r w:rsidRPr="00613E1A">
        <w:rPr>
          <w:rFonts w:ascii="DINPro-Medium" w:eastAsia="Arial Unicode MS" w:hAnsi="DINPro-Medium" w:cs="Arial Unicode MS"/>
          <w:sz w:val="24"/>
          <w:szCs w:val="24"/>
          <w:lang w:val="es-ES"/>
        </w:rPr>
        <w:t>refleja una proyección de 4 años de implementación del Plan Operativo Anual que se formule para cada año del plazo establecido.</w:t>
      </w:r>
    </w:p>
    <w:p w14:paraId="0C5AC729" w14:textId="6CAC02F6" w:rsidR="0046334F" w:rsidRDefault="00970836" w:rsidP="0046334F">
      <w:pPr>
        <w:jc w:val="both"/>
        <w:rPr>
          <w:rFonts w:ascii="DINPro-Medium" w:eastAsia="Arial Unicode MS" w:hAnsi="DINPro-Medium" w:cs="Arial Unicode MS"/>
          <w:sz w:val="24"/>
          <w:szCs w:val="24"/>
          <w:lang w:val="es-ES"/>
        </w:rPr>
      </w:pPr>
      <w:r w:rsidRPr="00613E1A">
        <w:rPr>
          <w:rFonts w:ascii="DINPro-Medium" w:eastAsia="Arial Unicode MS" w:hAnsi="DINPro-Medium" w:cs="Arial Unicode MS"/>
          <w:sz w:val="24"/>
          <w:szCs w:val="24"/>
          <w:lang w:val="es-ES"/>
        </w:rPr>
        <w:t xml:space="preserve">     En esta matriz, los montos de los subproductos no incluyen el pago de nómina, sin embargo este </w:t>
      </w:r>
      <w:r w:rsidR="007B780D">
        <w:rPr>
          <w:rFonts w:ascii="DINPro-Medium" w:eastAsia="Arial Unicode MS" w:hAnsi="DINPro-Medium" w:cs="Arial Unicode MS"/>
          <w:sz w:val="24"/>
          <w:szCs w:val="24"/>
          <w:lang w:val="es-ES"/>
        </w:rPr>
        <w:t>es</w:t>
      </w:r>
      <w:r w:rsidRPr="00613E1A">
        <w:rPr>
          <w:rFonts w:ascii="DINPro-Medium" w:eastAsia="Arial Unicode MS" w:hAnsi="DINPro-Medium" w:cs="Arial Unicode MS"/>
          <w:sz w:val="24"/>
          <w:szCs w:val="24"/>
          <w:lang w:val="es-ES"/>
        </w:rPr>
        <w:t xml:space="preserve"> reflejado en un apartado adicional dentro del Plan</w:t>
      </w:r>
      <w:r w:rsidR="00613E1A">
        <w:rPr>
          <w:rFonts w:ascii="DINPro-Medium" w:eastAsia="Arial Unicode MS" w:hAnsi="DINPro-Medium" w:cs="Arial Unicode MS"/>
          <w:sz w:val="24"/>
          <w:szCs w:val="24"/>
          <w:lang w:val="es-ES"/>
        </w:rPr>
        <w:t>.</w:t>
      </w:r>
    </w:p>
    <w:p w14:paraId="02C1AF93" w14:textId="305C0FF6" w:rsidR="0046334F" w:rsidRDefault="000570C8" w:rsidP="000570C8">
      <w:pPr>
        <w:jc w:val="center"/>
        <w:rPr>
          <w:rFonts w:ascii="DINPro-Medium" w:eastAsia="Arial Unicode MS" w:hAnsi="DINPro-Medium" w:cs="Arial Unicode MS"/>
          <w:sz w:val="24"/>
          <w:szCs w:val="24"/>
          <w:lang w:val="es-ES"/>
        </w:rPr>
      </w:pPr>
      <w:r w:rsidRPr="00C1007C">
        <w:rPr>
          <w:noProof/>
          <w:lang w:eastAsia="es-GT"/>
        </w:rPr>
        <w:lastRenderedPageBreak/>
        <w:drawing>
          <wp:inline distT="0" distB="0" distL="0" distR="0" wp14:anchorId="56DD20EA" wp14:editId="269CDFED">
            <wp:extent cx="8399721" cy="3944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62178" cy="3973869"/>
                    </a:xfrm>
                    <a:prstGeom prst="rect">
                      <a:avLst/>
                    </a:prstGeom>
                    <a:noFill/>
                    <a:ln>
                      <a:noFill/>
                    </a:ln>
                  </pic:spPr>
                </pic:pic>
              </a:graphicData>
            </a:graphic>
          </wp:inline>
        </w:drawing>
      </w:r>
    </w:p>
    <w:p w14:paraId="76B546D7" w14:textId="77777777" w:rsidR="000570C8" w:rsidRDefault="000570C8" w:rsidP="000570C8">
      <w:pPr>
        <w:jc w:val="center"/>
        <w:rPr>
          <w:rFonts w:ascii="DINPro-Medium" w:eastAsia="Arial Unicode MS" w:hAnsi="DINPro-Medium" w:cs="Arial Unicode MS"/>
          <w:sz w:val="24"/>
          <w:szCs w:val="24"/>
          <w:lang w:val="es-ES"/>
        </w:rPr>
      </w:pPr>
    </w:p>
    <w:p w14:paraId="5297B0D6" w14:textId="77777777" w:rsidR="000570C8" w:rsidRDefault="000570C8" w:rsidP="000570C8">
      <w:pPr>
        <w:jc w:val="center"/>
        <w:rPr>
          <w:rFonts w:ascii="DINPro-Medium" w:eastAsia="Arial Unicode MS" w:hAnsi="DINPro-Medium" w:cs="Arial Unicode MS"/>
          <w:sz w:val="24"/>
          <w:szCs w:val="24"/>
          <w:lang w:val="es-ES"/>
        </w:rPr>
      </w:pPr>
    </w:p>
    <w:p w14:paraId="2067F176" w14:textId="4BADFAA0" w:rsidR="000570C8" w:rsidRDefault="000570C8" w:rsidP="000570C8">
      <w:pPr>
        <w:jc w:val="center"/>
        <w:rPr>
          <w:rFonts w:ascii="DINPro-Medium" w:eastAsia="Arial Unicode MS" w:hAnsi="DINPro-Medium" w:cs="Arial Unicode MS"/>
          <w:sz w:val="24"/>
          <w:szCs w:val="24"/>
          <w:lang w:val="es-ES"/>
        </w:rPr>
      </w:pPr>
      <w:r w:rsidRPr="001C2365">
        <w:rPr>
          <w:noProof/>
          <w:lang w:eastAsia="es-GT"/>
        </w:rPr>
        <w:lastRenderedPageBreak/>
        <w:drawing>
          <wp:inline distT="0" distB="0" distL="0" distR="0" wp14:anchorId="6C74B6E5" wp14:editId="09254CCE">
            <wp:extent cx="8472807" cy="479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87426" cy="4803158"/>
                    </a:xfrm>
                    <a:prstGeom prst="rect">
                      <a:avLst/>
                    </a:prstGeom>
                    <a:noFill/>
                    <a:ln>
                      <a:noFill/>
                    </a:ln>
                  </pic:spPr>
                </pic:pic>
              </a:graphicData>
            </a:graphic>
          </wp:inline>
        </w:drawing>
      </w:r>
    </w:p>
    <w:p w14:paraId="752DB86F" w14:textId="77777777" w:rsidR="00100B30" w:rsidRDefault="00100B30" w:rsidP="000570C8">
      <w:pPr>
        <w:jc w:val="center"/>
        <w:rPr>
          <w:rFonts w:ascii="DINPro-Medium" w:eastAsia="Arial Unicode MS" w:hAnsi="DINPro-Medium" w:cs="Arial Unicode MS"/>
          <w:sz w:val="24"/>
          <w:szCs w:val="24"/>
          <w:lang w:val="es-ES"/>
        </w:rPr>
      </w:pPr>
    </w:p>
    <w:p w14:paraId="6245942C" w14:textId="5F734A18" w:rsidR="00100B30" w:rsidRPr="005A535E" w:rsidRDefault="00100B30" w:rsidP="00100B30">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t>Seguimiento a Nivel</w:t>
      </w:r>
      <w:r w:rsidRPr="005A535E">
        <w:rPr>
          <w:rFonts w:ascii="DINPro-Medium" w:eastAsia="Arial Unicode MS" w:hAnsi="DINPro-Medium" w:cs="Arial Unicode MS"/>
          <w:color w:val="365F91" w:themeColor="accent1" w:themeShade="BF"/>
          <w:sz w:val="28"/>
          <w:szCs w:val="20"/>
          <w:lang w:val="es-ES"/>
        </w:rPr>
        <w:t xml:space="preserve"> Multianual</w:t>
      </w:r>
    </w:p>
    <w:p w14:paraId="74CF028B" w14:textId="77777777" w:rsidR="00D92BF2" w:rsidRDefault="00D92BF2" w:rsidP="00D92BF2">
      <w:pPr>
        <w:spacing w:after="0"/>
        <w:jc w:val="center"/>
        <w:rPr>
          <w:rFonts w:ascii="DINPro-Medium" w:eastAsia="Arial Unicode MS" w:hAnsi="DINPro-Medium" w:cs="Arial Unicode MS"/>
          <w:sz w:val="24"/>
          <w:szCs w:val="24"/>
          <w:lang w:val="es-ES"/>
        </w:rPr>
      </w:pPr>
    </w:p>
    <w:p w14:paraId="6224BC04" w14:textId="77777777" w:rsidR="00100B30" w:rsidRDefault="00D92BF2" w:rsidP="000570C8">
      <w:pPr>
        <w:jc w:val="center"/>
        <w:rPr>
          <w:rFonts w:ascii="DINPro-Medium" w:eastAsia="Arial Unicode MS" w:hAnsi="DINPro-Medium" w:cs="Arial Unicode MS"/>
          <w:sz w:val="24"/>
          <w:szCs w:val="24"/>
          <w:lang w:val="es-ES"/>
        </w:rPr>
      </w:pPr>
      <w:r w:rsidRPr="00D92BF2">
        <w:rPr>
          <w:noProof/>
          <w:lang w:eastAsia="es-GT"/>
        </w:rPr>
        <w:drawing>
          <wp:inline distT="0" distB="0" distL="0" distR="0" wp14:anchorId="5D6AB587" wp14:editId="7E49EB26">
            <wp:extent cx="8270240" cy="46381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86390" cy="4647173"/>
                    </a:xfrm>
                    <a:prstGeom prst="rect">
                      <a:avLst/>
                    </a:prstGeom>
                    <a:noFill/>
                    <a:ln>
                      <a:noFill/>
                    </a:ln>
                  </pic:spPr>
                </pic:pic>
              </a:graphicData>
            </a:graphic>
          </wp:inline>
        </w:drawing>
      </w:r>
    </w:p>
    <w:p w14:paraId="44A18482" w14:textId="77777777" w:rsidR="00D92BF2" w:rsidRPr="00613E1A" w:rsidRDefault="00D92BF2" w:rsidP="000570C8">
      <w:pPr>
        <w:jc w:val="center"/>
        <w:rPr>
          <w:rFonts w:ascii="DINPro-Medium" w:eastAsia="Arial Unicode MS" w:hAnsi="DINPro-Medium" w:cs="Arial Unicode MS"/>
          <w:sz w:val="24"/>
          <w:szCs w:val="24"/>
          <w:lang w:val="es-ES"/>
        </w:rPr>
        <w:sectPr w:rsidR="00D92BF2" w:rsidRPr="00613E1A" w:rsidSect="00810E42">
          <w:pgSz w:w="15840" w:h="12240" w:orient="landscape"/>
          <w:pgMar w:top="1418" w:right="1701" w:bottom="1418" w:left="1701" w:header="709" w:footer="709" w:gutter="0"/>
          <w:cols w:space="708"/>
          <w:docGrid w:linePitch="360"/>
        </w:sectPr>
      </w:pPr>
    </w:p>
    <w:p w14:paraId="7ED916F0" w14:textId="3E35870B" w:rsidR="00BA552A" w:rsidRDefault="00BA552A"/>
    <w:p w14:paraId="27B0DC15" w14:textId="77777777" w:rsidR="00AB49E4" w:rsidRDefault="00AB49E4" w:rsidP="00AB49E4"/>
    <w:p w14:paraId="6951EE45" w14:textId="77777777" w:rsidR="00AB49E4" w:rsidRDefault="00AB49E4" w:rsidP="00AB49E4"/>
    <w:p w14:paraId="072EBB4A" w14:textId="77777777" w:rsidR="00AB49E4" w:rsidRDefault="00AB49E4" w:rsidP="00AB49E4"/>
    <w:p w14:paraId="26D3C0C7" w14:textId="77777777" w:rsidR="00AB49E4" w:rsidRDefault="00AB49E4" w:rsidP="00AB49E4"/>
    <w:p w14:paraId="2497634B" w14:textId="77777777" w:rsidR="00AB49E4" w:rsidRDefault="00AB49E4" w:rsidP="00AB49E4"/>
    <w:p w14:paraId="5EC8F548" w14:textId="77777777" w:rsidR="00AB49E4" w:rsidRDefault="00AB49E4" w:rsidP="00AB49E4"/>
    <w:p w14:paraId="5E76BE78" w14:textId="77777777" w:rsidR="00AB49E4" w:rsidRDefault="00AB49E4" w:rsidP="00AB49E4"/>
    <w:p w14:paraId="0C75F057" w14:textId="77777777" w:rsidR="00AB49E4" w:rsidRDefault="00AB49E4" w:rsidP="00AB49E4"/>
    <w:p w14:paraId="2391FEEB" w14:textId="77777777" w:rsidR="00AB49E4" w:rsidRDefault="00AB49E4" w:rsidP="00AB49E4"/>
    <w:p w14:paraId="32ED3186" w14:textId="77777777" w:rsidR="00AB49E4" w:rsidRDefault="00AB49E4" w:rsidP="00AB49E4"/>
    <w:p w14:paraId="5091A557" w14:textId="77777777" w:rsidR="00AB49E4" w:rsidRDefault="00AB49E4" w:rsidP="00AB49E4"/>
    <w:p w14:paraId="7E80D544" w14:textId="0AEAC3EE" w:rsidR="00AB49E4" w:rsidRPr="00AB49E4" w:rsidRDefault="00AB49E4" w:rsidP="00AB49E4">
      <w:pPr>
        <w:spacing w:after="0" w:line="240" w:lineRule="auto"/>
        <w:jc w:val="center"/>
        <w:rPr>
          <w:rFonts w:ascii="DINPro-Medium" w:eastAsia="Arial Unicode MS" w:hAnsi="DINPro-Medium" w:cs="Arial Unicode MS"/>
          <w:b/>
          <w:color w:val="365F91" w:themeColor="accent1" w:themeShade="BF"/>
          <w:sz w:val="48"/>
          <w:szCs w:val="48"/>
        </w:rPr>
      </w:pPr>
      <w:r w:rsidRPr="00AB49E4">
        <w:rPr>
          <w:rFonts w:ascii="DINPro-Medium" w:eastAsia="Arial Unicode MS" w:hAnsi="DINPro-Medium" w:cs="Arial Unicode MS"/>
          <w:b/>
          <w:color w:val="365F91" w:themeColor="accent1" w:themeShade="BF"/>
          <w:sz w:val="48"/>
          <w:szCs w:val="48"/>
        </w:rPr>
        <w:t>PLAN OPERATIVO ANUAL 2021</w:t>
      </w:r>
    </w:p>
    <w:p w14:paraId="241CE91F" w14:textId="4D84F570" w:rsidR="00BF1C72" w:rsidRDefault="00BF1C72" w:rsidP="00970836">
      <w:pPr>
        <w:rPr>
          <w:rFonts w:ascii="DINPro-Medium" w:eastAsia="Arial Unicode MS" w:hAnsi="DINPro-Medium" w:cs="Arial Unicode MS"/>
          <w:sz w:val="20"/>
          <w:szCs w:val="20"/>
          <w:lang w:val="es-ES"/>
        </w:rPr>
      </w:pPr>
      <w:r>
        <w:rPr>
          <w:rFonts w:ascii="DINPro-Medium" w:eastAsia="Arial Unicode MS" w:hAnsi="DINPro-Medium" w:cs="Arial Unicode MS"/>
          <w:sz w:val="20"/>
          <w:szCs w:val="20"/>
          <w:lang w:val="es-ES"/>
        </w:rPr>
        <w:br w:type="page"/>
      </w:r>
    </w:p>
    <w:p w14:paraId="341BD9E7" w14:textId="77777777" w:rsidR="002F3EFA" w:rsidRDefault="002F3EFA" w:rsidP="008D4841">
      <w:pPr>
        <w:rPr>
          <w:rFonts w:ascii="DINPro-Medium" w:eastAsia="Arial Unicode MS" w:hAnsi="DINPro-Medium" w:cs="Arial Unicode MS"/>
          <w:sz w:val="20"/>
          <w:szCs w:val="20"/>
          <w:lang w:val="es-ES"/>
        </w:rPr>
      </w:pPr>
    </w:p>
    <w:p w14:paraId="5D23096A" w14:textId="77777777" w:rsidR="00EA57B8" w:rsidRDefault="00BB1DF7" w:rsidP="00BB1DF7">
      <w:pPr>
        <w:pStyle w:val="Ttulo1"/>
      </w:pPr>
      <w:bookmarkStart w:id="106" w:name="_Toc63860272"/>
      <w:bookmarkStart w:id="107" w:name="_Toc63860307"/>
      <w:bookmarkStart w:id="108" w:name="_Toc449539387"/>
      <w:bookmarkStart w:id="109" w:name="_Toc449539537"/>
      <w:bookmarkStart w:id="110" w:name="_Toc449539812"/>
      <w:bookmarkStart w:id="111" w:name="_Toc456076473"/>
      <w:bookmarkStart w:id="112" w:name="_Toc456076732"/>
      <w:bookmarkStart w:id="113" w:name="_Toc481007538"/>
      <w:bookmarkEnd w:id="100"/>
      <w:bookmarkEnd w:id="101"/>
      <w:bookmarkEnd w:id="102"/>
      <w:bookmarkEnd w:id="103"/>
      <w:bookmarkEnd w:id="104"/>
      <w:bookmarkEnd w:id="105"/>
      <w:r>
        <w:t>PLAN OPERATIVO ANUAL 2021</w:t>
      </w:r>
      <w:bookmarkEnd w:id="106"/>
      <w:bookmarkEnd w:id="107"/>
    </w:p>
    <w:p w14:paraId="516851C5" w14:textId="77777777" w:rsidR="000D420E" w:rsidRDefault="000D420E" w:rsidP="000D420E">
      <w:pPr>
        <w:rPr>
          <w:lang w:val="es-ES"/>
        </w:rPr>
      </w:pPr>
    </w:p>
    <w:p w14:paraId="74E0B383" w14:textId="77777777" w:rsidR="00336D8A" w:rsidRDefault="00336D8A" w:rsidP="00336D8A">
      <w:pPr>
        <w:jc w:val="both"/>
        <w:rPr>
          <w:lang w:val="es-ES"/>
        </w:rPr>
      </w:pPr>
      <w:r>
        <w:t xml:space="preserve">Al ser COPADEH una institución de reciente creación, se elabora fuera del plazo establecido el Plan Operativo Anual 2021 el cual representa el primer año de ejecución de lo planteado en el Plan Estratégico Institucional </w:t>
      </w:r>
      <w:r>
        <w:rPr>
          <w:lang w:val="es-ES"/>
        </w:rPr>
        <w:t>para el período comprendido de 2021-2024.</w:t>
      </w:r>
    </w:p>
    <w:p w14:paraId="7D9927B5" w14:textId="32E81656" w:rsidR="00C708F2" w:rsidRDefault="00336D8A" w:rsidP="00336D8A">
      <w:pPr>
        <w:jc w:val="both"/>
        <w:rPr>
          <w:lang w:val="es-ES"/>
        </w:rPr>
      </w:pPr>
      <w:r>
        <w:rPr>
          <w:lang w:val="es-ES"/>
        </w:rPr>
        <w:t xml:space="preserve">El Plan Operativo Anual para el Ejercicio Fiscal 2021 </w:t>
      </w:r>
      <w:r w:rsidR="0062392A">
        <w:rPr>
          <w:lang w:val="es-ES"/>
        </w:rPr>
        <w:t>se presenta por Q.</w:t>
      </w:r>
      <w:r w:rsidR="0062392A" w:rsidRPr="0062392A">
        <w:rPr>
          <w:lang w:val="es-ES"/>
        </w:rPr>
        <w:t>40,764,327.83</w:t>
      </w:r>
      <w:r w:rsidR="00C708F2">
        <w:rPr>
          <w:lang w:val="es-ES"/>
        </w:rPr>
        <w:t>, del cual el 62% es para perso</w:t>
      </w:r>
      <w:r w:rsidR="001C3792">
        <w:rPr>
          <w:lang w:val="es-ES"/>
        </w:rPr>
        <w:t>nal (grupo 00)</w:t>
      </w:r>
      <w:r w:rsidR="00C708F2">
        <w:rPr>
          <w:lang w:val="es-ES"/>
        </w:rPr>
        <w:t xml:space="preserve"> y el 38 % para su funcionamiento, lo cual indica que la COPADEH en su función asesora y coordinadora de la que se derivan muchas tareas, requiere principalmente de personal para atender las intervenciones en la ciudad capital y el interior de la República y en este primer año cuenta con materiales y suministros para el inicio de sus gestiones.</w:t>
      </w:r>
      <w:r w:rsidR="0062392A">
        <w:rPr>
          <w:lang w:val="es-ES"/>
        </w:rPr>
        <w:t xml:space="preserve">  </w:t>
      </w:r>
    </w:p>
    <w:p w14:paraId="076D47B6" w14:textId="20BCC33D" w:rsidR="00336D8A" w:rsidRDefault="0062392A" w:rsidP="00336D8A">
      <w:pPr>
        <w:jc w:val="both"/>
        <w:rPr>
          <w:lang w:val="es-ES"/>
        </w:rPr>
      </w:pPr>
      <w:r>
        <w:rPr>
          <w:lang w:val="es-ES"/>
        </w:rPr>
        <w:t>Presenta un</w:t>
      </w:r>
      <w:r w:rsidR="00336D8A">
        <w:rPr>
          <w:lang w:val="es-ES"/>
        </w:rPr>
        <w:t>a estructura programática</w:t>
      </w:r>
      <w:r w:rsidR="00C708F2">
        <w:rPr>
          <w:lang w:val="es-ES"/>
        </w:rPr>
        <w:t>,</w:t>
      </w:r>
      <w:r w:rsidR="00336D8A">
        <w:rPr>
          <w:lang w:val="es-ES"/>
        </w:rPr>
        <w:t xml:space="preserve"> </w:t>
      </w:r>
      <w:r>
        <w:rPr>
          <w:lang w:val="es-ES"/>
        </w:rPr>
        <w:t>revisada por la Dirección Técnica del Presupuesto y el Ministerio de Finanzas Públicas</w:t>
      </w:r>
      <w:r w:rsidR="00C708F2">
        <w:rPr>
          <w:lang w:val="es-ES"/>
        </w:rPr>
        <w:t>,</w:t>
      </w:r>
      <w:r>
        <w:rPr>
          <w:lang w:val="es-ES"/>
        </w:rPr>
        <w:t xml:space="preserve"> </w:t>
      </w:r>
      <w:r w:rsidR="00336D8A">
        <w:rPr>
          <w:lang w:val="es-ES"/>
        </w:rPr>
        <w:t xml:space="preserve">que incluye 4 productos con </w:t>
      </w:r>
      <w:r>
        <w:rPr>
          <w:lang w:val="es-ES"/>
        </w:rPr>
        <w:t>7 subproductos</w:t>
      </w:r>
      <w:r w:rsidR="00336D8A">
        <w:rPr>
          <w:lang w:val="es-ES"/>
        </w:rPr>
        <w:t xml:space="preserve">.  Todos ellos se establecieron con la finalidad de realizar acciones que permitan la reorientación de </w:t>
      </w:r>
      <w:r>
        <w:rPr>
          <w:lang w:val="es-ES"/>
        </w:rPr>
        <w:t>estrategias</w:t>
      </w:r>
      <w:r w:rsidR="00336D8A">
        <w:rPr>
          <w:lang w:val="es-ES"/>
        </w:rPr>
        <w:t xml:space="preserve"> en atención y prevención de la conflictividad, en materia de derechos humanos y cultura de paz</w:t>
      </w:r>
      <w:r w:rsidR="00C708F2">
        <w:rPr>
          <w:lang w:val="es-ES"/>
        </w:rPr>
        <w:t>, las cuales se realizarán en coordinación con otras dependencias del Organismo Ejecutivo</w:t>
      </w:r>
      <w:r w:rsidR="00336D8A">
        <w:rPr>
          <w:lang w:val="es-ES"/>
        </w:rPr>
        <w:t>.</w:t>
      </w:r>
    </w:p>
    <w:p w14:paraId="64D5CEAD" w14:textId="02DF0776" w:rsidR="00FE5053" w:rsidRDefault="0062392A" w:rsidP="00336D8A">
      <w:pPr>
        <w:jc w:val="both"/>
      </w:pPr>
      <w:r>
        <w:rPr>
          <w:lang w:val="es-ES"/>
        </w:rPr>
        <w:t>S</w:t>
      </w:r>
      <w:r w:rsidR="00336D8A">
        <w:rPr>
          <w:lang w:val="es-ES"/>
        </w:rPr>
        <w:t xml:space="preserve">e realizó </w:t>
      </w:r>
      <w:r>
        <w:rPr>
          <w:lang w:val="es-ES"/>
        </w:rPr>
        <w:t>un</w:t>
      </w:r>
      <w:r w:rsidR="00336D8A">
        <w:rPr>
          <w:lang w:val="es-ES"/>
        </w:rPr>
        <w:t xml:space="preserve"> diagnóstico con Directores y Jefes</w:t>
      </w:r>
      <w:r>
        <w:rPr>
          <w:lang w:val="es-ES"/>
        </w:rPr>
        <w:t xml:space="preserve"> tomando en cuenta </w:t>
      </w:r>
      <w:r w:rsidR="00FE5053">
        <w:t>información referencial utilizada para la elaboración del Plan Estratégico Institucional</w:t>
      </w:r>
      <w:r>
        <w:t xml:space="preserve"> de lo que se estableció </w:t>
      </w:r>
      <w:r w:rsidR="00FE5053">
        <w:t xml:space="preserve">que gran parte de la problemática </w:t>
      </w:r>
      <w:r>
        <w:t xml:space="preserve">a atender </w:t>
      </w:r>
      <w:r w:rsidR="00FE5053">
        <w:t xml:space="preserve">se concentra principalmente en el interior de la República (ver anexo 1 y 2) por lo que se consideró condición </w:t>
      </w:r>
      <w:r w:rsidR="00FE5053" w:rsidRPr="00A00AB9">
        <w:rPr>
          <w:i/>
        </w:rPr>
        <w:t>sine qua non</w:t>
      </w:r>
      <w:r>
        <w:rPr>
          <w:i/>
        </w:rPr>
        <w:t>,</w:t>
      </w:r>
      <w:r w:rsidR="00FE5053">
        <w:t xml:space="preserve"> contar con sedes en el interior del país.  </w:t>
      </w:r>
    </w:p>
    <w:p w14:paraId="54ACC8F6" w14:textId="45C2AD7D" w:rsidR="00FE5053" w:rsidRDefault="00FE5053" w:rsidP="00336D8A">
      <w:pPr>
        <w:jc w:val="both"/>
      </w:pPr>
      <w:r>
        <w:t xml:space="preserve">Lo anterior posibilitó </w:t>
      </w:r>
      <w:r w:rsidR="00336D8A">
        <w:rPr>
          <w:lang w:val="es-ES"/>
        </w:rPr>
        <w:t>determi</w:t>
      </w:r>
      <w:r>
        <w:rPr>
          <w:lang w:val="es-ES"/>
        </w:rPr>
        <w:t xml:space="preserve">nar las necesidades de personal, </w:t>
      </w:r>
      <w:r w:rsidR="00336D8A">
        <w:rPr>
          <w:lang w:val="es-ES"/>
        </w:rPr>
        <w:t>tanto para las áreas</w:t>
      </w:r>
      <w:r w:rsidR="00336D8A">
        <w:t xml:space="preserve"> administrativo financieras y de apoyo que posibilitan brindar el soporte para el funcionamiento de la institución, atendiendo al principio de la segregación de funciones y por otra parte la contratación de personal para realizar las acciones sustantivas que mejoren la situación de la conflictividad social, los derechos humanos y la cultura de paz</w:t>
      </w:r>
      <w:r>
        <w:t xml:space="preserve"> (ver anexo 3)</w:t>
      </w:r>
      <w:r w:rsidR="00336D8A">
        <w:t xml:space="preserve">.  </w:t>
      </w:r>
    </w:p>
    <w:p w14:paraId="776FA72A" w14:textId="60F64575" w:rsidR="00336D8A" w:rsidRDefault="00336D8A" w:rsidP="00336D8A">
      <w:pPr>
        <w:jc w:val="both"/>
      </w:pPr>
      <w:r>
        <w:t>Por limitaciones presupuestarias, para 2021 únicamente se abrirán 16 sedes</w:t>
      </w:r>
      <w:r w:rsidR="00FE5053">
        <w:t xml:space="preserve">, mismas que </w:t>
      </w:r>
      <w:r>
        <w:t>atenderá</w:t>
      </w:r>
      <w:r w:rsidR="00FE5053">
        <w:t>n</w:t>
      </w:r>
      <w:r>
        <w:t xml:space="preserve"> temas de conflictividad social, derechos humanos y cultura de paz, </w:t>
      </w:r>
      <w:r w:rsidR="00FE5053">
        <w:t xml:space="preserve">en el interior del país </w:t>
      </w:r>
      <w:r>
        <w:t>al igual que en la sede central</w:t>
      </w:r>
      <w:r w:rsidR="00FE5053">
        <w:t xml:space="preserve">. </w:t>
      </w:r>
    </w:p>
    <w:p w14:paraId="125D5990" w14:textId="559A6281" w:rsidR="00E82782" w:rsidRDefault="00FE5053" w:rsidP="00E82782">
      <w:pPr>
        <w:jc w:val="both"/>
        <w:rPr>
          <w:lang w:val="es-ES"/>
        </w:rPr>
      </w:pPr>
      <w:r>
        <w:t>Este es el primer año de labores de la COPADEH por lo que</w:t>
      </w:r>
      <w:r w:rsidR="00E82782">
        <w:t xml:space="preserve"> </w:t>
      </w:r>
      <w:r w:rsidR="00E82782">
        <w:rPr>
          <w:lang w:val="es-ES"/>
        </w:rPr>
        <w:t>parte de las tareas importantes a realizar, será el establecimiento de líneas de base de la problemática a atender.</w:t>
      </w:r>
    </w:p>
    <w:p w14:paraId="116CF890" w14:textId="1EC1D631" w:rsidR="00336D8A" w:rsidRDefault="00FE5053" w:rsidP="00336D8A">
      <w:pPr>
        <w:jc w:val="both"/>
      </w:pPr>
      <w:r>
        <w:t xml:space="preserve"> </w:t>
      </w:r>
    </w:p>
    <w:p w14:paraId="538C3D6C" w14:textId="77777777" w:rsidR="001B609D" w:rsidRDefault="001B609D">
      <w:pPr>
        <w:rPr>
          <w:lang w:val="es-ES"/>
        </w:rPr>
      </w:pPr>
      <w:r>
        <w:rPr>
          <w:lang w:val="es-ES"/>
        </w:rPr>
        <w:br w:type="page"/>
      </w:r>
    </w:p>
    <w:p w14:paraId="54EECCF9" w14:textId="77777777" w:rsidR="00240906" w:rsidRDefault="00240906" w:rsidP="001B609D">
      <w:pPr>
        <w:jc w:val="both"/>
        <w:rPr>
          <w:rFonts w:ascii="DINPro-Medium" w:eastAsia="Arial Unicode MS" w:hAnsi="DINPro-Medium" w:cs="Arial Unicode MS"/>
          <w:b/>
          <w:color w:val="365F91" w:themeColor="accent1" w:themeShade="BF"/>
          <w:sz w:val="24"/>
          <w:szCs w:val="24"/>
          <w:lang w:val="es-ES"/>
        </w:rPr>
      </w:pPr>
    </w:p>
    <w:p w14:paraId="70AA0EB4" w14:textId="5C90A5F2" w:rsidR="001B609D" w:rsidRPr="001B609D" w:rsidRDefault="001B609D" w:rsidP="001B609D">
      <w:pPr>
        <w:jc w:val="both"/>
        <w:rPr>
          <w:rFonts w:ascii="DINPro-Medium" w:eastAsia="Arial Unicode MS" w:hAnsi="DINPro-Medium" w:cs="Arial Unicode MS"/>
          <w:b/>
          <w:color w:val="365F91" w:themeColor="accent1" w:themeShade="BF"/>
          <w:sz w:val="24"/>
          <w:szCs w:val="24"/>
          <w:lang w:val="es-ES"/>
        </w:rPr>
      </w:pPr>
      <w:r w:rsidRPr="001B609D">
        <w:rPr>
          <w:rFonts w:ascii="DINPro-Medium" w:eastAsia="Arial Unicode MS" w:hAnsi="DINPro-Medium" w:cs="Arial Unicode MS"/>
          <w:b/>
          <w:color w:val="365F91" w:themeColor="accent1" w:themeShade="BF"/>
          <w:sz w:val="24"/>
          <w:szCs w:val="24"/>
          <w:lang w:val="es-ES"/>
        </w:rPr>
        <w:t>Marco Estratégico Institucional</w:t>
      </w:r>
    </w:p>
    <w:p w14:paraId="5A82D716" w14:textId="77777777" w:rsidR="001B609D" w:rsidRPr="001B609D" w:rsidRDefault="001B609D" w:rsidP="001B609D">
      <w:pPr>
        <w:jc w:val="both"/>
        <w:rPr>
          <w:rFonts w:ascii="DINPro-Medium" w:eastAsia="Arial Unicode MS" w:hAnsi="DINPro-Medium" w:cs="Arial Unicode MS"/>
          <w:color w:val="365F91" w:themeColor="accent1" w:themeShade="BF"/>
          <w:sz w:val="24"/>
          <w:szCs w:val="24"/>
          <w:lang w:val="es-ES"/>
        </w:rPr>
      </w:pPr>
      <w:r w:rsidRPr="001B609D">
        <w:rPr>
          <w:rFonts w:ascii="DINPro-Medium" w:eastAsia="Arial Unicode MS" w:hAnsi="DINPro-Medium" w:cs="Arial Unicode MS"/>
          <w:color w:val="365F91" w:themeColor="accent1" w:themeShade="BF"/>
          <w:sz w:val="24"/>
          <w:szCs w:val="24"/>
          <w:lang w:val="es-ES"/>
        </w:rPr>
        <w:t>Visión</w:t>
      </w:r>
    </w:p>
    <w:p w14:paraId="6A56C205" w14:textId="77777777" w:rsidR="001B609D" w:rsidRP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Para el 2024, COPADEH es la dependencia referente del Organismo Ejecutivo en las acciones encaminadas a una Cultura de paz y diálogo, basadas en la promoción y protección de los Derechos Humanos y la resolución pacífica y efectiva de conflictos, orientadas a contribuir en la realización del bien común con presencia a nivel nacional.</w:t>
      </w:r>
    </w:p>
    <w:p w14:paraId="403B6224" w14:textId="77777777" w:rsidR="001B609D" w:rsidRPr="001B609D" w:rsidRDefault="001B609D" w:rsidP="001B609D">
      <w:pPr>
        <w:jc w:val="both"/>
        <w:rPr>
          <w:rFonts w:ascii="DINPro-Medium" w:eastAsia="Arial Unicode MS" w:hAnsi="DINPro-Medium" w:cs="Arial Unicode MS"/>
          <w:color w:val="365F91" w:themeColor="accent1" w:themeShade="BF"/>
          <w:sz w:val="24"/>
          <w:szCs w:val="24"/>
          <w:lang w:val="es-ES"/>
        </w:rPr>
      </w:pPr>
      <w:r w:rsidRPr="001B609D">
        <w:rPr>
          <w:rFonts w:ascii="DINPro-Medium" w:eastAsia="Arial Unicode MS" w:hAnsi="DINPro-Medium" w:cs="Arial Unicode MS"/>
          <w:color w:val="365F91" w:themeColor="accent1" w:themeShade="BF"/>
          <w:sz w:val="24"/>
          <w:szCs w:val="24"/>
          <w:lang w:val="es-ES"/>
        </w:rPr>
        <w:t>Misión</w:t>
      </w:r>
    </w:p>
    <w:p w14:paraId="06D105A5" w14:textId="77777777" w:rsidR="001B609D" w:rsidRP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COPADEH es la dependencia del Organismo Ejecutivo que asesora y coordina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p>
    <w:p w14:paraId="6DED66CE" w14:textId="77777777" w:rsidR="001B609D" w:rsidRPr="001B609D" w:rsidRDefault="001B609D" w:rsidP="001B609D">
      <w:pPr>
        <w:jc w:val="both"/>
        <w:rPr>
          <w:rFonts w:ascii="DINPro-Medium" w:eastAsia="Arial Unicode MS" w:hAnsi="DINPro-Medium" w:cs="Arial Unicode MS"/>
          <w:sz w:val="24"/>
          <w:szCs w:val="24"/>
          <w:lang w:val="es-ES"/>
        </w:rPr>
      </w:pPr>
    </w:p>
    <w:p w14:paraId="478DDE21" w14:textId="77777777" w:rsidR="001B609D" w:rsidRPr="001B609D" w:rsidRDefault="001B609D" w:rsidP="001B609D">
      <w:pPr>
        <w:jc w:val="both"/>
        <w:rPr>
          <w:rFonts w:ascii="DINPro-Medium" w:eastAsia="Arial Unicode MS" w:hAnsi="DINPro-Medium" w:cs="Arial Unicode MS"/>
          <w:b/>
          <w:color w:val="365F91" w:themeColor="accent1" w:themeShade="BF"/>
          <w:sz w:val="24"/>
          <w:szCs w:val="24"/>
          <w:lang w:val="es-ES"/>
        </w:rPr>
      </w:pPr>
      <w:r w:rsidRPr="001B609D">
        <w:rPr>
          <w:rFonts w:ascii="DINPro-Medium" w:eastAsia="Arial Unicode MS" w:hAnsi="DINPro-Medium" w:cs="Arial Unicode MS"/>
          <w:b/>
          <w:color w:val="365F91" w:themeColor="accent1" w:themeShade="BF"/>
          <w:sz w:val="24"/>
          <w:szCs w:val="24"/>
          <w:lang w:val="es-ES"/>
        </w:rPr>
        <w:t>Base Legal</w:t>
      </w:r>
    </w:p>
    <w:p w14:paraId="1FFDBB7C" w14:textId="77777777" w:rsidR="001B609D" w:rsidRP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El objetivo de la COPADEH de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p>
    <w:p w14:paraId="6EBD9D23" w14:textId="14CA6F6F" w:rsid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El Acuerdo Gubernativo Número 100-2020, de fecha 30 de julio de 2020, crea en forma temporal la COPADEH y hace referencia a que esta actúa al más alto nivel, dependiendo directamente de la Presidencia de la República; quien preside la Comisión, designa y nombra al Director Ejecutivo de la misma, el cual tendrá jerarquía de Secretario de la Presidencia de la República.</w:t>
      </w:r>
    </w:p>
    <w:p w14:paraId="7E53C3C6" w14:textId="77777777" w:rsidR="00181445" w:rsidRDefault="00181445">
      <w:pPr>
        <w:rPr>
          <w:rFonts w:ascii="DINPro-Medium" w:eastAsia="Arial Unicode MS" w:hAnsi="DINPro-Medium" w:cs="Arial Unicode MS"/>
          <w:b/>
          <w:color w:val="365F91" w:themeColor="accent1" w:themeShade="BF"/>
          <w:sz w:val="24"/>
          <w:szCs w:val="24"/>
          <w:lang w:val="es-ES"/>
        </w:rPr>
      </w:pPr>
      <w:r>
        <w:rPr>
          <w:rFonts w:ascii="DINPro-Medium" w:eastAsia="Arial Unicode MS" w:hAnsi="DINPro-Medium" w:cs="Arial Unicode MS"/>
          <w:b/>
          <w:color w:val="365F91" w:themeColor="accent1" w:themeShade="BF"/>
          <w:sz w:val="24"/>
          <w:szCs w:val="24"/>
          <w:lang w:val="es-ES"/>
        </w:rPr>
        <w:br w:type="page"/>
      </w:r>
    </w:p>
    <w:p w14:paraId="6E8A6D8D" w14:textId="77777777" w:rsidR="00181445" w:rsidRDefault="00181445" w:rsidP="00181445">
      <w:pPr>
        <w:jc w:val="both"/>
        <w:rPr>
          <w:rFonts w:ascii="DINPro-Medium" w:eastAsia="Arial Unicode MS" w:hAnsi="DINPro-Medium" w:cs="Arial Unicode MS"/>
          <w:b/>
          <w:color w:val="365F91" w:themeColor="accent1" w:themeShade="BF"/>
          <w:sz w:val="24"/>
          <w:szCs w:val="24"/>
          <w:lang w:val="es-ES"/>
        </w:rPr>
      </w:pPr>
    </w:p>
    <w:p w14:paraId="322BA624" w14:textId="6D44AAA7" w:rsidR="00181445" w:rsidRDefault="00181445" w:rsidP="00181445">
      <w:pPr>
        <w:jc w:val="both"/>
        <w:rPr>
          <w:rFonts w:ascii="DINPro-Medium" w:eastAsia="Arial Unicode MS" w:hAnsi="DINPro-Medium" w:cs="Arial Unicode MS"/>
          <w:b/>
          <w:color w:val="365F91" w:themeColor="accent1" w:themeShade="BF"/>
          <w:sz w:val="24"/>
          <w:szCs w:val="24"/>
          <w:lang w:val="es-ES"/>
        </w:rPr>
      </w:pPr>
      <w:r>
        <w:rPr>
          <w:rFonts w:ascii="DINPro-Medium" w:eastAsia="Arial Unicode MS" w:hAnsi="DINPro-Medium" w:cs="Arial Unicode MS"/>
          <w:b/>
          <w:color w:val="365F91" w:themeColor="accent1" w:themeShade="BF"/>
          <w:sz w:val="24"/>
          <w:szCs w:val="24"/>
          <w:lang w:val="es-ES"/>
        </w:rPr>
        <w:t>Objetivos Específicos</w:t>
      </w:r>
    </w:p>
    <w:p w14:paraId="5CCEBDF6" w14:textId="6D744E85" w:rsidR="00181445" w:rsidRPr="00181445" w:rsidRDefault="00181445" w:rsidP="00181445">
      <w:pPr>
        <w:pStyle w:val="Prrafodelista"/>
        <w:numPr>
          <w:ilvl w:val="0"/>
          <w:numId w:val="31"/>
        </w:numPr>
        <w:jc w:val="both"/>
        <w:rPr>
          <w:rFonts w:ascii="DINPro-Medium" w:eastAsia="Arial Unicode MS" w:hAnsi="DINPro-Medium" w:cs="Arial Unicode MS"/>
          <w:sz w:val="24"/>
          <w:szCs w:val="24"/>
          <w:lang w:val="es-ES"/>
        </w:rPr>
      </w:pPr>
      <w:r w:rsidRPr="00181445">
        <w:rPr>
          <w:rFonts w:ascii="DINPro-Medium" w:eastAsia="Arial Unicode MS" w:hAnsi="DINPro-Medium" w:cs="Arial Unicode MS"/>
          <w:sz w:val="24"/>
          <w:szCs w:val="24"/>
          <w:lang w:val="es-ES"/>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63349FE0" w14:textId="131ADEB4" w:rsidR="00181445" w:rsidRPr="00181445" w:rsidRDefault="00181445" w:rsidP="00181445">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1.1.1. I</w:t>
      </w:r>
      <w:r w:rsidRPr="00181445">
        <w:rPr>
          <w:rFonts w:ascii="DINPro-Medium" w:eastAsia="Arial Unicode MS" w:hAnsi="DINPro-Medium" w:cs="Arial Unicode MS"/>
          <w:sz w:val="24"/>
          <w:szCs w:val="24"/>
          <w:lang w:val="es-ES"/>
        </w:rPr>
        <w:t>ncidir en mesas técnicas como ente asesor para la promoción y vigilancia de los DDHH</w:t>
      </w:r>
    </w:p>
    <w:p w14:paraId="74E64FDB" w14:textId="783E8FAD" w:rsidR="00181445" w:rsidRPr="00181445" w:rsidRDefault="00181445" w:rsidP="00181445">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 xml:space="preserve">1.1.2. </w:t>
      </w:r>
      <w:r w:rsidRPr="00181445">
        <w:rPr>
          <w:rFonts w:ascii="DINPro-Medium" w:eastAsia="Arial Unicode MS" w:hAnsi="DINPro-Medium" w:cs="Arial Unicode MS"/>
          <w:sz w:val="24"/>
          <w:szCs w:val="24"/>
          <w:lang w:val="es-ES"/>
        </w:rPr>
        <w:t xml:space="preserve">Coordinar procesos de formación y capacitación en cultura de paz y ciudadanía vinculando a las Instituciones del Estado, Sociedad Civil, Sector Empresarial y Sociedad en General </w:t>
      </w:r>
    </w:p>
    <w:p w14:paraId="09A8A26A" w14:textId="43DE1C7D" w:rsidR="00181445" w:rsidRPr="00181445" w:rsidRDefault="00181445" w:rsidP="00037E4D">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1</w:t>
      </w:r>
      <w:r w:rsidRPr="00181445">
        <w:rPr>
          <w:rFonts w:ascii="DINPro-Medium" w:eastAsia="Arial Unicode MS" w:hAnsi="DINPro-Medium" w:cs="Arial Unicode MS"/>
          <w:sz w:val="24"/>
          <w:szCs w:val="24"/>
          <w:lang w:val="es-ES"/>
        </w:rPr>
        <w:t>.1.3</w:t>
      </w:r>
      <w:r>
        <w:rPr>
          <w:rFonts w:ascii="DINPro-Medium" w:eastAsia="Arial Unicode MS" w:hAnsi="DINPro-Medium" w:cs="Arial Unicode MS"/>
          <w:sz w:val="24"/>
          <w:szCs w:val="24"/>
          <w:lang w:val="es-ES"/>
        </w:rPr>
        <w:t xml:space="preserve"> </w:t>
      </w:r>
      <w:r w:rsidRPr="00181445">
        <w:rPr>
          <w:rFonts w:ascii="DINPro-Medium" w:eastAsia="Arial Unicode MS" w:hAnsi="DINPro-Medium" w:cs="Arial Unicode MS"/>
          <w:sz w:val="24"/>
          <w:szCs w:val="24"/>
          <w:lang w:val="es-ES"/>
        </w:rPr>
        <w:t>Participar con las dependencias del Organismo Ejecutivo en la promoción de las condiciones y procesos de solución de los conflictos sociales de manera sostenible.</w:t>
      </w:r>
    </w:p>
    <w:p w14:paraId="256B81E5" w14:textId="77777777" w:rsidR="00181445" w:rsidRPr="00181445" w:rsidRDefault="00181445" w:rsidP="00424432">
      <w:pPr>
        <w:spacing w:after="0"/>
        <w:jc w:val="both"/>
        <w:rPr>
          <w:rFonts w:ascii="DINPro-Medium" w:eastAsia="Arial Unicode MS" w:hAnsi="DINPro-Medium" w:cs="Arial Unicode MS"/>
          <w:sz w:val="24"/>
          <w:szCs w:val="24"/>
          <w:lang w:val="es-ES"/>
        </w:rPr>
      </w:pPr>
    </w:p>
    <w:p w14:paraId="2862E950" w14:textId="05C32904" w:rsidR="00181445" w:rsidRPr="00181445" w:rsidRDefault="00181445" w:rsidP="00181445">
      <w:pPr>
        <w:pStyle w:val="Prrafodelista"/>
        <w:numPr>
          <w:ilvl w:val="0"/>
          <w:numId w:val="31"/>
        </w:numPr>
        <w:jc w:val="both"/>
        <w:rPr>
          <w:rFonts w:ascii="DINPro-Medium" w:eastAsia="Arial Unicode MS" w:hAnsi="DINPro-Medium" w:cs="Arial Unicode MS"/>
          <w:sz w:val="24"/>
          <w:szCs w:val="24"/>
          <w:lang w:val="es-ES"/>
        </w:rPr>
      </w:pPr>
      <w:r w:rsidRPr="00181445">
        <w:rPr>
          <w:rFonts w:ascii="DINPro-Medium" w:eastAsia="Arial Unicode MS" w:hAnsi="DINPro-Medium" w:cs="Arial Unicode MS"/>
          <w:sz w:val="24"/>
          <w:szCs w:val="24"/>
          <w:lang w:val="es-ES"/>
        </w:rPr>
        <w:t>Coordinar con las dependencias del Organismo Ejecutivo el seguimiento y atención a los compromisos gubernamentales, en materia de Paz, derechos humanos y conflictividad del país.</w:t>
      </w:r>
    </w:p>
    <w:p w14:paraId="31B62BFC" w14:textId="702F7CAE" w:rsidR="00181445" w:rsidRPr="00181445" w:rsidRDefault="00424432" w:rsidP="00424432">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2</w:t>
      </w:r>
      <w:r w:rsidR="00181445" w:rsidRPr="00181445">
        <w:rPr>
          <w:rFonts w:ascii="DINPro-Medium" w:eastAsia="Arial Unicode MS" w:hAnsi="DINPro-Medium" w:cs="Arial Unicode MS"/>
          <w:sz w:val="24"/>
          <w:szCs w:val="24"/>
          <w:lang w:val="es-ES"/>
        </w:rPr>
        <w:t>.2.1</w:t>
      </w:r>
      <w:r>
        <w:rPr>
          <w:rFonts w:ascii="DINPro-Medium" w:eastAsia="Arial Unicode MS" w:hAnsi="DINPro-Medium" w:cs="Arial Unicode MS"/>
          <w:sz w:val="24"/>
          <w:szCs w:val="24"/>
          <w:lang w:val="es-ES"/>
        </w:rPr>
        <w:t xml:space="preserve"> </w:t>
      </w:r>
      <w:r w:rsidR="00181445" w:rsidRPr="00181445">
        <w:rPr>
          <w:rFonts w:ascii="DINPro-Medium" w:eastAsia="Arial Unicode MS" w:hAnsi="DINPro-Medium" w:cs="Arial Unicode MS"/>
          <w:sz w:val="24"/>
          <w:szCs w:val="24"/>
          <w:lang w:val="es-ES"/>
        </w:rPr>
        <w:t>Dar seguimiento y atención a obligaciones nacionales e internacionales de Estado en materia de Derechos Humanos en coordinación con las dependencias del Organismo Ejecutivo y ser enlace con la Institución del Procurador de Derechos Humanos.</w:t>
      </w:r>
    </w:p>
    <w:p w14:paraId="18D307D0" w14:textId="2A587075" w:rsidR="00181445" w:rsidRPr="00181445" w:rsidRDefault="00424432" w:rsidP="00424432">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2</w:t>
      </w:r>
      <w:r w:rsidR="00181445" w:rsidRPr="00181445">
        <w:rPr>
          <w:rFonts w:ascii="DINPro-Medium" w:eastAsia="Arial Unicode MS" w:hAnsi="DINPro-Medium" w:cs="Arial Unicode MS"/>
          <w:sz w:val="24"/>
          <w:szCs w:val="24"/>
          <w:lang w:val="es-ES"/>
        </w:rPr>
        <w:t>.2.2</w:t>
      </w:r>
      <w:r>
        <w:rPr>
          <w:rFonts w:ascii="DINPro-Medium" w:eastAsia="Arial Unicode MS" w:hAnsi="DINPro-Medium" w:cs="Arial Unicode MS"/>
          <w:sz w:val="24"/>
          <w:szCs w:val="24"/>
          <w:lang w:val="es-ES"/>
        </w:rPr>
        <w:t xml:space="preserve">. </w:t>
      </w:r>
      <w:r w:rsidR="00181445" w:rsidRPr="00181445">
        <w:rPr>
          <w:rFonts w:ascii="DINPro-Medium" w:eastAsia="Arial Unicode MS" w:hAnsi="DINPro-Medium" w:cs="Arial Unicode MS"/>
          <w:sz w:val="24"/>
          <w:szCs w:val="24"/>
          <w:lang w:val="es-ES"/>
        </w:rPr>
        <w:t>Resignificar las políticas del Organismo Ejecutivo relacionadas con el cumplimiento de los compromisos de los Acuerdos de Paz.</w:t>
      </w:r>
    </w:p>
    <w:p w14:paraId="324F959E" w14:textId="02F5C91C" w:rsidR="00181445" w:rsidRDefault="00424432" w:rsidP="00B230FA">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2</w:t>
      </w:r>
      <w:r w:rsidR="00181445" w:rsidRPr="00181445">
        <w:rPr>
          <w:rFonts w:ascii="DINPro-Medium" w:eastAsia="Arial Unicode MS" w:hAnsi="DINPro-Medium" w:cs="Arial Unicode MS"/>
          <w:sz w:val="24"/>
          <w:szCs w:val="24"/>
          <w:lang w:val="es-ES"/>
        </w:rPr>
        <w:t>.2.3</w:t>
      </w:r>
      <w:r>
        <w:rPr>
          <w:rFonts w:ascii="DINPro-Medium" w:eastAsia="Arial Unicode MS" w:hAnsi="DINPro-Medium" w:cs="Arial Unicode MS"/>
          <w:sz w:val="24"/>
          <w:szCs w:val="24"/>
          <w:lang w:val="es-ES"/>
        </w:rPr>
        <w:t xml:space="preserve">. </w:t>
      </w:r>
      <w:r w:rsidR="00181445" w:rsidRPr="00181445">
        <w:rPr>
          <w:rFonts w:ascii="DINPro-Medium" w:eastAsia="Arial Unicode MS" w:hAnsi="DINPro-Medium" w:cs="Arial Unicode MS"/>
          <w:sz w:val="24"/>
          <w:szCs w:val="24"/>
          <w:lang w:val="es-ES"/>
        </w:rPr>
        <w:t>Actuar con las dependencias del Organismo Ejecutivo que intervienen en los conflictos sociales para que a través del diálogo se busque la armonía, el respeto a los derechos humanos y la construcción de la paz.</w:t>
      </w:r>
    </w:p>
    <w:p w14:paraId="242F6259" w14:textId="7B4239AD" w:rsidR="000D420E" w:rsidRPr="000D420E" w:rsidRDefault="00C03ACF" w:rsidP="001B609D">
      <w:pPr>
        <w:jc w:val="both"/>
        <w:rPr>
          <w:lang w:val="es-ES"/>
        </w:rPr>
      </w:pPr>
      <w:r>
        <w:rPr>
          <w:lang w:val="es-ES"/>
        </w:rPr>
        <w:lastRenderedPageBreak/>
        <w:t xml:space="preserve"> </w:t>
      </w:r>
    </w:p>
    <w:p w14:paraId="242D0180" w14:textId="77777777" w:rsidR="00EA57B8" w:rsidRPr="00BA6151" w:rsidRDefault="00EA57B8" w:rsidP="006E302B">
      <w:pPr>
        <w:spacing w:after="0"/>
        <w:jc w:val="both"/>
        <w:rPr>
          <w:rFonts w:ascii="DINPro-Medium" w:eastAsia="Arial Unicode MS" w:hAnsi="DINPro-Medium" w:cs="Arial Unicode MS"/>
          <w:sz w:val="24"/>
          <w:szCs w:val="24"/>
          <w:lang w:val="es-ES"/>
        </w:rPr>
      </w:pPr>
    </w:p>
    <w:bookmarkEnd w:id="108"/>
    <w:bookmarkEnd w:id="109"/>
    <w:bookmarkEnd w:id="110"/>
    <w:bookmarkEnd w:id="111"/>
    <w:bookmarkEnd w:id="112"/>
    <w:bookmarkEnd w:id="113"/>
    <w:p w14:paraId="1720AD76" w14:textId="77777777" w:rsidR="00B230FA" w:rsidRDefault="00B230FA" w:rsidP="00293E17">
      <w:pPr>
        <w:pStyle w:val="Ttulo1"/>
        <w:jc w:val="left"/>
        <w:sectPr w:rsidR="00B230FA" w:rsidSect="00F52029">
          <w:pgSz w:w="12240" w:h="15840"/>
          <w:pgMar w:top="1701" w:right="1418" w:bottom="1701" w:left="1418" w:header="709" w:footer="709" w:gutter="0"/>
          <w:cols w:space="708"/>
          <w:docGrid w:linePitch="360"/>
        </w:sectPr>
      </w:pPr>
    </w:p>
    <w:p w14:paraId="02E99722" w14:textId="1E83E6A1" w:rsidR="00293E17" w:rsidRDefault="00293E17" w:rsidP="00293E17">
      <w:pPr>
        <w:pStyle w:val="Ttulo1"/>
        <w:jc w:val="left"/>
      </w:pPr>
      <w:bookmarkStart w:id="114" w:name="_Toc63860273"/>
      <w:bookmarkStart w:id="115" w:name="_Toc63860308"/>
      <w:r>
        <w:lastRenderedPageBreak/>
        <w:t xml:space="preserve">Programación Anual y Cuatrimestral </w:t>
      </w:r>
      <w:r w:rsidR="001D2CDE">
        <w:t>de Productos, Subproductos y Metas</w:t>
      </w:r>
      <w:bookmarkEnd w:id="114"/>
      <w:bookmarkEnd w:id="115"/>
    </w:p>
    <w:p w14:paraId="0883CF06" w14:textId="77777777" w:rsidR="001A46BB" w:rsidRDefault="001A46BB" w:rsidP="001A46BB">
      <w:pPr>
        <w:rPr>
          <w:lang w:val="es-ES"/>
        </w:rPr>
      </w:pPr>
    </w:p>
    <w:p w14:paraId="2DE7A5E4" w14:textId="2B63FF76" w:rsidR="001A46BB" w:rsidRPr="001A46BB" w:rsidRDefault="001A46BB" w:rsidP="001A46BB">
      <w:pPr>
        <w:rPr>
          <w:lang w:val="es-ES"/>
        </w:rPr>
      </w:pPr>
      <w:r w:rsidRPr="00447B11">
        <w:rPr>
          <w:noProof/>
          <w:lang w:eastAsia="es-GT"/>
        </w:rPr>
        <w:drawing>
          <wp:inline distT="0" distB="0" distL="0" distR="0" wp14:anchorId="364C24F7" wp14:editId="753D4C68">
            <wp:extent cx="8271510" cy="4136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1832" cy="4141226"/>
                    </a:xfrm>
                    <a:prstGeom prst="rect">
                      <a:avLst/>
                    </a:prstGeom>
                    <a:noFill/>
                    <a:ln>
                      <a:noFill/>
                    </a:ln>
                  </pic:spPr>
                </pic:pic>
              </a:graphicData>
            </a:graphic>
          </wp:inline>
        </w:drawing>
      </w:r>
    </w:p>
    <w:p w14:paraId="56BF4638" w14:textId="77777777" w:rsidR="00B230FA" w:rsidRDefault="00B230FA"/>
    <w:p w14:paraId="70DD375B" w14:textId="71A1A228" w:rsidR="00596F69" w:rsidRDefault="00596F69">
      <w:r>
        <w:br w:type="page"/>
      </w:r>
    </w:p>
    <w:p w14:paraId="60D6BB5C" w14:textId="77777777" w:rsidR="00596F69" w:rsidRDefault="00596F69"/>
    <w:p w14:paraId="148441E6" w14:textId="77777777" w:rsidR="00CF1C5B" w:rsidRDefault="00CF1C5B"/>
    <w:p w14:paraId="28DEA8BE" w14:textId="04308366" w:rsidR="00596F69" w:rsidRDefault="00CF1C5B">
      <w:r w:rsidRPr="00713E18">
        <w:rPr>
          <w:noProof/>
          <w:lang w:eastAsia="es-GT"/>
        </w:rPr>
        <w:drawing>
          <wp:inline distT="0" distB="0" distL="0" distR="0" wp14:anchorId="542DA044" wp14:editId="47F759B3">
            <wp:extent cx="8410353" cy="4380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7877" cy="4384149"/>
                    </a:xfrm>
                    <a:prstGeom prst="rect">
                      <a:avLst/>
                    </a:prstGeom>
                    <a:noFill/>
                    <a:ln>
                      <a:noFill/>
                    </a:ln>
                  </pic:spPr>
                </pic:pic>
              </a:graphicData>
            </a:graphic>
          </wp:inline>
        </w:drawing>
      </w:r>
    </w:p>
    <w:p w14:paraId="3B376E28" w14:textId="77777777" w:rsidR="009D7091" w:rsidRDefault="009D7091"/>
    <w:p w14:paraId="2CDC4C8B" w14:textId="77777777" w:rsidR="009D7091" w:rsidRDefault="009D7091"/>
    <w:p w14:paraId="48FDE66E" w14:textId="77777777" w:rsidR="00EF76E9" w:rsidRDefault="00EF76E9">
      <w:pPr>
        <w:sectPr w:rsidR="00EF76E9" w:rsidSect="008B3743">
          <w:pgSz w:w="15840" w:h="12240" w:orient="landscape"/>
          <w:pgMar w:top="1418" w:right="1701" w:bottom="1418" w:left="1701" w:header="709" w:footer="709" w:gutter="0"/>
          <w:cols w:space="708"/>
          <w:docGrid w:linePitch="360"/>
        </w:sectPr>
      </w:pPr>
    </w:p>
    <w:p w14:paraId="454E07A5" w14:textId="77777777" w:rsidR="00EF76E9" w:rsidRDefault="00EF76E9"/>
    <w:p w14:paraId="5D881AA8" w14:textId="77777777" w:rsidR="00EF76E9" w:rsidRDefault="00EF76E9" w:rsidP="00EF76E9">
      <w:pPr>
        <w:pStyle w:val="Ttulo1"/>
        <w:jc w:val="left"/>
      </w:pPr>
      <w:bookmarkStart w:id="116" w:name="_Toc63860274"/>
      <w:bookmarkStart w:id="117" w:name="_Toc63860309"/>
      <w:r>
        <w:t>Consolidado de Presupuesto</w:t>
      </w:r>
      <w:bookmarkEnd w:id="116"/>
      <w:bookmarkEnd w:id="117"/>
    </w:p>
    <w:p w14:paraId="49739771" w14:textId="77777777" w:rsidR="00EF76E9" w:rsidRDefault="00EF76E9" w:rsidP="00EF76E9"/>
    <w:tbl>
      <w:tblPr>
        <w:tblW w:w="8200" w:type="dxa"/>
        <w:jc w:val="center"/>
        <w:tblCellMar>
          <w:left w:w="70" w:type="dxa"/>
          <w:right w:w="70" w:type="dxa"/>
        </w:tblCellMar>
        <w:tblLook w:val="04A0" w:firstRow="1" w:lastRow="0" w:firstColumn="1" w:lastColumn="0" w:noHBand="0" w:noVBand="1"/>
      </w:tblPr>
      <w:tblGrid>
        <w:gridCol w:w="960"/>
        <w:gridCol w:w="2500"/>
        <w:gridCol w:w="2540"/>
        <w:gridCol w:w="2200"/>
      </w:tblGrid>
      <w:tr w:rsidR="00EF76E9" w:rsidRPr="00C6471F" w14:paraId="41D9AB2C" w14:textId="77777777" w:rsidTr="003617BD">
        <w:trPr>
          <w:trHeight w:val="285"/>
          <w:jc w:val="center"/>
        </w:trPr>
        <w:tc>
          <w:tcPr>
            <w:tcW w:w="96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2859FEA"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AÑO</w:t>
            </w:r>
          </w:p>
        </w:tc>
        <w:tc>
          <w:tcPr>
            <w:tcW w:w="2500" w:type="dxa"/>
            <w:tcBorders>
              <w:top w:val="single" w:sz="4" w:space="0" w:color="auto"/>
              <w:left w:val="nil"/>
              <w:bottom w:val="single" w:sz="4" w:space="0" w:color="auto"/>
              <w:right w:val="single" w:sz="4" w:space="0" w:color="auto"/>
            </w:tcBorders>
            <w:shd w:val="clear" w:color="000000" w:fill="8DB4E2"/>
            <w:noWrap/>
            <w:vAlign w:val="center"/>
            <w:hideMark/>
          </w:tcPr>
          <w:p w14:paraId="0B54DA5C"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PROGRAMA 71</w:t>
            </w:r>
          </w:p>
        </w:tc>
        <w:tc>
          <w:tcPr>
            <w:tcW w:w="2540" w:type="dxa"/>
            <w:tcBorders>
              <w:top w:val="single" w:sz="4" w:space="0" w:color="auto"/>
              <w:left w:val="nil"/>
              <w:bottom w:val="single" w:sz="4" w:space="0" w:color="auto"/>
              <w:right w:val="single" w:sz="4" w:space="0" w:color="auto"/>
            </w:tcBorders>
            <w:shd w:val="clear" w:color="000000" w:fill="8DB4E2"/>
            <w:noWrap/>
            <w:vAlign w:val="center"/>
            <w:hideMark/>
          </w:tcPr>
          <w:p w14:paraId="5149A2C2"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NÓMINA</w:t>
            </w:r>
          </w:p>
        </w:tc>
        <w:tc>
          <w:tcPr>
            <w:tcW w:w="2200" w:type="dxa"/>
            <w:tcBorders>
              <w:top w:val="single" w:sz="4" w:space="0" w:color="auto"/>
              <w:left w:val="nil"/>
              <w:bottom w:val="single" w:sz="4" w:space="0" w:color="auto"/>
              <w:right w:val="single" w:sz="4" w:space="0" w:color="auto"/>
            </w:tcBorders>
            <w:shd w:val="clear" w:color="000000" w:fill="8DB4E2"/>
            <w:noWrap/>
            <w:vAlign w:val="center"/>
            <w:hideMark/>
          </w:tcPr>
          <w:p w14:paraId="10F5D42E"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TOTAL</w:t>
            </w:r>
          </w:p>
        </w:tc>
      </w:tr>
      <w:tr w:rsidR="00EF76E9" w:rsidRPr="00C6471F" w14:paraId="0B0912BC" w14:textId="77777777" w:rsidTr="003617BD">
        <w:trPr>
          <w:trHeight w:val="8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8953E"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2021</w:t>
            </w:r>
          </w:p>
        </w:tc>
        <w:tc>
          <w:tcPr>
            <w:tcW w:w="2500" w:type="dxa"/>
            <w:tcBorders>
              <w:top w:val="nil"/>
              <w:left w:val="nil"/>
              <w:bottom w:val="single" w:sz="4" w:space="0" w:color="auto"/>
              <w:right w:val="single" w:sz="4" w:space="0" w:color="auto"/>
            </w:tcBorders>
            <w:shd w:val="clear" w:color="auto" w:fill="auto"/>
            <w:noWrap/>
            <w:vAlign w:val="center"/>
            <w:hideMark/>
          </w:tcPr>
          <w:p w14:paraId="50D258B1"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Q15,111,690.33</w:t>
            </w:r>
          </w:p>
        </w:tc>
        <w:tc>
          <w:tcPr>
            <w:tcW w:w="2540" w:type="dxa"/>
            <w:tcBorders>
              <w:top w:val="nil"/>
              <w:left w:val="nil"/>
              <w:bottom w:val="single" w:sz="4" w:space="0" w:color="auto"/>
              <w:right w:val="single" w:sz="4" w:space="0" w:color="auto"/>
            </w:tcBorders>
            <w:shd w:val="clear" w:color="auto" w:fill="auto"/>
            <w:noWrap/>
            <w:vAlign w:val="center"/>
            <w:hideMark/>
          </w:tcPr>
          <w:p w14:paraId="30A17118"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Q25,652,637.50</w:t>
            </w:r>
          </w:p>
        </w:tc>
        <w:tc>
          <w:tcPr>
            <w:tcW w:w="2200" w:type="dxa"/>
            <w:tcBorders>
              <w:top w:val="nil"/>
              <w:left w:val="nil"/>
              <w:bottom w:val="single" w:sz="4" w:space="0" w:color="auto"/>
              <w:right w:val="single" w:sz="4" w:space="0" w:color="auto"/>
            </w:tcBorders>
            <w:shd w:val="clear" w:color="auto" w:fill="auto"/>
            <w:noWrap/>
            <w:vAlign w:val="center"/>
            <w:hideMark/>
          </w:tcPr>
          <w:p w14:paraId="3C7C63AF"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Q40,764,327.83</w:t>
            </w:r>
          </w:p>
        </w:tc>
      </w:tr>
    </w:tbl>
    <w:p w14:paraId="1A712F97" w14:textId="4D68CFEF" w:rsidR="00EF76E9" w:rsidRDefault="00EF76E9">
      <w:r>
        <w:br w:type="page"/>
      </w:r>
    </w:p>
    <w:p w14:paraId="2BD27E8F" w14:textId="77777777" w:rsidR="00EF76E9" w:rsidRDefault="00EF76E9">
      <w:pPr>
        <w:sectPr w:rsidR="00EF76E9" w:rsidSect="00EF76E9">
          <w:pgSz w:w="12240" w:h="15840"/>
          <w:pgMar w:top="1701" w:right="1418" w:bottom="1701" w:left="1418" w:header="709" w:footer="709" w:gutter="0"/>
          <w:cols w:space="708"/>
          <w:docGrid w:linePitch="360"/>
        </w:sectPr>
      </w:pPr>
    </w:p>
    <w:p w14:paraId="3393EFF1" w14:textId="4F7DE54C" w:rsidR="009D7091" w:rsidRDefault="009D7091"/>
    <w:p w14:paraId="6A1CBDD3" w14:textId="475A0780" w:rsidR="009D7091" w:rsidRDefault="009D7091" w:rsidP="009D7091">
      <w:pPr>
        <w:pStyle w:val="Ttulo1"/>
        <w:jc w:val="left"/>
      </w:pPr>
      <w:bookmarkStart w:id="118" w:name="_Toc63860275"/>
      <w:bookmarkStart w:id="119" w:name="_Toc63860310"/>
      <w:r>
        <w:t xml:space="preserve">Productos Asociados y Red de </w:t>
      </w:r>
      <w:r w:rsidR="00F10C5C">
        <w:t>Categorías</w:t>
      </w:r>
      <w:r>
        <w:t xml:space="preserve"> </w:t>
      </w:r>
      <w:r w:rsidR="00471EF9">
        <w:t>Programáticas</w:t>
      </w:r>
      <w:bookmarkEnd w:id="118"/>
      <w:bookmarkEnd w:id="119"/>
    </w:p>
    <w:p w14:paraId="5E1529BE" w14:textId="77777777" w:rsidR="00F10C5C" w:rsidRPr="00F10C5C" w:rsidRDefault="00F10C5C" w:rsidP="00F10C5C">
      <w:pPr>
        <w:rPr>
          <w:lang w:val="es-ES"/>
        </w:rPr>
      </w:pPr>
    </w:p>
    <w:p w14:paraId="18A1BD6F" w14:textId="0FED06E6" w:rsidR="009D7091" w:rsidRDefault="009D7091">
      <w:r w:rsidRPr="00B574CB">
        <w:rPr>
          <w:noProof/>
          <w:lang w:eastAsia="es-GT"/>
        </w:rPr>
        <w:drawing>
          <wp:inline distT="0" distB="0" distL="0" distR="0" wp14:anchorId="132E592F" wp14:editId="6141C4D6">
            <wp:extent cx="7898130" cy="44503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98130" cy="4450394"/>
                    </a:xfrm>
                    <a:prstGeom prst="rect">
                      <a:avLst/>
                    </a:prstGeom>
                    <a:noFill/>
                    <a:ln>
                      <a:noFill/>
                    </a:ln>
                  </pic:spPr>
                </pic:pic>
              </a:graphicData>
            </a:graphic>
          </wp:inline>
        </w:drawing>
      </w:r>
    </w:p>
    <w:p w14:paraId="63795487" w14:textId="77777777" w:rsidR="002C21EB" w:rsidRDefault="002C21EB"/>
    <w:p w14:paraId="4B7D8E8B" w14:textId="11D05260" w:rsidR="002C21EB" w:rsidRDefault="002C21EB" w:rsidP="002C21EB">
      <w:pPr>
        <w:pStyle w:val="Ttulo1"/>
        <w:jc w:val="left"/>
      </w:pPr>
      <w:bookmarkStart w:id="120" w:name="_Toc63860276"/>
      <w:bookmarkStart w:id="121" w:name="_Toc63860311"/>
      <w:r>
        <w:t>Programación Mensual del P</w:t>
      </w:r>
      <w:r w:rsidR="00991A31">
        <w:t xml:space="preserve">roducto </w:t>
      </w:r>
      <w:r w:rsidR="00471EF9">
        <w:t>–</w:t>
      </w:r>
      <w:r w:rsidR="00991A31">
        <w:t xml:space="preserve"> </w:t>
      </w:r>
      <w:r>
        <w:t>Subproducto</w:t>
      </w:r>
      <w:bookmarkEnd w:id="120"/>
      <w:bookmarkEnd w:id="121"/>
    </w:p>
    <w:p w14:paraId="77610305" w14:textId="77777777" w:rsidR="00471EF9" w:rsidRDefault="00471EF9" w:rsidP="00471EF9">
      <w:pPr>
        <w:rPr>
          <w:lang w:val="es-ES"/>
        </w:rPr>
      </w:pPr>
    </w:p>
    <w:p w14:paraId="7FF4F926" w14:textId="46036F13" w:rsidR="00471EF9" w:rsidRDefault="00471EF9" w:rsidP="00471EF9">
      <w:pPr>
        <w:rPr>
          <w:lang w:val="es-ES"/>
        </w:rPr>
      </w:pPr>
      <w:r w:rsidRPr="00F9728A">
        <w:rPr>
          <w:noProof/>
          <w:lang w:eastAsia="es-GT"/>
        </w:rPr>
        <w:drawing>
          <wp:inline distT="0" distB="0" distL="0" distR="0" wp14:anchorId="0CC8FC74" wp14:editId="22C089B8">
            <wp:extent cx="8080744" cy="4220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85872" cy="4223524"/>
                    </a:xfrm>
                    <a:prstGeom prst="rect">
                      <a:avLst/>
                    </a:prstGeom>
                    <a:noFill/>
                    <a:ln>
                      <a:noFill/>
                    </a:ln>
                  </pic:spPr>
                </pic:pic>
              </a:graphicData>
            </a:graphic>
          </wp:inline>
        </w:drawing>
      </w:r>
    </w:p>
    <w:p w14:paraId="4F70228C" w14:textId="77777777" w:rsidR="00471EF9" w:rsidRDefault="00471EF9" w:rsidP="00471EF9">
      <w:pPr>
        <w:rPr>
          <w:lang w:val="es-ES"/>
        </w:rPr>
      </w:pPr>
    </w:p>
    <w:p w14:paraId="6E1C757C" w14:textId="77777777" w:rsidR="00471EF9" w:rsidRDefault="00471EF9" w:rsidP="00471EF9">
      <w:pPr>
        <w:rPr>
          <w:lang w:val="es-ES"/>
        </w:rPr>
      </w:pPr>
    </w:p>
    <w:p w14:paraId="54D41A98" w14:textId="77777777" w:rsidR="00471EF9" w:rsidRDefault="00471EF9" w:rsidP="00471EF9">
      <w:pPr>
        <w:rPr>
          <w:lang w:val="es-ES"/>
        </w:rPr>
      </w:pPr>
    </w:p>
    <w:p w14:paraId="59605708" w14:textId="199E6D60" w:rsidR="00471EF9" w:rsidRDefault="00471EF9" w:rsidP="00471EF9">
      <w:pPr>
        <w:rPr>
          <w:lang w:val="es-ES"/>
        </w:rPr>
      </w:pPr>
      <w:r w:rsidRPr="006F02C8">
        <w:rPr>
          <w:noProof/>
          <w:lang w:eastAsia="es-GT"/>
        </w:rPr>
        <w:drawing>
          <wp:inline distT="0" distB="0" distL="0" distR="0" wp14:anchorId="6DD6C9A6" wp14:editId="2797ED52">
            <wp:extent cx="8102009" cy="4731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10086" cy="4735866"/>
                    </a:xfrm>
                    <a:prstGeom prst="rect">
                      <a:avLst/>
                    </a:prstGeom>
                    <a:noFill/>
                    <a:ln>
                      <a:noFill/>
                    </a:ln>
                  </pic:spPr>
                </pic:pic>
              </a:graphicData>
            </a:graphic>
          </wp:inline>
        </w:drawing>
      </w:r>
    </w:p>
    <w:p w14:paraId="0A781F09" w14:textId="77777777" w:rsidR="00471EF9" w:rsidRDefault="00471EF9" w:rsidP="00471EF9">
      <w:pPr>
        <w:rPr>
          <w:lang w:val="es-ES"/>
        </w:rPr>
      </w:pPr>
    </w:p>
    <w:p w14:paraId="4F564663" w14:textId="77777777" w:rsidR="00471EF9" w:rsidRDefault="00471EF9" w:rsidP="00471EF9">
      <w:pPr>
        <w:rPr>
          <w:lang w:val="es-ES"/>
        </w:rPr>
      </w:pPr>
    </w:p>
    <w:p w14:paraId="7DA74847" w14:textId="2ACEDD40" w:rsidR="00471EF9" w:rsidRDefault="00471EF9" w:rsidP="00471EF9">
      <w:pPr>
        <w:pStyle w:val="Ttulo1"/>
        <w:jc w:val="left"/>
      </w:pPr>
      <w:bookmarkStart w:id="122" w:name="_Toc63860277"/>
      <w:bookmarkStart w:id="123" w:name="_Toc63860312"/>
      <w:bookmarkStart w:id="124" w:name="_Hlk63662883"/>
      <w:r>
        <w:t>Programación Mensual del Producto – Subproducto - Acciones</w:t>
      </w:r>
      <w:bookmarkEnd w:id="122"/>
      <w:bookmarkEnd w:id="123"/>
    </w:p>
    <w:bookmarkEnd w:id="124"/>
    <w:p w14:paraId="79B05B30" w14:textId="77777777" w:rsidR="00471EF9" w:rsidRDefault="00471EF9" w:rsidP="00471EF9">
      <w:pPr>
        <w:rPr>
          <w:lang w:val="es-ES"/>
        </w:rPr>
      </w:pPr>
    </w:p>
    <w:p w14:paraId="7883845E" w14:textId="687A1464" w:rsidR="00CB697B" w:rsidRDefault="00CB697B" w:rsidP="00471EF9">
      <w:pPr>
        <w:rPr>
          <w:lang w:val="es-ES"/>
        </w:rPr>
      </w:pPr>
      <w:r w:rsidRPr="008C5E7C">
        <w:rPr>
          <w:noProof/>
          <w:lang w:eastAsia="es-GT"/>
        </w:rPr>
        <w:drawing>
          <wp:inline distT="0" distB="0" distL="0" distR="0" wp14:anchorId="2E6D1F1D" wp14:editId="05457F29">
            <wp:extent cx="7898130" cy="38540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98130" cy="3854011"/>
                    </a:xfrm>
                    <a:prstGeom prst="rect">
                      <a:avLst/>
                    </a:prstGeom>
                    <a:noFill/>
                    <a:ln>
                      <a:noFill/>
                    </a:ln>
                  </pic:spPr>
                </pic:pic>
              </a:graphicData>
            </a:graphic>
          </wp:inline>
        </w:drawing>
      </w:r>
    </w:p>
    <w:p w14:paraId="562C02A3" w14:textId="77777777" w:rsidR="00CB697B" w:rsidRDefault="00CB697B" w:rsidP="00471EF9">
      <w:pPr>
        <w:rPr>
          <w:lang w:val="es-ES"/>
        </w:rPr>
      </w:pPr>
    </w:p>
    <w:p w14:paraId="32B71ACB" w14:textId="77777777" w:rsidR="00CB697B" w:rsidRDefault="00CB697B" w:rsidP="00471EF9">
      <w:pPr>
        <w:rPr>
          <w:lang w:val="es-ES"/>
        </w:rPr>
      </w:pPr>
    </w:p>
    <w:p w14:paraId="358B9DA9" w14:textId="77777777" w:rsidR="00CB697B" w:rsidRDefault="00CB697B" w:rsidP="00471EF9">
      <w:pPr>
        <w:rPr>
          <w:lang w:val="es-ES"/>
        </w:rPr>
      </w:pPr>
    </w:p>
    <w:p w14:paraId="0E44A552" w14:textId="77777777" w:rsidR="00CB697B" w:rsidRDefault="00CB697B" w:rsidP="00471EF9">
      <w:pPr>
        <w:rPr>
          <w:lang w:val="es-ES"/>
        </w:rPr>
      </w:pPr>
    </w:p>
    <w:p w14:paraId="7A870052" w14:textId="28243936" w:rsidR="00CB697B" w:rsidRDefault="00CB697B" w:rsidP="00471EF9">
      <w:pPr>
        <w:rPr>
          <w:lang w:val="es-ES"/>
        </w:rPr>
      </w:pPr>
      <w:r w:rsidRPr="005B2AC9">
        <w:rPr>
          <w:noProof/>
          <w:lang w:eastAsia="es-GT"/>
        </w:rPr>
        <w:drawing>
          <wp:inline distT="0" distB="0" distL="0" distR="0" wp14:anchorId="10B383FE" wp14:editId="02B0C25D">
            <wp:extent cx="7898130" cy="48889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98130" cy="4888908"/>
                    </a:xfrm>
                    <a:prstGeom prst="rect">
                      <a:avLst/>
                    </a:prstGeom>
                    <a:noFill/>
                    <a:ln>
                      <a:noFill/>
                    </a:ln>
                  </pic:spPr>
                </pic:pic>
              </a:graphicData>
            </a:graphic>
          </wp:inline>
        </w:drawing>
      </w:r>
    </w:p>
    <w:p w14:paraId="521D129F" w14:textId="77777777" w:rsidR="00CB697B" w:rsidRDefault="00CB697B" w:rsidP="00471EF9">
      <w:pPr>
        <w:rPr>
          <w:lang w:val="es-ES"/>
        </w:rPr>
      </w:pPr>
    </w:p>
    <w:p w14:paraId="537E7B46" w14:textId="77777777" w:rsidR="00BA26E2" w:rsidRDefault="00BA26E2" w:rsidP="00471EF9">
      <w:pPr>
        <w:rPr>
          <w:lang w:val="es-ES"/>
        </w:rPr>
      </w:pPr>
    </w:p>
    <w:p w14:paraId="03F8AD70" w14:textId="2B442E0F" w:rsidR="00CB697B" w:rsidRDefault="00CB697B" w:rsidP="00471EF9">
      <w:pPr>
        <w:rPr>
          <w:lang w:val="es-ES"/>
        </w:rPr>
      </w:pPr>
      <w:r w:rsidRPr="005B2AC9">
        <w:rPr>
          <w:noProof/>
          <w:lang w:eastAsia="es-GT"/>
        </w:rPr>
        <w:drawing>
          <wp:inline distT="0" distB="0" distL="0" distR="0" wp14:anchorId="71A7B9C9" wp14:editId="4F18D8CB">
            <wp:extent cx="7898130" cy="44652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98130" cy="4465283"/>
                    </a:xfrm>
                    <a:prstGeom prst="rect">
                      <a:avLst/>
                    </a:prstGeom>
                    <a:noFill/>
                    <a:ln>
                      <a:noFill/>
                    </a:ln>
                  </pic:spPr>
                </pic:pic>
              </a:graphicData>
            </a:graphic>
          </wp:inline>
        </w:drawing>
      </w:r>
    </w:p>
    <w:p w14:paraId="364BFCD4" w14:textId="77777777" w:rsidR="00BA26E2" w:rsidRDefault="00BA26E2" w:rsidP="00471EF9">
      <w:pPr>
        <w:rPr>
          <w:lang w:val="es-ES"/>
        </w:rPr>
      </w:pPr>
    </w:p>
    <w:p w14:paraId="1C2F2709" w14:textId="77777777" w:rsidR="00BA26E2" w:rsidRDefault="00BA26E2" w:rsidP="00471EF9">
      <w:pPr>
        <w:rPr>
          <w:lang w:val="es-ES"/>
        </w:rPr>
      </w:pPr>
    </w:p>
    <w:p w14:paraId="57F94BD3" w14:textId="77777777" w:rsidR="00BA26E2" w:rsidRDefault="00BA26E2" w:rsidP="00471EF9">
      <w:pPr>
        <w:rPr>
          <w:lang w:val="es-ES"/>
        </w:rPr>
      </w:pPr>
    </w:p>
    <w:p w14:paraId="23A448F6" w14:textId="77777777" w:rsidR="00BA26E2" w:rsidRDefault="00BA26E2" w:rsidP="00471EF9">
      <w:pPr>
        <w:rPr>
          <w:lang w:val="es-ES"/>
        </w:rPr>
      </w:pPr>
    </w:p>
    <w:p w14:paraId="01E4DFC2" w14:textId="4468D34B" w:rsidR="00BA26E2" w:rsidRDefault="00BA26E2" w:rsidP="00471EF9">
      <w:pPr>
        <w:rPr>
          <w:lang w:val="es-ES"/>
        </w:rPr>
      </w:pPr>
      <w:r w:rsidRPr="00FC5F71">
        <w:rPr>
          <w:noProof/>
          <w:lang w:eastAsia="es-GT"/>
        </w:rPr>
        <w:drawing>
          <wp:inline distT="0" distB="0" distL="0" distR="0" wp14:anchorId="047EB879" wp14:editId="202AC3BF">
            <wp:extent cx="7898130" cy="44637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98130" cy="4463784"/>
                    </a:xfrm>
                    <a:prstGeom prst="rect">
                      <a:avLst/>
                    </a:prstGeom>
                    <a:noFill/>
                    <a:ln>
                      <a:noFill/>
                    </a:ln>
                  </pic:spPr>
                </pic:pic>
              </a:graphicData>
            </a:graphic>
          </wp:inline>
        </w:drawing>
      </w:r>
    </w:p>
    <w:p w14:paraId="708FBF49" w14:textId="77777777" w:rsidR="00BA26E2" w:rsidRDefault="00BA26E2" w:rsidP="00471EF9">
      <w:pPr>
        <w:rPr>
          <w:lang w:val="es-ES"/>
        </w:rPr>
      </w:pPr>
    </w:p>
    <w:p w14:paraId="5A1178EC" w14:textId="77777777" w:rsidR="00BA26E2" w:rsidRDefault="00BA26E2" w:rsidP="00471EF9">
      <w:pPr>
        <w:rPr>
          <w:lang w:val="es-ES"/>
        </w:rPr>
      </w:pPr>
    </w:p>
    <w:p w14:paraId="6B58EEAB" w14:textId="77777777" w:rsidR="00BA26E2" w:rsidRDefault="00BA26E2" w:rsidP="00471EF9">
      <w:pPr>
        <w:rPr>
          <w:lang w:val="es-ES"/>
        </w:rPr>
      </w:pPr>
    </w:p>
    <w:p w14:paraId="5672FA84" w14:textId="77777777" w:rsidR="00BA26E2" w:rsidRDefault="00BA26E2" w:rsidP="00471EF9">
      <w:pPr>
        <w:rPr>
          <w:lang w:val="es-ES"/>
        </w:rPr>
      </w:pPr>
    </w:p>
    <w:p w14:paraId="4100DA78" w14:textId="58CA1512" w:rsidR="00BA26E2" w:rsidRDefault="00BA26E2" w:rsidP="00471EF9">
      <w:pPr>
        <w:rPr>
          <w:lang w:val="es-ES"/>
        </w:rPr>
      </w:pPr>
      <w:r w:rsidRPr="00746206">
        <w:rPr>
          <w:noProof/>
          <w:lang w:eastAsia="es-GT"/>
        </w:rPr>
        <w:drawing>
          <wp:inline distT="0" distB="0" distL="0" distR="0" wp14:anchorId="5B972775" wp14:editId="4F038E32">
            <wp:extent cx="7898130" cy="39403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98130" cy="3940367"/>
                    </a:xfrm>
                    <a:prstGeom prst="rect">
                      <a:avLst/>
                    </a:prstGeom>
                    <a:noFill/>
                    <a:ln>
                      <a:noFill/>
                    </a:ln>
                  </pic:spPr>
                </pic:pic>
              </a:graphicData>
            </a:graphic>
          </wp:inline>
        </w:drawing>
      </w:r>
    </w:p>
    <w:p w14:paraId="79BA868E" w14:textId="77777777" w:rsidR="00BA26E2" w:rsidRDefault="00BA26E2" w:rsidP="00471EF9">
      <w:pPr>
        <w:rPr>
          <w:lang w:val="es-ES"/>
        </w:rPr>
      </w:pPr>
    </w:p>
    <w:p w14:paraId="53C20ECB" w14:textId="77777777" w:rsidR="00BA26E2" w:rsidRDefault="00BA26E2" w:rsidP="00471EF9">
      <w:pPr>
        <w:rPr>
          <w:lang w:val="es-ES"/>
        </w:rPr>
      </w:pPr>
    </w:p>
    <w:p w14:paraId="56BE66C0" w14:textId="77777777" w:rsidR="00BA26E2" w:rsidRDefault="00BA26E2" w:rsidP="00471EF9">
      <w:pPr>
        <w:rPr>
          <w:lang w:val="es-ES"/>
        </w:rPr>
      </w:pPr>
    </w:p>
    <w:p w14:paraId="6178A7E5" w14:textId="77777777" w:rsidR="00BA26E2" w:rsidRDefault="00BA26E2" w:rsidP="00471EF9">
      <w:pPr>
        <w:rPr>
          <w:lang w:val="es-ES"/>
        </w:rPr>
      </w:pPr>
    </w:p>
    <w:p w14:paraId="0030A46D" w14:textId="77777777" w:rsidR="00BA26E2" w:rsidRDefault="00BA26E2" w:rsidP="00471EF9">
      <w:pPr>
        <w:rPr>
          <w:lang w:val="es-ES"/>
        </w:rPr>
      </w:pPr>
    </w:p>
    <w:p w14:paraId="7D1C1ACC" w14:textId="3A3CF088" w:rsidR="00BA26E2" w:rsidRDefault="00BA26E2" w:rsidP="00471EF9">
      <w:pPr>
        <w:rPr>
          <w:lang w:val="es-ES"/>
        </w:rPr>
      </w:pPr>
      <w:r w:rsidRPr="00BA5AF2">
        <w:rPr>
          <w:noProof/>
          <w:lang w:eastAsia="es-GT"/>
        </w:rPr>
        <w:drawing>
          <wp:inline distT="0" distB="0" distL="0" distR="0" wp14:anchorId="4EE464F3" wp14:editId="47D98E30">
            <wp:extent cx="7898130" cy="47784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98130" cy="4778412"/>
                    </a:xfrm>
                    <a:prstGeom prst="rect">
                      <a:avLst/>
                    </a:prstGeom>
                    <a:noFill/>
                    <a:ln>
                      <a:noFill/>
                    </a:ln>
                  </pic:spPr>
                </pic:pic>
              </a:graphicData>
            </a:graphic>
          </wp:inline>
        </w:drawing>
      </w:r>
    </w:p>
    <w:p w14:paraId="6520AD08" w14:textId="77777777" w:rsidR="00BA26E2" w:rsidRDefault="00BA26E2" w:rsidP="00471EF9">
      <w:pPr>
        <w:rPr>
          <w:lang w:val="es-ES"/>
        </w:rPr>
      </w:pPr>
    </w:p>
    <w:p w14:paraId="7BA9CCCF" w14:textId="77777777" w:rsidR="00BA26E2" w:rsidRDefault="00BA26E2" w:rsidP="00471EF9">
      <w:pPr>
        <w:rPr>
          <w:lang w:val="es-ES"/>
        </w:rPr>
      </w:pPr>
    </w:p>
    <w:p w14:paraId="5A4E71A7" w14:textId="77777777" w:rsidR="00BA26E2" w:rsidRDefault="00BA26E2" w:rsidP="00471EF9">
      <w:pPr>
        <w:rPr>
          <w:lang w:val="es-ES"/>
        </w:rPr>
      </w:pPr>
    </w:p>
    <w:p w14:paraId="5EF942A9" w14:textId="77777777" w:rsidR="00BA26E2" w:rsidRDefault="00BA26E2" w:rsidP="00471EF9">
      <w:pPr>
        <w:rPr>
          <w:lang w:val="es-ES"/>
        </w:rPr>
      </w:pPr>
    </w:p>
    <w:p w14:paraId="0E6AFF7E" w14:textId="39D846DC" w:rsidR="00BA26E2" w:rsidRDefault="00BA26E2" w:rsidP="00471EF9">
      <w:pPr>
        <w:rPr>
          <w:lang w:val="es-ES"/>
        </w:rPr>
      </w:pPr>
      <w:r w:rsidRPr="0093179E">
        <w:rPr>
          <w:noProof/>
          <w:lang w:eastAsia="es-GT"/>
        </w:rPr>
        <w:drawing>
          <wp:inline distT="0" distB="0" distL="0" distR="0" wp14:anchorId="392347B4" wp14:editId="29447F8D">
            <wp:extent cx="8146472" cy="33723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62531" cy="3379000"/>
                    </a:xfrm>
                    <a:prstGeom prst="rect">
                      <a:avLst/>
                    </a:prstGeom>
                    <a:noFill/>
                    <a:ln>
                      <a:noFill/>
                    </a:ln>
                  </pic:spPr>
                </pic:pic>
              </a:graphicData>
            </a:graphic>
          </wp:inline>
        </w:drawing>
      </w:r>
    </w:p>
    <w:p w14:paraId="1D8041B2" w14:textId="77777777" w:rsidR="0003541D" w:rsidRDefault="0003541D" w:rsidP="00471EF9">
      <w:pPr>
        <w:rPr>
          <w:lang w:val="es-ES"/>
        </w:rPr>
      </w:pPr>
    </w:p>
    <w:p w14:paraId="5C6508D4" w14:textId="77777777" w:rsidR="0003541D" w:rsidRDefault="0003541D" w:rsidP="00471EF9">
      <w:pPr>
        <w:rPr>
          <w:lang w:val="es-ES"/>
        </w:rPr>
      </w:pPr>
    </w:p>
    <w:p w14:paraId="2B108B94" w14:textId="77777777" w:rsidR="0003541D" w:rsidRDefault="0003541D" w:rsidP="00471EF9">
      <w:pPr>
        <w:rPr>
          <w:lang w:val="es-ES"/>
        </w:rPr>
      </w:pPr>
    </w:p>
    <w:p w14:paraId="1B7F2F54" w14:textId="77777777" w:rsidR="00BA26E2" w:rsidRDefault="00BA26E2" w:rsidP="00471EF9">
      <w:pPr>
        <w:rPr>
          <w:lang w:val="es-ES"/>
        </w:rPr>
      </w:pPr>
    </w:p>
    <w:p w14:paraId="54CCAAD4" w14:textId="77777777" w:rsidR="001B351A" w:rsidRDefault="001B351A" w:rsidP="001B351A"/>
    <w:p w14:paraId="677F144C" w14:textId="1D824053" w:rsidR="001B351A" w:rsidRDefault="001B351A" w:rsidP="001B351A">
      <w:pPr>
        <w:pStyle w:val="Ttulo1"/>
        <w:spacing w:before="0"/>
        <w:jc w:val="left"/>
      </w:pPr>
      <w:bookmarkStart w:id="125" w:name="_Toc63860278"/>
      <w:bookmarkStart w:id="126" w:name="_Toc63860313"/>
      <w:r>
        <w:t>Fichas de Indicadores</w:t>
      </w:r>
      <w:bookmarkEnd w:id="125"/>
      <w:bookmarkEnd w:id="126"/>
    </w:p>
    <w:p w14:paraId="5763E8DF" w14:textId="77777777" w:rsidR="001B351A" w:rsidRDefault="001B351A" w:rsidP="001B351A">
      <w:pPr>
        <w:spacing w:after="0" w:line="23" w:lineRule="atLeast"/>
        <w:rPr>
          <w:rFonts w:ascii="DINPro-Medium" w:eastAsia="Arial Unicode MS" w:hAnsi="DINPro-Medium" w:cs="Arial Unicode MS"/>
          <w:sz w:val="24"/>
          <w:szCs w:val="24"/>
        </w:rPr>
      </w:pPr>
    </w:p>
    <w:p w14:paraId="3FF16E53" w14:textId="1481ECBE" w:rsidR="00FE10A9" w:rsidRDefault="00FE10A9" w:rsidP="001B351A">
      <w:pPr>
        <w:spacing w:line="23" w:lineRule="atLeast"/>
        <w:rPr>
          <w:rFonts w:ascii="DINPro-Medium" w:eastAsia="Arial Unicode MS" w:hAnsi="DINPro-Medium" w:cs="Arial Unicode MS"/>
          <w:sz w:val="24"/>
          <w:szCs w:val="24"/>
        </w:rPr>
      </w:pPr>
      <w:r w:rsidRPr="00332831">
        <w:rPr>
          <w:noProof/>
          <w:lang w:eastAsia="es-GT"/>
        </w:rPr>
        <w:drawing>
          <wp:inline distT="0" distB="0" distL="0" distR="0" wp14:anchorId="400718DC" wp14:editId="6B518437">
            <wp:extent cx="8065770" cy="47767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74580" cy="4781934"/>
                    </a:xfrm>
                    <a:prstGeom prst="rect">
                      <a:avLst/>
                    </a:prstGeom>
                    <a:noFill/>
                    <a:ln>
                      <a:noFill/>
                    </a:ln>
                  </pic:spPr>
                </pic:pic>
              </a:graphicData>
            </a:graphic>
          </wp:inline>
        </w:drawing>
      </w:r>
    </w:p>
    <w:p w14:paraId="2C222E9C" w14:textId="77777777" w:rsidR="00FE10A9" w:rsidRDefault="00FE10A9" w:rsidP="00FE10A9">
      <w:pPr>
        <w:spacing w:line="23" w:lineRule="atLeast"/>
        <w:jc w:val="center"/>
        <w:rPr>
          <w:rFonts w:ascii="DINPro-Medium" w:eastAsia="Arial Unicode MS" w:hAnsi="DINPro-Medium" w:cs="Arial Unicode MS"/>
          <w:sz w:val="24"/>
          <w:szCs w:val="24"/>
        </w:rPr>
      </w:pPr>
    </w:p>
    <w:p w14:paraId="4C79D928" w14:textId="77777777" w:rsidR="00FE10A9" w:rsidRDefault="00FE10A9" w:rsidP="00FE10A9">
      <w:pPr>
        <w:spacing w:line="23" w:lineRule="atLeast"/>
        <w:jc w:val="center"/>
        <w:rPr>
          <w:rFonts w:ascii="DINPro-Medium" w:eastAsia="Arial Unicode MS" w:hAnsi="DINPro-Medium" w:cs="Arial Unicode MS"/>
          <w:sz w:val="24"/>
          <w:szCs w:val="24"/>
        </w:rPr>
      </w:pPr>
    </w:p>
    <w:p w14:paraId="3662E2F3" w14:textId="77777777" w:rsidR="00FE10A9" w:rsidRDefault="00FE10A9" w:rsidP="00FE10A9">
      <w:pPr>
        <w:spacing w:line="23" w:lineRule="atLeast"/>
        <w:jc w:val="center"/>
        <w:rPr>
          <w:rFonts w:ascii="DINPro-Medium" w:eastAsia="Arial Unicode MS" w:hAnsi="DINPro-Medium" w:cs="Arial Unicode MS"/>
          <w:sz w:val="24"/>
          <w:szCs w:val="24"/>
        </w:rPr>
      </w:pPr>
      <w:r w:rsidRPr="00562A19">
        <w:rPr>
          <w:noProof/>
          <w:lang w:eastAsia="es-GT"/>
        </w:rPr>
        <w:drawing>
          <wp:inline distT="0" distB="0" distL="0" distR="0" wp14:anchorId="314A1915" wp14:editId="02B11213">
            <wp:extent cx="7898130" cy="50803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98130" cy="5080305"/>
                    </a:xfrm>
                    <a:prstGeom prst="rect">
                      <a:avLst/>
                    </a:prstGeom>
                    <a:noFill/>
                    <a:ln>
                      <a:noFill/>
                    </a:ln>
                  </pic:spPr>
                </pic:pic>
              </a:graphicData>
            </a:graphic>
          </wp:inline>
        </w:drawing>
      </w:r>
    </w:p>
    <w:p w14:paraId="0AA95AAC" w14:textId="77777777" w:rsidR="00FE10A9" w:rsidRDefault="00FE10A9" w:rsidP="00FE10A9">
      <w:pPr>
        <w:spacing w:line="23" w:lineRule="atLeast"/>
        <w:jc w:val="center"/>
        <w:rPr>
          <w:rFonts w:ascii="DINPro-Medium" w:eastAsia="Arial Unicode MS" w:hAnsi="DINPro-Medium" w:cs="Arial Unicode MS"/>
          <w:sz w:val="24"/>
          <w:szCs w:val="24"/>
        </w:rPr>
      </w:pPr>
    </w:p>
    <w:p w14:paraId="1E083C86" w14:textId="77777777" w:rsidR="00FE10A9" w:rsidRDefault="00FE10A9" w:rsidP="00FE10A9">
      <w:pPr>
        <w:spacing w:line="23" w:lineRule="atLeast"/>
        <w:jc w:val="center"/>
        <w:rPr>
          <w:rFonts w:ascii="DINPro-Medium" w:eastAsia="Arial Unicode MS" w:hAnsi="DINPro-Medium" w:cs="Arial Unicode MS"/>
          <w:sz w:val="24"/>
          <w:szCs w:val="24"/>
        </w:rPr>
      </w:pPr>
    </w:p>
    <w:p w14:paraId="3D069175" w14:textId="77777777" w:rsidR="00FE10A9" w:rsidRDefault="00FE10A9" w:rsidP="00FE10A9">
      <w:pPr>
        <w:spacing w:line="23" w:lineRule="atLeast"/>
        <w:jc w:val="center"/>
        <w:rPr>
          <w:rFonts w:ascii="DINPro-Medium" w:eastAsia="Arial Unicode MS" w:hAnsi="DINPro-Medium" w:cs="Arial Unicode MS"/>
          <w:sz w:val="24"/>
          <w:szCs w:val="24"/>
        </w:rPr>
        <w:sectPr w:rsidR="00FE10A9" w:rsidSect="008B3743">
          <w:pgSz w:w="15840" w:h="12240" w:orient="landscape"/>
          <w:pgMar w:top="1418" w:right="1701" w:bottom="1418" w:left="1701" w:header="709" w:footer="709" w:gutter="0"/>
          <w:cols w:space="708"/>
          <w:docGrid w:linePitch="360"/>
        </w:sectPr>
      </w:pPr>
      <w:r w:rsidRPr="006E5F68">
        <w:rPr>
          <w:noProof/>
          <w:lang w:eastAsia="es-GT"/>
        </w:rPr>
        <w:drawing>
          <wp:inline distT="0" distB="0" distL="0" distR="0" wp14:anchorId="5E0F1567" wp14:editId="03B4FA99">
            <wp:extent cx="7970293" cy="49567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85993" cy="4966511"/>
                    </a:xfrm>
                    <a:prstGeom prst="rect">
                      <a:avLst/>
                    </a:prstGeom>
                    <a:noFill/>
                    <a:ln>
                      <a:noFill/>
                    </a:ln>
                  </pic:spPr>
                </pic:pic>
              </a:graphicData>
            </a:graphic>
          </wp:inline>
        </w:drawing>
      </w:r>
    </w:p>
    <w:p w14:paraId="61172CEF" w14:textId="77777777" w:rsidR="0003541D" w:rsidRDefault="0003541D" w:rsidP="00471EF9">
      <w:pPr>
        <w:rPr>
          <w:lang w:val="es-ES"/>
        </w:rPr>
      </w:pPr>
    </w:p>
    <w:p w14:paraId="2A1F7FD9" w14:textId="77777777" w:rsidR="00FE10A9" w:rsidRDefault="00FE10A9">
      <w:pPr>
        <w:rPr>
          <w:lang w:val="es-ES"/>
        </w:rPr>
      </w:pPr>
      <w:r w:rsidRPr="00FE10A9">
        <w:rPr>
          <w:noProof/>
          <w:lang w:eastAsia="es-GT"/>
        </w:rPr>
        <w:drawing>
          <wp:inline distT="0" distB="0" distL="0" distR="0" wp14:anchorId="7010B84D" wp14:editId="3F94E336">
            <wp:extent cx="7898130" cy="54337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98130" cy="5433707"/>
                    </a:xfrm>
                    <a:prstGeom prst="rect">
                      <a:avLst/>
                    </a:prstGeom>
                    <a:noFill/>
                    <a:ln>
                      <a:noFill/>
                    </a:ln>
                  </pic:spPr>
                </pic:pic>
              </a:graphicData>
            </a:graphic>
          </wp:inline>
        </w:drawing>
      </w:r>
    </w:p>
    <w:p w14:paraId="48E00E81" w14:textId="77777777" w:rsidR="00FE10A9" w:rsidRDefault="00FE10A9">
      <w:pPr>
        <w:rPr>
          <w:lang w:val="es-ES"/>
        </w:rPr>
      </w:pPr>
    </w:p>
    <w:p w14:paraId="50124132" w14:textId="77777777" w:rsidR="00FE10A9" w:rsidRDefault="00FE10A9">
      <w:pPr>
        <w:rPr>
          <w:lang w:val="es-ES"/>
        </w:rPr>
      </w:pPr>
      <w:r w:rsidRPr="00FE10A9">
        <w:rPr>
          <w:noProof/>
          <w:lang w:eastAsia="es-GT"/>
        </w:rPr>
        <w:drawing>
          <wp:inline distT="0" distB="0" distL="0" distR="0" wp14:anchorId="7CF6992D" wp14:editId="07F7FF85">
            <wp:extent cx="7898130" cy="50803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98130" cy="5080305"/>
                    </a:xfrm>
                    <a:prstGeom prst="rect">
                      <a:avLst/>
                    </a:prstGeom>
                    <a:noFill/>
                    <a:ln>
                      <a:noFill/>
                    </a:ln>
                  </pic:spPr>
                </pic:pic>
              </a:graphicData>
            </a:graphic>
          </wp:inline>
        </w:drawing>
      </w:r>
    </w:p>
    <w:p w14:paraId="4E379482" w14:textId="77777777" w:rsidR="00FE10A9" w:rsidRDefault="00FE10A9">
      <w:pPr>
        <w:rPr>
          <w:lang w:val="es-ES"/>
        </w:rPr>
      </w:pPr>
    </w:p>
    <w:p w14:paraId="454921D5" w14:textId="77777777" w:rsidR="00FE10A9" w:rsidRDefault="00FE10A9">
      <w:pPr>
        <w:rPr>
          <w:lang w:val="es-ES"/>
        </w:rPr>
      </w:pPr>
    </w:p>
    <w:p w14:paraId="047BEC7C" w14:textId="77777777" w:rsidR="00FE10A9" w:rsidRDefault="00FE10A9">
      <w:pPr>
        <w:rPr>
          <w:lang w:val="es-ES"/>
        </w:rPr>
      </w:pPr>
      <w:r w:rsidRPr="00FE10A9">
        <w:rPr>
          <w:noProof/>
          <w:lang w:eastAsia="es-GT"/>
        </w:rPr>
        <w:drawing>
          <wp:inline distT="0" distB="0" distL="0" distR="0" wp14:anchorId="76A11D99" wp14:editId="762F0266">
            <wp:extent cx="7898130" cy="49879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98130" cy="4987942"/>
                    </a:xfrm>
                    <a:prstGeom prst="rect">
                      <a:avLst/>
                    </a:prstGeom>
                    <a:noFill/>
                    <a:ln>
                      <a:noFill/>
                    </a:ln>
                  </pic:spPr>
                </pic:pic>
              </a:graphicData>
            </a:graphic>
          </wp:inline>
        </w:drawing>
      </w:r>
    </w:p>
    <w:p w14:paraId="2E3DF6CE" w14:textId="77777777" w:rsidR="00FE10A9" w:rsidRDefault="00FE10A9">
      <w:pPr>
        <w:rPr>
          <w:lang w:val="es-ES"/>
        </w:rPr>
      </w:pPr>
    </w:p>
    <w:p w14:paraId="1A320824" w14:textId="77777777" w:rsidR="00FE10A9" w:rsidRDefault="00FE10A9">
      <w:pPr>
        <w:rPr>
          <w:lang w:val="es-ES"/>
        </w:rPr>
      </w:pPr>
    </w:p>
    <w:p w14:paraId="5BEB0FB0" w14:textId="77777777" w:rsidR="00FE10A9" w:rsidRDefault="00FE10A9">
      <w:pPr>
        <w:rPr>
          <w:lang w:val="es-ES"/>
        </w:rPr>
      </w:pPr>
    </w:p>
    <w:p w14:paraId="63C5BFA8" w14:textId="77777777" w:rsidR="00FE10A9" w:rsidRDefault="00FE10A9">
      <w:pPr>
        <w:rPr>
          <w:lang w:val="es-ES"/>
        </w:rPr>
      </w:pPr>
      <w:r w:rsidRPr="00FE10A9">
        <w:rPr>
          <w:noProof/>
          <w:lang w:eastAsia="es-GT"/>
        </w:rPr>
        <w:drawing>
          <wp:inline distT="0" distB="0" distL="0" distR="0" wp14:anchorId="315E01CE" wp14:editId="2E039EAD">
            <wp:extent cx="7898130" cy="43825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98130" cy="4382501"/>
                    </a:xfrm>
                    <a:prstGeom prst="rect">
                      <a:avLst/>
                    </a:prstGeom>
                    <a:noFill/>
                    <a:ln>
                      <a:noFill/>
                    </a:ln>
                  </pic:spPr>
                </pic:pic>
              </a:graphicData>
            </a:graphic>
          </wp:inline>
        </w:drawing>
      </w:r>
    </w:p>
    <w:p w14:paraId="75615C90" w14:textId="77777777" w:rsidR="00FE10A9" w:rsidRDefault="00FE10A9">
      <w:pPr>
        <w:rPr>
          <w:lang w:val="es-ES"/>
        </w:rPr>
      </w:pPr>
    </w:p>
    <w:p w14:paraId="33290696" w14:textId="77777777" w:rsidR="00FE10A9" w:rsidRDefault="00FE10A9">
      <w:pPr>
        <w:rPr>
          <w:lang w:val="es-ES"/>
        </w:rPr>
      </w:pPr>
    </w:p>
    <w:p w14:paraId="47EE6F26" w14:textId="77777777" w:rsidR="00FE10A9" w:rsidRDefault="00FE10A9">
      <w:pPr>
        <w:rPr>
          <w:lang w:val="es-ES"/>
        </w:rPr>
      </w:pPr>
    </w:p>
    <w:p w14:paraId="54A03776" w14:textId="77777777" w:rsidR="00FE10A9" w:rsidRDefault="00FE10A9">
      <w:pPr>
        <w:rPr>
          <w:lang w:val="es-ES"/>
        </w:rPr>
      </w:pPr>
      <w:r w:rsidRPr="00FE10A9">
        <w:rPr>
          <w:noProof/>
          <w:lang w:eastAsia="es-GT"/>
        </w:rPr>
        <w:drawing>
          <wp:inline distT="0" distB="0" distL="0" distR="0" wp14:anchorId="5590F679" wp14:editId="5BAB45C3">
            <wp:extent cx="7898130" cy="502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98130" cy="5021600"/>
                    </a:xfrm>
                    <a:prstGeom prst="rect">
                      <a:avLst/>
                    </a:prstGeom>
                    <a:noFill/>
                    <a:ln>
                      <a:noFill/>
                    </a:ln>
                  </pic:spPr>
                </pic:pic>
              </a:graphicData>
            </a:graphic>
          </wp:inline>
        </w:drawing>
      </w:r>
    </w:p>
    <w:p w14:paraId="3F5739A0" w14:textId="77777777" w:rsidR="00FE10A9" w:rsidRDefault="00FE10A9">
      <w:pPr>
        <w:rPr>
          <w:lang w:val="es-ES"/>
        </w:rPr>
      </w:pPr>
    </w:p>
    <w:p w14:paraId="104A9388" w14:textId="77777777" w:rsidR="00FE10A9" w:rsidRDefault="00FE10A9">
      <w:pPr>
        <w:rPr>
          <w:lang w:val="es-ES"/>
        </w:rPr>
      </w:pPr>
    </w:p>
    <w:p w14:paraId="4F7E959E" w14:textId="77777777" w:rsidR="00FE10A9" w:rsidRDefault="00FE10A9">
      <w:pPr>
        <w:rPr>
          <w:lang w:val="es-ES"/>
        </w:rPr>
      </w:pPr>
    </w:p>
    <w:p w14:paraId="2BABF4B2" w14:textId="3BB12007" w:rsidR="00D10FD8" w:rsidRDefault="00FE10A9">
      <w:pPr>
        <w:rPr>
          <w:lang w:val="es-ES"/>
        </w:rPr>
      </w:pPr>
      <w:r w:rsidRPr="00FE10A9">
        <w:rPr>
          <w:noProof/>
          <w:lang w:eastAsia="es-GT"/>
        </w:rPr>
        <w:drawing>
          <wp:inline distT="0" distB="0" distL="0" distR="0" wp14:anchorId="3EC27C51" wp14:editId="09B3BDA2">
            <wp:extent cx="7898130" cy="45926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98130" cy="4592664"/>
                    </a:xfrm>
                    <a:prstGeom prst="rect">
                      <a:avLst/>
                    </a:prstGeom>
                    <a:noFill/>
                    <a:ln>
                      <a:noFill/>
                    </a:ln>
                  </pic:spPr>
                </pic:pic>
              </a:graphicData>
            </a:graphic>
          </wp:inline>
        </w:drawing>
      </w:r>
      <w:r w:rsidR="00D10FD8">
        <w:rPr>
          <w:lang w:val="es-ES"/>
        </w:rPr>
        <w:br w:type="page"/>
      </w:r>
    </w:p>
    <w:p w14:paraId="72B1945E" w14:textId="77777777" w:rsidR="00D10FD8" w:rsidRDefault="00D10FD8" w:rsidP="00D10FD8">
      <w:pPr>
        <w:rPr>
          <w:rFonts w:ascii="DINPro-Medium" w:eastAsia="Arial Unicode MS" w:hAnsi="DINPro-Medium" w:cs="Arial Unicode MS"/>
          <w:color w:val="365F91" w:themeColor="accent1" w:themeShade="BF"/>
          <w:sz w:val="28"/>
          <w:szCs w:val="20"/>
          <w:lang w:val="es-ES"/>
        </w:rPr>
      </w:pPr>
    </w:p>
    <w:p w14:paraId="053DA9D3" w14:textId="2CEEFD7B" w:rsidR="001B351A" w:rsidRDefault="001B351A" w:rsidP="001B351A">
      <w:pPr>
        <w:pStyle w:val="Ttulo1"/>
        <w:jc w:val="left"/>
      </w:pPr>
      <w:bookmarkStart w:id="127" w:name="_Toc63860279"/>
      <w:bookmarkStart w:id="128" w:name="_Toc63860314"/>
      <w:r>
        <w:t>Seguimiento al Plan Operativo Anual</w:t>
      </w:r>
      <w:bookmarkEnd w:id="127"/>
      <w:bookmarkEnd w:id="128"/>
    </w:p>
    <w:p w14:paraId="5ED4E273" w14:textId="77777777" w:rsidR="002A3A0D" w:rsidRDefault="002A3A0D" w:rsidP="00471EF9">
      <w:pPr>
        <w:rPr>
          <w:lang w:val="es-ES"/>
        </w:rPr>
      </w:pPr>
    </w:p>
    <w:p w14:paraId="1F35EC29" w14:textId="017477EC" w:rsidR="00D10FD8" w:rsidRDefault="002A3A0D" w:rsidP="00471EF9">
      <w:pPr>
        <w:rPr>
          <w:lang w:val="es-ES"/>
        </w:rPr>
      </w:pPr>
      <w:r w:rsidRPr="002A3A0D">
        <w:rPr>
          <w:noProof/>
          <w:lang w:eastAsia="es-GT"/>
        </w:rPr>
        <w:drawing>
          <wp:inline distT="0" distB="0" distL="0" distR="0" wp14:anchorId="5B9B952B" wp14:editId="425D2370">
            <wp:extent cx="8174990" cy="42035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1832" cy="4212171"/>
                    </a:xfrm>
                    <a:prstGeom prst="rect">
                      <a:avLst/>
                    </a:prstGeom>
                    <a:noFill/>
                    <a:ln>
                      <a:noFill/>
                    </a:ln>
                  </pic:spPr>
                </pic:pic>
              </a:graphicData>
            </a:graphic>
          </wp:inline>
        </w:drawing>
      </w:r>
    </w:p>
    <w:p w14:paraId="0A25642C" w14:textId="77777777" w:rsidR="002A3A0D" w:rsidRDefault="002A3A0D" w:rsidP="00471EF9">
      <w:pPr>
        <w:rPr>
          <w:lang w:val="es-ES"/>
        </w:rPr>
      </w:pPr>
    </w:p>
    <w:p w14:paraId="2972F008" w14:textId="77777777" w:rsidR="002A3A0D" w:rsidRDefault="002A3A0D" w:rsidP="00471EF9">
      <w:pPr>
        <w:rPr>
          <w:lang w:val="es-ES"/>
        </w:rPr>
      </w:pPr>
    </w:p>
    <w:p w14:paraId="134166F7" w14:textId="77777777" w:rsidR="002A3A0D" w:rsidRDefault="002A3A0D" w:rsidP="00471EF9">
      <w:pPr>
        <w:rPr>
          <w:lang w:val="es-ES"/>
        </w:rPr>
      </w:pPr>
    </w:p>
    <w:p w14:paraId="57C3FDF9" w14:textId="77777777" w:rsidR="00547085" w:rsidRDefault="00547085" w:rsidP="00471EF9">
      <w:pPr>
        <w:rPr>
          <w:lang w:val="es-ES"/>
        </w:rPr>
      </w:pPr>
    </w:p>
    <w:p w14:paraId="396F2D76" w14:textId="2E00878E" w:rsidR="002A3A0D" w:rsidRPr="00471EF9" w:rsidRDefault="00957833" w:rsidP="00471EF9">
      <w:pPr>
        <w:rPr>
          <w:lang w:val="es-ES"/>
        </w:rPr>
      </w:pPr>
      <w:r w:rsidRPr="00957833">
        <w:rPr>
          <w:noProof/>
          <w:lang w:eastAsia="es-GT"/>
        </w:rPr>
        <w:drawing>
          <wp:inline distT="0" distB="0" distL="0" distR="0" wp14:anchorId="55F34745" wp14:editId="4D12729E">
            <wp:extent cx="8366078" cy="44624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79630" cy="4469719"/>
                    </a:xfrm>
                    <a:prstGeom prst="rect">
                      <a:avLst/>
                    </a:prstGeom>
                    <a:noFill/>
                    <a:ln>
                      <a:noFill/>
                    </a:ln>
                  </pic:spPr>
                </pic:pic>
              </a:graphicData>
            </a:graphic>
          </wp:inline>
        </w:drawing>
      </w:r>
    </w:p>
    <w:p w14:paraId="39DC177B" w14:textId="77777777" w:rsidR="002C21EB" w:rsidRDefault="002C21EB"/>
    <w:p w14:paraId="21D2F787" w14:textId="77777777" w:rsidR="00957833" w:rsidRDefault="00957833"/>
    <w:p w14:paraId="49182F3D" w14:textId="77777777" w:rsidR="00547085" w:rsidRDefault="00547085"/>
    <w:p w14:paraId="2868C146" w14:textId="77777777" w:rsidR="00547085" w:rsidRDefault="00547085"/>
    <w:p w14:paraId="797BD499" w14:textId="36630B88" w:rsidR="00957833" w:rsidRDefault="00547085">
      <w:r w:rsidRPr="00547085">
        <w:rPr>
          <w:noProof/>
          <w:lang w:eastAsia="es-GT"/>
        </w:rPr>
        <w:drawing>
          <wp:inline distT="0" distB="0" distL="0" distR="0" wp14:anchorId="49C7D26F" wp14:editId="23239DC8">
            <wp:extent cx="8202295" cy="38623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12296" cy="3867025"/>
                    </a:xfrm>
                    <a:prstGeom prst="rect">
                      <a:avLst/>
                    </a:prstGeom>
                    <a:noFill/>
                    <a:ln>
                      <a:noFill/>
                    </a:ln>
                  </pic:spPr>
                </pic:pic>
              </a:graphicData>
            </a:graphic>
          </wp:inline>
        </w:drawing>
      </w:r>
    </w:p>
    <w:p w14:paraId="1E97E845" w14:textId="77777777" w:rsidR="00957833" w:rsidRDefault="00957833"/>
    <w:p w14:paraId="44B66E1E" w14:textId="77777777" w:rsidR="00957833" w:rsidRDefault="00957833"/>
    <w:p w14:paraId="25AB4094" w14:textId="77777777" w:rsidR="00957833" w:rsidRDefault="00957833">
      <w:pPr>
        <w:sectPr w:rsidR="00957833" w:rsidSect="00B230FA">
          <w:pgSz w:w="15840" w:h="12240" w:orient="landscape"/>
          <w:pgMar w:top="1418" w:right="1701" w:bottom="1418" w:left="1701" w:header="709" w:footer="709" w:gutter="0"/>
          <w:cols w:space="708"/>
          <w:docGrid w:linePitch="360"/>
        </w:sectPr>
      </w:pPr>
    </w:p>
    <w:bookmarkEnd w:id="12"/>
    <w:p w14:paraId="23CDC570" w14:textId="281C0D77" w:rsidR="00C35533" w:rsidRDefault="00C35533" w:rsidP="008F29AC"/>
    <w:p w14:paraId="2FC8248B" w14:textId="77777777" w:rsidR="00CB06AD" w:rsidRDefault="00CB06AD" w:rsidP="008F29AC"/>
    <w:p w14:paraId="573D5569" w14:textId="67028C69" w:rsidR="00C35533" w:rsidRDefault="00C35533" w:rsidP="008F29AC"/>
    <w:p w14:paraId="67D18E3B" w14:textId="6D4A5176" w:rsidR="00C35533" w:rsidRDefault="00C35533" w:rsidP="008F29AC"/>
    <w:p w14:paraId="1F93D354" w14:textId="77777777" w:rsidR="00DC6118" w:rsidRDefault="00DC6118" w:rsidP="008F29AC"/>
    <w:p w14:paraId="051EEFF2" w14:textId="77777777" w:rsidR="00DC6118" w:rsidRDefault="00DC6118" w:rsidP="008F29AC"/>
    <w:p w14:paraId="57240883" w14:textId="1C67721E" w:rsidR="00C35533" w:rsidRDefault="00C35533" w:rsidP="008F29AC"/>
    <w:p w14:paraId="4791AB49" w14:textId="3A64E6D0" w:rsidR="00C35533" w:rsidRDefault="00C35533" w:rsidP="008F29AC"/>
    <w:p w14:paraId="4BF7847E" w14:textId="71A2A1D3" w:rsidR="00C35533" w:rsidRDefault="00C35533" w:rsidP="008F29AC"/>
    <w:p w14:paraId="07270382" w14:textId="7EBE3C68" w:rsidR="00C35533" w:rsidRDefault="00C35533" w:rsidP="008F29AC"/>
    <w:p w14:paraId="63206C19" w14:textId="6DDFE0E8" w:rsidR="00C35533" w:rsidRDefault="00C35533" w:rsidP="008F29AC"/>
    <w:p w14:paraId="7023B4F2" w14:textId="06E85A2D" w:rsidR="001B351A" w:rsidRPr="001B351A" w:rsidRDefault="001B351A" w:rsidP="001B351A">
      <w:pPr>
        <w:pStyle w:val="Ttulo1"/>
        <w:rPr>
          <w:sz w:val="48"/>
          <w:szCs w:val="144"/>
        </w:rPr>
      </w:pPr>
      <w:bookmarkStart w:id="129" w:name="_Toc63860280"/>
      <w:bookmarkStart w:id="130" w:name="_Toc63860315"/>
      <w:r w:rsidRPr="001B351A">
        <w:rPr>
          <w:sz w:val="48"/>
          <w:szCs w:val="144"/>
        </w:rPr>
        <w:t>ANEXOS</w:t>
      </w:r>
      <w:bookmarkEnd w:id="129"/>
      <w:bookmarkEnd w:id="130"/>
    </w:p>
    <w:p w14:paraId="5E0EFF27" w14:textId="005F5CCE" w:rsidR="00C35533" w:rsidRDefault="00C35533" w:rsidP="00C35533">
      <w:pPr>
        <w:jc w:val="center"/>
        <w:rPr>
          <w:sz w:val="28"/>
          <w:szCs w:val="28"/>
        </w:rPr>
      </w:pPr>
    </w:p>
    <w:p w14:paraId="6577F1F2" w14:textId="4589CA13" w:rsidR="00C35533" w:rsidRDefault="00C35533" w:rsidP="00C35533">
      <w:pPr>
        <w:jc w:val="center"/>
        <w:rPr>
          <w:sz w:val="28"/>
          <w:szCs w:val="28"/>
        </w:rPr>
      </w:pPr>
    </w:p>
    <w:p w14:paraId="521A181D" w14:textId="4E1BE8E0" w:rsidR="00C35533" w:rsidRDefault="00C35533" w:rsidP="00C35533">
      <w:pPr>
        <w:jc w:val="center"/>
        <w:rPr>
          <w:sz w:val="28"/>
          <w:szCs w:val="28"/>
        </w:rPr>
      </w:pPr>
    </w:p>
    <w:p w14:paraId="1FC1B923" w14:textId="65E82C6F" w:rsidR="00C35533" w:rsidRDefault="00C35533" w:rsidP="00C35533">
      <w:pPr>
        <w:jc w:val="center"/>
        <w:rPr>
          <w:sz w:val="28"/>
          <w:szCs w:val="28"/>
        </w:rPr>
      </w:pPr>
    </w:p>
    <w:p w14:paraId="16FD8B6C" w14:textId="17DA73B2" w:rsidR="00C35533" w:rsidRDefault="00C35533" w:rsidP="00C35533">
      <w:pPr>
        <w:jc w:val="center"/>
        <w:rPr>
          <w:sz w:val="28"/>
          <w:szCs w:val="28"/>
        </w:rPr>
      </w:pPr>
    </w:p>
    <w:p w14:paraId="329535C1" w14:textId="213BE889" w:rsidR="00C35533" w:rsidRDefault="00C35533" w:rsidP="00C35533">
      <w:pPr>
        <w:jc w:val="center"/>
        <w:rPr>
          <w:sz w:val="28"/>
          <w:szCs w:val="28"/>
        </w:rPr>
      </w:pPr>
    </w:p>
    <w:p w14:paraId="125484D2" w14:textId="4F7836D8" w:rsidR="00C35533" w:rsidRDefault="00C35533" w:rsidP="00C35533">
      <w:pPr>
        <w:jc w:val="center"/>
        <w:rPr>
          <w:sz w:val="28"/>
          <w:szCs w:val="28"/>
        </w:rPr>
      </w:pPr>
    </w:p>
    <w:p w14:paraId="51DCCC0B" w14:textId="1E8C9817" w:rsidR="00C35533" w:rsidRDefault="00C35533" w:rsidP="00C35533">
      <w:pPr>
        <w:jc w:val="center"/>
        <w:rPr>
          <w:sz w:val="28"/>
          <w:szCs w:val="28"/>
        </w:rPr>
      </w:pPr>
    </w:p>
    <w:p w14:paraId="12B378E2" w14:textId="0A31375E" w:rsidR="00C35533" w:rsidRDefault="00C35533" w:rsidP="00C35533">
      <w:pPr>
        <w:jc w:val="center"/>
        <w:rPr>
          <w:sz w:val="28"/>
          <w:szCs w:val="28"/>
        </w:rPr>
      </w:pPr>
    </w:p>
    <w:p w14:paraId="1D25CCA5" w14:textId="4E2891F5" w:rsidR="00C35533" w:rsidRDefault="00C35533" w:rsidP="00C35533">
      <w:pPr>
        <w:jc w:val="center"/>
        <w:rPr>
          <w:sz w:val="28"/>
          <w:szCs w:val="28"/>
        </w:rPr>
      </w:pPr>
    </w:p>
    <w:p w14:paraId="310CC181" w14:textId="77777777" w:rsidR="000D420E" w:rsidRDefault="000D420E" w:rsidP="00C35533">
      <w:pPr>
        <w:jc w:val="center"/>
        <w:rPr>
          <w:sz w:val="28"/>
          <w:szCs w:val="28"/>
        </w:rPr>
      </w:pPr>
    </w:p>
    <w:p w14:paraId="057450CE" w14:textId="5A4C986B" w:rsidR="00C35533" w:rsidRDefault="00C35533" w:rsidP="00C35533">
      <w:pPr>
        <w:jc w:val="center"/>
        <w:rPr>
          <w:sz w:val="28"/>
          <w:szCs w:val="28"/>
        </w:rPr>
      </w:pPr>
    </w:p>
    <w:p w14:paraId="478039CE" w14:textId="1D36741F" w:rsidR="00C35533" w:rsidRDefault="00C35533" w:rsidP="00C35533">
      <w:pPr>
        <w:jc w:val="center"/>
        <w:rPr>
          <w:sz w:val="28"/>
          <w:szCs w:val="28"/>
        </w:rPr>
      </w:pPr>
    </w:p>
    <w:p w14:paraId="65AFA0CA" w14:textId="5276D098" w:rsidR="00646330" w:rsidRPr="006C45AC" w:rsidRDefault="00083906" w:rsidP="00646330">
      <w:pPr>
        <w:jc w:val="both"/>
        <w:rPr>
          <w:color w:val="548DD4" w:themeColor="text2" w:themeTint="99"/>
          <w:sz w:val="24"/>
          <w:szCs w:val="24"/>
        </w:rPr>
      </w:pPr>
      <w:r w:rsidRPr="006C45AC">
        <w:rPr>
          <w:color w:val="548DD4" w:themeColor="text2" w:themeTint="99"/>
          <w:sz w:val="24"/>
          <w:szCs w:val="24"/>
        </w:rPr>
        <w:t xml:space="preserve">Referencias de información </w:t>
      </w:r>
      <w:r w:rsidR="00646330" w:rsidRPr="006C45AC">
        <w:rPr>
          <w:color w:val="548DD4" w:themeColor="text2" w:themeTint="99"/>
          <w:sz w:val="24"/>
          <w:szCs w:val="24"/>
        </w:rPr>
        <w:t>utilizad</w:t>
      </w:r>
      <w:r w:rsidRPr="006C45AC">
        <w:rPr>
          <w:color w:val="548DD4" w:themeColor="text2" w:themeTint="99"/>
          <w:sz w:val="24"/>
          <w:szCs w:val="24"/>
        </w:rPr>
        <w:t>a</w:t>
      </w:r>
      <w:r w:rsidR="00646330" w:rsidRPr="006C45AC">
        <w:rPr>
          <w:color w:val="548DD4" w:themeColor="text2" w:themeTint="99"/>
          <w:sz w:val="24"/>
          <w:szCs w:val="24"/>
        </w:rPr>
        <w:t>s para el análisis</w:t>
      </w:r>
    </w:p>
    <w:p w14:paraId="1DB86297" w14:textId="77777777" w:rsidR="00646330" w:rsidRDefault="00646330" w:rsidP="00646330">
      <w:pPr>
        <w:jc w:val="both"/>
      </w:pPr>
      <w:r w:rsidRPr="006C45AC">
        <w:rPr>
          <w:b/>
          <w:u w:val="single"/>
        </w:rPr>
        <w:t>Anexo 1</w:t>
      </w:r>
      <w:r>
        <w:t xml:space="preserve"> Información referencial Mapa de Conflictividad</w:t>
      </w:r>
    </w:p>
    <w:p w14:paraId="45AB0256" w14:textId="065A825D" w:rsidR="00646330" w:rsidRDefault="00EA047A" w:rsidP="00646330">
      <w:pPr>
        <w:jc w:val="both"/>
      </w:pPr>
      <w:r>
        <w:rPr>
          <w:noProof/>
          <w:lang w:eastAsia="es-GT"/>
        </w:rPr>
        <w:pict w14:anchorId="7B0D4EB9">
          <v:oval id="_x0000_s1607" style="position:absolute;left:0;text-align:left;margin-left:-3.45pt;margin-top:141.75pt;width:7.3pt;height:10pt;z-index:252662272" strokecolor="#863a70" strokeweight="3.75pt"/>
        </w:pict>
      </w:r>
      <w:r>
        <w:rPr>
          <w:noProof/>
          <w:lang w:eastAsia="es-GT"/>
        </w:rPr>
        <w:pict w14:anchorId="7B0D4EB9">
          <v:oval id="_x0000_s1609" style="position:absolute;left:0;text-align:left;margin-left:-3.45pt;margin-top:181.05pt;width:7.3pt;height:10pt;z-index:252664320" fillcolor="yellow" strokecolor="#0070c0" strokeweight="1.5pt">
            <v:fill color2="fill darken(118)" recolor="t" rotate="t" method="linear sigma" focus="100%" type="gradient"/>
          </v:oval>
        </w:pict>
      </w:r>
      <w:r>
        <w:rPr>
          <w:noProof/>
          <w:lang w:eastAsia="es-GT"/>
        </w:rPr>
        <w:pict w14:anchorId="7B0D4EB9">
          <v:oval id="_x0000_s1608" style="position:absolute;left:0;text-align:left;margin-left:-3.45pt;margin-top:161.9pt;width:7.3pt;height:10pt;z-index:252663296;mso-position-vertical:absolute" strokecolor="#ff7119" strokeweight="3.75pt"/>
        </w:pict>
      </w:r>
      <w:r>
        <w:rPr>
          <w:noProof/>
          <w:lang w:eastAsia="es-GT"/>
        </w:rPr>
        <w:pict w14:anchorId="7B0D4EB9">
          <v:oval id="_x0000_s1606" style="position:absolute;left:0;text-align:left;margin-left:-3.45pt;margin-top:127.75pt;width:7.3pt;height:10pt;z-index:252661248" strokecolor="#259b41" strokeweight="3.75pt"/>
        </w:pict>
      </w:r>
      <w:r>
        <w:rPr>
          <w:noProof/>
          <w:lang w:eastAsia="es-GT"/>
        </w:rPr>
        <w:pict w14:anchorId="7B0D4EB9">
          <v:oval id="_x0000_s1605" style="position:absolute;left:0;text-align:left;margin-left:-3.45pt;margin-top:113.75pt;width:7.3pt;height:10pt;z-index:252660224" strokecolor="#17365d [2415]" strokeweight="3.75pt"/>
        </w:pict>
      </w:r>
      <w:r>
        <w:rPr>
          <w:noProof/>
          <w:lang w:eastAsia="es-GT"/>
        </w:rPr>
        <w:pict w14:anchorId="7B0D4EB9">
          <v:oval id="_x0000_s1604" style="position:absolute;left:0;text-align:left;margin-left:-3.45pt;margin-top:96.3pt;width:7.3pt;height:10pt;z-index:252659200" strokecolor="teal" strokeweight="3.75pt"/>
        </w:pict>
      </w:r>
      <w:r w:rsidR="001742DC">
        <w:rPr>
          <w:noProof/>
          <w:lang w:eastAsia="es-GT"/>
        </w:rPr>
        <w:drawing>
          <wp:inline distT="0" distB="0" distL="0" distR="0" wp14:anchorId="4693510F" wp14:editId="3D535BDA">
            <wp:extent cx="6377651" cy="44323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3480" cy="4436351"/>
                    </a:xfrm>
                    <a:prstGeom prst="rect">
                      <a:avLst/>
                    </a:prstGeom>
                    <a:solidFill>
                      <a:srgbClr val="008080"/>
                    </a:solidFill>
                    <a:ln>
                      <a:noFill/>
                    </a:ln>
                  </pic:spPr>
                </pic:pic>
              </a:graphicData>
            </a:graphic>
          </wp:inline>
        </w:drawing>
      </w:r>
    </w:p>
    <w:p w14:paraId="4C858205" w14:textId="77777777" w:rsidR="00646330" w:rsidRDefault="00646330" w:rsidP="00646330">
      <w:pPr>
        <w:jc w:val="both"/>
      </w:pPr>
    </w:p>
    <w:p w14:paraId="7C9376C0" w14:textId="77777777" w:rsidR="00083906" w:rsidRDefault="00083906" w:rsidP="00646330">
      <w:pPr>
        <w:jc w:val="both"/>
      </w:pPr>
    </w:p>
    <w:p w14:paraId="403F9485" w14:textId="77777777" w:rsidR="00083906" w:rsidRDefault="00083906" w:rsidP="00646330">
      <w:pPr>
        <w:jc w:val="both"/>
      </w:pPr>
    </w:p>
    <w:p w14:paraId="623181AA" w14:textId="77777777" w:rsidR="00083906" w:rsidRDefault="00083906" w:rsidP="00646330">
      <w:pPr>
        <w:jc w:val="both"/>
      </w:pPr>
    </w:p>
    <w:p w14:paraId="20483E50" w14:textId="77777777" w:rsidR="00083906" w:rsidRDefault="00083906" w:rsidP="00646330">
      <w:pPr>
        <w:jc w:val="both"/>
      </w:pPr>
    </w:p>
    <w:p w14:paraId="0E8B3797" w14:textId="77777777" w:rsidR="00083906" w:rsidRDefault="00083906" w:rsidP="00646330">
      <w:pPr>
        <w:jc w:val="both"/>
      </w:pPr>
    </w:p>
    <w:p w14:paraId="0DE05BFF" w14:textId="77777777" w:rsidR="00083906" w:rsidRDefault="00083906" w:rsidP="00646330">
      <w:pPr>
        <w:jc w:val="both"/>
      </w:pPr>
    </w:p>
    <w:p w14:paraId="21B43345" w14:textId="77777777" w:rsidR="00083906" w:rsidRDefault="00083906" w:rsidP="00646330">
      <w:pPr>
        <w:jc w:val="both"/>
      </w:pPr>
    </w:p>
    <w:p w14:paraId="38D9DF6C" w14:textId="77777777" w:rsidR="00646330" w:rsidRDefault="00646330" w:rsidP="00646330">
      <w:pPr>
        <w:jc w:val="both"/>
      </w:pPr>
      <w:r w:rsidRPr="006C45AC">
        <w:rPr>
          <w:b/>
          <w:u w:val="single"/>
        </w:rPr>
        <w:t>Anexo 2</w:t>
      </w:r>
      <w:r>
        <w:t xml:space="preserve"> Información Referencial Impacto económico de la Conflictividad</w:t>
      </w:r>
    </w:p>
    <w:p w14:paraId="1807BA0A" w14:textId="77777777" w:rsidR="00083906" w:rsidRPr="00083906" w:rsidRDefault="00083906" w:rsidP="00083906">
      <w:pPr>
        <w:numPr>
          <w:ilvl w:val="0"/>
          <w:numId w:val="1"/>
        </w:numPr>
        <w:jc w:val="both"/>
      </w:pPr>
      <w:r w:rsidRPr="00083906">
        <w:rPr>
          <w:lang w:val="es-MX"/>
        </w:rPr>
        <w:t>En la actualidad no se cuenta con una fuente oficial integrada de información sobre conflictividad que permita evaluar el impacto económico, social y político en el territorio nacional; lo cual conlleva hacer uso de información de fuentes alternas como: AYSSA y CABI (cada uno con sus propios indicadores y análisis según su interés).</w:t>
      </w:r>
    </w:p>
    <w:p w14:paraId="36FF5B18" w14:textId="1BDCC8CB" w:rsidR="00083906" w:rsidRDefault="00083906" w:rsidP="00646330">
      <w:pPr>
        <w:jc w:val="both"/>
      </w:pPr>
      <w:r>
        <w:rPr>
          <w:noProof/>
          <w:lang w:eastAsia="es-GT"/>
        </w:rPr>
        <w:drawing>
          <wp:inline distT="0" distB="0" distL="0" distR="0" wp14:anchorId="1263167D" wp14:editId="000FE366">
            <wp:extent cx="6372000" cy="36684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2000" cy="3668400"/>
                    </a:xfrm>
                    <a:prstGeom prst="rect">
                      <a:avLst/>
                    </a:prstGeom>
                    <a:noFill/>
                  </pic:spPr>
                </pic:pic>
              </a:graphicData>
            </a:graphic>
          </wp:inline>
        </w:drawing>
      </w:r>
    </w:p>
    <w:p w14:paraId="195CF167" w14:textId="77777777" w:rsidR="00646330" w:rsidRDefault="00646330" w:rsidP="00646330">
      <w:pPr>
        <w:jc w:val="both"/>
      </w:pPr>
    </w:p>
    <w:p w14:paraId="06C2AD0B" w14:textId="77777777" w:rsidR="00083906" w:rsidRPr="00083906" w:rsidRDefault="00083906" w:rsidP="00083906">
      <w:pPr>
        <w:ind w:left="360"/>
        <w:jc w:val="both"/>
      </w:pPr>
      <w:r w:rsidRPr="00083906">
        <w:rPr>
          <w:lang w:val="es-ES"/>
        </w:rPr>
        <w:t xml:space="preserve">En octubre de 2018, según estudio efectuado por la firma Central American Business </w:t>
      </w:r>
      <w:proofErr w:type="spellStart"/>
      <w:r w:rsidRPr="00083906">
        <w:rPr>
          <w:lang w:val="es-ES"/>
        </w:rPr>
        <w:t>Intelligence</w:t>
      </w:r>
      <w:proofErr w:type="spellEnd"/>
      <w:r w:rsidRPr="00083906">
        <w:rPr>
          <w:lang w:val="es-ES"/>
        </w:rPr>
        <w:t xml:space="preserve"> (CABI), el costo de la conflictividad en proyectos de generación de energía y expansión del sistema eléctrico, era de Q6,500 millones.</w:t>
      </w:r>
    </w:p>
    <w:p w14:paraId="332D3614" w14:textId="77777777" w:rsidR="00083906" w:rsidRDefault="00083906" w:rsidP="00646330">
      <w:pPr>
        <w:jc w:val="both"/>
      </w:pPr>
    </w:p>
    <w:p w14:paraId="68807574" w14:textId="77777777" w:rsidR="00083906" w:rsidRDefault="00083906" w:rsidP="00646330">
      <w:pPr>
        <w:jc w:val="both"/>
      </w:pPr>
    </w:p>
    <w:p w14:paraId="74BED0DC" w14:textId="77777777" w:rsidR="00E10D09" w:rsidRDefault="00E10D09" w:rsidP="00646330">
      <w:pPr>
        <w:jc w:val="both"/>
      </w:pPr>
    </w:p>
    <w:p w14:paraId="24B8E67B" w14:textId="77777777" w:rsidR="00083906" w:rsidRDefault="00083906" w:rsidP="00646330">
      <w:pPr>
        <w:jc w:val="both"/>
      </w:pPr>
    </w:p>
    <w:p w14:paraId="1DA5B49E" w14:textId="77777777" w:rsidR="00646330" w:rsidRDefault="00646330" w:rsidP="00646330">
      <w:pPr>
        <w:jc w:val="both"/>
      </w:pPr>
      <w:r w:rsidRPr="006C45AC">
        <w:rPr>
          <w:b/>
          <w:u w:val="single"/>
        </w:rPr>
        <w:t>Anexo 3</w:t>
      </w:r>
      <w:r>
        <w:t xml:space="preserve"> Información Corte Interamericana de Derechos Humanos </w:t>
      </w:r>
    </w:p>
    <w:p w14:paraId="790ECDB6" w14:textId="7DF4C201" w:rsidR="00646330" w:rsidRDefault="00083906" w:rsidP="00646330">
      <w:pPr>
        <w:jc w:val="both"/>
      </w:pPr>
      <w:r>
        <w:rPr>
          <w:noProof/>
          <w:lang w:eastAsia="es-GT"/>
        </w:rPr>
        <w:drawing>
          <wp:inline distT="0" distB="0" distL="0" distR="0" wp14:anchorId="7EF53E27" wp14:editId="6766BEB6">
            <wp:extent cx="6340193" cy="323257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43940" cy="3234480"/>
                    </a:xfrm>
                    <a:prstGeom prst="rect">
                      <a:avLst/>
                    </a:prstGeom>
                    <a:noFill/>
                  </pic:spPr>
                </pic:pic>
              </a:graphicData>
            </a:graphic>
          </wp:inline>
        </w:drawing>
      </w:r>
    </w:p>
    <w:p w14:paraId="47F6C7C9" w14:textId="77777777" w:rsidR="00646330" w:rsidRDefault="00646330" w:rsidP="00646330">
      <w:pPr>
        <w:jc w:val="both"/>
      </w:pPr>
    </w:p>
    <w:p w14:paraId="615B4FD8" w14:textId="77777777" w:rsidR="00646330" w:rsidRDefault="00646330" w:rsidP="00646330">
      <w:pPr>
        <w:jc w:val="both"/>
      </w:pPr>
    </w:p>
    <w:p w14:paraId="07130BE8" w14:textId="77777777" w:rsidR="00646330" w:rsidRDefault="00646330" w:rsidP="00646330">
      <w:pPr>
        <w:jc w:val="both"/>
      </w:pPr>
    </w:p>
    <w:p w14:paraId="00BC6F1E" w14:textId="77777777" w:rsidR="00646330" w:rsidRDefault="00646330" w:rsidP="00646330">
      <w:pPr>
        <w:jc w:val="both"/>
      </w:pPr>
    </w:p>
    <w:p w14:paraId="57FF8F57" w14:textId="77777777" w:rsidR="00646330" w:rsidRDefault="00646330" w:rsidP="00646330">
      <w:pPr>
        <w:jc w:val="both"/>
      </w:pPr>
    </w:p>
    <w:p w14:paraId="022AD45A" w14:textId="77777777" w:rsidR="00646330" w:rsidRDefault="00646330" w:rsidP="00646330">
      <w:pPr>
        <w:jc w:val="both"/>
      </w:pPr>
    </w:p>
    <w:p w14:paraId="4021342C" w14:textId="77777777" w:rsidR="00646330" w:rsidRDefault="00646330" w:rsidP="00646330">
      <w:pPr>
        <w:jc w:val="both"/>
      </w:pPr>
    </w:p>
    <w:p w14:paraId="54DB4DA8" w14:textId="77777777" w:rsidR="00646330" w:rsidRDefault="00646330" w:rsidP="00646330">
      <w:pPr>
        <w:jc w:val="both"/>
      </w:pPr>
    </w:p>
    <w:p w14:paraId="7C3F166C" w14:textId="77777777" w:rsidR="00646330" w:rsidRDefault="00646330" w:rsidP="00646330">
      <w:pPr>
        <w:jc w:val="both"/>
      </w:pPr>
    </w:p>
    <w:p w14:paraId="1B4C18C2" w14:textId="77777777" w:rsidR="00646330" w:rsidRDefault="00646330" w:rsidP="00646330">
      <w:pPr>
        <w:jc w:val="both"/>
      </w:pPr>
    </w:p>
    <w:p w14:paraId="515E9721" w14:textId="77777777" w:rsidR="00646330" w:rsidRDefault="00646330" w:rsidP="00646330">
      <w:pPr>
        <w:jc w:val="both"/>
      </w:pPr>
    </w:p>
    <w:p w14:paraId="34D89FDC" w14:textId="77777777" w:rsidR="00646330" w:rsidRDefault="00646330" w:rsidP="00646330">
      <w:pPr>
        <w:jc w:val="both"/>
      </w:pPr>
    </w:p>
    <w:p w14:paraId="5EC0FAE2" w14:textId="77777777" w:rsidR="00646330" w:rsidRDefault="00646330" w:rsidP="00646330">
      <w:pPr>
        <w:jc w:val="both"/>
      </w:pPr>
    </w:p>
    <w:p w14:paraId="2C659076" w14:textId="44F563FD" w:rsidR="00646330" w:rsidRPr="00F17E49" w:rsidRDefault="00646330" w:rsidP="00646330">
      <w:r w:rsidRPr="006C45AC">
        <w:rPr>
          <w:b/>
          <w:u w:val="single"/>
        </w:rPr>
        <w:t>Anexo 4</w:t>
      </w:r>
      <w:r w:rsidR="003230D8">
        <w:t xml:space="preserve">: </w:t>
      </w:r>
      <w:r>
        <w:t>Documentos Consultados para obtención de evidencias</w:t>
      </w:r>
    </w:p>
    <w:tbl>
      <w:tblPr>
        <w:tblW w:w="5000" w:type="pct"/>
        <w:tblLayout w:type="fixed"/>
        <w:tblCellMar>
          <w:left w:w="70" w:type="dxa"/>
          <w:right w:w="70" w:type="dxa"/>
        </w:tblCellMar>
        <w:tblLook w:val="04A0" w:firstRow="1" w:lastRow="0" w:firstColumn="1" w:lastColumn="0" w:noHBand="0" w:noVBand="1"/>
      </w:tblPr>
      <w:tblGrid>
        <w:gridCol w:w="367"/>
        <w:gridCol w:w="1199"/>
        <w:gridCol w:w="275"/>
        <w:gridCol w:w="366"/>
        <w:gridCol w:w="132"/>
        <w:gridCol w:w="199"/>
        <w:gridCol w:w="200"/>
        <w:gridCol w:w="46"/>
        <w:gridCol w:w="263"/>
        <w:gridCol w:w="2180"/>
        <w:gridCol w:w="1399"/>
        <w:gridCol w:w="321"/>
        <w:gridCol w:w="429"/>
        <w:gridCol w:w="324"/>
        <w:gridCol w:w="323"/>
        <w:gridCol w:w="1521"/>
      </w:tblGrid>
      <w:tr w:rsidR="00646330" w:rsidRPr="00A4560E" w14:paraId="67A9A17C" w14:textId="77777777" w:rsidTr="00970836">
        <w:trPr>
          <w:trHeight w:val="900"/>
        </w:trPr>
        <w:tc>
          <w:tcPr>
            <w:tcW w:w="192" w:type="pct"/>
            <w:vMerge w:val="restart"/>
            <w:tcBorders>
              <w:top w:val="single" w:sz="4" w:space="0" w:color="auto"/>
              <w:left w:val="single" w:sz="4" w:space="0" w:color="auto"/>
              <w:bottom w:val="single" w:sz="8" w:space="0" w:color="0F253F"/>
              <w:right w:val="single" w:sz="4" w:space="0" w:color="auto"/>
            </w:tcBorders>
            <w:shd w:val="clear" w:color="000000" w:fill="C2D69A"/>
            <w:vAlign w:val="center"/>
            <w:hideMark/>
          </w:tcPr>
          <w:p w14:paraId="4F63C8F8" w14:textId="77777777" w:rsidR="00646330" w:rsidRPr="00AD5C18" w:rsidRDefault="00646330" w:rsidP="00970836">
            <w:pPr>
              <w:spacing w:after="0" w:line="240" w:lineRule="auto"/>
              <w:jc w:val="center"/>
              <w:rPr>
                <w:rFonts w:ascii="Verdana" w:eastAsia="Times New Roman" w:hAnsi="Verdana" w:cs="Arial"/>
                <w:sz w:val="16"/>
                <w:szCs w:val="16"/>
                <w:lang w:eastAsia="es-GT"/>
              </w:rPr>
            </w:pPr>
            <w:r w:rsidRPr="00AD5C18">
              <w:rPr>
                <w:rFonts w:ascii="Verdana" w:eastAsia="Times New Roman" w:hAnsi="Verdana" w:cs="Arial"/>
                <w:sz w:val="16"/>
                <w:szCs w:val="16"/>
                <w:lang w:eastAsia="es-GT"/>
              </w:rPr>
              <w:t>No.</w:t>
            </w:r>
          </w:p>
        </w:tc>
        <w:tc>
          <w:tcPr>
            <w:tcW w:w="628" w:type="pct"/>
            <w:vMerge w:val="restart"/>
            <w:tcBorders>
              <w:top w:val="single" w:sz="4" w:space="0" w:color="auto"/>
              <w:left w:val="single" w:sz="4" w:space="0" w:color="auto"/>
              <w:bottom w:val="single" w:sz="8" w:space="0" w:color="0F253F"/>
              <w:right w:val="nil"/>
            </w:tcBorders>
            <w:shd w:val="clear" w:color="000000" w:fill="C2D69A"/>
            <w:vAlign w:val="center"/>
            <w:hideMark/>
          </w:tcPr>
          <w:p w14:paraId="4221C496"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 xml:space="preserve">Nombre del Documento </w:t>
            </w:r>
          </w:p>
        </w:tc>
        <w:tc>
          <w:tcPr>
            <w:tcW w:w="1918" w:type="pct"/>
            <w:gridSpan w:val="8"/>
            <w:tcBorders>
              <w:top w:val="single" w:sz="4" w:space="0" w:color="auto"/>
              <w:left w:val="single" w:sz="8" w:space="0" w:color="auto"/>
              <w:bottom w:val="single" w:sz="4" w:space="0" w:color="auto"/>
              <w:right w:val="single" w:sz="8" w:space="0" w:color="000000"/>
            </w:tcBorders>
            <w:shd w:val="clear" w:color="000000" w:fill="C2D69A"/>
            <w:noWrap/>
            <w:vAlign w:val="center"/>
            <w:hideMark/>
          </w:tcPr>
          <w:p w14:paraId="247F76F3"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 xml:space="preserve">Tipo de documento </w:t>
            </w:r>
          </w:p>
        </w:tc>
        <w:tc>
          <w:tcPr>
            <w:tcW w:w="733" w:type="pct"/>
            <w:vMerge w:val="restart"/>
            <w:tcBorders>
              <w:top w:val="single" w:sz="4" w:space="0" w:color="auto"/>
              <w:left w:val="single" w:sz="8" w:space="0" w:color="auto"/>
              <w:bottom w:val="single" w:sz="8" w:space="0" w:color="0F253F"/>
              <w:right w:val="single" w:sz="8" w:space="0" w:color="auto"/>
            </w:tcBorders>
            <w:shd w:val="clear" w:color="000000" w:fill="C2D69A"/>
            <w:vAlign w:val="center"/>
            <w:hideMark/>
          </w:tcPr>
          <w:p w14:paraId="4903148E"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Autor y Año de Publicación</w:t>
            </w:r>
          </w:p>
        </w:tc>
        <w:tc>
          <w:tcPr>
            <w:tcW w:w="732" w:type="pct"/>
            <w:gridSpan w:val="4"/>
            <w:tcBorders>
              <w:top w:val="single" w:sz="4" w:space="0" w:color="auto"/>
              <w:left w:val="nil"/>
              <w:bottom w:val="single" w:sz="4" w:space="0" w:color="auto"/>
              <w:right w:val="single" w:sz="8" w:space="0" w:color="000000"/>
            </w:tcBorders>
            <w:shd w:val="clear" w:color="000000" w:fill="C2D69A"/>
            <w:vAlign w:val="center"/>
            <w:hideMark/>
          </w:tcPr>
          <w:p w14:paraId="163861FB"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 xml:space="preserve">Ubicación Geográfica </w:t>
            </w:r>
          </w:p>
        </w:tc>
        <w:tc>
          <w:tcPr>
            <w:tcW w:w="797" w:type="pct"/>
            <w:vMerge w:val="restart"/>
            <w:tcBorders>
              <w:top w:val="single" w:sz="4" w:space="0" w:color="auto"/>
              <w:left w:val="single" w:sz="8" w:space="0" w:color="auto"/>
              <w:bottom w:val="single" w:sz="8" w:space="0" w:color="0F253F"/>
              <w:right w:val="single" w:sz="4" w:space="0" w:color="auto"/>
            </w:tcBorders>
            <w:shd w:val="clear" w:color="000000" w:fill="C2D69A"/>
            <w:vAlign w:val="center"/>
            <w:hideMark/>
          </w:tcPr>
          <w:p w14:paraId="0C139E39"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Aporte del documento a los factores causales y que están dentro del marco del quehacer de la institución</w:t>
            </w:r>
          </w:p>
        </w:tc>
      </w:tr>
      <w:tr w:rsidR="00646330" w:rsidRPr="00A4560E" w14:paraId="3BAD5F3C" w14:textId="77777777" w:rsidTr="00970836">
        <w:trPr>
          <w:trHeight w:val="1740"/>
        </w:trPr>
        <w:tc>
          <w:tcPr>
            <w:tcW w:w="192" w:type="pct"/>
            <w:vMerge/>
            <w:tcBorders>
              <w:top w:val="single" w:sz="8" w:space="0" w:color="0F253F"/>
              <w:left w:val="single" w:sz="4" w:space="0" w:color="auto"/>
              <w:bottom w:val="single" w:sz="8" w:space="0" w:color="0F253F"/>
              <w:right w:val="single" w:sz="4" w:space="0" w:color="auto"/>
            </w:tcBorders>
            <w:vAlign w:val="center"/>
            <w:hideMark/>
          </w:tcPr>
          <w:p w14:paraId="71A4F566" w14:textId="77777777" w:rsidR="00646330" w:rsidRPr="00A4560E" w:rsidRDefault="00646330" w:rsidP="00970836">
            <w:pPr>
              <w:spacing w:after="0" w:line="240" w:lineRule="auto"/>
              <w:rPr>
                <w:rFonts w:ascii="Candara" w:eastAsia="Times New Roman" w:hAnsi="Candara" w:cs="Arial"/>
                <w:sz w:val="24"/>
                <w:szCs w:val="24"/>
                <w:lang w:eastAsia="es-GT"/>
              </w:rPr>
            </w:pPr>
          </w:p>
        </w:tc>
        <w:tc>
          <w:tcPr>
            <w:tcW w:w="628" w:type="pct"/>
            <w:vMerge/>
            <w:tcBorders>
              <w:top w:val="single" w:sz="8" w:space="0" w:color="0F253F"/>
              <w:left w:val="single" w:sz="4" w:space="0" w:color="auto"/>
              <w:bottom w:val="single" w:sz="8" w:space="0" w:color="0F253F"/>
              <w:right w:val="nil"/>
            </w:tcBorders>
            <w:vAlign w:val="center"/>
            <w:hideMark/>
          </w:tcPr>
          <w:p w14:paraId="606744B6" w14:textId="77777777" w:rsidR="00646330" w:rsidRPr="00A4560E" w:rsidRDefault="00646330" w:rsidP="00970836">
            <w:pPr>
              <w:spacing w:after="0" w:line="240" w:lineRule="auto"/>
              <w:rPr>
                <w:rFonts w:ascii="Candara" w:eastAsia="Times New Roman" w:hAnsi="Candara" w:cs="Arial"/>
                <w:b/>
                <w:bCs/>
                <w:sz w:val="24"/>
                <w:szCs w:val="24"/>
                <w:lang w:eastAsia="es-GT"/>
              </w:rPr>
            </w:pPr>
          </w:p>
        </w:tc>
        <w:tc>
          <w:tcPr>
            <w:tcW w:w="144" w:type="pct"/>
            <w:tcBorders>
              <w:top w:val="nil"/>
              <w:left w:val="single" w:sz="8" w:space="0" w:color="auto"/>
              <w:bottom w:val="single" w:sz="8" w:space="0" w:color="0F253F"/>
              <w:right w:val="single" w:sz="4" w:space="0" w:color="auto"/>
            </w:tcBorders>
            <w:shd w:val="clear" w:color="000000" w:fill="C2D69A"/>
            <w:textDirection w:val="btLr"/>
            <w:vAlign w:val="center"/>
            <w:hideMark/>
          </w:tcPr>
          <w:p w14:paraId="74C3E14A"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Opinión de expertos</w:t>
            </w:r>
          </w:p>
        </w:tc>
        <w:tc>
          <w:tcPr>
            <w:tcW w:w="261" w:type="pct"/>
            <w:gridSpan w:val="2"/>
            <w:tcBorders>
              <w:top w:val="nil"/>
              <w:left w:val="nil"/>
              <w:bottom w:val="single" w:sz="8" w:space="0" w:color="0F253F"/>
              <w:right w:val="single" w:sz="4" w:space="0" w:color="auto"/>
            </w:tcBorders>
            <w:shd w:val="clear" w:color="000000" w:fill="C2D69A"/>
            <w:textDirection w:val="btLr"/>
            <w:vAlign w:val="center"/>
            <w:hideMark/>
          </w:tcPr>
          <w:p w14:paraId="19A6D8A9"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Revista especializada en la temática</w:t>
            </w:r>
          </w:p>
        </w:tc>
        <w:tc>
          <w:tcPr>
            <w:tcW w:w="209" w:type="pct"/>
            <w:gridSpan w:val="2"/>
            <w:tcBorders>
              <w:top w:val="nil"/>
              <w:left w:val="nil"/>
              <w:bottom w:val="single" w:sz="8" w:space="0" w:color="0F253F"/>
              <w:right w:val="single" w:sz="4" w:space="0" w:color="auto"/>
            </w:tcBorders>
            <w:shd w:val="clear" w:color="000000" w:fill="C2D69A"/>
            <w:textDirection w:val="btLr"/>
            <w:vAlign w:val="center"/>
            <w:hideMark/>
          </w:tcPr>
          <w:p w14:paraId="30D279C7" w14:textId="2B291238"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 xml:space="preserve">Documentos o estudios </w:t>
            </w:r>
            <w:r w:rsidR="0051307B" w:rsidRPr="00AD5C18">
              <w:rPr>
                <w:rFonts w:ascii="Arial Narrow" w:eastAsia="Times New Roman" w:hAnsi="Arial Narrow" w:cs="Calibri"/>
                <w:sz w:val="16"/>
                <w:szCs w:val="16"/>
                <w:lang w:eastAsia="es-GT"/>
              </w:rPr>
              <w:t>académicos</w:t>
            </w:r>
          </w:p>
        </w:tc>
        <w:tc>
          <w:tcPr>
            <w:tcW w:w="162" w:type="pct"/>
            <w:gridSpan w:val="2"/>
            <w:tcBorders>
              <w:top w:val="nil"/>
              <w:left w:val="nil"/>
              <w:bottom w:val="single" w:sz="8" w:space="0" w:color="0F253F"/>
              <w:right w:val="single" w:sz="4" w:space="0" w:color="auto"/>
            </w:tcBorders>
            <w:shd w:val="clear" w:color="000000" w:fill="C2D69A"/>
            <w:textDirection w:val="btLr"/>
            <w:vAlign w:val="center"/>
            <w:hideMark/>
          </w:tcPr>
          <w:p w14:paraId="15968B7B" w14:textId="77777777" w:rsidR="00646330" w:rsidRPr="00AD5C18" w:rsidRDefault="00646330" w:rsidP="00970836">
            <w:pPr>
              <w:spacing w:after="0" w:line="240" w:lineRule="auto"/>
              <w:contextualSpacing/>
              <w:jc w:val="both"/>
              <w:rPr>
                <w:rFonts w:ascii="DINPro-Medium" w:eastAsia="Times New Roman" w:hAnsi="DINPro-Medium" w:cs="Calibri"/>
                <w:sz w:val="16"/>
                <w:szCs w:val="16"/>
                <w:lang w:eastAsia="es-GT"/>
              </w:rPr>
            </w:pPr>
            <w:r w:rsidRPr="00AD5C18">
              <w:rPr>
                <w:rFonts w:ascii="DINPro-Medium" w:eastAsia="Times New Roman" w:hAnsi="DINPro-Medium" w:cs="Calibri"/>
                <w:sz w:val="16"/>
                <w:szCs w:val="16"/>
                <w:lang w:eastAsia="es-GT"/>
              </w:rPr>
              <w:t>Libros</w:t>
            </w:r>
          </w:p>
        </w:tc>
        <w:tc>
          <w:tcPr>
            <w:tcW w:w="1142" w:type="pct"/>
            <w:tcBorders>
              <w:top w:val="nil"/>
              <w:left w:val="nil"/>
              <w:bottom w:val="single" w:sz="8" w:space="0" w:color="0F253F"/>
              <w:right w:val="single" w:sz="8" w:space="0" w:color="auto"/>
            </w:tcBorders>
            <w:shd w:val="clear" w:color="000000" w:fill="C2D69A"/>
            <w:vAlign w:val="center"/>
            <w:hideMark/>
          </w:tcPr>
          <w:p w14:paraId="4B71AC66" w14:textId="77777777" w:rsidR="00646330" w:rsidRPr="00A4560E" w:rsidRDefault="00646330" w:rsidP="00970836">
            <w:pPr>
              <w:spacing w:after="0" w:line="240" w:lineRule="auto"/>
              <w:jc w:val="center"/>
              <w:rPr>
                <w:rFonts w:ascii="Candara" w:eastAsia="Times New Roman" w:hAnsi="Candara" w:cs="Arial"/>
                <w:lang w:eastAsia="es-GT"/>
              </w:rPr>
            </w:pPr>
            <w:r w:rsidRPr="00A4560E">
              <w:rPr>
                <w:rFonts w:ascii="Candara" w:eastAsia="Times New Roman" w:hAnsi="Candara" w:cs="Arial"/>
                <w:lang w:eastAsia="es-GT"/>
              </w:rPr>
              <w:t>Otros. Especifique</w:t>
            </w:r>
          </w:p>
        </w:tc>
        <w:tc>
          <w:tcPr>
            <w:tcW w:w="733" w:type="pct"/>
            <w:vMerge/>
            <w:tcBorders>
              <w:top w:val="single" w:sz="8" w:space="0" w:color="0F253F"/>
              <w:left w:val="single" w:sz="8" w:space="0" w:color="auto"/>
              <w:bottom w:val="single" w:sz="8" w:space="0" w:color="0F253F"/>
              <w:right w:val="single" w:sz="8" w:space="0" w:color="auto"/>
            </w:tcBorders>
            <w:vAlign w:val="center"/>
            <w:hideMark/>
          </w:tcPr>
          <w:p w14:paraId="62EFA02A" w14:textId="77777777" w:rsidR="00646330" w:rsidRPr="00A4560E" w:rsidRDefault="00646330" w:rsidP="00970836">
            <w:pPr>
              <w:spacing w:after="0" w:line="240" w:lineRule="auto"/>
              <w:rPr>
                <w:rFonts w:ascii="Candara" w:eastAsia="Times New Roman" w:hAnsi="Candara" w:cs="Arial"/>
                <w:b/>
                <w:bCs/>
                <w:sz w:val="24"/>
                <w:szCs w:val="24"/>
                <w:lang w:eastAsia="es-GT"/>
              </w:rPr>
            </w:pPr>
          </w:p>
        </w:tc>
        <w:tc>
          <w:tcPr>
            <w:tcW w:w="168" w:type="pct"/>
            <w:tcBorders>
              <w:top w:val="nil"/>
              <w:left w:val="nil"/>
              <w:bottom w:val="single" w:sz="8" w:space="0" w:color="0F253F"/>
              <w:right w:val="single" w:sz="4" w:space="0" w:color="auto"/>
            </w:tcBorders>
            <w:shd w:val="clear" w:color="000000" w:fill="C2D69A"/>
            <w:textDirection w:val="btLr"/>
            <w:vAlign w:val="center"/>
            <w:hideMark/>
          </w:tcPr>
          <w:p w14:paraId="1DE066AB"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Municipal</w:t>
            </w:r>
          </w:p>
        </w:tc>
        <w:tc>
          <w:tcPr>
            <w:tcW w:w="225" w:type="pct"/>
            <w:tcBorders>
              <w:top w:val="nil"/>
              <w:left w:val="nil"/>
              <w:bottom w:val="single" w:sz="8" w:space="0" w:color="0F253F"/>
              <w:right w:val="single" w:sz="4" w:space="0" w:color="auto"/>
            </w:tcBorders>
            <w:shd w:val="clear" w:color="000000" w:fill="C2D69A"/>
            <w:textDirection w:val="btLr"/>
            <w:vAlign w:val="center"/>
            <w:hideMark/>
          </w:tcPr>
          <w:p w14:paraId="44CF67D1"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Departamental</w:t>
            </w:r>
          </w:p>
        </w:tc>
        <w:tc>
          <w:tcPr>
            <w:tcW w:w="170" w:type="pct"/>
            <w:tcBorders>
              <w:top w:val="nil"/>
              <w:left w:val="nil"/>
              <w:bottom w:val="single" w:sz="8" w:space="0" w:color="0F253F"/>
              <w:right w:val="single" w:sz="4" w:space="0" w:color="auto"/>
            </w:tcBorders>
            <w:shd w:val="clear" w:color="000000" w:fill="C2D69A"/>
            <w:textDirection w:val="btLr"/>
            <w:vAlign w:val="center"/>
            <w:hideMark/>
          </w:tcPr>
          <w:p w14:paraId="63CE9185"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Nacional</w:t>
            </w:r>
          </w:p>
        </w:tc>
        <w:tc>
          <w:tcPr>
            <w:tcW w:w="169" w:type="pct"/>
            <w:tcBorders>
              <w:top w:val="nil"/>
              <w:left w:val="nil"/>
              <w:bottom w:val="single" w:sz="8" w:space="0" w:color="0F253F"/>
              <w:right w:val="single" w:sz="8" w:space="0" w:color="auto"/>
            </w:tcBorders>
            <w:shd w:val="clear" w:color="000000" w:fill="C2D69A"/>
            <w:textDirection w:val="btLr"/>
            <w:vAlign w:val="center"/>
            <w:hideMark/>
          </w:tcPr>
          <w:p w14:paraId="06B177EE"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Internacional</w:t>
            </w:r>
          </w:p>
        </w:tc>
        <w:tc>
          <w:tcPr>
            <w:tcW w:w="797" w:type="pct"/>
            <w:vMerge/>
            <w:tcBorders>
              <w:top w:val="single" w:sz="8" w:space="0" w:color="0F253F"/>
              <w:left w:val="single" w:sz="8" w:space="0" w:color="auto"/>
              <w:bottom w:val="single" w:sz="8" w:space="0" w:color="0F253F"/>
              <w:right w:val="single" w:sz="4" w:space="0" w:color="auto"/>
            </w:tcBorders>
            <w:vAlign w:val="center"/>
            <w:hideMark/>
          </w:tcPr>
          <w:p w14:paraId="6152AC6B" w14:textId="77777777" w:rsidR="00646330" w:rsidRPr="00A4560E" w:rsidRDefault="00646330" w:rsidP="00970836">
            <w:pPr>
              <w:spacing w:after="0" w:line="240" w:lineRule="auto"/>
              <w:rPr>
                <w:rFonts w:ascii="Candara" w:eastAsia="Times New Roman" w:hAnsi="Candara" w:cs="Arial"/>
                <w:b/>
                <w:bCs/>
                <w:sz w:val="24"/>
                <w:szCs w:val="24"/>
                <w:lang w:eastAsia="es-GT"/>
              </w:rPr>
            </w:pPr>
          </w:p>
        </w:tc>
      </w:tr>
      <w:tr w:rsidR="00646330" w:rsidRPr="00A4560E" w14:paraId="3342DE3E" w14:textId="77777777" w:rsidTr="00970836">
        <w:trPr>
          <w:trHeight w:val="2205"/>
        </w:trPr>
        <w:tc>
          <w:tcPr>
            <w:tcW w:w="192" w:type="pct"/>
            <w:tcBorders>
              <w:top w:val="nil"/>
              <w:left w:val="single" w:sz="4" w:space="0" w:color="auto"/>
              <w:bottom w:val="single" w:sz="8" w:space="0" w:color="auto"/>
              <w:right w:val="nil"/>
            </w:tcBorders>
            <w:shd w:val="clear" w:color="auto" w:fill="auto"/>
            <w:vAlign w:val="center"/>
            <w:hideMark/>
          </w:tcPr>
          <w:p w14:paraId="052B5CE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1</w:t>
            </w:r>
          </w:p>
        </w:tc>
        <w:tc>
          <w:tcPr>
            <w:tcW w:w="628" w:type="pct"/>
            <w:tcBorders>
              <w:top w:val="nil"/>
              <w:left w:val="single" w:sz="8" w:space="0" w:color="auto"/>
              <w:bottom w:val="single" w:sz="8" w:space="0" w:color="auto"/>
              <w:right w:val="single" w:sz="8" w:space="0" w:color="auto"/>
            </w:tcBorders>
            <w:shd w:val="clear" w:color="auto" w:fill="auto"/>
            <w:vAlign w:val="center"/>
            <w:hideMark/>
          </w:tcPr>
          <w:p w14:paraId="6B972D01"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Situación de Derechos Humanos en Guatemala</w:t>
            </w:r>
          </w:p>
        </w:tc>
        <w:tc>
          <w:tcPr>
            <w:tcW w:w="144" w:type="pct"/>
            <w:tcBorders>
              <w:top w:val="nil"/>
              <w:left w:val="nil"/>
              <w:bottom w:val="single" w:sz="8" w:space="0" w:color="auto"/>
              <w:right w:val="single" w:sz="4" w:space="0" w:color="auto"/>
            </w:tcBorders>
            <w:shd w:val="clear" w:color="auto" w:fill="auto"/>
            <w:vAlign w:val="center"/>
            <w:hideMark/>
          </w:tcPr>
          <w:p w14:paraId="21A67694"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X</w:t>
            </w:r>
          </w:p>
        </w:tc>
        <w:tc>
          <w:tcPr>
            <w:tcW w:w="192" w:type="pct"/>
            <w:tcBorders>
              <w:top w:val="nil"/>
              <w:left w:val="nil"/>
              <w:bottom w:val="single" w:sz="8" w:space="0" w:color="auto"/>
              <w:right w:val="single" w:sz="4" w:space="0" w:color="auto"/>
            </w:tcBorders>
            <w:shd w:val="clear" w:color="auto" w:fill="auto"/>
            <w:vAlign w:val="center"/>
            <w:hideMark/>
          </w:tcPr>
          <w:p w14:paraId="0A1FBEF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nil"/>
              <w:left w:val="nil"/>
              <w:bottom w:val="single" w:sz="8" w:space="0" w:color="auto"/>
              <w:right w:val="single" w:sz="4" w:space="0" w:color="auto"/>
            </w:tcBorders>
            <w:shd w:val="clear" w:color="auto" w:fill="auto"/>
            <w:vAlign w:val="center"/>
            <w:hideMark/>
          </w:tcPr>
          <w:p w14:paraId="7EECFFB6"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nil"/>
              <w:left w:val="nil"/>
              <w:bottom w:val="single" w:sz="8" w:space="0" w:color="auto"/>
              <w:right w:val="single" w:sz="4" w:space="0" w:color="auto"/>
            </w:tcBorders>
            <w:shd w:val="clear" w:color="auto" w:fill="auto"/>
            <w:vAlign w:val="center"/>
            <w:hideMark/>
          </w:tcPr>
          <w:p w14:paraId="651AD2FD"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nil"/>
              <w:left w:val="nil"/>
              <w:bottom w:val="single" w:sz="8" w:space="0" w:color="auto"/>
              <w:right w:val="single" w:sz="8" w:space="0" w:color="auto"/>
            </w:tcBorders>
            <w:shd w:val="clear" w:color="auto" w:fill="auto"/>
            <w:vAlign w:val="center"/>
            <w:hideMark/>
          </w:tcPr>
          <w:p w14:paraId="511D271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33" w:type="pct"/>
            <w:tcBorders>
              <w:top w:val="nil"/>
              <w:left w:val="nil"/>
              <w:bottom w:val="single" w:sz="8" w:space="0" w:color="auto"/>
              <w:right w:val="single" w:sz="8" w:space="0" w:color="auto"/>
            </w:tcBorders>
            <w:shd w:val="clear" w:color="auto" w:fill="auto"/>
            <w:vAlign w:val="center"/>
            <w:hideMark/>
          </w:tcPr>
          <w:p w14:paraId="6670E4B5"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Comisión Interamericana de Derechos Humanos -CIDH- 2017</w:t>
            </w:r>
          </w:p>
        </w:tc>
        <w:tc>
          <w:tcPr>
            <w:tcW w:w="168" w:type="pct"/>
            <w:tcBorders>
              <w:top w:val="nil"/>
              <w:left w:val="nil"/>
              <w:bottom w:val="single" w:sz="8" w:space="0" w:color="auto"/>
              <w:right w:val="single" w:sz="4" w:space="0" w:color="auto"/>
            </w:tcBorders>
            <w:shd w:val="clear" w:color="auto" w:fill="auto"/>
            <w:vAlign w:val="center"/>
            <w:hideMark/>
          </w:tcPr>
          <w:p w14:paraId="1402E7AC"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nil"/>
              <w:left w:val="nil"/>
              <w:bottom w:val="single" w:sz="8" w:space="0" w:color="auto"/>
              <w:right w:val="single" w:sz="4" w:space="0" w:color="auto"/>
            </w:tcBorders>
            <w:shd w:val="clear" w:color="auto" w:fill="auto"/>
            <w:vAlign w:val="center"/>
            <w:hideMark/>
          </w:tcPr>
          <w:p w14:paraId="4E7E64E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nil"/>
              <w:left w:val="nil"/>
              <w:bottom w:val="single" w:sz="8" w:space="0" w:color="auto"/>
              <w:right w:val="single" w:sz="4" w:space="0" w:color="auto"/>
            </w:tcBorders>
            <w:shd w:val="clear" w:color="auto" w:fill="auto"/>
            <w:vAlign w:val="center"/>
            <w:hideMark/>
          </w:tcPr>
          <w:p w14:paraId="61F1232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169" w:type="pct"/>
            <w:tcBorders>
              <w:top w:val="nil"/>
              <w:left w:val="nil"/>
              <w:bottom w:val="single" w:sz="8" w:space="0" w:color="auto"/>
              <w:right w:val="nil"/>
            </w:tcBorders>
            <w:shd w:val="clear" w:color="auto" w:fill="auto"/>
            <w:vAlign w:val="center"/>
            <w:hideMark/>
          </w:tcPr>
          <w:p w14:paraId="7ADF0621"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nil"/>
              <w:left w:val="single" w:sz="8" w:space="0" w:color="auto"/>
              <w:bottom w:val="single" w:sz="8" w:space="0" w:color="auto"/>
              <w:right w:val="single" w:sz="4" w:space="0" w:color="auto"/>
            </w:tcBorders>
            <w:shd w:val="clear" w:color="auto" w:fill="auto"/>
            <w:vAlign w:val="center"/>
            <w:hideMark/>
          </w:tcPr>
          <w:p w14:paraId="58FB1433"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Hace énfasis en la problemática que se enfrenta en materia de derechos humanos como </w:t>
            </w:r>
            <w:r w:rsidRPr="00A4560E">
              <w:rPr>
                <w:rFonts w:ascii="Candara" w:eastAsia="Times New Roman" w:hAnsi="Candara" w:cs="Arial"/>
                <w:sz w:val="16"/>
                <w:szCs w:val="16"/>
                <w:lang w:eastAsia="es-GT"/>
              </w:rPr>
              <w:br/>
              <w:t>Estructura estatal débil</w:t>
            </w:r>
            <w:r>
              <w:rPr>
                <w:rFonts w:ascii="Candara" w:eastAsia="Times New Roman" w:hAnsi="Candara" w:cs="Arial"/>
                <w:sz w:val="16"/>
                <w:szCs w:val="16"/>
                <w:lang w:eastAsia="es-GT"/>
              </w:rPr>
              <w:t xml:space="preserve">  de derechos humanos,</w:t>
            </w:r>
            <w:r w:rsidRPr="00A4560E">
              <w:rPr>
                <w:rFonts w:ascii="Candara" w:eastAsia="Times New Roman" w:hAnsi="Candara" w:cs="Arial"/>
                <w:sz w:val="16"/>
                <w:szCs w:val="16"/>
                <w:lang w:eastAsia="es-GT"/>
              </w:rPr>
              <w:br/>
              <w:t xml:space="preserve">Escasos recursos </w:t>
            </w:r>
            <w:r w:rsidRPr="00A4560E">
              <w:rPr>
                <w:rFonts w:ascii="Candara" w:eastAsia="Times New Roman" w:hAnsi="Candara" w:cs="Arial"/>
                <w:sz w:val="16"/>
                <w:szCs w:val="16"/>
                <w:lang w:eastAsia="es-GT"/>
              </w:rPr>
              <w:br/>
              <w:t>Sentencias pendientes de cumplimiento</w:t>
            </w:r>
            <w:r w:rsidRPr="00A4560E">
              <w:rPr>
                <w:rFonts w:ascii="Candara" w:eastAsia="Times New Roman" w:hAnsi="Candara" w:cs="Arial"/>
                <w:sz w:val="16"/>
                <w:szCs w:val="16"/>
                <w:lang w:eastAsia="es-GT"/>
              </w:rPr>
              <w:br/>
              <w:t>Discriminación, desigualdad, pobreza y exclusión como obstáculo para el pleno respecto de los Derechos Humanos</w:t>
            </w:r>
            <w:r w:rsidRPr="00A4560E">
              <w:rPr>
                <w:rFonts w:ascii="Candara" w:eastAsia="Times New Roman" w:hAnsi="Candara" w:cs="Arial"/>
                <w:sz w:val="16"/>
                <w:szCs w:val="16"/>
                <w:lang w:eastAsia="es-GT"/>
              </w:rPr>
              <w:br/>
              <w:t>Violaciones a derechos humanos y obligaciones del Estado a reparar a las víctimas</w:t>
            </w:r>
          </w:p>
        </w:tc>
      </w:tr>
      <w:tr w:rsidR="00646330" w:rsidRPr="00A4560E" w14:paraId="637F32D3" w14:textId="77777777" w:rsidTr="00970836">
        <w:trPr>
          <w:trHeight w:val="1440"/>
        </w:trPr>
        <w:tc>
          <w:tcPr>
            <w:tcW w:w="192" w:type="pct"/>
            <w:tcBorders>
              <w:top w:val="single" w:sz="8" w:space="0" w:color="auto"/>
              <w:left w:val="single" w:sz="4" w:space="0" w:color="auto"/>
              <w:bottom w:val="single" w:sz="4" w:space="0" w:color="auto"/>
              <w:right w:val="nil"/>
            </w:tcBorders>
            <w:shd w:val="clear" w:color="auto" w:fill="auto"/>
            <w:vAlign w:val="center"/>
            <w:hideMark/>
          </w:tcPr>
          <w:p w14:paraId="2754B1B6"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2</w:t>
            </w:r>
          </w:p>
        </w:tc>
        <w:tc>
          <w:tcPr>
            <w:tcW w:w="62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7326E01"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 xml:space="preserve">Guatemala, Análisis de la Situación del País </w:t>
            </w:r>
          </w:p>
        </w:tc>
        <w:tc>
          <w:tcPr>
            <w:tcW w:w="144" w:type="pct"/>
            <w:tcBorders>
              <w:top w:val="single" w:sz="8" w:space="0" w:color="auto"/>
              <w:left w:val="nil"/>
              <w:bottom w:val="single" w:sz="4" w:space="0" w:color="auto"/>
              <w:right w:val="single" w:sz="4" w:space="0" w:color="auto"/>
            </w:tcBorders>
            <w:shd w:val="clear" w:color="auto" w:fill="auto"/>
            <w:vAlign w:val="center"/>
            <w:hideMark/>
          </w:tcPr>
          <w:p w14:paraId="64B302DD"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X</w:t>
            </w:r>
          </w:p>
        </w:tc>
        <w:tc>
          <w:tcPr>
            <w:tcW w:w="19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281C4B5"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single" w:sz="8" w:space="0" w:color="auto"/>
              <w:left w:val="nil"/>
              <w:bottom w:val="single" w:sz="4" w:space="0" w:color="auto"/>
              <w:right w:val="single" w:sz="4" w:space="0" w:color="auto"/>
            </w:tcBorders>
            <w:shd w:val="clear" w:color="auto" w:fill="auto"/>
            <w:vAlign w:val="center"/>
            <w:hideMark/>
          </w:tcPr>
          <w:p w14:paraId="0764273A"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single" w:sz="8" w:space="0" w:color="auto"/>
              <w:left w:val="nil"/>
              <w:bottom w:val="single" w:sz="4" w:space="0" w:color="auto"/>
              <w:right w:val="single" w:sz="4" w:space="0" w:color="auto"/>
            </w:tcBorders>
            <w:shd w:val="clear" w:color="auto" w:fill="auto"/>
            <w:vAlign w:val="center"/>
            <w:hideMark/>
          </w:tcPr>
          <w:p w14:paraId="28419CE3"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14:paraId="782C688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Informe </w:t>
            </w:r>
          </w:p>
        </w:tc>
        <w:tc>
          <w:tcPr>
            <w:tcW w:w="733" w:type="pct"/>
            <w:tcBorders>
              <w:top w:val="single" w:sz="8" w:space="0" w:color="auto"/>
              <w:left w:val="nil"/>
              <w:bottom w:val="single" w:sz="4" w:space="0" w:color="auto"/>
              <w:right w:val="single" w:sz="8" w:space="0" w:color="auto"/>
            </w:tcBorders>
            <w:shd w:val="clear" w:color="auto" w:fill="auto"/>
            <w:vAlign w:val="center"/>
            <w:hideMark/>
          </w:tcPr>
          <w:p w14:paraId="5AB23E55"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Sistema de las Naciones Unidas en Guatemala -SNU- 2014</w:t>
            </w:r>
          </w:p>
        </w:tc>
        <w:tc>
          <w:tcPr>
            <w:tcW w:w="168" w:type="pct"/>
            <w:tcBorders>
              <w:top w:val="single" w:sz="8" w:space="0" w:color="auto"/>
              <w:left w:val="nil"/>
              <w:bottom w:val="single" w:sz="4" w:space="0" w:color="auto"/>
              <w:right w:val="single" w:sz="4" w:space="0" w:color="auto"/>
            </w:tcBorders>
            <w:shd w:val="clear" w:color="auto" w:fill="auto"/>
            <w:vAlign w:val="center"/>
            <w:hideMark/>
          </w:tcPr>
          <w:p w14:paraId="030E2D8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1F4738C"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single" w:sz="8" w:space="0" w:color="auto"/>
              <w:left w:val="nil"/>
              <w:bottom w:val="single" w:sz="4" w:space="0" w:color="auto"/>
              <w:right w:val="single" w:sz="4" w:space="0" w:color="auto"/>
            </w:tcBorders>
            <w:shd w:val="clear" w:color="auto" w:fill="auto"/>
            <w:vAlign w:val="center"/>
            <w:hideMark/>
          </w:tcPr>
          <w:p w14:paraId="2A0198D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169" w:type="pct"/>
            <w:tcBorders>
              <w:top w:val="single" w:sz="8" w:space="0" w:color="auto"/>
              <w:left w:val="single" w:sz="4" w:space="0" w:color="auto"/>
              <w:bottom w:val="single" w:sz="4" w:space="0" w:color="auto"/>
              <w:right w:val="nil"/>
            </w:tcBorders>
            <w:shd w:val="clear" w:color="auto" w:fill="auto"/>
            <w:vAlign w:val="center"/>
            <w:hideMark/>
          </w:tcPr>
          <w:p w14:paraId="1A51CF9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F96B3DE"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Identificación de problemática como:</w:t>
            </w:r>
            <w:r w:rsidRPr="00A4560E">
              <w:rPr>
                <w:rFonts w:ascii="Candara" w:eastAsia="Times New Roman" w:hAnsi="Candara" w:cs="Arial"/>
                <w:sz w:val="16"/>
                <w:szCs w:val="16"/>
                <w:lang w:eastAsia="es-GT"/>
              </w:rPr>
              <w:br/>
              <w:t>Débil institucionalidad del Estado</w:t>
            </w:r>
            <w:r w:rsidRPr="00A4560E">
              <w:rPr>
                <w:rFonts w:ascii="Candara" w:eastAsia="Times New Roman" w:hAnsi="Candara" w:cs="Arial"/>
                <w:sz w:val="16"/>
                <w:szCs w:val="16"/>
                <w:lang w:eastAsia="es-GT"/>
              </w:rPr>
              <w:br/>
              <w:t>Alta Conflictividad Social</w:t>
            </w:r>
            <w:r w:rsidRPr="00A4560E">
              <w:rPr>
                <w:rFonts w:ascii="Candara" w:eastAsia="Times New Roman" w:hAnsi="Candara" w:cs="Arial"/>
                <w:sz w:val="16"/>
                <w:szCs w:val="16"/>
                <w:lang w:eastAsia="es-GT"/>
              </w:rPr>
              <w:br/>
              <w:t xml:space="preserve">Inexistente cultura de Derechos Humanos </w:t>
            </w:r>
            <w:r w:rsidRPr="00A4560E">
              <w:rPr>
                <w:rFonts w:ascii="Candara" w:eastAsia="Times New Roman" w:hAnsi="Candara" w:cs="Arial"/>
                <w:sz w:val="16"/>
                <w:szCs w:val="16"/>
                <w:lang w:eastAsia="es-GT"/>
              </w:rPr>
              <w:br/>
              <w:t>Exclusión, desigualdad</w:t>
            </w:r>
          </w:p>
        </w:tc>
      </w:tr>
      <w:tr w:rsidR="00646330" w:rsidRPr="00A4560E" w14:paraId="1999401A" w14:textId="77777777" w:rsidTr="00970836">
        <w:trPr>
          <w:trHeight w:val="2460"/>
        </w:trPr>
        <w:tc>
          <w:tcPr>
            <w:tcW w:w="192" w:type="pct"/>
            <w:tcBorders>
              <w:top w:val="nil"/>
              <w:left w:val="single" w:sz="4" w:space="0" w:color="auto"/>
              <w:bottom w:val="single" w:sz="4" w:space="0" w:color="auto"/>
              <w:right w:val="nil"/>
            </w:tcBorders>
            <w:shd w:val="clear" w:color="auto" w:fill="auto"/>
            <w:vAlign w:val="center"/>
            <w:hideMark/>
          </w:tcPr>
          <w:p w14:paraId="21CDA710"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lastRenderedPageBreak/>
              <w:t>3</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698EE58E"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Diagnóstico sobre la situación de los derechos humanos en México</w:t>
            </w:r>
            <w:r w:rsidRPr="00A4560E">
              <w:rPr>
                <w:rFonts w:ascii="Calibri" w:eastAsia="Times New Roman" w:hAnsi="Calibri" w:cs="Calibri"/>
                <w:lang w:eastAsia="es-GT"/>
              </w:rPr>
              <w:t xml:space="preserve"> </w:t>
            </w:r>
          </w:p>
        </w:tc>
        <w:tc>
          <w:tcPr>
            <w:tcW w:w="144" w:type="pct"/>
            <w:tcBorders>
              <w:top w:val="nil"/>
              <w:left w:val="nil"/>
              <w:bottom w:val="single" w:sz="4" w:space="0" w:color="auto"/>
              <w:right w:val="single" w:sz="4" w:space="0" w:color="auto"/>
            </w:tcBorders>
            <w:shd w:val="clear" w:color="auto" w:fill="auto"/>
            <w:vAlign w:val="center"/>
            <w:hideMark/>
          </w:tcPr>
          <w:p w14:paraId="2A096323"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nil"/>
              <w:left w:val="single" w:sz="4" w:space="0" w:color="auto"/>
              <w:bottom w:val="single" w:sz="4" w:space="0" w:color="auto"/>
              <w:right w:val="single" w:sz="4" w:space="0" w:color="auto"/>
            </w:tcBorders>
            <w:shd w:val="clear" w:color="auto" w:fill="auto"/>
            <w:vAlign w:val="center"/>
            <w:hideMark/>
          </w:tcPr>
          <w:p w14:paraId="452CF46E"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nil"/>
              <w:left w:val="nil"/>
              <w:bottom w:val="single" w:sz="4" w:space="0" w:color="auto"/>
              <w:right w:val="single" w:sz="4" w:space="0" w:color="auto"/>
            </w:tcBorders>
            <w:shd w:val="clear" w:color="auto" w:fill="auto"/>
            <w:vAlign w:val="center"/>
            <w:hideMark/>
          </w:tcPr>
          <w:p w14:paraId="68A9FB1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nil"/>
              <w:left w:val="nil"/>
              <w:bottom w:val="single" w:sz="4" w:space="0" w:color="auto"/>
              <w:right w:val="single" w:sz="4" w:space="0" w:color="auto"/>
            </w:tcBorders>
            <w:shd w:val="clear" w:color="auto" w:fill="auto"/>
            <w:vAlign w:val="center"/>
            <w:hideMark/>
          </w:tcPr>
          <w:p w14:paraId="5C11DCF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nil"/>
              <w:left w:val="single" w:sz="4" w:space="0" w:color="auto"/>
              <w:bottom w:val="single" w:sz="4" w:space="0" w:color="auto"/>
              <w:right w:val="single" w:sz="8" w:space="0" w:color="auto"/>
            </w:tcBorders>
            <w:shd w:val="clear" w:color="auto" w:fill="auto"/>
            <w:vAlign w:val="center"/>
            <w:hideMark/>
          </w:tcPr>
          <w:p w14:paraId="34560FF9"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Diagnóstico </w:t>
            </w:r>
          </w:p>
        </w:tc>
        <w:tc>
          <w:tcPr>
            <w:tcW w:w="733" w:type="pct"/>
            <w:tcBorders>
              <w:top w:val="nil"/>
              <w:left w:val="nil"/>
              <w:bottom w:val="single" w:sz="4" w:space="0" w:color="auto"/>
              <w:right w:val="single" w:sz="8" w:space="0" w:color="auto"/>
            </w:tcBorders>
            <w:shd w:val="clear" w:color="auto" w:fill="auto"/>
            <w:vAlign w:val="center"/>
            <w:hideMark/>
          </w:tcPr>
          <w:p w14:paraId="64AF980D" w14:textId="77777777" w:rsidR="00646330"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Oficina del Alto Comisionado de las Naciones Unidas para los Derechos Humanos  </w:t>
            </w:r>
          </w:p>
          <w:p w14:paraId="3F690756"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-OACNUDH- 2003</w:t>
            </w:r>
          </w:p>
        </w:tc>
        <w:tc>
          <w:tcPr>
            <w:tcW w:w="168" w:type="pct"/>
            <w:tcBorders>
              <w:top w:val="nil"/>
              <w:left w:val="nil"/>
              <w:bottom w:val="single" w:sz="4" w:space="0" w:color="auto"/>
              <w:right w:val="single" w:sz="4" w:space="0" w:color="auto"/>
            </w:tcBorders>
            <w:shd w:val="clear" w:color="auto" w:fill="auto"/>
            <w:vAlign w:val="center"/>
            <w:hideMark/>
          </w:tcPr>
          <w:p w14:paraId="3B4B353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14:paraId="4F44BFE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nil"/>
              <w:left w:val="nil"/>
              <w:bottom w:val="single" w:sz="4" w:space="0" w:color="auto"/>
              <w:right w:val="single" w:sz="4" w:space="0" w:color="auto"/>
            </w:tcBorders>
            <w:shd w:val="clear" w:color="auto" w:fill="auto"/>
            <w:vAlign w:val="center"/>
            <w:hideMark/>
          </w:tcPr>
          <w:p w14:paraId="1B8269E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69" w:type="pct"/>
            <w:tcBorders>
              <w:top w:val="nil"/>
              <w:left w:val="single" w:sz="4" w:space="0" w:color="auto"/>
              <w:bottom w:val="single" w:sz="4" w:space="0" w:color="auto"/>
              <w:right w:val="nil"/>
            </w:tcBorders>
            <w:shd w:val="clear" w:color="auto" w:fill="auto"/>
            <w:vAlign w:val="center"/>
            <w:hideMark/>
          </w:tcPr>
          <w:p w14:paraId="752618E9"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797" w:type="pct"/>
            <w:tcBorders>
              <w:top w:val="nil"/>
              <w:left w:val="single" w:sz="8" w:space="0" w:color="auto"/>
              <w:bottom w:val="single" w:sz="4" w:space="0" w:color="auto"/>
              <w:right w:val="single" w:sz="4" w:space="0" w:color="auto"/>
            </w:tcBorders>
            <w:shd w:val="clear" w:color="auto" w:fill="auto"/>
            <w:vAlign w:val="center"/>
            <w:hideMark/>
          </w:tcPr>
          <w:p w14:paraId="519699DB"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Políticas Públicas </w:t>
            </w:r>
            <w:r w:rsidRPr="00A4560E">
              <w:rPr>
                <w:rFonts w:ascii="Candara" w:eastAsia="Times New Roman" w:hAnsi="Candara" w:cs="Arial"/>
                <w:sz w:val="16"/>
                <w:szCs w:val="16"/>
                <w:lang w:eastAsia="es-GT"/>
              </w:rPr>
              <w:br/>
              <w:t>Formación y Difusión en materia de derechos humanos</w:t>
            </w:r>
            <w:r w:rsidRPr="00A4560E">
              <w:rPr>
                <w:rFonts w:ascii="Candara" w:eastAsia="Times New Roman" w:hAnsi="Candara" w:cs="Arial"/>
                <w:sz w:val="16"/>
                <w:szCs w:val="16"/>
                <w:lang w:eastAsia="es-GT"/>
              </w:rPr>
              <w:br/>
              <w:t>Presupuesto limitado</w:t>
            </w:r>
            <w:r w:rsidRPr="00A4560E">
              <w:rPr>
                <w:rFonts w:ascii="Candara" w:eastAsia="Times New Roman" w:hAnsi="Candara" w:cs="Arial"/>
                <w:sz w:val="16"/>
                <w:szCs w:val="16"/>
                <w:lang w:eastAsia="es-GT"/>
              </w:rPr>
              <w:br/>
              <w:t>Estructura estatal y de gobierno débil</w:t>
            </w:r>
            <w:r w:rsidRPr="00A4560E">
              <w:rPr>
                <w:rFonts w:ascii="Candara" w:eastAsia="Times New Roman" w:hAnsi="Candara" w:cs="Arial"/>
                <w:sz w:val="16"/>
                <w:szCs w:val="16"/>
                <w:lang w:eastAsia="es-GT"/>
              </w:rPr>
              <w:br/>
              <w:t>Desigualdad, discriminación, pobreza</w:t>
            </w:r>
            <w:r w:rsidRPr="00A4560E">
              <w:rPr>
                <w:rFonts w:ascii="Candara" w:eastAsia="Times New Roman" w:hAnsi="Candara" w:cs="Arial"/>
                <w:sz w:val="16"/>
                <w:szCs w:val="16"/>
                <w:lang w:eastAsia="es-GT"/>
              </w:rPr>
              <w:br/>
              <w:t>Poco conocimiento de los compromisos de Estado producto de los compromisos como parte de los pactos internacionales en materia de derechos humanos</w:t>
            </w:r>
          </w:p>
        </w:tc>
      </w:tr>
      <w:tr w:rsidR="00646330" w:rsidRPr="00A4560E" w14:paraId="0A6E902C" w14:textId="77777777" w:rsidTr="00970836">
        <w:trPr>
          <w:trHeight w:val="1305"/>
        </w:trPr>
        <w:tc>
          <w:tcPr>
            <w:tcW w:w="192" w:type="pct"/>
            <w:tcBorders>
              <w:top w:val="nil"/>
              <w:left w:val="single" w:sz="4" w:space="0" w:color="auto"/>
              <w:bottom w:val="single" w:sz="4" w:space="0" w:color="auto"/>
              <w:right w:val="nil"/>
            </w:tcBorders>
            <w:shd w:val="clear" w:color="auto" w:fill="auto"/>
            <w:vAlign w:val="center"/>
            <w:hideMark/>
          </w:tcPr>
          <w:p w14:paraId="273CDB3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4</w:t>
            </w:r>
          </w:p>
        </w:tc>
        <w:tc>
          <w:tcPr>
            <w:tcW w:w="62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4B3C365"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Los sistemas internacionales de Protección de los derechos humanos la Perspectiva del Acceso a la Justicia y la Pobreza</w:t>
            </w:r>
          </w:p>
        </w:tc>
        <w:tc>
          <w:tcPr>
            <w:tcW w:w="144" w:type="pct"/>
            <w:tcBorders>
              <w:top w:val="single" w:sz="4" w:space="0" w:color="auto"/>
              <w:left w:val="nil"/>
              <w:bottom w:val="single" w:sz="4" w:space="0" w:color="auto"/>
              <w:right w:val="single" w:sz="4" w:space="0" w:color="auto"/>
            </w:tcBorders>
            <w:shd w:val="clear" w:color="auto" w:fill="auto"/>
            <w:vAlign w:val="center"/>
            <w:hideMark/>
          </w:tcPr>
          <w:p w14:paraId="5F5BECC8"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78E7E"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X</w:t>
            </w:r>
          </w:p>
        </w:tc>
        <w:tc>
          <w:tcPr>
            <w:tcW w:w="173" w:type="pct"/>
            <w:gridSpan w:val="2"/>
            <w:tcBorders>
              <w:top w:val="single" w:sz="4" w:space="0" w:color="auto"/>
              <w:left w:val="nil"/>
              <w:bottom w:val="single" w:sz="4" w:space="0" w:color="auto"/>
              <w:right w:val="single" w:sz="4" w:space="0" w:color="auto"/>
            </w:tcBorders>
            <w:shd w:val="clear" w:color="auto" w:fill="auto"/>
            <w:vAlign w:val="center"/>
            <w:hideMark/>
          </w:tcPr>
          <w:p w14:paraId="25426FCF"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single" w:sz="4" w:space="0" w:color="auto"/>
              <w:left w:val="nil"/>
              <w:bottom w:val="single" w:sz="4" w:space="0" w:color="auto"/>
              <w:right w:val="single" w:sz="4" w:space="0" w:color="auto"/>
            </w:tcBorders>
            <w:shd w:val="clear" w:color="auto" w:fill="auto"/>
            <w:vAlign w:val="center"/>
            <w:hideMark/>
          </w:tcPr>
          <w:p w14:paraId="00C83198"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14:paraId="1B233C15"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33" w:type="pct"/>
            <w:tcBorders>
              <w:top w:val="single" w:sz="4" w:space="0" w:color="auto"/>
              <w:left w:val="nil"/>
              <w:bottom w:val="single" w:sz="4" w:space="0" w:color="auto"/>
              <w:right w:val="single" w:sz="8" w:space="0" w:color="auto"/>
            </w:tcBorders>
            <w:shd w:val="clear" w:color="auto" w:fill="auto"/>
            <w:vAlign w:val="center"/>
            <w:hideMark/>
          </w:tcPr>
          <w:p w14:paraId="31C4BD62"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Doctor Pedro </w:t>
            </w:r>
            <w:proofErr w:type="spellStart"/>
            <w:r w:rsidRPr="00A4560E">
              <w:rPr>
                <w:rFonts w:ascii="Candara" w:eastAsia="Times New Roman" w:hAnsi="Candara" w:cs="Arial"/>
                <w:sz w:val="16"/>
                <w:szCs w:val="16"/>
                <w:lang w:eastAsia="es-GT"/>
              </w:rPr>
              <w:t>Nikken</w:t>
            </w:r>
            <w:proofErr w:type="spellEnd"/>
            <w:r w:rsidRPr="00A4560E">
              <w:rPr>
                <w:rFonts w:ascii="Candara" w:eastAsia="Times New Roman" w:hAnsi="Candara" w:cs="Arial"/>
                <w:sz w:val="16"/>
                <w:szCs w:val="16"/>
                <w:lang w:eastAsia="es-GT"/>
              </w:rPr>
              <w:t>/2008</w:t>
            </w:r>
          </w:p>
        </w:tc>
        <w:tc>
          <w:tcPr>
            <w:tcW w:w="168" w:type="pct"/>
            <w:tcBorders>
              <w:top w:val="single" w:sz="4" w:space="0" w:color="auto"/>
              <w:left w:val="nil"/>
              <w:bottom w:val="single" w:sz="4" w:space="0" w:color="auto"/>
              <w:right w:val="single" w:sz="4" w:space="0" w:color="auto"/>
            </w:tcBorders>
            <w:shd w:val="clear" w:color="auto" w:fill="auto"/>
            <w:vAlign w:val="center"/>
            <w:hideMark/>
          </w:tcPr>
          <w:p w14:paraId="63A2301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B5EC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15108D15"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69" w:type="pct"/>
            <w:tcBorders>
              <w:top w:val="single" w:sz="4" w:space="0" w:color="auto"/>
              <w:left w:val="single" w:sz="4" w:space="0" w:color="auto"/>
              <w:bottom w:val="single" w:sz="4" w:space="0" w:color="auto"/>
              <w:right w:val="nil"/>
            </w:tcBorders>
            <w:shd w:val="clear" w:color="auto" w:fill="auto"/>
            <w:vAlign w:val="center"/>
            <w:hideMark/>
          </w:tcPr>
          <w:p w14:paraId="3701115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79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F03A8C6"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Desigualdad en el acceso a la justicia nacional</w:t>
            </w:r>
          </w:p>
        </w:tc>
      </w:tr>
      <w:tr w:rsidR="00646330" w:rsidRPr="00A4560E" w14:paraId="04AE3725" w14:textId="77777777" w:rsidTr="00970836">
        <w:trPr>
          <w:trHeight w:val="1395"/>
        </w:trPr>
        <w:tc>
          <w:tcPr>
            <w:tcW w:w="192" w:type="pct"/>
            <w:tcBorders>
              <w:top w:val="nil"/>
              <w:left w:val="single" w:sz="4" w:space="0" w:color="auto"/>
              <w:bottom w:val="single" w:sz="4" w:space="0" w:color="auto"/>
              <w:right w:val="nil"/>
            </w:tcBorders>
            <w:shd w:val="clear" w:color="000000" w:fill="FFFFFF"/>
            <w:vAlign w:val="center"/>
            <w:hideMark/>
          </w:tcPr>
          <w:p w14:paraId="4E9D8C19"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Pr>
                <w:rFonts w:ascii="Candara" w:eastAsia="Times New Roman" w:hAnsi="Candara" w:cs="Arial"/>
                <w:b/>
                <w:bCs/>
                <w:sz w:val="16"/>
                <w:szCs w:val="16"/>
                <w:lang w:eastAsia="es-GT"/>
              </w:rPr>
              <w:t>5</w:t>
            </w:r>
          </w:p>
        </w:tc>
        <w:tc>
          <w:tcPr>
            <w:tcW w:w="628"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D148A0E" w14:textId="77777777" w:rsidR="00646330" w:rsidRPr="00A4560E" w:rsidRDefault="00646330" w:rsidP="00970836">
            <w:pPr>
              <w:spacing w:after="0" w:line="240" w:lineRule="auto"/>
              <w:rPr>
                <w:rFonts w:ascii="Calibri" w:eastAsia="Times New Roman" w:hAnsi="Calibri" w:cs="Calibri"/>
                <w:b/>
                <w:bCs/>
                <w:lang w:eastAsia="es-GT"/>
              </w:rPr>
            </w:pPr>
            <w:r w:rsidRPr="00CC4F6A">
              <w:rPr>
                <w:rFonts w:ascii="Verdana" w:eastAsia="Times New Roman" w:hAnsi="Verdana" w:cs="Calibri"/>
                <w:sz w:val="16"/>
                <w:szCs w:val="16"/>
                <w:lang w:eastAsia="es-GT"/>
              </w:rPr>
              <w:t>La Protección Internacional de los Derechos Humanos</w:t>
            </w:r>
          </w:p>
        </w:tc>
        <w:tc>
          <w:tcPr>
            <w:tcW w:w="144" w:type="pct"/>
            <w:tcBorders>
              <w:top w:val="single" w:sz="4" w:space="0" w:color="auto"/>
              <w:left w:val="nil"/>
              <w:bottom w:val="single" w:sz="4" w:space="0" w:color="auto"/>
              <w:right w:val="single" w:sz="4" w:space="0" w:color="auto"/>
            </w:tcBorders>
            <w:shd w:val="clear" w:color="000000" w:fill="FFFFFF"/>
            <w:vAlign w:val="center"/>
            <w:hideMark/>
          </w:tcPr>
          <w:p w14:paraId="6800EEEF"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DB3B57"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73" w:type="pct"/>
            <w:gridSpan w:val="2"/>
            <w:tcBorders>
              <w:top w:val="single" w:sz="4" w:space="0" w:color="auto"/>
              <w:left w:val="nil"/>
              <w:bottom w:val="single" w:sz="4" w:space="0" w:color="auto"/>
              <w:right w:val="single" w:sz="4" w:space="0" w:color="auto"/>
            </w:tcBorders>
            <w:shd w:val="clear" w:color="000000" w:fill="FFFFFF"/>
            <w:vAlign w:val="center"/>
            <w:hideMark/>
          </w:tcPr>
          <w:p w14:paraId="23803D64"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X</w:t>
            </w:r>
          </w:p>
        </w:tc>
        <w:tc>
          <w:tcPr>
            <w:tcW w:w="129" w:type="pct"/>
            <w:gridSpan w:val="2"/>
            <w:tcBorders>
              <w:top w:val="single" w:sz="4" w:space="0" w:color="auto"/>
              <w:left w:val="nil"/>
              <w:bottom w:val="single" w:sz="4" w:space="0" w:color="auto"/>
              <w:right w:val="single" w:sz="4" w:space="0" w:color="auto"/>
            </w:tcBorders>
            <w:shd w:val="clear" w:color="000000" w:fill="FFFFFF"/>
            <w:vAlign w:val="center"/>
            <w:hideMark/>
          </w:tcPr>
          <w:p w14:paraId="09BFF56E"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280" w:type="pct"/>
            <w:gridSpan w:val="2"/>
            <w:tcBorders>
              <w:top w:val="single" w:sz="4" w:space="0" w:color="auto"/>
              <w:left w:val="single" w:sz="4" w:space="0" w:color="auto"/>
              <w:bottom w:val="single" w:sz="4" w:space="0" w:color="auto"/>
              <w:right w:val="single" w:sz="8" w:space="0" w:color="auto"/>
            </w:tcBorders>
            <w:shd w:val="clear" w:color="000000" w:fill="FFFFFF"/>
            <w:vAlign w:val="center"/>
            <w:hideMark/>
          </w:tcPr>
          <w:p w14:paraId="2437371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733" w:type="pct"/>
            <w:tcBorders>
              <w:top w:val="single" w:sz="4" w:space="0" w:color="auto"/>
              <w:left w:val="nil"/>
              <w:bottom w:val="single" w:sz="4" w:space="0" w:color="auto"/>
              <w:right w:val="single" w:sz="8" w:space="0" w:color="auto"/>
            </w:tcBorders>
            <w:shd w:val="clear" w:color="000000" w:fill="FFFFFF"/>
            <w:vAlign w:val="center"/>
            <w:hideMark/>
          </w:tcPr>
          <w:p w14:paraId="7549DED9" w14:textId="77777777" w:rsidR="00646330" w:rsidRPr="00A4560E" w:rsidRDefault="00646330" w:rsidP="00970836">
            <w:pPr>
              <w:spacing w:after="0" w:line="240" w:lineRule="auto"/>
              <w:jc w:val="both"/>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Doctor Claudio Nash Rojas/2006</w:t>
            </w:r>
          </w:p>
        </w:tc>
        <w:tc>
          <w:tcPr>
            <w:tcW w:w="168" w:type="pct"/>
            <w:tcBorders>
              <w:top w:val="single" w:sz="4" w:space="0" w:color="auto"/>
              <w:left w:val="nil"/>
              <w:bottom w:val="single" w:sz="4" w:space="0" w:color="auto"/>
              <w:right w:val="single" w:sz="4" w:space="0" w:color="auto"/>
            </w:tcBorders>
            <w:shd w:val="clear" w:color="000000" w:fill="FFFFFF"/>
            <w:vAlign w:val="center"/>
            <w:hideMark/>
          </w:tcPr>
          <w:p w14:paraId="2DF71515"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F08FF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170" w:type="pct"/>
            <w:tcBorders>
              <w:top w:val="single" w:sz="4" w:space="0" w:color="auto"/>
              <w:left w:val="nil"/>
              <w:bottom w:val="single" w:sz="4" w:space="0" w:color="auto"/>
              <w:right w:val="single" w:sz="4" w:space="0" w:color="auto"/>
            </w:tcBorders>
            <w:shd w:val="clear" w:color="000000" w:fill="FFFFFF"/>
            <w:vAlign w:val="center"/>
            <w:hideMark/>
          </w:tcPr>
          <w:p w14:paraId="79D089B7"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169" w:type="pct"/>
            <w:tcBorders>
              <w:top w:val="single" w:sz="4" w:space="0" w:color="auto"/>
              <w:left w:val="single" w:sz="4" w:space="0" w:color="auto"/>
              <w:bottom w:val="single" w:sz="4" w:space="0" w:color="auto"/>
              <w:right w:val="nil"/>
            </w:tcBorders>
            <w:shd w:val="clear" w:color="000000" w:fill="FFFFFF"/>
            <w:vAlign w:val="center"/>
            <w:hideMark/>
          </w:tcPr>
          <w:p w14:paraId="5040234C"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X</w:t>
            </w:r>
          </w:p>
        </w:tc>
        <w:tc>
          <w:tcPr>
            <w:tcW w:w="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796F127" w14:textId="77777777" w:rsidR="00646330" w:rsidRPr="00A4560E" w:rsidRDefault="00646330" w:rsidP="00970836">
            <w:pPr>
              <w:spacing w:after="0" w:line="240" w:lineRule="auto"/>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Incumplimiento de Obligaciones de Estado</w:t>
            </w:r>
            <w:r w:rsidRPr="00A4560E">
              <w:rPr>
                <w:rFonts w:ascii="Candara" w:eastAsia="Times New Roman" w:hAnsi="Candara" w:cs="Arial"/>
                <w:b/>
                <w:bCs/>
                <w:sz w:val="16"/>
                <w:szCs w:val="16"/>
                <w:lang w:eastAsia="es-GT"/>
              </w:rPr>
              <w:br/>
              <w:t>Violaciones a derechos humanos</w:t>
            </w:r>
            <w:r w:rsidRPr="00A4560E">
              <w:rPr>
                <w:rFonts w:ascii="Candara" w:eastAsia="Times New Roman" w:hAnsi="Candara" w:cs="Arial"/>
                <w:b/>
                <w:bCs/>
                <w:sz w:val="16"/>
                <w:szCs w:val="16"/>
                <w:lang w:eastAsia="es-GT"/>
              </w:rPr>
              <w:br/>
              <w:t>Fracaso de los sistemas nacionales de protección</w:t>
            </w:r>
          </w:p>
        </w:tc>
      </w:tr>
      <w:tr w:rsidR="00646330" w:rsidRPr="00A4560E" w14:paraId="485A42BE" w14:textId="77777777" w:rsidTr="00970836">
        <w:trPr>
          <w:trHeight w:val="1860"/>
        </w:trPr>
        <w:tc>
          <w:tcPr>
            <w:tcW w:w="192" w:type="pct"/>
            <w:tcBorders>
              <w:top w:val="nil"/>
              <w:left w:val="single" w:sz="4" w:space="0" w:color="auto"/>
              <w:bottom w:val="single" w:sz="4" w:space="0" w:color="auto"/>
              <w:right w:val="nil"/>
            </w:tcBorders>
            <w:shd w:val="clear" w:color="000000" w:fill="FFFFFF"/>
            <w:vAlign w:val="center"/>
            <w:hideMark/>
          </w:tcPr>
          <w:p w14:paraId="2A862EF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Pr>
                <w:rFonts w:ascii="Candara" w:eastAsia="Times New Roman" w:hAnsi="Candara" w:cs="Arial"/>
                <w:b/>
                <w:bCs/>
                <w:sz w:val="16"/>
                <w:szCs w:val="16"/>
                <w:lang w:eastAsia="es-GT"/>
              </w:rPr>
              <w:t>6</w:t>
            </w:r>
          </w:p>
        </w:tc>
        <w:tc>
          <w:tcPr>
            <w:tcW w:w="628"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78C510EC"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Análisis de sentencias emitidas por la Corte Interamericana de Derechos Humanos contra el Estado de Guatemala</w:t>
            </w:r>
          </w:p>
        </w:tc>
        <w:tc>
          <w:tcPr>
            <w:tcW w:w="144" w:type="pct"/>
            <w:tcBorders>
              <w:top w:val="single" w:sz="4" w:space="0" w:color="auto"/>
              <w:left w:val="nil"/>
              <w:bottom w:val="single" w:sz="4" w:space="0" w:color="auto"/>
              <w:right w:val="single" w:sz="4" w:space="0" w:color="auto"/>
            </w:tcBorders>
            <w:shd w:val="clear" w:color="000000" w:fill="FFFFFF"/>
            <w:vAlign w:val="center"/>
            <w:hideMark/>
          </w:tcPr>
          <w:p w14:paraId="3B272159" w14:textId="77777777" w:rsidR="00646330" w:rsidRPr="00CC4F6A" w:rsidRDefault="00646330" w:rsidP="00970836">
            <w:pPr>
              <w:spacing w:after="0" w:line="240" w:lineRule="auto"/>
              <w:jc w:val="center"/>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 </w:t>
            </w:r>
          </w:p>
        </w:tc>
        <w:tc>
          <w:tcPr>
            <w:tcW w:w="1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3737A9"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73" w:type="pct"/>
            <w:gridSpan w:val="2"/>
            <w:tcBorders>
              <w:top w:val="single" w:sz="4" w:space="0" w:color="auto"/>
              <w:left w:val="nil"/>
              <w:bottom w:val="single" w:sz="4" w:space="0" w:color="auto"/>
              <w:right w:val="single" w:sz="4" w:space="0" w:color="auto"/>
            </w:tcBorders>
            <w:shd w:val="clear" w:color="000000" w:fill="FFFFFF"/>
            <w:vAlign w:val="center"/>
            <w:hideMark/>
          </w:tcPr>
          <w:p w14:paraId="4C5F308D"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X</w:t>
            </w:r>
          </w:p>
        </w:tc>
        <w:tc>
          <w:tcPr>
            <w:tcW w:w="129" w:type="pct"/>
            <w:gridSpan w:val="2"/>
            <w:tcBorders>
              <w:top w:val="single" w:sz="4" w:space="0" w:color="auto"/>
              <w:left w:val="nil"/>
              <w:bottom w:val="single" w:sz="4" w:space="0" w:color="auto"/>
              <w:right w:val="single" w:sz="4" w:space="0" w:color="auto"/>
            </w:tcBorders>
            <w:shd w:val="clear" w:color="000000" w:fill="FFFFFF"/>
            <w:vAlign w:val="center"/>
            <w:hideMark/>
          </w:tcPr>
          <w:p w14:paraId="7AD6691C"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280" w:type="pct"/>
            <w:gridSpan w:val="2"/>
            <w:tcBorders>
              <w:top w:val="single" w:sz="4" w:space="0" w:color="auto"/>
              <w:left w:val="single" w:sz="4" w:space="0" w:color="auto"/>
              <w:bottom w:val="single" w:sz="4" w:space="0" w:color="auto"/>
              <w:right w:val="single" w:sz="8" w:space="0" w:color="auto"/>
            </w:tcBorders>
            <w:shd w:val="clear" w:color="000000" w:fill="FFFFFF"/>
            <w:vAlign w:val="center"/>
            <w:hideMark/>
          </w:tcPr>
          <w:p w14:paraId="0E8B59DA"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733" w:type="pct"/>
            <w:tcBorders>
              <w:top w:val="single" w:sz="4" w:space="0" w:color="auto"/>
              <w:left w:val="nil"/>
              <w:bottom w:val="single" w:sz="4" w:space="0" w:color="auto"/>
              <w:right w:val="single" w:sz="8" w:space="0" w:color="auto"/>
            </w:tcBorders>
            <w:shd w:val="clear" w:color="000000" w:fill="FFFFFF"/>
            <w:vAlign w:val="center"/>
            <w:hideMark/>
          </w:tcPr>
          <w:p w14:paraId="1302AB48" w14:textId="77777777" w:rsidR="00646330" w:rsidRPr="00A4560E" w:rsidRDefault="00646330" w:rsidP="00970836">
            <w:pPr>
              <w:spacing w:after="0" w:line="240" w:lineRule="auto"/>
              <w:jc w:val="both"/>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M.A. Rosa del Carmen Bejarano Girón /2016</w:t>
            </w:r>
          </w:p>
        </w:tc>
        <w:tc>
          <w:tcPr>
            <w:tcW w:w="168" w:type="pct"/>
            <w:tcBorders>
              <w:top w:val="single" w:sz="4" w:space="0" w:color="auto"/>
              <w:left w:val="nil"/>
              <w:bottom w:val="single" w:sz="4" w:space="0" w:color="auto"/>
              <w:right w:val="single" w:sz="4" w:space="0" w:color="auto"/>
            </w:tcBorders>
            <w:shd w:val="clear" w:color="000000" w:fill="FFFFFF"/>
            <w:vAlign w:val="center"/>
            <w:hideMark/>
          </w:tcPr>
          <w:p w14:paraId="6871ADA3"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1F472A"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170" w:type="pct"/>
            <w:tcBorders>
              <w:top w:val="single" w:sz="4" w:space="0" w:color="auto"/>
              <w:left w:val="nil"/>
              <w:bottom w:val="single" w:sz="4" w:space="0" w:color="auto"/>
              <w:right w:val="single" w:sz="4" w:space="0" w:color="auto"/>
            </w:tcBorders>
            <w:shd w:val="clear" w:color="000000" w:fill="FFFFFF"/>
            <w:vAlign w:val="center"/>
            <w:hideMark/>
          </w:tcPr>
          <w:p w14:paraId="06FA0741"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X</w:t>
            </w:r>
          </w:p>
        </w:tc>
        <w:tc>
          <w:tcPr>
            <w:tcW w:w="169" w:type="pct"/>
            <w:tcBorders>
              <w:top w:val="single" w:sz="4" w:space="0" w:color="auto"/>
              <w:left w:val="single" w:sz="4" w:space="0" w:color="auto"/>
              <w:bottom w:val="single" w:sz="4" w:space="0" w:color="auto"/>
              <w:right w:val="nil"/>
            </w:tcBorders>
            <w:shd w:val="clear" w:color="000000" w:fill="FFFFFF"/>
            <w:vAlign w:val="center"/>
            <w:hideMark/>
          </w:tcPr>
          <w:p w14:paraId="40F4F8C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10F955B9" w14:textId="77777777" w:rsidR="00646330" w:rsidRPr="00A4560E" w:rsidRDefault="00646330" w:rsidP="00970836">
            <w:pPr>
              <w:spacing w:after="0" w:line="240" w:lineRule="auto"/>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Incumplimiento de Obligaciones de Estado</w:t>
            </w:r>
            <w:r w:rsidRPr="00A4560E">
              <w:rPr>
                <w:rFonts w:ascii="Candara" w:eastAsia="Times New Roman" w:hAnsi="Candara" w:cs="Arial"/>
                <w:b/>
                <w:bCs/>
                <w:sz w:val="16"/>
                <w:szCs w:val="16"/>
                <w:lang w:eastAsia="es-GT"/>
              </w:rPr>
              <w:br/>
              <w:t>Violaciones a derechos humanos</w:t>
            </w:r>
            <w:r w:rsidRPr="00A4560E">
              <w:rPr>
                <w:rFonts w:ascii="Candara" w:eastAsia="Times New Roman" w:hAnsi="Candara" w:cs="Arial"/>
                <w:b/>
                <w:bCs/>
                <w:sz w:val="16"/>
                <w:szCs w:val="16"/>
                <w:lang w:eastAsia="es-GT"/>
              </w:rPr>
              <w:br/>
              <w:t>Fracaso de los sistemas nacionales de protección</w:t>
            </w:r>
            <w:r w:rsidRPr="00A4560E">
              <w:rPr>
                <w:rFonts w:ascii="Candara" w:eastAsia="Times New Roman" w:hAnsi="Candara" w:cs="Arial"/>
                <w:b/>
                <w:bCs/>
                <w:sz w:val="16"/>
                <w:szCs w:val="16"/>
                <w:lang w:eastAsia="es-GT"/>
              </w:rPr>
              <w:br/>
              <w:t>Inobservancia de las obligaciones de Estado</w:t>
            </w:r>
            <w:r w:rsidRPr="00A4560E">
              <w:rPr>
                <w:rFonts w:ascii="Candara" w:eastAsia="Times New Roman" w:hAnsi="Candara" w:cs="Arial"/>
                <w:b/>
                <w:bCs/>
                <w:sz w:val="16"/>
                <w:szCs w:val="16"/>
                <w:lang w:eastAsia="es-GT"/>
              </w:rPr>
              <w:br/>
              <w:t>Falla en los sistemas nacionales de justicia</w:t>
            </w:r>
            <w:r w:rsidRPr="00A4560E">
              <w:rPr>
                <w:rFonts w:ascii="Candara" w:eastAsia="Times New Roman" w:hAnsi="Candara" w:cs="Arial"/>
                <w:b/>
                <w:bCs/>
                <w:sz w:val="16"/>
                <w:szCs w:val="16"/>
                <w:lang w:eastAsia="es-GT"/>
              </w:rPr>
              <w:br/>
              <w:t>Falla en la protección de los derechos humanos</w:t>
            </w:r>
          </w:p>
        </w:tc>
      </w:tr>
      <w:tr w:rsidR="00646330" w:rsidRPr="00A4560E" w14:paraId="60AA2A73" w14:textId="77777777" w:rsidTr="00970836">
        <w:trPr>
          <w:trHeight w:val="1845"/>
        </w:trPr>
        <w:tc>
          <w:tcPr>
            <w:tcW w:w="192" w:type="pct"/>
            <w:tcBorders>
              <w:top w:val="nil"/>
              <w:left w:val="single" w:sz="4" w:space="0" w:color="auto"/>
              <w:bottom w:val="single" w:sz="8" w:space="0" w:color="auto"/>
              <w:right w:val="nil"/>
            </w:tcBorders>
            <w:shd w:val="clear" w:color="auto" w:fill="auto"/>
            <w:vAlign w:val="center"/>
            <w:hideMark/>
          </w:tcPr>
          <w:p w14:paraId="49BF5721"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lastRenderedPageBreak/>
              <w:t>7</w:t>
            </w:r>
          </w:p>
        </w:tc>
        <w:tc>
          <w:tcPr>
            <w:tcW w:w="628" w:type="pct"/>
            <w:tcBorders>
              <w:top w:val="nil"/>
              <w:left w:val="single" w:sz="8" w:space="0" w:color="auto"/>
              <w:bottom w:val="single" w:sz="8" w:space="0" w:color="auto"/>
              <w:right w:val="single" w:sz="8" w:space="0" w:color="auto"/>
            </w:tcBorders>
            <w:shd w:val="clear" w:color="auto" w:fill="auto"/>
            <w:vAlign w:val="center"/>
            <w:hideMark/>
          </w:tcPr>
          <w:p w14:paraId="4C7E5A3D"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Estadísticas Corte Interamericana de Derechos Humanos</w:t>
            </w:r>
          </w:p>
        </w:tc>
        <w:tc>
          <w:tcPr>
            <w:tcW w:w="144" w:type="pct"/>
            <w:tcBorders>
              <w:top w:val="nil"/>
              <w:left w:val="nil"/>
              <w:bottom w:val="single" w:sz="8" w:space="0" w:color="auto"/>
              <w:right w:val="single" w:sz="4" w:space="0" w:color="auto"/>
            </w:tcBorders>
            <w:shd w:val="clear" w:color="auto" w:fill="auto"/>
            <w:vAlign w:val="center"/>
            <w:hideMark/>
          </w:tcPr>
          <w:p w14:paraId="2658BA6B"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nil"/>
              <w:left w:val="single" w:sz="4" w:space="0" w:color="auto"/>
              <w:bottom w:val="single" w:sz="8" w:space="0" w:color="auto"/>
              <w:right w:val="single" w:sz="4" w:space="0" w:color="auto"/>
            </w:tcBorders>
            <w:shd w:val="clear" w:color="auto" w:fill="auto"/>
            <w:vAlign w:val="center"/>
            <w:hideMark/>
          </w:tcPr>
          <w:p w14:paraId="34F44FB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nil"/>
              <w:left w:val="nil"/>
              <w:bottom w:val="single" w:sz="8" w:space="0" w:color="auto"/>
              <w:right w:val="single" w:sz="4" w:space="0" w:color="auto"/>
            </w:tcBorders>
            <w:shd w:val="clear" w:color="auto" w:fill="auto"/>
            <w:vAlign w:val="center"/>
            <w:hideMark/>
          </w:tcPr>
          <w:p w14:paraId="1BA23BAE"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nil"/>
              <w:left w:val="nil"/>
              <w:bottom w:val="single" w:sz="8" w:space="0" w:color="auto"/>
              <w:right w:val="single" w:sz="4" w:space="0" w:color="auto"/>
            </w:tcBorders>
            <w:shd w:val="clear" w:color="auto" w:fill="auto"/>
            <w:vAlign w:val="center"/>
            <w:hideMark/>
          </w:tcPr>
          <w:p w14:paraId="39D837C9"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nil"/>
              <w:left w:val="single" w:sz="4" w:space="0" w:color="auto"/>
              <w:bottom w:val="single" w:sz="8" w:space="0" w:color="auto"/>
              <w:right w:val="single" w:sz="8" w:space="0" w:color="auto"/>
            </w:tcBorders>
            <w:shd w:val="clear" w:color="auto" w:fill="auto"/>
            <w:vAlign w:val="center"/>
            <w:hideMark/>
          </w:tcPr>
          <w:p w14:paraId="36E0EEFD"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Datos Estadísticos registrados en Página Web </w:t>
            </w:r>
            <w:r w:rsidRPr="00A4560E">
              <w:rPr>
                <w:rFonts w:ascii="Candara" w:eastAsia="Times New Roman" w:hAnsi="Candara" w:cs="Arial"/>
                <w:sz w:val="16"/>
                <w:szCs w:val="16"/>
                <w:lang w:eastAsia="es-GT"/>
              </w:rPr>
              <w:br/>
              <w:t>http://www.oas.org/es/cidh/multimedia/estadisticas/estadisticas.html</w:t>
            </w:r>
          </w:p>
        </w:tc>
        <w:tc>
          <w:tcPr>
            <w:tcW w:w="733" w:type="pct"/>
            <w:tcBorders>
              <w:top w:val="nil"/>
              <w:left w:val="nil"/>
              <w:bottom w:val="single" w:sz="8" w:space="0" w:color="auto"/>
              <w:right w:val="single" w:sz="8" w:space="0" w:color="auto"/>
            </w:tcBorders>
            <w:shd w:val="clear" w:color="auto" w:fill="auto"/>
            <w:vAlign w:val="center"/>
            <w:hideMark/>
          </w:tcPr>
          <w:p w14:paraId="6E3D38FF"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Comisión Interamericana de Derechos Humanos -CIDH- 2017</w:t>
            </w:r>
          </w:p>
        </w:tc>
        <w:tc>
          <w:tcPr>
            <w:tcW w:w="168" w:type="pct"/>
            <w:tcBorders>
              <w:top w:val="nil"/>
              <w:left w:val="nil"/>
              <w:bottom w:val="single" w:sz="8" w:space="0" w:color="auto"/>
              <w:right w:val="single" w:sz="4" w:space="0" w:color="auto"/>
            </w:tcBorders>
            <w:shd w:val="clear" w:color="auto" w:fill="auto"/>
            <w:vAlign w:val="center"/>
            <w:hideMark/>
          </w:tcPr>
          <w:p w14:paraId="3DC08DB7"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nil"/>
              <w:left w:val="single" w:sz="4" w:space="0" w:color="auto"/>
              <w:bottom w:val="single" w:sz="8" w:space="0" w:color="auto"/>
              <w:right w:val="single" w:sz="4" w:space="0" w:color="auto"/>
            </w:tcBorders>
            <w:shd w:val="clear" w:color="auto" w:fill="auto"/>
            <w:vAlign w:val="center"/>
            <w:hideMark/>
          </w:tcPr>
          <w:p w14:paraId="1F0981B8"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nil"/>
              <w:left w:val="nil"/>
              <w:bottom w:val="single" w:sz="8" w:space="0" w:color="auto"/>
              <w:right w:val="single" w:sz="4" w:space="0" w:color="auto"/>
            </w:tcBorders>
            <w:shd w:val="clear" w:color="auto" w:fill="auto"/>
            <w:vAlign w:val="center"/>
            <w:hideMark/>
          </w:tcPr>
          <w:p w14:paraId="4AC23A5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X</w:t>
            </w:r>
            <w:r w:rsidRPr="00A4560E">
              <w:rPr>
                <w:rFonts w:ascii="Candara" w:eastAsia="Times New Roman" w:hAnsi="Candara" w:cs="Arial"/>
                <w:sz w:val="16"/>
                <w:szCs w:val="16"/>
                <w:lang w:eastAsia="es-GT"/>
              </w:rPr>
              <w:t> </w:t>
            </w:r>
          </w:p>
        </w:tc>
        <w:tc>
          <w:tcPr>
            <w:tcW w:w="169" w:type="pct"/>
            <w:tcBorders>
              <w:top w:val="nil"/>
              <w:left w:val="single" w:sz="4" w:space="0" w:color="auto"/>
              <w:bottom w:val="single" w:sz="8" w:space="0" w:color="auto"/>
              <w:right w:val="nil"/>
            </w:tcBorders>
            <w:shd w:val="clear" w:color="auto" w:fill="auto"/>
            <w:vAlign w:val="center"/>
            <w:hideMark/>
          </w:tcPr>
          <w:p w14:paraId="18444AC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nil"/>
              <w:left w:val="single" w:sz="8" w:space="0" w:color="auto"/>
              <w:bottom w:val="single" w:sz="8" w:space="0" w:color="auto"/>
              <w:right w:val="single" w:sz="4" w:space="0" w:color="auto"/>
            </w:tcBorders>
            <w:shd w:val="clear" w:color="auto" w:fill="auto"/>
            <w:vAlign w:val="center"/>
            <w:hideMark/>
          </w:tcPr>
          <w:p w14:paraId="0EF4CEB2"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Datos de la magnitud de la problemática sobre la que se focaliza el resultado</w:t>
            </w:r>
          </w:p>
        </w:tc>
      </w:tr>
      <w:tr w:rsidR="00646330" w:rsidRPr="00A4560E" w14:paraId="486EB0FB" w14:textId="77777777" w:rsidTr="00970836">
        <w:trPr>
          <w:trHeight w:val="1050"/>
        </w:trPr>
        <w:tc>
          <w:tcPr>
            <w:tcW w:w="192" w:type="pct"/>
            <w:tcBorders>
              <w:top w:val="single" w:sz="8" w:space="0" w:color="auto"/>
              <w:left w:val="single" w:sz="4" w:space="0" w:color="auto"/>
              <w:bottom w:val="single" w:sz="8" w:space="0" w:color="auto"/>
              <w:right w:val="nil"/>
            </w:tcBorders>
            <w:shd w:val="clear" w:color="auto" w:fill="auto"/>
            <w:vAlign w:val="center"/>
            <w:hideMark/>
          </w:tcPr>
          <w:p w14:paraId="7B2B68EC"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8</w:t>
            </w:r>
          </w:p>
        </w:tc>
        <w:tc>
          <w:tcPr>
            <w:tcW w:w="6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B651C32"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Informe Anual Circunstanciado de Actividades y de la Situación de Derechos Humanos y su Resumen Ejecutivo 2018</w:t>
            </w:r>
          </w:p>
        </w:tc>
        <w:tc>
          <w:tcPr>
            <w:tcW w:w="144" w:type="pct"/>
            <w:tcBorders>
              <w:top w:val="single" w:sz="8" w:space="0" w:color="auto"/>
              <w:left w:val="nil"/>
              <w:bottom w:val="single" w:sz="8" w:space="0" w:color="auto"/>
              <w:right w:val="single" w:sz="4" w:space="0" w:color="auto"/>
            </w:tcBorders>
            <w:shd w:val="clear" w:color="auto" w:fill="auto"/>
            <w:vAlign w:val="center"/>
            <w:hideMark/>
          </w:tcPr>
          <w:p w14:paraId="00F78AC0"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3392A066" w14:textId="77777777" w:rsidR="00646330" w:rsidRPr="00A4560E" w:rsidRDefault="00646330" w:rsidP="00970836">
            <w:pPr>
              <w:spacing w:after="0" w:line="240" w:lineRule="auto"/>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single" w:sz="8" w:space="0" w:color="auto"/>
              <w:left w:val="nil"/>
              <w:bottom w:val="single" w:sz="8" w:space="0" w:color="auto"/>
              <w:right w:val="single" w:sz="4" w:space="0" w:color="auto"/>
            </w:tcBorders>
            <w:shd w:val="clear" w:color="auto" w:fill="auto"/>
            <w:vAlign w:val="center"/>
            <w:hideMark/>
          </w:tcPr>
          <w:p w14:paraId="1B2028D3" w14:textId="77777777" w:rsidR="00646330" w:rsidRPr="00A4560E" w:rsidRDefault="00646330" w:rsidP="00970836">
            <w:pPr>
              <w:spacing w:after="0" w:line="240" w:lineRule="auto"/>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single" w:sz="8" w:space="0" w:color="auto"/>
              <w:left w:val="nil"/>
              <w:bottom w:val="single" w:sz="8" w:space="0" w:color="auto"/>
              <w:right w:val="single" w:sz="4" w:space="0" w:color="auto"/>
            </w:tcBorders>
            <w:shd w:val="clear" w:color="auto" w:fill="auto"/>
            <w:vAlign w:val="center"/>
            <w:hideMark/>
          </w:tcPr>
          <w:p w14:paraId="3BCAD55F" w14:textId="77777777" w:rsidR="00646330" w:rsidRPr="00A4560E" w:rsidRDefault="00646330" w:rsidP="00970836">
            <w:pPr>
              <w:spacing w:after="0" w:line="240" w:lineRule="auto"/>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F686DD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Informe</w:t>
            </w:r>
          </w:p>
        </w:tc>
        <w:tc>
          <w:tcPr>
            <w:tcW w:w="733" w:type="pct"/>
            <w:tcBorders>
              <w:top w:val="single" w:sz="8" w:space="0" w:color="auto"/>
              <w:left w:val="nil"/>
              <w:bottom w:val="single" w:sz="8" w:space="0" w:color="auto"/>
              <w:right w:val="single" w:sz="8" w:space="0" w:color="auto"/>
            </w:tcBorders>
            <w:shd w:val="clear" w:color="auto" w:fill="auto"/>
            <w:vAlign w:val="center"/>
            <w:hideMark/>
          </w:tcPr>
          <w:p w14:paraId="144BE9C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Procuraduría de Derechos Humanos -PDH-2018</w:t>
            </w:r>
          </w:p>
        </w:tc>
        <w:tc>
          <w:tcPr>
            <w:tcW w:w="168" w:type="pct"/>
            <w:tcBorders>
              <w:top w:val="single" w:sz="8" w:space="0" w:color="auto"/>
              <w:left w:val="nil"/>
              <w:bottom w:val="single" w:sz="8" w:space="0" w:color="auto"/>
              <w:right w:val="single" w:sz="4" w:space="0" w:color="auto"/>
            </w:tcBorders>
            <w:shd w:val="clear" w:color="auto" w:fill="auto"/>
            <w:vAlign w:val="center"/>
            <w:hideMark/>
          </w:tcPr>
          <w:p w14:paraId="3F53D17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0D973366"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single" w:sz="8" w:space="0" w:color="auto"/>
              <w:left w:val="nil"/>
              <w:bottom w:val="single" w:sz="8" w:space="0" w:color="auto"/>
              <w:right w:val="single" w:sz="4" w:space="0" w:color="auto"/>
            </w:tcBorders>
            <w:shd w:val="clear" w:color="auto" w:fill="auto"/>
            <w:vAlign w:val="center"/>
            <w:hideMark/>
          </w:tcPr>
          <w:p w14:paraId="7C9B84E0"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169" w:type="pct"/>
            <w:tcBorders>
              <w:top w:val="single" w:sz="8" w:space="0" w:color="auto"/>
              <w:left w:val="single" w:sz="4" w:space="0" w:color="auto"/>
              <w:bottom w:val="single" w:sz="8" w:space="0" w:color="auto"/>
              <w:right w:val="nil"/>
            </w:tcBorders>
            <w:shd w:val="clear" w:color="auto" w:fill="auto"/>
            <w:vAlign w:val="center"/>
            <w:hideMark/>
          </w:tcPr>
          <w:p w14:paraId="754587B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0775ACB1"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Recomendaciones</w:t>
            </w:r>
            <w:r w:rsidRPr="00A4560E">
              <w:rPr>
                <w:rFonts w:ascii="Candara" w:eastAsia="Times New Roman" w:hAnsi="Candara" w:cs="Arial"/>
                <w:sz w:val="16"/>
                <w:szCs w:val="16"/>
                <w:lang w:eastAsia="es-GT"/>
              </w:rPr>
              <w:br/>
              <w:t>Formación en derechos humanos</w:t>
            </w:r>
            <w:r w:rsidRPr="00A4560E">
              <w:rPr>
                <w:rFonts w:ascii="Candara" w:eastAsia="Times New Roman" w:hAnsi="Candara" w:cs="Arial"/>
                <w:sz w:val="16"/>
                <w:szCs w:val="16"/>
                <w:lang w:eastAsia="es-GT"/>
              </w:rPr>
              <w:br/>
              <w:t>Incremento en medidas de protección solicitadas</w:t>
            </w:r>
          </w:p>
        </w:tc>
      </w:tr>
      <w:tr w:rsidR="00646330" w:rsidRPr="00A4560E" w14:paraId="6BC1594F" w14:textId="77777777" w:rsidTr="00970836">
        <w:trPr>
          <w:trHeight w:val="1050"/>
        </w:trPr>
        <w:tc>
          <w:tcPr>
            <w:tcW w:w="192" w:type="pct"/>
            <w:tcBorders>
              <w:top w:val="single" w:sz="8" w:space="0" w:color="auto"/>
              <w:left w:val="single" w:sz="4" w:space="0" w:color="auto"/>
              <w:bottom w:val="single" w:sz="8" w:space="0" w:color="auto"/>
              <w:right w:val="nil"/>
            </w:tcBorders>
            <w:shd w:val="clear" w:color="auto" w:fill="auto"/>
            <w:vAlign w:val="center"/>
          </w:tcPr>
          <w:p w14:paraId="59886D3E"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9</w:t>
            </w:r>
          </w:p>
        </w:tc>
        <w:tc>
          <w:tcPr>
            <w:tcW w:w="628" w:type="pct"/>
            <w:tcBorders>
              <w:top w:val="single" w:sz="8" w:space="0" w:color="auto"/>
              <w:left w:val="single" w:sz="8" w:space="0" w:color="auto"/>
              <w:bottom w:val="single" w:sz="8" w:space="0" w:color="auto"/>
              <w:right w:val="single" w:sz="8" w:space="0" w:color="auto"/>
            </w:tcBorders>
            <w:shd w:val="clear" w:color="auto" w:fill="auto"/>
            <w:vAlign w:val="center"/>
          </w:tcPr>
          <w:p w14:paraId="61D3B81E"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Construcción de la Paz en el departamento de Nariño</w:t>
            </w:r>
          </w:p>
        </w:tc>
        <w:tc>
          <w:tcPr>
            <w:tcW w:w="144" w:type="pct"/>
            <w:tcBorders>
              <w:top w:val="single" w:sz="8" w:space="0" w:color="auto"/>
              <w:left w:val="nil"/>
              <w:bottom w:val="single" w:sz="8" w:space="0" w:color="auto"/>
              <w:right w:val="single" w:sz="4" w:space="0" w:color="auto"/>
            </w:tcBorders>
            <w:shd w:val="clear" w:color="auto" w:fill="auto"/>
            <w:vAlign w:val="center"/>
          </w:tcPr>
          <w:p w14:paraId="124B3383" w14:textId="77777777" w:rsidR="00646330" w:rsidRPr="00A4560E" w:rsidRDefault="00646330" w:rsidP="00970836">
            <w:pPr>
              <w:spacing w:after="0" w:line="240" w:lineRule="auto"/>
              <w:jc w:val="center"/>
              <w:rPr>
                <w:rFonts w:ascii="Calibri" w:eastAsia="Times New Roman" w:hAnsi="Calibri" w:cs="Calibri"/>
                <w:lang w:eastAsia="es-GT"/>
              </w:rPr>
            </w:pPr>
          </w:p>
        </w:tc>
        <w:tc>
          <w:tcPr>
            <w:tcW w:w="192" w:type="pct"/>
            <w:tcBorders>
              <w:top w:val="single" w:sz="8" w:space="0" w:color="auto"/>
              <w:left w:val="single" w:sz="4" w:space="0" w:color="auto"/>
              <w:bottom w:val="single" w:sz="8" w:space="0" w:color="auto"/>
              <w:right w:val="single" w:sz="4" w:space="0" w:color="auto"/>
            </w:tcBorders>
            <w:shd w:val="clear" w:color="auto" w:fill="auto"/>
            <w:vAlign w:val="center"/>
          </w:tcPr>
          <w:p w14:paraId="6A03EF8B" w14:textId="77777777" w:rsidR="00646330" w:rsidRPr="00A4560E" w:rsidRDefault="00646330" w:rsidP="00970836">
            <w:pPr>
              <w:spacing w:after="0" w:line="240" w:lineRule="auto"/>
              <w:rPr>
                <w:rFonts w:ascii="Calibri" w:eastAsia="Times New Roman" w:hAnsi="Calibri" w:cs="Calibri"/>
                <w:lang w:eastAsia="es-GT"/>
              </w:rPr>
            </w:pPr>
          </w:p>
        </w:tc>
        <w:tc>
          <w:tcPr>
            <w:tcW w:w="173" w:type="pct"/>
            <w:gridSpan w:val="2"/>
            <w:tcBorders>
              <w:top w:val="single" w:sz="8" w:space="0" w:color="auto"/>
              <w:left w:val="nil"/>
              <w:bottom w:val="single" w:sz="8" w:space="0" w:color="auto"/>
              <w:right w:val="single" w:sz="4" w:space="0" w:color="auto"/>
            </w:tcBorders>
            <w:shd w:val="clear" w:color="auto" w:fill="auto"/>
            <w:vAlign w:val="center"/>
          </w:tcPr>
          <w:p w14:paraId="3409A839" w14:textId="77777777" w:rsidR="00646330" w:rsidRPr="00A4560E" w:rsidRDefault="00646330" w:rsidP="00970836">
            <w:pPr>
              <w:spacing w:after="0" w:line="240" w:lineRule="auto"/>
              <w:rPr>
                <w:rFonts w:ascii="Calibri" w:eastAsia="Times New Roman" w:hAnsi="Calibri" w:cs="Calibri"/>
                <w:lang w:eastAsia="es-GT"/>
              </w:rPr>
            </w:pPr>
            <w:r>
              <w:rPr>
                <w:rFonts w:ascii="Calibri" w:eastAsia="Times New Roman" w:hAnsi="Calibri" w:cs="Calibri"/>
                <w:lang w:eastAsia="es-GT"/>
              </w:rPr>
              <w:t>x</w:t>
            </w:r>
          </w:p>
        </w:tc>
        <w:tc>
          <w:tcPr>
            <w:tcW w:w="129" w:type="pct"/>
            <w:gridSpan w:val="2"/>
            <w:tcBorders>
              <w:top w:val="single" w:sz="8" w:space="0" w:color="auto"/>
              <w:left w:val="nil"/>
              <w:bottom w:val="single" w:sz="8" w:space="0" w:color="auto"/>
              <w:right w:val="single" w:sz="4" w:space="0" w:color="auto"/>
            </w:tcBorders>
            <w:shd w:val="clear" w:color="auto" w:fill="auto"/>
            <w:vAlign w:val="center"/>
          </w:tcPr>
          <w:p w14:paraId="71876ECB" w14:textId="77777777" w:rsidR="00646330" w:rsidRPr="00A4560E" w:rsidRDefault="00646330" w:rsidP="00970836">
            <w:pPr>
              <w:spacing w:after="0" w:line="240" w:lineRule="auto"/>
              <w:rPr>
                <w:rFonts w:ascii="Calibri" w:eastAsia="Times New Roman" w:hAnsi="Calibri" w:cs="Calibri"/>
                <w:lang w:eastAsia="es-GT"/>
              </w:rPr>
            </w:pPr>
          </w:p>
        </w:tc>
        <w:tc>
          <w:tcPr>
            <w:tcW w:w="1280" w:type="pct"/>
            <w:gridSpan w:val="2"/>
            <w:tcBorders>
              <w:top w:val="single" w:sz="8" w:space="0" w:color="auto"/>
              <w:left w:val="single" w:sz="4" w:space="0" w:color="auto"/>
              <w:bottom w:val="single" w:sz="8" w:space="0" w:color="auto"/>
              <w:right w:val="single" w:sz="8" w:space="0" w:color="auto"/>
            </w:tcBorders>
            <w:shd w:val="clear" w:color="auto" w:fill="auto"/>
            <w:vAlign w:val="center"/>
          </w:tcPr>
          <w:p w14:paraId="73B244A6"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 xml:space="preserve">Estudio de Caso </w:t>
            </w:r>
          </w:p>
        </w:tc>
        <w:tc>
          <w:tcPr>
            <w:tcW w:w="733" w:type="pct"/>
            <w:tcBorders>
              <w:top w:val="single" w:sz="8" w:space="0" w:color="auto"/>
              <w:left w:val="nil"/>
              <w:bottom w:val="single" w:sz="8" w:space="0" w:color="auto"/>
              <w:right w:val="single" w:sz="8" w:space="0" w:color="auto"/>
            </w:tcBorders>
            <w:shd w:val="clear" w:color="auto" w:fill="auto"/>
            <w:vAlign w:val="center"/>
          </w:tcPr>
          <w:p w14:paraId="19008B85"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PNUD-UNICEF-ONU MUJERES-ACNUR-FAO</w:t>
            </w:r>
          </w:p>
        </w:tc>
        <w:tc>
          <w:tcPr>
            <w:tcW w:w="168" w:type="pct"/>
            <w:tcBorders>
              <w:top w:val="single" w:sz="8" w:space="0" w:color="auto"/>
              <w:left w:val="nil"/>
              <w:bottom w:val="single" w:sz="8" w:space="0" w:color="auto"/>
              <w:right w:val="single" w:sz="4" w:space="0" w:color="auto"/>
            </w:tcBorders>
            <w:shd w:val="clear" w:color="auto" w:fill="auto"/>
            <w:vAlign w:val="center"/>
          </w:tcPr>
          <w:p w14:paraId="44F5207E"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225" w:type="pct"/>
            <w:tcBorders>
              <w:top w:val="single" w:sz="8" w:space="0" w:color="auto"/>
              <w:left w:val="single" w:sz="4" w:space="0" w:color="auto"/>
              <w:bottom w:val="single" w:sz="8" w:space="0" w:color="auto"/>
              <w:right w:val="single" w:sz="4" w:space="0" w:color="auto"/>
            </w:tcBorders>
            <w:shd w:val="clear" w:color="auto" w:fill="auto"/>
            <w:vAlign w:val="center"/>
          </w:tcPr>
          <w:p w14:paraId="0AEC5DF0"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70" w:type="pct"/>
            <w:tcBorders>
              <w:top w:val="single" w:sz="8" w:space="0" w:color="auto"/>
              <w:left w:val="nil"/>
              <w:bottom w:val="single" w:sz="8" w:space="0" w:color="auto"/>
              <w:right w:val="single" w:sz="4" w:space="0" w:color="auto"/>
            </w:tcBorders>
            <w:shd w:val="clear" w:color="auto" w:fill="auto"/>
            <w:vAlign w:val="center"/>
          </w:tcPr>
          <w:p w14:paraId="28DC83B3"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69" w:type="pct"/>
            <w:tcBorders>
              <w:top w:val="single" w:sz="8" w:space="0" w:color="auto"/>
              <w:left w:val="single" w:sz="4" w:space="0" w:color="auto"/>
              <w:bottom w:val="single" w:sz="8" w:space="0" w:color="auto"/>
              <w:right w:val="nil"/>
            </w:tcBorders>
            <w:shd w:val="clear" w:color="auto" w:fill="auto"/>
            <w:vAlign w:val="center"/>
          </w:tcPr>
          <w:p w14:paraId="2EB536C1"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X</w:t>
            </w:r>
          </w:p>
        </w:tc>
        <w:tc>
          <w:tcPr>
            <w:tcW w:w="797" w:type="pct"/>
            <w:tcBorders>
              <w:top w:val="single" w:sz="8" w:space="0" w:color="auto"/>
              <w:left w:val="single" w:sz="8" w:space="0" w:color="auto"/>
              <w:bottom w:val="single" w:sz="8" w:space="0" w:color="auto"/>
              <w:right w:val="single" w:sz="4" w:space="0" w:color="auto"/>
            </w:tcBorders>
            <w:shd w:val="clear" w:color="auto" w:fill="auto"/>
            <w:vAlign w:val="center"/>
          </w:tcPr>
          <w:p w14:paraId="790263F3" w14:textId="77777777" w:rsidR="00646330" w:rsidRPr="00A4560E" w:rsidRDefault="00646330" w:rsidP="00970836">
            <w:pPr>
              <w:spacing w:after="0" w:line="240" w:lineRule="auto"/>
              <w:rPr>
                <w:rFonts w:ascii="Candara" w:eastAsia="Times New Roman" w:hAnsi="Candara" w:cs="Arial"/>
                <w:sz w:val="16"/>
                <w:szCs w:val="16"/>
                <w:lang w:eastAsia="es-GT"/>
              </w:rPr>
            </w:pPr>
          </w:p>
        </w:tc>
      </w:tr>
      <w:tr w:rsidR="00646330" w:rsidRPr="00A4560E" w14:paraId="0FE04593" w14:textId="77777777" w:rsidTr="00970836">
        <w:trPr>
          <w:trHeight w:val="1050"/>
        </w:trPr>
        <w:tc>
          <w:tcPr>
            <w:tcW w:w="192" w:type="pct"/>
            <w:tcBorders>
              <w:top w:val="single" w:sz="8" w:space="0" w:color="auto"/>
              <w:left w:val="single" w:sz="4" w:space="0" w:color="auto"/>
              <w:bottom w:val="single" w:sz="4" w:space="0" w:color="auto"/>
              <w:right w:val="nil"/>
            </w:tcBorders>
            <w:shd w:val="clear" w:color="auto" w:fill="auto"/>
            <w:vAlign w:val="center"/>
          </w:tcPr>
          <w:p w14:paraId="738C2B99" w14:textId="77777777" w:rsidR="00646330"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10</w:t>
            </w:r>
          </w:p>
        </w:tc>
        <w:tc>
          <w:tcPr>
            <w:tcW w:w="628" w:type="pct"/>
            <w:tcBorders>
              <w:top w:val="single" w:sz="8" w:space="0" w:color="auto"/>
              <w:left w:val="single" w:sz="8" w:space="0" w:color="auto"/>
              <w:bottom w:val="single" w:sz="4" w:space="0" w:color="auto"/>
              <w:right w:val="single" w:sz="8" w:space="0" w:color="auto"/>
            </w:tcBorders>
            <w:shd w:val="clear" w:color="auto" w:fill="auto"/>
            <w:vAlign w:val="center"/>
          </w:tcPr>
          <w:p w14:paraId="63718F2E" w14:textId="77777777" w:rsidR="00646330" w:rsidRPr="00CC4F6A" w:rsidRDefault="00646330" w:rsidP="00970836">
            <w:pPr>
              <w:spacing w:after="0" w:line="240" w:lineRule="auto"/>
              <w:rPr>
                <w:rFonts w:ascii="Verdana" w:eastAsia="Times New Roman" w:hAnsi="Verdana" w:cs="Calibri"/>
                <w:sz w:val="16"/>
                <w:szCs w:val="16"/>
                <w:lang w:eastAsia="es-GT"/>
              </w:rPr>
            </w:pPr>
            <w:r>
              <w:rPr>
                <w:rFonts w:ascii="Verdana" w:eastAsia="Times New Roman" w:hAnsi="Verdana" w:cs="Calibri"/>
                <w:sz w:val="16"/>
                <w:szCs w:val="16"/>
                <w:lang w:eastAsia="es-GT"/>
              </w:rPr>
              <w:t xml:space="preserve">Los derechos humanos y algunos de sus problemas </w:t>
            </w:r>
          </w:p>
        </w:tc>
        <w:tc>
          <w:tcPr>
            <w:tcW w:w="144" w:type="pct"/>
            <w:tcBorders>
              <w:top w:val="single" w:sz="8" w:space="0" w:color="auto"/>
              <w:left w:val="nil"/>
              <w:bottom w:val="single" w:sz="4" w:space="0" w:color="auto"/>
              <w:right w:val="single" w:sz="4" w:space="0" w:color="auto"/>
            </w:tcBorders>
            <w:shd w:val="clear" w:color="auto" w:fill="auto"/>
            <w:vAlign w:val="center"/>
          </w:tcPr>
          <w:p w14:paraId="168EC8A1" w14:textId="77777777" w:rsidR="00646330" w:rsidRPr="00A4560E" w:rsidRDefault="00646330" w:rsidP="00970836">
            <w:pPr>
              <w:spacing w:after="0" w:line="240" w:lineRule="auto"/>
              <w:jc w:val="center"/>
              <w:rPr>
                <w:rFonts w:ascii="Calibri" w:eastAsia="Times New Roman" w:hAnsi="Calibri" w:cs="Calibri"/>
                <w:lang w:eastAsia="es-GT"/>
              </w:rPr>
            </w:pPr>
          </w:p>
        </w:tc>
        <w:tc>
          <w:tcPr>
            <w:tcW w:w="192" w:type="pct"/>
            <w:tcBorders>
              <w:top w:val="single" w:sz="8" w:space="0" w:color="auto"/>
              <w:left w:val="single" w:sz="4" w:space="0" w:color="auto"/>
              <w:bottom w:val="single" w:sz="4" w:space="0" w:color="auto"/>
              <w:right w:val="single" w:sz="4" w:space="0" w:color="auto"/>
            </w:tcBorders>
            <w:shd w:val="clear" w:color="auto" w:fill="auto"/>
            <w:vAlign w:val="center"/>
          </w:tcPr>
          <w:p w14:paraId="7EB3980F" w14:textId="77777777" w:rsidR="00646330" w:rsidRPr="00A4560E" w:rsidRDefault="00646330" w:rsidP="00970836">
            <w:pPr>
              <w:spacing w:after="0" w:line="240" w:lineRule="auto"/>
              <w:rPr>
                <w:rFonts w:ascii="Calibri" w:eastAsia="Times New Roman" w:hAnsi="Calibri" w:cs="Calibri"/>
                <w:lang w:eastAsia="es-GT"/>
              </w:rPr>
            </w:pPr>
          </w:p>
        </w:tc>
        <w:tc>
          <w:tcPr>
            <w:tcW w:w="173" w:type="pct"/>
            <w:gridSpan w:val="2"/>
            <w:tcBorders>
              <w:top w:val="single" w:sz="8" w:space="0" w:color="auto"/>
              <w:left w:val="nil"/>
              <w:bottom w:val="single" w:sz="4" w:space="0" w:color="auto"/>
              <w:right w:val="single" w:sz="4" w:space="0" w:color="auto"/>
            </w:tcBorders>
            <w:shd w:val="clear" w:color="auto" w:fill="auto"/>
            <w:vAlign w:val="center"/>
          </w:tcPr>
          <w:p w14:paraId="4ADD73E8" w14:textId="77777777" w:rsidR="00646330" w:rsidRDefault="00646330" w:rsidP="00970836">
            <w:pPr>
              <w:spacing w:after="0" w:line="240" w:lineRule="auto"/>
              <w:rPr>
                <w:rFonts w:ascii="Calibri" w:eastAsia="Times New Roman" w:hAnsi="Calibri" w:cs="Calibri"/>
                <w:lang w:eastAsia="es-GT"/>
              </w:rPr>
            </w:pPr>
          </w:p>
        </w:tc>
        <w:tc>
          <w:tcPr>
            <w:tcW w:w="129" w:type="pct"/>
            <w:gridSpan w:val="2"/>
            <w:tcBorders>
              <w:top w:val="single" w:sz="8" w:space="0" w:color="auto"/>
              <w:left w:val="nil"/>
              <w:bottom w:val="single" w:sz="4" w:space="0" w:color="auto"/>
              <w:right w:val="single" w:sz="4" w:space="0" w:color="auto"/>
            </w:tcBorders>
            <w:shd w:val="clear" w:color="auto" w:fill="auto"/>
            <w:vAlign w:val="center"/>
          </w:tcPr>
          <w:p w14:paraId="2CB459E2" w14:textId="77777777" w:rsidR="00646330" w:rsidRPr="00A4560E" w:rsidRDefault="00646330" w:rsidP="00970836">
            <w:pPr>
              <w:spacing w:after="0" w:line="240" w:lineRule="auto"/>
              <w:rPr>
                <w:rFonts w:ascii="Calibri" w:eastAsia="Times New Roman" w:hAnsi="Calibri" w:cs="Calibri"/>
                <w:lang w:eastAsia="es-GT"/>
              </w:rPr>
            </w:pPr>
          </w:p>
        </w:tc>
        <w:tc>
          <w:tcPr>
            <w:tcW w:w="1280" w:type="pct"/>
            <w:gridSpan w:val="2"/>
            <w:tcBorders>
              <w:top w:val="single" w:sz="8" w:space="0" w:color="auto"/>
              <w:left w:val="single" w:sz="4" w:space="0" w:color="auto"/>
              <w:bottom w:val="single" w:sz="4" w:space="0" w:color="auto"/>
              <w:right w:val="single" w:sz="8" w:space="0" w:color="auto"/>
            </w:tcBorders>
            <w:shd w:val="clear" w:color="auto" w:fill="auto"/>
            <w:vAlign w:val="center"/>
          </w:tcPr>
          <w:p w14:paraId="1DE8FB56" w14:textId="77777777" w:rsidR="00646330" w:rsidRDefault="00646330" w:rsidP="00970836">
            <w:pPr>
              <w:spacing w:after="0" w:line="240" w:lineRule="auto"/>
              <w:jc w:val="center"/>
              <w:rPr>
                <w:rFonts w:ascii="Candara" w:eastAsia="Times New Roman" w:hAnsi="Candara" w:cs="Arial"/>
                <w:sz w:val="16"/>
                <w:szCs w:val="16"/>
                <w:lang w:eastAsia="es-GT"/>
              </w:rPr>
            </w:pPr>
          </w:p>
        </w:tc>
        <w:tc>
          <w:tcPr>
            <w:tcW w:w="733" w:type="pct"/>
            <w:tcBorders>
              <w:top w:val="single" w:sz="8" w:space="0" w:color="auto"/>
              <w:left w:val="nil"/>
              <w:bottom w:val="single" w:sz="4" w:space="0" w:color="auto"/>
              <w:right w:val="single" w:sz="8" w:space="0" w:color="auto"/>
            </w:tcBorders>
            <w:shd w:val="clear" w:color="auto" w:fill="auto"/>
            <w:vAlign w:val="center"/>
          </w:tcPr>
          <w:p w14:paraId="0DFEC99E" w14:textId="77777777" w:rsidR="00646330"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Rafael del Águila</w:t>
            </w:r>
          </w:p>
        </w:tc>
        <w:tc>
          <w:tcPr>
            <w:tcW w:w="168" w:type="pct"/>
            <w:tcBorders>
              <w:top w:val="single" w:sz="8" w:space="0" w:color="auto"/>
              <w:left w:val="nil"/>
              <w:bottom w:val="single" w:sz="4" w:space="0" w:color="auto"/>
              <w:right w:val="single" w:sz="4" w:space="0" w:color="auto"/>
            </w:tcBorders>
            <w:shd w:val="clear" w:color="auto" w:fill="auto"/>
            <w:vAlign w:val="center"/>
          </w:tcPr>
          <w:p w14:paraId="02896ECB"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225" w:type="pct"/>
            <w:tcBorders>
              <w:top w:val="single" w:sz="8" w:space="0" w:color="auto"/>
              <w:left w:val="single" w:sz="4" w:space="0" w:color="auto"/>
              <w:bottom w:val="single" w:sz="4" w:space="0" w:color="auto"/>
              <w:right w:val="single" w:sz="4" w:space="0" w:color="auto"/>
            </w:tcBorders>
            <w:shd w:val="clear" w:color="auto" w:fill="auto"/>
            <w:vAlign w:val="center"/>
          </w:tcPr>
          <w:p w14:paraId="6D6C24A8"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70" w:type="pct"/>
            <w:tcBorders>
              <w:top w:val="single" w:sz="8" w:space="0" w:color="auto"/>
              <w:left w:val="nil"/>
              <w:bottom w:val="single" w:sz="4" w:space="0" w:color="auto"/>
              <w:right w:val="single" w:sz="4" w:space="0" w:color="auto"/>
            </w:tcBorders>
            <w:shd w:val="clear" w:color="auto" w:fill="auto"/>
            <w:vAlign w:val="center"/>
          </w:tcPr>
          <w:p w14:paraId="68C722BD"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69" w:type="pct"/>
            <w:tcBorders>
              <w:top w:val="single" w:sz="8" w:space="0" w:color="auto"/>
              <w:left w:val="single" w:sz="4" w:space="0" w:color="auto"/>
              <w:bottom w:val="single" w:sz="4" w:space="0" w:color="auto"/>
              <w:right w:val="nil"/>
            </w:tcBorders>
            <w:shd w:val="clear" w:color="auto" w:fill="auto"/>
            <w:vAlign w:val="center"/>
          </w:tcPr>
          <w:p w14:paraId="3A8C982F" w14:textId="77777777" w:rsidR="00646330" w:rsidRDefault="00646330" w:rsidP="00970836">
            <w:pPr>
              <w:spacing w:after="0" w:line="240" w:lineRule="auto"/>
              <w:jc w:val="center"/>
              <w:rPr>
                <w:rFonts w:ascii="Candara" w:eastAsia="Times New Roman" w:hAnsi="Candara" w:cs="Arial"/>
                <w:sz w:val="16"/>
                <w:szCs w:val="16"/>
                <w:lang w:eastAsia="es-GT"/>
              </w:rPr>
            </w:pPr>
          </w:p>
        </w:tc>
        <w:tc>
          <w:tcPr>
            <w:tcW w:w="797" w:type="pct"/>
            <w:tcBorders>
              <w:top w:val="single" w:sz="8" w:space="0" w:color="auto"/>
              <w:left w:val="single" w:sz="8" w:space="0" w:color="auto"/>
              <w:bottom w:val="single" w:sz="4" w:space="0" w:color="auto"/>
              <w:right w:val="single" w:sz="4" w:space="0" w:color="auto"/>
            </w:tcBorders>
            <w:shd w:val="clear" w:color="auto" w:fill="auto"/>
            <w:vAlign w:val="center"/>
          </w:tcPr>
          <w:p w14:paraId="3EB70FA7" w14:textId="77777777" w:rsidR="00646330" w:rsidRPr="00A4560E" w:rsidRDefault="00646330" w:rsidP="00970836">
            <w:pPr>
              <w:spacing w:after="0" w:line="240" w:lineRule="auto"/>
              <w:rPr>
                <w:rFonts w:ascii="Candara" w:eastAsia="Times New Roman" w:hAnsi="Candara" w:cs="Arial"/>
                <w:sz w:val="16"/>
                <w:szCs w:val="16"/>
                <w:lang w:eastAsia="es-GT"/>
              </w:rPr>
            </w:pPr>
          </w:p>
        </w:tc>
      </w:tr>
    </w:tbl>
    <w:p w14:paraId="29D9CBF4" w14:textId="77777777" w:rsidR="00646330" w:rsidRPr="00257C92" w:rsidRDefault="00646330" w:rsidP="00646330">
      <w:pPr>
        <w:rPr>
          <w:lang w:val="es-ES"/>
        </w:rPr>
      </w:pPr>
    </w:p>
    <w:p w14:paraId="23722848" w14:textId="77777777" w:rsidR="00646330" w:rsidRDefault="00646330" w:rsidP="00646330"/>
    <w:p w14:paraId="5AFBB360" w14:textId="6EB37FD5" w:rsidR="006C45AC" w:rsidRPr="00F17E49" w:rsidRDefault="006C45AC" w:rsidP="006C45AC">
      <w:r>
        <w:rPr>
          <w:b/>
          <w:u w:val="single"/>
        </w:rPr>
        <w:t>Anexo 5</w:t>
      </w:r>
      <w:r w:rsidR="00DC6118">
        <w:t xml:space="preserve">: </w:t>
      </w:r>
      <w:r>
        <w:t>Detalle y justificación del personal requerido</w:t>
      </w:r>
    </w:p>
    <w:p w14:paraId="4F5A7AD7" w14:textId="68754F32" w:rsidR="00C35533" w:rsidRDefault="00C35533" w:rsidP="00C35533">
      <w:pPr>
        <w:jc w:val="center"/>
        <w:rPr>
          <w:sz w:val="28"/>
          <w:szCs w:val="28"/>
          <w:lang w:val="es-ES"/>
        </w:rPr>
      </w:pPr>
    </w:p>
    <w:p w14:paraId="503884D4" w14:textId="0858B855" w:rsidR="00C35533" w:rsidRDefault="00C35533" w:rsidP="00C35533">
      <w:pPr>
        <w:jc w:val="center"/>
        <w:rPr>
          <w:sz w:val="28"/>
          <w:szCs w:val="28"/>
          <w:lang w:val="es-ES"/>
        </w:rPr>
      </w:pPr>
    </w:p>
    <w:p w14:paraId="4EA44FFF" w14:textId="776C1FD5" w:rsidR="00C35533" w:rsidRDefault="00C35533" w:rsidP="00C35533">
      <w:pPr>
        <w:jc w:val="center"/>
        <w:rPr>
          <w:sz w:val="28"/>
          <w:szCs w:val="28"/>
          <w:lang w:val="es-ES"/>
        </w:rPr>
      </w:pPr>
    </w:p>
    <w:p w14:paraId="50D41276" w14:textId="4132314C" w:rsidR="00C35533" w:rsidRDefault="00C35533" w:rsidP="00C35533">
      <w:pPr>
        <w:jc w:val="center"/>
        <w:rPr>
          <w:sz w:val="28"/>
          <w:szCs w:val="28"/>
          <w:lang w:val="es-ES"/>
        </w:rPr>
      </w:pPr>
    </w:p>
    <w:p w14:paraId="3D9A18AF" w14:textId="0A0E1316" w:rsidR="00C35533" w:rsidRDefault="00C35533" w:rsidP="00C35533">
      <w:pPr>
        <w:jc w:val="center"/>
        <w:rPr>
          <w:sz w:val="28"/>
          <w:szCs w:val="28"/>
          <w:lang w:val="es-ES"/>
        </w:rPr>
      </w:pPr>
    </w:p>
    <w:p w14:paraId="3033B641" w14:textId="77777777" w:rsidR="00C35533" w:rsidRPr="00C35533" w:rsidRDefault="00C35533" w:rsidP="00C35533">
      <w:pPr>
        <w:jc w:val="center"/>
        <w:rPr>
          <w:sz w:val="28"/>
          <w:szCs w:val="28"/>
          <w:lang w:val="es-ES"/>
        </w:rPr>
      </w:pPr>
    </w:p>
    <w:sectPr w:rsidR="00C35533" w:rsidRPr="00C35533" w:rsidSect="00F520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5EED1" w14:textId="77777777" w:rsidR="00EA047A" w:rsidRDefault="00EA047A" w:rsidP="0022561A">
      <w:pPr>
        <w:spacing w:after="0" w:line="240" w:lineRule="auto"/>
      </w:pPr>
      <w:r>
        <w:separator/>
      </w:r>
    </w:p>
  </w:endnote>
  <w:endnote w:type="continuationSeparator" w:id="0">
    <w:p w14:paraId="14EEBF77" w14:textId="77777777" w:rsidR="00EA047A" w:rsidRDefault="00EA047A" w:rsidP="0022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Medium">
    <w:altName w:val="Corbel"/>
    <w:panose1 w:val="02000503030000020004"/>
    <w:charset w:val="00"/>
    <w:family w:val="auto"/>
    <w:pitch w:val="variable"/>
    <w:sig w:usb0="800002AF" w:usb1="4000206A"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Cond">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5405"/>
      <w:docPartObj>
        <w:docPartGallery w:val="Page Numbers (Bottom of Page)"/>
        <w:docPartUnique/>
      </w:docPartObj>
    </w:sdtPr>
    <w:sdtEndPr/>
    <w:sdtContent>
      <w:p w14:paraId="68E32FFE" w14:textId="51488EF3" w:rsidR="00FB2CA8" w:rsidRPr="0004244C" w:rsidRDefault="00FB2CA8" w:rsidP="0004244C">
        <w:pPr>
          <w:shd w:val="clear" w:color="auto" w:fill="FFFFFF"/>
          <w:spacing w:after="0" w:line="240" w:lineRule="auto"/>
          <w:rPr>
            <w:rFonts w:ascii="DINPro-Medium" w:hAnsi="DINPro-Medium" w:cstheme="minorHAnsi"/>
          </w:rPr>
        </w:pPr>
      </w:p>
      <w:p w14:paraId="4CF97977" w14:textId="65CC227D" w:rsidR="00FB2CA8" w:rsidRPr="002A2D59" w:rsidRDefault="00FB2CA8" w:rsidP="00E12436">
        <w:pPr>
          <w:pStyle w:val="Piedepgina"/>
          <w:tabs>
            <w:tab w:val="left" w:pos="2835"/>
            <w:tab w:val="left" w:pos="3969"/>
            <w:tab w:val="left" w:pos="8647"/>
          </w:tabs>
          <w:ind w:hanging="1134"/>
          <w:jc w:val="center"/>
          <w:rPr>
            <w:sz w:val="14"/>
            <w:szCs w:val="18"/>
          </w:rPr>
        </w:pPr>
      </w:p>
      <w:p w14:paraId="19B5B9E0" w14:textId="77777777" w:rsidR="00FB2CA8" w:rsidRDefault="00FB2CA8" w:rsidP="00850F7D">
        <w:pPr>
          <w:pStyle w:val="Piedepgina"/>
        </w:pPr>
        <w:r>
          <w:fldChar w:fldCharType="begin"/>
        </w:r>
        <w:r>
          <w:instrText xml:space="preserve"> PAGE   \* MERGEFORMAT </w:instrText>
        </w:r>
        <w:r>
          <w:fldChar w:fldCharType="separate"/>
        </w:r>
        <w:r>
          <w:rPr>
            <w:noProof/>
          </w:rPr>
          <w:t>87</w:t>
        </w:r>
        <w:r>
          <w:rPr>
            <w:noProof/>
          </w:rPr>
          <w:fldChar w:fldCharType="end"/>
        </w:r>
      </w:p>
    </w:sdtContent>
  </w:sdt>
  <w:p w14:paraId="6BA89293" w14:textId="77777777" w:rsidR="00FB2CA8" w:rsidRDefault="00FB2C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BF503" w14:textId="77777777" w:rsidR="00EA047A" w:rsidRDefault="00EA047A" w:rsidP="0022561A">
      <w:pPr>
        <w:spacing w:after="0" w:line="240" w:lineRule="auto"/>
      </w:pPr>
      <w:r>
        <w:separator/>
      </w:r>
    </w:p>
  </w:footnote>
  <w:footnote w:type="continuationSeparator" w:id="0">
    <w:p w14:paraId="5EFEF6AF" w14:textId="77777777" w:rsidR="00EA047A" w:rsidRDefault="00EA047A" w:rsidP="0022561A">
      <w:pPr>
        <w:spacing w:after="0" w:line="240" w:lineRule="auto"/>
      </w:pPr>
      <w:r>
        <w:continuationSeparator/>
      </w:r>
    </w:p>
  </w:footnote>
  <w:footnote w:id="1">
    <w:p w14:paraId="659A3631" w14:textId="78E532FC" w:rsidR="00FB2CA8" w:rsidRDefault="00FB2CA8" w:rsidP="00E8355B">
      <w:pPr>
        <w:pStyle w:val="Textonotapie"/>
        <w:jc w:val="both"/>
      </w:pPr>
      <w:r>
        <w:rPr>
          <w:rStyle w:val="Refdenotaalpie"/>
        </w:rPr>
        <w:footnoteRef/>
      </w:r>
      <w:r>
        <w:t xml:space="preserve"> En materia de descentralización, Guatemala debe fortalecer el sistema nacional de descentralización y desconcentración del sector estatal, de esta manera reducir la burocracia y por ende disminuir los niveles de corrupción.</w:t>
      </w:r>
    </w:p>
  </w:footnote>
  <w:footnote w:id="2">
    <w:p w14:paraId="231554B0" w14:textId="0BCECF55" w:rsidR="00FB2CA8" w:rsidRDefault="00FB2CA8">
      <w:pPr>
        <w:pStyle w:val="Textonotapie"/>
        <w:rPr>
          <w:rFonts w:ascii="DINPro-Medium" w:eastAsia="Arial Unicode MS" w:hAnsi="DINPro-Medium" w:cs="Arial Unicode MS"/>
          <w:sz w:val="18"/>
          <w:szCs w:val="18"/>
          <w:lang w:val="es-ES"/>
        </w:rPr>
      </w:pPr>
      <w:r>
        <w:rPr>
          <w:rStyle w:val="Refdenotaalpie"/>
        </w:rPr>
        <w:footnoteRef/>
      </w:r>
      <w:r>
        <w:t xml:space="preserve"> </w:t>
      </w:r>
      <w:r w:rsidRPr="00C710A4">
        <w:rPr>
          <w:rFonts w:ascii="DINPro-Medium" w:eastAsia="Arial Unicode MS" w:hAnsi="DINPro-Medium" w:cs="Arial Unicode MS"/>
          <w:sz w:val="18"/>
          <w:szCs w:val="18"/>
          <w:lang w:val="es-ES"/>
        </w:rPr>
        <w:t>Se debe coordinar con las instituciones públicas, así como las organizaciones regionales, municipales y comunitarias los mecanismos efectivos para la cooperación y la inclusión de acciones que favorezcan la paz, los derechos humanos, así como la prevención y atención de la conflictividad.</w:t>
      </w:r>
    </w:p>
    <w:p w14:paraId="17F49DF6" w14:textId="77777777" w:rsidR="00FB2CA8" w:rsidRPr="00C710A4" w:rsidRDefault="00FB2CA8">
      <w:pPr>
        <w:pStyle w:val="Textonotapie"/>
        <w:rPr>
          <w:sz w:val="18"/>
          <w:szCs w:val="18"/>
        </w:rPr>
      </w:pPr>
    </w:p>
  </w:footnote>
  <w:footnote w:id="3">
    <w:p w14:paraId="44B2DB76" w14:textId="1FD2EDAB" w:rsidR="00FB2CA8" w:rsidRPr="002E0CD0" w:rsidRDefault="00FB2CA8" w:rsidP="002E0CD0">
      <w:pPr>
        <w:shd w:val="clear" w:color="auto" w:fill="FFFFFF"/>
        <w:spacing w:after="0" w:line="240" w:lineRule="auto"/>
        <w:jc w:val="both"/>
        <w:rPr>
          <w:rFonts w:ascii="Verdana" w:hAnsi="Verdana" w:cstheme="minorHAnsi"/>
          <w:sz w:val="16"/>
          <w:szCs w:val="16"/>
        </w:rPr>
      </w:pPr>
      <w:r w:rsidRPr="002E0CD0">
        <w:rPr>
          <w:rStyle w:val="Refdenotaalpie"/>
          <w:rFonts w:ascii="Verdana" w:hAnsi="Verdana"/>
          <w:sz w:val="16"/>
          <w:szCs w:val="16"/>
        </w:rPr>
        <w:footnoteRef/>
      </w:r>
      <w:r w:rsidRPr="002E0CD0">
        <w:rPr>
          <w:rFonts w:ascii="Verdana" w:hAnsi="Verdana"/>
          <w:sz w:val="16"/>
          <w:szCs w:val="16"/>
        </w:rPr>
        <w:t xml:space="preserve"> </w:t>
      </w:r>
      <w:r w:rsidRPr="002E0CD0">
        <w:rPr>
          <w:rFonts w:ascii="Verdana" w:hAnsi="Verdana" w:cstheme="minorHAnsi"/>
          <w:sz w:val="16"/>
          <w:szCs w:val="16"/>
        </w:rPr>
        <w:t>“</w:t>
      </w:r>
      <w:r w:rsidRPr="0004244C">
        <w:rPr>
          <w:rFonts w:ascii="Verdana" w:hAnsi="Verdana" w:cstheme="minorHAnsi"/>
          <w:sz w:val="16"/>
          <w:szCs w:val="16"/>
        </w:rPr>
        <w:t>El bien común es esa dimensión que trasciende de los intereses particulares para inclusive restringir, en casos especiales, el goce y ejercicio de algunos derechos por razones</w:t>
      </w:r>
      <w:r w:rsidRPr="002E0CD0">
        <w:rPr>
          <w:rFonts w:ascii="Verdana" w:hAnsi="Verdana" w:cstheme="minorHAnsi"/>
          <w:sz w:val="16"/>
          <w:szCs w:val="16"/>
        </w:rPr>
        <w:t xml:space="preserve"> </w:t>
      </w:r>
      <w:r w:rsidRPr="0004244C">
        <w:rPr>
          <w:rFonts w:ascii="Verdana" w:hAnsi="Verdana" w:cstheme="minorHAnsi"/>
          <w:sz w:val="16"/>
          <w:szCs w:val="16"/>
        </w:rPr>
        <w:t>de interés genera</w:t>
      </w:r>
      <w:r w:rsidRPr="002E0CD0">
        <w:rPr>
          <w:rFonts w:ascii="Verdana" w:hAnsi="Verdana" w:cstheme="minorHAnsi"/>
          <w:sz w:val="16"/>
          <w:szCs w:val="16"/>
        </w:rPr>
        <w:t>l”.</w:t>
      </w:r>
    </w:p>
    <w:p w14:paraId="4317CD1C" w14:textId="15B5D595" w:rsidR="00FB2CA8" w:rsidRPr="0004244C" w:rsidRDefault="00FB2CA8" w:rsidP="002E0CD0">
      <w:pPr>
        <w:shd w:val="clear" w:color="auto" w:fill="FFFFFF"/>
        <w:spacing w:after="0" w:line="240" w:lineRule="auto"/>
        <w:jc w:val="both"/>
        <w:rPr>
          <w:rFonts w:ascii="Verdana" w:hAnsi="Verdana" w:cstheme="minorHAnsi"/>
          <w:sz w:val="16"/>
          <w:szCs w:val="16"/>
        </w:rPr>
      </w:pPr>
      <w:r w:rsidRPr="002E0CD0">
        <w:rPr>
          <w:rFonts w:ascii="Verdana" w:hAnsi="Verdana"/>
          <w:sz w:val="16"/>
          <w:szCs w:val="16"/>
        </w:rPr>
        <w:t>Artículo 1.- Protección a la Persona. El Estado de Guatemala se organiza para proteger a la persona y a la familia; su fin supremo es la realización del bien común. Artículo 2.- Deberes del Estado. Es deber del Estado garantizarles a los habitantes de la República la vida, la libertad, la justicia, la seguridad, la paz y el desarrollo integral de la persona.</w:t>
      </w:r>
      <w:r w:rsidRPr="002E0CD0">
        <w:rPr>
          <w:rFonts w:ascii="Verdana" w:eastAsia="Arial Unicode MS" w:hAnsi="Verdana" w:cs="Arial Unicode MS"/>
          <w:sz w:val="16"/>
          <w:szCs w:val="16"/>
          <w:lang w:val="es-ES"/>
        </w:rPr>
        <w:t xml:space="preserve"> El Artículo 1 y 2 de la Constitución Política de la República de Guatemala</w:t>
      </w:r>
    </w:p>
    <w:p w14:paraId="7B2CCBDF" w14:textId="1C9A2635" w:rsidR="00FB2CA8" w:rsidRDefault="00FB2CA8" w:rsidP="002E0CD0">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997D" w14:textId="6A82D82A" w:rsidR="00FB2CA8" w:rsidRPr="00D10E43" w:rsidRDefault="00FB2CA8" w:rsidP="00E6474F">
    <w:pPr>
      <w:pStyle w:val="Encabezado"/>
      <w:tabs>
        <w:tab w:val="clear" w:pos="4419"/>
        <w:tab w:val="clear" w:pos="8838"/>
        <w:tab w:val="left" w:pos="2205"/>
      </w:tabs>
    </w:pPr>
    <w:r>
      <w:rPr>
        <w:noProof/>
        <w:lang w:eastAsia="es-GT"/>
      </w:rPr>
      <w:drawing>
        <wp:anchor distT="0" distB="0" distL="114300" distR="114300" simplePos="0" relativeHeight="251658240" behindDoc="1" locked="0" layoutInCell="1" allowOverlap="1" wp14:anchorId="38ABB9F2" wp14:editId="30CD0EB1">
          <wp:simplePos x="0" y="0"/>
          <wp:positionH relativeFrom="page">
            <wp:posOffset>-105410</wp:posOffset>
          </wp:positionH>
          <wp:positionV relativeFrom="page">
            <wp:posOffset>-1583</wp:posOffset>
          </wp:positionV>
          <wp:extent cx="7929349" cy="10085696"/>
          <wp:effectExtent l="0" t="0" r="0" b="0"/>
          <wp:wrapNone/>
          <wp:docPr id="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2381" t="2412" r="-2381"/>
                  <a:stretch/>
                </pic:blipFill>
                <pic:spPr bwMode="auto">
                  <a:xfrm>
                    <a:off x="0" y="0"/>
                    <a:ext cx="7929349" cy="10085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CA174" w14:textId="2B1AE487" w:rsidR="00FB2CA8" w:rsidRDefault="00FB2CA8" w:rsidP="004B67D4">
    <w:pPr>
      <w:pStyle w:val="Encabezado"/>
      <w:tabs>
        <w:tab w:val="clear" w:pos="4419"/>
        <w:tab w:val="clear" w:pos="8838"/>
        <w:tab w:val="left" w:pos="1920"/>
      </w:tabs>
    </w:pPr>
    <w:r>
      <w:rPr>
        <w:noProof/>
        <w:lang w:eastAsia="es-GT"/>
      </w:rPr>
      <w:drawing>
        <wp:anchor distT="0" distB="0" distL="114300" distR="114300" simplePos="0" relativeHeight="251655168" behindDoc="1" locked="0" layoutInCell="1" allowOverlap="1" wp14:anchorId="41BDDA6C" wp14:editId="39771EB9">
          <wp:simplePos x="0" y="0"/>
          <wp:positionH relativeFrom="page">
            <wp:posOffset>-72390</wp:posOffset>
          </wp:positionH>
          <wp:positionV relativeFrom="page">
            <wp:posOffset>20955</wp:posOffset>
          </wp:positionV>
          <wp:extent cx="7929349" cy="10085696"/>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2381" t="2412" r="-2381"/>
                  <a:stretch/>
                </pic:blipFill>
                <pic:spPr bwMode="auto">
                  <a:xfrm>
                    <a:off x="0" y="0"/>
                    <a:ext cx="7929349" cy="10085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383"/>
    <w:multiLevelType w:val="hybridMultilevel"/>
    <w:tmpl w:val="90B607B8"/>
    <w:lvl w:ilvl="0" w:tplc="99002B4E">
      <w:start w:val="1"/>
      <w:numFmt w:val="bullet"/>
      <w:lvlText w:val="•"/>
      <w:lvlJc w:val="left"/>
      <w:pPr>
        <w:tabs>
          <w:tab w:val="num" w:pos="720"/>
        </w:tabs>
        <w:ind w:left="720" w:hanging="360"/>
      </w:pPr>
      <w:rPr>
        <w:rFonts w:ascii="Times New Roman" w:hAnsi="Times New Roman" w:hint="default"/>
      </w:rPr>
    </w:lvl>
    <w:lvl w:ilvl="1" w:tplc="C8A4D6EA" w:tentative="1">
      <w:start w:val="1"/>
      <w:numFmt w:val="bullet"/>
      <w:lvlText w:val="•"/>
      <w:lvlJc w:val="left"/>
      <w:pPr>
        <w:tabs>
          <w:tab w:val="num" w:pos="1440"/>
        </w:tabs>
        <w:ind w:left="1440" w:hanging="360"/>
      </w:pPr>
      <w:rPr>
        <w:rFonts w:ascii="Times New Roman" w:hAnsi="Times New Roman" w:hint="default"/>
      </w:rPr>
    </w:lvl>
    <w:lvl w:ilvl="2" w:tplc="7DD61678" w:tentative="1">
      <w:start w:val="1"/>
      <w:numFmt w:val="bullet"/>
      <w:lvlText w:val="•"/>
      <w:lvlJc w:val="left"/>
      <w:pPr>
        <w:tabs>
          <w:tab w:val="num" w:pos="2160"/>
        </w:tabs>
        <w:ind w:left="2160" w:hanging="360"/>
      </w:pPr>
      <w:rPr>
        <w:rFonts w:ascii="Times New Roman" w:hAnsi="Times New Roman" w:hint="default"/>
      </w:rPr>
    </w:lvl>
    <w:lvl w:ilvl="3" w:tplc="57B2A182" w:tentative="1">
      <w:start w:val="1"/>
      <w:numFmt w:val="bullet"/>
      <w:lvlText w:val="•"/>
      <w:lvlJc w:val="left"/>
      <w:pPr>
        <w:tabs>
          <w:tab w:val="num" w:pos="2880"/>
        </w:tabs>
        <w:ind w:left="2880" w:hanging="360"/>
      </w:pPr>
      <w:rPr>
        <w:rFonts w:ascii="Times New Roman" w:hAnsi="Times New Roman" w:hint="default"/>
      </w:rPr>
    </w:lvl>
    <w:lvl w:ilvl="4" w:tplc="6E983F28" w:tentative="1">
      <w:start w:val="1"/>
      <w:numFmt w:val="bullet"/>
      <w:lvlText w:val="•"/>
      <w:lvlJc w:val="left"/>
      <w:pPr>
        <w:tabs>
          <w:tab w:val="num" w:pos="3600"/>
        </w:tabs>
        <w:ind w:left="3600" w:hanging="360"/>
      </w:pPr>
      <w:rPr>
        <w:rFonts w:ascii="Times New Roman" w:hAnsi="Times New Roman" w:hint="default"/>
      </w:rPr>
    </w:lvl>
    <w:lvl w:ilvl="5" w:tplc="50BCC626" w:tentative="1">
      <w:start w:val="1"/>
      <w:numFmt w:val="bullet"/>
      <w:lvlText w:val="•"/>
      <w:lvlJc w:val="left"/>
      <w:pPr>
        <w:tabs>
          <w:tab w:val="num" w:pos="4320"/>
        </w:tabs>
        <w:ind w:left="4320" w:hanging="360"/>
      </w:pPr>
      <w:rPr>
        <w:rFonts w:ascii="Times New Roman" w:hAnsi="Times New Roman" w:hint="default"/>
      </w:rPr>
    </w:lvl>
    <w:lvl w:ilvl="6" w:tplc="26C4A65A" w:tentative="1">
      <w:start w:val="1"/>
      <w:numFmt w:val="bullet"/>
      <w:lvlText w:val="•"/>
      <w:lvlJc w:val="left"/>
      <w:pPr>
        <w:tabs>
          <w:tab w:val="num" w:pos="5040"/>
        </w:tabs>
        <w:ind w:left="5040" w:hanging="360"/>
      </w:pPr>
      <w:rPr>
        <w:rFonts w:ascii="Times New Roman" w:hAnsi="Times New Roman" w:hint="default"/>
      </w:rPr>
    </w:lvl>
    <w:lvl w:ilvl="7" w:tplc="6E58B4CE" w:tentative="1">
      <w:start w:val="1"/>
      <w:numFmt w:val="bullet"/>
      <w:lvlText w:val="•"/>
      <w:lvlJc w:val="left"/>
      <w:pPr>
        <w:tabs>
          <w:tab w:val="num" w:pos="5760"/>
        </w:tabs>
        <w:ind w:left="5760" w:hanging="360"/>
      </w:pPr>
      <w:rPr>
        <w:rFonts w:ascii="Times New Roman" w:hAnsi="Times New Roman" w:hint="default"/>
      </w:rPr>
    </w:lvl>
    <w:lvl w:ilvl="8" w:tplc="B9047C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215D2E"/>
    <w:multiLevelType w:val="multilevel"/>
    <w:tmpl w:val="FCB08E78"/>
    <w:lvl w:ilvl="0">
      <w:start w:val="4"/>
      <w:numFmt w:val="decimal"/>
      <w:lvlText w:val="%1"/>
      <w:lvlJc w:val="left"/>
      <w:pPr>
        <w:ind w:left="450" w:hanging="45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 w15:restartNumberingAfterBreak="0">
    <w:nsid w:val="09CA2D4A"/>
    <w:multiLevelType w:val="hybridMultilevel"/>
    <w:tmpl w:val="22603E56"/>
    <w:lvl w:ilvl="0" w:tplc="E6001FF8">
      <w:start w:val="1"/>
      <w:numFmt w:val="decimal"/>
      <w:pStyle w:val="Ttulo3"/>
      <w:lvlText w:val="%1.1, 1.2, 1.3"/>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6B712C1"/>
    <w:multiLevelType w:val="multilevel"/>
    <w:tmpl w:val="643E222E"/>
    <w:lvl w:ilvl="0">
      <w:start w:val="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BD1840"/>
    <w:multiLevelType w:val="multilevel"/>
    <w:tmpl w:val="189A10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D23F0D"/>
    <w:multiLevelType w:val="hybridMultilevel"/>
    <w:tmpl w:val="229E7536"/>
    <w:lvl w:ilvl="0" w:tplc="7B6C495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1F45860"/>
    <w:multiLevelType w:val="hybridMultilevel"/>
    <w:tmpl w:val="5390106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57E1838"/>
    <w:multiLevelType w:val="hybridMultilevel"/>
    <w:tmpl w:val="F9C827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6954AE5"/>
    <w:multiLevelType w:val="hybridMultilevel"/>
    <w:tmpl w:val="091A89F4"/>
    <w:lvl w:ilvl="0" w:tplc="BF06BD58">
      <w:start w:val="1"/>
      <w:numFmt w:val="bullet"/>
      <w:lvlText w:val="•"/>
      <w:lvlJc w:val="left"/>
      <w:pPr>
        <w:tabs>
          <w:tab w:val="num" w:pos="720"/>
        </w:tabs>
        <w:ind w:left="720" w:hanging="360"/>
      </w:pPr>
      <w:rPr>
        <w:rFonts w:ascii="Times New Roman" w:hAnsi="Times New Roman" w:hint="default"/>
      </w:rPr>
    </w:lvl>
    <w:lvl w:ilvl="1" w:tplc="5E5AF74A" w:tentative="1">
      <w:start w:val="1"/>
      <w:numFmt w:val="bullet"/>
      <w:lvlText w:val="•"/>
      <w:lvlJc w:val="left"/>
      <w:pPr>
        <w:tabs>
          <w:tab w:val="num" w:pos="1440"/>
        </w:tabs>
        <w:ind w:left="1440" w:hanging="360"/>
      </w:pPr>
      <w:rPr>
        <w:rFonts w:ascii="Times New Roman" w:hAnsi="Times New Roman" w:hint="default"/>
      </w:rPr>
    </w:lvl>
    <w:lvl w:ilvl="2" w:tplc="7D14EE74" w:tentative="1">
      <w:start w:val="1"/>
      <w:numFmt w:val="bullet"/>
      <w:lvlText w:val="•"/>
      <w:lvlJc w:val="left"/>
      <w:pPr>
        <w:tabs>
          <w:tab w:val="num" w:pos="2160"/>
        </w:tabs>
        <w:ind w:left="2160" w:hanging="360"/>
      </w:pPr>
      <w:rPr>
        <w:rFonts w:ascii="Times New Roman" w:hAnsi="Times New Roman" w:hint="default"/>
      </w:rPr>
    </w:lvl>
    <w:lvl w:ilvl="3" w:tplc="755269AE" w:tentative="1">
      <w:start w:val="1"/>
      <w:numFmt w:val="bullet"/>
      <w:lvlText w:val="•"/>
      <w:lvlJc w:val="left"/>
      <w:pPr>
        <w:tabs>
          <w:tab w:val="num" w:pos="2880"/>
        </w:tabs>
        <w:ind w:left="2880" w:hanging="360"/>
      </w:pPr>
      <w:rPr>
        <w:rFonts w:ascii="Times New Roman" w:hAnsi="Times New Roman" w:hint="default"/>
      </w:rPr>
    </w:lvl>
    <w:lvl w:ilvl="4" w:tplc="D5BE8408" w:tentative="1">
      <w:start w:val="1"/>
      <w:numFmt w:val="bullet"/>
      <w:lvlText w:val="•"/>
      <w:lvlJc w:val="left"/>
      <w:pPr>
        <w:tabs>
          <w:tab w:val="num" w:pos="3600"/>
        </w:tabs>
        <w:ind w:left="3600" w:hanging="360"/>
      </w:pPr>
      <w:rPr>
        <w:rFonts w:ascii="Times New Roman" w:hAnsi="Times New Roman" w:hint="default"/>
      </w:rPr>
    </w:lvl>
    <w:lvl w:ilvl="5" w:tplc="B768B71E" w:tentative="1">
      <w:start w:val="1"/>
      <w:numFmt w:val="bullet"/>
      <w:lvlText w:val="•"/>
      <w:lvlJc w:val="left"/>
      <w:pPr>
        <w:tabs>
          <w:tab w:val="num" w:pos="4320"/>
        </w:tabs>
        <w:ind w:left="4320" w:hanging="360"/>
      </w:pPr>
      <w:rPr>
        <w:rFonts w:ascii="Times New Roman" w:hAnsi="Times New Roman" w:hint="default"/>
      </w:rPr>
    </w:lvl>
    <w:lvl w:ilvl="6" w:tplc="70EA60E2" w:tentative="1">
      <w:start w:val="1"/>
      <w:numFmt w:val="bullet"/>
      <w:lvlText w:val="•"/>
      <w:lvlJc w:val="left"/>
      <w:pPr>
        <w:tabs>
          <w:tab w:val="num" w:pos="5040"/>
        </w:tabs>
        <w:ind w:left="5040" w:hanging="360"/>
      </w:pPr>
      <w:rPr>
        <w:rFonts w:ascii="Times New Roman" w:hAnsi="Times New Roman" w:hint="default"/>
      </w:rPr>
    </w:lvl>
    <w:lvl w:ilvl="7" w:tplc="3C304FC4" w:tentative="1">
      <w:start w:val="1"/>
      <w:numFmt w:val="bullet"/>
      <w:lvlText w:val="•"/>
      <w:lvlJc w:val="left"/>
      <w:pPr>
        <w:tabs>
          <w:tab w:val="num" w:pos="5760"/>
        </w:tabs>
        <w:ind w:left="5760" w:hanging="360"/>
      </w:pPr>
      <w:rPr>
        <w:rFonts w:ascii="Times New Roman" w:hAnsi="Times New Roman" w:hint="default"/>
      </w:rPr>
    </w:lvl>
    <w:lvl w:ilvl="8" w:tplc="678616C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527535"/>
    <w:multiLevelType w:val="multilevel"/>
    <w:tmpl w:val="8F02D54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00B6544"/>
    <w:multiLevelType w:val="hybridMultilevel"/>
    <w:tmpl w:val="6D56144C"/>
    <w:lvl w:ilvl="0" w:tplc="F4EE05EC">
      <w:start w:val="1"/>
      <w:numFmt w:val="bullet"/>
      <w:lvlText w:val="•"/>
      <w:lvlJc w:val="left"/>
      <w:pPr>
        <w:tabs>
          <w:tab w:val="num" w:pos="720"/>
        </w:tabs>
        <w:ind w:left="720" w:hanging="360"/>
      </w:pPr>
      <w:rPr>
        <w:rFonts w:ascii="Times New Roman" w:hAnsi="Times New Roman" w:hint="default"/>
      </w:rPr>
    </w:lvl>
    <w:lvl w:ilvl="1" w:tplc="7B72434C" w:tentative="1">
      <w:start w:val="1"/>
      <w:numFmt w:val="bullet"/>
      <w:lvlText w:val="•"/>
      <w:lvlJc w:val="left"/>
      <w:pPr>
        <w:tabs>
          <w:tab w:val="num" w:pos="1440"/>
        </w:tabs>
        <w:ind w:left="1440" w:hanging="360"/>
      </w:pPr>
      <w:rPr>
        <w:rFonts w:ascii="Times New Roman" w:hAnsi="Times New Roman" w:hint="default"/>
      </w:rPr>
    </w:lvl>
    <w:lvl w:ilvl="2" w:tplc="39386852" w:tentative="1">
      <w:start w:val="1"/>
      <w:numFmt w:val="bullet"/>
      <w:lvlText w:val="•"/>
      <w:lvlJc w:val="left"/>
      <w:pPr>
        <w:tabs>
          <w:tab w:val="num" w:pos="2160"/>
        </w:tabs>
        <w:ind w:left="2160" w:hanging="360"/>
      </w:pPr>
      <w:rPr>
        <w:rFonts w:ascii="Times New Roman" w:hAnsi="Times New Roman" w:hint="default"/>
      </w:rPr>
    </w:lvl>
    <w:lvl w:ilvl="3" w:tplc="6B9EFB44" w:tentative="1">
      <w:start w:val="1"/>
      <w:numFmt w:val="bullet"/>
      <w:lvlText w:val="•"/>
      <w:lvlJc w:val="left"/>
      <w:pPr>
        <w:tabs>
          <w:tab w:val="num" w:pos="2880"/>
        </w:tabs>
        <w:ind w:left="2880" w:hanging="360"/>
      </w:pPr>
      <w:rPr>
        <w:rFonts w:ascii="Times New Roman" w:hAnsi="Times New Roman" w:hint="default"/>
      </w:rPr>
    </w:lvl>
    <w:lvl w:ilvl="4" w:tplc="07AC986A" w:tentative="1">
      <w:start w:val="1"/>
      <w:numFmt w:val="bullet"/>
      <w:lvlText w:val="•"/>
      <w:lvlJc w:val="left"/>
      <w:pPr>
        <w:tabs>
          <w:tab w:val="num" w:pos="3600"/>
        </w:tabs>
        <w:ind w:left="3600" w:hanging="360"/>
      </w:pPr>
      <w:rPr>
        <w:rFonts w:ascii="Times New Roman" w:hAnsi="Times New Roman" w:hint="default"/>
      </w:rPr>
    </w:lvl>
    <w:lvl w:ilvl="5" w:tplc="886CF88C" w:tentative="1">
      <w:start w:val="1"/>
      <w:numFmt w:val="bullet"/>
      <w:lvlText w:val="•"/>
      <w:lvlJc w:val="left"/>
      <w:pPr>
        <w:tabs>
          <w:tab w:val="num" w:pos="4320"/>
        </w:tabs>
        <w:ind w:left="4320" w:hanging="360"/>
      </w:pPr>
      <w:rPr>
        <w:rFonts w:ascii="Times New Roman" w:hAnsi="Times New Roman" w:hint="default"/>
      </w:rPr>
    </w:lvl>
    <w:lvl w:ilvl="6" w:tplc="CF9C0B44" w:tentative="1">
      <w:start w:val="1"/>
      <w:numFmt w:val="bullet"/>
      <w:lvlText w:val="•"/>
      <w:lvlJc w:val="left"/>
      <w:pPr>
        <w:tabs>
          <w:tab w:val="num" w:pos="5040"/>
        </w:tabs>
        <w:ind w:left="5040" w:hanging="360"/>
      </w:pPr>
      <w:rPr>
        <w:rFonts w:ascii="Times New Roman" w:hAnsi="Times New Roman" w:hint="default"/>
      </w:rPr>
    </w:lvl>
    <w:lvl w:ilvl="7" w:tplc="B1629DA2" w:tentative="1">
      <w:start w:val="1"/>
      <w:numFmt w:val="bullet"/>
      <w:lvlText w:val="•"/>
      <w:lvlJc w:val="left"/>
      <w:pPr>
        <w:tabs>
          <w:tab w:val="num" w:pos="5760"/>
        </w:tabs>
        <w:ind w:left="5760" w:hanging="360"/>
      </w:pPr>
      <w:rPr>
        <w:rFonts w:ascii="Times New Roman" w:hAnsi="Times New Roman" w:hint="default"/>
      </w:rPr>
    </w:lvl>
    <w:lvl w:ilvl="8" w:tplc="D6C8541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D833BE"/>
    <w:multiLevelType w:val="hybridMultilevel"/>
    <w:tmpl w:val="318ACA04"/>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2" w15:restartNumberingAfterBreak="0">
    <w:nsid w:val="32D8540D"/>
    <w:multiLevelType w:val="hybridMultilevel"/>
    <w:tmpl w:val="58E0FAB8"/>
    <w:lvl w:ilvl="0" w:tplc="FBA20AC4">
      <w:start w:val="1"/>
      <w:numFmt w:val="decimal"/>
      <w:pStyle w:val="Ttulo2"/>
      <w:lvlText w:val="%1.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335750FC"/>
    <w:multiLevelType w:val="multilevel"/>
    <w:tmpl w:val="454CCA24"/>
    <w:lvl w:ilvl="0">
      <w:start w:val="3"/>
      <w:numFmt w:val="decimal"/>
      <w:lvlText w:val="%1"/>
      <w:lvlJc w:val="left"/>
      <w:pPr>
        <w:ind w:left="525" w:hanging="525"/>
      </w:pPr>
      <w:rPr>
        <w:rFonts w:hint="default"/>
      </w:rPr>
    </w:lvl>
    <w:lvl w:ilvl="1">
      <w:start w:val="1"/>
      <w:numFmt w:val="decimal"/>
      <w:lvlText w:val="%1.%2"/>
      <w:lvlJc w:val="left"/>
      <w:pPr>
        <w:ind w:left="7188"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4B42729"/>
    <w:multiLevelType w:val="multilevel"/>
    <w:tmpl w:val="2FF2E7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C379F7"/>
    <w:multiLevelType w:val="hybridMultilevel"/>
    <w:tmpl w:val="A17A48B2"/>
    <w:lvl w:ilvl="0" w:tplc="4B74F12A">
      <w:start w:val="1"/>
      <w:numFmt w:val="bullet"/>
      <w:lvlText w:val="•"/>
      <w:lvlJc w:val="left"/>
      <w:pPr>
        <w:tabs>
          <w:tab w:val="num" w:pos="720"/>
        </w:tabs>
        <w:ind w:left="720" w:hanging="360"/>
      </w:pPr>
      <w:rPr>
        <w:rFonts w:ascii="Times New Roman" w:hAnsi="Times New Roman" w:hint="default"/>
      </w:rPr>
    </w:lvl>
    <w:lvl w:ilvl="1" w:tplc="7ACA1FA8" w:tentative="1">
      <w:start w:val="1"/>
      <w:numFmt w:val="bullet"/>
      <w:lvlText w:val="•"/>
      <w:lvlJc w:val="left"/>
      <w:pPr>
        <w:tabs>
          <w:tab w:val="num" w:pos="1440"/>
        </w:tabs>
        <w:ind w:left="1440" w:hanging="360"/>
      </w:pPr>
      <w:rPr>
        <w:rFonts w:ascii="Times New Roman" w:hAnsi="Times New Roman" w:hint="default"/>
      </w:rPr>
    </w:lvl>
    <w:lvl w:ilvl="2" w:tplc="F6B4EFCE" w:tentative="1">
      <w:start w:val="1"/>
      <w:numFmt w:val="bullet"/>
      <w:lvlText w:val="•"/>
      <w:lvlJc w:val="left"/>
      <w:pPr>
        <w:tabs>
          <w:tab w:val="num" w:pos="2160"/>
        </w:tabs>
        <w:ind w:left="2160" w:hanging="360"/>
      </w:pPr>
      <w:rPr>
        <w:rFonts w:ascii="Times New Roman" w:hAnsi="Times New Roman" w:hint="default"/>
      </w:rPr>
    </w:lvl>
    <w:lvl w:ilvl="3" w:tplc="4E78B824" w:tentative="1">
      <w:start w:val="1"/>
      <w:numFmt w:val="bullet"/>
      <w:lvlText w:val="•"/>
      <w:lvlJc w:val="left"/>
      <w:pPr>
        <w:tabs>
          <w:tab w:val="num" w:pos="2880"/>
        </w:tabs>
        <w:ind w:left="2880" w:hanging="360"/>
      </w:pPr>
      <w:rPr>
        <w:rFonts w:ascii="Times New Roman" w:hAnsi="Times New Roman" w:hint="default"/>
      </w:rPr>
    </w:lvl>
    <w:lvl w:ilvl="4" w:tplc="D7BAB364" w:tentative="1">
      <w:start w:val="1"/>
      <w:numFmt w:val="bullet"/>
      <w:lvlText w:val="•"/>
      <w:lvlJc w:val="left"/>
      <w:pPr>
        <w:tabs>
          <w:tab w:val="num" w:pos="3600"/>
        </w:tabs>
        <w:ind w:left="3600" w:hanging="360"/>
      </w:pPr>
      <w:rPr>
        <w:rFonts w:ascii="Times New Roman" w:hAnsi="Times New Roman" w:hint="default"/>
      </w:rPr>
    </w:lvl>
    <w:lvl w:ilvl="5" w:tplc="8530E322" w:tentative="1">
      <w:start w:val="1"/>
      <w:numFmt w:val="bullet"/>
      <w:lvlText w:val="•"/>
      <w:lvlJc w:val="left"/>
      <w:pPr>
        <w:tabs>
          <w:tab w:val="num" w:pos="4320"/>
        </w:tabs>
        <w:ind w:left="4320" w:hanging="360"/>
      </w:pPr>
      <w:rPr>
        <w:rFonts w:ascii="Times New Roman" w:hAnsi="Times New Roman" w:hint="default"/>
      </w:rPr>
    </w:lvl>
    <w:lvl w:ilvl="6" w:tplc="1FD46A7C" w:tentative="1">
      <w:start w:val="1"/>
      <w:numFmt w:val="bullet"/>
      <w:lvlText w:val="•"/>
      <w:lvlJc w:val="left"/>
      <w:pPr>
        <w:tabs>
          <w:tab w:val="num" w:pos="5040"/>
        </w:tabs>
        <w:ind w:left="5040" w:hanging="360"/>
      </w:pPr>
      <w:rPr>
        <w:rFonts w:ascii="Times New Roman" w:hAnsi="Times New Roman" w:hint="default"/>
      </w:rPr>
    </w:lvl>
    <w:lvl w:ilvl="7" w:tplc="77705EEC" w:tentative="1">
      <w:start w:val="1"/>
      <w:numFmt w:val="bullet"/>
      <w:lvlText w:val="•"/>
      <w:lvlJc w:val="left"/>
      <w:pPr>
        <w:tabs>
          <w:tab w:val="num" w:pos="5760"/>
        </w:tabs>
        <w:ind w:left="5760" w:hanging="360"/>
      </w:pPr>
      <w:rPr>
        <w:rFonts w:ascii="Times New Roman" w:hAnsi="Times New Roman" w:hint="default"/>
      </w:rPr>
    </w:lvl>
    <w:lvl w:ilvl="8" w:tplc="20A0DB5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A8D63EB"/>
    <w:multiLevelType w:val="multilevel"/>
    <w:tmpl w:val="F7D8DD8A"/>
    <w:lvl w:ilvl="0">
      <w:start w:val="3"/>
      <w:numFmt w:val="decimal"/>
      <w:lvlText w:val="%1"/>
      <w:lvlJc w:val="left"/>
      <w:pPr>
        <w:ind w:left="540" w:hanging="540"/>
      </w:pPr>
      <w:rPr>
        <w:rFonts w:ascii="DINPro-Medium" w:hAnsi="DINPro-Medium" w:cstheme="majorBidi" w:hint="default"/>
        <w:color w:val="365F91" w:themeColor="accent1" w:themeShade="BF"/>
      </w:rPr>
    </w:lvl>
    <w:lvl w:ilvl="1">
      <w:start w:val="12"/>
      <w:numFmt w:val="decimal"/>
      <w:lvlText w:val="%1.%2"/>
      <w:lvlJc w:val="left"/>
      <w:pPr>
        <w:ind w:left="720" w:hanging="720"/>
      </w:pPr>
      <w:rPr>
        <w:rFonts w:ascii="DINPro-Medium" w:hAnsi="DINPro-Medium" w:cstheme="majorBidi" w:hint="default"/>
        <w:color w:val="365F91" w:themeColor="accent1" w:themeShade="BF"/>
      </w:rPr>
    </w:lvl>
    <w:lvl w:ilvl="2">
      <w:start w:val="1"/>
      <w:numFmt w:val="decimal"/>
      <w:lvlText w:val="%1.%2.%3"/>
      <w:lvlJc w:val="left"/>
      <w:pPr>
        <w:ind w:left="720" w:hanging="720"/>
      </w:pPr>
      <w:rPr>
        <w:rFonts w:ascii="DINPro-Medium" w:hAnsi="DINPro-Medium" w:cstheme="majorBidi" w:hint="default"/>
        <w:color w:val="365F91" w:themeColor="accent1" w:themeShade="BF"/>
      </w:rPr>
    </w:lvl>
    <w:lvl w:ilvl="3">
      <w:start w:val="1"/>
      <w:numFmt w:val="decimal"/>
      <w:lvlText w:val="%1.%2.%3.%4"/>
      <w:lvlJc w:val="left"/>
      <w:pPr>
        <w:ind w:left="1080" w:hanging="1080"/>
      </w:pPr>
      <w:rPr>
        <w:rFonts w:ascii="DINPro-Medium" w:hAnsi="DINPro-Medium" w:cstheme="majorBidi" w:hint="default"/>
        <w:color w:val="365F91" w:themeColor="accent1" w:themeShade="BF"/>
      </w:rPr>
    </w:lvl>
    <w:lvl w:ilvl="4">
      <w:start w:val="1"/>
      <w:numFmt w:val="decimal"/>
      <w:lvlText w:val="%1.%2.%3.%4.%5"/>
      <w:lvlJc w:val="left"/>
      <w:pPr>
        <w:ind w:left="1080" w:hanging="1080"/>
      </w:pPr>
      <w:rPr>
        <w:rFonts w:ascii="DINPro-Medium" w:hAnsi="DINPro-Medium" w:cstheme="majorBidi" w:hint="default"/>
        <w:color w:val="365F91" w:themeColor="accent1" w:themeShade="BF"/>
      </w:rPr>
    </w:lvl>
    <w:lvl w:ilvl="5">
      <w:start w:val="1"/>
      <w:numFmt w:val="decimal"/>
      <w:lvlText w:val="%1.%2.%3.%4.%5.%6"/>
      <w:lvlJc w:val="left"/>
      <w:pPr>
        <w:ind w:left="1440" w:hanging="1440"/>
      </w:pPr>
      <w:rPr>
        <w:rFonts w:ascii="DINPro-Medium" w:hAnsi="DINPro-Medium" w:cstheme="majorBidi" w:hint="default"/>
        <w:color w:val="365F91" w:themeColor="accent1" w:themeShade="BF"/>
      </w:rPr>
    </w:lvl>
    <w:lvl w:ilvl="6">
      <w:start w:val="1"/>
      <w:numFmt w:val="decimal"/>
      <w:lvlText w:val="%1.%2.%3.%4.%5.%6.%7"/>
      <w:lvlJc w:val="left"/>
      <w:pPr>
        <w:ind w:left="1800" w:hanging="1800"/>
      </w:pPr>
      <w:rPr>
        <w:rFonts w:ascii="DINPro-Medium" w:hAnsi="DINPro-Medium" w:cstheme="majorBidi" w:hint="default"/>
        <w:color w:val="365F91" w:themeColor="accent1" w:themeShade="BF"/>
      </w:rPr>
    </w:lvl>
    <w:lvl w:ilvl="7">
      <w:start w:val="1"/>
      <w:numFmt w:val="decimal"/>
      <w:lvlText w:val="%1.%2.%3.%4.%5.%6.%7.%8"/>
      <w:lvlJc w:val="left"/>
      <w:pPr>
        <w:ind w:left="1800" w:hanging="1800"/>
      </w:pPr>
      <w:rPr>
        <w:rFonts w:ascii="DINPro-Medium" w:hAnsi="DINPro-Medium" w:cstheme="majorBidi" w:hint="default"/>
        <w:color w:val="365F91" w:themeColor="accent1" w:themeShade="BF"/>
      </w:rPr>
    </w:lvl>
    <w:lvl w:ilvl="8">
      <w:start w:val="1"/>
      <w:numFmt w:val="decimal"/>
      <w:lvlText w:val="%1.%2.%3.%4.%5.%6.%7.%8.%9"/>
      <w:lvlJc w:val="left"/>
      <w:pPr>
        <w:ind w:left="2160" w:hanging="2160"/>
      </w:pPr>
      <w:rPr>
        <w:rFonts w:ascii="DINPro-Medium" w:hAnsi="DINPro-Medium" w:cstheme="majorBidi" w:hint="default"/>
        <w:color w:val="365F91" w:themeColor="accent1" w:themeShade="BF"/>
      </w:rPr>
    </w:lvl>
  </w:abstractNum>
  <w:abstractNum w:abstractNumId="17" w15:restartNumberingAfterBreak="0">
    <w:nsid w:val="3D9A77F3"/>
    <w:multiLevelType w:val="multilevel"/>
    <w:tmpl w:val="D3D2D026"/>
    <w:lvl w:ilvl="0">
      <w:start w:val="1"/>
      <w:numFmt w:val="decimal"/>
      <w:lvlText w:val="%1"/>
      <w:lvlJc w:val="left"/>
      <w:pPr>
        <w:ind w:left="660" w:hanging="660"/>
      </w:pPr>
      <w:rPr>
        <w:rFonts w:hint="default"/>
      </w:rPr>
    </w:lvl>
    <w:lvl w:ilvl="1">
      <w:start w:val="1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70E2968"/>
    <w:multiLevelType w:val="hybridMultilevel"/>
    <w:tmpl w:val="669E1170"/>
    <w:lvl w:ilvl="0" w:tplc="67E8C68C">
      <w:start w:val="1"/>
      <w:numFmt w:val="bullet"/>
      <w:lvlText w:val="•"/>
      <w:lvlJc w:val="left"/>
      <w:pPr>
        <w:tabs>
          <w:tab w:val="num" w:pos="720"/>
        </w:tabs>
        <w:ind w:left="720" w:hanging="360"/>
      </w:pPr>
      <w:rPr>
        <w:rFonts w:ascii="Times New Roman" w:hAnsi="Times New Roman" w:hint="default"/>
      </w:rPr>
    </w:lvl>
    <w:lvl w:ilvl="1" w:tplc="637A9B38" w:tentative="1">
      <w:start w:val="1"/>
      <w:numFmt w:val="bullet"/>
      <w:lvlText w:val="•"/>
      <w:lvlJc w:val="left"/>
      <w:pPr>
        <w:tabs>
          <w:tab w:val="num" w:pos="1440"/>
        </w:tabs>
        <w:ind w:left="1440" w:hanging="360"/>
      </w:pPr>
      <w:rPr>
        <w:rFonts w:ascii="Times New Roman" w:hAnsi="Times New Roman" w:hint="default"/>
      </w:rPr>
    </w:lvl>
    <w:lvl w:ilvl="2" w:tplc="5F189CB0" w:tentative="1">
      <w:start w:val="1"/>
      <w:numFmt w:val="bullet"/>
      <w:lvlText w:val="•"/>
      <w:lvlJc w:val="left"/>
      <w:pPr>
        <w:tabs>
          <w:tab w:val="num" w:pos="2160"/>
        </w:tabs>
        <w:ind w:left="2160" w:hanging="360"/>
      </w:pPr>
      <w:rPr>
        <w:rFonts w:ascii="Times New Roman" w:hAnsi="Times New Roman" w:hint="default"/>
      </w:rPr>
    </w:lvl>
    <w:lvl w:ilvl="3" w:tplc="7510868A" w:tentative="1">
      <w:start w:val="1"/>
      <w:numFmt w:val="bullet"/>
      <w:lvlText w:val="•"/>
      <w:lvlJc w:val="left"/>
      <w:pPr>
        <w:tabs>
          <w:tab w:val="num" w:pos="2880"/>
        </w:tabs>
        <w:ind w:left="2880" w:hanging="360"/>
      </w:pPr>
      <w:rPr>
        <w:rFonts w:ascii="Times New Roman" w:hAnsi="Times New Roman" w:hint="default"/>
      </w:rPr>
    </w:lvl>
    <w:lvl w:ilvl="4" w:tplc="DFD0C750" w:tentative="1">
      <w:start w:val="1"/>
      <w:numFmt w:val="bullet"/>
      <w:lvlText w:val="•"/>
      <w:lvlJc w:val="left"/>
      <w:pPr>
        <w:tabs>
          <w:tab w:val="num" w:pos="3600"/>
        </w:tabs>
        <w:ind w:left="3600" w:hanging="360"/>
      </w:pPr>
      <w:rPr>
        <w:rFonts w:ascii="Times New Roman" w:hAnsi="Times New Roman" w:hint="default"/>
      </w:rPr>
    </w:lvl>
    <w:lvl w:ilvl="5" w:tplc="DED6347C" w:tentative="1">
      <w:start w:val="1"/>
      <w:numFmt w:val="bullet"/>
      <w:lvlText w:val="•"/>
      <w:lvlJc w:val="left"/>
      <w:pPr>
        <w:tabs>
          <w:tab w:val="num" w:pos="4320"/>
        </w:tabs>
        <w:ind w:left="4320" w:hanging="360"/>
      </w:pPr>
      <w:rPr>
        <w:rFonts w:ascii="Times New Roman" w:hAnsi="Times New Roman" w:hint="default"/>
      </w:rPr>
    </w:lvl>
    <w:lvl w:ilvl="6" w:tplc="004A708A" w:tentative="1">
      <w:start w:val="1"/>
      <w:numFmt w:val="bullet"/>
      <w:lvlText w:val="•"/>
      <w:lvlJc w:val="left"/>
      <w:pPr>
        <w:tabs>
          <w:tab w:val="num" w:pos="5040"/>
        </w:tabs>
        <w:ind w:left="5040" w:hanging="360"/>
      </w:pPr>
      <w:rPr>
        <w:rFonts w:ascii="Times New Roman" w:hAnsi="Times New Roman" w:hint="default"/>
      </w:rPr>
    </w:lvl>
    <w:lvl w:ilvl="7" w:tplc="C43A73AA" w:tentative="1">
      <w:start w:val="1"/>
      <w:numFmt w:val="bullet"/>
      <w:lvlText w:val="•"/>
      <w:lvlJc w:val="left"/>
      <w:pPr>
        <w:tabs>
          <w:tab w:val="num" w:pos="5760"/>
        </w:tabs>
        <w:ind w:left="5760" w:hanging="360"/>
      </w:pPr>
      <w:rPr>
        <w:rFonts w:ascii="Times New Roman" w:hAnsi="Times New Roman" w:hint="default"/>
      </w:rPr>
    </w:lvl>
    <w:lvl w:ilvl="8" w:tplc="A7E2350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A4332AD"/>
    <w:multiLevelType w:val="multilevel"/>
    <w:tmpl w:val="B1A6D52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A667664"/>
    <w:multiLevelType w:val="multilevel"/>
    <w:tmpl w:val="3E606824"/>
    <w:lvl w:ilvl="0">
      <w:start w:val="1"/>
      <w:numFmt w:val="bullet"/>
      <w:lvlText w:val=""/>
      <w:lvlJc w:val="left"/>
      <w:pPr>
        <w:ind w:left="720" w:hanging="360"/>
      </w:pPr>
      <w:rPr>
        <w:rFonts w:ascii="Symbol" w:hAnsi="Symbol"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4BC93111"/>
    <w:multiLevelType w:val="hybridMultilevel"/>
    <w:tmpl w:val="386A96B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D6408DD"/>
    <w:multiLevelType w:val="multilevel"/>
    <w:tmpl w:val="585AE6FC"/>
    <w:lvl w:ilvl="0">
      <w:start w:val="1"/>
      <w:numFmt w:val="decimal"/>
      <w:lvlText w:val="%1"/>
      <w:lvlJc w:val="left"/>
      <w:pPr>
        <w:ind w:left="525" w:hanging="525"/>
      </w:pPr>
      <w:rPr>
        <w:rFonts w:hint="default"/>
      </w:rPr>
    </w:lvl>
    <w:lvl w:ilvl="1">
      <w:start w:val="9"/>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87E777B"/>
    <w:multiLevelType w:val="hybridMultilevel"/>
    <w:tmpl w:val="DBDC3418"/>
    <w:lvl w:ilvl="0" w:tplc="E988AEA2">
      <w:start w:val="1"/>
      <w:numFmt w:val="bullet"/>
      <w:lvlText w:val="•"/>
      <w:lvlJc w:val="left"/>
      <w:pPr>
        <w:tabs>
          <w:tab w:val="num" w:pos="720"/>
        </w:tabs>
        <w:ind w:left="720" w:hanging="360"/>
      </w:pPr>
      <w:rPr>
        <w:rFonts w:ascii="Times New Roman" w:hAnsi="Times New Roman" w:hint="default"/>
      </w:rPr>
    </w:lvl>
    <w:lvl w:ilvl="1" w:tplc="1E60CA54" w:tentative="1">
      <w:start w:val="1"/>
      <w:numFmt w:val="bullet"/>
      <w:lvlText w:val="•"/>
      <w:lvlJc w:val="left"/>
      <w:pPr>
        <w:tabs>
          <w:tab w:val="num" w:pos="1440"/>
        </w:tabs>
        <w:ind w:left="1440" w:hanging="360"/>
      </w:pPr>
      <w:rPr>
        <w:rFonts w:ascii="Times New Roman" w:hAnsi="Times New Roman" w:hint="default"/>
      </w:rPr>
    </w:lvl>
    <w:lvl w:ilvl="2" w:tplc="A050C2CE" w:tentative="1">
      <w:start w:val="1"/>
      <w:numFmt w:val="bullet"/>
      <w:lvlText w:val="•"/>
      <w:lvlJc w:val="left"/>
      <w:pPr>
        <w:tabs>
          <w:tab w:val="num" w:pos="2160"/>
        </w:tabs>
        <w:ind w:left="2160" w:hanging="360"/>
      </w:pPr>
      <w:rPr>
        <w:rFonts w:ascii="Times New Roman" w:hAnsi="Times New Roman" w:hint="default"/>
      </w:rPr>
    </w:lvl>
    <w:lvl w:ilvl="3" w:tplc="FD868292" w:tentative="1">
      <w:start w:val="1"/>
      <w:numFmt w:val="bullet"/>
      <w:lvlText w:val="•"/>
      <w:lvlJc w:val="left"/>
      <w:pPr>
        <w:tabs>
          <w:tab w:val="num" w:pos="2880"/>
        </w:tabs>
        <w:ind w:left="2880" w:hanging="360"/>
      </w:pPr>
      <w:rPr>
        <w:rFonts w:ascii="Times New Roman" w:hAnsi="Times New Roman" w:hint="default"/>
      </w:rPr>
    </w:lvl>
    <w:lvl w:ilvl="4" w:tplc="94646E52" w:tentative="1">
      <w:start w:val="1"/>
      <w:numFmt w:val="bullet"/>
      <w:lvlText w:val="•"/>
      <w:lvlJc w:val="left"/>
      <w:pPr>
        <w:tabs>
          <w:tab w:val="num" w:pos="3600"/>
        </w:tabs>
        <w:ind w:left="3600" w:hanging="360"/>
      </w:pPr>
      <w:rPr>
        <w:rFonts w:ascii="Times New Roman" w:hAnsi="Times New Roman" w:hint="default"/>
      </w:rPr>
    </w:lvl>
    <w:lvl w:ilvl="5" w:tplc="9FF049E0" w:tentative="1">
      <w:start w:val="1"/>
      <w:numFmt w:val="bullet"/>
      <w:lvlText w:val="•"/>
      <w:lvlJc w:val="left"/>
      <w:pPr>
        <w:tabs>
          <w:tab w:val="num" w:pos="4320"/>
        </w:tabs>
        <w:ind w:left="4320" w:hanging="360"/>
      </w:pPr>
      <w:rPr>
        <w:rFonts w:ascii="Times New Roman" w:hAnsi="Times New Roman" w:hint="default"/>
      </w:rPr>
    </w:lvl>
    <w:lvl w:ilvl="6" w:tplc="9C503B7E" w:tentative="1">
      <w:start w:val="1"/>
      <w:numFmt w:val="bullet"/>
      <w:lvlText w:val="•"/>
      <w:lvlJc w:val="left"/>
      <w:pPr>
        <w:tabs>
          <w:tab w:val="num" w:pos="5040"/>
        </w:tabs>
        <w:ind w:left="5040" w:hanging="360"/>
      </w:pPr>
      <w:rPr>
        <w:rFonts w:ascii="Times New Roman" w:hAnsi="Times New Roman" w:hint="default"/>
      </w:rPr>
    </w:lvl>
    <w:lvl w:ilvl="7" w:tplc="DA78B3D6" w:tentative="1">
      <w:start w:val="1"/>
      <w:numFmt w:val="bullet"/>
      <w:lvlText w:val="•"/>
      <w:lvlJc w:val="left"/>
      <w:pPr>
        <w:tabs>
          <w:tab w:val="num" w:pos="5760"/>
        </w:tabs>
        <w:ind w:left="5760" w:hanging="360"/>
      </w:pPr>
      <w:rPr>
        <w:rFonts w:ascii="Times New Roman" w:hAnsi="Times New Roman" w:hint="default"/>
      </w:rPr>
    </w:lvl>
    <w:lvl w:ilvl="8" w:tplc="94AAA64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9AA76EB"/>
    <w:multiLevelType w:val="hybridMultilevel"/>
    <w:tmpl w:val="AC8881EE"/>
    <w:lvl w:ilvl="0" w:tplc="22323EB0">
      <w:start w:val="1"/>
      <w:numFmt w:val="bullet"/>
      <w:lvlText w:val="•"/>
      <w:lvlJc w:val="left"/>
      <w:pPr>
        <w:tabs>
          <w:tab w:val="num" w:pos="720"/>
        </w:tabs>
        <w:ind w:left="720" w:hanging="360"/>
      </w:pPr>
      <w:rPr>
        <w:rFonts w:ascii="Times New Roman" w:hAnsi="Times New Roman" w:hint="default"/>
      </w:rPr>
    </w:lvl>
    <w:lvl w:ilvl="1" w:tplc="70A4D8DA" w:tentative="1">
      <w:start w:val="1"/>
      <w:numFmt w:val="bullet"/>
      <w:lvlText w:val="•"/>
      <w:lvlJc w:val="left"/>
      <w:pPr>
        <w:tabs>
          <w:tab w:val="num" w:pos="1440"/>
        </w:tabs>
        <w:ind w:left="1440" w:hanging="360"/>
      </w:pPr>
      <w:rPr>
        <w:rFonts w:ascii="Times New Roman" w:hAnsi="Times New Roman" w:hint="default"/>
      </w:rPr>
    </w:lvl>
    <w:lvl w:ilvl="2" w:tplc="CFB6F244" w:tentative="1">
      <w:start w:val="1"/>
      <w:numFmt w:val="bullet"/>
      <w:lvlText w:val="•"/>
      <w:lvlJc w:val="left"/>
      <w:pPr>
        <w:tabs>
          <w:tab w:val="num" w:pos="2160"/>
        </w:tabs>
        <w:ind w:left="2160" w:hanging="360"/>
      </w:pPr>
      <w:rPr>
        <w:rFonts w:ascii="Times New Roman" w:hAnsi="Times New Roman" w:hint="default"/>
      </w:rPr>
    </w:lvl>
    <w:lvl w:ilvl="3" w:tplc="DC5A107A" w:tentative="1">
      <w:start w:val="1"/>
      <w:numFmt w:val="bullet"/>
      <w:lvlText w:val="•"/>
      <w:lvlJc w:val="left"/>
      <w:pPr>
        <w:tabs>
          <w:tab w:val="num" w:pos="2880"/>
        </w:tabs>
        <w:ind w:left="2880" w:hanging="360"/>
      </w:pPr>
      <w:rPr>
        <w:rFonts w:ascii="Times New Roman" w:hAnsi="Times New Roman" w:hint="default"/>
      </w:rPr>
    </w:lvl>
    <w:lvl w:ilvl="4" w:tplc="712884AC" w:tentative="1">
      <w:start w:val="1"/>
      <w:numFmt w:val="bullet"/>
      <w:lvlText w:val="•"/>
      <w:lvlJc w:val="left"/>
      <w:pPr>
        <w:tabs>
          <w:tab w:val="num" w:pos="3600"/>
        </w:tabs>
        <w:ind w:left="3600" w:hanging="360"/>
      </w:pPr>
      <w:rPr>
        <w:rFonts w:ascii="Times New Roman" w:hAnsi="Times New Roman" w:hint="default"/>
      </w:rPr>
    </w:lvl>
    <w:lvl w:ilvl="5" w:tplc="303A80A0" w:tentative="1">
      <w:start w:val="1"/>
      <w:numFmt w:val="bullet"/>
      <w:lvlText w:val="•"/>
      <w:lvlJc w:val="left"/>
      <w:pPr>
        <w:tabs>
          <w:tab w:val="num" w:pos="4320"/>
        </w:tabs>
        <w:ind w:left="4320" w:hanging="360"/>
      </w:pPr>
      <w:rPr>
        <w:rFonts w:ascii="Times New Roman" w:hAnsi="Times New Roman" w:hint="default"/>
      </w:rPr>
    </w:lvl>
    <w:lvl w:ilvl="6" w:tplc="FAD2012A" w:tentative="1">
      <w:start w:val="1"/>
      <w:numFmt w:val="bullet"/>
      <w:lvlText w:val="•"/>
      <w:lvlJc w:val="left"/>
      <w:pPr>
        <w:tabs>
          <w:tab w:val="num" w:pos="5040"/>
        </w:tabs>
        <w:ind w:left="5040" w:hanging="360"/>
      </w:pPr>
      <w:rPr>
        <w:rFonts w:ascii="Times New Roman" w:hAnsi="Times New Roman" w:hint="default"/>
      </w:rPr>
    </w:lvl>
    <w:lvl w:ilvl="7" w:tplc="24600006" w:tentative="1">
      <w:start w:val="1"/>
      <w:numFmt w:val="bullet"/>
      <w:lvlText w:val="•"/>
      <w:lvlJc w:val="left"/>
      <w:pPr>
        <w:tabs>
          <w:tab w:val="num" w:pos="5760"/>
        </w:tabs>
        <w:ind w:left="5760" w:hanging="360"/>
      </w:pPr>
      <w:rPr>
        <w:rFonts w:ascii="Times New Roman" w:hAnsi="Times New Roman" w:hint="default"/>
      </w:rPr>
    </w:lvl>
    <w:lvl w:ilvl="8" w:tplc="5F60645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5476554"/>
    <w:multiLevelType w:val="multilevel"/>
    <w:tmpl w:val="1E4CBF74"/>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C528CB"/>
    <w:multiLevelType w:val="multilevel"/>
    <w:tmpl w:val="54326F48"/>
    <w:lvl w:ilvl="0">
      <w:start w:val="1"/>
      <w:numFmt w:val="decimal"/>
      <w:pStyle w:val="Ttulo4"/>
      <w:lvlText w:val="%1."/>
      <w:lvlJc w:val="left"/>
      <w:pPr>
        <w:ind w:left="720" w:hanging="360"/>
      </w:pPr>
      <w:rPr>
        <w:rFonts w:hint="default"/>
        <w:color w:val="365F91" w:themeColor="accent1" w:themeShade="BF"/>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BBE7C6C"/>
    <w:multiLevelType w:val="multilevel"/>
    <w:tmpl w:val="0CEE580A"/>
    <w:lvl w:ilvl="0">
      <w:start w:val="3"/>
      <w:numFmt w:val="decimal"/>
      <w:lvlText w:val="%1"/>
      <w:lvlJc w:val="left"/>
      <w:pPr>
        <w:ind w:left="360" w:hanging="36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8" w15:restartNumberingAfterBreak="0">
    <w:nsid w:val="7BE14C4F"/>
    <w:multiLevelType w:val="multilevel"/>
    <w:tmpl w:val="C2A02F6E"/>
    <w:styleLink w:val="Estilo3"/>
    <w:lvl w:ilvl="0">
      <w:start w:val="6"/>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2"/>
  </w:num>
  <w:num w:numId="3">
    <w:abstractNumId w:val="26"/>
  </w:num>
  <w:num w:numId="4">
    <w:abstractNumId w:val="14"/>
  </w:num>
  <w:num w:numId="5">
    <w:abstractNumId w:val="7"/>
  </w:num>
  <w:num w:numId="6">
    <w:abstractNumId w:val="20"/>
  </w:num>
  <w:num w:numId="7">
    <w:abstractNumId w:val="4"/>
  </w:num>
  <w:num w:numId="8">
    <w:abstractNumId w:val="3"/>
  </w:num>
  <w:num w:numId="9">
    <w:abstractNumId w:val="19"/>
  </w:num>
  <w:num w:numId="10">
    <w:abstractNumId w:val="17"/>
  </w:num>
  <w:num w:numId="11">
    <w:abstractNumId w:val="13"/>
  </w:num>
  <w:num w:numId="12">
    <w:abstractNumId w:val="16"/>
  </w:num>
  <w:num w:numId="13">
    <w:abstractNumId w:val="12"/>
  </w:num>
  <w:num w:numId="14">
    <w:abstractNumId w:val="22"/>
  </w:num>
  <w:num w:numId="15">
    <w:abstractNumId w:val="25"/>
  </w:num>
  <w:num w:numId="16">
    <w:abstractNumId w:val="21"/>
  </w:num>
  <w:num w:numId="17">
    <w:abstractNumId w:val="27"/>
  </w:num>
  <w:num w:numId="18">
    <w:abstractNumId w:val="11"/>
  </w:num>
  <w:num w:numId="19">
    <w:abstractNumId w:val="5"/>
  </w:num>
  <w:num w:numId="20">
    <w:abstractNumId w:val="10"/>
  </w:num>
  <w:num w:numId="21">
    <w:abstractNumId w:val="24"/>
  </w:num>
  <w:num w:numId="22">
    <w:abstractNumId w:val="23"/>
  </w:num>
  <w:num w:numId="23">
    <w:abstractNumId w:val="8"/>
  </w:num>
  <w:num w:numId="24">
    <w:abstractNumId w:val="0"/>
  </w:num>
  <w:num w:numId="25">
    <w:abstractNumId w:val="15"/>
  </w:num>
  <w:num w:numId="26">
    <w:abstractNumId w:val="12"/>
  </w:num>
  <w:num w:numId="27">
    <w:abstractNumId w:val="18"/>
  </w:num>
  <w:num w:numId="28">
    <w:abstractNumId w:val="2"/>
  </w:num>
  <w:num w:numId="29">
    <w:abstractNumId w:val="2"/>
  </w:num>
  <w:num w:numId="30">
    <w:abstractNumId w:val="1"/>
  </w:num>
  <w:num w:numId="31">
    <w:abstractNumId w:val="6"/>
  </w:num>
  <w:num w:numId="32">
    <w:abstractNumId w:val="12"/>
  </w:num>
  <w:num w:numId="3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defaultTabStop w:val="708"/>
  <w:hyphenationZone w:val="425"/>
  <w:drawingGridHorizontalSpacing w:val="110"/>
  <w:displayHorizontalDrawingGridEvery w:val="2"/>
  <w:characterSpacingControl w:val="doNotCompress"/>
  <w:hdrShapeDefaults>
    <o:shapedefaults v:ext="edit" spidmax="2049" strokecolor="#c00000">
      <v:stroke endarrow="block" color="#c00000" weight="3.75pt"/>
    </o:shapedefaults>
  </w:hdrShapeDefaults>
  <w:footnotePr>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5A245F"/>
    <w:rsid w:val="000002C9"/>
    <w:rsid w:val="0000064D"/>
    <w:rsid w:val="00001F0E"/>
    <w:rsid w:val="000023F0"/>
    <w:rsid w:val="00002691"/>
    <w:rsid w:val="00002C27"/>
    <w:rsid w:val="0000355F"/>
    <w:rsid w:val="00004019"/>
    <w:rsid w:val="0000453D"/>
    <w:rsid w:val="00004EF5"/>
    <w:rsid w:val="00005474"/>
    <w:rsid w:val="0000633D"/>
    <w:rsid w:val="00006A0E"/>
    <w:rsid w:val="00006E4D"/>
    <w:rsid w:val="000070CD"/>
    <w:rsid w:val="000101BE"/>
    <w:rsid w:val="00010B92"/>
    <w:rsid w:val="00010DB8"/>
    <w:rsid w:val="00010E70"/>
    <w:rsid w:val="000112D0"/>
    <w:rsid w:val="000116F7"/>
    <w:rsid w:val="0001171C"/>
    <w:rsid w:val="000119F4"/>
    <w:rsid w:val="00011CAC"/>
    <w:rsid w:val="0001222E"/>
    <w:rsid w:val="00012595"/>
    <w:rsid w:val="0001284E"/>
    <w:rsid w:val="00013498"/>
    <w:rsid w:val="00013E8B"/>
    <w:rsid w:val="0001427C"/>
    <w:rsid w:val="00014332"/>
    <w:rsid w:val="00015CA6"/>
    <w:rsid w:val="0001617F"/>
    <w:rsid w:val="00017673"/>
    <w:rsid w:val="00020A2A"/>
    <w:rsid w:val="00020AB1"/>
    <w:rsid w:val="00021ED1"/>
    <w:rsid w:val="000229B9"/>
    <w:rsid w:val="00022CEF"/>
    <w:rsid w:val="00023250"/>
    <w:rsid w:val="00024260"/>
    <w:rsid w:val="00024558"/>
    <w:rsid w:val="000249C7"/>
    <w:rsid w:val="000249DE"/>
    <w:rsid w:val="00024AD2"/>
    <w:rsid w:val="00024F4D"/>
    <w:rsid w:val="0002508D"/>
    <w:rsid w:val="000255EA"/>
    <w:rsid w:val="00025C23"/>
    <w:rsid w:val="00025DEC"/>
    <w:rsid w:val="00026650"/>
    <w:rsid w:val="00026ABD"/>
    <w:rsid w:val="0002712B"/>
    <w:rsid w:val="00027153"/>
    <w:rsid w:val="00027850"/>
    <w:rsid w:val="000303D6"/>
    <w:rsid w:val="00031412"/>
    <w:rsid w:val="000318C8"/>
    <w:rsid w:val="00031AB8"/>
    <w:rsid w:val="00031F31"/>
    <w:rsid w:val="00032415"/>
    <w:rsid w:val="000332F2"/>
    <w:rsid w:val="00033B75"/>
    <w:rsid w:val="00033BF2"/>
    <w:rsid w:val="00034001"/>
    <w:rsid w:val="000341E0"/>
    <w:rsid w:val="000343B4"/>
    <w:rsid w:val="0003467D"/>
    <w:rsid w:val="00034932"/>
    <w:rsid w:val="00034A16"/>
    <w:rsid w:val="0003541D"/>
    <w:rsid w:val="000354AF"/>
    <w:rsid w:val="000355A9"/>
    <w:rsid w:val="00036500"/>
    <w:rsid w:val="00036C77"/>
    <w:rsid w:val="0003700E"/>
    <w:rsid w:val="000370A9"/>
    <w:rsid w:val="00037396"/>
    <w:rsid w:val="000373AE"/>
    <w:rsid w:val="00037E4D"/>
    <w:rsid w:val="00037FC2"/>
    <w:rsid w:val="0004023C"/>
    <w:rsid w:val="0004028B"/>
    <w:rsid w:val="0004075A"/>
    <w:rsid w:val="00040900"/>
    <w:rsid w:val="0004098B"/>
    <w:rsid w:val="0004102C"/>
    <w:rsid w:val="00041DAF"/>
    <w:rsid w:val="0004244C"/>
    <w:rsid w:val="00042A18"/>
    <w:rsid w:val="000434F7"/>
    <w:rsid w:val="0004383A"/>
    <w:rsid w:val="00043C98"/>
    <w:rsid w:val="000441F8"/>
    <w:rsid w:val="00044DFE"/>
    <w:rsid w:val="00044EEC"/>
    <w:rsid w:val="000451A9"/>
    <w:rsid w:val="0004557C"/>
    <w:rsid w:val="000456EE"/>
    <w:rsid w:val="0004570E"/>
    <w:rsid w:val="000458CB"/>
    <w:rsid w:val="00045CCB"/>
    <w:rsid w:val="00046076"/>
    <w:rsid w:val="000465FD"/>
    <w:rsid w:val="00046843"/>
    <w:rsid w:val="00046C5C"/>
    <w:rsid w:val="00046C8D"/>
    <w:rsid w:val="00046E46"/>
    <w:rsid w:val="00047026"/>
    <w:rsid w:val="00047777"/>
    <w:rsid w:val="0004780B"/>
    <w:rsid w:val="00047B1E"/>
    <w:rsid w:val="00047EC9"/>
    <w:rsid w:val="000504C0"/>
    <w:rsid w:val="00050E0A"/>
    <w:rsid w:val="00050E55"/>
    <w:rsid w:val="00050E74"/>
    <w:rsid w:val="000519EC"/>
    <w:rsid w:val="00051F6F"/>
    <w:rsid w:val="0005274A"/>
    <w:rsid w:val="00052FB9"/>
    <w:rsid w:val="00053326"/>
    <w:rsid w:val="00053465"/>
    <w:rsid w:val="0005377F"/>
    <w:rsid w:val="00054275"/>
    <w:rsid w:val="000547F7"/>
    <w:rsid w:val="00054AB4"/>
    <w:rsid w:val="00054C8C"/>
    <w:rsid w:val="00054DF2"/>
    <w:rsid w:val="000550D5"/>
    <w:rsid w:val="000553A3"/>
    <w:rsid w:val="00055760"/>
    <w:rsid w:val="000568E9"/>
    <w:rsid w:val="00056EC0"/>
    <w:rsid w:val="00056EF1"/>
    <w:rsid w:val="00056F66"/>
    <w:rsid w:val="000570C8"/>
    <w:rsid w:val="00057262"/>
    <w:rsid w:val="000573C4"/>
    <w:rsid w:val="00057AFC"/>
    <w:rsid w:val="00060543"/>
    <w:rsid w:val="0006065E"/>
    <w:rsid w:val="000607BE"/>
    <w:rsid w:val="0006125D"/>
    <w:rsid w:val="000612E9"/>
    <w:rsid w:val="000617C2"/>
    <w:rsid w:val="000620A2"/>
    <w:rsid w:val="0006345C"/>
    <w:rsid w:val="00064413"/>
    <w:rsid w:val="00064E53"/>
    <w:rsid w:val="000666CC"/>
    <w:rsid w:val="0006690A"/>
    <w:rsid w:val="00066996"/>
    <w:rsid w:val="00066ED3"/>
    <w:rsid w:val="00066F20"/>
    <w:rsid w:val="00067778"/>
    <w:rsid w:val="00067E28"/>
    <w:rsid w:val="00067E53"/>
    <w:rsid w:val="00070553"/>
    <w:rsid w:val="00070DBB"/>
    <w:rsid w:val="00071133"/>
    <w:rsid w:val="0007232D"/>
    <w:rsid w:val="00072466"/>
    <w:rsid w:val="000724DE"/>
    <w:rsid w:val="000726E1"/>
    <w:rsid w:val="00072767"/>
    <w:rsid w:val="00072B8F"/>
    <w:rsid w:val="0007307B"/>
    <w:rsid w:val="00073404"/>
    <w:rsid w:val="00074035"/>
    <w:rsid w:val="00074E36"/>
    <w:rsid w:val="000751D6"/>
    <w:rsid w:val="000754CD"/>
    <w:rsid w:val="00075594"/>
    <w:rsid w:val="00075E30"/>
    <w:rsid w:val="00075FD1"/>
    <w:rsid w:val="00076AC4"/>
    <w:rsid w:val="00077C89"/>
    <w:rsid w:val="0008004C"/>
    <w:rsid w:val="00080867"/>
    <w:rsid w:val="00080C5D"/>
    <w:rsid w:val="000816D6"/>
    <w:rsid w:val="00081A4C"/>
    <w:rsid w:val="00081B13"/>
    <w:rsid w:val="00082350"/>
    <w:rsid w:val="00082422"/>
    <w:rsid w:val="00082A44"/>
    <w:rsid w:val="00083906"/>
    <w:rsid w:val="00083A93"/>
    <w:rsid w:val="00084296"/>
    <w:rsid w:val="000851CC"/>
    <w:rsid w:val="00085406"/>
    <w:rsid w:val="000862FC"/>
    <w:rsid w:val="0008658F"/>
    <w:rsid w:val="00086C02"/>
    <w:rsid w:val="00086D94"/>
    <w:rsid w:val="00086DF2"/>
    <w:rsid w:val="00087325"/>
    <w:rsid w:val="000876E9"/>
    <w:rsid w:val="00090AF5"/>
    <w:rsid w:val="00090B4B"/>
    <w:rsid w:val="00091881"/>
    <w:rsid w:val="00091F2B"/>
    <w:rsid w:val="000927A0"/>
    <w:rsid w:val="0009293A"/>
    <w:rsid w:val="000929A1"/>
    <w:rsid w:val="00093095"/>
    <w:rsid w:val="000934B5"/>
    <w:rsid w:val="00093E24"/>
    <w:rsid w:val="00094116"/>
    <w:rsid w:val="00094425"/>
    <w:rsid w:val="00094486"/>
    <w:rsid w:val="00094794"/>
    <w:rsid w:val="00094C1E"/>
    <w:rsid w:val="00094D74"/>
    <w:rsid w:val="0009547C"/>
    <w:rsid w:val="000954B6"/>
    <w:rsid w:val="00095F20"/>
    <w:rsid w:val="0009639D"/>
    <w:rsid w:val="00096B56"/>
    <w:rsid w:val="000A01FC"/>
    <w:rsid w:val="000A050B"/>
    <w:rsid w:val="000A0793"/>
    <w:rsid w:val="000A1185"/>
    <w:rsid w:val="000A14BA"/>
    <w:rsid w:val="000A1733"/>
    <w:rsid w:val="000A1933"/>
    <w:rsid w:val="000A1D86"/>
    <w:rsid w:val="000A1F9E"/>
    <w:rsid w:val="000A200F"/>
    <w:rsid w:val="000A2104"/>
    <w:rsid w:val="000A29E4"/>
    <w:rsid w:val="000A3A92"/>
    <w:rsid w:val="000A4AEC"/>
    <w:rsid w:val="000A54A3"/>
    <w:rsid w:val="000A5577"/>
    <w:rsid w:val="000A6361"/>
    <w:rsid w:val="000A67F8"/>
    <w:rsid w:val="000A6AEB"/>
    <w:rsid w:val="000A6C6A"/>
    <w:rsid w:val="000A7797"/>
    <w:rsid w:val="000A798C"/>
    <w:rsid w:val="000A7B9E"/>
    <w:rsid w:val="000B08DE"/>
    <w:rsid w:val="000B2B28"/>
    <w:rsid w:val="000B2F8C"/>
    <w:rsid w:val="000B340E"/>
    <w:rsid w:val="000B342E"/>
    <w:rsid w:val="000B3F75"/>
    <w:rsid w:val="000B4BC5"/>
    <w:rsid w:val="000B515B"/>
    <w:rsid w:val="000B5A90"/>
    <w:rsid w:val="000B6B95"/>
    <w:rsid w:val="000B724A"/>
    <w:rsid w:val="000C08D4"/>
    <w:rsid w:val="000C1959"/>
    <w:rsid w:val="000C1B51"/>
    <w:rsid w:val="000C1C76"/>
    <w:rsid w:val="000C2CB1"/>
    <w:rsid w:val="000C329B"/>
    <w:rsid w:val="000C3458"/>
    <w:rsid w:val="000C3BA4"/>
    <w:rsid w:val="000C4D37"/>
    <w:rsid w:val="000C523F"/>
    <w:rsid w:val="000C5597"/>
    <w:rsid w:val="000C61BF"/>
    <w:rsid w:val="000C6284"/>
    <w:rsid w:val="000C62FC"/>
    <w:rsid w:val="000C6475"/>
    <w:rsid w:val="000C6D86"/>
    <w:rsid w:val="000C6EFA"/>
    <w:rsid w:val="000C73C0"/>
    <w:rsid w:val="000C743C"/>
    <w:rsid w:val="000C76F9"/>
    <w:rsid w:val="000C7B8E"/>
    <w:rsid w:val="000D01FF"/>
    <w:rsid w:val="000D022F"/>
    <w:rsid w:val="000D0B05"/>
    <w:rsid w:val="000D0EEC"/>
    <w:rsid w:val="000D0FCE"/>
    <w:rsid w:val="000D1C02"/>
    <w:rsid w:val="000D1C65"/>
    <w:rsid w:val="000D2186"/>
    <w:rsid w:val="000D21DA"/>
    <w:rsid w:val="000D271B"/>
    <w:rsid w:val="000D3120"/>
    <w:rsid w:val="000D3757"/>
    <w:rsid w:val="000D37BD"/>
    <w:rsid w:val="000D3DB5"/>
    <w:rsid w:val="000D4158"/>
    <w:rsid w:val="000D420E"/>
    <w:rsid w:val="000D4724"/>
    <w:rsid w:val="000D5C22"/>
    <w:rsid w:val="000D5C44"/>
    <w:rsid w:val="000D656A"/>
    <w:rsid w:val="000D6D97"/>
    <w:rsid w:val="000D7A42"/>
    <w:rsid w:val="000E07C9"/>
    <w:rsid w:val="000E0913"/>
    <w:rsid w:val="000E0B22"/>
    <w:rsid w:val="000E1301"/>
    <w:rsid w:val="000E1D84"/>
    <w:rsid w:val="000E237C"/>
    <w:rsid w:val="000E251E"/>
    <w:rsid w:val="000E26F7"/>
    <w:rsid w:val="000E2947"/>
    <w:rsid w:val="000E3D66"/>
    <w:rsid w:val="000E40F3"/>
    <w:rsid w:val="000E466A"/>
    <w:rsid w:val="000E469A"/>
    <w:rsid w:val="000E46B2"/>
    <w:rsid w:val="000E4CF6"/>
    <w:rsid w:val="000E54D8"/>
    <w:rsid w:val="000E596D"/>
    <w:rsid w:val="000E67B6"/>
    <w:rsid w:val="000E7842"/>
    <w:rsid w:val="000E7D39"/>
    <w:rsid w:val="000F0217"/>
    <w:rsid w:val="000F08BB"/>
    <w:rsid w:val="000F155E"/>
    <w:rsid w:val="000F22F9"/>
    <w:rsid w:val="000F24A2"/>
    <w:rsid w:val="000F281D"/>
    <w:rsid w:val="000F2B6E"/>
    <w:rsid w:val="000F2E6A"/>
    <w:rsid w:val="000F325F"/>
    <w:rsid w:val="000F3442"/>
    <w:rsid w:val="000F4B25"/>
    <w:rsid w:val="000F4B9F"/>
    <w:rsid w:val="000F5396"/>
    <w:rsid w:val="000F5EED"/>
    <w:rsid w:val="000F62BF"/>
    <w:rsid w:val="000F64D8"/>
    <w:rsid w:val="000F6FD7"/>
    <w:rsid w:val="000F734B"/>
    <w:rsid w:val="000F77CA"/>
    <w:rsid w:val="00100945"/>
    <w:rsid w:val="00100B30"/>
    <w:rsid w:val="00101331"/>
    <w:rsid w:val="001013E0"/>
    <w:rsid w:val="00101F56"/>
    <w:rsid w:val="0010245D"/>
    <w:rsid w:val="001025C5"/>
    <w:rsid w:val="00102D85"/>
    <w:rsid w:val="001033BD"/>
    <w:rsid w:val="00103782"/>
    <w:rsid w:val="00103C1D"/>
    <w:rsid w:val="00104059"/>
    <w:rsid w:val="00104148"/>
    <w:rsid w:val="0010423A"/>
    <w:rsid w:val="00104ED8"/>
    <w:rsid w:val="0010523A"/>
    <w:rsid w:val="00105A09"/>
    <w:rsid w:val="00105D65"/>
    <w:rsid w:val="0010661D"/>
    <w:rsid w:val="00107A9C"/>
    <w:rsid w:val="001101BE"/>
    <w:rsid w:val="00110701"/>
    <w:rsid w:val="00111B74"/>
    <w:rsid w:val="001121C7"/>
    <w:rsid w:val="00112465"/>
    <w:rsid w:val="00112E43"/>
    <w:rsid w:val="00113F86"/>
    <w:rsid w:val="001140B6"/>
    <w:rsid w:val="00114B18"/>
    <w:rsid w:val="00115522"/>
    <w:rsid w:val="00115A19"/>
    <w:rsid w:val="001164B2"/>
    <w:rsid w:val="00116DB9"/>
    <w:rsid w:val="001171E7"/>
    <w:rsid w:val="001172BA"/>
    <w:rsid w:val="00117BF5"/>
    <w:rsid w:val="00117F65"/>
    <w:rsid w:val="001204D6"/>
    <w:rsid w:val="00120630"/>
    <w:rsid w:val="00121167"/>
    <w:rsid w:val="001211BE"/>
    <w:rsid w:val="00121D28"/>
    <w:rsid w:val="0012264E"/>
    <w:rsid w:val="00122FAB"/>
    <w:rsid w:val="00123062"/>
    <w:rsid w:val="0012313F"/>
    <w:rsid w:val="00123E63"/>
    <w:rsid w:val="001242A2"/>
    <w:rsid w:val="00124720"/>
    <w:rsid w:val="0012550A"/>
    <w:rsid w:val="0012578B"/>
    <w:rsid w:val="0012685D"/>
    <w:rsid w:val="00126F98"/>
    <w:rsid w:val="00127182"/>
    <w:rsid w:val="00127521"/>
    <w:rsid w:val="00127E9D"/>
    <w:rsid w:val="00130318"/>
    <w:rsid w:val="001306A2"/>
    <w:rsid w:val="001319CC"/>
    <w:rsid w:val="0013235C"/>
    <w:rsid w:val="00132CC9"/>
    <w:rsid w:val="00132EC3"/>
    <w:rsid w:val="001340CC"/>
    <w:rsid w:val="00134326"/>
    <w:rsid w:val="001343ED"/>
    <w:rsid w:val="00135239"/>
    <w:rsid w:val="0013585E"/>
    <w:rsid w:val="00135D0D"/>
    <w:rsid w:val="00136DA6"/>
    <w:rsid w:val="001370E0"/>
    <w:rsid w:val="00137407"/>
    <w:rsid w:val="0014008E"/>
    <w:rsid w:val="00140AE5"/>
    <w:rsid w:val="0014180C"/>
    <w:rsid w:val="00141A60"/>
    <w:rsid w:val="00141E81"/>
    <w:rsid w:val="001422CD"/>
    <w:rsid w:val="00142DC2"/>
    <w:rsid w:val="001438EF"/>
    <w:rsid w:val="001446D1"/>
    <w:rsid w:val="00145C05"/>
    <w:rsid w:val="001466AD"/>
    <w:rsid w:val="00147D67"/>
    <w:rsid w:val="00147F30"/>
    <w:rsid w:val="00150723"/>
    <w:rsid w:val="001507D4"/>
    <w:rsid w:val="00151DF0"/>
    <w:rsid w:val="0015238B"/>
    <w:rsid w:val="0015345F"/>
    <w:rsid w:val="00154A8D"/>
    <w:rsid w:val="00154F6A"/>
    <w:rsid w:val="00155D36"/>
    <w:rsid w:val="00155E45"/>
    <w:rsid w:val="00156DC2"/>
    <w:rsid w:val="00157340"/>
    <w:rsid w:val="00157FDE"/>
    <w:rsid w:val="001600B1"/>
    <w:rsid w:val="00160547"/>
    <w:rsid w:val="001605B5"/>
    <w:rsid w:val="00160895"/>
    <w:rsid w:val="00160AF8"/>
    <w:rsid w:val="00161233"/>
    <w:rsid w:val="00161402"/>
    <w:rsid w:val="001615E0"/>
    <w:rsid w:val="00161824"/>
    <w:rsid w:val="00162A15"/>
    <w:rsid w:val="0016307B"/>
    <w:rsid w:val="00163905"/>
    <w:rsid w:val="00164250"/>
    <w:rsid w:val="001642E9"/>
    <w:rsid w:val="00164547"/>
    <w:rsid w:val="00165570"/>
    <w:rsid w:val="001662C7"/>
    <w:rsid w:val="001665B1"/>
    <w:rsid w:val="0016690A"/>
    <w:rsid w:val="00166EC5"/>
    <w:rsid w:val="00167CAB"/>
    <w:rsid w:val="00170004"/>
    <w:rsid w:val="00170452"/>
    <w:rsid w:val="001704F7"/>
    <w:rsid w:val="00170673"/>
    <w:rsid w:val="00171065"/>
    <w:rsid w:val="0017125D"/>
    <w:rsid w:val="00171BB8"/>
    <w:rsid w:val="001727D8"/>
    <w:rsid w:val="0017285E"/>
    <w:rsid w:val="001735EC"/>
    <w:rsid w:val="0017373E"/>
    <w:rsid w:val="001738EE"/>
    <w:rsid w:val="00173A65"/>
    <w:rsid w:val="00173C44"/>
    <w:rsid w:val="00173EE6"/>
    <w:rsid w:val="001742DC"/>
    <w:rsid w:val="0017449E"/>
    <w:rsid w:val="001746D6"/>
    <w:rsid w:val="00174BCF"/>
    <w:rsid w:val="00175379"/>
    <w:rsid w:val="0017594F"/>
    <w:rsid w:val="00175DCD"/>
    <w:rsid w:val="0017624B"/>
    <w:rsid w:val="0017671E"/>
    <w:rsid w:val="001769D2"/>
    <w:rsid w:val="00176E13"/>
    <w:rsid w:val="00177134"/>
    <w:rsid w:val="001775B2"/>
    <w:rsid w:val="00177798"/>
    <w:rsid w:val="0017798A"/>
    <w:rsid w:val="00177ACB"/>
    <w:rsid w:val="00177ACD"/>
    <w:rsid w:val="00177D56"/>
    <w:rsid w:val="00180720"/>
    <w:rsid w:val="0018109D"/>
    <w:rsid w:val="00181334"/>
    <w:rsid w:val="00181445"/>
    <w:rsid w:val="00181562"/>
    <w:rsid w:val="0018200E"/>
    <w:rsid w:val="0018276A"/>
    <w:rsid w:val="00182C64"/>
    <w:rsid w:val="00182E97"/>
    <w:rsid w:val="00182F66"/>
    <w:rsid w:val="00183974"/>
    <w:rsid w:val="00183E17"/>
    <w:rsid w:val="00183FD8"/>
    <w:rsid w:val="00183FF6"/>
    <w:rsid w:val="0018416B"/>
    <w:rsid w:val="0018420B"/>
    <w:rsid w:val="00184F4F"/>
    <w:rsid w:val="001850AC"/>
    <w:rsid w:val="00185461"/>
    <w:rsid w:val="00185D02"/>
    <w:rsid w:val="00186DA3"/>
    <w:rsid w:val="00187834"/>
    <w:rsid w:val="00187A6E"/>
    <w:rsid w:val="00187B3E"/>
    <w:rsid w:val="00190D86"/>
    <w:rsid w:val="00191237"/>
    <w:rsid w:val="00192332"/>
    <w:rsid w:val="00192434"/>
    <w:rsid w:val="001929B7"/>
    <w:rsid w:val="00192CF8"/>
    <w:rsid w:val="00193095"/>
    <w:rsid w:val="001933FE"/>
    <w:rsid w:val="00193576"/>
    <w:rsid w:val="001936CE"/>
    <w:rsid w:val="0019401C"/>
    <w:rsid w:val="0019455C"/>
    <w:rsid w:val="00194795"/>
    <w:rsid w:val="00194A3E"/>
    <w:rsid w:val="001952DA"/>
    <w:rsid w:val="00195710"/>
    <w:rsid w:val="00197428"/>
    <w:rsid w:val="0019786F"/>
    <w:rsid w:val="00197E3D"/>
    <w:rsid w:val="001A008A"/>
    <w:rsid w:val="001A04DD"/>
    <w:rsid w:val="001A0A75"/>
    <w:rsid w:val="001A0D79"/>
    <w:rsid w:val="001A1A58"/>
    <w:rsid w:val="001A256C"/>
    <w:rsid w:val="001A2972"/>
    <w:rsid w:val="001A3BB7"/>
    <w:rsid w:val="001A3E76"/>
    <w:rsid w:val="001A4566"/>
    <w:rsid w:val="001A46BB"/>
    <w:rsid w:val="001A4A4F"/>
    <w:rsid w:val="001A4D5D"/>
    <w:rsid w:val="001A52CC"/>
    <w:rsid w:val="001A5665"/>
    <w:rsid w:val="001A58A2"/>
    <w:rsid w:val="001A5962"/>
    <w:rsid w:val="001A677B"/>
    <w:rsid w:val="001A7408"/>
    <w:rsid w:val="001A7D85"/>
    <w:rsid w:val="001B04F5"/>
    <w:rsid w:val="001B1A77"/>
    <w:rsid w:val="001B1C2B"/>
    <w:rsid w:val="001B1EC8"/>
    <w:rsid w:val="001B2F95"/>
    <w:rsid w:val="001B351A"/>
    <w:rsid w:val="001B486A"/>
    <w:rsid w:val="001B4A03"/>
    <w:rsid w:val="001B553A"/>
    <w:rsid w:val="001B600E"/>
    <w:rsid w:val="001B609D"/>
    <w:rsid w:val="001B6823"/>
    <w:rsid w:val="001B68AC"/>
    <w:rsid w:val="001B6B07"/>
    <w:rsid w:val="001B6F8F"/>
    <w:rsid w:val="001C0E1D"/>
    <w:rsid w:val="001C1A55"/>
    <w:rsid w:val="001C1C92"/>
    <w:rsid w:val="001C23A3"/>
    <w:rsid w:val="001C248A"/>
    <w:rsid w:val="001C24C5"/>
    <w:rsid w:val="001C25FC"/>
    <w:rsid w:val="001C29F8"/>
    <w:rsid w:val="001C31ED"/>
    <w:rsid w:val="001C3792"/>
    <w:rsid w:val="001C3834"/>
    <w:rsid w:val="001C38C9"/>
    <w:rsid w:val="001C39D9"/>
    <w:rsid w:val="001C3A35"/>
    <w:rsid w:val="001C48BB"/>
    <w:rsid w:val="001C4DF8"/>
    <w:rsid w:val="001C4E38"/>
    <w:rsid w:val="001C5FDC"/>
    <w:rsid w:val="001C60E4"/>
    <w:rsid w:val="001C685F"/>
    <w:rsid w:val="001C6DDC"/>
    <w:rsid w:val="001C6F2F"/>
    <w:rsid w:val="001C7BDF"/>
    <w:rsid w:val="001C7D0D"/>
    <w:rsid w:val="001D0AB4"/>
    <w:rsid w:val="001D0D49"/>
    <w:rsid w:val="001D1547"/>
    <w:rsid w:val="001D1C0C"/>
    <w:rsid w:val="001D1C12"/>
    <w:rsid w:val="001D2CDE"/>
    <w:rsid w:val="001D2F9F"/>
    <w:rsid w:val="001D3075"/>
    <w:rsid w:val="001D528C"/>
    <w:rsid w:val="001D55D0"/>
    <w:rsid w:val="001D5DDB"/>
    <w:rsid w:val="001D5EB8"/>
    <w:rsid w:val="001D6066"/>
    <w:rsid w:val="001D6EB9"/>
    <w:rsid w:val="001D710E"/>
    <w:rsid w:val="001D71F0"/>
    <w:rsid w:val="001D7818"/>
    <w:rsid w:val="001D787B"/>
    <w:rsid w:val="001E02C6"/>
    <w:rsid w:val="001E0598"/>
    <w:rsid w:val="001E07D5"/>
    <w:rsid w:val="001E12C7"/>
    <w:rsid w:val="001E16D7"/>
    <w:rsid w:val="001E1805"/>
    <w:rsid w:val="001E1A88"/>
    <w:rsid w:val="001E1F9B"/>
    <w:rsid w:val="001E22F9"/>
    <w:rsid w:val="001E2A08"/>
    <w:rsid w:val="001E3181"/>
    <w:rsid w:val="001E369F"/>
    <w:rsid w:val="001E38DC"/>
    <w:rsid w:val="001E3AAA"/>
    <w:rsid w:val="001E3C33"/>
    <w:rsid w:val="001E3C46"/>
    <w:rsid w:val="001E3D4F"/>
    <w:rsid w:val="001E3E42"/>
    <w:rsid w:val="001E4748"/>
    <w:rsid w:val="001E4D5D"/>
    <w:rsid w:val="001E5818"/>
    <w:rsid w:val="001E5F9A"/>
    <w:rsid w:val="001E6055"/>
    <w:rsid w:val="001E64F6"/>
    <w:rsid w:val="001E786F"/>
    <w:rsid w:val="001F0A14"/>
    <w:rsid w:val="001F170A"/>
    <w:rsid w:val="001F28F7"/>
    <w:rsid w:val="001F3003"/>
    <w:rsid w:val="001F30AE"/>
    <w:rsid w:val="001F3269"/>
    <w:rsid w:val="001F33DC"/>
    <w:rsid w:val="001F3887"/>
    <w:rsid w:val="001F5119"/>
    <w:rsid w:val="001F5D4E"/>
    <w:rsid w:val="001F642D"/>
    <w:rsid w:val="001F6507"/>
    <w:rsid w:val="001F69E4"/>
    <w:rsid w:val="001F6D71"/>
    <w:rsid w:val="001F720A"/>
    <w:rsid w:val="001F74FC"/>
    <w:rsid w:val="001F75B2"/>
    <w:rsid w:val="001F78E4"/>
    <w:rsid w:val="001F7C1D"/>
    <w:rsid w:val="001F7C93"/>
    <w:rsid w:val="00200A1E"/>
    <w:rsid w:val="00200F2E"/>
    <w:rsid w:val="00201396"/>
    <w:rsid w:val="002016A0"/>
    <w:rsid w:val="00201706"/>
    <w:rsid w:val="00201ECD"/>
    <w:rsid w:val="00203356"/>
    <w:rsid w:val="002041BE"/>
    <w:rsid w:val="002055DA"/>
    <w:rsid w:val="00205A09"/>
    <w:rsid w:val="002063A6"/>
    <w:rsid w:val="00207340"/>
    <w:rsid w:val="0020748A"/>
    <w:rsid w:val="002100B7"/>
    <w:rsid w:val="0021055E"/>
    <w:rsid w:val="00210C7E"/>
    <w:rsid w:val="00210FFD"/>
    <w:rsid w:val="002111BD"/>
    <w:rsid w:val="0021184C"/>
    <w:rsid w:val="00213573"/>
    <w:rsid w:val="002138E0"/>
    <w:rsid w:val="002139C6"/>
    <w:rsid w:val="00214223"/>
    <w:rsid w:val="00214EB4"/>
    <w:rsid w:val="00216F1A"/>
    <w:rsid w:val="00216FE7"/>
    <w:rsid w:val="00217B50"/>
    <w:rsid w:val="00217B8B"/>
    <w:rsid w:val="00217C34"/>
    <w:rsid w:val="00217F71"/>
    <w:rsid w:val="00220082"/>
    <w:rsid w:val="00220C2D"/>
    <w:rsid w:val="00220CC3"/>
    <w:rsid w:val="00221109"/>
    <w:rsid w:val="00221232"/>
    <w:rsid w:val="00221B0F"/>
    <w:rsid w:val="00221BF7"/>
    <w:rsid w:val="0022223C"/>
    <w:rsid w:val="00222858"/>
    <w:rsid w:val="00222AD1"/>
    <w:rsid w:val="00223A14"/>
    <w:rsid w:val="002241A2"/>
    <w:rsid w:val="00224EF7"/>
    <w:rsid w:val="00224EFB"/>
    <w:rsid w:val="00224FB1"/>
    <w:rsid w:val="002251E1"/>
    <w:rsid w:val="0022561A"/>
    <w:rsid w:val="002258B1"/>
    <w:rsid w:val="00226068"/>
    <w:rsid w:val="0022774B"/>
    <w:rsid w:val="0022782C"/>
    <w:rsid w:val="00230086"/>
    <w:rsid w:val="0023032E"/>
    <w:rsid w:val="00230613"/>
    <w:rsid w:val="002306C2"/>
    <w:rsid w:val="00231021"/>
    <w:rsid w:val="002315B8"/>
    <w:rsid w:val="0023171A"/>
    <w:rsid w:val="00232A77"/>
    <w:rsid w:val="00232D8E"/>
    <w:rsid w:val="00232EFB"/>
    <w:rsid w:val="002332DC"/>
    <w:rsid w:val="002337C7"/>
    <w:rsid w:val="00233B34"/>
    <w:rsid w:val="00233B8B"/>
    <w:rsid w:val="00233B90"/>
    <w:rsid w:val="00233FAA"/>
    <w:rsid w:val="00235087"/>
    <w:rsid w:val="00236017"/>
    <w:rsid w:val="00236285"/>
    <w:rsid w:val="00236E81"/>
    <w:rsid w:val="00240321"/>
    <w:rsid w:val="00240550"/>
    <w:rsid w:val="00240906"/>
    <w:rsid w:val="00240B7B"/>
    <w:rsid w:val="00241008"/>
    <w:rsid w:val="0024106D"/>
    <w:rsid w:val="00241259"/>
    <w:rsid w:val="002417C2"/>
    <w:rsid w:val="002417E1"/>
    <w:rsid w:val="00241C75"/>
    <w:rsid w:val="00241C80"/>
    <w:rsid w:val="00242057"/>
    <w:rsid w:val="0024236F"/>
    <w:rsid w:val="00242398"/>
    <w:rsid w:val="00242DFB"/>
    <w:rsid w:val="00242EB5"/>
    <w:rsid w:val="0024397A"/>
    <w:rsid w:val="00243B92"/>
    <w:rsid w:val="0024441F"/>
    <w:rsid w:val="00244560"/>
    <w:rsid w:val="0024480A"/>
    <w:rsid w:val="00245366"/>
    <w:rsid w:val="00245675"/>
    <w:rsid w:val="00245E6B"/>
    <w:rsid w:val="00246D2B"/>
    <w:rsid w:val="0024740A"/>
    <w:rsid w:val="00247716"/>
    <w:rsid w:val="00247FEB"/>
    <w:rsid w:val="002518A3"/>
    <w:rsid w:val="00251E56"/>
    <w:rsid w:val="00251E64"/>
    <w:rsid w:val="002520D4"/>
    <w:rsid w:val="00252449"/>
    <w:rsid w:val="00252767"/>
    <w:rsid w:val="002536CF"/>
    <w:rsid w:val="00253B30"/>
    <w:rsid w:val="00253D79"/>
    <w:rsid w:val="002555D1"/>
    <w:rsid w:val="00255DAA"/>
    <w:rsid w:val="002561D7"/>
    <w:rsid w:val="00256BE9"/>
    <w:rsid w:val="00257326"/>
    <w:rsid w:val="002576AD"/>
    <w:rsid w:val="00257BAD"/>
    <w:rsid w:val="00257C92"/>
    <w:rsid w:val="00257CB1"/>
    <w:rsid w:val="002608B7"/>
    <w:rsid w:val="00260ABD"/>
    <w:rsid w:val="00260E93"/>
    <w:rsid w:val="00261452"/>
    <w:rsid w:val="002618A8"/>
    <w:rsid w:val="002623FD"/>
    <w:rsid w:val="00262588"/>
    <w:rsid w:val="002625D9"/>
    <w:rsid w:val="002628BB"/>
    <w:rsid w:val="00262A2C"/>
    <w:rsid w:val="0026325D"/>
    <w:rsid w:val="00263CE5"/>
    <w:rsid w:val="00264A0A"/>
    <w:rsid w:val="00264F1B"/>
    <w:rsid w:val="00265D39"/>
    <w:rsid w:val="00266B04"/>
    <w:rsid w:val="00266CEF"/>
    <w:rsid w:val="00267038"/>
    <w:rsid w:val="00267B9D"/>
    <w:rsid w:val="0027027F"/>
    <w:rsid w:val="00270526"/>
    <w:rsid w:val="0027058E"/>
    <w:rsid w:val="002705A6"/>
    <w:rsid w:val="00270CA9"/>
    <w:rsid w:val="00270D7F"/>
    <w:rsid w:val="00270F38"/>
    <w:rsid w:val="00271157"/>
    <w:rsid w:val="00271733"/>
    <w:rsid w:val="00271DF1"/>
    <w:rsid w:val="0027265C"/>
    <w:rsid w:val="002727AD"/>
    <w:rsid w:val="002727B0"/>
    <w:rsid w:val="00272E55"/>
    <w:rsid w:val="00273181"/>
    <w:rsid w:val="00273576"/>
    <w:rsid w:val="0027456F"/>
    <w:rsid w:val="002747B4"/>
    <w:rsid w:val="002749DE"/>
    <w:rsid w:val="00274A76"/>
    <w:rsid w:val="00274D4C"/>
    <w:rsid w:val="00274D79"/>
    <w:rsid w:val="00275732"/>
    <w:rsid w:val="00275975"/>
    <w:rsid w:val="00275EF0"/>
    <w:rsid w:val="002764AF"/>
    <w:rsid w:val="002767D1"/>
    <w:rsid w:val="00276E06"/>
    <w:rsid w:val="00276E2B"/>
    <w:rsid w:val="002770E6"/>
    <w:rsid w:val="00277940"/>
    <w:rsid w:val="00277DEB"/>
    <w:rsid w:val="00277E20"/>
    <w:rsid w:val="0028020C"/>
    <w:rsid w:val="00280335"/>
    <w:rsid w:val="00280B2C"/>
    <w:rsid w:val="00281020"/>
    <w:rsid w:val="00281F37"/>
    <w:rsid w:val="0028254D"/>
    <w:rsid w:val="00282758"/>
    <w:rsid w:val="00282E5B"/>
    <w:rsid w:val="00282FDE"/>
    <w:rsid w:val="00283FAA"/>
    <w:rsid w:val="0028426C"/>
    <w:rsid w:val="00284F57"/>
    <w:rsid w:val="002857C4"/>
    <w:rsid w:val="00286652"/>
    <w:rsid w:val="00286934"/>
    <w:rsid w:val="00286ECD"/>
    <w:rsid w:val="00287240"/>
    <w:rsid w:val="00287D4F"/>
    <w:rsid w:val="0029008D"/>
    <w:rsid w:val="00291554"/>
    <w:rsid w:val="002915D5"/>
    <w:rsid w:val="0029218E"/>
    <w:rsid w:val="00292400"/>
    <w:rsid w:val="0029334A"/>
    <w:rsid w:val="00293A36"/>
    <w:rsid w:val="00293D5D"/>
    <w:rsid w:val="00293D9F"/>
    <w:rsid w:val="00293E17"/>
    <w:rsid w:val="00294468"/>
    <w:rsid w:val="002946FE"/>
    <w:rsid w:val="0029476E"/>
    <w:rsid w:val="002947A7"/>
    <w:rsid w:val="00294888"/>
    <w:rsid w:val="00294DA6"/>
    <w:rsid w:val="002950BB"/>
    <w:rsid w:val="00295BA7"/>
    <w:rsid w:val="00295BC0"/>
    <w:rsid w:val="00296C4A"/>
    <w:rsid w:val="00296CDE"/>
    <w:rsid w:val="00296F4A"/>
    <w:rsid w:val="00297195"/>
    <w:rsid w:val="00297315"/>
    <w:rsid w:val="00297491"/>
    <w:rsid w:val="00297BDC"/>
    <w:rsid w:val="00297DAD"/>
    <w:rsid w:val="00297DC2"/>
    <w:rsid w:val="00297FFA"/>
    <w:rsid w:val="002A1A64"/>
    <w:rsid w:val="002A1CB7"/>
    <w:rsid w:val="002A2B2F"/>
    <w:rsid w:val="002A2D59"/>
    <w:rsid w:val="002A310C"/>
    <w:rsid w:val="002A3A0D"/>
    <w:rsid w:val="002A3A5D"/>
    <w:rsid w:val="002A4433"/>
    <w:rsid w:val="002A4C45"/>
    <w:rsid w:val="002A55D9"/>
    <w:rsid w:val="002A661E"/>
    <w:rsid w:val="002A7D2E"/>
    <w:rsid w:val="002B02C8"/>
    <w:rsid w:val="002B0518"/>
    <w:rsid w:val="002B06D7"/>
    <w:rsid w:val="002B0BB1"/>
    <w:rsid w:val="002B102D"/>
    <w:rsid w:val="002B160E"/>
    <w:rsid w:val="002B18B2"/>
    <w:rsid w:val="002B2967"/>
    <w:rsid w:val="002B29B9"/>
    <w:rsid w:val="002B6867"/>
    <w:rsid w:val="002B6940"/>
    <w:rsid w:val="002B6E6F"/>
    <w:rsid w:val="002B7229"/>
    <w:rsid w:val="002B773A"/>
    <w:rsid w:val="002C00DF"/>
    <w:rsid w:val="002C14BA"/>
    <w:rsid w:val="002C1539"/>
    <w:rsid w:val="002C18A9"/>
    <w:rsid w:val="002C20A4"/>
    <w:rsid w:val="002C21EB"/>
    <w:rsid w:val="002C22C5"/>
    <w:rsid w:val="002C2619"/>
    <w:rsid w:val="002C3301"/>
    <w:rsid w:val="002C36FC"/>
    <w:rsid w:val="002C3BFB"/>
    <w:rsid w:val="002C43A2"/>
    <w:rsid w:val="002C4CD5"/>
    <w:rsid w:val="002C5A38"/>
    <w:rsid w:val="002C5CEB"/>
    <w:rsid w:val="002C60BD"/>
    <w:rsid w:val="002C6D71"/>
    <w:rsid w:val="002C72F9"/>
    <w:rsid w:val="002C7FC2"/>
    <w:rsid w:val="002C7FD4"/>
    <w:rsid w:val="002D03FE"/>
    <w:rsid w:val="002D212A"/>
    <w:rsid w:val="002D214E"/>
    <w:rsid w:val="002D2263"/>
    <w:rsid w:val="002D28DC"/>
    <w:rsid w:val="002D3589"/>
    <w:rsid w:val="002D3EED"/>
    <w:rsid w:val="002D4512"/>
    <w:rsid w:val="002D4E5D"/>
    <w:rsid w:val="002D59E4"/>
    <w:rsid w:val="002D5FBD"/>
    <w:rsid w:val="002D6542"/>
    <w:rsid w:val="002D7096"/>
    <w:rsid w:val="002D7179"/>
    <w:rsid w:val="002D735E"/>
    <w:rsid w:val="002E01DC"/>
    <w:rsid w:val="002E04C4"/>
    <w:rsid w:val="002E08C9"/>
    <w:rsid w:val="002E0CD0"/>
    <w:rsid w:val="002E117C"/>
    <w:rsid w:val="002E1C44"/>
    <w:rsid w:val="002E24CD"/>
    <w:rsid w:val="002E26FE"/>
    <w:rsid w:val="002E2BE8"/>
    <w:rsid w:val="002E4842"/>
    <w:rsid w:val="002E52E6"/>
    <w:rsid w:val="002E6B77"/>
    <w:rsid w:val="002E6C2D"/>
    <w:rsid w:val="002E6C8F"/>
    <w:rsid w:val="002E7360"/>
    <w:rsid w:val="002E7456"/>
    <w:rsid w:val="002F142A"/>
    <w:rsid w:val="002F164F"/>
    <w:rsid w:val="002F1A41"/>
    <w:rsid w:val="002F1D28"/>
    <w:rsid w:val="002F2483"/>
    <w:rsid w:val="002F25E9"/>
    <w:rsid w:val="002F294E"/>
    <w:rsid w:val="002F2F36"/>
    <w:rsid w:val="002F389F"/>
    <w:rsid w:val="002F3D5B"/>
    <w:rsid w:val="002F3EFA"/>
    <w:rsid w:val="002F4508"/>
    <w:rsid w:val="002F4755"/>
    <w:rsid w:val="002F4CCF"/>
    <w:rsid w:val="002F522F"/>
    <w:rsid w:val="002F5669"/>
    <w:rsid w:val="002F5B4F"/>
    <w:rsid w:val="002F5BD0"/>
    <w:rsid w:val="002F5F96"/>
    <w:rsid w:val="002F72DD"/>
    <w:rsid w:val="002F72F4"/>
    <w:rsid w:val="002F73E4"/>
    <w:rsid w:val="002F7CC4"/>
    <w:rsid w:val="00300A34"/>
    <w:rsid w:val="00300B1B"/>
    <w:rsid w:val="00301BD8"/>
    <w:rsid w:val="003020D0"/>
    <w:rsid w:val="00302286"/>
    <w:rsid w:val="00302438"/>
    <w:rsid w:val="003028E5"/>
    <w:rsid w:val="00303C4D"/>
    <w:rsid w:val="0030574E"/>
    <w:rsid w:val="00306088"/>
    <w:rsid w:val="00306245"/>
    <w:rsid w:val="00306496"/>
    <w:rsid w:val="00306E39"/>
    <w:rsid w:val="003071DA"/>
    <w:rsid w:val="003074D9"/>
    <w:rsid w:val="00307A53"/>
    <w:rsid w:val="00310656"/>
    <w:rsid w:val="00310AD5"/>
    <w:rsid w:val="00310DE0"/>
    <w:rsid w:val="00311253"/>
    <w:rsid w:val="00311711"/>
    <w:rsid w:val="00311853"/>
    <w:rsid w:val="003121A1"/>
    <w:rsid w:val="00312826"/>
    <w:rsid w:val="0031325F"/>
    <w:rsid w:val="00313912"/>
    <w:rsid w:val="003140A7"/>
    <w:rsid w:val="003140CA"/>
    <w:rsid w:val="00314194"/>
    <w:rsid w:val="00314570"/>
    <w:rsid w:val="00314BD8"/>
    <w:rsid w:val="00314CBB"/>
    <w:rsid w:val="00314CCF"/>
    <w:rsid w:val="00314D0B"/>
    <w:rsid w:val="00314EB9"/>
    <w:rsid w:val="003155AC"/>
    <w:rsid w:val="00315F0F"/>
    <w:rsid w:val="0031701C"/>
    <w:rsid w:val="00317250"/>
    <w:rsid w:val="00317645"/>
    <w:rsid w:val="00320003"/>
    <w:rsid w:val="00320E08"/>
    <w:rsid w:val="00321410"/>
    <w:rsid w:val="00321A11"/>
    <w:rsid w:val="00321A69"/>
    <w:rsid w:val="0032299A"/>
    <w:rsid w:val="003230D8"/>
    <w:rsid w:val="00323F56"/>
    <w:rsid w:val="003243A4"/>
    <w:rsid w:val="003253F4"/>
    <w:rsid w:val="00325CC9"/>
    <w:rsid w:val="003270A7"/>
    <w:rsid w:val="00327E44"/>
    <w:rsid w:val="00330F08"/>
    <w:rsid w:val="003315A6"/>
    <w:rsid w:val="003315D0"/>
    <w:rsid w:val="003321A1"/>
    <w:rsid w:val="003322AE"/>
    <w:rsid w:val="003323A5"/>
    <w:rsid w:val="00332831"/>
    <w:rsid w:val="003333D3"/>
    <w:rsid w:val="00335715"/>
    <w:rsid w:val="0033679F"/>
    <w:rsid w:val="00336836"/>
    <w:rsid w:val="00336D8A"/>
    <w:rsid w:val="00337AAA"/>
    <w:rsid w:val="00337BCE"/>
    <w:rsid w:val="00337FA7"/>
    <w:rsid w:val="00340919"/>
    <w:rsid w:val="0034108F"/>
    <w:rsid w:val="0034154E"/>
    <w:rsid w:val="00341C3F"/>
    <w:rsid w:val="00343048"/>
    <w:rsid w:val="00343343"/>
    <w:rsid w:val="0034362F"/>
    <w:rsid w:val="003438B8"/>
    <w:rsid w:val="00344906"/>
    <w:rsid w:val="00344E9F"/>
    <w:rsid w:val="00345166"/>
    <w:rsid w:val="003459FC"/>
    <w:rsid w:val="00346189"/>
    <w:rsid w:val="003461EE"/>
    <w:rsid w:val="003506DF"/>
    <w:rsid w:val="00350718"/>
    <w:rsid w:val="003507EF"/>
    <w:rsid w:val="003510EE"/>
    <w:rsid w:val="0035177F"/>
    <w:rsid w:val="003517CF"/>
    <w:rsid w:val="00351C82"/>
    <w:rsid w:val="00352CB3"/>
    <w:rsid w:val="003532FA"/>
    <w:rsid w:val="003539C5"/>
    <w:rsid w:val="00353B5B"/>
    <w:rsid w:val="003549FF"/>
    <w:rsid w:val="00354E14"/>
    <w:rsid w:val="00355E7F"/>
    <w:rsid w:val="00356BFA"/>
    <w:rsid w:val="003574BF"/>
    <w:rsid w:val="00357E5F"/>
    <w:rsid w:val="00360504"/>
    <w:rsid w:val="00360DD2"/>
    <w:rsid w:val="00361082"/>
    <w:rsid w:val="00361162"/>
    <w:rsid w:val="003617BD"/>
    <w:rsid w:val="00362432"/>
    <w:rsid w:val="00362437"/>
    <w:rsid w:val="003627D8"/>
    <w:rsid w:val="0036290B"/>
    <w:rsid w:val="00362AD7"/>
    <w:rsid w:val="00362AF4"/>
    <w:rsid w:val="00363C60"/>
    <w:rsid w:val="00365177"/>
    <w:rsid w:val="00365392"/>
    <w:rsid w:val="00365B42"/>
    <w:rsid w:val="0036685F"/>
    <w:rsid w:val="00366FF6"/>
    <w:rsid w:val="00367465"/>
    <w:rsid w:val="0036757E"/>
    <w:rsid w:val="00367C50"/>
    <w:rsid w:val="003703EA"/>
    <w:rsid w:val="00370407"/>
    <w:rsid w:val="00370659"/>
    <w:rsid w:val="0037090D"/>
    <w:rsid w:val="003715A1"/>
    <w:rsid w:val="00371F61"/>
    <w:rsid w:val="003722D1"/>
    <w:rsid w:val="00372716"/>
    <w:rsid w:val="00372B3E"/>
    <w:rsid w:val="0037316F"/>
    <w:rsid w:val="00373306"/>
    <w:rsid w:val="00373867"/>
    <w:rsid w:val="003740EF"/>
    <w:rsid w:val="00374399"/>
    <w:rsid w:val="00374632"/>
    <w:rsid w:val="003747D9"/>
    <w:rsid w:val="00375280"/>
    <w:rsid w:val="00375689"/>
    <w:rsid w:val="003759C6"/>
    <w:rsid w:val="00376F26"/>
    <w:rsid w:val="00376FFD"/>
    <w:rsid w:val="0037762F"/>
    <w:rsid w:val="00377D09"/>
    <w:rsid w:val="00380108"/>
    <w:rsid w:val="003803F9"/>
    <w:rsid w:val="0038091B"/>
    <w:rsid w:val="00380D6E"/>
    <w:rsid w:val="0038111C"/>
    <w:rsid w:val="003817E5"/>
    <w:rsid w:val="003817EF"/>
    <w:rsid w:val="00381891"/>
    <w:rsid w:val="00381D14"/>
    <w:rsid w:val="003825C2"/>
    <w:rsid w:val="00382D18"/>
    <w:rsid w:val="00383078"/>
    <w:rsid w:val="00383A0B"/>
    <w:rsid w:val="00384340"/>
    <w:rsid w:val="00384675"/>
    <w:rsid w:val="00384AF6"/>
    <w:rsid w:val="003857A0"/>
    <w:rsid w:val="00385975"/>
    <w:rsid w:val="00386118"/>
    <w:rsid w:val="003872A0"/>
    <w:rsid w:val="00390505"/>
    <w:rsid w:val="0039062E"/>
    <w:rsid w:val="00390A4F"/>
    <w:rsid w:val="00390EB3"/>
    <w:rsid w:val="00392E5C"/>
    <w:rsid w:val="00393A93"/>
    <w:rsid w:val="00397390"/>
    <w:rsid w:val="003A08A7"/>
    <w:rsid w:val="003A0C8D"/>
    <w:rsid w:val="003A0F68"/>
    <w:rsid w:val="003A0FF3"/>
    <w:rsid w:val="003A206B"/>
    <w:rsid w:val="003A23A0"/>
    <w:rsid w:val="003A3007"/>
    <w:rsid w:val="003A37FE"/>
    <w:rsid w:val="003A3BCE"/>
    <w:rsid w:val="003A3D47"/>
    <w:rsid w:val="003A46BC"/>
    <w:rsid w:val="003A4DF2"/>
    <w:rsid w:val="003A5765"/>
    <w:rsid w:val="003A62B3"/>
    <w:rsid w:val="003A6DDE"/>
    <w:rsid w:val="003A6F81"/>
    <w:rsid w:val="003A7432"/>
    <w:rsid w:val="003A7DC1"/>
    <w:rsid w:val="003A7E9A"/>
    <w:rsid w:val="003A7F19"/>
    <w:rsid w:val="003B0317"/>
    <w:rsid w:val="003B064A"/>
    <w:rsid w:val="003B0DA4"/>
    <w:rsid w:val="003B12FF"/>
    <w:rsid w:val="003B191F"/>
    <w:rsid w:val="003B1CA3"/>
    <w:rsid w:val="003B2C87"/>
    <w:rsid w:val="003B3995"/>
    <w:rsid w:val="003B3F59"/>
    <w:rsid w:val="003B4083"/>
    <w:rsid w:val="003B436A"/>
    <w:rsid w:val="003B529A"/>
    <w:rsid w:val="003B5393"/>
    <w:rsid w:val="003B5A40"/>
    <w:rsid w:val="003B5BC7"/>
    <w:rsid w:val="003B5C6D"/>
    <w:rsid w:val="003B5CBB"/>
    <w:rsid w:val="003B5DD9"/>
    <w:rsid w:val="003B5F5F"/>
    <w:rsid w:val="003B642D"/>
    <w:rsid w:val="003B6549"/>
    <w:rsid w:val="003B67E4"/>
    <w:rsid w:val="003B6BE4"/>
    <w:rsid w:val="003B72CC"/>
    <w:rsid w:val="003B72DD"/>
    <w:rsid w:val="003C00F2"/>
    <w:rsid w:val="003C0AA0"/>
    <w:rsid w:val="003C10A6"/>
    <w:rsid w:val="003C1201"/>
    <w:rsid w:val="003C237C"/>
    <w:rsid w:val="003C2944"/>
    <w:rsid w:val="003C32F5"/>
    <w:rsid w:val="003C3C64"/>
    <w:rsid w:val="003C4321"/>
    <w:rsid w:val="003C4354"/>
    <w:rsid w:val="003C47A8"/>
    <w:rsid w:val="003C4EE5"/>
    <w:rsid w:val="003C55F3"/>
    <w:rsid w:val="003C574E"/>
    <w:rsid w:val="003C595A"/>
    <w:rsid w:val="003C624D"/>
    <w:rsid w:val="003C66BD"/>
    <w:rsid w:val="003C68F0"/>
    <w:rsid w:val="003C6BFB"/>
    <w:rsid w:val="003C7545"/>
    <w:rsid w:val="003C7680"/>
    <w:rsid w:val="003C76E2"/>
    <w:rsid w:val="003C77C7"/>
    <w:rsid w:val="003C796F"/>
    <w:rsid w:val="003C7AE5"/>
    <w:rsid w:val="003D05D0"/>
    <w:rsid w:val="003D1456"/>
    <w:rsid w:val="003D1784"/>
    <w:rsid w:val="003D17B6"/>
    <w:rsid w:val="003D1C7C"/>
    <w:rsid w:val="003D1F35"/>
    <w:rsid w:val="003D3179"/>
    <w:rsid w:val="003D31FA"/>
    <w:rsid w:val="003D38F8"/>
    <w:rsid w:val="003D3CD1"/>
    <w:rsid w:val="003D549D"/>
    <w:rsid w:val="003D5516"/>
    <w:rsid w:val="003D5AE7"/>
    <w:rsid w:val="003D6819"/>
    <w:rsid w:val="003D6914"/>
    <w:rsid w:val="003D6DA8"/>
    <w:rsid w:val="003E00A2"/>
    <w:rsid w:val="003E09D1"/>
    <w:rsid w:val="003E0FE7"/>
    <w:rsid w:val="003E156C"/>
    <w:rsid w:val="003E15B4"/>
    <w:rsid w:val="003E18A5"/>
    <w:rsid w:val="003E1A1C"/>
    <w:rsid w:val="003E1E44"/>
    <w:rsid w:val="003E316A"/>
    <w:rsid w:val="003E40A4"/>
    <w:rsid w:val="003E4350"/>
    <w:rsid w:val="003E4F99"/>
    <w:rsid w:val="003E5579"/>
    <w:rsid w:val="003E75EE"/>
    <w:rsid w:val="003F0194"/>
    <w:rsid w:val="003F085A"/>
    <w:rsid w:val="003F086D"/>
    <w:rsid w:val="003F09B0"/>
    <w:rsid w:val="003F1659"/>
    <w:rsid w:val="003F2DFE"/>
    <w:rsid w:val="003F32A0"/>
    <w:rsid w:val="003F33D8"/>
    <w:rsid w:val="003F364F"/>
    <w:rsid w:val="003F3979"/>
    <w:rsid w:val="003F3C0F"/>
    <w:rsid w:val="003F3DD8"/>
    <w:rsid w:val="003F4444"/>
    <w:rsid w:val="003F4734"/>
    <w:rsid w:val="003F4BC5"/>
    <w:rsid w:val="003F5647"/>
    <w:rsid w:val="003F63BB"/>
    <w:rsid w:val="003F65D7"/>
    <w:rsid w:val="003F74F0"/>
    <w:rsid w:val="003F7628"/>
    <w:rsid w:val="003F7A26"/>
    <w:rsid w:val="003F7F3E"/>
    <w:rsid w:val="00400DEF"/>
    <w:rsid w:val="00400F80"/>
    <w:rsid w:val="0040188D"/>
    <w:rsid w:val="00401D0C"/>
    <w:rsid w:val="00401F31"/>
    <w:rsid w:val="0040217B"/>
    <w:rsid w:val="00402CB7"/>
    <w:rsid w:val="0040320C"/>
    <w:rsid w:val="00403906"/>
    <w:rsid w:val="0040393A"/>
    <w:rsid w:val="00403C21"/>
    <w:rsid w:val="00404B9A"/>
    <w:rsid w:val="00404FF3"/>
    <w:rsid w:val="004059AC"/>
    <w:rsid w:val="0040659E"/>
    <w:rsid w:val="00406A08"/>
    <w:rsid w:val="0040728D"/>
    <w:rsid w:val="0040766E"/>
    <w:rsid w:val="00407F97"/>
    <w:rsid w:val="00411309"/>
    <w:rsid w:val="00411D1B"/>
    <w:rsid w:val="00411E75"/>
    <w:rsid w:val="00411EAD"/>
    <w:rsid w:val="00411EE7"/>
    <w:rsid w:val="00412018"/>
    <w:rsid w:val="00412D12"/>
    <w:rsid w:val="0041337C"/>
    <w:rsid w:val="00413B13"/>
    <w:rsid w:val="00414D4E"/>
    <w:rsid w:val="00414DD1"/>
    <w:rsid w:val="0041577F"/>
    <w:rsid w:val="00415A41"/>
    <w:rsid w:val="00416275"/>
    <w:rsid w:val="00416C22"/>
    <w:rsid w:val="0041733F"/>
    <w:rsid w:val="00417628"/>
    <w:rsid w:val="0041789F"/>
    <w:rsid w:val="0041797C"/>
    <w:rsid w:val="00417D06"/>
    <w:rsid w:val="0042089C"/>
    <w:rsid w:val="004214AB"/>
    <w:rsid w:val="00421CE5"/>
    <w:rsid w:val="00421F38"/>
    <w:rsid w:val="0042322A"/>
    <w:rsid w:val="00424432"/>
    <w:rsid w:val="00424F9C"/>
    <w:rsid w:val="00426410"/>
    <w:rsid w:val="0042662D"/>
    <w:rsid w:val="00426B9F"/>
    <w:rsid w:val="00426CD7"/>
    <w:rsid w:val="00427D94"/>
    <w:rsid w:val="00427E0F"/>
    <w:rsid w:val="00430B63"/>
    <w:rsid w:val="004310A6"/>
    <w:rsid w:val="004316D1"/>
    <w:rsid w:val="00431964"/>
    <w:rsid w:val="00432BF9"/>
    <w:rsid w:val="00433056"/>
    <w:rsid w:val="00435445"/>
    <w:rsid w:val="0043578F"/>
    <w:rsid w:val="00435EF8"/>
    <w:rsid w:val="004367AA"/>
    <w:rsid w:val="0043748E"/>
    <w:rsid w:val="0043752C"/>
    <w:rsid w:val="0043773B"/>
    <w:rsid w:val="00437D2F"/>
    <w:rsid w:val="004407B1"/>
    <w:rsid w:val="00440A9A"/>
    <w:rsid w:val="00440AF3"/>
    <w:rsid w:val="00441929"/>
    <w:rsid w:val="00441F3F"/>
    <w:rsid w:val="004429D9"/>
    <w:rsid w:val="00442EF4"/>
    <w:rsid w:val="00442EFD"/>
    <w:rsid w:val="0044319B"/>
    <w:rsid w:val="00443ADC"/>
    <w:rsid w:val="00443E3E"/>
    <w:rsid w:val="004442B3"/>
    <w:rsid w:val="00444D89"/>
    <w:rsid w:val="00444E4E"/>
    <w:rsid w:val="0044528B"/>
    <w:rsid w:val="00445955"/>
    <w:rsid w:val="00445DF0"/>
    <w:rsid w:val="004462B6"/>
    <w:rsid w:val="004465BF"/>
    <w:rsid w:val="00446A0A"/>
    <w:rsid w:val="00447591"/>
    <w:rsid w:val="004510AA"/>
    <w:rsid w:val="00451824"/>
    <w:rsid w:val="00451B84"/>
    <w:rsid w:val="00451E8A"/>
    <w:rsid w:val="00451EC9"/>
    <w:rsid w:val="00452285"/>
    <w:rsid w:val="0045262A"/>
    <w:rsid w:val="00452C23"/>
    <w:rsid w:val="00452CB5"/>
    <w:rsid w:val="004537B8"/>
    <w:rsid w:val="00454D5F"/>
    <w:rsid w:val="00454E74"/>
    <w:rsid w:val="00455227"/>
    <w:rsid w:val="00455237"/>
    <w:rsid w:val="00455336"/>
    <w:rsid w:val="004554B7"/>
    <w:rsid w:val="00455BFF"/>
    <w:rsid w:val="00456155"/>
    <w:rsid w:val="00456483"/>
    <w:rsid w:val="00456A2A"/>
    <w:rsid w:val="004573AC"/>
    <w:rsid w:val="004607A1"/>
    <w:rsid w:val="00460E5E"/>
    <w:rsid w:val="00462202"/>
    <w:rsid w:val="00462716"/>
    <w:rsid w:val="0046275E"/>
    <w:rsid w:val="004627AA"/>
    <w:rsid w:val="004632BD"/>
    <w:rsid w:val="0046334F"/>
    <w:rsid w:val="00463676"/>
    <w:rsid w:val="00463ACC"/>
    <w:rsid w:val="00464020"/>
    <w:rsid w:val="00464397"/>
    <w:rsid w:val="00464650"/>
    <w:rsid w:val="0046582D"/>
    <w:rsid w:val="00465B51"/>
    <w:rsid w:val="00465F54"/>
    <w:rsid w:val="00466309"/>
    <w:rsid w:val="00466637"/>
    <w:rsid w:val="00467A70"/>
    <w:rsid w:val="00467ABC"/>
    <w:rsid w:val="00470497"/>
    <w:rsid w:val="004705A4"/>
    <w:rsid w:val="00470BA9"/>
    <w:rsid w:val="004712F3"/>
    <w:rsid w:val="0047163A"/>
    <w:rsid w:val="00471EF9"/>
    <w:rsid w:val="00473563"/>
    <w:rsid w:val="0047368C"/>
    <w:rsid w:val="00473F6A"/>
    <w:rsid w:val="00474A69"/>
    <w:rsid w:val="00474B69"/>
    <w:rsid w:val="00474C18"/>
    <w:rsid w:val="00474FC0"/>
    <w:rsid w:val="0047522D"/>
    <w:rsid w:val="00475B5A"/>
    <w:rsid w:val="0047611D"/>
    <w:rsid w:val="0047675E"/>
    <w:rsid w:val="00476E56"/>
    <w:rsid w:val="00476FF4"/>
    <w:rsid w:val="00477162"/>
    <w:rsid w:val="00477B54"/>
    <w:rsid w:val="00480193"/>
    <w:rsid w:val="00480C40"/>
    <w:rsid w:val="00480CF1"/>
    <w:rsid w:val="004811C2"/>
    <w:rsid w:val="00481A0F"/>
    <w:rsid w:val="00481F6F"/>
    <w:rsid w:val="004820F9"/>
    <w:rsid w:val="00482FA8"/>
    <w:rsid w:val="0048308A"/>
    <w:rsid w:val="00483CED"/>
    <w:rsid w:val="00484561"/>
    <w:rsid w:val="0048534C"/>
    <w:rsid w:val="00485360"/>
    <w:rsid w:val="0048570B"/>
    <w:rsid w:val="00485E71"/>
    <w:rsid w:val="00486579"/>
    <w:rsid w:val="004865AC"/>
    <w:rsid w:val="00487075"/>
    <w:rsid w:val="0048774D"/>
    <w:rsid w:val="00490845"/>
    <w:rsid w:val="00490BC4"/>
    <w:rsid w:val="00490EF6"/>
    <w:rsid w:val="00490EFD"/>
    <w:rsid w:val="00491659"/>
    <w:rsid w:val="00492745"/>
    <w:rsid w:val="00492D8C"/>
    <w:rsid w:val="00492EBC"/>
    <w:rsid w:val="004938FE"/>
    <w:rsid w:val="004942D9"/>
    <w:rsid w:val="00494673"/>
    <w:rsid w:val="004948B1"/>
    <w:rsid w:val="00494C94"/>
    <w:rsid w:val="00494E2A"/>
    <w:rsid w:val="00495B7C"/>
    <w:rsid w:val="00496745"/>
    <w:rsid w:val="00497170"/>
    <w:rsid w:val="004977A0"/>
    <w:rsid w:val="00497AC0"/>
    <w:rsid w:val="00497B23"/>
    <w:rsid w:val="00497C1F"/>
    <w:rsid w:val="00497E0C"/>
    <w:rsid w:val="004A04AF"/>
    <w:rsid w:val="004A079B"/>
    <w:rsid w:val="004A0E5F"/>
    <w:rsid w:val="004A0F30"/>
    <w:rsid w:val="004A0FC5"/>
    <w:rsid w:val="004A18E8"/>
    <w:rsid w:val="004A1FBD"/>
    <w:rsid w:val="004A2387"/>
    <w:rsid w:val="004A247F"/>
    <w:rsid w:val="004A2D0B"/>
    <w:rsid w:val="004A2E18"/>
    <w:rsid w:val="004A316E"/>
    <w:rsid w:val="004A3727"/>
    <w:rsid w:val="004A3FDA"/>
    <w:rsid w:val="004A4118"/>
    <w:rsid w:val="004A4B0C"/>
    <w:rsid w:val="004A55D1"/>
    <w:rsid w:val="004A5A16"/>
    <w:rsid w:val="004A62F5"/>
    <w:rsid w:val="004A63CF"/>
    <w:rsid w:val="004A7AFA"/>
    <w:rsid w:val="004A7DAD"/>
    <w:rsid w:val="004B0308"/>
    <w:rsid w:val="004B031D"/>
    <w:rsid w:val="004B0AE1"/>
    <w:rsid w:val="004B23AB"/>
    <w:rsid w:val="004B2BDB"/>
    <w:rsid w:val="004B2C47"/>
    <w:rsid w:val="004B2E05"/>
    <w:rsid w:val="004B2E96"/>
    <w:rsid w:val="004B34EA"/>
    <w:rsid w:val="004B37E8"/>
    <w:rsid w:val="004B3F9D"/>
    <w:rsid w:val="004B5CFB"/>
    <w:rsid w:val="004B67D4"/>
    <w:rsid w:val="004B6B89"/>
    <w:rsid w:val="004B733B"/>
    <w:rsid w:val="004B76B5"/>
    <w:rsid w:val="004B7852"/>
    <w:rsid w:val="004B78A8"/>
    <w:rsid w:val="004B78C4"/>
    <w:rsid w:val="004B794A"/>
    <w:rsid w:val="004B797C"/>
    <w:rsid w:val="004B7C42"/>
    <w:rsid w:val="004C06D9"/>
    <w:rsid w:val="004C1054"/>
    <w:rsid w:val="004C14D9"/>
    <w:rsid w:val="004C1DD3"/>
    <w:rsid w:val="004C208A"/>
    <w:rsid w:val="004C218E"/>
    <w:rsid w:val="004C2546"/>
    <w:rsid w:val="004C282D"/>
    <w:rsid w:val="004C2DED"/>
    <w:rsid w:val="004C31CE"/>
    <w:rsid w:val="004C363F"/>
    <w:rsid w:val="004C3F58"/>
    <w:rsid w:val="004C4180"/>
    <w:rsid w:val="004C4A64"/>
    <w:rsid w:val="004C4A7E"/>
    <w:rsid w:val="004C508E"/>
    <w:rsid w:val="004C55DF"/>
    <w:rsid w:val="004C62FB"/>
    <w:rsid w:val="004C6A2F"/>
    <w:rsid w:val="004C6EC6"/>
    <w:rsid w:val="004C71D1"/>
    <w:rsid w:val="004C7A6A"/>
    <w:rsid w:val="004D0CCE"/>
    <w:rsid w:val="004D1931"/>
    <w:rsid w:val="004D1944"/>
    <w:rsid w:val="004D2618"/>
    <w:rsid w:val="004D2662"/>
    <w:rsid w:val="004D26E2"/>
    <w:rsid w:val="004D40D4"/>
    <w:rsid w:val="004D43D0"/>
    <w:rsid w:val="004D48D5"/>
    <w:rsid w:val="004D4DD1"/>
    <w:rsid w:val="004D5FD5"/>
    <w:rsid w:val="004D6D91"/>
    <w:rsid w:val="004E127E"/>
    <w:rsid w:val="004E2B82"/>
    <w:rsid w:val="004E32CF"/>
    <w:rsid w:val="004E38E5"/>
    <w:rsid w:val="004E69CF"/>
    <w:rsid w:val="004E6B6F"/>
    <w:rsid w:val="004F01FF"/>
    <w:rsid w:val="004F07AE"/>
    <w:rsid w:val="004F0CE9"/>
    <w:rsid w:val="004F1192"/>
    <w:rsid w:val="004F12FC"/>
    <w:rsid w:val="004F1CEB"/>
    <w:rsid w:val="004F201A"/>
    <w:rsid w:val="004F2439"/>
    <w:rsid w:val="004F28A5"/>
    <w:rsid w:val="004F331D"/>
    <w:rsid w:val="004F3EBF"/>
    <w:rsid w:val="004F3EF6"/>
    <w:rsid w:val="004F42C9"/>
    <w:rsid w:val="004F480B"/>
    <w:rsid w:val="004F4EB2"/>
    <w:rsid w:val="004F5154"/>
    <w:rsid w:val="004F524C"/>
    <w:rsid w:val="004F53EF"/>
    <w:rsid w:val="004F570A"/>
    <w:rsid w:val="004F60B3"/>
    <w:rsid w:val="004F6296"/>
    <w:rsid w:val="004F65B6"/>
    <w:rsid w:val="004F6AF7"/>
    <w:rsid w:val="004F6E3D"/>
    <w:rsid w:val="004F7293"/>
    <w:rsid w:val="004F7D30"/>
    <w:rsid w:val="005005C9"/>
    <w:rsid w:val="0050090A"/>
    <w:rsid w:val="00500D05"/>
    <w:rsid w:val="00501133"/>
    <w:rsid w:val="00501165"/>
    <w:rsid w:val="0050179B"/>
    <w:rsid w:val="005017DA"/>
    <w:rsid w:val="00501F37"/>
    <w:rsid w:val="00502C88"/>
    <w:rsid w:val="005033C3"/>
    <w:rsid w:val="00503838"/>
    <w:rsid w:val="005046DD"/>
    <w:rsid w:val="00504701"/>
    <w:rsid w:val="00504966"/>
    <w:rsid w:val="00504EDE"/>
    <w:rsid w:val="005068B8"/>
    <w:rsid w:val="00506BE0"/>
    <w:rsid w:val="00506DBF"/>
    <w:rsid w:val="00506E99"/>
    <w:rsid w:val="00507617"/>
    <w:rsid w:val="00507750"/>
    <w:rsid w:val="0050778E"/>
    <w:rsid w:val="0051055E"/>
    <w:rsid w:val="005116AA"/>
    <w:rsid w:val="00511DE6"/>
    <w:rsid w:val="0051307B"/>
    <w:rsid w:val="00513EB3"/>
    <w:rsid w:val="00514371"/>
    <w:rsid w:val="005143BA"/>
    <w:rsid w:val="00514509"/>
    <w:rsid w:val="00514C33"/>
    <w:rsid w:val="005150F3"/>
    <w:rsid w:val="00515401"/>
    <w:rsid w:val="00516478"/>
    <w:rsid w:val="005170CC"/>
    <w:rsid w:val="0051726A"/>
    <w:rsid w:val="005174E2"/>
    <w:rsid w:val="005176FC"/>
    <w:rsid w:val="00517754"/>
    <w:rsid w:val="00517882"/>
    <w:rsid w:val="00517C61"/>
    <w:rsid w:val="00517E77"/>
    <w:rsid w:val="005205BC"/>
    <w:rsid w:val="0052080E"/>
    <w:rsid w:val="00520923"/>
    <w:rsid w:val="00520C64"/>
    <w:rsid w:val="00521691"/>
    <w:rsid w:val="00521A0C"/>
    <w:rsid w:val="00521F70"/>
    <w:rsid w:val="00522323"/>
    <w:rsid w:val="0052261F"/>
    <w:rsid w:val="00522A32"/>
    <w:rsid w:val="00522D2E"/>
    <w:rsid w:val="0052316B"/>
    <w:rsid w:val="00523992"/>
    <w:rsid w:val="00524CD1"/>
    <w:rsid w:val="00524DC9"/>
    <w:rsid w:val="00524FD3"/>
    <w:rsid w:val="00525458"/>
    <w:rsid w:val="0052579D"/>
    <w:rsid w:val="00525B9A"/>
    <w:rsid w:val="00526A2C"/>
    <w:rsid w:val="005270AA"/>
    <w:rsid w:val="005272CA"/>
    <w:rsid w:val="0052753D"/>
    <w:rsid w:val="00527EE4"/>
    <w:rsid w:val="00530479"/>
    <w:rsid w:val="00531432"/>
    <w:rsid w:val="005315AE"/>
    <w:rsid w:val="00531C30"/>
    <w:rsid w:val="0053212F"/>
    <w:rsid w:val="005324B3"/>
    <w:rsid w:val="0053386D"/>
    <w:rsid w:val="00533A50"/>
    <w:rsid w:val="00533CE0"/>
    <w:rsid w:val="0053403A"/>
    <w:rsid w:val="005358F4"/>
    <w:rsid w:val="00535978"/>
    <w:rsid w:val="0053632E"/>
    <w:rsid w:val="0054035F"/>
    <w:rsid w:val="0054041B"/>
    <w:rsid w:val="005414C0"/>
    <w:rsid w:val="005418BF"/>
    <w:rsid w:val="00541B35"/>
    <w:rsid w:val="00542AAC"/>
    <w:rsid w:val="00542EAC"/>
    <w:rsid w:val="005430CD"/>
    <w:rsid w:val="0054325E"/>
    <w:rsid w:val="00543D6C"/>
    <w:rsid w:val="00543F23"/>
    <w:rsid w:val="005441B3"/>
    <w:rsid w:val="00544A2D"/>
    <w:rsid w:val="005450F2"/>
    <w:rsid w:val="005452F7"/>
    <w:rsid w:val="00545B8E"/>
    <w:rsid w:val="00546524"/>
    <w:rsid w:val="00547085"/>
    <w:rsid w:val="0054744B"/>
    <w:rsid w:val="0055100B"/>
    <w:rsid w:val="005524CE"/>
    <w:rsid w:val="00552589"/>
    <w:rsid w:val="00552CF1"/>
    <w:rsid w:val="0055320C"/>
    <w:rsid w:val="0055380E"/>
    <w:rsid w:val="00553E45"/>
    <w:rsid w:val="00553EC2"/>
    <w:rsid w:val="00554110"/>
    <w:rsid w:val="00554C0D"/>
    <w:rsid w:val="00554C96"/>
    <w:rsid w:val="00554E1F"/>
    <w:rsid w:val="00555B68"/>
    <w:rsid w:val="00556196"/>
    <w:rsid w:val="005563DE"/>
    <w:rsid w:val="00556A43"/>
    <w:rsid w:val="005573E4"/>
    <w:rsid w:val="00557A05"/>
    <w:rsid w:val="00557A66"/>
    <w:rsid w:val="00557BBA"/>
    <w:rsid w:val="00557BBE"/>
    <w:rsid w:val="00560131"/>
    <w:rsid w:val="00560D55"/>
    <w:rsid w:val="00560ECD"/>
    <w:rsid w:val="00561A36"/>
    <w:rsid w:val="005623AA"/>
    <w:rsid w:val="005625A5"/>
    <w:rsid w:val="00562A19"/>
    <w:rsid w:val="0056409F"/>
    <w:rsid w:val="005642CF"/>
    <w:rsid w:val="005644A7"/>
    <w:rsid w:val="005646DB"/>
    <w:rsid w:val="00564ED3"/>
    <w:rsid w:val="00564F16"/>
    <w:rsid w:val="00565453"/>
    <w:rsid w:val="00566A3E"/>
    <w:rsid w:val="00567467"/>
    <w:rsid w:val="00567619"/>
    <w:rsid w:val="00567E2B"/>
    <w:rsid w:val="00570AA4"/>
    <w:rsid w:val="00570C7E"/>
    <w:rsid w:val="005710E4"/>
    <w:rsid w:val="00571B0F"/>
    <w:rsid w:val="00571BC8"/>
    <w:rsid w:val="00571E03"/>
    <w:rsid w:val="00571FB9"/>
    <w:rsid w:val="00572967"/>
    <w:rsid w:val="00573221"/>
    <w:rsid w:val="0057482F"/>
    <w:rsid w:val="00575089"/>
    <w:rsid w:val="00575CEE"/>
    <w:rsid w:val="005767B7"/>
    <w:rsid w:val="00577BDD"/>
    <w:rsid w:val="00577E27"/>
    <w:rsid w:val="005812D1"/>
    <w:rsid w:val="00581902"/>
    <w:rsid w:val="00581BCA"/>
    <w:rsid w:val="00582845"/>
    <w:rsid w:val="005828C2"/>
    <w:rsid w:val="0058290B"/>
    <w:rsid w:val="00582DD9"/>
    <w:rsid w:val="00583029"/>
    <w:rsid w:val="00583039"/>
    <w:rsid w:val="00583311"/>
    <w:rsid w:val="00583628"/>
    <w:rsid w:val="005837D0"/>
    <w:rsid w:val="00583927"/>
    <w:rsid w:val="00583F6B"/>
    <w:rsid w:val="0058499D"/>
    <w:rsid w:val="00585285"/>
    <w:rsid w:val="0058567A"/>
    <w:rsid w:val="005856FC"/>
    <w:rsid w:val="005868F6"/>
    <w:rsid w:val="00586B8F"/>
    <w:rsid w:val="0058710A"/>
    <w:rsid w:val="00587491"/>
    <w:rsid w:val="00587AC4"/>
    <w:rsid w:val="00587B20"/>
    <w:rsid w:val="00587B72"/>
    <w:rsid w:val="00587E7E"/>
    <w:rsid w:val="005900B1"/>
    <w:rsid w:val="005917FC"/>
    <w:rsid w:val="00591FF7"/>
    <w:rsid w:val="0059252F"/>
    <w:rsid w:val="00592D12"/>
    <w:rsid w:val="0059379A"/>
    <w:rsid w:val="00593D93"/>
    <w:rsid w:val="00593F16"/>
    <w:rsid w:val="00594F02"/>
    <w:rsid w:val="00594FFB"/>
    <w:rsid w:val="00595AD0"/>
    <w:rsid w:val="00596F69"/>
    <w:rsid w:val="00596FCF"/>
    <w:rsid w:val="00597F89"/>
    <w:rsid w:val="00597F91"/>
    <w:rsid w:val="005A07FE"/>
    <w:rsid w:val="005A08E5"/>
    <w:rsid w:val="005A0C6C"/>
    <w:rsid w:val="005A1A82"/>
    <w:rsid w:val="005A245F"/>
    <w:rsid w:val="005A2F0A"/>
    <w:rsid w:val="005A3305"/>
    <w:rsid w:val="005A3564"/>
    <w:rsid w:val="005A3C76"/>
    <w:rsid w:val="005A41D3"/>
    <w:rsid w:val="005A44F1"/>
    <w:rsid w:val="005A4C92"/>
    <w:rsid w:val="005A4CCE"/>
    <w:rsid w:val="005A528A"/>
    <w:rsid w:val="005A535E"/>
    <w:rsid w:val="005A6321"/>
    <w:rsid w:val="005A6FC5"/>
    <w:rsid w:val="005A7CC7"/>
    <w:rsid w:val="005B0319"/>
    <w:rsid w:val="005B08A2"/>
    <w:rsid w:val="005B09DB"/>
    <w:rsid w:val="005B0D68"/>
    <w:rsid w:val="005B146F"/>
    <w:rsid w:val="005B1606"/>
    <w:rsid w:val="005B2060"/>
    <w:rsid w:val="005B4C3F"/>
    <w:rsid w:val="005B5155"/>
    <w:rsid w:val="005B5E8D"/>
    <w:rsid w:val="005B69FE"/>
    <w:rsid w:val="005B6FE9"/>
    <w:rsid w:val="005C0331"/>
    <w:rsid w:val="005C0765"/>
    <w:rsid w:val="005C0E80"/>
    <w:rsid w:val="005C20CB"/>
    <w:rsid w:val="005C28A5"/>
    <w:rsid w:val="005C2998"/>
    <w:rsid w:val="005C2E63"/>
    <w:rsid w:val="005C2FC9"/>
    <w:rsid w:val="005C3E03"/>
    <w:rsid w:val="005C3F80"/>
    <w:rsid w:val="005C4C48"/>
    <w:rsid w:val="005C5F13"/>
    <w:rsid w:val="005C625B"/>
    <w:rsid w:val="005C62AD"/>
    <w:rsid w:val="005C6C08"/>
    <w:rsid w:val="005C7E0D"/>
    <w:rsid w:val="005D0461"/>
    <w:rsid w:val="005D0523"/>
    <w:rsid w:val="005D065A"/>
    <w:rsid w:val="005D09C4"/>
    <w:rsid w:val="005D0DB7"/>
    <w:rsid w:val="005D0E5B"/>
    <w:rsid w:val="005D1480"/>
    <w:rsid w:val="005D18C4"/>
    <w:rsid w:val="005D27E9"/>
    <w:rsid w:val="005D29BC"/>
    <w:rsid w:val="005D3370"/>
    <w:rsid w:val="005D3932"/>
    <w:rsid w:val="005D3D5F"/>
    <w:rsid w:val="005D3F9F"/>
    <w:rsid w:val="005D40E8"/>
    <w:rsid w:val="005D4F04"/>
    <w:rsid w:val="005D51A8"/>
    <w:rsid w:val="005D5B80"/>
    <w:rsid w:val="005D649E"/>
    <w:rsid w:val="005D69B2"/>
    <w:rsid w:val="005D6AD5"/>
    <w:rsid w:val="005D6D01"/>
    <w:rsid w:val="005D7158"/>
    <w:rsid w:val="005D72E3"/>
    <w:rsid w:val="005D78DD"/>
    <w:rsid w:val="005E0A45"/>
    <w:rsid w:val="005E0ABD"/>
    <w:rsid w:val="005E114E"/>
    <w:rsid w:val="005E159B"/>
    <w:rsid w:val="005E1ABE"/>
    <w:rsid w:val="005E2741"/>
    <w:rsid w:val="005E2D07"/>
    <w:rsid w:val="005E35A6"/>
    <w:rsid w:val="005E3FDF"/>
    <w:rsid w:val="005E42BC"/>
    <w:rsid w:val="005E4897"/>
    <w:rsid w:val="005E4EF9"/>
    <w:rsid w:val="005E4FD4"/>
    <w:rsid w:val="005E5909"/>
    <w:rsid w:val="005E59A9"/>
    <w:rsid w:val="005E5C04"/>
    <w:rsid w:val="005E66BB"/>
    <w:rsid w:val="005E6AB9"/>
    <w:rsid w:val="005E6E76"/>
    <w:rsid w:val="005E7798"/>
    <w:rsid w:val="005F1DEF"/>
    <w:rsid w:val="005F2C5B"/>
    <w:rsid w:val="005F2D0A"/>
    <w:rsid w:val="005F2FC1"/>
    <w:rsid w:val="005F3074"/>
    <w:rsid w:val="005F48C2"/>
    <w:rsid w:val="005F50E2"/>
    <w:rsid w:val="005F5A30"/>
    <w:rsid w:val="005F6308"/>
    <w:rsid w:val="005F7322"/>
    <w:rsid w:val="005F7740"/>
    <w:rsid w:val="00600425"/>
    <w:rsid w:val="00600514"/>
    <w:rsid w:val="00600584"/>
    <w:rsid w:val="00600B0D"/>
    <w:rsid w:val="00600E48"/>
    <w:rsid w:val="006013EE"/>
    <w:rsid w:val="00602073"/>
    <w:rsid w:val="006023A5"/>
    <w:rsid w:val="006026DE"/>
    <w:rsid w:val="006027FA"/>
    <w:rsid w:val="00602C9D"/>
    <w:rsid w:val="00602EC6"/>
    <w:rsid w:val="00603932"/>
    <w:rsid w:val="00603B68"/>
    <w:rsid w:val="00605136"/>
    <w:rsid w:val="0060572A"/>
    <w:rsid w:val="0060590C"/>
    <w:rsid w:val="00605C59"/>
    <w:rsid w:val="00606A36"/>
    <w:rsid w:val="00610978"/>
    <w:rsid w:val="0061098F"/>
    <w:rsid w:val="00610A05"/>
    <w:rsid w:val="00610B3D"/>
    <w:rsid w:val="006119B9"/>
    <w:rsid w:val="00611BB1"/>
    <w:rsid w:val="00612478"/>
    <w:rsid w:val="0061248B"/>
    <w:rsid w:val="006129B5"/>
    <w:rsid w:val="00612C7D"/>
    <w:rsid w:val="00612E61"/>
    <w:rsid w:val="00612FA9"/>
    <w:rsid w:val="00612FAD"/>
    <w:rsid w:val="00613094"/>
    <w:rsid w:val="00613939"/>
    <w:rsid w:val="00613BA3"/>
    <w:rsid w:val="00613E1A"/>
    <w:rsid w:val="00614017"/>
    <w:rsid w:val="006144C8"/>
    <w:rsid w:val="00614762"/>
    <w:rsid w:val="00614E51"/>
    <w:rsid w:val="00615C0F"/>
    <w:rsid w:val="00615CFE"/>
    <w:rsid w:val="00615D2D"/>
    <w:rsid w:val="00615EDF"/>
    <w:rsid w:val="0061660A"/>
    <w:rsid w:val="00616AC6"/>
    <w:rsid w:val="00617CE3"/>
    <w:rsid w:val="00617ED0"/>
    <w:rsid w:val="00620035"/>
    <w:rsid w:val="006211FA"/>
    <w:rsid w:val="00622223"/>
    <w:rsid w:val="006225AD"/>
    <w:rsid w:val="00622E21"/>
    <w:rsid w:val="006231EF"/>
    <w:rsid w:val="0062392A"/>
    <w:rsid w:val="00623945"/>
    <w:rsid w:val="00623C0F"/>
    <w:rsid w:val="00624D18"/>
    <w:rsid w:val="00624DD9"/>
    <w:rsid w:val="00624DDD"/>
    <w:rsid w:val="00625622"/>
    <w:rsid w:val="006256C9"/>
    <w:rsid w:val="0062574A"/>
    <w:rsid w:val="006260CB"/>
    <w:rsid w:val="00626668"/>
    <w:rsid w:val="00626997"/>
    <w:rsid w:val="00627361"/>
    <w:rsid w:val="006300D6"/>
    <w:rsid w:val="00630AD5"/>
    <w:rsid w:val="00631C82"/>
    <w:rsid w:val="00631F12"/>
    <w:rsid w:val="00632307"/>
    <w:rsid w:val="006327C1"/>
    <w:rsid w:val="00632E7C"/>
    <w:rsid w:val="00633B5B"/>
    <w:rsid w:val="00633B90"/>
    <w:rsid w:val="006340E8"/>
    <w:rsid w:val="006345C2"/>
    <w:rsid w:val="00634985"/>
    <w:rsid w:val="00634D07"/>
    <w:rsid w:val="00634DD0"/>
    <w:rsid w:val="0063522F"/>
    <w:rsid w:val="00635CC6"/>
    <w:rsid w:val="00635DEC"/>
    <w:rsid w:val="00636576"/>
    <w:rsid w:val="006366D2"/>
    <w:rsid w:val="006368CD"/>
    <w:rsid w:val="00637584"/>
    <w:rsid w:val="00637A42"/>
    <w:rsid w:val="00640407"/>
    <w:rsid w:val="0064052E"/>
    <w:rsid w:val="00640C89"/>
    <w:rsid w:val="006411F4"/>
    <w:rsid w:val="0064121E"/>
    <w:rsid w:val="0064133D"/>
    <w:rsid w:val="0064236A"/>
    <w:rsid w:val="006424B3"/>
    <w:rsid w:val="006426B8"/>
    <w:rsid w:val="006428D0"/>
    <w:rsid w:val="0064291A"/>
    <w:rsid w:val="00642EE5"/>
    <w:rsid w:val="0064336F"/>
    <w:rsid w:val="006439A4"/>
    <w:rsid w:val="00644121"/>
    <w:rsid w:val="00644523"/>
    <w:rsid w:val="00644E92"/>
    <w:rsid w:val="00644EB0"/>
    <w:rsid w:val="00644EFF"/>
    <w:rsid w:val="00644F40"/>
    <w:rsid w:val="0064546E"/>
    <w:rsid w:val="00645549"/>
    <w:rsid w:val="00645ACE"/>
    <w:rsid w:val="00646330"/>
    <w:rsid w:val="00646630"/>
    <w:rsid w:val="00646E8F"/>
    <w:rsid w:val="00647964"/>
    <w:rsid w:val="00647C9F"/>
    <w:rsid w:val="00647F07"/>
    <w:rsid w:val="00650275"/>
    <w:rsid w:val="00650946"/>
    <w:rsid w:val="00651030"/>
    <w:rsid w:val="00651623"/>
    <w:rsid w:val="00651C34"/>
    <w:rsid w:val="00652032"/>
    <w:rsid w:val="006524C0"/>
    <w:rsid w:val="006525C5"/>
    <w:rsid w:val="0065326F"/>
    <w:rsid w:val="006537BD"/>
    <w:rsid w:val="006538BC"/>
    <w:rsid w:val="006553D7"/>
    <w:rsid w:val="00655CFC"/>
    <w:rsid w:val="006564F5"/>
    <w:rsid w:val="00656820"/>
    <w:rsid w:val="0065687B"/>
    <w:rsid w:val="00657BA2"/>
    <w:rsid w:val="00657DA7"/>
    <w:rsid w:val="00657DD7"/>
    <w:rsid w:val="00660060"/>
    <w:rsid w:val="00660434"/>
    <w:rsid w:val="00660854"/>
    <w:rsid w:val="00660C2C"/>
    <w:rsid w:val="00661098"/>
    <w:rsid w:val="00661899"/>
    <w:rsid w:val="00662145"/>
    <w:rsid w:val="00662673"/>
    <w:rsid w:val="00662C89"/>
    <w:rsid w:val="006632E3"/>
    <w:rsid w:val="006635F2"/>
    <w:rsid w:val="00663A4D"/>
    <w:rsid w:val="006643FB"/>
    <w:rsid w:val="00664661"/>
    <w:rsid w:val="00665034"/>
    <w:rsid w:val="00666DF8"/>
    <w:rsid w:val="006671F9"/>
    <w:rsid w:val="0066775B"/>
    <w:rsid w:val="00667ABC"/>
    <w:rsid w:val="00667EB9"/>
    <w:rsid w:val="00670508"/>
    <w:rsid w:val="00670817"/>
    <w:rsid w:val="0067097B"/>
    <w:rsid w:val="00670AFC"/>
    <w:rsid w:val="00670B0D"/>
    <w:rsid w:val="00670EC8"/>
    <w:rsid w:val="00671230"/>
    <w:rsid w:val="00672418"/>
    <w:rsid w:val="006735B8"/>
    <w:rsid w:val="00673EB9"/>
    <w:rsid w:val="006741C7"/>
    <w:rsid w:val="00674267"/>
    <w:rsid w:val="0067453C"/>
    <w:rsid w:val="0067478B"/>
    <w:rsid w:val="00674FFC"/>
    <w:rsid w:val="006756B6"/>
    <w:rsid w:val="00675732"/>
    <w:rsid w:val="00675734"/>
    <w:rsid w:val="006757F9"/>
    <w:rsid w:val="00676018"/>
    <w:rsid w:val="00676420"/>
    <w:rsid w:val="00676482"/>
    <w:rsid w:val="00676CFE"/>
    <w:rsid w:val="00676FE7"/>
    <w:rsid w:val="0067716D"/>
    <w:rsid w:val="00677747"/>
    <w:rsid w:val="006804DC"/>
    <w:rsid w:val="0068102C"/>
    <w:rsid w:val="006813C8"/>
    <w:rsid w:val="00681A87"/>
    <w:rsid w:val="00681AF4"/>
    <w:rsid w:val="006820A5"/>
    <w:rsid w:val="00682BA4"/>
    <w:rsid w:val="00682F7C"/>
    <w:rsid w:val="006839BF"/>
    <w:rsid w:val="00683A2E"/>
    <w:rsid w:val="00684305"/>
    <w:rsid w:val="00684BE1"/>
    <w:rsid w:val="00684D55"/>
    <w:rsid w:val="00684DC6"/>
    <w:rsid w:val="00685D48"/>
    <w:rsid w:val="00686044"/>
    <w:rsid w:val="0068624A"/>
    <w:rsid w:val="00686843"/>
    <w:rsid w:val="00686EF7"/>
    <w:rsid w:val="00687425"/>
    <w:rsid w:val="00687622"/>
    <w:rsid w:val="00687787"/>
    <w:rsid w:val="006920D2"/>
    <w:rsid w:val="006921A8"/>
    <w:rsid w:val="0069231C"/>
    <w:rsid w:val="006929D0"/>
    <w:rsid w:val="00693216"/>
    <w:rsid w:val="00693C2B"/>
    <w:rsid w:val="00693ECE"/>
    <w:rsid w:val="0069401A"/>
    <w:rsid w:val="00694495"/>
    <w:rsid w:val="00694A37"/>
    <w:rsid w:val="00694B73"/>
    <w:rsid w:val="00695485"/>
    <w:rsid w:val="0069568B"/>
    <w:rsid w:val="006957BA"/>
    <w:rsid w:val="0069650C"/>
    <w:rsid w:val="006967D9"/>
    <w:rsid w:val="00696EE6"/>
    <w:rsid w:val="00697556"/>
    <w:rsid w:val="00697DE3"/>
    <w:rsid w:val="006A055D"/>
    <w:rsid w:val="006A1188"/>
    <w:rsid w:val="006A139C"/>
    <w:rsid w:val="006A18C1"/>
    <w:rsid w:val="006A1DDA"/>
    <w:rsid w:val="006A2356"/>
    <w:rsid w:val="006A2D83"/>
    <w:rsid w:val="006A31EA"/>
    <w:rsid w:val="006A3F06"/>
    <w:rsid w:val="006A42E0"/>
    <w:rsid w:val="006A457F"/>
    <w:rsid w:val="006A4BE5"/>
    <w:rsid w:val="006A5484"/>
    <w:rsid w:val="006A5885"/>
    <w:rsid w:val="006A58A5"/>
    <w:rsid w:val="006A6139"/>
    <w:rsid w:val="006A62D9"/>
    <w:rsid w:val="006A6463"/>
    <w:rsid w:val="006A669B"/>
    <w:rsid w:val="006A6BE9"/>
    <w:rsid w:val="006A6F2C"/>
    <w:rsid w:val="006A7BA3"/>
    <w:rsid w:val="006A7C47"/>
    <w:rsid w:val="006B02C6"/>
    <w:rsid w:val="006B1130"/>
    <w:rsid w:val="006B17E2"/>
    <w:rsid w:val="006B2024"/>
    <w:rsid w:val="006B21FA"/>
    <w:rsid w:val="006B2912"/>
    <w:rsid w:val="006B2F29"/>
    <w:rsid w:val="006B3024"/>
    <w:rsid w:val="006B3124"/>
    <w:rsid w:val="006B33D4"/>
    <w:rsid w:val="006B3AF8"/>
    <w:rsid w:val="006B47B3"/>
    <w:rsid w:val="006B48A3"/>
    <w:rsid w:val="006B4E69"/>
    <w:rsid w:val="006B563D"/>
    <w:rsid w:val="006B5C7B"/>
    <w:rsid w:val="006B5F51"/>
    <w:rsid w:val="006B651E"/>
    <w:rsid w:val="006B6C3A"/>
    <w:rsid w:val="006B77A2"/>
    <w:rsid w:val="006B7FE1"/>
    <w:rsid w:val="006C061B"/>
    <w:rsid w:val="006C0633"/>
    <w:rsid w:val="006C06B1"/>
    <w:rsid w:val="006C14C4"/>
    <w:rsid w:val="006C1674"/>
    <w:rsid w:val="006C1A81"/>
    <w:rsid w:val="006C232A"/>
    <w:rsid w:val="006C256A"/>
    <w:rsid w:val="006C3F28"/>
    <w:rsid w:val="006C45AC"/>
    <w:rsid w:val="006C4DDD"/>
    <w:rsid w:val="006C5D23"/>
    <w:rsid w:val="006C6CE9"/>
    <w:rsid w:val="006C7174"/>
    <w:rsid w:val="006C72DD"/>
    <w:rsid w:val="006C7543"/>
    <w:rsid w:val="006D0007"/>
    <w:rsid w:val="006D00E5"/>
    <w:rsid w:val="006D05FA"/>
    <w:rsid w:val="006D31DB"/>
    <w:rsid w:val="006D3576"/>
    <w:rsid w:val="006D36EE"/>
    <w:rsid w:val="006D3E12"/>
    <w:rsid w:val="006D45AD"/>
    <w:rsid w:val="006D4A0A"/>
    <w:rsid w:val="006D4B62"/>
    <w:rsid w:val="006D4E58"/>
    <w:rsid w:val="006D5D3D"/>
    <w:rsid w:val="006D66D0"/>
    <w:rsid w:val="006D742F"/>
    <w:rsid w:val="006D7682"/>
    <w:rsid w:val="006D7789"/>
    <w:rsid w:val="006D7C30"/>
    <w:rsid w:val="006D7DFF"/>
    <w:rsid w:val="006E02BA"/>
    <w:rsid w:val="006E0655"/>
    <w:rsid w:val="006E1885"/>
    <w:rsid w:val="006E1AE3"/>
    <w:rsid w:val="006E2317"/>
    <w:rsid w:val="006E2593"/>
    <w:rsid w:val="006E2F64"/>
    <w:rsid w:val="006E302B"/>
    <w:rsid w:val="006E3355"/>
    <w:rsid w:val="006E3DCB"/>
    <w:rsid w:val="006E4197"/>
    <w:rsid w:val="006E43EE"/>
    <w:rsid w:val="006E464F"/>
    <w:rsid w:val="006E4E1B"/>
    <w:rsid w:val="006E5062"/>
    <w:rsid w:val="006E5448"/>
    <w:rsid w:val="006E5B08"/>
    <w:rsid w:val="006E5CFB"/>
    <w:rsid w:val="006E5F68"/>
    <w:rsid w:val="006E5F6C"/>
    <w:rsid w:val="006E6411"/>
    <w:rsid w:val="006E654E"/>
    <w:rsid w:val="006E65AF"/>
    <w:rsid w:val="006E7422"/>
    <w:rsid w:val="006E7498"/>
    <w:rsid w:val="006E7A9A"/>
    <w:rsid w:val="006E7ABB"/>
    <w:rsid w:val="006F08B4"/>
    <w:rsid w:val="006F1E0F"/>
    <w:rsid w:val="006F23B7"/>
    <w:rsid w:val="006F3102"/>
    <w:rsid w:val="006F4023"/>
    <w:rsid w:val="006F49EB"/>
    <w:rsid w:val="006F4BFF"/>
    <w:rsid w:val="006F576C"/>
    <w:rsid w:val="006F57B1"/>
    <w:rsid w:val="006F5A0D"/>
    <w:rsid w:val="006F5CC4"/>
    <w:rsid w:val="006F5EF8"/>
    <w:rsid w:val="006F60CD"/>
    <w:rsid w:val="006F61B1"/>
    <w:rsid w:val="006F667C"/>
    <w:rsid w:val="006F68F9"/>
    <w:rsid w:val="006F747D"/>
    <w:rsid w:val="00700856"/>
    <w:rsid w:val="00700B32"/>
    <w:rsid w:val="00701417"/>
    <w:rsid w:val="007014D9"/>
    <w:rsid w:val="0070199C"/>
    <w:rsid w:val="00701C28"/>
    <w:rsid w:val="00701CB6"/>
    <w:rsid w:val="00701D40"/>
    <w:rsid w:val="00701EDC"/>
    <w:rsid w:val="00702206"/>
    <w:rsid w:val="00702298"/>
    <w:rsid w:val="00702A10"/>
    <w:rsid w:val="00702ABD"/>
    <w:rsid w:val="00703688"/>
    <w:rsid w:val="007041FC"/>
    <w:rsid w:val="007042D5"/>
    <w:rsid w:val="00704A59"/>
    <w:rsid w:val="00705CBD"/>
    <w:rsid w:val="00706305"/>
    <w:rsid w:val="00706417"/>
    <w:rsid w:val="00706EA8"/>
    <w:rsid w:val="00707E1A"/>
    <w:rsid w:val="00710F06"/>
    <w:rsid w:val="007113CA"/>
    <w:rsid w:val="0071152F"/>
    <w:rsid w:val="00711540"/>
    <w:rsid w:val="00711872"/>
    <w:rsid w:val="00711B8C"/>
    <w:rsid w:val="00711DF7"/>
    <w:rsid w:val="00712049"/>
    <w:rsid w:val="00712162"/>
    <w:rsid w:val="00713C23"/>
    <w:rsid w:val="00713EEA"/>
    <w:rsid w:val="00714564"/>
    <w:rsid w:val="00714604"/>
    <w:rsid w:val="00714785"/>
    <w:rsid w:val="00715B02"/>
    <w:rsid w:val="00715DF8"/>
    <w:rsid w:val="00715F38"/>
    <w:rsid w:val="00716136"/>
    <w:rsid w:val="007169C9"/>
    <w:rsid w:val="00716DB8"/>
    <w:rsid w:val="00716E45"/>
    <w:rsid w:val="0071710C"/>
    <w:rsid w:val="0071725D"/>
    <w:rsid w:val="007208B9"/>
    <w:rsid w:val="0072097F"/>
    <w:rsid w:val="00721905"/>
    <w:rsid w:val="00722948"/>
    <w:rsid w:val="00722BBC"/>
    <w:rsid w:val="00723074"/>
    <w:rsid w:val="0072317F"/>
    <w:rsid w:val="00723451"/>
    <w:rsid w:val="0072362F"/>
    <w:rsid w:val="00724201"/>
    <w:rsid w:val="007244BB"/>
    <w:rsid w:val="007244ED"/>
    <w:rsid w:val="00724FCD"/>
    <w:rsid w:val="007252CF"/>
    <w:rsid w:val="007254A5"/>
    <w:rsid w:val="007254AF"/>
    <w:rsid w:val="00725757"/>
    <w:rsid w:val="00725AEA"/>
    <w:rsid w:val="00725C73"/>
    <w:rsid w:val="00726488"/>
    <w:rsid w:val="00726507"/>
    <w:rsid w:val="00726C66"/>
    <w:rsid w:val="00726F06"/>
    <w:rsid w:val="00727198"/>
    <w:rsid w:val="00727D8D"/>
    <w:rsid w:val="00730A75"/>
    <w:rsid w:val="00730DAA"/>
    <w:rsid w:val="007310EB"/>
    <w:rsid w:val="00731912"/>
    <w:rsid w:val="007324E6"/>
    <w:rsid w:val="00732AD4"/>
    <w:rsid w:val="00732BA3"/>
    <w:rsid w:val="0073360C"/>
    <w:rsid w:val="00733611"/>
    <w:rsid w:val="00734112"/>
    <w:rsid w:val="007344D9"/>
    <w:rsid w:val="007350A4"/>
    <w:rsid w:val="007357A9"/>
    <w:rsid w:val="00735CF6"/>
    <w:rsid w:val="00735DC8"/>
    <w:rsid w:val="00735FDC"/>
    <w:rsid w:val="007360F4"/>
    <w:rsid w:val="007363EE"/>
    <w:rsid w:val="007375FC"/>
    <w:rsid w:val="00737FFA"/>
    <w:rsid w:val="00740C16"/>
    <w:rsid w:val="007415B1"/>
    <w:rsid w:val="0074168A"/>
    <w:rsid w:val="0074276E"/>
    <w:rsid w:val="00742B65"/>
    <w:rsid w:val="0074335B"/>
    <w:rsid w:val="007435CD"/>
    <w:rsid w:val="00743BC2"/>
    <w:rsid w:val="0074428F"/>
    <w:rsid w:val="007452DD"/>
    <w:rsid w:val="007453E1"/>
    <w:rsid w:val="00745432"/>
    <w:rsid w:val="007458A9"/>
    <w:rsid w:val="00745E1B"/>
    <w:rsid w:val="00745E25"/>
    <w:rsid w:val="007461EC"/>
    <w:rsid w:val="0074667C"/>
    <w:rsid w:val="007467C2"/>
    <w:rsid w:val="007472F1"/>
    <w:rsid w:val="00750544"/>
    <w:rsid w:val="007505E4"/>
    <w:rsid w:val="00750D65"/>
    <w:rsid w:val="0075188E"/>
    <w:rsid w:val="00752759"/>
    <w:rsid w:val="00752815"/>
    <w:rsid w:val="00754193"/>
    <w:rsid w:val="00754700"/>
    <w:rsid w:val="007565AB"/>
    <w:rsid w:val="00756961"/>
    <w:rsid w:val="00757FC8"/>
    <w:rsid w:val="00760916"/>
    <w:rsid w:val="00760BC5"/>
    <w:rsid w:val="00760D93"/>
    <w:rsid w:val="007615FD"/>
    <w:rsid w:val="00761B42"/>
    <w:rsid w:val="00761C3A"/>
    <w:rsid w:val="00761EA9"/>
    <w:rsid w:val="00762E69"/>
    <w:rsid w:val="00762F76"/>
    <w:rsid w:val="0076309D"/>
    <w:rsid w:val="0076366C"/>
    <w:rsid w:val="00763A50"/>
    <w:rsid w:val="0076400F"/>
    <w:rsid w:val="007645B5"/>
    <w:rsid w:val="00764AC7"/>
    <w:rsid w:val="00765141"/>
    <w:rsid w:val="0076515C"/>
    <w:rsid w:val="007658AD"/>
    <w:rsid w:val="00766019"/>
    <w:rsid w:val="0076669A"/>
    <w:rsid w:val="0076723A"/>
    <w:rsid w:val="007677A4"/>
    <w:rsid w:val="00767D06"/>
    <w:rsid w:val="0077085A"/>
    <w:rsid w:val="00770C2B"/>
    <w:rsid w:val="00770F34"/>
    <w:rsid w:val="007718C7"/>
    <w:rsid w:val="00773782"/>
    <w:rsid w:val="00773A60"/>
    <w:rsid w:val="00773B55"/>
    <w:rsid w:val="00773B87"/>
    <w:rsid w:val="00774623"/>
    <w:rsid w:val="00774B03"/>
    <w:rsid w:val="007751F1"/>
    <w:rsid w:val="007767EE"/>
    <w:rsid w:val="007777D7"/>
    <w:rsid w:val="007778C5"/>
    <w:rsid w:val="007805E3"/>
    <w:rsid w:val="0078175D"/>
    <w:rsid w:val="00781B45"/>
    <w:rsid w:val="0078346F"/>
    <w:rsid w:val="007836D0"/>
    <w:rsid w:val="00783726"/>
    <w:rsid w:val="0078382D"/>
    <w:rsid w:val="00783C32"/>
    <w:rsid w:val="00783D0E"/>
    <w:rsid w:val="00783FAE"/>
    <w:rsid w:val="007844BC"/>
    <w:rsid w:val="00784817"/>
    <w:rsid w:val="00784BAB"/>
    <w:rsid w:val="007853DA"/>
    <w:rsid w:val="007856BF"/>
    <w:rsid w:val="00785E13"/>
    <w:rsid w:val="007870B5"/>
    <w:rsid w:val="007877FD"/>
    <w:rsid w:val="00787A4A"/>
    <w:rsid w:val="00787A82"/>
    <w:rsid w:val="00787F3D"/>
    <w:rsid w:val="00790B48"/>
    <w:rsid w:val="0079110C"/>
    <w:rsid w:val="00791809"/>
    <w:rsid w:val="00791C42"/>
    <w:rsid w:val="0079231A"/>
    <w:rsid w:val="00792D03"/>
    <w:rsid w:val="007932F2"/>
    <w:rsid w:val="007936D0"/>
    <w:rsid w:val="00793A6B"/>
    <w:rsid w:val="00793E68"/>
    <w:rsid w:val="007950DE"/>
    <w:rsid w:val="007954C0"/>
    <w:rsid w:val="007956A2"/>
    <w:rsid w:val="00796919"/>
    <w:rsid w:val="007973AE"/>
    <w:rsid w:val="007974F0"/>
    <w:rsid w:val="00797BFD"/>
    <w:rsid w:val="00797D58"/>
    <w:rsid w:val="007A0050"/>
    <w:rsid w:val="007A020D"/>
    <w:rsid w:val="007A12DA"/>
    <w:rsid w:val="007A17BA"/>
    <w:rsid w:val="007A2A16"/>
    <w:rsid w:val="007A2B9B"/>
    <w:rsid w:val="007A3CED"/>
    <w:rsid w:val="007A3D8D"/>
    <w:rsid w:val="007A3F3D"/>
    <w:rsid w:val="007A4652"/>
    <w:rsid w:val="007A5852"/>
    <w:rsid w:val="007A6030"/>
    <w:rsid w:val="007A6E45"/>
    <w:rsid w:val="007A6E52"/>
    <w:rsid w:val="007B024C"/>
    <w:rsid w:val="007B0336"/>
    <w:rsid w:val="007B0F8F"/>
    <w:rsid w:val="007B120A"/>
    <w:rsid w:val="007B18E3"/>
    <w:rsid w:val="007B1AA4"/>
    <w:rsid w:val="007B1AB4"/>
    <w:rsid w:val="007B1D0A"/>
    <w:rsid w:val="007B224B"/>
    <w:rsid w:val="007B2693"/>
    <w:rsid w:val="007B27F9"/>
    <w:rsid w:val="007B3C47"/>
    <w:rsid w:val="007B44AC"/>
    <w:rsid w:val="007B4782"/>
    <w:rsid w:val="007B488F"/>
    <w:rsid w:val="007B4ACA"/>
    <w:rsid w:val="007B5BE7"/>
    <w:rsid w:val="007B6EC9"/>
    <w:rsid w:val="007B6F0E"/>
    <w:rsid w:val="007B7004"/>
    <w:rsid w:val="007B768D"/>
    <w:rsid w:val="007B780D"/>
    <w:rsid w:val="007C09F4"/>
    <w:rsid w:val="007C1197"/>
    <w:rsid w:val="007C16C3"/>
    <w:rsid w:val="007C1B4C"/>
    <w:rsid w:val="007C218F"/>
    <w:rsid w:val="007C2793"/>
    <w:rsid w:val="007C320C"/>
    <w:rsid w:val="007C3586"/>
    <w:rsid w:val="007C3F2E"/>
    <w:rsid w:val="007C46CA"/>
    <w:rsid w:val="007C571F"/>
    <w:rsid w:val="007C5B16"/>
    <w:rsid w:val="007C629C"/>
    <w:rsid w:val="007C6D11"/>
    <w:rsid w:val="007C7046"/>
    <w:rsid w:val="007C7A5F"/>
    <w:rsid w:val="007C7DE5"/>
    <w:rsid w:val="007D0641"/>
    <w:rsid w:val="007D07DA"/>
    <w:rsid w:val="007D1AE6"/>
    <w:rsid w:val="007D25B1"/>
    <w:rsid w:val="007D2816"/>
    <w:rsid w:val="007D37EC"/>
    <w:rsid w:val="007D429D"/>
    <w:rsid w:val="007D4BDA"/>
    <w:rsid w:val="007D4CC6"/>
    <w:rsid w:val="007D4EDD"/>
    <w:rsid w:val="007D4F5E"/>
    <w:rsid w:val="007D50B3"/>
    <w:rsid w:val="007D5279"/>
    <w:rsid w:val="007D5A72"/>
    <w:rsid w:val="007D5A83"/>
    <w:rsid w:val="007D5AC2"/>
    <w:rsid w:val="007D61FC"/>
    <w:rsid w:val="007D63C1"/>
    <w:rsid w:val="007D6876"/>
    <w:rsid w:val="007E087A"/>
    <w:rsid w:val="007E11A1"/>
    <w:rsid w:val="007E16D7"/>
    <w:rsid w:val="007E1704"/>
    <w:rsid w:val="007E1CD7"/>
    <w:rsid w:val="007E2966"/>
    <w:rsid w:val="007E2DB0"/>
    <w:rsid w:val="007E3487"/>
    <w:rsid w:val="007E4070"/>
    <w:rsid w:val="007E40C8"/>
    <w:rsid w:val="007E44E6"/>
    <w:rsid w:val="007E6B2C"/>
    <w:rsid w:val="007E7111"/>
    <w:rsid w:val="007E7420"/>
    <w:rsid w:val="007F01B8"/>
    <w:rsid w:val="007F0227"/>
    <w:rsid w:val="007F08AF"/>
    <w:rsid w:val="007F095F"/>
    <w:rsid w:val="007F0B16"/>
    <w:rsid w:val="007F1658"/>
    <w:rsid w:val="007F249C"/>
    <w:rsid w:val="007F29FD"/>
    <w:rsid w:val="007F34D2"/>
    <w:rsid w:val="007F362D"/>
    <w:rsid w:val="007F4D51"/>
    <w:rsid w:val="007F5A48"/>
    <w:rsid w:val="007F5C6C"/>
    <w:rsid w:val="007F5D43"/>
    <w:rsid w:val="007F6662"/>
    <w:rsid w:val="007F6724"/>
    <w:rsid w:val="007F6B53"/>
    <w:rsid w:val="007F739A"/>
    <w:rsid w:val="007F7CF5"/>
    <w:rsid w:val="00800483"/>
    <w:rsid w:val="008007E3"/>
    <w:rsid w:val="00800FF7"/>
    <w:rsid w:val="00801161"/>
    <w:rsid w:val="0080157D"/>
    <w:rsid w:val="0080177E"/>
    <w:rsid w:val="00801C4C"/>
    <w:rsid w:val="00801E05"/>
    <w:rsid w:val="00802692"/>
    <w:rsid w:val="0080274E"/>
    <w:rsid w:val="00803C0D"/>
    <w:rsid w:val="00803D38"/>
    <w:rsid w:val="008042A8"/>
    <w:rsid w:val="00804DD3"/>
    <w:rsid w:val="008058C2"/>
    <w:rsid w:val="00806475"/>
    <w:rsid w:val="00807CB5"/>
    <w:rsid w:val="0081079D"/>
    <w:rsid w:val="00810E42"/>
    <w:rsid w:val="00811649"/>
    <w:rsid w:val="00811805"/>
    <w:rsid w:val="00811C7C"/>
    <w:rsid w:val="0081207C"/>
    <w:rsid w:val="00812289"/>
    <w:rsid w:val="008124EE"/>
    <w:rsid w:val="00812FFD"/>
    <w:rsid w:val="00813A27"/>
    <w:rsid w:val="0081473E"/>
    <w:rsid w:val="00814920"/>
    <w:rsid w:val="00815983"/>
    <w:rsid w:val="00815C6B"/>
    <w:rsid w:val="00816305"/>
    <w:rsid w:val="00816F2C"/>
    <w:rsid w:val="008176A2"/>
    <w:rsid w:val="00817AFD"/>
    <w:rsid w:val="00817D2F"/>
    <w:rsid w:val="00817E88"/>
    <w:rsid w:val="008201A4"/>
    <w:rsid w:val="0082057A"/>
    <w:rsid w:val="00820A41"/>
    <w:rsid w:val="00820AB5"/>
    <w:rsid w:val="00820BE3"/>
    <w:rsid w:val="00821447"/>
    <w:rsid w:val="00821647"/>
    <w:rsid w:val="0082245F"/>
    <w:rsid w:val="00824065"/>
    <w:rsid w:val="00824EA2"/>
    <w:rsid w:val="008251BB"/>
    <w:rsid w:val="00825B61"/>
    <w:rsid w:val="008267B6"/>
    <w:rsid w:val="008269DB"/>
    <w:rsid w:val="008278E5"/>
    <w:rsid w:val="00827D9A"/>
    <w:rsid w:val="00830535"/>
    <w:rsid w:val="008305E8"/>
    <w:rsid w:val="0083062B"/>
    <w:rsid w:val="008306F0"/>
    <w:rsid w:val="00831C6F"/>
    <w:rsid w:val="00831D4B"/>
    <w:rsid w:val="00833A10"/>
    <w:rsid w:val="008344E2"/>
    <w:rsid w:val="00834912"/>
    <w:rsid w:val="00834ADC"/>
    <w:rsid w:val="00834C38"/>
    <w:rsid w:val="00834FD7"/>
    <w:rsid w:val="00835174"/>
    <w:rsid w:val="00835850"/>
    <w:rsid w:val="00835897"/>
    <w:rsid w:val="008363EC"/>
    <w:rsid w:val="00836461"/>
    <w:rsid w:val="008364E5"/>
    <w:rsid w:val="00836C6F"/>
    <w:rsid w:val="00837929"/>
    <w:rsid w:val="008401A6"/>
    <w:rsid w:val="00840D89"/>
    <w:rsid w:val="0084184F"/>
    <w:rsid w:val="00841C81"/>
    <w:rsid w:val="008429B5"/>
    <w:rsid w:val="00842AEA"/>
    <w:rsid w:val="00842F01"/>
    <w:rsid w:val="00843456"/>
    <w:rsid w:val="00843C08"/>
    <w:rsid w:val="00843C41"/>
    <w:rsid w:val="00844432"/>
    <w:rsid w:val="00844535"/>
    <w:rsid w:val="00844736"/>
    <w:rsid w:val="00845082"/>
    <w:rsid w:val="008451FF"/>
    <w:rsid w:val="00845392"/>
    <w:rsid w:val="008456A4"/>
    <w:rsid w:val="00845F34"/>
    <w:rsid w:val="00846022"/>
    <w:rsid w:val="008460B9"/>
    <w:rsid w:val="008461CE"/>
    <w:rsid w:val="00847184"/>
    <w:rsid w:val="00847BAE"/>
    <w:rsid w:val="008504C5"/>
    <w:rsid w:val="00850F7D"/>
    <w:rsid w:val="00850FC8"/>
    <w:rsid w:val="00851B7C"/>
    <w:rsid w:val="00851BB4"/>
    <w:rsid w:val="00851BF6"/>
    <w:rsid w:val="008523AC"/>
    <w:rsid w:val="008525A7"/>
    <w:rsid w:val="00852681"/>
    <w:rsid w:val="008532E9"/>
    <w:rsid w:val="008537AB"/>
    <w:rsid w:val="008538BA"/>
    <w:rsid w:val="00853DF1"/>
    <w:rsid w:val="008540CE"/>
    <w:rsid w:val="0085427F"/>
    <w:rsid w:val="00854687"/>
    <w:rsid w:val="00854BA4"/>
    <w:rsid w:val="00855348"/>
    <w:rsid w:val="00855DEC"/>
    <w:rsid w:val="00855F7E"/>
    <w:rsid w:val="00856581"/>
    <w:rsid w:val="00856672"/>
    <w:rsid w:val="00857867"/>
    <w:rsid w:val="00857FBE"/>
    <w:rsid w:val="0086018D"/>
    <w:rsid w:val="0086062B"/>
    <w:rsid w:val="00860CC2"/>
    <w:rsid w:val="00860E6E"/>
    <w:rsid w:val="00860FD0"/>
    <w:rsid w:val="00861257"/>
    <w:rsid w:val="008614A0"/>
    <w:rsid w:val="008618BD"/>
    <w:rsid w:val="00861C08"/>
    <w:rsid w:val="008620BB"/>
    <w:rsid w:val="00862145"/>
    <w:rsid w:val="00863A64"/>
    <w:rsid w:val="00863E38"/>
    <w:rsid w:val="00863FD5"/>
    <w:rsid w:val="0086422E"/>
    <w:rsid w:val="00865DD6"/>
    <w:rsid w:val="00865DF1"/>
    <w:rsid w:val="00866D11"/>
    <w:rsid w:val="00866E65"/>
    <w:rsid w:val="00867062"/>
    <w:rsid w:val="008675E0"/>
    <w:rsid w:val="00867671"/>
    <w:rsid w:val="00867BDF"/>
    <w:rsid w:val="00867D40"/>
    <w:rsid w:val="0087073D"/>
    <w:rsid w:val="00870C03"/>
    <w:rsid w:val="00872189"/>
    <w:rsid w:val="00872EE4"/>
    <w:rsid w:val="00873E00"/>
    <w:rsid w:val="00874B74"/>
    <w:rsid w:val="00875100"/>
    <w:rsid w:val="00875275"/>
    <w:rsid w:val="00875A0C"/>
    <w:rsid w:val="00875EA3"/>
    <w:rsid w:val="00876391"/>
    <w:rsid w:val="00876494"/>
    <w:rsid w:val="00876DEC"/>
    <w:rsid w:val="00876E5F"/>
    <w:rsid w:val="00876F76"/>
    <w:rsid w:val="008773CF"/>
    <w:rsid w:val="0087774B"/>
    <w:rsid w:val="008813DC"/>
    <w:rsid w:val="00881F28"/>
    <w:rsid w:val="0088220F"/>
    <w:rsid w:val="0088221A"/>
    <w:rsid w:val="008824CE"/>
    <w:rsid w:val="00882BE8"/>
    <w:rsid w:val="00882BEC"/>
    <w:rsid w:val="008838E2"/>
    <w:rsid w:val="0088415F"/>
    <w:rsid w:val="0088450D"/>
    <w:rsid w:val="00884616"/>
    <w:rsid w:val="008849E2"/>
    <w:rsid w:val="00884CD7"/>
    <w:rsid w:val="00885306"/>
    <w:rsid w:val="00886BCB"/>
    <w:rsid w:val="00887100"/>
    <w:rsid w:val="008873ED"/>
    <w:rsid w:val="00887D33"/>
    <w:rsid w:val="00890040"/>
    <w:rsid w:val="00891A4C"/>
    <w:rsid w:val="00891EC7"/>
    <w:rsid w:val="00891EFB"/>
    <w:rsid w:val="00892B9E"/>
    <w:rsid w:val="00893266"/>
    <w:rsid w:val="0089389A"/>
    <w:rsid w:val="00894025"/>
    <w:rsid w:val="008941D9"/>
    <w:rsid w:val="0089472F"/>
    <w:rsid w:val="00895522"/>
    <w:rsid w:val="008957C2"/>
    <w:rsid w:val="008960A8"/>
    <w:rsid w:val="00896A1C"/>
    <w:rsid w:val="00897749"/>
    <w:rsid w:val="00897BC9"/>
    <w:rsid w:val="00897BDF"/>
    <w:rsid w:val="00897C33"/>
    <w:rsid w:val="00897FD8"/>
    <w:rsid w:val="008A07D0"/>
    <w:rsid w:val="008A0C20"/>
    <w:rsid w:val="008A15C9"/>
    <w:rsid w:val="008A1DEF"/>
    <w:rsid w:val="008A1F7C"/>
    <w:rsid w:val="008A1FF5"/>
    <w:rsid w:val="008A23A8"/>
    <w:rsid w:val="008A2E38"/>
    <w:rsid w:val="008A3B03"/>
    <w:rsid w:val="008A4FEB"/>
    <w:rsid w:val="008A52B1"/>
    <w:rsid w:val="008A5642"/>
    <w:rsid w:val="008A6B74"/>
    <w:rsid w:val="008A73F9"/>
    <w:rsid w:val="008A770C"/>
    <w:rsid w:val="008A7D34"/>
    <w:rsid w:val="008B0085"/>
    <w:rsid w:val="008B04E5"/>
    <w:rsid w:val="008B08F7"/>
    <w:rsid w:val="008B09BB"/>
    <w:rsid w:val="008B1516"/>
    <w:rsid w:val="008B19C9"/>
    <w:rsid w:val="008B21FE"/>
    <w:rsid w:val="008B2441"/>
    <w:rsid w:val="008B2889"/>
    <w:rsid w:val="008B2A2B"/>
    <w:rsid w:val="008B3365"/>
    <w:rsid w:val="008B3743"/>
    <w:rsid w:val="008B3B0C"/>
    <w:rsid w:val="008B3EEC"/>
    <w:rsid w:val="008B4883"/>
    <w:rsid w:val="008B4C63"/>
    <w:rsid w:val="008B6298"/>
    <w:rsid w:val="008B6807"/>
    <w:rsid w:val="008B6AA0"/>
    <w:rsid w:val="008B752F"/>
    <w:rsid w:val="008B77DA"/>
    <w:rsid w:val="008B79D7"/>
    <w:rsid w:val="008C0333"/>
    <w:rsid w:val="008C0337"/>
    <w:rsid w:val="008C03A3"/>
    <w:rsid w:val="008C09B1"/>
    <w:rsid w:val="008C1A12"/>
    <w:rsid w:val="008C2364"/>
    <w:rsid w:val="008C2377"/>
    <w:rsid w:val="008C288D"/>
    <w:rsid w:val="008C289F"/>
    <w:rsid w:val="008C2C92"/>
    <w:rsid w:val="008C30F2"/>
    <w:rsid w:val="008C315D"/>
    <w:rsid w:val="008C339E"/>
    <w:rsid w:val="008C352C"/>
    <w:rsid w:val="008C41F5"/>
    <w:rsid w:val="008C4942"/>
    <w:rsid w:val="008C50DD"/>
    <w:rsid w:val="008C54E7"/>
    <w:rsid w:val="008C5C93"/>
    <w:rsid w:val="008C6388"/>
    <w:rsid w:val="008C749E"/>
    <w:rsid w:val="008C76DE"/>
    <w:rsid w:val="008D187F"/>
    <w:rsid w:val="008D1F34"/>
    <w:rsid w:val="008D21F0"/>
    <w:rsid w:val="008D2568"/>
    <w:rsid w:val="008D336F"/>
    <w:rsid w:val="008D36BC"/>
    <w:rsid w:val="008D392E"/>
    <w:rsid w:val="008D4010"/>
    <w:rsid w:val="008D420C"/>
    <w:rsid w:val="008D4841"/>
    <w:rsid w:val="008D5213"/>
    <w:rsid w:val="008D5741"/>
    <w:rsid w:val="008D57D3"/>
    <w:rsid w:val="008D5CEC"/>
    <w:rsid w:val="008D66F0"/>
    <w:rsid w:val="008D72FC"/>
    <w:rsid w:val="008D734D"/>
    <w:rsid w:val="008D7B8A"/>
    <w:rsid w:val="008E04DC"/>
    <w:rsid w:val="008E0D78"/>
    <w:rsid w:val="008E0FEF"/>
    <w:rsid w:val="008E17D0"/>
    <w:rsid w:val="008E19DB"/>
    <w:rsid w:val="008E1A0B"/>
    <w:rsid w:val="008E1E4E"/>
    <w:rsid w:val="008E21F6"/>
    <w:rsid w:val="008E241D"/>
    <w:rsid w:val="008E2816"/>
    <w:rsid w:val="008E2D99"/>
    <w:rsid w:val="008E64B2"/>
    <w:rsid w:val="008E6741"/>
    <w:rsid w:val="008F007B"/>
    <w:rsid w:val="008F0648"/>
    <w:rsid w:val="008F0EAF"/>
    <w:rsid w:val="008F0EC3"/>
    <w:rsid w:val="008F1AB6"/>
    <w:rsid w:val="008F1C3A"/>
    <w:rsid w:val="008F2829"/>
    <w:rsid w:val="008F29AC"/>
    <w:rsid w:val="008F394E"/>
    <w:rsid w:val="008F3A21"/>
    <w:rsid w:val="008F3E13"/>
    <w:rsid w:val="008F428D"/>
    <w:rsid w:val="008F48EC"/>
    <w:rsid w:val="008F4C42"/>
    <w:rsid w:val="008F4DC6"/>
    <w:rsid w:val="008F4ED4"/>
    <w:rsid w:val="008F55F7"/>
    <w:rsid w:val="008F5D92"/>
    <w:rsid w:val="008F6107"/>
    <w:rsid w:val="008F64D7"/>
    <w:rsid w:val="008F6887"/>
    <w:rsid w:val="00900182"/>
    <w:rsid w:val="009001C4"/>
    <w:rsid w:val="00900363"/>
    <w:rsid w:val="00900500"/>
    <w:rsid w:val="00900540"/>
    <w:rsid w:val="00900C21"/>
    <w:rsid w:val="0090170C"/>
    <w:rsid w:val="00903B8F"/>
    <w:rsid w:val="00903C49"/>
    <w:rsid w:val="00904158"/>
    <w:rsid w:val="00904539"/>
    <w:rsid w:val="009049F6"/>
    <w:rsid w:val="00904A30"/>
    <w:rsid w:val="00904BD2"/>
    <w:rsid w:val="009054EF"/>
    <w:rsid w:val="009059FA"/>
    <w:rsid w:val="00907459"/>
    <w:rsid w:val="0091007A"/>
    <w:rsid w:val="0091014B"/>
    <w:rsid w:val="009101DF"/>
    <w:rsid w:val="009103BB"/>
    <w:rsid w:val="009111FA"/>
    <w:rsid w:val="00911417"/>
    <w:rsid w:val="00911454"/>
    <w:rsid w:val="009115B9"/>
    <w:rsid w:val="00912997"/>
    <w:rsid w:val="00912BB0"/>
    <w:rsid w:val="00912FED"/>
    <w:rsid w:val="0091307C"/>
    <w:rsid w:val="009130F6"/>
    <w:rsid w:val="009135A7"/>
    <w:rsid w:val="00913B8A"/>
    <w:rsid w:val="0091483E"/>
    <w:rsid w:val="00914A6F"/>
    <w:rsid w:val="0091569D"/>
    <w:rsid w:val="0091582F"/>
    <w:rsid w:val="009158EC"/>
    <w:rsid w:val="00915EF1"/>
    <w:rsid w:val="00916D21"/>
    <w:rsid w:val="00916E25"/>
    <w:rsid w:val="00917324"/>
    <w:rsid w:val="0091735D"/>
    <w:rsid w:val="00917C66"/>
    <w:rsid w:val="00917EED"/>
    <w:rsid w:val="00920109"/>
    <w:rsid w:val="009204E6"/>
    <w:rsid w:val="00920AF4"/>
    <w:rsid w:val="00920D52"/>
    <w:rsid w:val="00921153"/>
    <w:rsid w:val="00921406"/>
    <w:rsid w:val="00921CB4"/>
    <w:rsid w:val="00922303"/>
    <w:rsid w:val="00923BFD"/>
    <w:rsid w:val="009243F5"/>
    <w:rsid w:val="009245DB"/>
    <w:rsid w:val="009246D6"/>
    <w:rsid w:val="00925A6B"/>
    <w:rsid w:val="00925A77"/>
    <w:rsid w:val="00925A91"/>
    <w:rsid w:val="00925D0F"/>
    <w:rsid w:val="00926DAB"/>
    <w:rsid w:val="0092723D"/>
    <w:rsid w:val="0092794E"/>
    <w:rsid w:val="00927AC0"/>
    <w:rsid w:val="00930EFB"/>
    <w:rsid w:val="009311EB"/>
    <w:rsid w:val="009318D1"/>
    <w:rsid w:val="00931F4F"/>
    <w:rsid w:val="009320B4"/>
    <w:rsid w:val="0093260E"/>
    <w:rsid w:val="00932743"/>
    <w:rsid w:val="0093296B"/>
    <w:rsid w:val="00932EA5"/>
    <w:rsid w:val="00932FDB"/>
    <w:rsid w:val="00933C8C"/>
    <w:rsid w:val="00933F61"/>
    <w:rsid w:val="00934A57"/>
    <w:rsid w:val="009352A6"/>
    <w:rsid w:val="00935B46"/>
    <w:rsid w:val="0093667A"/>
    <w:rsid w:val="00936923"/>
    <w:rsid w:val="00936F25"/>
    <w:rsid w:val="00937F44"/>
    <w:rsid w:val="0094059F"/>
    <w:rsid w:val="00940DA8"/>
    <w:rsid w:val="009421B6"/>
    <w:rsid w:val="0094297E"/>
    <w:rsid w:val="0094332B"/>
    <w:rsid w:val="00943961"/>
    <w:rsid w:val="00943C76"/>
    <w:rsid w:val="00943FB0"/>
    <w:rsid w:val="0094421A"/>
    <w:rsid w:val="009443C8"/>
    <w:rsid w:val="00944A06"/>
    <w:rsid w:val="00944E41"/>
    <w:rsid w:val="009459A5"/>
    <w:rsid w:val="009459C1"/>
    <w:rsid w:val="00946097"/>
    <w:rsid w:val="0094635E"/>
    <w:rsid w:val="0094719B"/>
    <w:rsid w:val="00947DEB"/>
    <w:rsid w:val="00950539"/>
    <w:rsid w:val="00951385"/>
    <w:rsid w:val="009513AF"/>
    <w:rsid w:val="0095197E"/>
    <w:rsid w:val="00951A4D"/>
    <w:rsid w:val="00952000"/>
    <w:rsid w:val="00952212"/>
    <w:rsid w:val="00952E76"/>
    <w:rsid w:val="0095354F"/>
    <w:rsid w:val="009542C8"/>
    <w:rsid w:val="009545A7"/>
    <w:rsid w:val="009545A8"/>
    <w:rsid w:val="00954B0D"/>
    <w:rsid w:val="00955222"/>
    <w:rsid w:val="009553F8"/>
    <w:rsid w:val="0095578C"/>
    <w:rsid w:val="00955EB4"/>
    <w:rsid w:val="009562EE"/>
    <w:rsid w:val="00956380"/>
    <w:rsid w:val="00956DE9"/>
    <w:rsid w:val="00956E71"/>
    <w:rsid w:val="00957059"/>
    <w:rsid w:val="00957833"/>
    <w:rsid w:val="00960439"/>
    <w:rsid w:val="0096079D"/>
    <w:rsid w:val="00960D05"/>
    <w:rsid w:val="00960D14"/>
    <w:rsid w:val="00961910"/>
    <w:rsid w:val="00961B45"/>
    <w:rsid w:val="00962076"/>
    <w:rsid w:val="00962725"/>
    <w:rsid w:val="00962752"/>
    <w:rsid w:val="00963124"/>
    <w:rsid w:val="0096314B"/>
    <w:rsid w:val="0096460C"/>
    <w:rsid w:val="009649F9"/>
    <w:rsid w:val="00964FA5"/>
    <w:rsid w:val="0096550B"/>
    <w:rsid w:val="00965BCF"/>
    <w:rsid w:val="0096600B"/>
    <w:rsid w:val="009661B4"/>
    <w:rsid w:val="009663E3"/>
    <w:rsid w:val="00966D88"/>
    <w:rsid w:val="00966E30"/>
    <w:rsid w:val="009674DC"/>
    <w:rsid w:val="009675A7"/>
    <w:rsid w:val="00967C39"/>
    <w:rsid w:val="00967DF2"/>
    <w:rsid w:val="00967FD5"/>
    <w:rsid w:val="009701C8"/>
    <w:rsid w:val="00970572"/>
    <w:rsid w:val="009706E0"/>
    <w:rsid w:val="00970836"/>
    <w:rsid w:val="00970C7F"/>
    <w:rsid w:val="00970E30"/>
    <w:rsid w:val="00971661"/>
    <w:rsid w:val="0097187A"/>
    <w:rsid w:val="009720C2"/>
    <w:rsid w:val="009720FF"/>
    <w:rsid w:val="009724CA"/>
    <w:rsid w:val="00972943"/>
    <w:rsid w:val="00973133"/>
    <w:rsid w:val="0097322D"/>
    <w:rsid w:val="0097489C"/>
    <w:rsid w:val="009754B8"/>
    <w:rsid w:val="00975570"/>
    <w:rsid w:val="009778D3"/>
    <w:rsid w:val="00977F1E"/>
    <w:rsid w:val="0098001F"/>
    <w:rsid w:val="00980ECB"/>
    <w:rsid w:val="00981B36"/>
    <w:rsid w:val="00981B7B"/>
    <w:rsid w:val="0098336E"/>
    <w:rsid w:val="00983D2E"/>
    <w:rsid w:val="009841E2"/>
    <w:rsid w:val="00984702"/>
    <w:rsid w:val="00984D13"/>
    <w:rsid w:val="00984F69"/>
    <w:rsid w:val="00984F92"/>
    <w:rsid w:val="009858D9"/>
    <w:rsid w:val="00985E28"/>
    <w:rsid w:val="0098697C"/>
    <w:rsid w:val="00986A6D"/>
    <w:rsid w:val="00986A93"/>
    <w:rsid w:val="00986AEE"/>
    <w:rsid w:val="00986D5C"/>
    <w:rsid w:val="00987032"/>
    <w:rsid w:val="00987439"/>
    <w:rsid w:val="0098755A"/>
    <w:rsid w:val="009900A6"/>
    <w:rsid w:val="0099096C"/>
    <w:rsid w:val="00990D37"/>
    <w:rsid w:val="00991579"/>
    <w:rsid w:val="00991A31"/>
    <w:rsid w:val="00991ADB"/>
    <w:rsid w:val="00991D11"/>
    <w:rsid w:val="00992197"/>
    <w:rsid w:val="00992700"/>
    <w:rsid w:val="00992A72"/>
    <w:rsid w:val="00992E84"/>
    <w:rsid w:val="009930CC"/>
    <w:rsid w:val="00994161"/>
    <w:rsid w:val="00994B36"/>
    <w:rsid w:val="00994B51"/>
    <w:rsid w:val="00994FB9"/>
    <w:rsid w:val="0099591D"/>
    <w:rsid w:val="00995958"/>
    <w:rsid w:val="00995A12"/>
    <w:rsid w:val="009961FC"/>
    <w:rsid w:val="009966B2"/>
    <w:rsid w:val="00996D37"/>
    <w:rsid w:val="00996D70"/>
    <w:rsid w:val="0099731A"/>
    <w:rsid w:val="009A01F5"/>
    <w:rsid w:val="009A1169"/>
    <w:rsid w:val="009A1B20"/>
    <w:rsid w:val="009A1D27"/>
    <w:rsid w:val="009A2495"/>
    <w:rsid w:val="009A28B4"/>
    <w:rsid w:val="009A2C0F"/>
    <w:rsid w:val="009A3ACB"/>
    <w:rsid w:val="009A3B46"/>
    <w:rsid w:val="009A3C8D"/>
    <w:rsid w:val="009A416C"/>
    <w:rsid w:val="009A5005"/>
    <w:rsid w:val="009A5041"/>
    <w:rsid w:val="009A5253"/>
    <w:rsid w:val="009A5926"/>
    <w:rsid w:val="009A6458"/>
    <w:rsid w:val="009A6EF4"/>
    <w:rsid w:val="009A712B"/>
    <w:rsid w:val="009B0228"/>
    <w:rsid w:val="009B0E0C"/>
    <w:rsid w:val="009B1BCD"/>
    <w:rsid w:val="009B22E0"/>
    <w:rsid w:val="009B240A"/>
    <w:rsid w:val="009B2539"/>
    <w:rsid w:val="009B2CC4"/>
    <w:rsid w:val="009B3ADB"/>
    <w:rsid w:val="009B3AF1"/>
    <w:rsid w:val="009B3B60"/>
    <w:rsid w:val="009B4082"/>
    <w:rsid w:val="009B4104"/>
    <w:rsid w:val="009B5103"/>
    <w:rsid w:val="009B53BE"/>
    <w:rsid w:val="009B53D3"/>
    <w:rsid w:val="009B62FC"/>
    <w:rsid w:val="009B63DF"/>
    <w:rsid w:val="009B64D2"/>
    <w:rsid w:val="009B6C30"/>
    <w:rsid w:val="009B73C1"/>
    <w:rsid w:val="009B73FD"/>
    <w:rsid w:val="009B793C"/>
    <w:rsid w:val="009B7B97"/>
    <w:rsid w:val="009C013A"/>
    <w:rsid w:val="009C05B1"/>
    <w:rsid w:val="009C066E"/>
    <w:rsid w:val="009C09BD"/>
    <w:rsid w:val="009C1759"/>
    <w:rsid w:val="009C1801"/>
    <w:rsid w:val="009C209D"/>
    <w:rsid w:val="009C2512"/>
    <w:rsid w:val="009C29C7"/>
    <w:rsid w:val="009C2A5D"/>
    <w:rsid w:val="009C2C53"/>
    <w:rsid w:val="009C304C"/>
    <w:rsid w:val="009C3578"/>
    <w:rsid w:val="009C358F"/>
    <w:rsid w:val="009C3B37"/>
    <w:rsid w:val="009C4248"/>
    <w:rsid w:val="009C43FA"/>
    <w:rsid w:val="009C4732"/>
    <w:rsid w:val="009C48C3"/>
    <w:rsid w:val="009C49B1"/>
    <w:rsid w:val="009C5A13"/>
    <w:rsid w:val="009C7288"/>
    <w:rsid w:val="009C7B51"/>
    <w:rsid w:val="009C7B87"/>
    <w:rsid w:val="009D0113"/>
    <w:rsid w:val="009D0115"/>
    <w:rsid w:val="009D22AF"/>
    <w:rsid w:val="009D2EFA"/>
    <w:rsid w:val="009D34A6"/>
    <w:rsid w:val="009D3C9F"/>
    <w:rsid w:val="009D4684"/>
    <w:rsid w:val="009D48A4"/>
    <w:rsid w:val="009D4D0D"/>
    <w:rsid w:val="009D4E3E"/>
    <w:rsid w:val="009D57CA"/>
    <w:rsid w:val="009D5F3E"/>
    <w:rsid w:val="009D69BE"/>
    <w:rsid w:val="009D7091"/>
    <w:rsid w:val="009D7194"/>
    <w:rsid w:val="009D7684"/>
    <w:rsid w:val="009E0043"/>
    <w:rsid w:val="009E0333"/>
    <w:rsid w:val="009E06D5"/>
    <w:rsid w:val="009E0902"/>
    <w:rsid w:val="009E1B26"/>
    <w:rsid w:val="009E1BAB"/>
    <w:rsid w:val="009E254A"/>
    <w:rsid w:val="009E2614"/>
    <w:rsid w:val="009E2758"/>
    <w:rsid w:val="009E298D"/>
    <w:rsid w:val="009E33FE"/>
    <w:rsid w:val="009E34CF"/>
    <w:rsid w:val="009E358B"/>
    <w:rsid w:val="009E3C38"/>
    <w:rsid w:val="009E55F6"/>
    <w:rsid w:val="009E5C8B"/>
    <w:rsid w:val="009E5DEF"/>
    <w:rsid w:val="009E5EC8"/>
    <w:rsid w:val="009E6974"/>
    <w:rsid w:val="009E6CB0"/>
    <w:rsid w:val="009E70A4"/>
    <w:rsid w:val="009E73DE"/>
    <w:rsid w:val="009E761A"/>
    <w:rsid w:val="009E7A49"/>
    <w:rsid w:val="009E7AB9"/>
    <w:rsid w:val="009E7CE3"/>
    <w:rsid w:val="009E7D36"/>
    <w:rsid w:val="009F056E"/>
    <w:rsid w:val="009F180F"/>
    <w:rsid w:val="009F1A42"/>
    <w:rsid w:val="009F1F84"/>
    <w:rsid w:val="009F29D8"/>
    <w:rsid w:val="009F2A27"/>
    <w:rsid w:val="009F2B19"/>
    <w:rsid w:val="009F2C67"/>
    <w:rsid w:val="009F2EA3"/>
    <w:rsid w:val="009F32E5"/>
    <w:rsid w:val="009F3E6A"/>
    <w:rsid w:val="009F4D61"/>
    <w:rsid w:val="009F518B"/>
    <w:rsid w:val="009F5790"/>
    <w:rsid w:val="009F5CF3"/>
    <w:rsid w:val="009F6F7B"/>
    <w:rsid w:val="009F7421"/>
    <w:rsid w:val="009F798C"/>
    <w:rsid w:val="00A0002F"/>
    <w:rsid w:val="00A00AB9"/>
    <w:rsid w:val="00A00F98"/>
    <w:rsid w:val="00A01446"/>
    <w:rsid w:val="00A01467"/>
    <w:rsid w:val="00A02643"/>
    <w:rsid w:val="00A02A86"/>
    <w:rsid w:val="00A0331E"/>
    <w:rsid w:val="00A0331F"/>
    <w:rsid w:val="00A041E8"/>
    <w:rsid w:val="00A04302"/>
    <w:rsid w:val="00A04758"/>
    <w:rsid w:val="00A0525C"/>
    <w:rsid w:val="00A05733"/>
    <w:rsid w:val="00A0600D"/>
    <w:rsid w:val="00A063A8"/>
    <w:rsid w:val="00A10198"/>
    <w:rsid w:val="00A10A4F"/>
    <w:rsid w:val="00A112D3"/>
    <w:rsid w:val="00A114AB"/>
    <w:rsid w:val="00A117C0"/>
    <w:rsid w:val="00A11BAD"/>
    <w:rsid w:val="00A12432"/>
    <w:rsid w:val="00A12AA1"/>
    <w:rsid w:val="00A14EFC"/>
    <w:rsid w:val="00A150C6"/>
    <w:rsid w:val="00A1541D"/>
    <w:rsid w:val="00A15860"/>
    <w:rsid w:val="00A15877"/>
    <w:rsid w:val="00A159B5"/>
    <w:rsid w:val="00A165E9"/>
    <w:rsid w:val="00A16894"/>
    <w:rsid w:val="00A16F8C"/>
    <w:rsid w:val="00A174BA"/>
    <w:rsid w:val="00A179AE"/>
    <w:rsid w:val="00A2005B"/>
    <w:rsid w:val="00A20A26"/>
    <w:rsid w:val="00A21F09"/>
    <w:rsid w:val="00A2249B"/>
    <w:rsid w:val="00A22639"/>
    <w:rsid w:val="00A22FEE"/>
    <w:rsid w:val="00A23070"/>
    <w:rsid w:val="00A23089"/>
    <w:rsid w:val="00A2317D"/>
    <w:rsid w:val="00A23E04"/>
    <w:rsid w:val="00A23F9A"/>
    <w:rsid w:val="00A24AB4"/>
    <w:rsid w:val="00A24B68"/>
    <w:rsid w:val="00A24C2A"/>
    <w:rsid w:val="00A250C3"/>
    <w:rsid w:val="00A255B2"/>
    <w:rsid w:val="00A26518"/>
    <w:rsid w:val="00A266DE"/>
    <w:rsid w:val="00A275F9"/>
    <w:rsid w:val="00A27E02"/>
    <w:rsid w:val="00A304A5"/>
    <w:rsid w:val="00A30805"/>
    <w:rsid w:val="00A30AF7"/>
    <w:rsid w:val="00A30DDE"/>
    <w:rsid w:val="00A30DF4"/>
    <w:rsid w:val="00A31299"/>
    <w:rsid w:val="00A315DB"/>
    <w:rsid w:val="00A316B5"/>
    <w:rsid w:val="00A322A3"/>
    <w:rsid w:val="00A32F2B"/>
    <w:rsid w:val="00A3329A"/>
    <w:rsid w:val="00A338C9"/>
    <w:rsid w:val="00A344C7"/>
    <w:rsid w:val="00A34906"/>
    <w:rsid w:val="00A34DAC"/>
    <w:rsid w:val="00A34EE6"/>
    <w:rsid w:val="00A351A5"/>
    <w:rsid w:val="00A3528B"/>
    <w:rsid w:val="00A3529F"/>
    <w:rsid w:val="00A37212"/>
    <w:rsid w:val="00A37860"/>
    <w:rsid w:val="00A37D3E"/>
    <w:rsid w:val="00A37EC6"/>
    <w:rsid w:val="00A41203"/>
    <w:rsid w:val="00A41488"/>
    <w:rsid w:val="00A41768"/>
    <w:rsid w:val="00A42915"/>
    <w:rsid w:val="00A434EC"/>
    <w:rsid w:val="00A43A56"/>
    <w:rsid w:val="00A43CD9"/>
    <w:rsid w:val="00A43D7F"/>
    <w:rsid w:val="00A43DAE"/>
    <w:rsid w:val="00A4444F"/>
    <w:rsid w:val="00A450B8"/>
    <w:rsid w:val="00A45561"/>
    <w:rsid w:val="00A4560E"/>
    <w:rsid w:val="00A45937"/>
    <w:rsid w:val="00A459AC"/>
    <w:rsid w:val="00A46938"/>
    <w:rsid w:val="00A46BD2"/>
    <w:rsid w:val="00A46D0F"/>
    <w:rsid w:val="00A471D6"/>
    <w:rsid w:val="00A50888"/>
    <w:rsid w:val="00A513CE"/>
    <w:rsid w:val="00A51B79"/>
    <w:rsid w:val="00A523C4"/>
    <w:rsid w:val="00A523CE"/>
    <w:rsid w:val="00A5284A"/>
    <w:rsid w:val="00A52A47"/>
    <w:rsid w:val="00A52AB9"/>
    <w:rsid w:val="00A52E2E"/>
    <w:rsid w:val="00A539B9"/>
    <w:rsid w:val="00A54052"/>
    <w:rsid w:val="00A541F9"/>
    <w:rsid w:val="00A543A7"/>
    <w:rsid w:val="00A54D97"/>
    <w:rsid w:val="00A55047"/>
    <w:rsid w:val="00A55584"/>
    <w:rsid w:val="00A55E5E"/>
    <w:rsid w:val="00A56074"/>
    <w:rsid w:val="00A5643A"/>
    <w:rsid w:val="00A565CA"/>
    <w:rsid w:val="00A570E5"/>
    <w:rsid w:val="00A57771"/>
    <w:rsid w:val="00A57BA8"/>
    <w:rsid w:val="00A57CD9"/>
    <w:rsid w:val="00A57E67"/>
    <w:rsid w:val="00A57FC7"/>
    <w:rsid w:val="00A60E0A"/>
    <w:rsid w:val="00A60F3A"/>
    <w:rsid w:val="00A6167A"/>
    <w:rsid w:val="00A6178E"/>
    <w:rsid w:val="00A61F34"/>
    <w:rsid w:val="00A62167"/>
    <w:rsid w:val="00A622AB"/>
    <w:rsid w:val="00A625E3"/>
    <w:rsid w:val="00A63522"/>
    <w:rsid w:val="00A639C1"/>
    <w:rsid w:val="00A63C0E"/>
    <w:rsid w:val="00A6435E"/>
    <w:rsid w:val="00A64C3C"/>
    <w:rsid w:val="00A65459"/>
    <w:rsid w:val="00A654DE"/>
    <w:rsid w:val="00A65758"/>
    <w:rsid w:val="00A6612C"/>
    <w:rsid w:val="00A665B6"/>
    <w:rsid w:val="00A66AFE"/>
    <w:rsid w:val="00A66CF3"/>
    <w:rsid w:val="00A66DCC"/>
    <w:rsid w:val="00A66F73"/>
    <w:rsid w:val="00A676A2"/>
    <w:rsid w:val="00A70262"/>
    <w:rsid w:val="00A7129E"/>
    <w:rsid w:val="00A71516"/>
    <w:rsid w:val="00A7156A"/>
    <w:rsid w:val="00A7220F"/>
    <w:rsid w:val="00A729A7"/>
    <w:rsid w:val="00A7300F"/>
    <w:rsid w:val="00A73D22"/>
    <w:rsid w:val="00A74409"/>
    <w:rsid w:val="00A74CAD"/>
    <w:rsid w:val="00A75013"/>
    <w:rsid w:val="00A75E92"/>
    <w:rsid w:val="00A76563"/>
    <w:rsid w:val="00A76ECC"/>
    <w:rsid w:val="00A76FA6"/>
    <w:rsid w:val="00A77F50"/>
    <w:rsid w:val="00A80291"/>
    <w:rsid w:val="00A8045F"/>
    <w:rsid w:val="00A818A1"/>
    <w:rsid w:val="00A8224F"/>
    <w:rsid w:val="00A82273"/>
    <w:rsid w:val="00A8254F"/>
    <w:rsid w:val="00A8259E"/>
    <w:rsid w:val="00A833AB"/>
    <w:rsid w:val="00A83701"/>
    <w:rsid w:val="00A83D7E"/>
    <w:rsid w:val="00A83F85"/>
    <w:rsid w:val="00A842D4"/>
    <w:rsid w:val="00A8485F"/>
    <w:rsid w:val="00A85EF1"/>
    <w:rsid w:val="00A872CC"/>
    <w:rsid w:val="00A87AF2"/>
    <w:rsid w:val="00A9008D"/>
    <w:rsid w:val="00A907C9"/>
    <w:rsid w:val="00A90C73"/>
    <w:rsid w:val="00A914C3"/>
    <w:rsid w:val="00A914E0"/>
    <w:rsid w:val="00A91866"/>
    <w:rsid w:val="00A922FA"/>
    <w:rsid w:val="00A92644"/>
    <w:rsid w:val="00A92719"/>
    <w:rsid w:val="00A92BB5"/>
    <w:rsid w:val="00A93382"/>
    <w:rsid w:val="00A934F0"/>
    <w:rsid w:val="00A9400B"/>
    <w:rsid w:val="00A95864"/>
    <w:rsid w:val="00A96485"/>
    <w:rsid w:val="00A9689B"/>
    <w:rsid w:val="00A96BB9"/>
    <w:rsid w:val="00A9724C"/>
    <w:rsid w:val="00A9773D"/>
    <w:rsid w:val="00A97760"/>
    <w:rsid w:val="00A97CBB"/>
    <w:rsid w:val="00AA00C4"/>
    <w:rsid w:val="00AA1755"/>
    <w:rsid w:val="00AA2744"/>
    <w:rsid w:val="00AA32DE"/>
    <w:rsid w:val="00AA3374"/>
    <w:rsid w:val="00AA3BF2"/>
    <w:rsid w:val="00AA41E8"/>
    <w:rsid w:val="00AA4C2B"/>
    <w:rsid w:val="00AA4E2C"/>
    <w:rsid w:val="00AA54A8"/>
    <w:rsid w:val="00AA5A3B"/>
    <w:rsid w:val="00AA68CB"/>
    <w:rsid w:val="00AA6FD8"/>
    <w:rsid w:val="00AA78E8"/>
    <w:rsid w:val="00AA7F3D"/>
    <w:rsid w:val="00AB08A9"/>
    <w:rsid w:val="00AB11DF"/>
    <w:rsid w:val="00AB1815"/>
    <w:rsid w:val="00AB1A4C"/>
    <w:rsid w:val="00AB2140"/>
    <w:rsid w:val="00AB2932"/>
    <w:rsid w:val="00AB32DD"/>
    <w:rsid w:val="00AB391F"/>
    <w:rsid w:val="00AB39BA"/>
    <w:rsid w:val="00AB3A4C"/>
    <w:rsid w:val="00AB445E"/>
    <w:rsid w:val="00AB49E4"/>
    <w:rsid w:val="00AB56DA"/>
    <w:rsid w:val="00AB56E5"/>
    <w:rsid w:val="00AB5866"/>
    <w:rsid w:val="00AB593A"/>
    <w:rsid w:val="00AB5FA3"/>
    <w:rsid w:val="00AB6625"/>
    <w:rsid w:val="00AB66E4"/>
    <w:rsid w:val="00AB697F"/>
    <w:rsid w:val="00AC107F"/>
    <w:rsid w:val="00AC142F"/>
    <w:rsid w:val="00AC211D"/>
    <w:rsid w:val="00AC36C7"/>
    <w:rsid w:val="00AC3836"/>
    <w:rsid w:val="00AC3BD5"/>
    <w:rsid w:val="00AC48C7"/>
    <w:rsid w:val="00AC4BEC"/>
    <w:rsid w:val="00AC5014"/>
    <w:rsid w:val="00AC52B9"/>
    <w:rsid w:val="00AC5DA2"/>
    <w:rsid w:val="00AC6071"/>
    <w:rsid w:val="00AC6A5E"/>
    <w:rsid w:val="00AC6CAB"/>
    <w:rsid w:val="00AC7299"/>
    <w:rsid w:val="00AD0387"/>
    <w:rsid w:val="00AD0B40"/>
    <w:rsid w:val="00AD0E4A"/>
    <w:rsid w:val="00AD11B0"/>
    <w:rsid w:val="00AD1401"/>
    <w:rsid w:val="00AD2B96"/>
    <w:rsid w:val="00AD2C23"/>
    <w:rsid w:val="00AD2C43"/>
    <w:rsid w:val="00AD2D02"/>
    <w:rsid w:val="00AD34D4"/>
    <w:rsid w:val="00AD3BDC"/>
    <w:rsid w:val="00AD3C89"/>
    <w:rsid w:val="00AD3FF9"/>
    <w:rsid w:val="00AD40B5"/>
    <w:rsid w:val="00AD4859"/>
    <w:rsid w:val="00AD4949"/>
    <w:rsid w:val="00AD5A53"/>
    <w:rsid w:val="00AD5B8C"/>
    <w:rsid w:val="00AD5C12"/>
    <w:rsid w:val="00AD5C18"/>
    <w:rsid w:val="00AD605F"/>
    <w:rsid w:val="00AD6466"/>
    <w:rsid w:val="00AD6A35"/>
    <w:rsid w:val="00AD7294"/>
    <w:rsid w:val="00AD7C7C"/>
    <w:rsid w:val="00AD7CC9"/>
    <w:rsid w:val="00AD7CD9"/>
    <w:rsid w:val="00AE0351"/>
    <w:rsid w:val="00AE0B01"/>
    <w:rsid w:val="00AE107C"/>
    <w:rsid w:val="00AE132F"/>
    <w:rsid w:val="00AE1424"/>
    <w:rsid w:val="00AE16E0"/>
    <w:rsid w:val="00AE2153"/>
    <w:rsid w:val="00AE2FEF"/>
    <w:rsid w:val="00AE3DDC"/>
    <w:rsid w:val="00AE3FFF"/>
    <w:rsid w:val="00AE4948"/>
    <w:rsid w:val="00AE4C4F"/>
    <w:rsid w:val="00AE543A"/>
    <w:rsid w:val="00AE5517"/>
    <w:rsid w:val="00AE552B"/>
    <w:rsid w:val="00AE5FB0"/>
    <w:rsid w:val="00AE62F7"/>
    <w:rsid w:val="00AE6691"/>
    <w:rsid w:val="00AE6E7B"/>
    <w:rsid w:val="00AE7049"/>
    <w:rsid w:val="00AE7320"/>
    <w:rsid w:val="00AE75B6"/>
    <w:rsid w:val="00AE777A"/>
    <w:rsid w:val="00AE782F"/>
    <w:rsid w:val="00AF05C7"/>
    <w:rsid w:val="00AF14EE"/>
    <w:rsid w:val="00AF1875"/>
    <w:rsid w:val="00AF1918"/>
    <w:rsid w:val="00AF2EC0"/>
    <w:rsid w:val="00AF2F26"/>
    <w:rsid w:val="00AF3074"/>
    <w:rsid w:val="00AF3508"/>
    <w:rsid w:val="00AF3B37"/>
    <w:rsid w:val="00AF3C1D"/>
    <w:rsid w:val="00AF3D93"/>
    <w:rsid w:val="00AF3F1E"/>
    <w:rsid w:val="00AF4C2F"/>
    <w:rsid w:val="00AF4FBF"/>
    <w:rsid w:val="00AF5387"/>
    <w:rsid w:val="00AF55C1"/>
    <w:rsid w:val="00AF5CBA"/>
    <w:rsid w:val="00AF5FDB"/>
    <w:rsid w:val="00AF610C"/>
    <w:rsid w:val="00AF66B7"/>
    <w:rsid w:val="00AF68F8"/>
    <w:rsid w:val="00AF6D0D"/>
    <w:rsid w:val="00AF6E9B"/>
    <w:rsid w:val="00AF704A"/>
    <w:rsid w:val="00AF7C5B"/>
    <w:rsid w:val="00AF7EF5"/>
    <w:rsid w:val="00B00157"/>
    <w:rsid w:val="00B004CC"/>
    <w:rsid w:val="00B0177C"/>
    <w:rsid w:val="00B01C20"/>
    <w:rsid w:val="00B03452"/>
    <w:rsid w:val="00B03546"/>
    <w:rsid w:val="00B039D0"/>
    <w:rsid w:val="00B0414C"/>
    <w:rsid w:val="00B0446C"/>
    <w:rsid w:val="00B060B5"/>
    <w:rsid w:val="00B06397"/>
    <w:rsid w:val="00B06507"/>
    <w:rsid w:val="00B06A56"/>
    <w:rsid w:val="00B06C18"/>
    <w:rsid w:val="00B06DE0"/>
    <w:rsid w:val="00B071CB"/>
    <w:rsid w:val="00B106B1"/>
    <w:rsid w:val="00B106D0"/>
    <w:rsid w:val="00B1130A"/>
    <w:rsid w:val="00B120C1"/>
    <w:rsid w:val="00B12204"/>
    <w:rsid w:val="00B1275C"/>
    <w:rsid w:val="00B12E87"/>
    <w:rsid w:val="00B137D4"/>
    <w:rsid w:val="00B1398D"/>
    <w:rsid w:val="00B13A5F"/>
    <w:rsid w:val="00B13A75"/>
    <w:rsid w:val="00B146C2"/>
    <w:rsid w:val="00B1498F"/>
    <w:rsid w:val="00B160E8"/>
    <w:rsid w:val="00B16493"/>
    <w:rsid w:val="00B165A1"/>
    <w:rsid w:val="00B16726"/>
    <w:rsid w:val="00B16A56"/>
    <w:rsid w:val="00B16E9F"/>
    <w:rsid w:val="00B17982"/>
    <w:rsid w:val="00B17BAC"/>
    <w:rsid w:val="00B17D9E"/>
    <w:rsid w:val="00B20AAC"/>
    <w:rsid w:val="00B20D71"/>
    <w:rsid w:val="00B20E76"/>
    <w:rsid w:val="00B20F25"/>
    <w:rsid w:val="00B21BA6"/>
    <w:rsid w:val="00B228C8"/>
    <w:rsid w:val="00B22D12"/>
    <w:rsid w:val="00B230FA"/>
    <w:rsid w:val="00B23A1D"/>
    <w:rsid w:val="00B23B6A"/>
    <w:rsid w:val="00B23D95"/>
    <w:rsid w:val="00B24002"/>
    <w:rsid w:val="00B24052"/>
    <w:rsid w:val="00B2413D"/>
    <w:rsid w:val="00B24775"/>
    <w:rsid w:val="00B25144"/>
    <w:rsid w:val="00B25901"/>
    <w:rsid w:val="00B25EA9"/>
    <w:rsid w:val="00B26807"/>
    <w:rsid w:val="00B26836"/>
    <w:rsid w:val="00B27719"/>
    <w:rsid w:val="00B2784F"/>
    <w:rsid w:val="00B278FB"/>
    <w:rsid w:val="00B306F9"/>
    <w:rsid w:val="00B30A2B"/>
    <w:rsid w:val="00B31494"/>
    <w:rsid w:val="00B31E7C"/>
    <w:rsid w:val="00B32485"/>
    <w:rsid w:val="00B32674"/>
    <w:rsid w:val="00B331B6"/>
    <w:rsid w:val="00B363F4"/>
    <w:rsid w:val="00B3644C"/>
    <w:rsid w:val="00B36F41"/>
    <w:rsid w:val="00B3751E"/>
    <w:rsid w:val="00B37A8E"/>
    <w:rsid w:val="00B37C28"/>
    <w:rsid w:val="00B401A8"/>
    <w:rsid w:val="00B402C0"/>
    <w:rsid w:val="00B4098C"/>
    <w:rsid w:val="00B40B18"/>
    <w:rsid w:val="00B40F05"/>
    <w:rsid w:val="00B41A79"/>
    <w:rsid w:val="00B41B70"/>
    <w:rsid w:val="00B423AC"/>
    <w:rsid w:val="00B42C4C"/>
    <w:rsid w:val="00B42CF8"/>
    <w:rsid w:val="00B434F5"/>
    <w:rsid w:val="00B4351D"/>
    <w:rsid w:val="00B4478B"/>
    <w:rsid w:val="00B44AC6"/>
    <w:rsid w:val="00B44FA0"/>
    <w:rsid w:val="00B45C15"/>
    <w:rsid w:val="00B45C1A"/>
    <w:rsid w:val="00B45E9A"/>
    <w:rsid w:val="00B46077"/>
    <w:rsid w:val="00B461A3"/>
    <w:rsid w:val="00B46462"/>
    <w:rsid w:val="00B4652A"/>
    <w:rsid w:val="00B46747"/>
    <w:rsid w:val="00B468DB"/>
    <w:rsid w:val="00B47515"/>
    <w:rsid w:val="00B47A21"/>
    <w:rsid w:val="00B47E6F"/>
    <w:rsid w:val="00B50892"/>
    <w:rsid w:val="00B50945"/>
    <w:rsid w:val="00B50B64"/>
    <w:rsid w:val="00B514A9"/>
    <w:rsid w:val="00B51A76"/>
    <w:rsid w:val="00B51B39"/>
    <w:rsid w:val="00B51E2E"/>
    <w:rsid w:val="00B526A7"/>
    <w:rsid w:val="00B52B42"/>
    <w:rsid w:val="00B52BAB"/>
    <w:rsid w:val="00B52BD8"/>
    <w:rsid w:val="00B52D06"/>
    <w:rsid w:val="00B533C9"/>
    <w:rsid w:val="00B544E0"/>
    <w:rsid w:val="00B5490C"/>
    <w:rsid w:val="00B54B51"/>
    <w:rsid w:val="00B54D43"/>
    <w:rsid w:val="00B55447"/>
    <w:rsid w:val="00B55B2F"/>
    <w:rsid w:val="00B55F18"/>
    <w:rsid w:val="00B5608D"/>
    <w:rsid w:val="00B56659"/>
    <w:rsid w:val="00B57306"/>
    <w:rsid w:val="00B5734B"/>
    <w:rsid w:val="00B573B6"/>
    <w:rsid w:val="00B573B9"/>
    <w:rsid w:val="00B57C6E"/>
    <w:rsid w:val="00B57DA5"/>
    <w:rsid w:val="00B57EF8"/>
    <w:rsid w:val="00B6067C"/>
    <w:rsid w:val="00B6175E"/>
    <w:rsid w:val="00B61AEB"/>
    <w:rsid w:val="00B61DD6"/>
    <w:rsid w:val="00B621B9"/>
    <w:rsid w:val="00B6235F"/>
    <w:rsid w:val="00B626D0"/>
    <w:rsid w:val="00B62B78"/>
    <w:rsid w:val="00B62C1B"/>
    <w:rsid w:val="00B63354"/>
    <w:rsid w:val="00B633B4"/>
    <w:rsid w:val="00B63850"/>
    <w:rsid w:val="00B641A9"/>
    <w:rsid w:val="00B641ED"/>
    <w:rsid w:val="00B643B4"/>
    <w:rsid w:val="00B649A5"/>
    <w:rsid w:val="00B64EF3"/>
    <w:rsid w:val="00B65A4C"/>
    <w:rsid w:val="00B66517"/>
    <w:rsid w:val="00B6684F"/>
    <w:rsid w:val="00B66CBD"/>
    <w:rsid w:val="00B6732D"/>
    <w:rsid w:val="00B67BEA"/>
    <w:rsid w:val="00B70724"/>
    <w:rsid w:val="00B70B15"/>
    <w:rsid w:val="00B70C71"/>
    <w:rsid w:val="00B71B5B"/>
    <w:rsid w:val="00B720DB"/>
    <w:rsid w:val="00B725F0"/>
    <w:rsid w:val="00B72D78"/>
    <w:rsid w:val="00B73436"/>
    <w:rsid w:val="00B738C0"/>
    <w:rsid w:val="00B74303"/>
    <w:rsid w:val="00B7599F"/>
    <w:rsid w:val="00B75C3C"/>
    <w:rsid w:val="00B75C6A"/>
    <w:rsid w:val="00B75D2C"/>
    <w:rsid w:val="00B76AE3"/>
    <w:rsid w:val="00B807B1"/>
    <w:rsid w:val="00B80CE7"/>
    <w:rsid w:val="00B80E4F"/>
    <w:rsid w:val="00B83DF3"/>
    <w:rsid w:val="00B84179"/>
    <w:rsid w:val="00B84640"/>
    <w:rsid w:val="00B84665"/>
    <w:rsid w:val="00B84BE0"/>
    <w:rsid w:val="00B84BFB"/>
    <w:rsid w:val="00B84C6A"/>
    <w:rsid w:val="00B851AF"/>
    <w:rsid w:val="00B8584D"/>
    <w:rsid w:val="00B866DC"/>
    <w:rsid w:val="00B8672E"/>
    <w:rsid w:val="00B868A1"/>
    <w:rsid w:val="00B87832"/>
    <w:rsid w:val="00B878B4"/>
    <w:rsid w:val="00B87FA9"/>
    <w:rsid w:val="00B90188"/>
    <w:rsid w:val="00B90457"/>
    <w:rsid w:val="00B91BEA"/>
    <w:rsid w:val="00B92C33"/>
    <w:rsid w:val="00B92FD0"/>
    <w:rsid w:val="00B943C1"/>
    <w:rsid w:val="00B948F6"/>
    <w:rsid w:val="00B94B7B"/>
    <w:rsid w:val="00B94D33"/>
    <w:rsid w:val="00B94E4D"/>
    <w:rsid w:val="00B95347"/>
    <w:rsid w:val="00B9609C"/>
    <w:rsid w:val="00B97362"/>
    <w:rsid w:val="00B973C4"/>
    <w:rsid w:val="00B97473"/>
    <w:rsid w:val="00B974F5"/>
    <w:rsid w:val="00B97FAB"/>
    <w:rsid w:val="00BA00BE"/>
    <w:rsid w:val="00BA01E4"/>
    <w:rsid w:val="00BA063E"/>
    <w:rsid w:val="00BA210F"/>
    <w:rsid w:val="00BA2367"/>
    <w:rsid w:val="00BA248A"/>
    <w:rsid w:val="00BA2520"/>
    <w:rsid w:val="00BA26E2"/>
    <w:rsid w:val="00BA34F9"/>
    <w:rsid w:val="00BA3502"/>
    <w:rsid w:val="00BA438E"/>
    <w:rsid w:val="00BA4936"/>
    <w:rsid w:val="00BA51D7"/>
    <w:rsid w:val="00BA552A"/>
    <w:rsid w:val="00BA5A01"/>
    <w:rsid w:val="00BA5E32"/>
    <w:rsid w:val="00BA5EC2"/>
    <w:rsid w:val="00BA6151"/>
    <w:rsid w:val="00BA69FD"/>
    <w:rsid w:val="00BA69FE"/>
    <w:rsid w:val="00BA7836"/>
    <w:rsid w:val="00BB1071"/>
    <w:rsid w:val="00BB16CF"/>
    <w:rsid w:val="00BB1DF7"/>
    <w:rsid w:val="00BB20FC"/>
    <w:rsid w:val="00BB21BD"/>
    <w:rsid w:val="00BB2A48"/>
    <w:rsid w:val="00BB30A7"/>
    <w:rsid w:val="00BB39CD"/>
    <w:rsid w:val="00BB3C0A"/>
    <w:rsid w:val="00BB3D64"/>
    <w:rsid w:val="00BB4095"/>
    <w:rsid w:val="00BB5180"/>
    <w:rsid w:val="00BB5B81"/>
    <w:rsid w:val="00BB5C4D"/>
    <w:rsid w:val="00BB6523"/>
    <w:rsid w:val="00BB6A9F"/>
    <w:rsid w:val="00BB7827"/>
    <w:rsid w:val="00BC01AE"/>
    <w:rsid w:val="00BC01DE"/>
    <w:rsid w:val="00BC03EC"/>
    <w:rsid w:val="00BC0B00"/>
    <w:rsid w:val="00BC1B7D"/>
    <w:rsid w:val="00BC1D14"/>
    <w:rsid w:val="00BC26E4"/>
    <w:rsid w:val="00BC3656"/>
    <w:rsid w:val="00BC41B7"/>
    <w:rsid w:val="00BC6215"/>
    <w:rsid w:val="00BC6512"/>
    <w:rsid w:val="00BC691F"/>
    <w:rsid w:val="00BC73BB"/>
    <w:rsid w:val="00BC73DF"/>
    <w:rsid w:val="00BC79CB"/>
    <w:rsid w:val="00BC7B33"/>
    <w:rsid w:val="00BD01F4"/>
    <w:rsid w:val="00BD0CE3"/>
    <w:rsid w:val="00BD0DD8"/>
    <w:rsid w:val="00BD19E4"/>
    <w:rsid w:val="00BD2084"/>
    <w:rsid w:val="00BD2523"/>
    <w:rsid w:val="00BD2A8B"/>
    <w:rsid w:val="00BD3B55"/>
    <w:rsid w:val="00BD44C8"/>
    <w:rsid w:val="00BD45CB"/>
    <w:rsid w:val="00BD4D66"/>
    <w:rsid w:val="00BD512F"/>
    <w:rsid w:val="00BD53E2"/>
    <w:rsid w:val="00BD54EC"/>
    <w:rsid w:val="00BD58D7"/>
    <w:rsid w:val="00BD5C6D"/>
    <w:rsid w:val="00BD6D4F"/>
    <w:rsid w:val="00BE0138"/>
    <w:rsid w:val="00BE17A7"/>
    <w:rsid w:val="00BE1990"/>
    <w:rsid w:val="00BE2355"/>
    <w:rsid w:val="00BE2A32"/>
    <w:rsid w:val="00BE2EF2"/>
    <w:rsid w:val="00BE325A"/>
    <w:rsid w:val="00BE349B"/>
    <w:rsid w:val="00BE34FC"/>
    <w:rsid w:val="00BE358C"/>
    <w:rsid w:val="00BE3B69"/>
    <w:rsid w:val="00BE4589"/>
    <w:rsid w:val="00BE48E8"/>
    <w:rsid w:val="00BE6656"/>
    <w:rsid w:val="00BE6ABB"/>
    <w:rsid w:val="00BE6D3D"/>
    <w:rsid w:val="00BE6FEE"/>
    <w:rsid w:val="00BE70B5"/>
    <w:rsid w:val="00BE711B"/>
    <w:rsid w:val="00BE72C5"/>
    <w:rsid w:val="00BE756E"/>
    <w:rsid w:val="00BE7A7D"/>
    <w:rsid w:val="00BE7F24"/>
    <w:rsid w:val="00BF0922"/>
    <w:rsid w:val="00BF0DE8"/>
    <w:rsid w:val="00BF176E"/>
    <w:rsid w:val="00BF1C72"/>
    <w:rsid w:val="00BF1F7C"/>
    <w:rsid w:val="00BF23E0"/>
    <w:rsid w:val="00BF251D"/>
    <w:rsid w:val="00BF2646"/>
    <w:rsid w:val="00BF271C"/>
    <w:rsid w:val="00BF3CCA"/>
    <w:rsid w:val="00BF4C74"/>
    <w:rsid w:val="00BF4FEC"/>
    <w:rsid w:val="00BF5BDD"/>
    <w:rsid w:val="00BF6331"/>
    <w:rsid w:val="00BF70BA"/>
    <w:rsid w:val="00C003A5"/>
    <w:rsid w:val="00C00C0D"/>
    <w:rsid w:val="00C013A1"/>
    <w:rsid w:val="00C02075"/>
    <w:rsid w:val="00C02898"/>
    <w:rsid w:val="00C03577"/>
    <w:rsid w:val="00C03869"/>
    <w:rsid w:val="00C03A6D"/>
    <w:rsid w:val="00C03ACF"/>
    <w:rsid w:val="00C03AE2"/>
    <w:rsid w:val="00C03C68"/>
    <w:rsid w:val="00C04030"/>
    <w:rsid w:val="00C041F6"/>
    <w:rsid w:val="00C04BD2"/>
    <w:rsid w:val="00C066A8"/>
    <w:rsid w:val="00C06E0F"/>
    <w:rsid w:val="00C06EF3"/>
    <w:rsid w:val="00C07A53"/>
    <w:rsid w:val="00C07BFA"/>
    <w:rsid w:val="00C101BC"/>
    <w:rsid w:val="00C102FE"/>
    <w:rsid w:val="00C10DE0"/>
    <w:rsid w:val="00C10F95"/>
    <w:rsid w:val="00C1180F"/>
    <w:rsid w:val="00C11D3F"/>
    <w:rsid w:val="00C124F3"/>
    <w:rsid w:val="00C125B6"/>
    <w:rsid w:val="00C12705"/>
    <w:rsid w:val="00C1282A"/>
    <w:rsid w:val="00C12988"/>
    <w:rsid w:val="00C12FA4"/>
    <w:rsid w:val="00C14232"/>
    <w:rsid w:val="00C147C9"/>
    <w:rsid w:val="00C14AF7"/>
    <w:rsid w:val="00C14BCF"/>
    <w:rsid w:val="00C14D63"/>
    <w:rsid w:val="00C15075"/>
    <w:rsid w:val="00C15551"/>
    <w:rsid w:val="00C16357"/>
    <w:rsid w:val="00C16363"/>
    <w:rsid w:val="00C164C0"/>
    <w:rsid w:val="00C16A34"/>
    <w:rsid w:val="00C16A5E"/>
    <w:rsid w:val="00C20187"/>
    <w:rsid w:val="00C203E5"/>
    <w:rsid w:val="00C211D2"/>
    <w:rsid w:val="00C21993"/>
    <w:rsid w:val="00C21E5D"/>
    <w:rsid w:val="00C221DE"/>
    <w:rsid w:val="00C22254"/>
    <w:rsid w:val="00C222C5"/>
    <w:rsid w:val="00C227D5"/>
    <w:rsid w:val="00C228DD"/>
    <w:rsid w:val="00C22FD2"/>
    <w:rsid w:val="00C23AB5"/>
    <w:rsid w:val="00C2409A"/>
    <w:rsid w:val="00C24298"/>
    <w:rsid w:val="00C2447A"/>
    <w:rsid w:val="00C24ABF"/>
    <w:rsid w:val="00C24E2E"/>
    <w:rsid w:val="00C25326"/>
    <w:rsid w:val="00C254B1"/>
    <w:rsid w:val="00C25C4C"/>
    <w:rsid w:val="00C27115"/>
    <w:rsid w:val="00C27E9A"/>
    <w:rsid w:val="00C31044"/>
    <w:rsid w:val="00C31097"/>
    <w:rsid w:val="00C31124"/>
    <w:rsid w:val="00C314E0"/>
    <w:rsid w:val="00C31B4E"/>
    <w:rsid w:val="00C31BEC"/>
    <w:rsid w:val="00C32070"/>
    <w:rsid w:val="00C32747"/>
    <w:rsid w:val="00C327E8"/>
    <w:rsid w:val="00C32BF0"/>
    <w:rsid w:val="00C331C9"/>
    <w:rsid w:val="00C3380B"/>
    <w:rsid w:val="00C352DA"/>
    <w:rsid w:val="00C35533"/>
    <w:rsid w:val="00C3573B"/>
    <w:rsid w:val="00C35AC7"/>
    <w:rsid w:val="00C35F50"/>
    <w:rsid w:val="00C3625A"/>
    <w:rsid w:val="00C3633D"/>
    <w:rsid w:val="00C3732E"/>
    <w:rsid w:val="00C37F24"/>
    <w:rsid w:val="00C40496"/>
    <w:rsid w:val="00C405BA"/>
    <w:rsid w:val="00C40CA6"/>
    <w:rsid w:val="00C40CFA"/>
    <w:rsid w:val="00C4352F"/>
    <w:rsid w:val="00C4355D"/>
    <w:rsid w:val="00C444DC"/>
    <w:rsid w:val="00C4468A"/>
    <w:rsid w:val="00C44925"/>
    <w:rsid w:val="00C44ABE"/>
    <w:rsid w:val="00C4526C"/>
    <w:rsid w:val="00C460E4"/>
    <w:rsid w:val="00C464A7"/>
    <w:rsid w:val="00C464EE"/>
    <w:rsid w:val="00C46A7E"/>
    <w:rsid w:val="00C47ED2"/>
    <w:rsid w:val="00C506BC"/>
    <w:rsid w:val="00C510E0"/>
    <w:rsid w:val="00C51CC4"/>
    <w:rsid w:val="00C53728"/>
    <w:rsid w:val="00C537D4"/>
    <w:rsid w:val="00C54123"/>
    <w:rsid w:val="00C54D1F"/>
    <w:rsid w:val="00C55340"/>
    <w:rsid w:val="00C5586B"/>
    <w:rsid w:val="00C55A4B"/>
    <w:rsid w:val="00C563D9"/>
    <w:rsid w:val="00C5693D"/>
    <w:rsid w:val="00C56E90"/>
    <w:rsid w:val="00C573F4"/>
    <w:rsid w:val="00C57862"/>
    <w:rsid w:val="00C57D9B"/>
    <w:rsid w:val="00C57DB4"/>
    <w:rsid w:val="00C60490"/>
    <w:rsid w:val="00C604E8"/>
    <w:rsid w:val="00C6108C"/>
    <w:rsid w:val="00C61295"/>
    <w:rsid w:val="00C614EA"/>
    <w:rsid w:val="00C615D7"/>
    <w:rsid w:val="00C6213D"/>
    <w:rsid w:val="00C62838"/>
    <w:rsid w:val="00C628A6"/>
    <w:rsid w:val="00C62C04"/>
    <w:rsid w:val="00C62CDC"/>
    <w:rsid w:val="00C62D39"/>
    <w:rsid w:val="00C6390D"/>
    <w:rsid w:val="00C63FCA"/>
    <w:rsid w:val="00C64552"/>
    <w:rsid w:val="00C6471F"/>
    <w:rsid w:val="00C67720"/>
    <w:rsid w:val="00C67871"/>
    <w:rsid w:val="00C67B3D"/>
    <w:rsid w:val="00C67C2E"/>
    <w:rsid w:val="00C705F4"/>
    <w:rsid w:val="00C708F2"/>
    <w:rsid w:val="00C70A8D"/>
    <w:rsid w:val="00C70DCD"/>
    <w:rsid w:val="00C70EA4"/>
    <w:rsid w:val="00C710A4"/>
    <w:rsid w:val="00C71CD3"/>
    <w:rsid w:val="00C71D18"/>
    <w:rsid w:val="00C72325"/>
    <w:rsid w:val="00C7271B"/>
    <w:rsid w:val="00C73DAB"/>
    <w:rsid w:val="00C7427F"/>
    <w:rsid w:val="00C74521"/>
    <w:rsid w:val="00C74C2E"/>
    <w:rsid w:val="00C74D68"/>
    <w:rsid w:val="00C75060"/>
    <w:rsid w:val="00C754C1"/>
    <w:rsid w:val="00C77044"/>
    <w:rsid w:val="00C771FA"/>
    <w:rsid w:val="00C77210"/>
    <w:rsid w:val="00C77637"/>
    <w:rsid w:val="00C77865"/>
    <w:rsid w:val="00C77869"/>
    <w:rsid w:val="00C77B0C"/>
    <w:rsid w:val="00C77B85"/>
    <w:rsid w:val="00C8176D"/>
    <w:rsid w:val="00C819A7"/>
    <w:rsid w:val="00C81DDC"/>
    <w:rsid w:val="00C823BD"/>
    <w:rsid w:val="00C8246A"/>
    <w:rsid w:val="00C8292D"/>
    <w:rsid w:val="00C82D95"/>
    <w:rsid w:val="00C83923"/>
    <w:rsid w:val="00C83A6A"/>
    <w:rsid w:val="00C83BB6"/>
    <w:rsid w:val="00C8430F"/>
    <w:rsid w:val="00C84AB5"/>
    <w:rsid w:val="00C85A12"/>
    <w:rsid w:val="00C86A41"/>
    <w:rsid w:val="00C87491"/>
    <w:rsid w:val="00C876EA"/>
    <w:rsid w:val="00C87A30"/>
    <w:rsid w:val="00C9007A"/>
    <w:rsid w:val="00C91288"/>
    <w:rsid w:val="00C9136F"/>
    <w:rsid w:val="00C91C7B"/>
    <w:rsid w:val="00C929D7"/>
    <w:rsid w:val="00C92E20"/>
    <w:rsid w:val="00C9321E"/>
    <w:rsid w:val="00C94039"/>
    <w:rsid w:val="00C9426E"/>
    <w:rsid w:val="00C95232"/>
    <w:rsid w:val="00C9526E"/>
    <w:rsid w:val="00C958DF"/>
    <w:rsid w:val="00C95BDE"/>
    <w:rsid w:val="00C95D18"/>
    <w:rsid w:val="00C96769"/>
    <w:rsid w:val="00C97700"/>
    <w:rsid w:val="00C97B1F"/>
    <w:rsid w:val="00C97BD0"/>
    <w:rsid w:val="00C97EF9"/>
    <w:rsid w:val="00CA0C26"/>
    <w:rsid w:val="00CA1428"/>
    <w:rsid w:val="00CA153C"/>
    <w:rsid w:val="00CA1B29"/>
    <w:rsid w:val="00CA1F75"/>
    <w:rsid w:val="00CA223E"/>
    <w:rsid w:val="00CA2D21"/>
    <w:rsid w:val="00CA4C69"/>
    <w:rsid w:val="00CA4C87"/>
    <w:rsid w:val="00CA4D4E"/>
    <w:rsid w:val="00CA4E41"/>
    <w:rsid w:val="00CA4FD5"/>
    <w:rsid w:val="00CA5031"/>
    <w:rsid w:val="00CA52EF"/>
    <w:rsid w:val="00CA6846"/>
    <w:rsid w:val="00CA6A85"/>
    <w:rsid w:val="00CA6D0C"/>
    <w:rsid w:val="00CA73B5"/>
    <w:rsid w:val="00CA77C1"/>
    <w:rsid w:val="00CB06AD"/>
    <w:rsid w:val="00CB0943"/>
    <w:rsid w:val="00CB1359"/>
    <w:rsid w:val="00CB15B3"/>
    <w:rsid w:val="00CB1CCD"/>
    <w:rsid w:val="00CB1E09"/>
    <w:rsid w:val="00CB22FD"/>
    <w:rsid w:val="00CB28DB"/>
    <w:rsid w:val="00CB2DB8"/>
    <w:rsid w:val="00CB331D"/>
    <w:rsid w:val="00CB3355"/>
    <w:rsid w:val="00CB374C"/>
    <w:rsid w:val="00CB4B48"/>
    <w:rsid w:val="00CB5C7B"/>
    <w:rsid w:val="00CB63E4"/>
    <w:rsid w:val="00CB657E"/>
    <w:rsid w:val="00CB6944"/>
    <w:rsid w:val="00CB697B"/>
    <w:rsid w:val="00CB6B04"/>
    <w:rsid w:val="00CB6BE9"/>
    <w:rsid w:val="00CB7287"/>
    <w:rsid w:val="00CB75D4"/>
    <w:rsid w:val="00CC0086"/>
    <w:rsid w:val="00CC1515"/>
    <w:rsid w:val="00CC19B9"/>
    <w:rsid w:val="00CC1CDF"/>
    <w:rsid w:val="00CC28A9"/>
    <w:rsid w:val="00CC2C96"/>
    <w:rsid w:val="00CC2D9C"/>
    <w:rsid w:val="00CC33FF"/>
    <w:rsid w:val="00CC35EF"/>
    <w:rsid w:val="00CC3763"/>
    <w:rsid w:val="00CC3777"/>
    <w:rsid w:val="00CC410D"/>
    <w:rsid w:val="00CC4193"/>
    <w:rsid w:val="00CC4353"/>
    <w:rsid w:val="00CC4362"/>
    <w:rsid w:val="00CC4922"/>
    <w:rsid w:val="00CC4AB3"/>
    <w:rsid w:val="00CC4EB2"/>
    <w:rsid w:val="00CC4F6A"/>
    <w:rsid w:val="00CC51A9"/>
    <w:rsid w:val="00CC5561"/>
    <w:rsid w:val="00CC55B5"/>
    <w:rsid w:val="00CC5A91"/>
    <w:rsid w:val="00CC6585"/>
    <w:rsid w:val="00CC68BF"/>
    <w:rsid w:val="00CC7133"/>
    <w:rsid w:val="00CC7D3E"/>
    <w:rsid w:val="00CC7E2E"/>
    <w:rsid w:val="00CD0FA4"/>
    <w:rsid w:val="00CD14CB"/>
    <w:rsid w:val="00CD1C1B"/>
    <w:rsid w:val="00CD2675"/>
    <w:rsid w:val="00CD28EF"/>
    <w:rsid w:val="00CD2AEC"/>
    <w:rsid w:val="00CD3CFE"/>
    <w:rsid w:val="00CD3EEA"/>
    <w:rsid w:val="00CD41C8"/>
    <w:rsid w:val="00CD50DE"/>
    <w:rsid w:val="00CD5774"/>
    <w:rsid w:val="00CD5821"/>
    <w:rsid w:val="00CD6674"/>
    <w:rsid w:val="00CD724E"/>
    <w:rsid w:val="00CE010C"/>
    <w:rsid w:val="00CE0136"/>
    <w:rsid w:val="00CE02AF"/>
    <w:rsid w:val="00CE2C63"/>
    <w:rsid w:val="00CE3490"/>
    <w:rsid w:val="00CE37B9"/>
    <w:rsid w:val="00CE409B"/>
    <w:rsid w:val="00CE4D84"/>
    <w:rsid w:val="00CE4D90"/>
    <w:rsid w:val="00CE503D"/>
    <w:rsid w:val="00CE55DB"/>
    <w:rsid w:val="00CE6F14"/>
    <w:rsid w:val="00CE7B38"/>
    <w:rsid w:val="00CF019D"/>
    <w:rsid w:val="00CF08B5"/>
    <w:rsid w:val="00CF13A1"/>
    <w:rsid w:val="00CF1A72"/>
    <w:rsid w:val="00CF1C5B"/>
    <w:rsid w:val="00CF2311"/>
    <w:rsid w:val="00CF25F9"/>
    <w:rsid w:val="00CF2E78"/>
    <w:rsid w:val="00CF3051"/>
    <w:rsid w:val="00CF3838"/>
    <w:rsid w:val="00CF3A1D"/>
    <w:rsid w:val="00CF3A47"/>
    <w:rsid w:val="00CF3DE5"/>
    <w:rsid w:val="00CF4467"/>
    <w:rsid w:val="00CF4685"/>
    <w:rsid w:val="00CF5552"/>
    <w:rsid w:val="00CF5742"/>
    <w:rsid w:val="00CF649C"/>
    <w:rsid w:val="00CF6696"/>
    <w:rsid w:val="00CF672B"/>
    <w:rsid w:val="00CF786C"/>
    <w:rsid w:val="00CF7BA3"/>
    <w:rsid w:val="00D003DF"/>
    <w:rsid w:val="00D00E13"/>
    <w:rsid w:val="00D027AC"/>
    <w:rsid w:val="00D02C97"/>
    <w:rsid w:val="00D02E38"/>
    <w:rsid w:val="00D0308A"/>
    <w:rsid w:val="00D0329F"/>
    <w:rsid w:val="00D035C1"/>
    <w:rsid w:val="00D0361C"/>
    <w:rsid w:val="00D0413D"/>
    <w:rsid w:val="00D0457B"/>
    <w:rsid w:val="00D049EA"/>
    <w:rsid w:val="00D04CA7"/>
    <w:rsid w:val="00D05D3F"/>
    <w:rsid w:val="00D06084"/>
    <w:rsid w:val="00D06DB9"/>
    <w:rsid w:val="00D07FB5"/>
    <w:rsid w:val="00D10637"/>
    <w:rsid w:val="00D10E43"/>
    <w:rsid w:val="00D10FD8"/>
    <w:rsid w:val="00D11213"/>
    <w:rsid w:val="00D1122A"/>
    <w:rsid w:val="00D115B4"/>
    <w:rsid w:val="00D11838"/>
    <w:rsid w:val="00D11D79"/>
    <w:rsid w:val="00D11F03"/>
    <w:rsid w:val="00D138A0"/>
    <w:rsid w:val="00D13AA7"/>
    <w:rsid w:val="00D13EE6"/>
    <w:rsid w:val="00D164D2"/>
    <w:rsid w:val="00D171BD"/>
    <w:rsid w:val="00D1775E"/>
    <w:rsid w:val="00D17C63"/>
    <w:rsid w:val="00D202AE"/>
    <w:rsid w:val="00D202EF"/>
    <w:rsid w:val="00D21605"/>
    <w:rsid w:val="00D219F6"/>
    <w:rsid w:val="00D21E66"/>
    <w:rsid w:val="00D22205"/>
    <w:rsid w:val="00D23C3E"/>
    <w:rsid w:val="00D23D0E"/>
    <w:rsid w:val="00D23E44"/>
    <w:rsid w:val="00D242E4"/>
    <w:rsid w:val="00D25B32"/>
    <w:rsid w:val="00D269DC"/>
    <w:rsid w:val="00D30275"/>
    <w:rsid w:val="00D303DB"/>
    <w:rsid w:val="00D306C9"/>
    <w:rsid w:val="00D30C18"/>
    <w:rsid w:val="00D3150E"/>
    <w:rsid w:val="00D327F4"/>
    <w:rsid w:val="00D337E2"/>
    <w:rsid w:val="00D33B80"/>
    <w:rsid w:val="00D33C8A"/>
    <w:rsid w:val="00D343BD"/>
    <w:rsid w:val="00D34567"/>
    <w:rsid w:val="00D34E96"/>
    <w:rsid w:val="00D34F61"/>
    <w:rsid w:val="00D35202"/>
    <w:rsid w:val="00D3541A"/>
    <w:rsid w:val="00D35DCE"/>
    <w:rsid w:val="00D35F7A"/>
    <w:rsid w:val="00D36428"/>
    <w:rsid w:val="00D37CAE"/>
    <w:rsid w:val="00D37D2D"/>
    <w:rsid w:val="00D40360"/>
    <w:rsid w:val="00D406EC"/>
    <w:rsid w:val="00D4121B"/>
    <w:rsid w:val="00D4250D"/>
    <w:rsid w:val="00D4297A"/>
    <w:rsid w:val="00D42EF1"/>
    <w:rsid w:val="00D4471E"/>
    <w:rsid w:val="00D44E3A"/>
    <w:rsid w:val="00D45DCF"/>
    <w:rsid w:val="00D45F76"/>
    <w:rsid w:val="00D4669A"/>
    <w:rsid w:val="00D4699E"/>
    <w:rsid w:val="00D4715E"/>
    <w:rsid w:val="00D476BD"/>
    <w:rsid w:val="00D47A93"/>
    <w:rsid w:val="00D47DAF"/>
    <w:rsid w:val="00D47E69"/>
    <w:rsid w:val="00D51273"/>
    <w:rsid w:val="00D52027"/>
    <w:rsid w:val="00D52A5E"/>
    <w:rsid w:val="00D53468"/>
    <w:rsid w:val="00D53A17"/>
    <w:rsid w:val="00D562D6"/>
    <w:rsid w:val="00D5650D"/>
    <w:rsid w:val="00D565F3"/>
    <w:rsid w:val="00D56959"/>
    <w:rsid w:val="00D56979"/>
    <w:rsid w:val="00D56DFE"/>
    <w:rsid w:val="00D573F5"/>
    <w:rsid w:val="00D600C0"/>
    <w:rsid w:val="00D608C8"/>
    <w:rsid w:val="00D609C6"/>
    <w:rsid w:val="00D6196C"/>
    <w:rsid w:val="00D624C3"/>
    <w:rsid w:val="00D62B7C"/>
    <w:rsid w:val="00D62CFE"/>
    <w:rsid w:val="00D62FBD"/>
    <w:rsid w:val="00D6336A"/>
    <w:rsid w:val="00D63766"/>
    <w:rsid w:val="00D63A8F"/>
    <w:rsid w:val="00D63B54"/>
    <w:rsid w:val="00D63D18"/>
    <w:rsid w:val="00D657B7"/>
    <w:rsid w:val="00D657BD"/>
    <w:rsid w:val="00D6593B"/>
    <w:rsid w:val="00D668C5"/>
    <w:rsid w:val="00D66A73"/>
    <w:rsid w:val="00D67144"/>
    <w:rsid w:val="00D67BC9"/>
    <w:rsid w:val="00D67D2D"/>
    <w:rsid w:val="00D67D55"/>
    <w:rsid w:val="00D67FBC"/>
    <w:rsid w:val="00D703BE"/>
    <w:rsid w:val="00D7070E"/>
    <w:rsid w:val="00D7113F"/>
    <w:rsid w:val="00D713D5"/>
    <w:rsid w:val="00D71610"/>
    <w:rsid w:val="00D72D0B"/>
    <w:rsid w:val="00D73151"/>
    <w:rsid w:val="00D7343E"/>
    <w:rsid w:val="00D7501C"/>
    <w:rsid w:val="00D7560A"/>
    <w:rsid w:val="00D75635"/>
    <w:rsid w:val="00D760B4"/>
    <w:rsid w:val="00D76441"/>
    <w:rsid w:val="00D767EC"/>
    <w:rsid w:val="00D77FA1"/>
    <w:rsid w:val="00D80123"/>
    <w:rsid w:val="00D80BDA"/>
    <w:rsid w:val="00D811B2"/>
    <w:rsid w:val="00D81337"/>
    <w:rsid w:val="00D81E79"/>
    <w:rsid w:val="00D820B7"/>
    <w:rsid w:val="00D82408"/>
    <w:rsid w:val="00D8282C"/>
    <w:rsid w:val="00D82CAA"/>
    <w:rsid w:val="00D8310C"/>
    <w:rsid w:val="00D831C8"/>
    <w:rsid w:val="00D83352"/>
    <w:rsid w:val="00D83371"/>
    <w:rsid w:val="00D840CE"/>
    <w:rsid w:val="00D84268"/>
    <w:rsid w:val="00D84A15"/>
    <w:rsid w:val="00D84A31"/>
    <w:rsid w:val="00D84D0D"/>
    <w:rsid w:val="00D84DCC"/>
    <w:rsid w:val="00D84F20"/>
    <w:rsid w:val="00D8504F"/>
    <w:rsid w:val="00D850F3"/>
    <w:rsid w:val="00D86426"/>
    <w:rsid w:val="00D8795B"/>
    <w:rsid w:val="00D87B6A"/>
    <w:rsid w:val="00D87B77"/>
    <w:rsid w:val="00D90AB1"/>
    <w:rsid w:val="00D91615"/>
    <w:rsid w:val="00D916DC"/>
    <w:rsid w:val="00D920E8"/>
    <w:rsid w:val="00D9220C"/>
    <w:rsid w:val="00D926ED"/>
    <w:rsid w:val="00D92BF2"/>
    <w:rsid w:val="00D93CC5"/>
    <w:rsid w:val="00D941DE"/>
    <w:rsid w:val="00D94242"/>
    <w:rsid w:val="00D94635"/>
    <w:rsid w:val="00D95130"/>
    <w:rsid w:val="00D95A8E"/>
    <w:rsid w:val="00D96124"/>
    <w:rsid w:val="00D969E7"/>
    <w:rsid w:val="00D969EC"/>
    <w:rsid w:val="00D96A8E"/>
    <w:rsid w:val="00D976B3"/>
    <w:rsid w:val="00D9778C"/>
    <w:rsid w:val="00DA00A3"/>
    <w:rsid w:val="00DA07D7"/>
    <w:rsid w:val="00DA07F1"/>
    <w:rsid w:val="00DA124E"/>
    <w:rsid w:val="00DA1CBF"/>
    <w:rsid w:val="00DA20E8"/>
    <w:rsid w:val="00DA248F"/>
    <w:rsid w:val="00DA27AF"/>
    <w:rsid w:val="00DA2B30"/>
    <w:rsid w:val="00DA2C4B"/>
    <w:rsid w:val="00DA2FC4"/>
    <w:rsid w:val="00DA4DB4"/>
    <w:rsid w:val="00DA537B"/>
    <w:rsid w:val="00DA5EFC"/>
    <w:rsid w:val="00DA638E"/>
    <w:rsid w:val="00DA653C"/>
    <w:rsid w:val="00DA6687"/>
    <w:rsid w:val="00DA6B9B"/>
    <w:rsid w:val="00DA6FB2"/>
    <w:rsid w:val="00DA72A8"/>
    <w:rsid w:val="00DA798C"/>
    <w:rsid w:val="00DA7AA5"/>
    <w:rsid w:val="00DB0352"/>
    <w:rsid w:val="00DB0C99"/>
    <w:rsid w:val="00DB0CB7"/>
    <w:rsid w:val="00DB0F63"/>
    <w:rsid w:val="00DB1BAA"/>
    <w:rsid w:val="00DB2972"/>
    <w:rsid w:val="00DB3498"/>
    <w:rsid w:val="00DB34C7"/>
    <w:rsid w:val="00DB3B8A"/>
    <w:rsid w:val="00DB45F5"/>
    <w:rsid w:val="00DB510F"/>
    <w:rsid w:val="00DB5189"/>
    <w:rsid w:val="00DB51D1"/>
    <w:rsid w:val="00DB54E1"/>
    <w:rsid w:val="00DB61D5"/>
    <w:rsid w:val="00DB64ED"/>
    <w:rsid w:val="00DB654D"/>
    <w:rsid w:val="00DB65E8"/>
    <w:rsid w:val="00DB666A"/>
    <w:rsid w:val="00DB6BA8"/>
    <w:rsid w:val="00DB6D75"/>
    <w:rsid w:val="00DB7616"/>
    <w:rsid w:val="00DC0444"/>
    <w:rsid w:val="00DC0BE4"/>
    <w:rsid w:val="00DC16E1"/>
    <w:rsid w:val="00DC1AC8"/>
    <w:rsid w:val="00DC23C2"/>
    <w:rsid w:val="00DC2854"/>
    <w:rsid w:val="00DC2BBE"/>
    <w:rsid w:val="00DC2D3E"/>
    <w:rsid w:val="00DC5BD1"/>
    <w:rsid w:val="00DC6118"/>
    <w:rsid w:val="00DC6887"/>
    <w:rsid w:val="00DC6ECC"/>
    <w:rsid w:val="00DC7326"/>
    <w:rsid w:val="00DC74B6"/>
    <w:rsid w:val="00DD0610"/>
    <w:rsid w:val="00DD0E05"/>
    <w:rsid w:val="00DD134E"/>
    <w:rsid w:val="00DD1400"/>
    <w:rsid w:val="00DD1568"/>
    <w:rsid w:val="00DD179A"/>
    <w:rsid w:val="00DD1B5C"/>
    <w:rsid w:val="00DD1DA4"/>
    <w:rsid w:val="00DD288C"/>
    <w:rsid w:val="00DD29C9"/>
    <w:rsid w:val="00DD2CDF"/>
    <w:rsid w:val="00DD2F50"/>
    <w:rsid w:val="00DD37D3"/>
    <w:rsid w:val="00DD40A0"/>
    <w:rsid w:val="00DD4203"/>
    <w:rsid w:val="00DD4259"/>
    <w:rsid w:val="00DD53D1"/>
    <w:rsid w:val="00DD5D8D"/>
    <w:rsid w:val="00DD5F53"/>
    <w:rsid w:val="00DD5FBB"/>
    <w:rsid w:val="00DD6000"/>
    <w:rsid w:val="00DD6417"/>
    <w:rsid w:val="00DD6D4B"/>
    <w:rsid w:val="00DD6D58"/>
    <w:rsid w:val="00DD6F0E"/>
    <w:rsid w:val="00DD6FDA"/>
    <w:rsid w:val="00DD7CD2"/>
    <w:rsid w:val="00DE0973"/>
    <w:rsid w:val="00DE0E7F"/>
    <w:rsid w:val="00DE147B"/>
    <w:rsid w:val="00DE2211"/>
    <w:rsid w:val="00DE2AE9"/>
    <w:rsid w:val="00DE330E"/>
    <w:rsid w:val="00DE3B63"/>
    <w:rsid w:val="00DE51B5"/>
    <w:rsid w:val="00DE58F4"/>
    <w:rsid w:val="00DE59E2"/>
    <w:rsid w:val="00DE5BA1"/>
    <w:rsid w:val="00DE5D0C"/>
    <w:rsid w:val="00DE6248"/>
    <w:rsid w:val="00DE6D93"/>
    <w:rsid w:val="00DE7446"/>
    <w:rsid w:val="00DE7C5C"/>
    <w:rsid w:val="00DF01F7"/>
    <w:rsid w:val="00DF0337"/>
    <w:rsid w:val="00DF0846"/>
    <w:rsid w:val="00DF0B42"/>
    <w:rsid w:val="00DF1110"/>
    <w:rsid w:val="00DF140E"/>
    <w:rsid w:val="00DF2319"/>
    <w:rsid w:val="00DF2951"/>
    <w:rsid w:val="00DF2A33"/>
    <w:rsid w:val="00DF3478"/>
    <w:rsid w:val="00DF348C"/>
    <w:rsid w:val="00DF348E"/>
    <w:rsid w:val="00DF3AB7"/>
    <w:rsid w:val="00DF3F46"/>
    <w:rsid w:val="00DF3F4E"/>
    <w:rsid w:val="00DF4B4D"/>
    <w:rsid w:val="00DF56E0"/>
    <w:rsid w:val="00DF59C5"/>
    <w:rsid w:val="00DF5C8C"/>
    <w:rsid w:val="00DF5E1F"/>
    <w:rsid w:val="00DF64AE"/>
    <w:rsid w:val="00DF71DB"/>
    <w:rsid w:val="00DF7C19"/>
    <w:rsid w:val="00DF7C73"/>
    <w:rsid w:val="00E01157"/>
    <w:rsid w:val="00E02AB1"/>
    <w:rsid w:val="00E037C8"/>
    <w:rsid w:val="00E04A9C"/>
    <w:rsid w:val="00E04B79"/>
    <w:rsid w:val="00E05247"/>
    <w:rsid w:val="00E061E2"/>
    <w:rsid w:val="00E0648D"/>
    <w:rsid w:val="00E07864"/>
    <w:rsid w:val="00E07C74"/>
    <w:rsid w:val="00E10362"/>
    <w:rsid w:val="00E10D09"/>
    <w:rsid w:val="00E11F77"/>
    <w:rsid w:val="00E12436"/>
    <w:rsid w:val="00E1254A"/>
    <w:rsid w:val="00E125C8"/>
    <w:rsid w:val="00E12C68"/>
    <w:rsid w:val="00E12FD5"/>
    <w:rsid w:val="00E134BA"/>
    <w:rsid w:val="00E1439B"/>
    <w:rsid w:val="00E143C2"/>
    <w:rsid w:val="00E1442B"/>
    <w:rsid w:val="00E14490"/>
    <w:rsid w:val="00E1449A"/>
    <w:rsid w:val="00E1489C"/>
    <w:rsid w:val="00E1496A"/>
    <w:rsid w:val="00E14D93"/>
    <w:rsid w:val="00E1533A"/>
    <w:rsid w:val="00E154C1"/>
    <w:rsid w:val="00E15669"/>
    <w:rsid w:val="00E15961"/>
    <w:rsid w:val="00E15DB9"/>
    <w:rsid w:val="00E166F3"/>
    <w:rsid w:val="00E169E5"/>
    <w:rsid w:val="00E17C1B"/>
    <w:rsid w:val="00E17CC6"/>
    <w:rsid w:val="00E207BB"/>
    <w:rsid w:val="00E21F97"/>
    <w:rsid w:val="00E22465"/>
    <w:rsid w:val="00E225EE"/>
    <w:rsid w:val="00E22D92"/>
    <w:rsid w:val="00E22EE0"/>
    <w:rsid w:val="00E237A9"/>
    <w:rsid w:val="00E23A7F"/>
    <w:rsid w:val="00E24168"/>
    <w:rsid w:val="00E2458C"/>
    <w:rsid w:val="00E24A8B"/>
    <w:rsid w:val="00E25351"/>
    <w:rsid w:val="00E25626"/>
    <w:rsid w:val="00E26966"/>
    <w:rsid w:val="00E26C8A"/>
    <w:rsid w:val="00E26F31"/>
    <w:rsid w:val="00E271B0"/>
    <w:rsid w:val="00E27369"/>
    <w:rsid w:val="00E27424"/>
    <w:rsid w:val="00E27AD8"/>
    <w:rsid w:val="00E3149D"/>
    <w:rsid w:val="00E315DA"/>
    <w:rsid w:val="00E32394"/>
    <w:rsid w:val="00E323DB"/>
    <w:rsid w:val="00E32D7F"/>
    <w:rsid w:val="00E33156"/>
    <w:rsid w:val="00E36F8A"/>
    <w:rsid w:val="00E40221"/>
    <w:rsid w:val="00E407EF"/>
    <w:rsid w:val="00E41197"/>
    <w:rsid w:val="00E411B6"/>
    <w:rsid w:val="00E41F69"/>
    <w:rsid w:val="00E42285"/>
    <w:rsid w:val="00E425B7"/>
    <w:rsid w:val="00E42A07"/>
    <w:rsid w:val="00E43A99"/>
    <w:rsid w:val="00E43FF5"/>
    <w:rsid w:val="00E44C97"/>
    <w:rsid w:val="00E457D6"/>
    <w:rsid w:val="00E45A28"/>
    <w:rsid w:val="00E45B99"/>
    <w:rsid w:val="00E4668F"/>
    <w:rsid w:val="00E46F2A"/>
    <w:rsid w:val="00E470E6"/>
    <w:rsid w:val="00E4770C"/>
    <w:rsid w:val="00E47EE1"/>
    <w:rsid w:val="00E50375"/>
    <w:rsid w:val="00E504C8"/>
    <w:rsid w:val="00E50514"/>
    <w:rsid w:val="00E50701"/>
    <w:rsid w:val="00E50B56"/>
    <w:rsid w:val="00E51614"/>
    <w:rsid w:val="00E52847"/>
    <w:rsid w:val="00E52A3C"/>
    <w:rsid w:val="00E52B14"/>
    <w:rsid w:val="00E531B7"/>
    <w:rsid w:val="00E53D0E"/>
    <w:rsid w:val="00E540B6"/>
    <w:rsid w:val="00E5414F"/>
    <w:rsid w:val="00E55464"/>
    <w:rsid w:val="00E55E44"/>
    <w:rsid w:val="00E55E7D"/>
    <w:rsid w:val="00E5680B"/>
    <w:rsid w:val="00E56895"/>
    <w:rsid w:val="00E5708B"/>
    <w:rsid w:val="00E570AB"/>
    <w:rsid w:val="00E57D7B"/>
    <w:rsid w:val="00E60005"/>
    <w:rsid w:val="00E60079"/>
    <w:rsid w:val="00E60121"/>
    <w:rsid w:val="00E6026E"/>
    <w:rsid w:val="00E603D0"/>
    <w:rsid w:val="00E6051A"/>
    <w:rsid w:val="00E60912"/>
    <w:rsid w:val="00E60A7D"/>
    <w:rsid w:val="00E61762"/>
    <w:rsid w:val="00E61765"/>
    <w:rsid w:val="00E61E8B"/>
    <w:rsid w:val="00E6202B"/>
    <w:rsid w:val="00E62262"/>
    <w:rsid w:val="00E62A64"/>
    <w:rsid w:val="00E62D16"/>
    <w:rsid w:val="00E62E57"/>
    <w:rsid w:val="00E63DCF"/>
    <w:rsid w:val="00E6474F"/>
    <w:rsid w:val="00E647D0"/>
    <w:rsid w:val="00E648A8"/>
    <w:rsid w:val="00E64B86"/>
    <w:rsid w:val="00E65102"/>
    <w:rsid w:val="00E6614A"/>
    <w:rsid w:val="00E661A4"/>
    <w:rsid w:val="00E661FD"/>
    <w:rsid w:val="00E6668D"/>
    <w:rsid w:val="00E66AE6"/>
    <w:rsid w:val="00E67465"/>
    <w:rsid w:val="00E67ABA"/>
    <w:rsid w:val="00E67ADF"/>
    <w:rsid w:val="00E67EF5"/>
    <w:rsid w:val="00E703B1"/>
    <w:rsid w:val="00E706E1"/>
    <w:rsid w:val="00E70735"/>
    <w:rsid w:val="00E70ACB"/>
    <w:rsid w:val="00E71573"/>
    <w:rsid w:val="00E71BE1"/>
    <w:rsid w:val="00E71C51"/>
    <w:rsid w:val="00E72300"/>
    <w:rsid w:val="00E723F3"/>
    <w:rsid w:val="00E72E18"/>
    <w:rsid w:val="00E73DD5"/>
    <w:rsid w:val="00E73EB7"/>
    <w:rsid w:val="00E7403C"/>
    <w:rsid w:val="00E74EE0"/>
    <w:rsid w:val="00E74FE3"/>
    <w:rsid w:val="00E75125"/>
    <w:rsid w:val="00E754A5"/>
    <w:rsid w:val="00E75F71"/>
    <w:rsid w:val="00E76355"/>
    <w:rsid w:val="00E764FD"/>
    <w:rsid w:val="00E76C76"/>
    <w:rsid w:val="00E80405"/>
    <w:rsid w:val="00E81C0D"/>
    <w:rsid w:val="00E81D7A"/>
    <w:rsid w:val="00E82782"/>
    <w:rsid w:val="00E82805"/>
    <w:rsid w:val="00E8355B"/>
    <w:rsid w:val="00E83802"/>
    <w:rsid w:val="00E83A76"/>
    <w:rsid w:val="00E84BD2"/>
    <w:rsid w:val="00E84D49"/>
    <w:rsid w:val="00E84F06"/>
    <w:rsid w:val="00E850BC"/>
    <w:rsid w:val="00E854A0"/>
    <w:rsid w:val="00E85633"/>
    <w:rsid w:val="00E85B72"/>
    <w:rsid w:val="00E85C47"/>
    <w:rsid w:val="00E85EB2"/>
    <w:rsid w:val="00E8724D"/>
    <w:rsid w:val="00E876FF"/>
    <w:rsid w:val="00E90217"/>
    <w:rsid w:val="00E90352"/>
    <w:rsid w:val="00E90479"/>
    <w:rsid w:val="00E90D9E"/>
    <w:rsid w:val="00E90FDA"/>
    <w:rsid w:val="00E918B0"/>
    <w:rsid w:val="00E91DEB"/>
    <w:rsid w:val="00E92F75"/>
    <w:rsid w:val="00E93075"/>
    <w:rsid w:val="00E93918"/>
    <w:rsid w:val="00E93C59"/>
    <w:rsid w:val="00E93F38"/>
    <w:rsid w:val="00E94265"/>
    <w:rsid w:val="00E959A7"/>
    <w:rsid w:val="00E966C0"/>
    <w:rsid w:val="00EA00F2"/>
    <w:rsid w:val="00EA047A"/>
    <w:rsid w:val="00EA220D"/>
    <w:rsid w:val="00EA2403"/>
    <w:rsid w:val="00EA27A4"/>
    <w:rsid w:val="00EA33C0"/>
    <w:rsid w:val="00EA41C5"/>
    <w:rsid w:val="00EA422B"/>
    <w:rsid w:val="00EA4594"/>
    <w:rsid w:val="00EA4B81"/>
    <w:rsid w:val="00EA4D52"/>
    <w:rsid w:val="00EA4EC2"/>
    <w:rsid w:val="00EA4EC3"/>
    <w:rsid w:val="00EA57B8"/>
    <w:rsid w:val="00EA589B"/>
    <w:rsid w:val="00EA5962"/>
    <w:rsid w:val="00EA5B0F"/>
    <w:rsid w:val="00EA661E"/>
    <w:rsid w:val="00EA7081"/>
    <w:rsid w:val="00EA70A3"/>
    <w:rsid w:val="00EA7625"/>
    <w:rsid w:val="00EA7E18"/>
    <w:rsid w:val="00EB03AA"/>
    <w:rsid w:val="00EB087F"/>
    <w:rsid w:val="00EB09F9"/>
    <w:rsid w:val="00EB0E5C"/>
    <w:rsid w:val="00EB1C93"/>
    <w:rsid w:val="00EB2765"/>
    <w:rsid w:val="00EB27D4"/>
    <w:rsid w:val="00EB2F49"/>
    <w:rsid w:val="00EB3597"/>
    <w:rsid w:val="00EB3DAE"/>
    <w:rsid w:val="00EB410E"/>
    <w:rsid w:val="00EB517D"/>
    <w:rsid w:val="00EB56AF"/>
    <w:rsid w:val="00EB579E"/>
    <w:rsid w:val="00EB5AC8"/>
    <w:rsid w:val="00EB6198"/>
    <w:rsid w:val="00EB62B0"/>
    <w:rsid w:val="00EB6853"/>
    <w:rsid w:val="00EB692E"/>
    <w:rsid w:val="00EB6B51"/>
    <w:rsid w:val="00EB6C4A"/>
    <w:rsid w:val="00EB6F9C"/>
    <w:rsid w:val="00EB7136"/>
    <w:rsid w:val="00EC20D3"/>
    <w:rsid w:val="00EC2289"/>
    <w:rsid w:val="00EC3302"/>
    <w:rsid w:val="00EC3739"/>
    <w:rsid w:val="00EC3BBE"/>
    <w:rsid w:val="00EC3C59"/>
    <w:rsid w:val="00EC3C5C"/>
    <w:rsid w:val="00EC57EF"/>
    <w:rsid w:val="00EC5B99"/>
    <w:rsid w:val="00EC5CCC"/>
    <w:rsid w:val="00EC62B1"/>
    <w:rsid w:val="00EC6F48"/>
    <w:rsid w:val="00EC75C9"/>
    <w:rsid w:val="00EC7D6D"/>
    <w:rsid w:val="00EC7F62"/>
    <w:rsid w:val="00ED07DF"/>
    <w:rsid w:val="00ED0F17"/>
    <w:rsid w:val="00ED1D4E"/>
    <w:rsid w:val="00ED2DEA"/>
    <w:rsid w:val="00ED3137"/>
    <w:rsid w:val="00ED38EB"/>
    <w:rsid w:val="00ED3B0D"/>
    <w:rsid w:val="00ED3C36"/>
    <w:rsid w:val="00ED3D56"/>
    <w:rsid w:val="00ED3E8B"/>
    <w:rsid w:val="00ED3F65"/>
    <w:rsid w:val="00ED6440"/>
    <w:rsid w:val="00ED6607"/>
    <w:rsid w:val="00ED6F11"/>
    <w:rsid w:val="00EE02A1"/>
    <w:rsid w:val="00EE0447"/>
    <w:rsid w:val="00EE0727"/>
    <w:rsid w:val="00EE0BFD"/>
    <w:rsid w:val="00EE0FD3"/>
    <w:rsid w:val="00EE0FE1"/>
    <w:rsid w:val="00EE108C"/>
    <w:rsid w:val="00EE10BE"/>
    <w:rsid w:val="00EE1380"/>
    <w:rsid w:val="00EE16C2"/>
    <w:rsid w:val="00EE18BE"/>
    <w:rsid w:val="00EE1A6C"/>
    <w:rsid w:val="00EE1B30"/>
    <w:rsid w:val="00EE2043"/>
    <w:rsid w:val="00EE21EE"/>
    <w:rsid w:val="00EE2CDE"/>
    <w:rsid w:val="00EE32FF"/>
    <w:rsid w:val="00EE37AC"/>
    <w:rsid w:val="00EE4058"/>
    <w:rsid w:val="00EE4768"/>
    <w:rsid w:val="00EE5024"/>
    <w:rsid w:val="00EE5F1E"/>
    <w:rsid w:val="00EE5F44"/>
    <w:rsid w:val="00EE6468"/>
    <w:rsid w:val="00EE6C33"/>
    <w:rsid w:val="00EE6C8E"/>
    <w:rsid w:val="00EE7132"/>
    <w:rsid w:val="00EE74E7"/>
    <w:rsid w:val="00EF0706"/>
    <w:rsid w:val="00EF0714"/>
    <w:rsid w:val="00EF0D48"/>
    <w:rsid w:val="00EF10E5"/>
    <w:rsid w:val="00EF18A1"/>
    <w:rsid w:val="00EF26A0"/>
    <w:rsid w:val="00EF3BFC"/>
    <w:rsid w:val="00EF48DC"/>
    <w:rsid w:val="00EF572E"/>
    <w:rsid w:val="00EF5756"/>
    <w:rsid w:val="00EF59B8"/>
    <w:rsid w:val="00EF5DF1"/>
    <w:rsid w:val="00EF60DD"/>
    <w:rsid w:val="00EF6563"/>
    <w:rsid w:val="00EF71F3"/>
    <w:rsid w:val="00EF76E9"/>
    <w:rsid w:val="00F000BC"/>
    <w:rsid w:val="00F00353"/>
    <w:rsid w:val="00F00717"/>
    <w:rsid w:val="00F00B60"/>
    <w:rsid w:val="00F011A1"/>
    <w:rsid w:val="00F0158A"/>
    <w:rsid w:val="00F01846"/>
    <w:rsid w:val="00F02261"/>
    <w:rsid w:val="00F02487"/>
    <w:rsid w:val="00F026AF"/>
    <w:rsid w:val="00F02805"/>
    <w:rsid w:val="00F02F09"/>
    <w:rsid w:val="00F03487"/>
    <w:rsid w:val="00F039CF"/>
    <w:rsid w:val="00F040A3"/>
    <w:rsid w:val="00F043DF"/>
    <w:rsid w:val="00F044DC"/>
    <w:rsid w:val="00F04A5F"/>
    <w:rsid w:val="00F052D5"/>
    <w:rsid w:val="00F05879"/>
    <w:rsid w:val="00F0655F"/>
    <w:rsid w:val="00F06A50"/>
    <w:rsid w:val="00F06A91"/>
    <w:rsid w:val="00F073AA"/>
    <w:rsid w:val="00F07DF6"/>
    <w:rsid w:val="00F10307"/>
    <w:rsid w:val="00F108AD"/>
    <w:rsid w:val="00F10C5C"/>
    <w:rsid w:val="00F10FE1"/>
    <w:rsid w:val="00F11B09"/>
    <w:rsid w:val="00F11B3D"/>
    <w:rsid w:val="00F12258"/>
    <w:rsid w:val="00F12AD3"/>
    <w:rsid w:val="00F12FC2"/>
    <w:rsid w:val="00F138BC"/>
    <w:rsid w:val="00F13C20"/>
    <w:rsid w:val="00F13F6C"/>
    <w:rsid w:val="00F1462E"/>
    <w:rsid w:val="00F148B0"/>
    <w:rsid w:val="00F14D1D"/>
    <w:rsid w:val="00F15653"/>
    <w:rsid w:val="00F15AD3"/>
    <w:rsid w:val="00F15F05"/>
    <w:rsid w:val="00F166FC"/>
    <w:rsid w:val="00F16C29"/>
    <w:rsid w:val="00F16C2C"/>
    <w:rsid w:val="00F17113"/>
    <w:rsid w:val="00F173EB"/>
    <w:rsid w:val="00F17435"/>
    <w:rsid w:val="00F17578"/>
    <w:rsid w:val="00F176D6"/>
    <w:rsid w:val="00F1788D"/>
    <w:rsid w:val="00F17E49"/>
    <w:rsid w:val="00F20126"/>
    <w:rsid w:val="00F20E86"/>
    <w:rsid w:val="00F21AD2"/>
    <w:rsid w:val="00F21E62"/>
    <w:rsid w:val="00F221BB"/>
    <w:rsid w:val="00F234B8"/>
    <w:rsid w:val="00F2380C"/>
    <w:rsid w:val="00F23B25"/>
    <w:rsid w:val="00F24348"/>
    <w:rsid w:val="00F24CCD"/>
    <w:rsid w:val="00F25354"/>
    <w:rsid w:val="00F2597F"/>
    <w:rsid w:val="00F261BA"/>
    <w:rsid w:val="00F26462"/>
    <w:rsid w:val="00F264D4"/>
    <w:rsid w:val="00F2774C"/>
    <w:rsid w:val="00F27E01"/>
    <w:rsid w:val="00F30C1B"/>
    <w:rsid w:val="00F30CA7"/>
    <w:rsid w:val="00F30FFF"/>
    <w:rsid w:val="00F311AD"/>
    <w:rsid w:val="00F31347"/>
    <w:rsid w:val="00F3227D"/>
    <w:rsid w:val="00F325DD"/>
    <w:rsid w:val="00F32CF9"/>
    <w:rsid w:val="00F32FB8"/>
    <w:rsid w:val="00F343DC"/>
    <w:rsid w:val="00F3465B"/>
    <w:rsid w:val="00F34820"/>
    <w:rsid w:val="00F34B62"/>
    <w:rsid w:val="00F351F7"/>
    <w:rsid w:val="00F355AD"/>
    <w:rsid w:val="00F36719"/>
    <w:rsid w:val="00F36BBD"/>
    <w:rsid w:val="00F37982"/>
    <w:rsid w:val="00F41367"/>
    <w:rsid w:val="00F41789"/>
    <w:rsid w:val="00F41D83"/>
    <w:rsid w:val="00F42BE4"/>
    <w:rsid w:val="00F43842"/>
    <w:rsid w:val="00F43DC8"/>
    <w:rsid w:val="00F445DE"/>
    <w:rsid w:val="00F446AD"/>
    <w:rsid w:val="00F44CB3"/>
    <w:rsid w:val="00F45519"/>
    <w:rsid w:val="00F457B5"/>
    <w:rsid w:val="00F458D5"/>
    <w:rsid w:val="00F45BF3"/>
    <w:rsid w:val="00F4709E"/>
    <w:rsid w:val="00F477AB"/>
    <w:rsid w:val="00F478E1"/>
    <w:rsid w:val="00F47EB6"/>
    <w:rsid w:val="00F5012A"/>
    <w:rsid w:val="00F501E8"/>
    <w:rsid w:val="00F50626"/>
    <w:rsid w:val="00F51DCD"/>
    <w:rsid w:val="00F52029"/>
    <w:rsid w:val="00F52059"/>
    <w:rsid w:val="00F5220B"/>
    <w:rsid w:val="00F52CF0"/>
    <w:rsid w:val="00F52E05"/>
    <w:rsid w:val="00F5310E"/>
    <w:rsid w:val="00F536DE"/>
    <w:rsid w:val="00F5376A"/>
    <w:rsid w:val="00F53E9E"/>
    <w:rsid w:val="00F54007"/>
    <w:rsid w:val="00F54177"/>
    <w:rsid w:val="00F55075"/>
    <w:rsid w:val="00F5534C"/>
    <w:rsid w:val="00F561A2"/>
    <w:rsid w:val="00F56515"/>
    <w:rsid w:val="00F56C85"/>
    <w:rsid w:val="00F57B7D"/>
    <w:rsid w:val="00F60133"/>
    <w:rsid w:val="00F60439"/>
    <w:rsid w:val="00F608AF"/>
    <w:rsid w:val="00F60D48"/>
    <w:rsid w:val="00F61105"/>
    <w:rsid w:val="00F61127"/>
    <w:rsid w:val="00F6126A"/>
    <w:rsid w:val="00F6132E"/>
    <w:rsid w:val="00F61A91"/>
    <w:rsid w:val="00F61C7A"/>
    <w:rsid w:val="00F625BC"/>
    <w:rsid w:val="00F62D93"/>
    <w:rsid w:val="00F62EC0"/>
    <w:rsid w:val="00F6398E"/>
    <w:rsid w:val="00F6446E"/>
    <w:rsid w:val="00F64CF5"/>
    <w:rsid w:val="00F64FA2"/>
    <w:rsid w:val="00F64FF7"/>
    <w:rsid w:val="00F65099"/>
    <w:rsid w:val="00F652F6"/>
    <w:rsid w:val="00F65325"/>
    <w:rsid w:val="00F65936"/>
    <w:rsid w:val="00F65C8E"/>
    <w:rsid w:val="00F67D56"/>
    <w:rsid w:val="00F700E0"/>
    <w:rsid w:val="00F70ADD"/>
    <w:rsid w:val="00F71F06"/>
    <w:rsid w:val="00F7419C"/>
    <w:rsid w:val="00F74A74"/>
    <w:rsid w:val="00F74AF6"/>
    <w:rsid w:val="00F75254"/>
    <w:rsid w:val="00F7572E"/>
    <w:rsid w:val="00F75FA9"/>
    <w:rsid w:val="00F76C40"/>
    <w:rsid w:val="00F77007"/>
    <w:rsid w:val="00F77243"/>
    <w:rsid w:val="00F772CC"/>
    <w:rsid w:val="00F772F2"/>
    <w:rsid w:val="00F7747E"/>
    <w:rsid w:val="00F77FBF"/>
    <w:rsid w:val="00F813E0"/>
    <w:rsid w:val="00F81794"/>
    <w:rsid w:val="00F82725"/>
    <w:rsid w:val="00F827CD"/>
    <w:rsid w:val="00F82A1B"/>
    <w:rsid w:val="00F836B4"/>
    <w:rsid w:val="00F83812"/>
    <w:rsid w:val="00F83887"/>
    <w:rsid w:val="00F83D29"/>
    <w:rsid w:val="00F83E45"/>
    <w:rsid w:val="00F84834"/>
    <w:rsid w:val="00F84C26"/>
    <w:rsid w:val="00F84F9A"/>
    <w:rsid w:val="00F85332"/>
    <w:rsid w:val="00F8536A"/>
    <w:rsid w:val="00F8585A"/>
    <w:rsid w:val="00F859BC"/>
    <w:rsid w:val="00F8689A"/>
    <w:rsid w:val="00F86AAA"/>
    <w:rsid w:val="00F86B62"/>
    <w:rsid w:val="00F86E3A"/>
    <w:rsid w:val="00F875A8"/>
    <w:rsid w:val="00F87660"/>
    <w:rsid w:val="00F87915"/>
    <w:rsid w:val="00F87F40"/>
    <w:rsid w:val="00F87F90"/>
    <w:rsid w:val="00F9058F"/>
    <w:rsid w:val="00F90C0C"/>
    <w:rsid w:val="00F913F7"/>
    <w:rsid w:val="00F92409"/>
    <w:rsid w:val="00F924F2"/>
    <w:rsid w:val="00F926FB"/>
    <w:rsid w:val="00F9342B"/>
    <w:rsid w:val="00F93EFE"/>
    <w:rsid w:val="00F93F70"/>
    <w:rsid w:val="00F93FB1"/>
    <w:rsid w:val="00F942B5"/>
    <w:rsid w:val="00F946F5"/>
    <w:rsid w:val="00F949F8"/>
    <w:rsid w:val="00F95D43"/>
    <w:rsid w:val="00F95D65"/>
    <w:rsid w:val="00F95F48"/>
    <w:rsid w:val="00F96F53"/>
    <w:rsid w:val="00F975E4"/>
    <w:rsid w:val="00F97830"/>
    <w:rsid w:val="00F97C2C"/>
    <w:rsid w:val="00FA0377"/>
    <w:rsid w:val="00FA0F1A"/>
    <w:rsid w:val="00FA17C1"/>
    <w:rsid w:val="00FA1D43"/>
    <w:rsid w:val="00FA277D"/>
    <w:rsid w:val="00FA294C"/>
    <w:rsid w:val="00FA2E4F"/>
    <w:rsid w:val="00FA386B"/>
    <w:rsid w:val="00FA38A5"/>
    <w:rsid w:val="00FA3FC6"/>
    <w:rsid w:val="00FA523F"/>
    <w:rsid w:val="00FA5A2B"/>
    <w:rsid w:val="00FA6096"/>
    <w:rsid w:val="00FA6C2A"/>
    <w:rsid w:val="00FA6C46"/>
    <w:rsid w:val="00FA6E82"/>
    <w:rsid w:val="00FA7191"/>
    <w:rsid w:val="00FB02D0"/>
    <w:rsid w:val="00FB0F60"/>
    <w:rsid w:val="00FB1687"/>
    <w:rsid w:val="00FB2BA5"/>
    <w:rsid w:val="00FB2C66"/>
    <w:rsid w:val="00FB2CA8"/>
    <w:rsid w:val="00FB2D4D"/>
    <w:rsid w:val="00FB3E5C"/>
    <w:rsid w:val="00FB4BDA"/>
    <w:rsid w:val="00FB52EA"/>
    <w:rsid w:val="00FB5D4B"/>
    <w:rsid w:val="00FB5F0B"/>
    <w:rsid w:val="00FB675B"/>
    <w:rsid w:val="00FB69FB"/>
    <w:rsid w:val="00FB71D5"/>
    <w:rsid w:val="00FB7214"/>
    <w:rsid w:val="00FC00FC"/>
    <w:rsid w:val="00FC083D"/>
    <w:rsid w:val="00FC09B5"/>
    <w:rsid w:val="00FC14D5"/>
    <w:rsid w:val="00FC15CF"/>
    <w:rsid w:val="00FC265B"/>
    <w:rsid w:val="00FC29D5"/>
    <w:rsid w:val="00FC2A82"/>
    <w:rsid w:val="00FC32A6"/>
    <w:rsid w:val="00FC388F"/>
    <w:rsid w:val="00FC3A2F"/>
    <w:rsid w:val="00FC4F1C"/>
    <w:rsid w:val="00FC5645"/>
    <w:rsid w:val="00FC5BBB"/>
    <w:rsid w:val="00FC5D33"/>
    <w:rsid w:val="00FC7044"/>
    <w:rsid w:val="00FC7366"/>
    <w:rsid w:val="00FC7D75"/>
    <w:rsid w:val="00FD04FE"/>
    <w:rsid w:val="00FD06D3"/>
    <w:rsid w:val="00FD0AFC"/>
    <w:rsid w:val="00FD11F3"/>
    <w:rsid w:val="00FD1679"/>
    <w:rsid w:val="00FD18AE"/>
    <w:rsid w:val="00FD1A30"/>
    <w:rsid w:val="00FD1C0F"/>
    <w:rsid w:val="00FD2C30"/>
    <w:rsid w:val="00FD359D"/>
    <w:rsid w:val="00FD37A2"/>
    <w:rsid w:val="00FD5648"/>
    <w:rsid w:val="00FD6094"/>
    <w:rsid w:val="00FD6174"/>
    <w:rsid w:val="00FD62A6"/>
    <w:rsid w:val="00FD6348"/>
    <w:rsid w:val="00FD6397"/>
    <w:rsid w:val="00FD6A44"/>
    <w:rsid w:val="00FD6FDB"/>
    <w:rsid w:val="00FD760C"/>
    <w:rsid w:val="00FD7BB2"/>
    <w:rsid w:val="00FE0695"/>
    <w:rsid w:val="00FE0CA1"/>
    <w:rsid w:val="00FE10A9"/>
    <w:rsid w:val="00FE1CD8"/>
    <w:rsid w:val="00FE1E74"/>
    <w:rsid w:val="00FE1ECF"/>
    <w:rsid w:val="00FE27D5"/>
    <w:rsid w:val="00FE2D26"/>
    <w:rsid w:val="00FE38AC"/>
    <w:rsid w:val="00FE3F63"/>
    <w:rsid w:val="00FE4048"/>
    <w:rsid w:val="00FE44AE"/>
    <w:rsid w:val="00FE48CA"/>
    <w:rsid w:val="00FE4AA2"/>
    <w:rsid w:val="00FE5053"/>
    <w:rsid w:val="00FE53AE"/>
    <w:rsid w:val="00FE5E95"/>
    <w:rsid w:val="00FE65A4"/>
    <w:rsid w:val="00FE72CC"/>
    <w:rsid w:val="00FE7B04"/>
    <w:rsid w:val="00FE7B4D"/>
    <w:rsid w:val="00FF0555"/>
    <w:rsid w:val="00FF0AA0"/>
    <w:rsid w:val="00FF0C66"/>
    <w:rsid w:val="00FF1517"/>
    <w:rsid w:val="00FF1E48"/>
    <w:rsid w:val="00FF26A9"/>
    <w:rsid w:val="00FF2814"/>
    <w:rsid w:val="00FF2E64"/>
    <w:rsid w:val="00FF317A"/>
    <w:rsid w:val="00FF3E56"/>
    <w:rsid w:val="00FF4488"/>
    <w:rsid w:val="00FF4FCC"/>
    <w:rsid w:val="00FF516F"/>
    <w:rsid w:val="00FF5A0F"/>
    <w:rsid w:val="00FF618B"/>
    <w:rsid w:val="00FF62F3"/>
    <w:rsid w:val="00FF6883"/>
    <w:rsid w:val="00FF68A7"/>
    <w:rsid w:val="00FF6BA6"/>
    <w:rsid w:val="00FF712C"/>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strokecolor="#c00000">
      <v:stroke endarrow="block" color="#c00000" weight="3.75pt"/>
    </o:shapedefaults>
    <o:shapelayout v:ext="edit">
      <o:idmap v:ext="edit" data="1"/>
      <o:rules v:ext="edit">
        <o:r id="V:Rule1" type="connector" idref="#_x0000_s1553"/>
        <o:r id="V:Rule2" type="connector" idref="#_x0000_s1547"/>
        <o:r id="V:Rule3" type="connector" idref="#_x0000_s1538"/>
        <o:r id="V:Rule4" type="connector" idref="#_x0000_s1534"/>
        <o:r id="V:Rule5" type="connector" idref="#_x0000_s1473"/>
        <o:r id="V:Rule6" type="connector" idref="#_x0000_s1479"/>
        <o:r id="V:Rule7" type="connector" idref="#_x0000_s1574"/>
        <o:r id="V:Rule8" type="connector" idref="#Conector recto de flecha 84"/>
        <o:r id="V:Rule9" type="connector" idref="#_x0000_s1472"/>
        <o:r id="V:Rule10" type="connector" idref="#_x0000_s1521"/>
        <o:r id="V:Rule11" type="connector" idref="#_x0000_s1546"/>
        <o:r id="V:Rule12" type="connector" idref="#_x0000_s1482"/>
        <o:r id="V:Rule13" type="connector" idref="#_x0000_s1567"/>
        <o:r id="V:Rule14" type="connector" idref="#_x0000_s1564"/>
        <o:r id="V:Rule15" type="connector" idref="#Conector recto de flecha 83"/>
        <o:r id="V:Rule16" type="connector" idref="#_x0000_s1467"/>
        <o:r id="V:Rule17" type="connector" idref="#_x0000_s1414"/>
        <o:r id="V:Rule18" type="connector" idref="#_x0000_s1539"/>
        <o:r id="V:Rule19" type="connector" idref="#_x0000_s1480"/>
        <o:r id="V:Rule20" type="connector" idref="#_x0000_s1418"/>
        <o:r id="V:Rule21" type="connector" idref="#_x0000_s1566"/>
        <o:r id="V:Rule22" type="connector" idref="#_x0000_s1461"/>
        <o:r id="V:Rule23" type="connector" idref="#_x0000_s1478"/>
        <o:r id="V:Rule24" type="connector" idref="#_x0000_s1544"/>
        <o:r id="V:Rule25" type="connector" idref="#_x0000_s1535"/>
        <o:r id="V:Rule26" type="connector" idref="#_x0000_s1568"/>
        <o:r id="V:Rule27" type="connector" idref="#_x0000_s1572"/>
        <o:r id="V:Rule28" type="connector" idref="#_x0000_s1410"/>
        <o:r id="V:Rule29" type="connector" idref="#_x0000_s1411"/>
        <o:r id="V:Rule30" type="connector" idref="#_x0000_s1413"/>
        <o:r id="V:Rule31" type="connector" idref="#_x0000_s1409"/>
        <o:r id="V:Rule32" type="connector" idref="#_x0000_s1481"/>
        <o:r id="V:Rule33" type="connector" idref="#_x0000_s1550"/>
        <o:r id="V:Rule34" type="connector" idref="#_x0000_s1565"/>
        <o:r id="V:Rule35" type="connector" idref="#_x0000_s1477"/>
        <o:r id="V:Rule36" type="connector" idref="#_x0000_s1548"/>
        <o:r id="V:Rule37" type="connector" idref="#_x0000_s1549"/>
        <o:r id="V:Rule38" type="connector" idref="#_x0000_s1542"/>
        <o:r id="V:Rule39" type="connector" idref="#_x0000_s1474"/>
        <o:r id="V:Rule40" type="connector" idref="#_x0000_s1537"/>
        <o:r id="V:Rule41" type="connector" idref="#_x0000_s1570"/>
        <o:r id="V:Rule42" type="connector" idref="#_x0000_s1541"/>
        <o:r id="V:Rule43" type="connector" idref="#_x0000_s1475"/>
        <o:r id="V:Rule44" type="connector" idref="#_x0000_s1571"/>
        <o:r id="V:Rule45" type="connector" idref="#_x0000_s1545"/>
        <o:r id="V:Rule46" type="connector" idref="#_x0000_s1569"/>
        <o:r id="V:Rule47" type="connector" idref="#_x0000_s1543"/>
        <o:r id="V:Rule48" type="connector" idref="#_x0000_s1540"/>
        <o:r id="V:Rule49" type="connector" idref="#_x0000_s1464"/>
        <o:r id="V:Rule50" type="connector" idref="#_x0000_s1514"/>
        <o:r id="V:Rule51" type="connector" idref="#_x0000_s1573"/>
        <o:r id="V:Rule52" type="connector" idref="#_x0000_s1417"/>
        <o:r id="V:Rule53" type="connector" idref="#_x0000_s1515"/>
        <o:r id="V:Rule54" type="connector" idref="#_x0000_s1476"/>
        <o:r id="V:Rule55" type="connector" idref="#_x0000_s1416"/>
      </o:rules>
    </o:shapelayout>
  </w:shapeDefaults>
  <w:decimalSymbol w:val="."/>
  <w:listSeparator w:val=";"/>
  <w14:docId w14:val="24211A28"/>
  <w15:docId w15:val="{02657203-EB5E-4984-A48E-EEAD02C3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9C6"/>
  </w:style>
  <w:style w:type="paragraph" w:styleId="Ttulo1">
    <w:name w:val="heading 1"/>
    <w:basedOn w:val="Normal"/>
    <w:next w:val="Normal"/>
    <w:link w:val="Ttulo1Car"/>
    <w:uiPriority w:val="9"/>
    <w:qFormat/>
    <w:rsid w:val="00BB1DF7"/>
    <w:pPr>
      <w:keepNext/>
      <w:keepLines/>
      <w:spacing w:before="480" w:after="0" w:line="240" w:lineRule="auto"/>
      <w:jc w:val="center"/>
      <w:outlineLvl w:val="0"/>
    </w:pPr>
    <w:rPr>
      <w:rFonts w:ascii="DINPro-Medium" w:eastAsiaTheme="majorEastAsia" w:hAnsi="DINPro-Medium" w:cstheme="majorBidi"/>
      <w:b/>
      <w:bCs/>
      <w:color w:val="365F91" w:themeColor="accent1" w:themeShade="BF"/>
      <w:sz w:val="28"/>
      <w:szCs w:val="28"/>
      <w:lang w:val="es-ES"/>
    </w:rPr>
  </w:style>
  <w:style w:type="paragraph" w:styleId="Ttulo2">
    <w:name w:val="heading 2"/>
    <w:basedOn w:val="Normal"/>
    <w:next w:val="Normal"/>
    <w:link w:val="Ttulo2Car"/>
    <w:uiPriority w:val="99"/>
    <w:unhideWhenUsed/>
    <w:qFormat/>
    <w:rsid w:val="006635F2"/>
    <w:pPr>
      <w:keepNext/>
      <w:keepLines/>
      <w:numPr>
        <w:numId w:val="13"/>
      </w:numPr>
      <w:spacing w:before="200" w:after="0" w:line="240" w:lineRule="auto"/>
      <w:outlineLvl w:val="1"/>
    </w:pPr>
    <w:rPr>
      <w:rFonts w:ascii="DINPro-Medium" w:eastAsiaTheme="majorEastAsia" w:hAnsi="DINPro-Medium" w:cstheme="majorBidi"/>
      <w:bCs/>
      <w:color w:val="365F91" w:themeColor="accent1" w:themeShade="BF"/>
      <w:sz w:val="24"/>
      <w:szCs w:val="26"/>
      <w:lang w:val="es-ES"/>
    </w:rPr>
  </w:style>
  <w:style w:type="paragraph" w:styleId="Ttulo3">
    <w:name w:val="heading 3"/>
    <w:basedOn w:val="Normal"/>
    <w:next w:val="Normal"/>
    <w:link w:val="Ttulo3Car"/>
    <w:uiPriority w:val="9"/>
    <w:unhideWhenUsed/>
    <w:qFormat/>
    <w:rsid w:val="008D734D"/>
    <w:pPr>
      <w:keepNext/>
      <w:keepLines/>
      <w:numPr>
        <w:numId w:val="2"/>
      </w:numPr>
      <w:spacing w:before="200" w:after="0"/>
      <w:outlineLvl w:val="2"/>
    </w:pPr>
    <w:rPr>
      <w:rFonts w:ascii="Arial Unicode MS" w:eastAsia="Arial Unicode MS" w:hAnsi="Arial Unicode MS" w:cstheme="majorBidi"/>
      <w:bCs/>
      <w:color w:val="365F91" w:themeColor="accent1" w:themeShade="BF"/>
      <w:sz w:val="24"/>
    </w:rPr>
  </w:style>
  <w:style w:type="paragraph" w:styleId="Ttulo4">
    <w:name w:val="heading 4"/>
    <w:basedOn w:val="Normal"/>
    <w:next w:val="Normal"/>
    <w:link w:val="Ttulo4Car"/>
    <w:uiPriority w:val="9"/>
    <w:unhideWhenUsed/>
    <w:qFormat/>
    <w:rsid w:val="00D10637"/>
    <w:pPr>
      <w:keepNext/>
      <w:keepLines/>
      <w:numPr>
        <w:numId w:val="3"/>
      </w:numPr>
      <w:spacing w:before="200" w:after="0"/>
      <w:outlineLvl w:val="3"/>
    </w:pPr>
    <w:rPr>
      <w:rFonts w:ascii="Arial Unicode MS" w:eastAsiaTheme="majorEastAsia" w:hAnsi="Arial Unicode MS" w:cstheme="majorBidi"/>
      <w:bCs/>
      <w:iCs/>
      <w:sz w:val="24"/>
    </w:rPr>
  </w:style>
  <w:style w:type="paragraph" w:styleId="Ttulo5">
    <w:name w:val="heading 5"/>
    <w:basedOn w:val="Normal"/>
    <w:next w:val="Normal"/>
    <w:link w:val="Ttulo5Car"/>
    <w:uiPriority w:val="9"/>
    <w:unhideWhenUsed/>
    <w:qFormat/>
    <w:rsid w:val="006510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3">
    <w:name w:val="Estilo3"/>
    <w:uiPriority w:val="99"/>
    <w:rsid w:val="00F26462"/>
    <w:pPr>
      <w:numPr>
        <w:numId w:val="1"/>
      </w:numPr>
    </w:pPr>
  </w:style>
  <w:style w:type="paragraph" w:styleId="Textosinformato">
    <w:name w:val="Plain Text"/>
    <w:basedOn w:val="Normal"/>
    <w:link w:val="TextosinformatoCar"/>
    <w:uiPriority w:val="99"/>
    <w:unhideWhenUsed/>
    <w:rsid w:val="007A55F9"/>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7A55F9"/>
    <w:rPr>
      <w:rFonts w:ascii="Consolas" w:hAnsi="Consolas" w:cs="Consolas"/>
      <w:sz w:val="21"/>
      <w:szCs w:val="21"/>
    </w:rPr>
  </w:style>
  <w:style w:type="paragraph" w:styleId="Encabezado">
    <w:name w:val="header"/>
    <w:basedOn w:val="Normal"/>
    <w:link w:val="EncabezadoCar"/>
    <w:uiPriority w:val="99"/>
    <w:unhideWhenUsed/>
    <w:rsid w:val="002256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561A"/>
  </w:style>
  <w:style w:type="paragraph" w:styleId="Piedepgina">
    <w:name w:val="footer"/>
    <w:basedOn w:val="Normal"/>
    <w:link w:val="PiedepginaCar"/>
    <w:uiPriority w:val="99"/>
    <w:unhideWhenUsed/>
    <w:rsid w:val="002256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561A"/>
  </w:style>
  <w:style w:type="paragraph" w:styleId="TDC1">
    <w:name w:val="toc 1"/>
    <w:basedOn w:val="Normal"/>
    <w:next w:val="Normal"/>
    <w:autoRedefine/>
    <w:uiPriority w:val="39"/>
    <w:unhideWhenUsed/>
    <w:qFormat/>
    <w:rsid w:val="002C6D71"/>
    <w:pPr>
      <w:spacing w:before="120" w:after="120"/>
    </w:pPr>
    <w:rPr>
      <w:b/>
      <w:bCs/>
      <w:caps/>
      <w:sz w:val="20"/>
      <w:szCs w:val="20"/>
    </w:rPr>
  </w:style>
  <w:style w:type="paragraph" w:styleId="TDC2">
    <w:name w:val="toc 2"/>
    <w:basedOn w:val="Normal"/>
    <w:next w:val="Normal"/>
    <w:autoRedefine/>
    <w:uiPriority w:val="39"/>
    <w:unhideWhenUsed/>
    <w:qFormat/>
    <w:rsid w:val="00CD50DE"/>
    <w:pPr>
      <w:tabs>
        <w:tab w:val="right" w:leader="dot" w:pos="9394"/>
      </w:tabs>
      <w:spacing w:after="0"/>
      <w:ind w:left="220"/>
    </w:pPr>
    <w:rPr>
      <w:rFonts w:ascii="Arial Unicode MS" w:eastAsia="Arial Unicode MS" w:hAnsi="Arial Unicode MS" w:cs="Arial Unicode MS"/>
      <w:smallCaps/>
      <w:noProof/>
      <w:sz w:val="18"/>
      <w:szCs w:val="18"/>
    </w:rPr>
  </w:style>
  <w:style w:type="paragraph" w:styleId="TDC3">
    <w:name w:val="toc 3"/>
    <w:basedOn w:val="Normal"/>
    <w:next w:val="Normal"/>
    <w:autoRedefine/>
    <w:uiPriority w:val="39"/>
    <w:unhideWhenUsed/>
    <w:qFormat/>
    <w:rsid w:val="00034001"/>
    <w:pPr>
      <w:spacing w:after="0"/>
      <w:ind w:left="440"/>
    </w:pPr>
    <w:rPr>
      <w:i/>
      <w:iCs/>
      <w:sz w:val="20"/>
      <w:szCs w:val="20"/>
    </w:rPr>
  </w:style>
  <w:style w:type="character" w:styleId="Hipervnculo">
    <w:name w:val="Hyperlink"/>
    <w:basedOn w:val="Fuentedeprrafopredeter"/>
    <w:uiPriority w:val="99"/>
    <w:unhideWhenUsed/>
    <w:rsid w:val="005767B7"/>
    <w:rPr>
      <w:color w:val="0000FF" w:themeColor="hyperlink"/>
      <w:u w:val="single"/>
    </w:rPr>
  </w:style>
  <w:style w:type="paragraph" w:styleId="Prrafodelista">
    <w:name w:val="List Paragraph"/>
    <w:basedOn w:val="Normal"/>
    <w:uiPriority w:val="34"/>
    <w:qFormat/>
    <w:rsid w:val="008960A8"/>
    <w:pPr>
      <w:ind w:left="720"/>
      <w:contextualSpacing/>
    </w:pPr>
  </w:style>
  <w:style w:type="paragraph" w:styleId="Textonotapie">
    <w:name w:val="footnote text"/>
    <w:basedOn w:val="Normal"/>
    <w:link w:val="TextonotapieCar"/>
    <w:uiPriority w:val="99"/>
    <w:semiHidden/>
    <w:unhideWhenUsed/>
    <w:rsid w:val="00A8370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83701"/>
    <w:rPr>
      <w:sz w:val="20"/>
      <w:szCs w:val="20"/>
    </w:rPr>
  </w:style>
  <w:style w:type="character" w:styleId="Refdenotaalpie">
    <w:name w:val="footnote reference"/>
    <w:basedOn w:val="Fuentedeprrafopredeter"/>
    <w:uiPriority w:val="99"/>
    <w:semiHidden/>
    <w:unhideWhenUsed/>
    <w:rsid w:val="00A83701"/>
    <w:rPr>
      <w:vertAlign w:val="superscript"/>
    </w:rPr>
  </w:style>
  <w:style w:type="table" w:styleId="Tablaconcuadrcula">
    <w:name w:val="Table Grid"/>
    <w:basedOn w:val="Tablanormal"/>
    <w:uiPriority w:val="59"/>
    <w:rsid w:val="00CA6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B1DF7"/>
    <w:rPr>
      <w:rFonts w:ascii="DINPro-Medium" w:eastAsiaTheme="majorEastAsia" w:hAnsi="DINPro-Medium" w:cstheme="majorBidi"/>
      <w:b/>
      <w:bCs/>
      <w:color w:val="365F91" w:themeColor="accent1" w:themeShade="BF"/>
      <w:sz w:val="28"/>
      <w:szCs w:val="28"/>
      <w:lang w:val="es-ES"/>
    </w:rPr>
  </w:style>
  <w:style w:type="character" w:customStyle="1" w:styleId="Ttulo2Car">
    <w:name w:val="Título 2 Car"/>
    <w:basedOn w:val="Fuentedeprrafopredeter"/>
    <w:link w:val="Ttulo2"/>
    <w:uiPriority w:val="99"/>
    <w:rsid w:val="006635F2"/>
    <w:rPr>
      <w:rFonts w:ascii="DINPro-Medium" w:eastAsiaTheme="majorEastAsia" w:hAnsi="DINPro-Medium" w:cstheme="majorBidi"/>
      <w:bCs/>
      <w:color w:val="365F91" w:themeColor="accent1" w:themeShade="BF"/>
      <w:sz w:val="24"/>
      <w:szCs w:val="26"/>
      <w:lang w:val="es-ES"/>
    </w:rPr>
  </w:style>
  <w:style w:type="paragraph" w:styleId="Sinespaciado">
    <w:name w:val="No Spacing"/>
    <w:uiPriority w:val="99"/>
    <w:qFormat/>
    <w:rsid w:val="000607BE"/>
    <w:pPr>
      <w:suppressAutoHyphens/>
      <w:spacing w:after="0" w:line="240" w:lineRule="auto"/>
    </w:pPr>
    <w:rPr>
      <w:rFonts w:ascii="Calibri" w:eastAsia="Calibri" w:hAnsi="Calibri" w:cs="Calibri"/>
      <w:kern w:val="1"/>
      <w:lang w:val="es-ES" w:eastAsia="ar-SA"/>
    </w:rPr>
  </w:style>
  <w:style w:type="paragraph" w:customStyle="1" w:styleId="id5">
    <w:name w:val="id5"/>
    <w:basedOn w:val="Normal"/>
    <w:uiPriority w:val="99"/>
    <w:rsid w:val="000607BE"/>
    <w:pPr>
      <w:spacing w:after="150"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607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7BE"/>
    <w:rPr>
      <w:rFonts w:ascii="Tahoma" w:hAnsi="Tahoma" w:cs="Tahoma"/>
      <w:sz w:val="16"/>
      <w:szCs w:val="16"/>
    </w:rPr>
  </w:style>
  <w:style w:type="paragraph" w:styleId="Ttulo">
    <w:name w:val="Title"/>
    <w:basedOn w:val="Normal"/>
    <w:next w:val="Normal"/>
    <w:link w:val="TtuloCar"/>
    <w:uiPriority w:val="99"/>
    <w:qFormat/>
    <w:rsid w:val="00F56515"/>
    <w:pPr>
      <w:pBdr>
        <w:bottom w:val="single" w:sz="8" w:space="4" w:color="4F81BD"/>
      </w:pBdr>
      <w:spacing w:after="300" w:line="240" w:lineRule="auto"/>
      <w:contextualSpacing/>
      <w:jc w:val="center"/>
    </w:pPr>
    <w:rPr>
      <w:rFonts w:ascii="Arial Unicode MS" w:eastAsia="Times New Roman" w:hAnsi="Arial Unicode MS" w:cs="Times New Roman"/>
      <w:b/>
      <w:color w:val="17365D"/>
      <w:spacing w:val="5"/>
      <w:kern w:val="28"/>
      <w:sz w:val="40"/>
      <w:szCs w:val="52"/>
      <w:lang w:val="es-ES"/>
    </w:rPr>
  </w:style>
  <w:style w:type="character" w:customStyle="1" w:styleId="TtuloCar">
    <w:name w:val="Título Car"/>
    <w:basedOn w:val="Fuentedeprrafopredeter"/>
    <w:link w:val="Ttulo"/>
    <w:uiPriority w:val="99"/>
    <w:rsid w:val="00F56515"/>
    <w:rPr>
      <w:rFonts w:ascii="Arial Unicode MS" w:eastAsia="Times New Roman" w:hAnsi="Arial Unicode MS" w:cs="Times New Roman"/>
      <w:b/>
      <w:color w:val="17365D"/>
      <w:spacing w:val="5"/>
      <w:kern w:val="28"/>
      <w:sz w:val="40"/>
      <w:szCs w:val="52"/>
      <w:lang w:val="es-ES"/>
    </w:rPr>
  </w:style>
  <w:style w:type="table" w:customStyle="1" w:styleId="Cuadrculaclara-nfasis11">
    <w:name w:val="Cuadrícula clara - Énfasis 11"/>
    <w:uiPriority w:val="99"/>
    <w:rsid w:val="00284F57"/>
    <w:pPr>
      <w:spacing w:after="0" w:line="240" w:lineRule="auto"/>
    </w:pPr>
    <w:rPr>
      <w:rFonts w:ascii="Calibri" w:eastAsia="Calibri" w:hAnsi="Calibri"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uiPriority w:val="99"/>
    <w:semiHidden/>
    <w:unhideWhenUsed/>
    <w:rsid w:val="00284F57"/>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styleId="TDC4">
    <w:name w:val="toc 4"/>
    <w:basedOn w:val="Normal"/>
    <w:next w:val="Normal"/>
    <w:autoRedefine/>
    <w:uiPriority w:val="39"/>
    <w:unhideWhenUsed/>
    <w:rsid w:val="003C6BFB"/>
    <w:pPr>
      <w:tabs>
        <w:tab w:val="left" w:pos="709"/>
        <w:tab w:val="right" w:leader="dot" w:pos="9394"/>
      </w:tabs>
      <w:spacing w:after="0"/>
    </w:pPr>
    <w:rPr>
      <w:sz w:val="18"/>
      <w:szCs w:val="18"/>
    </w:rPr>
  </w:style>
  <w:style w:type="paragraph" w:styleId="TDC5">
    <w:name w:val="toc 5"/>
    <w:basedOn w:val="Normal"/>
    <w:next w:val="Normal"/>
    <w:autoRedefine/>
    <w:uiPriority w:val="39"/>
    <w:unhideWhenUsed/>
    <w:rsid w:val="00517E77"/>
    <w:pPr>
      <w:spacing w:after="0"/>
      <w:ind w:left="880"/>
    </w:pPr>
    <w:rPr>
      <w:sz w:val="18"/>
      <w:szCs w:val="18"/>
    </w:rPr>
  </w:style>
  <w:style w:type="paragraph" w:styleId="TDC6">
    <w:name w:val="toc 6"/>
    <w:basedOn w:val="Normal"/>
    <w:next w:val="Normal"/>
    <w:autoRedefine/>
    <w:uiPriority w:val="39"/>
    <w:unhideWhenUsed/>
    <w:rsid w:val="00517E77"/>
    <w:pPr>
      <w:spacing w:after="0"/>
      <w:ind w:left="1100"/>
    </w:pPr>
    <w:rPr>
      <w:sz w:val="18"/>
      <w:szCs w:val="18"/>
    </w:rPr>
  </w:style>
  <w:style w:type="paragraph" w:styleId="TDC7">
    <w:name w:val="toc 7"/>
    <w:basedOn w:val="Normal"/>
    <w:next w:val="Normal"/>
    <w:autoRedefine/>
    <w:uiPriority w:val="39"/>
    <w:unhideWhenUsed/>
    <w:rsid w:val="00517E77"/>
    <w:pPr>
      <w:spacing w:after="0"/>
      <w:ind w:left="1320"/>
    </w:pPr>
    <w:rPr>
      <w:sz w:val="18"/>
      <w:szCs w:val="18"/>
    </w:rPr>
  </w:style>
  <w:style w:type="paragraph" w:styleId="TDC8">
    <w:name w:val="toc 8"/>
    <w:basedOn w:val="Normal"/>
    <w:next w:val="Normal"/>
    <w:autoRedefine/>
    <w:uiPriority w:val="39"/>
    <w:unhideWhenUsed/>
    <w:rsid w:val="00517E77"/>
    <w:pPr>
      <w:spacing w:after="0"/>
      <w:ind w:left="1540"/>
    </w:pPr>
    <w:rPr>
      <w:sz w:val="18"/>
      <w:szCs w:val="18"/>
    </w:rPr>
  </w:style>
  <w:style w:type="paragraph" w:styleId="TDC9">
    <w:name w:val="toc 9"/>
    <w:basedOn w:val="Normal"/>
    <w:next w:val="Normal"/>
    <w:autoRedefine/>
    <w:uiPriority w:val="39"/>
    <w:unhideWhenUsed/>
    <w:rsid w:val="00517E77"/>
    <w:pPr>
      <w:spacing w:after="0"/>
      <w:ind w:left="1760"/>
    </w:pPr>
    <w:rPr>
      <w:sz w:val="18"/>
      <w:szCs w:val="18"/>
    </w:rPr>
  </w:style>
  <w:style w:type="table" w:customStyle="1" w:styleId="Sombreadoclaro1">
    <w:name w:val="Sombreado claro1"/>
    <w:basedOn w:val="Tablanormal"/>
    <w:uiPriority w:val="60"/>
    <w:rsid w:val="00DD7C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D7C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99096C"/>
    <w:pPr>
      <w:autoSpaceDE w:val="0"/>
      <w:autoSpaceDN w:val="0"/>
      <w:adjustRightInd w:val="0"/>
      <w:spacing w:after="0" w:line="240" w:lineRule="auto"/>
    </w:pPr>
    <w:rPr>
      <w:rFonts w:ascii="Candara" w:eastAsia="Times New Roman" w:hAnsi="Candara" w:cs="Candara"/>
      <w:color w:val="000000"/>
      <w:sz w:val="24"/>
      <w:szCs w:val="24"/>
      <w:lang w:val="es-ES" w:eastAsia="es-ES"/>
    </w:rPr>
  </w:style>
  <w:style w:type="paragraph" w:customStyle="1" w:styleId="Pa1">
    <w:name w:val="Pa1"/>
    <w:basedOn w:val="Default"/>
    <w:next w:val="Default"/>
    <w:uiPriority w:val="99"/>
    <w:rsid w:val="0099096C"/>
    <w:pPr>
      <w:spacing w:line="241" w:lineRule="atLeast"/>
    </w:pPr>
    <w:rPr>
      <w:rFonts w:cs="Times New Roman"/>
      <w:color w:val="auto"/>
    </w:rPr>
  </w:style>
  <w:style w:type="character" w:styleId="Textoennegrita">
    <w:name w:val="Strong"/>
    <w:basedOn w:val="Fuentedeprrafopredeter"/>
    <w:uiPriority w:val="99"/>
    <w:qFormat/>
    <w:rsid w:val="0099096C"/>
    <w:rPr>
      <w:rFonts w:cs="Times New Roman"/>
      <w:b/>
    </w:rPr>
  </w:style>
  <w:style w:type="paragraph" w:customStyle="1" w:styleId="clear">
    <w:name w:val="clear"/>
    <w:basedOn w:val="Normal"/>
    <w:uiPriority w:val="99"/>
    <w:rsid w:val="0099096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99"/>
    <w:qFormat/>
    <w:rsid w:val="0099096C"/>
    <w:rPr>
      <w:rFonts w:cs="Times New Roman"/>
    </w:rPr>
  </w:style>
  <w:style w:type="character" w:customStyle="1" w:styleId="googqs-tidbit">
    <w:name w:val="goog_qs-tidbit"/>
    <w:basedOn w:val="Fuentedeprrafopredeter"/>
    <w:uiPriority w:val="99"/>
    <w:rsid w:val="0099096C"/>
    <w:rPr>
      <w:rFonts w:cs="Times New Roman"/>
    </w:rPr>
  </w:style>
  <w:style w:type="character" w:customStyle="1" w:styleId="apple-converted-space">
    <w:name w:val="apple-converted-space"/>
    <w:basedOn w:val="Fuentedeprrafopredeter"/>
    <w:uiPriority w:val="99"/>
    <w:rsid w:val="0099096C"/>
    <w:rPr>
      <w:rFonts w:cs="Times New Roman"/>
    </w:rPr>
  </w:style>
  <w:style w:type="character" w:styleId="Refdecomentario">
    <w:name w:val="annotation reference"/>
    <w:basedOn w:val="Fuentedeprrafopredeter"/>
    <w:rsid w:val="0099096C"/>
    <w:rPr>
      <w:rFonts w:cs="Times New Roman"/>
      <w:sz w:val="16"/>
    </w:rPr>
  </w:style>
  <w:style w:type="paragraph" w:styleId="Textocomentario">
    <w:name w:val="annotation text"/>
    <w:basedOn w:val="Normal"/>
    <w:link w:val="TextocomentarioCar"/>
    <w:rsid w:val="0099096C"/>
    <w:pPr>
      <w:spacing w:after="0" w:line="240" w:lineRule="auto"/>
    </w:pPr>
    <w:rPr>
      <w:rFonts w:ascii="Calibri" w:eastAsia="Times New Roman" w:hAnsi="Calibri" w:cs="Times New Roman"/>
      <w:sz w:val="20"/>
      <w:szCs w:val="20"/>
      <w:lang w:val="es-ES"/>
    </w:rPr>
  </w:style>
  <w:style w:type="character" w:customStyle="1" w:styleId="TextocomentarioCar">
    <w:name w:val="Texto comentario Car"/>
    <w:basedOn w:val="Fuentedeprrafopredeter"/>
    <w:link w:val="Textocomentario"/>
    <w:rsid w:val="0099096C"/>
    <w:rPr>
      <w:rFonts w:ascii="Calibri" w:eastAsia="Times New Roman"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rsid w:val="0099096C"/>
    <w:rPr>
      <w:b/>
      <w:bCs/>
    </w:rPr>
  </w:style>
  <w:style w:type="character" w:customStyle="1" w:styleId="AsuntodelcomentarioCar">
    <w:name w:val="Asunto del comentario Car"/>
    <w:basedOn w:val="TextocomentarioCar"/>
    <w:link w:val="Asuntodelcomentario"/>
    <w:uiPriority w:val="99"/>
    <w:semiHidden/>
    <w:rsid w:val="0099096C"/>
    <w:rPr>
      <w:rFonts w:ascii="Calibri" w:eastAsia="Times New Roman" w:hAnsi="Calibri" w:cs="Times New Roman"/>
      <w:b/>
      <w:bCs/>
      <w:sz w:val="20"/>
      <w:szCs w:val="20"/>
      <w:lang w:val="es-ES"/>
    </w:rPr>
  </w:style>
  <w:style w:type="paragraph" w:styleId="Revisin">
    <w:name w:val="Revision"/>
    <w:hidden/>
    <w:uiPriority w:val="99"/>
    <w:semiHidden/>
    <w:rsid w:val="0099096C"/>
    <w:pPr>
      <w:spacing w:after="0" w:line="240" w:lineRule="auto"/>
    </w:pPr>
    <w:rPr>
      <w:rFonts w:ascii="Calibri" w:eastAsia="Times New Roman" w:hAnsi="Calibri" w:cs="Times New Roman"/>
      <w:lang w:val="es-ES"/>
    </w:rPr>
  </w:style>
  <w:style w:type="character" w:customStyle="1" w:styleId="Ttulo3Car">
    <w:name w:val="Título 3 Car"/>
    <w:basedOn w:val="Fuentedeprrafopredeter"/>
    <w:link w:val="Ttulo3"/>
    <w:uiPriority w:val="9"/>
    <w:rsid w:val="008D734D"/>
    <w:rPr>
      <w:rFonts w:ascii="Arial Unicode MS" w:eastAsia="Arial Unicode MS" w:hAnsi="Arial Unicode MS" w:cstheme="majorBidi"/>
      <w:bCs/>
      <w:color w:val="365F91" w:themeColor="accent1" w:themeShade="BF"/>
      <w:sz w:val="24"/>
    </w:rPr>
  </w:style>
  <w:style w:type="character" w:styleId="Nmerodepgina">
    <w:name w:val="page number"/>
    <w:basedOn w:val="Fuentedeprrafopredeter"/>
    <w:rsid w:val="000E0B22"/>
    <w:rPr>
      <w:rFonts w:cs="Times New Roman"/>
    </w:rPr>
  </w:style>
  <w:style w:type="paragraph" w:customStyle="1" w:styleId="Prrafodelista1">
    <w:name w:val="Párrafo de lista1"/>
    <w:basedOn w:val="Normal"/>
    <w:qFormat/>
    <w:rsid w:val="0043773B"/>
    <w:pPr>
      <w:ind w:left="720"/>
    </w:pPr>
    <w:rPr>
      <w:rFonts w:ascii="Calibri" w:eastAsia="Times New Roman" w:hAnsi="Calibri" w:cs="Times New Roman"/>
      <w:lang w:val="en-US"/>
    </w:rPr>
  </w:style>
  <w:style w:type="paragraph" w:customStyle="1" w:styleId="Prrafodelista2">
    <w:name w:val="Párrafo de lista2"/>
    <w:basedOn w:val="Normal"/>
    <w:uiPriority w:val="99"/>
    <w:qFormat/>
    <w:rsid w:val="0043773B"/>
    <w:pPr>
      <w:ind w:left="720"/>
    </w:pPr>
    <w:rPr>
      <w:rFonts w:ascii="Calibri" w:eastAsia="Times New Roman" w:hAnsi="Calibri" w:cs="Times New Roman"/>
      <w:lang w:val="en-US"/>
    </w:rPr>
  </w:style>
  <w:style w:type="paragraph" w:styleId="Textonotaalfinal">
    <w:name w:val="endnote text"/>
    <w:basedOn w:val="Normal"/>
    <w:link w:val="TextonotaalfinalCar"/>
    <w:uiPriority w:val="99"/>
    <w:semiHidden/>
    <w:unhideWhenUsed/>
    <w:rsid w:val="00D3642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36428"/>
    <w:rPr>
      <w:sz w:val="20"/>
      <w:szCs w:val="20"/>
    </w:rPr>
  </w:style>
  <w:style w:type="character" w:styleId="Refdenotaalfinal">
    <w:name w:val="endnote reference"/>
    <w:basedOn w:val="Fuentedeprrafopredeter"/>
    <w:uiPriority w:val="99"/>
    <w:semiHidden/>
    <w:unhideWhenUsed/>
    <w:rsid w:val="00D36428"/>
    <w:rPr>
      <w:vertAlign w:val="superscript"/>
    </w:rPr>
  </w:style>
  <w:style w:type="character" w:customStyle="1" w:styleId="Ttulo4Car">
    <w:name w:val="Título 4 Car"/>
    <w:basedOn w:val="Fuentedeprrafopredeter"/>
    <w:link w:val="Ttulo4"/>
    <w:uiPriority w:val="9"/>
    <w:rsid w:val="00D10637"/>
    <w:rPr>
      <w:rFonts w:ascii="Arial Unicode MS" w:eastAsiaTheme="majorEastAsia" w:hAnsi="Arial Unicode MS" w:cstheme="majorBidi"/>
      <w:bCs/>
      <w:iCs/>
      <w:sz w:val="24"/>
    </w:rPr>
  </w:style>
  <w:style w:type="paragraph" w:styleId="TtuloTDC">
    <w:name w:val="TOC Heading"/>
    <w:basedOn w:val="Ttulo1"/>
    <w:next w:val="Normal"/>
    <w:uiPriority w:val="39"/>
    <w:unhideWhenUsed/>
    <w:qFormat/>
    <w:rsid w:val="002C6D71"/>
    <w:pPr>
      <w:spacing w:line="276" w:lineRule="auto"/>
      <w:outlineLvl w:val="9"/>
    </w:pPr>
    <w:rPr>
      <w:rFonts w:asciiTheme="majorHAnsi" w:hAnsiTheme="majorHAnsi"/>
    </w:rPr>
  </w:style>
  <w:style w:type="character" w:customStyle="1" w:styleId="Ttulo5Car">
    <w:name w:val="Título 5 Car"/>
    <w:basedOn w:val="Fuentedeprrafopredeter"/>
    <w:link w:val="Ttulo5"/>
    <w:uiPriority w:val="9"/>
    <w:rsid w:val="00651030"/>
    <w:rPr>
      <w:rFonts w:asciiTheme="majorHAnsi" w:eastAsiaTheme="majorEastAsia" w:hAnsiTheme="majorHAnsi" w:cstheme="majorBidi"/>
      <w:color w:val="243F60" w:themeColor="accent1" w:themeShade="7F"/>
    </w:rPr>
  </w:style>
  <w:style w:type="character" w:styleId="Ttulodellibro">
    <w:name w:val="Book Title"/>
    <w:basedOn w:val="Fuentedeprrafopredeter"/>
    <w:uiPriority w:val="33"/>
    <w:qFormat/>
    <w:rsid w:val="004F53EF"/>
    <w:rPr>
      <w:b/>
      <w:bCs/>
      <w:smallCaps/>
      <w:spacing w:val="5"/>
    </w:rPr>
  </w:style>
  <w:style w:type="paragraph" w:styleId="Bibliografa">
    <w:name w:val="Bibliography"/>
    <w:basedOn w:val="Normal"/>
    <w:next w:val="Normal"/>
    <w:uiPriority w:val="37"/>
    <w:unhideWhenUsed/>
    <w:rsid w:val="00362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250">
      <w:bodyDiv w:val="1"/>
      <w:marLeft w:val="0"/>
      <w:marRight w:val="0"/>
      <w:marTop w:val="0"/>
      <w:marBottom w:val="0"/>
      <w:divBdr>
        <w:top w:val="none" w:sz="0" w:space="0" w:color="auto"/>
        <w:left w:val="none" w:sz="0" w:space="0" w:color="auto"/>
        <w:bottom w:val="none" w:sz="0" w:space="0" w:color="auto"/>
        <w:right w:val="none" w:sz="0" w:space="0" w:color="auto"/>
      </w:divBdr>
    </w:div>
    <w:div w:id="13652358">
      <w:bodyDiv w:val="1"/>
      <w:marLeft w:val="0"/>
      <w:marRight w:val="0"/>
      <w:marTop w:val="0"/>
      <w:marBottom w:val="0"/>
      <w:divBdr>
        <w:top w:val="none" w:sz="0" w:space="0" w:color="auto"/>
        <w:left w:val="none" w:sz="0" w:space="0" w:color="auto"/>
        <w:bottom w:val="none" w:sz="0" w:space="0" w:color="auto"/>
        <w:right w:val="none" w:sz="0" w:space="0" w:color="auto"/>
      </w:divBdr>
      <w:divsChild>
        <w:div w:id="106044615">
          <w:marLeft w:val="547"/>
          <w:marRight w:val="0"/>
          <w:marTop w:val="0"/>
          <w:marBottom w:val="0"/>
          <w:divBdr>
            <w:top w:val="none" w:sz="0" w:space="0" w:color="auto"/>
            <w:left w:val="none" w:sz="0" w:space="0" w:color="auto"/>
            <w:bottom w:val="none" w:sz="0" w:space="0" w:color="auto"/>
            <w:right w:val="none" w:sz="0" w:space="0" w:color="auto"/>
          </w:divBdr>
        </w:div>
        <w:div w:id="790825026">
          <w:marLeft w:val="547"/>
          <w:marRight w:val="0"/>
          <w:marTop w:val="0"/>
          <w:marBottom w:val="0"/>
          <w:divBdr>
            <w:top w:val="none" w:sz="0" w:space="0" w:color="auto"/>
            <w:left w:val="none" w:sz="0" w:space="0" w:color="auto"/>
            <w:bottom w:val="none" w:sz="0" w:space="0" w:color="auto"/>
            <w:right w:val="none" w:sz="0" w:space="0" w:color="auto"/>
          </w:divBdr>
        </w:div>
        <w:div w:id="1359430481">
          <w:marLeft w:val="547"/>
          <w:marRight w:val="0"/>
          <w:marTop w:val="0"/>
          <w:marBottom w:val="0"/>
          <w:divBdr>
            <w:top w:val="none" w:sz="0" w:space="0" w:color="auto"/>
            <w:left w:val="none" w:sz="0" w:space="0" w:color="auto"/>
            <w:bottom w:val="none" w:sz="0" w:space="0" w:color="auto"/>
            <w:right w:val="none" w:sz="0" w:space="0" w:color="auto"/>
          </w:divBdr>
        </w:div>
        <w:div w:id="1473601804">
          <w:marLeft w:val="547"/>
          <w:marRight w:val="0"/>
          <w:marTop w:val="0"/>
          <w:marBottom w:val="0"/>
          <w:divBdr>
            <w:top w:val="none" w:sz="0" w:space="0" w:color="auto"/>
            <w:left w:val="none" w:sz="0" w:space="0" w:color="auto"/>
            <w:bottom w:val="none" w:sz="0" w:space="0" w:color="auto"/>
            <w:right w:val="none" w:sz="0" w:space="0" w:color="auto"/>
          </w:divBdr>
        </w:div>
        <w:div w:id="1663848859">
          <w:marLeft w:val="547"/>
          <w:marRight w:val="0"/>
          <w:marTop w:val="0"/>
          <w:marBottom w:val="0"/>
          <w:divBdr>
            <w:top w:val="none" w:sz="0" w:space="0" w:color="auto"/>
            <w:left w:val="none" w:sz="0" w:space="0" w:color="auto"/>
            <w:bottom w:val="none" w:sz="0" w:space="0" w:color="auto"/>
            <w:right w:val="none" w:sz="0" w:space="0" w:color="auto"/>
          </w:divBdr>
        </w:div>
      </w:divsChild>
    </w:div>
    <w:div w:id="22757567">
      <w:bodyDiv w:val="1"/>
      <w:marLeft w:val="0"/>
      <w:marRight w:val="0"/>
      <w:marTop w:val="0"/>
      <w:marBottom w:val="0"/>
      <w:divBdr>
        <w:top w:val="none" w:sz="0" w:space="0" w:color="auto"/>
        <w:left w:val="none" w:sz="0" w:space="0" w:color="auto"/>
        <w:bottom w:val="none" w:sz="0" w:space="0" w:color="auto"/>
        <w:right w:val="none" w:sz="0" w:space="0" w:color="auto"/>
      </w:divBdr>
      <w:divsChild>
        <w:div w:id="1412845587">
          <w:marLeft w:val="547"/>
          <w:marRight w:val="0"/>
          <w:marTop w:val="0"/>
          <w:marBottom w:val="0"/>
          <w:divBdr>
            <w:top w:val="none" w:sz="0" w:space="0" w:color="auto"/>
            <w:left w:val="none" w:sz="0" w:space="0" w:color="auto"/>
            <w:bottom w:val="none" w:sz="0" w:space="0" w:color="auto"/>
            <w:right w:val="none" w:sz="0" w:space="0" w:color="auto"/>
          </w:divBdr>
        </w:div>
      </w:divsChild>
    </w:div>
    <w:div w:id="33316809">
      <w:bodyDiv w:val="1"/>
      <w:marLeft w:val="0"/>
      <w:marRight w:val="0"/>
      <w:marTop w:val="0"/>
      <w:marBottom w:val="0"/>
      <w:divBdr>
        <w:top w:val="none" w:sz="0" w:space="0" w:color="auto"/>
        <w:left w:val="none" w:sz="0" w:space="0" w:color="auto"/>
        <w:bottom w:val="none" w:sz="0" w:space="0" w:color="auto"/>
        <w:right w:val="none" w:sz="0" w:space="0" w:color="auto"/>
      </w:divBdr>
    </w:div>
    <w:div w:id="55590433">
      <w:bodyDiv w:val="1"/>
      <w:marLeft w:val="0"/>
      <w:marRight w:val="0"/>
      <w:marTop w:val="0"/>
      <w:marBottom w:val="0"/>
      <w:divBdr>
        <w:top w:val="none" w:sz="0" w:space="0" w:color="auto"/>
        <w:left w:val="none" w:sz="0" w:space="0" w:color="auto"/>
        <w:bottom w:val="none" w:sz="0" w:space="0" w:color="auto"/>
        <w:right w:val="none" w:sz="0" w:space="0" w:color="auto"/>
      </w:divBdr>
    </w:div>
    <w:div w:id="58554005">
      <w:bodyDiv w:val="1"/>
      <w:marLeft w:val="0"/>
      <w:marRight w:val="0"/>
      <w:marTop w:val="0"/>
      <w:marBottom w:val="0"/>
      <w:divBdr>
        <w:top w:val="none" w:sz="0" w:space="0" w:color="auto"/>
        <w:left w:val="none" w:sz="0" w:space="0" w:color="auto"/>
        <w:bottom w:val="none" w:sz="0" w:space="0" w:color="auto"/>
        <w:right w:val="none" w:sz="0" w:space="0" w:color="auto"/>
      </w:divBdr>
      <w:divsChild>
        <w:div w:id="1151559887">
          <w:marLeft w:val="547"/>
          <w:marRight w:val="0"/>
          <w:marTop w:val="0"/>
          <w:marBottom w:val="0"/>
          <w:divBdr>
            <w:top w:val="none" w:sz="0" w:space="0" w:color="auto"/>
            <w:left w:val="none" w:sz="0" w:space="0" w:color="auto"/>
            <w:bottom w:val="none" w:sz="0" w:space="0" w:color="auto"/>
            <w:right w:val="none" w:sz="0" w:space="0" w:color="auto"/>
          </w:divBdr>
        </w:div>
      </w:divsChild>
    </w:div>
    <w:div w:id="77602363">
      <w:bodyDiv w:val="1"/>
      <w:marLeft w:val="0"/>
      <w:marRight w:val="0"/>
      <w:marTop w:val="0"/>
      <w:marBottom w:val="0"/>
      <w:divBdr>
        <w:top w:val="none" w:sz="0" w:space="0" w:color="auto"/>
        <w:left w:val="none" w:sz="0" w:space="0" w:color="auto"/>
        <w:bottom w:val="none" w:sz="0" w:space="0" w:color="auto"/>
        <w:right w:val="none" w:sz="0" w:space="0" w:color="auto"/>
      </w:divBdr>
      <w:divsChild>
        <w:div w:id="2058772437">
          <w:marLeft w:val="547"/>
          <w:marRight w:val="0"/>
          <w:marTop w:val="0"/>
          <w:marBottom w:val="0"/>
          <w:divBdr>
            <w:top w:val="none" w:sz="0" w:space="0" w:color="auto"/>
            <w:left w:val="none" w:sz="0" w:space="0" w:color="auto"/>
            <w:bottom w:val="none" w:sz="0" w:space="0" w:color="auto"/>
            <w:right w:val="none" w:sz="0" w:space="0" w:color="auto"/>
          </w:divBdr>
        </w:div>
      </w:divsChild>
    </w:div>
    <w:div w:id="79912361">
      <w:bodyDiv w:val="1"/>
      <w:marLeft w:val="0"/>
      <w:marRight w:val="0"/>
      <w:marTop w:val="0"/>
      <w:marBottom w:val="0"/>
      <w:divBdr>
        <w:top w:val="none" w:sz="0" w:space="0" w:color="auto"/>
        <w:left w:val="none" w:sz="0" w:space="0" w:color="auto"/>
        <w:bottom w:val="none" w:sz="0" w:space="0" w:color="auto"/>
        <w:right w:val="none" w:sz="0" w:space="0" w:color="auto"/>
      </w:divBdr>
    </w:div>
    <w:div w:id="81069083">
      <w:bodyDiv w:val="1"/>
      <w:marLeft w:val="0"/>
      <w:marRight w:val="0"/>
      <w:marTop w:val="0"/>
      <w:marBottom w:val="0"/>
      <w:divBdr>
        <w:top w:val="none" w:sz="0" w:space="0" w:color="auto"/>
        <w:left w:val="none" w:sz="0" w:space="0" w:color="auto"/>
        <w:bottom w:val="none" w:sz="0" w:space="0" w:color="auto"/>
        <w:right w:val="none" w:sz="0" w:space="0" w:color="auto"/>
      </w:divBdr>
    </w:div>
    <w:div w:id="99028461">
      <w:bodyDiv w:val="1"/>
      <w:marLeft w:val="0"/>
      <w:marRight w:val="0"/>
      <w:marTop w:val="0"/>
      <w:marBottom w:val="0"/>
      <w:divBdr>
        <w:top w:val="none" w:sz="0" w:space="0" w:color="auto"/>
        <w:left w:val="none" w:sz="0" w:space="0" w:color="auto"/>
        <w:bottom w:val="none" w:sz="0" w:space="0" w:color="auto"/>
        <w:right w:val="none" w:sz="0" w:space="0" w:color="auto"/>
      </w:divBdr>
    </w:div>
    <w:div w:id="101345420">
      <w:bodyDiv w:val="1"/>
      <w:marLeft w:val="0"/>
      <w:marRight w:val="0"/>
      <w:marTop w:val="0"/>
      <w:marBottom w:val="0"/>
      <w:divBdr>
        <w:top w:val="none" w:sz="0" w:space="0" w:color="auto"/>
        <w:left w:val="none" w:sz="0" w:space="0" w:color="auto"/>
        <w:bottom w:val="none" w:sz="0" w:space="0" w:color="auto"/>
        <w:right w:val="none" w:sz="0" w:space="0" w:color="auto"/>
      </w:divBdr>
    </w:div>
    <w:div w:id="105930909">
      <w:bodyDiv w:val="1"/>
      <w:marLeft w:val="0"/>
      <w:marRight w:val="0"/>
      <w:marTop w:val="0"/>
      <w:marBottom w:val="0"/>
      <w:divBdr>
        <w:top w:val="none" w:sz="0" w:space="0" w:color="auto"/>
        <w:left w:val="none" w:sz="0" w:space="0" w:color="auto"/>
        <w:bottom w:val="none" w:sz="0" w:space="0" w:color="auto"/>
        <w:right w:val="none" w:sz="0" w:space="0" w:color="auto"/>
      </w:divBdr>
    </w:div>
    <w:div w:id="118231461">
      <w:bodyDiv w:val="1"/>
      <w:marLeft w:val="0"/>
      <w:marRight w:val="0"/>
      <w:marTop w:val="0"/>
      <w:marBottom w:val="0"/>
      <w:divBdr>
        <w:top w:val="none" w:sz="0" w:space="0" w:color="auto"/>
        <w:left w:val="none" w:sz="0" w:space="0" w:color="auto"/>
        <w:bottom w:val="none" w:sz="0" w:space="0" w:color="auto"/>
        <w:right w:val="none" w:sz="0" w:space="0" w:color="auto"/>
      </w:divBdr>
    </w:div>
    <w:div w:id="127825357">
      <w:bodyDiv w:val="1"/>
      <w:marLeft w:val="0"/>
      <w:marRight w:val="0"/>
      <w:marTop w:val="0"/>
      <w:marBottom w:val="0"/>
      <w:divBdr>
        <w:top w:val="none" w:sz="0" w:space="0" w:color="auto"/>
        <w:left w:val="none" w:sz="0" w:space="0" w:color="auto"/>
        <w:bottom w:val="none" w:sz="0" w:space="0" w:color="auto"/>
        <w:right w:val="none" w:sz="0" w:space="0" w:color="auto"/>
      </w:divBdr>
    </w:div>
    <w:div w:id="133915834">
      <w:bodyDiv w:val="1"/>
      <w:marLeft w:val="0"/>
      <w:marRight w:val="0"/>
      <w:marTop w:val="0"/>
      <w:marBottom w:val="0"/>
      <w:divBdr>
        <w:top w:val="none" w:sz="0" w:space="0" w:color="auto"/>
        <w:left w:val="none" w:sz="0" w:space="0" w:color="auto"/>
        <w:bottom w:val="none" w:sz="0" w:space="0" w:color="auto"/>
        <w:right w:val="none" w:sz="0" w:space="0" w:color="auto"/>
      </w:divBdr>
    </w:div>
    <w:div w:id="135419673">
      <w:bodyDiv w:val="1"/>
      <w:marLeft w:val="0"/>
      <w:marRight w:val="0"/>
      <w:marTop w:val="0"/>
      <w:marBottom w:val="0"/>
      <w:divBdr>
        <w:top w:val="none" w:sz="0" w:space="0" w:color="auto"/>
        <w:left w:val="none" w:sz="0" w:space="0" w:color="auto"/>
        <w:bottom w:val="none" w:sz="0" w:space="0" w:color="auto"/>
        <w:right w:val="none" w:sz="0" w:space="0" w:color="auto"/>
      </w:divBdr>
      <w:divsChild>
        <w:div w:id="1688600679">
          <w:marLeft w:val="547"/>
          <w:marRight w:val="0"/>
          <w:marTop w:val="0"/>
          <w:marBottom w:val="0"/>
          <w:divBdr>
            <w:top w:val="none" w:sz="0" w:space="0" w:color="auto"/>
            <w:left w:val="none" w:sz="0" w:space="0" w:color="auto"/>
            <w:bottom w:val="none" w:sz="0" w:space="0" w:color="auto"/>
            <w:right w:val="none" w:sz="0" w:space="0" w:color="auto"/>
          </w:divBdr>
        </w:div>
      </w:divsChild>
    </w:div>
    <w:div w:id="141123600">
      <w:bodyDiv w:val="1"/>
      <w:marLeft w:val="0"/>
      <w:marRight w:val="0"/>
      <w:marTop w:val="0"/>
      <w:marBottom w:val="0"/>
      <w:divBdr>
        <w:top w:val="none" w:sz="0" w:space="0" w:color="auto"/>
        <w:left w:val="none" w:sz="0" w:space="0" w:color="auto"/>
        <w:bottom w:val="none" w:sz="0" w:space="0" w:color="auto"/>
        <w:right w:val="none" w:sz="0" w:space="0" w:color="auto"/>
      </w:divBdr>
    </w:div>
    <w:div w:id="142703018">
      <w:bodyDiv w:val="1"/>
      <w:marLeft w:val="0"/>
      <w:marRight w:val="0"/>
      <w:marTop w:val="0"/>
      <w:marBottom w:val="0"/>
      <w:divBdr>
        <w:top w:val="none" w:sz="0" w:space="0" w:color="auto"/>
        <w:left w:val="none" w:sz="0" w:space="0" w:color="auto"/>
        <w:bottom w:val="none" w:sz="0" w:space="0" w:color="auto"/>
        <w:right w:val="none" w:sz="0" w:space="0" w:color="auto"/>
      </w:divBdr>
      <w:divsChild>
        <w:div w:id="867261887">
          <w:marLeft w:val="547"/>
          <w:marRight w:val="0"/>
          <w:marTop w:val="0"/>
          <w:marBottom w:val="0"/>
          <w:divBdr>
            <w:top w:val="none" w:sz="0" w:space="0" w:color="auto"/>
            <w:left w:val="none" w:sz="0" w:space="0" w:color="auto"/>
            <w:bottom w:val="none" w:sz="0" w:space="0" w:color="auto"/>
            <w:right w:val="none" w:sz="0" w:space="0" w:color="auto"/>
          </w:divBdr>
        </w:div>
      </w:divsChild>
    </w:div>
    <w:div w:id="148057573">
      <w:bodyDiv w:val="1"/>
      <w:marLeft w:val="0"/>
      <w:marRight w:val="0"/>
      <w:marTop w:val="0"/>
      <w:marBottom w:val="0"/>
      <w:divBdr>
        <w:top w:val="none" w:sz="0" w:space="0" w:color="auto"/>
        <w:left w:val="none" w:sz="0" w:space="0" w:color="auto"/>
        <w:bottom w:val="none" w:sz="0" w:space="0" w:color="auto"/>
        <w:right w:val="none" w:sz="0" w:space="0" w:color="auto"/>
      </w:divBdr>
    </w:div>
    <w:div w:id="160658055">
      <w:bodyDiv w:val="1"/>
      <w:marLeft w:val="0"/>
      <w:marRight w:val="0"/>
      <w:marTop w:val="0"/>
      <w:marBottom w:val="0"/>
      <w:divBdr>
        <w:top w:val="none" w:sz="0" w:space="0" w:color="auto"/>
        <w:left w:val="none" w:sz="0" w:space="0" w:color="auto"/>
        <w:bottom w:val="none" w:sz="0" w:space="0" w:color="auto"/>
        <w:right w:val="none" w:sz="0" w:space="0" w:color="auto"/>
      </w:divBdr>
    </w:div>
    <w:div w:id="162664589">
      <w:bodyDiv w:val="1"/>
      <w:marLeft w:val="0"/>
      <w:marRight w:val="0"/>
      <w:marTop w:val="0"/>
      <w:marBottom w:val="0"/>
      <w:divBdr>
        <w:top w:val="none" w:sz="0" w:space="0" w:color="auto"/>
        <w:left w:val="none" w:sz="0" w:space="0" w:color="auto"/>
        <w:bottom w:val="none" w:sz="0" w:space="0" w:color="auto"/>
        <w:right w:val="none" w:sz="0" w:space="0" w:color="auto"/>
      </w:divBdr>
      <w:divsChild>
        <w:div w:id="189296231">
          <w:marLeft w:val="547"/>
          <w:marRight w:val="0"/>
          <w:marTop w:val="0"/>
          <w:marBottom w:val="0"/>
          <w:divBdr>
            <w:top w:val="none" w:sz="0" w:space="0" w:color="auto"/>
            <w:left w:val="none" w:sz="0" w:space="0" w:color="auto"/>
            <w:bottom w:val="none" w:sz="0" w:space="0" w:color="auto"/>
            <w:right w:val="none" w:sz="0" w:space="0" w:color="auto"/>
          </w:divBdr>
        </w:div>
      </w:divsChild>
    </w:div>
    <w:div w:id="164824116">
      <w:bodyDiv w:val="1"/>
      <w:marLeft w:val="0"/>
      <w:marRight w:val="0"/>
      <w:marTop w:val="0"/>
      <w:marBottom w:val="0"/>
      <w:divBdr>
        <w:top w:val="none" w:sz="0" w:space="0" w:color="auto"/>
        <w:left w:val="none" w:sz="0" w:space="0" w:color="auto"/>
        <w:bottom w:val="none" w:sz="0" w:space="0" w:color="auto"/>
        <w:right w:val="none" w:sz="0" w:space="0" w:color="auto"/>
      </w:divBdr>
    </w:div>
    <w:div w:id="166095351">
      <w:bodyDiv w:val="1"/>
      <w:marLeft w:val="0"/>
      <w:marRight w:val="0"/>
      <w:marTop w:val="0"/>
      <w:marBottom w:val="0"/>
      <w:divBdr>
        <w:top w:val="none" w:sz="0" w:space="0" w:color="auto"/>
        <w:left w:val="none" w:sz="0" w:space="0" w:color="auto"/>
        <w:bottom w:val="none" w:sz="0" w:space="0" w:color="auto"/>
        <w:right w:val="none" w:sz="0" w:space="0" w:color="auto"/>
      </w:divBdr>
      <w:divsChild>
        <w:div w:id="448738775">
          <w:marLeft w:val="547"/>
          <w:marRight w:val="0"/>
          <w:marTop w:val="0"/>
          <w:marBottom w:val="0"/>
          <w:divBdr>
            <w:top w:val="none" w:sz="0" w:space="0" w:color="auto"/>
            <w:left w:val="none" w:sz="0" w:space="0" w:color="auto"/>
            <w:bottom w:val="none" w:sz="0" w:space="0" w:color="auto"/>
            <w:right w:val="none" w:sz="0" w:space="0" w:color="auto"/>
          </w:divBdr>
        </w:div>
      </w:divsChild>
    </w:div>
    <w:div w:id="178202122">
      <w:bodyDiv w:val="1"/>
      <w:marLeft w:val="0"/>
      <w:marRight w:val="0"/>
      <w:marTop w:val="0"/>
      <w:marBottom w:val="0"/>
      <w:divBdr>
        <w:top w:val="none" w:sz="0" w:space="0" w:color="auto"/>
        <w:left w:val="none" w:sz="0" w:space="0" w:color="auto"/>
        <w:bottom w:val="none" w:sz="0" w:space="0" w:color="auto"/>
        <w:right w:val="none" w:sz="0" w:space="0" w:color="auto"/>
      </w:divBdr>
    </w:div>
    <w:div w:id="179854936">
      <w:bodyDiv w:val="1"/>
      <w:marLeft w:val="0"/>
      <w:marRight w:val="0"/>
      <w:marTop w:val="0"/>
      <w:marBottom w:val="0"/>
      <w:divBdr>
        <w:top w:val="none" w:sz="0" w:space="0" w:color="auto"/>
        <w:left w:val="none" w:sz="0" w:space="0" w:color="auto"/>
        <w:bottom w:val="none" w:sz="0" w:space="0" w:color="auto"/>
        <w:right w:val="none" w:sz="0" w:space="0" w:color="auto"/>
      </w:divBdr>
    </w:div>
    <w:div w:id="197353745">
      <w:bodyDiv w:val="1"/>
      <w:marLeft w:val="0"/>
      <w:marRight w:val="0"/>
      <w:marTop w:val="0"/>
      <w:marBottom w:val="0"/>
      <w:divBdr>
        <w:top w:val="none" w:sz="0" w:space="0" w:color="auto"/>
        <w:left w:val="none" w:sz="0" w:space="0" w:color="auto"/>
        <w:bottom w:val="none" w:sz="0" w:space="0" w:color="auto"/>
        <w:right w:val="none" w:sz="0" w:space="0" w:color="auto"/>
      </w:divBdr>
    </w:div>
    <w:div w:id="208954598">
      <w:bodyDiv w:val="1"/>
      <w:marLeft w:val="0"/>
      <w:marRight w:val="0"/>
      <w:marTop w:val="0"/>
      <w:marBottom w:val="0"/>
      <w:divBdr>
        <w:top w:val="none" w:sz="0" w:space="0" w:color="auto"/>
        <w:left w:val="none" w:sz="0" w:space="0" w:color="auto"/>
        <w:bottom w:val="none" w:sz="0" w:space="0" w:color="auto"/>
        <w:right w:val="none" w:sz="0" w:space="0" w:color="auto"/>
      </w:divBdr>
    </w:div>
    <w:div w:id="217907737">
      <w:bodyDiv w:val="1"/>
      <w:marLeft w:val="0"/>
      <w:marRight w:val="0"/>
      <w:marTop w:val="0"/>
      <w:marBottom w:val="0"/>
      <w:divBdr>
        <w:top w:val="none" w:sz="0" w:space="0" w:color="auto"/>
        <w:left w:val="none" w:sz="0" w:space="0" w:color="auto"/>
        <w:bottom w:val="none" w:sz="0" w:space="0" w:color="auto"/>
        <w:right w:val="none" w:sz="0" w:space="0" w:color="auto"/>
      </w:divBdr>
    </w:div>
    <w:div w:id="220558098">
      <w:bodyDiv w:val="1"/>
      <w:marLeft w:val="0"/>
      <w:marRight w:val="0"/>
      <w:marTop w:val="0"/>
      <w:marBottom w:val="0"/>
      <w:divBdr>
        <w:top w:val="none" w:sz="0" w:space="0" w:color="auto"/>
        <w:left w:val="none" w:sz="0" w:space="0" w:color="auto"/>
        <w:bottom w:val="none" w:sz="0" w:space="0" w:color="auto"/>
        <w:right w:val="none" w:sz="0" w:space="0" w:color="auto"/>
      </w:divBdr>
    </w:div>
    <w:div w:id="221908012">
      <w:bodyDiv w:val="1"/>
      <w:marLeft w:val="0"/>
      <w:marRight w:val="0"/>
      <w:marTop w:val="0"/>
      <w:marBottom w:val="0"/>
      <w:divBdr>
        <w:top w:val="none" w:sz="0" w:space="0" w:color="auto"/>
        <w:left w:val="none" w:sz="0" w:space="0" w:color="auto"/>
        <w:bottom w:val="none" w:sz="0" w:space="0" w:color="auto"/>
        <w:right w:val="none" w:sz="0" w:space="0" w:color="auto"/>
      </w:divBdr>
    </w:div>
    <w:div w:id="231157777">
      <w:bodyDiv w:val="1"/>
      <w:marLeft w:val="0"/>
      <w:marRight w:val="0"/>
      <w:marTop w:val="0"/>
      <w:marBottom w:val="0"/>
      <w:divBdr>
        <w:top w:val="none" w:sz="0" w:space="0" w:color="auto"/>
        <w:left w:val="none" w:sz="0" w:space="0" w:color="auto"/>
        <w:bottom w:val="none" w:sz="0" w:space="0" w:color="auto"/>
        <w:right w:val="none" w:sz="0" w:space="0" w:color="auto"/>
      </w:divBdr>
    </w:div>
    <w:div w:id="234975120">
      <w:bodyDiv w:val="1"/>
      <w:marLeft w:val="0"/>
      <w:marRight w:val="0"/>
      <w:marTop w:val="0"/>
      <w:marBottom w:val="0"/>
      <w:divBdr>
        <w:top w:val="none" w:sz="0" w:space="0" w:color="auto"/>
        <w:left w:val="none" w:sz="0" w:space="0" w:color="auto"/>
        <w:bottom w:val="none" w:sz="0" w:space="0" w:color="auto"/>
        <w:right w:val="none" w:sz="0" w:space="0" w:color="auto"/>
      </w:divBdr>
    </w:div>
    <w:div w:id="247160514">
      <w:bodyDiv w:val="1"/>
      <w:marLeft w:val="0"/>
      <w:marRight w:val="0"/>
      <w:marTop w:val="0"/>
      <w:marBottom w:val="0"/>
      <w:divBdr>
        <w:top w:val="none" w:sz="0" w:space="0" w:color="auto"/>
        <w:left w:val="none" w:sz="0" w:space="0" w:color="auto"/>
        <w:bottom w:val="none" w:sz="0" w:space="0" w:color="auto"/>
        <w:right w:val="none" w:sz="0" w:space="0" w:color="auto"/>
      </w:divBdr>
    </w:div>
    <w:div w:id="266086255">
      <w:bodyDiv w:val="1"/>
      <w:marLeft w:val="0"/>
      <w:marRight w:val="0"/>
      <w:marTop w:val="0"/>
      <w:marBottom w:val="0"/>
      <w:divBdr>
        <w:top w:val="none" w:sz="0" w:space="0" w:color="auto"/>
        <w:left w:val="none" w:sz="0" w:space="0" w:color="auto"/>
        <w:bottom w:val="none" w:sz="0" w:space="0" w:color="auto"/>
        <w:right w:val="none" w:sz="0" w:space="0" w:color="auto"/>
      </w:divBdr>
      <w:divsChild>
        <w:div w:id="81149249">
          <w:marLeft w:val="547"/>
          <w:marRight w:val="0"/>
          <w:marTop w:val="0"/>
          <w:marBottom w:val="0"/>
          <w:divBdr>
            <w:top w:val="none" w:sz="0" w:space="0" w:color="auto"/>
            <w:left w:val="none" w:sz="0" w:space="0" w:color="auto"/>
            <w:bottom w:val="none" w:sz="0" w:space="0" w:color="auto"/>
            <w:right w:val="none" w:sz="0" w:space="0" w:color="auto"/>
          </w:divBdr>
        </w:div>
      </w:divsChild>
    </w:div>
    <w:div w:id="271594580">
      <w:bodyDiv w:val="1"/>
      <w:marLeft w:val="0"/>
      <w:marRight w:val="0"/>
      <w:marTop w:val="0"/>
      <w:marBottom w:val="0"/>
      <w:divBdr>
        <w:top w:val="none" w:sz="0" w:space="0" w:color="auto"/>
        <w:left w:val="none" w:sz="0" w:space="0" w:color="auto"/>
        <w:bottom w:val="none" w:sz="0" w:space="0" w:color="auto"/>
        <w:right w:val="none" w:sz="0" w:space="0" w:color="auto"/>
      </w:divBdr>
    </w:div>
    <w:div w:id="283924184">
      <w:bodyDiv w:val="1"/>
      <w:marLeft w:val="0"/>
      <w:marRight w:val="0"/>
      <w:marTop w:val="0"/>
      <w:marBottom w:val="0"/>
      <w:divBdr>
        <w:top w:val="none" w:sz="0" w:space="0" w:color="auto"/>
        <w:left w:val="none" w:sz="0" w:space="0" w:color="auto"/>
        <w:bottom w:val="none" w:sz="0" w:space="0" w:color="auto"/>
        <w:right w:val="none" w:sz="0" w:space="0" w:color="auto"/>
      </w:divBdr>
    </w:div>
    <w:div w:id="323363473">
      <w:bodyDiv w:val="1"/>
      <w:marLeft w:val="0"/>
      <w:marRight w:val="0"/>
      <w:marTop w:val="0"/>
      <w:marBottom w:val="0"/>
      <w:divBdr>
        <w:top w:val="none" w:sz="0" w:space="0" w:color="auto"/>
        <w:left w:val="none" w:sz="0" w:space="0" w:color="auto"/>
        <w:bottom w:val="none" w:sz="0" w:space="0" w:color="auto"/>
        <w:right w:val="none" w:sz="0" w:space="0" w:color="auto"/>
      </w:divBdr>
    </w:div>
    <w:div w:id="323628735">
      <w:bodyDiv w:val="1"/>
      <w:marLeft w:val="0"/>
      <w:marRight w:val="0"/>
      <w:marTop w:val="0"/>
      <w:marBottom w:val="0"/>
      <w:divBdr>
        <w:top w:val="none" w:sz="0" w:space="0" w:color="auto"/>
        <w:left w:val="none" w:sz="0" w:space="0" w:color="auto"/>
        <w:bottom w:val="none" w:sz="0" w:space="0" w:color="auto"/>
        <w:right w:val="none" w:sz="0" w:space="0" w:color="auto"/>
      </w:divBdr>
    </w:div>
    <w:div w:id="327249116">
      <w:bodyDiv w:val="1"/>
      <w:marLeft w:val="0"/>
      <w:marRight w:val="0"/>
      <w:marTop w:val="0"/>
      <w:marBottom w:val="0"/>
      <w:divBdr>
        <w:top w:val="none" w:sz="0" w:space="0" w:color="auto"/>
        <w:left w:val="none" w:sz="0" w:space="0" w:color="auto"/>
        <w:bottom w:val="none" w:sz="0" w:space="0" w:color="auto"/>
        <w:right w:val="none" w:sz="0" w:space="0" w:color="auto"/>
      </w:divBdr>
      <w:divsChild>
        <w:div w:id="514808956">
          <w:marLeft w:val="547"/>
          <w:marRight w:val="0"/>
          <w:marTop w:val="0"/>
          <w:marBottom w:val="0"/>
          <w:divBdr>
            <w:top w:val="none" w:sz="0" w:space="0" w:color="auto"/>
            <w:left w:val="none" w:sz="0" w:space="0" w:color="auto"/>
            <w:bottom w:val="none" w:sz="0" w:space="0" w:color="auto"/>
            <w:right w:val="none" w:sz="0" w:space="0" w:color="auto"/>
          </w:divBdr>
        </w:div>
      </w:divsChild>
    </w:div>
    <w:div w:id="327908127">
      <w:bodyDiv w:val="1"/>
      <w:marLeft w:val="0"/>
      <w:marRight w:val="0"/>
      <w:marTop w:val="0"/>
      <w:marBottom w:val="0"/>
      <w:divBdr>
        <w:top w:val="none" w:sz="0" w:space="0" w:color="auto"/>
        <w:left w:val="none" w:sz="0" w:space="0" w:color="auto"/>
        <w:bottom w:val="none" w:sz="0" w:space="0" w:color="auto"/>
        <w:right w:val="none" w:sz="0" w:space="0" w:color="auto"/>
      </w:divBdr>
      <w:divsChild>
        <w:div w:id="1554733650">
          <w:marLeft w:val="547"/>
          <w:marRight w:val="0"/>
          <w:marTop w:val="0"/>
          <w:marBottom w:val="0"/>
          <w:divBdr>
            <w:top w:val="none" w:sz="0" w:space="0" w:color="auto"/>
            <w:left w:val="none" w:sz="0" w:space="0" w:color="auto"/>
            <w:bottom w:val="none" w:sz="0" w:space="0" w:color="auto"/>
            <w:right w:val="none" w:sz="0" w:space="0" w:color="auto"/>
          </w:divBdr>
        </w:div>
      </w:divsChild>
    </w:div>
    <w:div w:id="330333183">
      <w:bodyDiv w:val="1"/>
      <w:marLeft w:val="0"/>
      <w:marRight w:val="0"/>
      <w:marTop w:val="0"/>
      <w:marBottom w:val="0"/>
      <w:divBdr>
        <w:top w:val="none" w:sz="0" w:space="0" w:color="auto"/>
        <w:left w:val="none" w:sz="0" w:space="0" w:color="auto"/>
        <w:bottom w:val="none" w:sz="0" w:space="0" w:color="auto"/>
        <w:right w:val="none" w:sz="0" w:space="0" w:color="auto"/>
      </w:divBdr>
    </w:div>
    <w:div w:id="334188231">
      <w:bodyDiv w:val="1"/>
      <w:marLeft w:val="0"/>
      <w:marRight w:val="0"/>
      <w:marTop w:val="0"/>
      <w:marBottom w:val="0"/>
      <w:divBdr>
        <w:top w:val="none" w:sz="0" w:space="0" w:color="auto"/>
        <w:left w:val="none" w:sz="0" w:space="0" w:color="auto"/>
        <w:bottom w:val="none" w:sz="0" w:space="0" w:color="auto"/>
        <w:right w:val="none" w:sz="0" w:space="0" w:color="auto"/>
      </w:divBdr>
    </w:div>
    <w:div w:id="334840022">
      <w:bodyDiv w:val="1"/>
      <w:marLeft w:val="0"/>
      <w:marRight w:val="0"/>
      <w:marTop w:val="0"/>
      <w:marBottom w:val="0"/>
      <w:divBdr>
        <w:top w:val="none" w:sz="0" w:space="0" w:color="auto"/>
        <w:left w:val="none" w:sz="0" w:space="0" w:color="auto"/>
        <w:bottom w:val="none" w:sz="0" w:space="0" w:color="auto"/>
        <w:right w:val="none" w:sz="0" w:space="0" w:color="auto"/>
      </w:divBdr>
    </w:div>
    <w:div w:id="336658885">
      <w:bodyDiv w:val="1"/>
      <w:marLeft w:val="0"/>
      <w:marRight w:val="0"/>
      <w:marTop w:val="0"/>
      <w:marBottom w:val="0"/>
      <w:divBdr>
        <w:top w:val="none" w:sz="0" w:space="0" w:color="auto"/>
        <w:left w:val="none" w:sz="0" w:space="0" w:color="auto"/>
        <w:bottom w:val="none" w:sz="0" w:space="0" w:color="auto"/>
        <w:right w:val="none" w:sz="0" w:space="0" w:color="auto"/>
      </w:divBdr>
    </w:div>
    <w:div w:id="350106590">
      <w:bodyDiv w:val="1"/>
      <w:marLeft w:val="0"/>
      <w:marRight w:val="0"/>
      <w:marTop w:val="0"/>
      <w:marBottom w:val="0"/>
      <w:divBdr>
        <w:top w:val="none" w:sz="0" w:space="0" w:color="auto"/>
        <w:left w:val="none" w:sz="0" w:space="0" w:color="auto"/>
        <w:bottom w:val="none" w:sz="0" w:space="0" w:color="auto"/>
        <w:right w:val="none" w:sz="0" w:space="0" w:color="auto"/>
      </w:divBdr>
    </w:div>
    <w:div w:id="362022927">
      <w:bodyDiv w:val="1"/>
      <w:marLeft w:val="0"/>
      <w:marRight w:val="0"/>
      <w:marTop w:val="0"/>
      <w:marBottom w:val="0"/>
      <w:divBdr>
        <w:top w:val="none" w:sz="0" w:space="0" w:color="auto"/>
        <w:left w:val="none" w:sz="0" w:space="0" w:color="auto"/>
        <w:bottom w:val="none" w:sz="0" w:space="0" w:color="auto"/>
        <w:right w:val="none" w:sz="0" w:space="0" w:color="auto"/>
      </w:divBdr>
    </w:div>
    <w:div w:id="371420621">
      <w:bodyDiv w:val="1"/>
      <w:marLeft w:val="0"/>
      <w:marRight w:val="0"/>
      <w:marTop w:val="0"/>
      <w:marBottom w:val="0"/>
      <w:divBdr>
        <w:top w:val="none" w:sz="0" w:space="0" w:color="auto"/>
        <w:left w:val="none" w:sz="0" w:space="0" w:color="auto"/>
        <w:bottom w:val="none" w:sz="0" w:space="0" w:color="auto"/>
        <w:right w:val="none" w:sz="0" w:space="0" w:color="auto"/>
      </w:divBdr>
    </w:div>
    <w:div w:id="371535609">
      <w:bodyDiv w:val="1"/>
      <w:marLeft w:val="0"/>
      <w:marRight w:val="0"/>
      <w:marTop w:val="0"/>
      <w:marBottom w:val="0"/>
      <w:divBdr>
        <w:top w:val="none" w:sz="0" w:space="0" w:color="auto"/>
        <w:left w:val="none" w:sz="0" w:space="0" w:color="auto"/>
        <w:bottom w:val="none" w:sz="0" w:space="0" w:color="auto"/>
        <w:right w:val="none" w:sz="0" w:space="0" w:color="auto"/>
      </w:divBdr>
    </w:div>
    <w:div w:id="373359099">
      <w:bodyDiv w:val="1"/>
      <w:marLeft w:val="0"/>
      <w:marRight w:val="0"/>
      <w:marTop w:val="0"/>
      <w:marBottom w:val="0"/>
      <w:divBdr>
        <w:top w:val="none" w:sz="0" w:space="0" w:color="auto"/>
        <w:left w:val="none" w:sz="0" w:space="0" w:color="auto"/>
        <w:bottom w:val="none" w:sz="0" w:space="0" w:color="auto"/>
        <w:right w:val="none" w:sz="0" w:space="0" w:color="auto"/>
      </w:divBdr>
    </w:div>
    <w:div w:id="378482579">
      <w:bodyDiv w:val="1"/>
      <w:marLeft w:val="0"/>
      <w:marRight w:val="0"/>
      <w:marTop w:val="0"/>
      <w:marBottom w:val="0"/>
      <w:divBdr>
        <w:top w:val="none" w:sz="0" w:space="0" w:color="auto"/>
        <w:left w:val="none" w:sz="0" w:space="0" w:color="auto"/>
        <w:bottom w:val="none" w:sz="0" w:space="0" w:color="auto"/>
        <w:right w:val="none" w:sz="0" w:space="0" w:color="auto"/>
      </w:divBdr>
    </w:div>
    <w:div w:id="387847448">
      <w:bodyDiv w:val="1"/>
      <w:marLeft w:val="0"/>
      <w:marRight w:val="0"/>
      <w:marTop w:val="0"/>
      <w:marBottom w:val="0"/>
      <w:divBdr>
        <w:top w:val="none" w:sz="0" w:space="0" w:color="auto"/>
        <w:left w:val="none" w:sz="0" w:space="0" w:color="auto"/>
        <w:bottom w:val="none" w:sz="0" w:space="0" w:color="auto"/>
        <w:right w:val="none" w:sz="0" w:space="0" w:color="auto"/>
      </w:divBdr>
    </w:div>
    <w:div w:id="389496771">
      <w:bodyDiv w:val="1"/>
      <w:marLeft w:val="0"/>
      <w:marRight w:val="0"/>
      <w:marTop w:val="0"/>
      <w:marBottom w:val="0"/>
      <w:divBdr>
        <w:top w:val="none" w:sz="0" w:space="0" w:color="auto"/>
        <w:left w:val="none" w:sz="0" w:space="0" w:color="auto"/>
        <w:bottom w:val="none" w:sz="0" w:space="0" w:color="auto"/>
        <w:right w:val="none" w:sz="0" w:space="0" w:color="auto"/>
      </w:divBdr>
    </w:div>
    <w:div w:id="394166121">
      <w:bodyDiv w:val="1"/>
      <w:marLeft w:val="0"/>
      <w:marRight w:val="0"/>
      <w:marTop w:val="0"/>
      <w:marBottom w:val="0"/>
      <w:divBdr>
        <w:top w:val="none" w:sz="0" w:space="0" w:color="auto"/>
        <w:left w:val="none" w:sz="0" w:space="0" w:color="auto"/>
        <w:bottom w:val="none" w:sz="0" w:space="0" w:color="auto"/>
        <w:right w:val="none" w:sz="0" w:space="0" w:color="auto"/>
      </w:divBdr>
      <w:divsChild>
        <w:div w:id="1948269573">
          <w:marLeft w:val="547"/>
          <w:marRight w:val="0"/>
          <w:marTop w:val="0"/>
          <w:marBottom w:val="0"/>
          <w:divBdr>
            <w:top w:val="none" w:sz="0" w:space="0" w:color="auto"/>
            <w:left w:val="none" w:sz="0" w:space="0" w:color="auto"/>
            <w:bottom w:val="none" w:sz="0" w:space="0" w:color="auto"/>
            <w:right w:val="none" w:sz="0" w:space="0" w:color="auto"/>
          </w:divBdr>
        </w:div>
      </w:divsChild>
    </w:div>
    <w:div w:id="396250823">
      <w:bodyDiv w:val="1"/>
      <w:marLeft w:val="0"/>
      <w:marRight w:val="0"/>
      <w:marTop w:val="0"/>
      <w:marBottom w:val="0"/>
      <w:divBdr>
        <w:top w:val="none" w:sz="0" w:space="0" w:color="auto"/>
        <w:left w:val="none" w:sz="0" w:space="0" w:color="auto"/>
        <w:bottom w:val="none" w:sz="0" w:space="0" w:color="auto"/>
        <w:right w:val="none" w:sz="0" w:space="0" w:color="auto"/>
      </w:divBdr>
      <w:divsChild>
        <w:div w:id="606735261">
          <w:marLeft w:val="547"/>
          <w:marRight w:val="0"/>
          <w:marTop w:val="0"/>
          <w:marBottom w:val="0"/>
          <w:divBdr>
            <w:top w:val="none" w:sz="0" w:space="0" w:color="auto"/>
            <w:left w:val="none" w:sz="0" w:space="0" w:color="auto"/>
            <w:bottom w:val="none" w:sz="0" w:space="0" w:color="auto"/>
            <w:right w:val="none" w:sz="0" w:space="0" w:color="auto"/>
          </w:divBdr>
        </w:div>
      </w:divsChild>
    </w:div>
    <w:div w:id="402602175">
      <w:bodyDiv w:val="1"/>
      <w:marLeft w:val="0"/>
      <w:marRight w:val="0"/>
      <w:marTop w:val="0"/>
      <w:marBottom w:val="0"/>
      <w:divBdr>
        <w:top w:val="none" w:sz="0" w:space="0" w:color="auto"/>
        <w:left w:val="none" w:sz="0" w:space="0" w:color="auto"/>
        <w:bottom w:val="none" w:sz="0" w:space="0" w:color="auto"/>
        <w:right w:val="none" w:sz="0" w:space="0" w:color="auto"/>
      </w:divBdr>
    </w:div>
    <w:div w:id="404452905">
      <w:bodyDiv w:val="1"/>
      <w:marLeft w:val="0"/>
      <w:marRight w:val="0"/>
      <w:marTop w:val="0"/>
      <w:marBottom w:val="0"/>
      <w:divBdr>
        <w:top w:val="none" w:sz="0" w:space="0" w:color="auto"/>
        <w:left w:val="none" w:sz="0" w:space="0" w:color="auto"/>
        <w:bottom w:val="none" w:sz="0" w:space="0" w:color="auto"/>
        <w:right w:val="none" w:sz="0" w:space="0" w:color="auto"/>
      </w:divBdr>
    </w:div>
    <w:div w:id="406659676">
      <w:bodyDiv w:val="1"/>
      <w:marLeft w:val="0"/>
      <w:marRight w:val="0"/>
      <w:marTop w:val="0"/>
      <w:marBottom w:val="0"/>
      <w:divBdr>
        <w:top w:val="none" w:sz="0" w:space="0" w:color="auto"/>
        <w:left w:val="none" w:sz="0" w:space="0" w:color="auto"/>
        <w:bottom w:val="none" w:sz="0" w:space="0" w:color="auto"/>
        <w:right w:val="none" w:sz="0" w:space="0" w:color="auto"/>
      </w:divBdr>
    </w:div>
    <w:div w:id="411465174">
      <w:bodyDiv w:val="1"/>
      <w:marLeft w:val="0"/>
      <w:marRight w:val="0"/>
      <w:marTop w:val="0"/>
      <w:marBottom w:val="0"/>
      <w:divBdr>
        <w:top w:val="none" w:sz="0" w:space="0" w:color="auto"/>
        <w:left w:val="none" w:sz="0" w:space="0" w:color="auto"/>
        <w:bottom w:val="none" w:sz="0" w:space="0" w:color="auto"/>
        <w:right w:val="none" w:sz="0" w:space="0" w:color="auto"/>
      </w:divBdr>
    </w:div>
    <w:div w:id="412049966">
      <w:bodyDiv w:val="1"/>
      <w:marLeft w:val="0"/>
      <w:marRight w:val="0"/>
      <w:marTop w:val="0"/>
      <w:marBottom w:val="0"/>
      <w:divBdr>
        <w:top w:val="none" w:sz="0" w:space="0" w:color="auto"/>
        <w:left w:val="none" w:sz="0" w:space="0" w:color="auto"/>
        <w:bottom w:val="none" w:sz="0" w:space="0" w:color="auto"/>
        <w:right w:val="none" w:sz="0" w:space="0" w:color="auto"/>
      </w:divBdr>
    </w:div>
    <w:div w:id="420760975">
      <w:bodyDiv w:val="1"/>
      <w:marLeft w:val="0"/>
      <w:marRight w:val="0"/>
      <w:marTop w:val="0"/>
      <w:marBottom w:val="0"/>
      <w:divBdr>
        <w:top w:val="none" w:sz="0" w:space="0" w:color="auto"/>
        <w:left w:val="none" w:sz="0" w:space="0" w:color="auto"/>
        <w:bottom w:val="none" w:sz="0" w:space="0" w:color="auto"/>
        <w:right w:val="none" w:sz="0" w:space="0" w:color="auto"/>
      </w:divBdr>
      <w:divsChild>
        <w:div w:id="107894989">
          <w:marLeft w:val="547"/>
          <w:marRight w:val="0"/>
          <w:marTop w:val="0"/>
          <w:marBottom w:val="0"/>
          <w:divBdr>
            <w:top w:val="none" w:sz="0" w:space="0" w:color="auto"/>
            <w:left w:val="none" w:sz="0" w:space="0" w:color="auto"/>
            <w:bottom w:val="none" w:sz="0" w:space="0" w:color="auto"/>
            <w:right w:val="none" w:sz="0" w:space="0" w:color="auto"/>
          </w:divBdr>
        </w:div>
        <w:div w:id="222446908">
          <w:marLeft w:val="547"/>
          <w:marRight w:val="0"/>
          <w:marTop w:val="0"/>
          <w:marBottom w:val="0"/>
          <w:divBdr>
            <w:top w:val="none" w:sz="0" w:space="0" w:color="auto"/>
            <w:left w:val="none" w:sz="0" w:space="0" w:color="auto"/>
            <w:bottom w:val="none" w:sz="0" w:space="0" w:color="auto"/>
            <w:right w:val="none" w:sz="0" w:space="0" w:color="auto"/>
          </w:divBdr>
        </w:div>
        <w:div w:id="243606582">
          <w:marLeft w:val="547"/>
          <w:marRight w:val="0"/>
          <w:marTop w:val="0"/>
          <w:marBottom w:val="0"/>
          <w:divBdr>
            <w:top w:val="none" w:sz="0" w:space="0" w:color="auto"/>
            <w:left w:val="none" w:sz="0" w:space="0" w:color="auto"/>
            <w:bottom w:val="none" w:sz="0" w:space="0" w:color="auto"/>
            <w:right w:val="none" w:sz="0" w:space="0" w:color="auto"/>
          </w:divBdr>
        </w:div>
        <w:div w:id="361978874">
          <w:marLeft w:val="547"/>
          <w:marRight w:val="0"/>
          <w:marTop w:val="0"/>
          <w:marBottom w:val="0"/>
          <w:divBdr>
            <w:top w:val="none" w:sz="0" w:space="0" w:color="auto"/>
            <w:left w:val="none" w:sz="0" w:space="0" w:color="auto"/>
            <w:bottom w:val="none" w:sz="0" w:space="0" w:color="auto"/>
            <w:right w:val="none" w:sz="0" w:space="0" w:color="auto"/>
          </w:divBdr>
        </w:div>
        <w:div w:id="440104668">
          <w:marLeft w:val="547"/>
          <w:marRight w:val="0"/>
          <w:marTop w:val="0"/>
          <w:marBottom w:val="0"/>
          <w:divBdr>
            <w:top w:val="none" w:sz="0" w:space="0" w:color="auto"/>
            <w:left w:val="none" w:sz="0" w:space="0" w:color="auto"/>
            <w:bottom w:val="none" w:sz="0" w:space="0" w:color="auto"/>
            <w:right w:val="none" w:sz="0" w:space="0" w:color="auto"/>
          </w:divBdr>
        </w:div>
        <w:div w:id="919868677">
          <w:marLeft w:val="547"/>
          <w:marRight w:val="0"/>
          <w:marTop w:val="0"/>
          <w:marBottom w:val="0"/>
          <w:divBdr>
            <w:top w:val="none" w:sz="0" w:space="0" w:color="auto"/>
            <w:left w:val="none" w:sz="0" w:space="0" w:color="auto"/>
            <w:bottom w:val="none" w:sz="0" w:space="0" w:color="auto"/>
            <w:right w:val="none" w:sz="0" w:space="0" w:color="auto"/>
          </w:divBdr>
        </w:div>
        <w:div w:id="1602570508">
          <w:marLeft w:val="547"/>
          <w:marRight w:val="0"/>
          <w:marTop w:val="0"/>
          <w:marBottom w:val="0"/>
          <w:divBdr>
            <w:top w:val="none" w:sz="0" w:space="0" w:color="auto"/>
            <w:left w:val="none" w:sz="0" w:space="0" w:color="auto"/>
            <w:bottom w:val="none" w:sz="0" w:space="0" w:color="auto"/>
            <w:right w:val="none" w:sz="0" w:space="0" w:color="auto"/>
          </w:divBdr>
        </w:div>
        <w:div w:id="1737436633">
          <w:marLeft w:val="547"/>
          <w:marRight w:val="0"/>
          <w:marTop w:val="0"/>
          <w:marBottom w:val="0"/>
          <w:divBdr>
            <w:top w:val="none" w:sz="0" w:space="0" w:color="auto"/>
            <w:left w:val="none" w:sz="0" w:space="0" w:color="auto"/>
            <w:bottom w:val="none" w:sz="0" w:space="0" w:color="auto"/>
            <w:right w:val="none" w:sz="0" w:space="0" w:color="auto"/>
          </w:divBdr>
        </w:div>
        <w:div w:id="2049838905">
          <w:marLeft w:val="547"/>
          <w:marRight w:val="0"/>
          <w:marTop w:val="0"/>
          <w:marBottom w:val="0"/>
          <w:divBdr>
            <w:top w:val="none" w:sz="0" w:space="0" w:color="auto"/>
            <w:left w:val="none" w:sz="0" w:space="0" w:color="auto"/>
            <w:bottom w:val="none" w:sz="0" w:space="0" w:color="auto"/>
            <w:right w:val="none" w:sz="0" w:space="0" w:color="auto"/>
          </w:divBdr>
        </w:div>
      </w:divsChild>
    </w:div>
    <w:div w:id="441220678">
      <w:bodyDiv w:val="1"/>
      <w:marLeft w:val="0"/>
      <w:marRight w:val="0"/>
      <w:marTop w:val="0"/>
      <w:marBottom w:val="0"/>
      <w:divBdr>
        <w:top w:val="none" w:sz="0" w:space="0" w:color="auto"/>
        <w:left w:val="none" w:sz="0" w:space="0" w:color="auto"/>
        <w:bottom w:val="none" w:sz="0" w:space="0" w:color="auto"/>
        <w:right w:val="none" w:sz="0" w:space="0" w:color="auto"/>
      </w:divBdr>
    </w:div>
    <w:div w:id="459155243">
      <w:bodyDiv w:val="1"/>
      <w:marLeft w:val="0"/>
      <w:marRight w:val="0"/>
      <w:marTop w:val="0"/>
      <w:marBottom w:val="0"/>
      <w:divBdr>
        <w:top w:val="none" w:sz="0" w:space="0" w:color="auto"/>
        <w:left w:val="none" w:sz="0" w:space="0" w:color="auto"/>
        <w:bottom w:val="none" w:sz="0" w:space="0" w:color="auto"/>
        <w:right w:val="none" w:sz="0" w:space="0" w:color="auto"/>
      </w:divBdr>
      <w:divsChild>
        <w:div w:id="1831478162">
          <w:marLeft w:val="547"/>
          <w:marRight w:val="0"/>
          <w:marTop w:val="0"/>
          <w:marBottom w:val="0"/>
          <w:divBdr>
            <w:top w:val="none" w:sz="0" w:space="0" w:color="auto"/>
            <w:left w:val="none" w:sz="0" w:space="0" w:color="auto"/>
            <w:bottom w:val="none" w:sz="0" w:space="0" w:color="auto"/>
            <w:right w:val="none" w:sz="0" w:space="0" w:color="auto"/>
          </w:divBdr>
        </w:div>
      </w:divsChild>
    </w:div>
    <w:div w:id="460147883">
      <w:bodyDiv w:val="1"/>
      <w:marLeft w:val="0"/>
      <w:marRight w:val="0"/>
      <w:marTop w:val="0"/>
      <w:marBottom w:val="0"/>
      <w:divBdr>
        <w:top w:val="none" w:sz="0" w:space="0" w:color="auto"/>
        <w:left w:val="none" w:sz="0" w:space="0" w:color="auto"/>
        <w:bottom w:val="none" w:sz="0" w:space="0" w:color="auto"/>
        <w:right w:val="none" w:sz="0" w:space="0" w:color="auto"/>
      </w:divBdr>
    </w:div>
    <w:div w:id="470054444">
      <w:bodyDiv w:val="1"/>
      <w:marLeft w:val="0"/>
      <w:marRight w:val="0"/>
      <w:marTop w:val="0"/>
      <w:marBottom w:val="0"/>
      <w:divBdr>
        <w:top w:val="none" w:sz="0" w:space="0" w:color="auto"/>
        <w:left w:val="none" w:sz="0" w:space="0" w:color="auto"/>
        <w:bottom w:val="none" w:sz="0" w:space="0" w:color="auto"/>
        <w:right w:val="none" w:sz="0" w:space="0" w:color="auto"/>
      </w:divBdr>
    </w:div>
    <w:div w:id="470247036">
      <w:bodyDiv w:val="1"/>
      <w:marLeft w:val="0"/>
      <w:marRight w:val="0"/>
      <w:marTop w:val="0"/>
      <w:marBottom w:val="0"/>
      <w:divBdr>
        <w:top w:val="none" w:sz="0" w:space="0" w:color="auto"/>
        <w:left w:val="none" w:sz="0" w:space="0" w:color="auto"/>
        <w:bottom w:val="none" w:sz="0" w:space="0" w:color="auto"/>
        <w:right w:val="none" w:sz="0" w:space="0" w:color="auto"/>
      </w:divBdr>
    </w:div>
    <w:div w:id="472525374">
      <w:bodyDiv w:val="1"/>
      <w:marLeft w:val="0"/>
      <w:marRight w:val="0"/>
      <w:marTop w:val="0"/>
      <w:marBottom w:val="0"/>
      <w:divBdr>
        <w:top w:val="none" w:sz="0" w:space="0" w:color="auto"/>
        <w:left w:val="none" w:sz="0" w:space="0" w:color="auto"/>
        <w:bottom w:val="none" w:sz="0" w:space="0" w:color="auto"/>
        <w:right w:val="none" w:sz="0" w:space="0" w:color="auto"/>
      </w:divBdr>
      <w:divsChild>
        <w:div w:id="156576104">
          <w:marLeft w:val="547"/>
          <w:marRight w:val="0"/>
          <w:marTop w:val="0"/>
          <w:marBottom w:val="0"/>
          <w:divBdr>
            <w:top w:val="none" w:sz="0" w:space="0" w:color="auto"/>
            <w:left w:val="none" w:sz="0" w:space="0" w:color="auto"/>
            <w:bottom w:val="none" w:sz="0" w:space="0" w:color="auto"/>
            <w:right w:val="none" w:sz="0" w:space="0" w:color="auto"/>
          </w:divBdr>
        </w:div>
      </w:divsChild>
    </w:div>
    <w:div w:id="494150978">
      <w:bodyDiv w:val="1"/>
      <w:marLeft w:val="0"/>
      <w:marRight w:val="0"/>
      <w:marTop w:val="0"/>
      <w:marBottom w:val="0"/>
      <w:divBdr>
        <w:top w:val="none" w:sz="0" w:space="0" w:color="auto"/>
        <w:left w:val="none" w:sz="0" w:space="0" w:color="auto"/>
        <w:bottom w:val="none" w:sz="0" w:space="0" w:color="auto"/>
        <w:right w:val="none" w:sz="0" w:space="0" w:color="auto"/>
      </w:divBdr>
    </w:div>
    <w:div w:id="495994157">
      <w:bodyDiv w:val="1"/>
      <w:marLeft w:val="0"/>
      <w:marRight w:val="0"/>
      <w:marTop w:val="0"/>
      <w:marBottom w:val="0"/>
      <w:divBdr>
        <w:top w:val="none" w:sz="0" w:space="0" w:color="auto"/>
        <w:left w:val="none" w:sz="0" w:space="0" w:color="auto"/>
        <w:bottom w:val="none" w:sz="0" w:space="0" w:color="auto"/>
        <w:right w:val="none" w:sz="0" w:space="0" w:color="auto"/>
      </w:divBdr>
    </w:div>
    <w:div w:id="522281338">
      <w:bodyDiv w:val="1"/>
      <w:marLeft w:val="0"/>
      <w:marRight w:val="0"/>
      <w:marTop w:val="0"/>
      <w:marBottom w:val="0"/>
      <w:divBdr>
        <w:top w:val="none" w:sz="0" w:space="0" w:color="auto"/>
        <w:left w:val="none" w:sz="0" w:space="0" w:color="auto"/>
        <w:bottom w:val="none" w:sz="0" w:space="0" w:color="auto"/>
        <w:right w:val="none" w:sz="0" w:space="0" w:color="auto"/>
      </w:divBdr>
    </w:div>
    <w:div w:id="532040643">
      <w:bodyDiv w:val="1"/>
      <w:marLeft w:val="0"/>
      <w:marRight w:val="0"/>
      <w:marTop w:val="0"/>
      <w:marBottom w:val="0"/>
      <w:divBdr>
        <w:top w:val="none" w:sz="0" w:space="0" w:color="auto"/>
        <w:left w:val="none" w:sz="0" w:space="0" w:color="auto"/>
        <w:bottom w:val="none" w:sz="0" w:space="0" w:color="auto"/>
        <w:right w:val="none" w:sz="0" w:space="0" w:color="auto"/>
      </w:divBdr>
    </w:div>
    <w:div w:id="565995722">
      <w:bodyDiv w:val="1"/>
      <w:marLeft w:val="0"/>
      <w:marRight w:val="0"/>
      <w:marTop w:val="0"/>
      <w:marBottom w:val="0"/>
      <w:divBdr>
        <w:top w:val="none" w:sz="0" w:space="0" w:color="auto"/>
        <w:left w:val="none" w:sz="0" w:space="0" w:color="auto"/>
        <w:bottom w:val="none" w:sz="0" w:space="0" w:color="auto"/>
        <w:right w:val="none" w:sz="0" w:space="0" w:color="auto"/>
      </w:divBdr>
      <w:divsChild>
        <w:div w:id="955404308">
          <w:marLeft w:val="547"/>
          <w:marRight w:val="0"/>
          <w:marTop w:val="0"/>
          <w:marBottom w:val="0"/>
          <w:divBdr>
            <w:top w:val="none" w:sz="0" w:space="0" w:color="auto"/>
            <w:left w:val="none" w:sz="0" w:space="0" w:color="auto"/>
            <w:bottom w:val="none" w:sz="0" w:space="0" w:color="auto"/>
            <w:right w:val="none" w:sz="0" w:space="0" w:color="auto"/>
          </w:divBdr>
        </w:div>
      </w:divsChild>
    </w:div>
    <w:div w:id="583494233">
      <w:bodyDiv w:val="1"/>
      <w:marLeft w:val="0"/>
      <w:marRight w:val="0"/>
      <w:marTop w:val="0"/>
      <w:marBottom w:val="0"/>
      <w:divBdr>
        <w:top w:val="none" w:sz="0" w:space="0" w:color="auto"/>
        <w:left w:val="none" w:sz="0" w:space="0" w:color="auto"/>
        <w:bottom w:val="none" w:sz="0" w:space="0" w:color="auto"/>
        <w:right w:val="none" w:sz="0" w:space="0" w:color="auto"/>
      </w:divBdr>
      <w:divsChild>
        <w:div w:id="1924947865">
          <w:marLeft w:val="547"/>
          <w:marRight w:val="0"/>
          <w:marTop w:val="0"/>
          <w:marBottom w:val="0"/>
          <w:divBdr>
            <w:top w:val="none" w:sz="0" w:space="0" w:color="auto"/>
            <w:left w:val="none" w:sz="0" w:space="0" w:color="auto"/>
            <w:bottom w:val="none" w:sz="0" w:space="0" w:color="auto"/>
            <w:right w:val="none" w:sz="0" w:space="0" w:color="auto"/>
          </w:divBdr>
        </w:div>
      </w:divsChild>
    </w:div>
    <w:div w:id="583756906">
      <w:bodyDiv w:val="1"/>
      <w:marLeft w:val="0"/>
      <w:marRight w:val="0"/>
      <w:marTop w:val="0"/>
      <w:marBottom w:val="0"/>
      <w:divBdr>
        <w:top w:val="none" w:sz="0" w:space="0" w:color="auto"/>
        <w:left w:val="none" w:sz="0" w:space="0" w:color="auto"/>
        <w:bottom w:val="none" w:sz="0" w:space="0" w:color="auto"/>
        <w:right w:val="none" w:sz="0" w:space="0" w:color="auto"/>
      </w:divBdr>
    </w:div>
    <w:div w:id="593439000">
      <w:bodyDiv w:val="1"/>
      <w:marLeft w:val="0"/>
      <w:marRight w:val="0"/>
      <w:marTop w:val="0"/>
      <w:marBottom w:val="0"/>
      <w:divBdr>
        <w:top w:val="none" w:sz="0" w:space="0" w:color="auto"/>
        <w:left w:val="none" w:sz="0" w:space="0" w:color="auto"/>
        <w:bottom w:val="none" w:sz="0" w:space="0" w:color="auto"/>
        <w:right w:val="none" w:sz="0" w:space="0" w:color="auto"/>
      </w:divBdr>
    </w:div>
    <w:div w:id="596716569">
      <w:bodyDiv w:val="1"/>
      <w:marLeft w:val="0"/>
      <w:marRight w:val="0"/>
      <w:marTop w:val="0"/>
      <w:marBottom w:val="0"/>
      <w:divBdr>
        <w:top w:val="none" w:sz="0" w:space="0" w:color="auto"/>
        <w:left w:val="none" w:sz="0" w:space="0" w:color="auto"/>
        <w:bottom w:val="none" w:sz="0" w:space="0" w:color="auto"/>
        <w:right w:val="none" w:sz="0" w:space="0" w:color="auto"/>
      </w:divBdr>
      <w:divsChild>
        <w:div w:id="571236146">
          <w:marLeft w:val="547"/>
          <w:marRight w:val="0"/>
          <w:marTop w:val="0"/>
          <w:marBottom w:val="0"/>
          <w:divBdr>
            <w:top w:val="none" w:sz="0" w:space="0" w:color="auto"/>
            <w:left w:val="none" w:sz="0" w:space="0" w:color="auto"/>
            <w:bottom w:val="none" w:sz="0" w:space="0" w:color="auto"/>
            <w:right w:val="none" w:sz="0" w:space="0" w:color="auto"/>
          </w:divBdr>
        </w:div>
      </w:divsChild>
    </w:div>
    <w:div w:id="605770627">
      <w:bodyDiv w:val="1"/>
      <w:marLeft w:val="0"/>
      <w:marRight w:val="0"/>
      <w:marTop w:val="0"/>
      <w:marBottom w:val="0"/>
      <w:divBdr>
        <w:top w:val="none" w:sz="0" w:space="0" w:color="auto"/>
        <w:left w:val="none" w:sz="0" w:space="0" w:color="auto"/>
        <w:bottom w:val="none" w:sz="0" w:space="0" w:color="auto"/>
        <w:right w:val="none" w:sz="0" w:space="0" w:color="auto"/>
      </w:divBdr>
    </w:div>
    <w:div w:id="614168249">
      <w:bodyDiv w:val="1"/>
      <w:marLeft w:val="0"/>
      <w:marRight w:val="0"/>
      <w:marTop w:val="0"/>
      <w:marBottom w:val="0"/>
      <w:divBdr>
        <w:top w:val="none" w:sz="0" w:space="0" w:color="auto"/>
        <w:left w:val="none" w:sz="0" w:space="0" w:color="auto"/>
        <w:bottom w:val="none" w:sz="0" w:space="0" w:color="auto"/>
        <w:right w:val="none" w:sz="0" w:space="0" w:color="auto"/>
      </w:divBdr>
    </w:div>
    <w:div w:id="614481601">
      <w:bodyDiv w:val="1"/>
      <w:marLeft w:val="0"/>
      <w:marRight w:val="0"/>
      <w:marTop w:val="0"/>
      <w:marBottom w:val="0"/>
      <w:divBdr>
        <w:top w:val="none" w:sz="0" w:space="0" w:color="auto"/>
        <w:left w:val="none" w:sz="0" w:space="0" w:color="auto"/>
        <w:bottom w:val="none" w:sz="0" w:space="0" w:color="auto"/>
        <w:right w:val="none" w:sz="0" w:space="0" w:color="auto"/>
      </w:divBdr>
    </w:div>
    <w:div w:id="639650121">
      <w:bodyDiv w:val="1"/>
      <w:marLeft w:val="0"/>
      <w:marRight w:val="0"/>
      <w:marTop w:val="0"/>
      <w:marBottom w:val="0"/>
      <w:divBdr>
        <w:top w:val="none" w:sz="0" w:space="0" w:color="auto"/>
        <w:left w:val="none" w:sz="0" w:space="0" w:color="auto"/>
        <w:bottom w:val="none" w:sz="0" w:space="0" w:color="auto"/>
        <w:right w:val="none" w:sz="0" w:space="0" w:color="auto"/>
      </w:divBdr>
    </w:div>
    <w:div w:id="652100309">
      <w:bodyDiv w:val="1"/>
      <w:marLeft w:val="0"/>
      <w:marRight w:val="0"/>
      <w:marTop w:val="0"/>
      <w:marBottom w:val="0"/>
      <w:divBdr>
        <w:top w:val="none" w:sz="0" w:space="0" w:color="auto"/>
        <w:left w:val="none" w:sz="0" w:space="0" w:color="auto"/>
        <w:bottom w:val="none" w:sz="0" w:space="0" w:color="auto"/>
        <w:right w:val="none" w:sz="0" w:space="0" w:color="auto"/>
      </w:divBdr>
    </w:div>
    <w:div w:id="656767749">
      <w:bodyDiv w:val="1"/>
      <w:marLeft w:val="0"/>
      <w:marRight w:val="0"/>
      <w:marTop w:val="0"/>
      <w:marBottom w:val="0"/>
      <w:divBdr>
        <w:top w:val="none" w:sz="0" w:space="0" w:color="auto"/>
        <w:left w:val="none" w:sz="0" w:space="0" w:color="auto"/>
        <w:bottom w:val="none" w:sz="0" w:space="0" w:color="auto"/>
        <w:right w:val="none" w:sz="0" w:space="0" w:color="auto"/>
      </w:divBdr>
    </w:div>
    <w:div w:id="680548038">
      <w:bodyDiv w:val="1"/>
      <w:marLeft w:val="0"/>
      <w:marRight w:val="0"/>
      <w:marTop w:val="0"/>
      <w:marBottom w:val="0"/>
      <w:divBdr>
        <w:top w:val="none" w:sz="0" w:space="0" w:color="auto"/>
        <w:left w:val="none" w:sz="0" w:space="0" w:color="auto"/>
        <w:bottom w:val="none" w:sz="0" w:space="0" w:color="auto"/>
        <w:right w:val="none" w:sz="0" w:space="0" w:color="auto"/>
      </w:divBdr>
    </w:div>
    <w:div w:id="691688546">
      <w:bodyDiv w:val="1"/>
      <w:marLeft w:val="0"/>
      <w:marRight w:val="0"/>
      <w:marTop w:val="0"/>
      <w:marBottom w:val="0"/>
      <w:divBdr>
        <w:top w:val="none" w:sz="0" w:space="0" w:color="auto"/>
        <w:left w:val="none" w:sz="0" w:space="0" w:color="auto"/>
        <w:bottom w:val="none" w:sz="0" w:space="0" w:color="auto"/>
        <w:right w:val="none" w:sz="0" w:space="0" w:color="auto"/>
      </w:divBdr>
    </w:div>
    <w:div w:id="720901949">
      <w:bodyDiv w:val="1"/>
      <w:marLeft w:val="0"/>
      <w:marRight w:val="0"/>
      <w:marTop w:val="0"/>
      <w:marBottom w:val="0"/>
      <w:divBdr>
        <w:top w:val="none" w:sz="0" w:space="0" w:color="auto"/>
        <w:left w:val="none" w:sz="0" w:space="0" w:color="auto"/>
        <w:bottom w:val="none" w:sz="0" w:space="0" w:color="auto"/>
        <w:right w:val="none" w:sz="0" w:space="0" w:color="auto"/>
      </w:divBdr>
    </w:div>
    <w:div w:id="723141169">
      <w:bodyDiv w:val="1"/>
      <w:marLeft w:val="0"/>
      <w:marRight w:val="0"/>
      <w:marTop w:val="0"/>
      <w:marBottom w:val="0"/>
      <w:divBdr>
        <w:top w:val="none" w:sz="0" w:space="0" w:color="auto"/>
        <w:left w:val="none" w:sz="0" w:space="0" w:color="auto"/>
        <w:bottom w:val="none" w:sz="0" w:space="0" w:color="auto"/>
        <w:right w:val="none" w:sz="0" w:space="0" w:color="auto"/>
      </w:divBdr>
    </w:div>
    <w:div w:id="740644295">
      <w:bodyDiv w:val="1"/>
      <w:marLeft w:val="0"/>
      <w:marRight w:val="0"/>
      <w:marTop w:val="0"/>
      <w:marBottom w:val="0"/>
      <w:divBdr>
        <w:top w:val="none" w:sz="0" w:space="0" w:color="auto"/>
        <w:left w:val="none" w:sz="0" w:space="0" w:color="auto"/>
        <w:bottom w:val="none" w:sz="0" w:space="0" w:color="auto"/>
        <w:right w:val="none" w:sz="0" w:space="0" w:color="auto"/>
      </w:divBdr>
    </w:div>
    <w:div w:id="750390934">
      <w:bodyDiv w:val="1"/>
      <w:marLeft w:val="0"/>
      <w:marRight w:val="0"/>
      <w:marTop w:val="0"/>
      <w:marBottom w:val="0"/>
      <w:divBdr>
        <w:top w:val="none" w:sz="0" w:space="0" w:color="auto"/>
        <w:left w:val="none" w:sz="0" w:space="0" w:color="auto"/>
        <w:bottom w:val="none" w:sz="0" w:space="0" w:color="auto"/>
        <w:right w:val="none" w:sz="0" w:space="0" w:color="auto"/>
      </w:divBdr>
    </w:div>
    <w:div w:id="759643829">
      <w:bodyDiv w:val="1"/>
      <w:marLeft w:val="0"/>
      <w:marRight w:val="0"/>
      <w:marTop w:val="0"/>
      <w:marBottom w:val="0"/>
      <w:divBdr>
        <w:top w:val="none" w:sz="0" w:space="0" w:color="auto"/>
        <w:left w:val="none" w:sz="0" w:space="0" w:color="auto"/>
        <w:bottom w:val="none" w:sz="0" w:space="0" w:color="auto"/>
        <w:right w:val="none" w:sz="0" w:space="0" w:color="auto"/>
      </w:divBdr>
    </w:div>
    <w:div w:id="760686624">
      <w:bodyDiv w:val="1"/>
      <w:marLeft w:val="0"/>
      <w:marRight w:val="0"/>
      <w:marTop w:val="0"/>
      <w:marBottom w:val="0"/>
      <w:divBdr>
        <w:top w:val="none" w:sz="0" w:space="0" w:color="auto"/>
        <w:left w:val="none" w:sz="0" w:space="0" w:color="auto"/>
        <w:bottom w:val="none" w:sz="0" w:space="0" w:color="auto"/>
        <w:right w:val="none" w:sz="0" w:space="0" w:color="auto"/>
      </w:divBdr>
      <w:divsChild>
        <w:div w:id="96146488">
          <w:marLeft w:val="547"/>
          <w:marRight w:val="0"/>
          <w:marTop w:val="0"/>
          <w:marBottom w:val="0"/>
          <w:divBdr>
            <w:top w:val="none" w:sz="0" w:space="0" w:color="auto"/>
            <w:left w:val="none" w:sz="0" w:space="0" w:color="auto"/>
            <w:bottom w:val="none" w:sz="0" w:space="0" w:color="auto"/>
            <w:right w:val="none" w:sz="0" w:space="0" w:color="auto"/>
          </w:divBdr>
        </w:div>
      </w:divsChild>
    </w:div>
    <w:div w:id="762066126">
      <w:bodyDiv w:val="1"/>
      <w:marLeft w:val="0"/>
      <w:marRight w:val="0"/>
      <w:marTop w:val="0"/>
      <w:marBottom w:val="0"/>
      <w:divBdr>
        <w:top w:val="none" w:sz="0" w:space="0" w:color="auto"/>
        <w:left w:val="none" w:sz="0" w:space="0" w:color="auto"/>
        <w:bottom w:val="none" w:sz="0" w:space="0" w:color="auto"/>
        <w:right w:val="none" w:sz="0" w:space="0" w:color="auto"/>
      </w:divBdr>
    </w:div>
    <w:div w:id="769467383">
      <w:bodyDiv w:val="1"/>
      <w:marLeft w:val="0"/>
      <w:marRight w:val="0"/>
      <w:marTop w:val="0"/>
      <w:marBottom w:val="0"/>
      <w:divBdr>
        <w:top w:val="none" w:sz="0" w:space="0" w:color="auto"/>
        <w:left w:val="none" w:sz="0" w:space="0" w:color="auto"/>
        <w:bottom w:val="none" w:sz="0" w:space="0" w:color="auto"/>
        <w:right w:val="none" w:sz="0" w:space="0" w:color="auto"/>
      </w:divBdr>
    </w:div>
    <w:div w:id="783766260">
      <w:bodyDiv w:val="1"/>
      <w:marLeft w:val="0"/>
      <w:marRight w:val="0"/>
      <w:marTop w:val="0"/>
      <w:marBottom w:val="0"/>
      <w:divBdr>
        <w:top w:val="none" w:sz="0" w:space="0" w:color="auto"/>
        <w:left w:val="none" w:sz="0" w:space="0" w:color="auto"/>
        <w:bottom w:val="none" w:sz="0" w:space="0" w:color="auto"/>
        <w:right w:val="none" w:sz="0" w:space="0" w:color="auto"/>
      </w:divBdr>
    </w:div>
    <w:div w:id="796491567">
      <w:bodyDiv w:val="1"/>
      <w:marLeft w:val="0"/>
      <w:marRight w:val="0"/>
      <w:marTop w:val="0"/>
      <w:marBottom w:val="0"/>
      <w:divBdr>
        <w:top w:val="none" w:sz="0" w:space="0" w:color="auto"/>
        <w:left w:val="none" w:sz="0" w:space="0" w:color="auto"/>
        <w:bottom w:val="none" w:sz="0" w:space="0" w:color="auto"/>
        <w:right w:val="none" w:sz="0" w:space="0" w:color="auto"/>
      </w:divBdr>
    </w:div>
    <w:div w:id="814302509">
      <w:bodyDiv w:val="1"/>
      <w:marLeft w:val="0"/>
      <w:marRight w:val="0"/>
      <w:marTop w:val="0"/>
      <w:marBottom w:val="0"/>
      <w:divBdr>
        <w:top w:val="none" w:sz="0" w:space="0" w:color="auto"/>
        <w:left w:val="none" w:sz="0" w:space="0" w:color="auto"/>
        <w:bottom w:val="none" w:sz="0" w:space="0" w:color="auto"/>
        <w:right w:val="none" w:sz="0" w:space="0" w:color="auto"/>
      </w:divBdr>
      <w:divsChild>
        <w:div w:id="1756828254">
          <w:marLeft w:val="547"/>
          <w:marRight w:val="0"/>
          <w:marTop w:val="0"/>
          <w:marBottom w:val="0"/>
          <w:divBdr>
            <w:top w:val="none" w:sz="0" w:space="0" w:color="auto"/>
            <w:left w:val="none" w:sz="0" w:space="0" w:color="auto"/>
            <w:bottom w:val="none" w:sz="0" w:space="0" w:color="auto"/>
            <w:right w:val="none" w:sz="0" w:space="0" w:color="auto"/>
          </w:divBdr>
        </w:div>
      </w:divsChild>
    </w:div>
    <w:div w:id="845245766">
      <w:bodyDiv w:val="1"/>
      <w:marLeft w:val="0"/>
      <w:marRight w:val="0"/>
      <w:marTop w:val="0"/>
      <w:marBottom w:val="0"/>
      <w:divBdr>
        <w:top w:val="none" w:sz="0" w:space="0" w:color="auto"/>
        <w:left w:val="none" w:sz="0" w:space="0" w:color="auto"/>
        <w:bottom w:val="none" w:sz="0" w:space="0" w:color="auto"/>
        <w:right w:val="none" w:sz="0" w:space="0" w:color="auto"/>
      </w:divBdr>
    </w:div>
    <w:div w:id="848711563">
      <w:bodyDiv w:val="1"/>
      <w:marLeft w:val="0"/>
      <w:marRight w:val="0"/>
      <w:marTop w:val="0"/>
      <w:marBottom w:val="0"/>
      <w:divBdr>
        <w:top w:val="none" w:sz="0" w:space="0" w:color="auto"/>
        <w:left w:val="none" w:sz="0" w:space="0" w:color="auto"/>
        <w:bottom w:val="none" w:sz="0" w:space="0" w:color="auto"/>
        <w:right w:val="none" w:sz="0" w:space="0" w:color="auto"/>
      </w:divBdr>
    </w:div>
    <w:div w:id="864245176">
      <w:bodyDiv w:val="1"/>
      <w:marLeft w:val="0"/>
      <w:marRight w:val="0"/>
      <w:marTop w:val="0"/>
      <w:marBottom w:val="0"/>
      <w:divBdr>
        <w:top w:val="none" w:sz="0" w:space="0" w:color="auto"/>
        <w:left w:val="none" w:sz="0" w:space="0" w:color="auto"/>
        <w:bottom w:val="none" w:sz="0" w:space="0" w:color="auto"/>
        <w:right w:val="none" w:sz="0" w:space="0" w:color="auto"/>
      </w:divBdr>
    </w:div>
    <w:div w:id="879366664">
      <w:bodyDiv w:val="1"/>
      <w:marLeft w:val="0"/>
      <w:marRight w:val="0"/>
      <w:marTop w:val="0"/>
      <w:marBottom w:val="0"/>
      <w:divBdr>
        <w:top w:val="none" w:sz="0" w:space="0" w:color="auto"/>
        <w:left w:val="none" w:sz="0" w:space="0" w:color="auto"/>
        <w:bottom w:val="none" w:sz="0" w:space="0" w:color="auto"/>
        <w:right w:val="none" w:sz="0" w:space="0" w:color="auto"/>
      </w:divBdr>
    </w:div>
    <w:div w:id="881862814">
      <w:bodyDiv w:val="1"/>
      <w:marLeft w:val="0"/>
      <w:marRight w:val="0"/>
      <w:marTop w:val="0"/>
      <w:marBottom w:val="0"/>
      <w:divBdr>
        <w:top w:val="none" w:sz="0" w:space="0" w:color="auto"/>
        <w:left w:val="none" w:sz="0" w:space="0" w:color="auto"/>
        <w:bottom w:val="none" w:sz="0" w:space="0" w:color="auto"/>
        <w:right w:val="none" w:sz="0" w:space="0" w:color="auto"/>
      </w:divBdr>
      <w:divsChild>
        <w:div w:id="1987198765">
          <w:marLeft w:val="547"/>
          <w:marRight w:val="0"/>
          <w:marTop w:val="0"/>
          <w:marBottom w:val="0"/>
          <w:divBdr>
            <w:top w:val="none" w:sz="0" w:space="0" w:color="auto"/>
            <w:left w:val="none" w:sz="0" w:space="0" w:color="auto"/>
            <w:bottom w:val="none" w:sz="0" w:space="0" w:color="auto"/>
            <w:right w:val="none" w:sz="0" w:space="0" w:color="auto"/>
          </w:divBdr>
        </w:div>
      </w:divsChild>
    </w:div>
    <w:div w:id="884634476">
      <w:bodyDiv w:val="1"/>
      <w:marLeft w:val="0"/>
      <w:marRight w:val="0"/>
      <w:marTop w:val="0"/>
      <w:marBottom w:val="0"/>
      <w:divBdr>
        <w:top w:val="none" w:sz="0" w:space="0" w:color="auto"/>
        <w:left w:val="none" w:sz="0" w:space="0" w:color="auto"/>
        <w:bottom w:val="none" w:sz="0" w:space="0" w:color="auto"/>
        <w:right w:val="none" w:sz="0" w:space="0" w:color="auto"/>
      </w:divBdr>
    </w:div>
    <w:div w:id="888035149">
      <w:bodyDiv w:val="1"/>
      <w:marLeft w:val="0"/>
      <w:marRight w:val="0"/>
      <w:marTop w:val="0"/>
      <w:marBottom w:val="0"/>
      <w:divBdr>
        <w:top w:val="none" w:sz="0" w:space="0" w:color="auto"/>
        <w:left w:val="none" w:sz="0" w:space="0" w:color="auto"/>
        <w:bottom w:val="none" w:sz="0" w:space="0" w:color="auto"/>
        <w:right w:val="none" w:sz="0" w:space="0" w:color="auto"/>
      </w:divBdr>
    </w:div>
    <w:div w:id="908880724">
      <w:bodyDiv w:val="1"/>
      <w:marLeft w:val="0"/>
      <w:marRight w:val="0"/>
      <w:marTop w:val="0"/>
      <w:marBottom w:val="0"/>
      <w:divBdr>
        <w:top w:val="none" w:sz="0" w:space="0" w:color="auto"/>
        <w:left w:val="none" w:sz="0" w:space="0" w:color="auto"/>
        <w:bottom w:val="none" w:sz="0" w:space="0" w:color="auto"/>
        <w:right w:val="none" w:sz="0" w:space="0" w:color="auto"/>
      </w:divBdr>
      <w:divsChild>
        <w:div w:id="1481071819">
          <w:marLeft w:val="0"/>
          <w:marRight w:val="0"/>
          <w:marTop w:val="0"/>
          <w:marBottom w:val="0"/>
          <w:divBdr>
            <w:top w:val="none" w:sz="0" w:space="0" w:color="auto"/>
            <w:left w:val="none" w:sz="0" w:space="0" w:color="auto"/>
            <w:bottom w:val="none" w:sz="0" w:space="0" w:color="auto"/>
            <w:right w:val="none" w:sz="0" w:space="0" w:color="auto"/>
          </w:divBdr>
        </w:div>
        <w:div w:id="2099474912">
          <w:marLeft w:val="0"/>
          <w:marRight w:val="0"/>
          <w:marTop w:val="0"/>
          <w:marBottom w:val="0"/>
          <w:divBdr>
            <w:top w:val="none" w:sz="0" w:space="0" w:color="auto"/>
            <w:left w:val="none" w:sz="0" w:space="0" w:color="auto"/>
            <w:bottom w:val="none" w:sz="0" w:space="0" w:color="auto"/>
            <w:right w:val="none" w:sz="0" w:space="0" w:color="auto"/>
          </w:divBdr>
        </w:div>
        <w:div w:id="985162603">
          <w:marLeft w:val="0"/>
          <w:marRight w:val="0"/>
          <w:marTop w:val="0"/>
          <w:marBottom w:val="0"/>
          <w:divBdr>
            <w:top w:val="none" w:sz="0" w:space="0" w:color="auto"/>
            <w:left w:val="none" w:sz="0" w:space="0" w:color="auto"/>
            <w:bottom w:val="none" w:sz="0" w:space="0" w:color="auto"/>
            <w:right w:val="none" w:sz="0" w:space="0" w:color="auto"/>
          </w:divBdr>
        </w:div>
      </w:divsChild>
    </w:div>
    <w:div w:id="911231202">
      <w:bodyDiv w:val="1"/>
      <w:marLeft w:val="0"/>
      <w:marRight w:val="0"/>
      <w:marTop w:val="0"/>
      <w:marBottom w:val="0"/>
      <w:divBdr>
        <w:top w:val="none" w:sz="0" w:space="0" w:color="auto"/>
        <w:left w:val="none" w:sz="0" w:space="0" w:color="auto"/>
        <w:bottom w:val="none" w:sz="0" w:space="0" w:color="auto"/>
        <w:right w:val="none" w:sz="0" w:space="0" w:color="auto"/>
      </w:divBdr>
    </w:div>
    <w:div w:id="911503649">
      <w:bodyDiv w:val="1"/>
      <w:marLeft w:val="0"/>
      <w:marRight w:val="0"/>
      <w:marTop w:val="0"/>
      <w:marBottom w:val="0"/>
      <w:divBdr>
        <w:top w:val="none" w:sz="0" w:space="0" w:color="auto"/>
        <w:left w:val="none" w:sz="0" w:space="0" w:color="auto"/>
        <w:bottom w:val="none" w:sz="0" w:space="0" w:color="auto"/>
        <w:right w:val="none" w:sz="0" w:space="0" w:color="auto"/>
      </w:divBdr>
    </w:div>
    <w:div w:id="920214181">
      <w:bodyDiv w:val="1"/>
      <w:marLeft w:val="0"/>
      <w:marRight w:val="0"/>
      <w:marTop w:val="0"/>
      <w:marBottom w:val="0"/>
      <w:divBdr>
        <w:top w:val="none" w:sz="0" w:space="0" w:color="auto"/>
        <w:left w:val="none" w:sz="0" w:space="0" w:color="auto"/>
        <w:bottom w:val="none" w:sz="0" w:space="0" w:color="auto"/>
        <w:right w:val="none" w:sz="0" w:space="0" w:color="auto"/>
      </w:divBdr>
    </w:div>
    <w:div w:id="934019213">
      <w:bodyDiv w:val="1"/>
      <w:marLeft w:val="0"/>
      <w:marRight w:val="0"/>
      <w:marTop w:val="0"/>
      <w:marBottom w:val="0"/>
      <w:divBdr>
        <w:top w:val="none" w:sz="0" w:space="0" w:color="auto"/>
        <w:left w:val="none" w:sz="0" w:space="0" w:color="auto"/>
        <w:bottom w:val="none" w:sz="0" w:space="0" w:color="auto"/>
        <w:right w:val="none" w:sz="0" w:space="0" w:color="auto"/>
      </w:divBdr>
    </w:div>
    <w:div w:id="950168380">
      <w:bodyDiv w:val="1"/>
      <w:marLeft w:val="0"/>
      <w:marRight w:val="0"/>
      <w:marTop w:val="0"/>
      <w:marBottom w:val="0"/>
      <w:divBdr>
        <w:top w:val="none" w:sz="0" w:space="0" w:color="auto"/>
        <w:left w:val="none" w:sz="0" w:space="0" w:color="auto"/>
        <w:bottom w:val="none" w:sz="0" w:space="0" w:color="auto"/>
        <w:right w:val="none" w:sz="0" w:space="0" w:color="auto"/>
      </w:divBdr>
      <w:divsChild>
        <w:div w:id="1003506528">
          <w:marLeft w:val="547"/>
          <w:marRight w:val="0"/>
          <w:marTop w:val="0"/>
          <w:marBottom w:val="0"/>
          <w:divBdr>
            <w:top w:val="none" w:sz="0" w:space="0" w:color="auto"/>
            <w:left w:val="none" w:sz="0" w:space="0" w:color="auto"/>
            <w:bottom w:val="none" w:sz="0" w:space="0" w:color="auto"/>
            <w:right w:val="none" w:sz="0" w:space="0" w:color="auto"/>
          </w:divBdr>
        </w:div>
      </w:divsChild>
    </w:div>
    <w:div w:id="959645867">
      <w:bodyDiv w:val="1"/>
      <w:marLeft w:val="0"/>
      <w:marRight w:val="0"/>
      <w:marTop w:val="0"/>
      <w:marBottom w:val="0"/>
      <w:divBdr>
        <w:top w:val="none" w:sz="0" w:space="0" w:color="auto"/>
        <w:left w:val="none" w:sz="0" w:space="0" w:color="auto"/>
        <w:bottom w:val="none" w:sz="0" w:space="0" w:color="auto"/>
        <w:right w:val="none" w:sz="0" w:space="0" w:color="auto"/>
      </w:divBdr>
    </w:div>
    <w:div w:id="962349460">
      <w:bodyDiv w:val="1"/>
      <w:marLeft w:val="0"/>
      <w:marRight w:val="0"/>
      <w:marTop w:val="0"/>
      <w:marBottom w:val="0"/>
      <w:divBdr>
        <w:top w:val="none" w:sz="0" w:space="0" w:color="auto"/>
        <w:left w:val="none" w:sz="0" w:space="0" w:color="auto"/>
        <w:bottom w:val="none" w:sz="0" w:space="0" w:color="auto"/>
        <w:right w:val="none" w:sz="0" w:space="0" w:color="auto"/>
      </w:divBdr>
    </w:div>
    <w:div w:id="968780828">
      <w:bodyDiv w:val="1"/>
      <w:marLeft w:val="0"/>
      <w:marRight w:val="0"/>
      <w:marTop w:val="0"/>
      <w:marBottom w:val="0"/>
      <w:divBdr>
        <w:top w:val="none" w:sz="0" w:space="0" w:color="auto"/>
        <w:left w:val="none" w:sz="0" w:space="0" w:color="auto"/>
        <w:bottom w:val="none" w:sz="0" w:space="0" w:color="auto"/>
        <w:right w:val="none" w:sz="0" w:space="0" w:color="auto"/>
      </w:divBdr>
    </w:div>
    <w:div w:id="980691775">
      <w:bodyDiv w:val="1"/>
      <w:marLeft w:val="0"/>
      <w:marRight w:val="0"/>
      <w:marTop w:val="0"/>
      <w:marBottom w:val="0"/>
      <w:divBdr>
        <w:top w:val="none" w:sz="0" w:space="0" w:color="auto"/>
        <w:left w:val="none" w:sz="0" w:space="0" w:color="auto"/>
        <w:bottom w:val="none" w:sz="0" w:space="0" w:color="auto"/>
        <w:right w:val="none" w:sz="0" w:space="0" w:color="auto"/>
      </w:divBdr>
    </w:div>
    <w:div w:id="980842262">
      <w:bodyDiv w:val="1"/>
      <w:marLeft w:val="0"/>
      <w:marRight w:val="0"/>
      <w:marTop w:val="0"/>
      <w:marBottom w:val="0"/>
      <w:divBdr>
        <w:top w:val="none" w:sz="0" w:space="0" w:color="auto"/>
        <w:left w:val="none" w:sz="0" w:space="0" w:color="auto"/>
        <w:bottom w:val="none" w:sz="0" w:space="0" w:color="auto"/>
        <w:right w:val="none" w:sz="0" w:space="0" w:color="auto"/>
      </w:divBdr>
    </w:div>
    <w:div w:id="1006518301">
      <w:bodyDiv w:val="1"/>
      <w:marLeft w:val="0"/>
      <w:marRight w:val="0"/>
      <w:marTop w:val="0"/>
      <w:marBottom w:val="0"/>
      <w:divBdr>
        <w:top w:val="none" w:sz="0" w:space="0" w:color="auto"/>
        <w:left w:val="none" w:sz="0" w:space="0" w:color="auto"/>
        <w:bottom w:val="none" w:sz="0" w:space="0" w:color="auto"/>
        <w:right w:val="none" w:sz="0" w:space="0" w:color="auto"/>
      </w:divBdr>
      <w:divsChild>
        <w:div w:id="1133979462">
          <w:marLeft w:val="547"/>
          <w:marRight w:val="0"/>
          <w:marTop w:val="0"/>
          <w:marBottom w:val="0"/>
          <w:divBdr>
            <w:top w:val="none" w:sz="0" w:space="0" w:color="auto"/>
            <w:left w:val="none" w:sz="0" w:space="0" w:color="auto"/>
            <w:bottom w:val="none" w:sz="0" w:space="0" w:color="auto"/>
            <w:right w:val="none" w:sz="0" w:space="0" w:color="auto"/>
          </w:divBdr>
        </w:div>
      </w:divsChild>
    </w:div>
    <w:div w:id="1012103461">
      <w:bodyDiv w:val="1"/>
      <w:marLeft w:val="0"/>
      <w:marRight w:val="0"/>
      <w:marTop w:val="0"/>
      <w:marBottom w:val="0"/>
      <w:divBdr>
        <w:top w:val="none" w:sz="0" w:space="0" w:color="auto"/>
        <w:left w:val="none" w:sz="0" w:space="0" w:color="auto"/>
        <w:bottom w:val="none" w:sz="0" w:space="0" w:color="auto"/>
        <w:right w:val="none" w:sz="0" w:space="0" w:color="auto"/>
      </w:divBdr>
    </w:div>
    <w:div w:id="1015963528">
      <w:bodyDiv w:val="1"/>
      <w:marLeft w:val="0"/>
      <w:marRight w:val="0"/>
      <w:marTop w:val="0"/>
      <w:marBottom w:val="0"/>
      <w:divBdr>
        <w:top w:val="none" w:sz="0" w:space="0" w:color="auto"/>
        <w:left w:val="none" w:sz="0" w:space="0" w:color="auto"/>
        <w:bottom w:val="none" w:sz="0" w:space="0" w:color="auto"/>
        <w:right w:val="none" w:sz="0" w:space="0" w:color="auto"/>
      </w:divBdr>
    </w:div>
    <w:div w:id="1021324291">
      <w:bodyDiv w:val="1"/>
      <w:marLeft w:val="0"/>
      <w:marRight w:val="0"/>
      <w:marTop w:val="0"/>
      <w:marBottom w:val="0"/>
      <w:divBdr>
        <w:top w:val="none" w:sz="0" w:space="0" w:color="auto"/>
        <w:left w:val="none" w:sz="0" w:space="0" w:color="auto"/>
        <w:bottom w:val="none" w:sz="0" w:space="0" w:color="auto"/>
        <w:right w:val="none" w:sz="0" w:space="0" w:color="auto"/>
      </w:divBdr>
    </w:div>
    <w:div w:id="1029449396">
      <w:bodyDiv w:val="1"/>
      <w:marLeft w:val="0"/>
      <w:marRight w:val="0"/>
      <w:marTop w:val="0"/>
      <w:marBottom w:val="0"/>
      <w:divBdr>
        <w:top w:val="none" w:sz="0" w:space="0" w:color="auto"/>
        <w:left w:val="none" w:sz="0" w:space="0" w:color="auto"/>
        <w:bottom w:val="none" w:sz="0" w:space="0" w:color="auto"/>
        <w:right w:val="none" w:sz="0" w:space="0" w:color="auto"/>
      </w:divBdr>
    </w:div>
    <w:div w:id="1033194648">
      <w:bodyDiv w:val="1"/>
      <w:marLeft w:val="0"/>
      <w:marRight w:val="0"/>
      <w:marTop w:val="0"/>
      <w:marBottom w:val="0"/>
      <w:divBdr>
        <w:top w:val="none" w:sz="0" w:space="0" w:color="auto"/>
        <w:left w:val="none" w:sz="0" w:space="0" w:color="auto"/>
        <w:bottom w:val="none" w:sz="0" w:space="0" w:color="auto"/>
        <w:right w:val="none" w:sz="0" w:space="0" w:color="auto"/>
      </w:divBdr>
    </w:div>
    <w:div w:id="1034768582">
      <w:bodyDiv w:val="1"/>
      <w:marLeft w:val="0"/>
      <w:marRight w:val="0"/>
      <w:marTop w:val="0"/>
      <w:marBottom w:val="0"/>
      <w:divBdr>
        <w:top w:val="none" w:sz="0" w:space="0" w:color="auto"/>
        <w:left w:val="none" w:sz="0" w:space="0" w:color="auto"/>
        <w:bottom w:val="none" w:sz="0" w:space="0" w:color="auto"/>
        <w:right w:val="none" w:sz="0" w:space="0" w:color="auto"/>
      </w:divBdr>
    </w:div>
    <w:div w:id="1060249355">
      <w:bodyDiv w:val="1"/>
      <w:marLeft w:val="0"/>
      <w:marRight w:val="0"/>
      <w:marTop w:val="0"/>
      <w:marBottom w:val="0"/>
      <w:divBdr>
        <w:top w:val="none" w:sz="0" w:space="0" w:color="auto"/>
        <w:left w:val="none" w:sz="0" w:space="0" w:color="auto"/>
        <w:bottom w:val="none" w:sz="0" w:space="0" w:color="auto"/>
        <w:right w:val="none" w:sz="0" w:space="0" w:color="auto"/>
      </w:divBdr>
    </w:div>
    <w:div w:id="1062026218">
      <w:bodyDiv w:val="1"/>
      <w:marLeft w:val="0"/>
      <w:marRight w:val="0"/>
      <w:marTop w:val="0"/>
      <w:marBottom w:val="0"/>
      <w:divBdr>
        <w:top w:val="none" w:sz="0" w:space="0" w:color="auto"/>
        <w:left w:val="none" w:sz="0" w:space="0" w:color="auto"/>
        <w:bottom w:val="none" w:sz="0" w:space="0" w:color="auto"/>
        <w:right w:val="none" w:sz="0" w:space="0" w:color="auto"/>
      </w:divBdr>
      <w:divsChild>
        <w:div w:id="162166497">
          <w:marLeft w:val="547"/>
          <w:marRight w:val="0"/>
          <w:marTop w:val="0"/>
          <w:marBottom w:val="0"/>
          <w:divBdr>
            <w:top w:val="none" w:sz="0" w:space="0" w:color="auto"/>
            <w:left w:val="none" w:sz="0" w:space="0" w:color="auto"/>
            <w:bottom w:val="none" w:sz="0" w:space="0" w:color="auto"/>
            <w:right w:val="none" w:sz="0" w:space="0" w:color="auto"/>
          </w:divBdr>
        </w:div>
      </w:divsChild>
    </w:div>
    <w:div w:id="1075325494">
      <w:bodyDiv w:val="1"/>
      <w:marLeft w:val="0"/>
      <w:marRight w:val="0"/>
      <w:marTop w:val="0"/>
      <w:marBottom w:val="0"/>
      <w:divBdr>
        <w:top w:val="none" w:sz="0" w:space="0" w:color="auto"/>
        <w:left w:val="none" w:sz="0" w:space="0" w:color="auto"/>
        <w:bottom w:val="none" w:sz="0" w:space="0" w:color="auto"/>
        <w:right w:val="none" w:sz="0" w:space="0" w:color="auto"/>
      </w:divBdr>
    </w:div>
    <w:div w:id="1076395501">
      <w:bodyDiv w:val="1"/>
      <w:marLeft w:val="0"/>
      <w:marRight w:val="0"/>
      <w:marTop w:val="0"/>
      <w:marBottom w:val="0"/>
      <w:divBdr>
        <w:top w:val="none" w:sz="0" w:space="0" w:color="auto"/>
        <w:left w:val="none" w:sz="0" w:space="0" w:color="auto"/>
        <w:bottom w:val="none" w:sz="0" w:space="0" w:color="auto"/>
        <w:right w:val="none" w:sz="0" w:space="0" w:color="auto"/>
      </w:divBdr>
    </w:div>
    <w:div w:id="1089347473">
      <w:bodyDiv w:val="1"/>
      <w:marLeft w:val="0"/>
      <w:marRight w:val="0"/>
      <w:marTop w:val="0"/>
      <w:marBottom w:val="0"/>
      <w:divBdr>
        <w:top w:val="none" w:sz="0" w:space="0" w:color="auto"/>
        <w:left w:val="none" w:sz="0" w:space="0" w:color="auto"/>
        <w:bottom w:val="none" w:sz="0" w:space="0" w:color="auto"/>
        <w:right w:val="none" w:sz="0" w:space="0" w:color="auto"/>
      </w:divBdr>
    </w:div>
    <w:div w:id="1096638914">
      <w:bodyDiv w:val="1"/>
      <w:marLeft w:val="0"/>
      <w:marRight w:val="0"/>
      <w:marTop w:val="0"/>
      <w:marBottom w:val="0"/>
      <w:divBdr>
        <w:top w:val="none" w:sz="0" w:space="0" w:color="auto"/>
        <w:left w:val="none" w:sz="0" w:space="0" w:color="auto"/>
        <w:bottom w:val="none" w:sz="0" w:space="0" w:color="auto"/>
        <w:right w:val="none" w:sz="0" w:space="0" w:color="auto"/>
      </w:divBdr>
    </w:div>
    <w:div w:id="1128352744">
      <w:bodyDiv w:val="1"/>
      <w:marLeft w:val="0"/>
      <w:marRight w:val="0"/>
      <w:marTop w:val="0"/>
      <w:marBottom w:val="0"/>
      <w:divBdr>
        <w:top w:val="none" w:sz="0" w:space="0" w:color="auto"/>
        <w:left w:val="none" w:sz="0" w:space="0" w:color="auto"/>
        <w:bottom w:val="none" w:sz="0" w:space="0" w:color="auto"/>
        <w:right w:val="none" w:sz="0" w:space="0" w:color="auto"/>
      </w:divBdr>
    </w:div>
    <w:div w:id="1128426456">
      <w:bodyDiv w:val="1"/>
      <w:marLeft w:val="0"/>
      <w:marRight w:val="0"/>
      <w:marTop w:val="0"/>
      <w:marBottom w:val="0"/>
      <w:divBdr>
        <w:top w:val="none" w:sz="0" w:space="0" w:color="auto"/>
        <w:left w:val="none" w:sz="0" w:space="0" w:color="auto"/>
        <w:bottom w:val="none" w:sz="0" w:space="0" w:color="auto"/>
        <w:right w:val="none" w:sz="0" w:space="0" w:color="auto"/>
      </w:divBdr>
    </w:div>
    <w:div w:id="1150901631">
      <w:bodyDiv w:val="1"/>
      <w:marLeft w:val="0"/>
      <w:marRight w:val="0"/>
      <w:marTop w:val="0"/>
      <w:marBottom w:val="0"/>
      <w:divBdr>
        <w:top w:val="none" w:sz="0" w:space="0" w:color="auto"/>
        <w:left w:val="none" w:sz="0" w:space="0" w:color="auto"/>
        <w:bottom w:val="none" w:sz="0" w:space="0" w:color="auto"/>
        <w:right w:val="none" w:sz="0" w:space="0" w:color="auto"/>
      </w:divBdr>
      <w:divsChild>
        <w:div w:id="749691706">
          <w:marLeft w:val="547"/>
          <w:marRight w:val="0"/>
          <w:marTop w:val="0"/>
          <w:marBottom w:val="0"/>
          <w:divBdr>
            <w:top w:val="none" w:sz="0" w:space="0" w:color="auto"/>
            <w:left w:val="none" w:sz="0" w:space="0" w:color="auto"/>
            <w:bottom w:val="none" w:sz="0" w:space="0" w:color="auto"/>
            <w:right w:val="none" w:sz="0" w:space="0" w:color="auto"/>
          </w:divBdr>
        </w:div>
      </w:divsChild>
    </w:div>
    <w:div w:id="1154107873">
      <w:bodyDiv w:val="1"/>
      <w:marLeft w:val="0"/>
      <w:marRight w:val="0"/>
      <w:marTop w:val="0"/>
      <w:marBottom w:val="0"/>
      <w:divBdr>
        <w:top w:val="none" w:sz="0" w:space="0" w:color="auto"/>
        <w:left w:val="none" w:sz="0" w:space="0" w:color="auto"/>
        <w:bottom w:val="none" w:sz="0" w:space="0" w:color="auto"/>
        <w:right w:val="none" w:sz="0" w:space="0" w:color="auto"/>
      </w:divBdr>
    </w:div>
    <w:div w:id="1156606821">
      <w:bodyDiv w:val="1"/>
      <w:marLeft w:val="0"/>
      <w:marRight w:val="0"/>
      <w:marTop w:val="0"/>
      <w:marBottom w:val="0"/>
      <w:divBdr>
        <w:top w:val="none" w:sz="0" w:space="0" w:color="auto"/>
        <w:left w:val="none" w:sz="0" w:space="0" w:color="auto"/>
        <w:bottom w:val="none" w:sz="0" w:space="0" w:color="auto"/>
        <w:right w:val="none" w:sz="0" w:space="0" w:color="auto"/>
      </w:divBdr>
      <w:divsChild>
        <w:div w:id="257444177">
          <w:marLeft w:val="547"/>
          <w:marRight w:val="0"/>
          <w:marTop w:val="0"/>
          <w:marBottom w:val="0"/>
          <w:divBdr>
            <w:top w:val="none" w:sz="0" w:space="0" w:color="auto"/>
            <w:left w:val="none" w:sz="0" w:space="0" w:color="auto"/>
            <w:bottom w:val="none" w:sz="0" w:space="0" w:color="auto"/>
            <w:right w:val="none" w:sz="0" w:space="0" w:color="auto"/>
          </w:divBdr>
        </w:div>
      </w:divsChild>
    </w:div>
    <w:div w:id="1183395747">
      <w:bodyDiv w:val="1"/>
      <w:marLeft w:val="0"/>
      <w:marRight w:val="0"/>
      <w:marTop w:val="0"/>
      <w:marBottom w:val="0"/>
      <w:divBdr>
        <w:top w:val="none" w:sz="0" w:space="0" w:color="auto"/>
        <w:left w:val="none" w:sz="0" w:space="0" w:color="auto"/>
        <w:bottom w:val="none" w:sz="0" w:space="0" w:color="auto"/>
        <w:right w:val="none" w:sz="0" w:space="0" w:color="auto"/>
      </w:divBdr>
    </w:div>
    <w:div w:id="1191722223">
      <w:bodyDiv w:val="1"/>
      <w:marLeft w:val="0"/>
      <w:marRight w:val="0"/>
      <w:marTop w:val="0"/>
      <w:marBottom w:val="0"/>
      <w:divBdr>
        <w:top w:val="none" w:sz="0" w:space="0" w:color="auto"/>
        <w:left w:val="none" w:sz="0" w:space="0" w:color="auto"/>
        <w:bottom w:val="none" w:sz="0" w:space="0" w:color="auto"/>
        <w:right w:val="none" w:sz="0" w:space="0" w:color="auto"/>
      </w:divBdr>
    </w:div>
    <w:div w:id="1202018742">
      <w:bodyDiv w:val="1"/>
      <w:marLeft w:val="0"/>
      <w:marRight w:val="0"/>
      <w:marTop w:val="0"/>
      <w:marBottom w:val="0"/>
      <w:divBdr>
        <w:top w:val="none" w:sz="0" w:space="0" w:color="auto"/>
        <w:left w:val="none" w:sz="0" w:space="0" w:color="auto"/>
        <w:bottom w:val="none" w:sz="0" w:space="0" w:color="auto"/>
        <w:right w:val="none" w:sz="0" w:space="0" w:color="auto"/>
      </w:divBdr>
    </w:div>
    <w:div w:id="1203597295">
      <w:bodyDiv w:val="1"/>
      <w:marLeft w:val="0"/>
      <w:marRight w:val="0"/>
      <w:marTop w:val="0"/>
      <w:marBottom w:val="0"/>
      <w:divBdr>
        <w:top w:val="none" w:sz="0" w:space="0" w:color="auto"/>
        <w:left w:val="none" w:sz="0" w:space="0" w:color="auto"/>
        <w:bottom w:val="none" w:sz="0" w:space="0" w:color="auto"/>
        <w:right w:val="none" w:sz="0" w:space="0" w:color="auto"/>
      </w:divBdr>
      <w:divsChild>
        <w:div w:id="43914410">
          <w:marLeft w:val="547"/>
          <w:marRight w:val="0"/>
          <w:marTop w:val="0"/>
          <w:marBottom w:val="0"/>
          <w:divBdr>
            <w:top w:val="none" w:sz="0" w:space="0" w:color="auto"/>
            <w:left w:val="none" w:sz="0" w:space="0" w:color="auto"/>
            <w:bottom w:val="none" w:sz="0" w:space="0" w:color="auto"/>
            <w:right w:val="none" w:sz="0" w:space="0" w:color="auto"/>
          </w:divBdr>
        </w:div>
      </w:divsChild>
    </w:div>
    <w:div w:id="1225720294">
      <w:bodyDiv w:val="1"/>
      <w:marLeft w:val="0"/>
      <w:marRight w:val="0"/>
      <w:marTop w:val="0"/>
      <w:marBottom w:val="0"/>
      <w:divBdr>
        <w:top w:val="none" w:sz="0" w:space="0" w:color="auto"/>
        <w:left w:val="none" w:sz="0" w:space="0" w:color="auto"/>
        <w:bottom w:val="none" w:sz="0" w:space="0" w:color="auto"/>
        <w:right w:val="none" w:sz="0" w:space="0" w:color="auto"/>
      </w:divBdr>
    </w:div>
    <w:div w:id="1227378626">
      <w:bodyDiv w:val="1"/>
      <w:marLeft w:val="0"/>
      <w:marRight w:val="0"/>
      <w:marTop w:val="0"/>
      <w:marBottom w:val="0"/>
      <w:divBdr>
        <w:top w:val="none" w:sz="0" w:space="0" w:color="auto"/>
        <w:left w:val="none" w:sz="0" w:space="0" w:color="auto"/>
        <w:bottom w:val="none" w:sz="0" w:space="0" w:color="auto"/>
        <w:right w:val="none" w:sz="0" w:space="0" w:color="auto"/>
      </w:divBdr>
    </w:div>
    <w:div w:id="1227953769">
      <w:bodyDiv w:val="1"/>
      <w:marLeft w:val="0"/>
      <w:marRight w:val="0"/>
      <w:marTop w:val="0"/>
      <w:marBottom w:val="0"/>
      <w:divBdr>
        <w:top w:val="none" w:sz="0" w:space="0" w:color="auto"/>
        <w:left w:val="none" w:sz="0" w:space="0" w:color="auto"/>
        <w:bottom w:val="none" w:sz="0" w:space="0" w:color="auto"/>
        <w:right w:val="none" w:sz="0" w:space="0" w:color="auto"/>
      </w:divBdr>
    </w:div>
    <w:div w:id="1239827172">
      <w:bodyDiv w:val="1"/>
      <w:marLeft w:val="0"/>
      <w:marRight w:val="0"/>
      <w:marTop w:val="0"/>
      <w:marBottom w:val="0"/>
      <w:divBdr>
        <w:top w:val="none" w:sz="0" w:space="0" w:color="auto"/>
        <w:left w:val="none" w:sz="0" w:space="0" w:color="auto"/>
        <w:bottom w:val="none" w:sz="0" w:space="0" w:color="auto"/>
        <w:right w:val="none" w:sz="0" w:space="0" w:color="auto"/>
      </w:divBdr>
      <w:divsChild>
        <w:div w:id="1524705892">
          <w:marLeft w:val="547"/>
          <w:marRight w:val="0"/>
          <w:marTop w:val="0"/>
          <w:marBottom w:val="0"/>
          <w:divBdr>
            <w:top w:val="none" w:sz="0" w:space="0" w:color="auto"/>
            <w:left w:val="none" w:sz="0" w:space="0" w:color="auto"/>
            <w:bottom w:val="none" w:sz="0" w:space="0" w:color="auto"/>
            <w:right w:val="none" w:sz="0" w:space="0" w:color="auto"/>
          </w:divBdr>
        </w:div>
      </w:divsChild>
    </w:div>
    <w:div w:id="1253969521">
      <w:bodyDiv w:val="1"/>
      <w:marLeft w:val="0"/>
      <w:marRight w:val="0"/>
      <w:marTop w:val="0"/>
      <w:marBottom w:val="0"/>
      <w:divBdr>
        <w:top w:val="none" w:sz="0" w:space="0" w:color="auto"/>
        <w:left w:val="none" w:sz="0" w:space="0" w:color="auto"/>
        <w:bottom w:val="none" w:sz="0" w:space="0" w:color="auto"/>
        <w:right w:val="none" w:sz="0" w:space="0" w:color="auto"/>
      </w:divBdr>
    </w:div>
    <w:div w:id="1257519785">
      <w:bodyDiv w:val="1"/>
      <w:marLeft w:val="0"/>
      <w:marRight w:val="0"/>
      <w:marTop w:val="0"/>
      <w:marBottom w:val="0"/>
      <w:divBdr>
        <w:top w:val="none" w:sz="0" w:space="0" w:color="auto"/>
        <w:left w:val="none" w:sz="0" w:space="0" w:color="auto"/>
        <w:bottom w:val="none" w:sz="0" w:space="0" w:color="auto"/>
        <w:right w:val="none" w:sz="0" w:space="0" w:color="auto"/>
      </w:divBdr>
    </w:div>
    <w:div w:id="1263800517">
      <w:bodyDiv w:val="1"/>
      <w:marLeft w:val="0"/>
      <w:marRight w:val="0"/>
      <w:marTop w:val="0"/>
      <w:marBottom w:val="0"/>
      <w:divBdr>
        <w:top w:val="none" w:sz="0" w:space="0" w:color="auto"/>
        <w:left w:val="none" w:sz="0" w:space="0" w:color="auto"/>
        <w:bottom w:val="none" w:sz="0" w:space="0" w:color="auto"/>
        <w:right w:val="none" w:sz="0" w:space="0" w:color="auto"/>
      </w:divBdr>
    </w:div>
    <w:div w:id="1267466987">
      <w:bodyDiv w:val="1"/>
      <w:marLeft w:val="0"/>
      <w:marRight w:val="0"/>
      <w:marTop w:val="0"/>
      <w:marBottom w:val="0"/>
      <w:divBdr>
        <w:top w:val="none" w:sz="0" w:space="0" w:color="auto"/>
        <w:left w:val="none" w:sz="0" w:space="0" w:color="auto"/>
        <w:bottom w:val="none" w:sz="0" w:space="0" w:color="auto"/>
        <w:right w:val="none" w:sz="0" w:space="0" w:color="auto"/>
      </w:divBdr>
    </w:div>
    <w:div w:id="1283000274">
      <w:bodyDiv w:val="1"/>
      <w:marLeft w:val="0"/>
      <w:marRight w:val="0"/>
      <w:marTop w:val="0"/>
      <w:marBottom w:val="0"/>
      <w:divBdr>
        <w:top w:val="none" w:sz="0" w:space="0" w:color="auto"/>
        <w:left w:val="none" w:sz="0" w:space="0" w:color="auto"/>
        <w:bottom w:val="none" w:sz="0" w:space="0" w:color="auto"/>
        <w:right w:val="none" w:sz="0" w:space="0" w:color="auto"/>
      </w:divBdr>
    </w:div>
    <w:div w:id="1285384969">
      <w:bodyDiv w:val="1"/>
      <w:marLeft w:val="0"/>
      <w:marRight w:val="0"/>
      <w:marTop w:val="0"/>
      <w:marBottom w:val="0"/>
      <w:divBdr>
        <w:top w:val="none" w:sz="0" w:space="0" w:color="auto"/>
        <w:left w:val="none" w:sz="0" w:space="0" w:color="auto"/>
        <w:bottom w:val="none" w:sz="0" w:space="0" w:color="auto"/>
        <w:right w:val="none" w:sz="0" w:space="0" w:color="auto"/>
      </w:divBdr>
      <w:divsChild>
        <w:div w:id="492110637">
          <w:marLeft w:val="547"/>
          <w:marRight w:val="0"/>
          <w:marTop w:val="0"/>
          <w:marBottom w:val="0"/>
          <w:divBdr>
            <w:top w:val="none" w:sz="0" w:space="0" w:color="auto"/>
            <w:left w:val="none" w:sz="0" w:space="0" w:color="auto"/>
            <w:bottom w:val="none" w:sz="0" w:space="0" w:color="auto"/>
            <w:right w:val="none" w:sz="0" w:space="0" w:color="auto"/>
          </w:divBdr>
        </w:div>
      </w:divsChild>
    </w:div>
    <w:div w:id="1305087149">
      <w:bodyDiv w:val="1"/>
      <w:marLeft w:val="0"/>
      <w:marRight w:val="0"/>
      <w:marTop w:val="0"/>
      <w:marBottom w:val="0"/>
      <w:divBdr>
        <w:top w:val="none" w:sz="0" w:space="0" w:color="auto"/>
        <w:left w:val="none" w:sz="0" w:space="0" w:color="auto"/>
        <w:bottom w:val="none" w:sz="0" w:space="0" w:color="auto"/>
        <w:right w:val="none" w:sz="0" w:space="0" w:color="auto"/>
      </w:divBdr>
    </w:div>
    <w:div w:id="1313876179">
      <w:bodyDiv w:val="1"/>
      <w:marLeft w:val="0"/>
      <w:marRight w:val="0"/>
      <w:marTop w:val="0"/>
      <w:marBottom w:val="0"/>
      <w:divBdr>
        <w:top w:val="none" w:sz="0" w:space="0" w:color="auto"/>
        <w:left w:val="none" w:sz="0" w:space="0" w:color="auto"/>
        <w:bottom w:val="none" w:sz="0" w:space="0" w:color="auto"/>
        <w:right w:val="none" w:sz="0" w:space="0" w:color="auto"/>
      </w:divBdr>
    </w:div>
    <w:div w:id="1315721068">
      <w:bodyDiv w:val="1"/>
      <w:marLeft w:val="0"/>
      <w:marRight w:val="0"/>
      <w:marTop w:val="0"/>
      <w:marBottom w:val="0"/>
      <w:divBdr>
        <w:top w:val="none" w:sz="0" w:space="0" w:color="auto"/>
        <w:left w:val="none" w:sz="0" w:space="0" w:color="auto"/>
        <w:bottom w:val="none" w:sz="0" w:space="0" w:color="auto"/>
        <w:right w:val="none" w:sz="0" w:space="0" w:color="auto"/>
      </w:divBdr>
    </w:div>
    <w:div w:id="1332641426">
      <w:bodyDiv w:val="1"/>
      <w:marLeft w:val="0"/>
      <w:marRight w:val="0"/>
      <w:marTop w:val="0"/>
      <w:marBottom w:val="0"/>
      <w:divBdr>
        <w:top w:val="none" w:sz="0" w:space="0" w:color="auto"/>
        <w:left w:val="none" w:sz="0" w:space="0" w:color="auto"/>
        <w:bottom w:val="none" w:sz="0" w:space="0" w:color="auto"/>
        <w:right w:val="none" w:sz="0" w:space="0" w:color="auto"/>
      </w:divBdr>
    </w:div>
    <w:div w:id="1336148492">
      <w:bodyDiv w:val="1"/>
      <w:marLeft w:val="0"/>
      <w:marRight w:val="0"/>
      <w:marTop w:val="0"/>
      <w:marBottom w:val="0"/>
      <w:divBdr>
        <w:top w:val="none" w:sz="0" w:space="0" w:color="auto"/>
        <w:left w:val="none" w:sz="0" w:space="0" w:color="auto"/>
        <w:bottom w:val="none" w:sz="0" w:space="0" w:color="auto"/>
        <w:right w:val="none" w:sz="0" w:space="0" w:color="auto"/>
      </w:divBdr>
    </w:div>
    <w:div w:id="1338073502">
      <w:bodyDiv w:val="1"/>
      <w:marLeft w:val="0"/>
      <w:marRight w:val="0"/>
      <w:marTop w:val="0"/>
      <w:marBottom w:val="0"/>
      <w:divBdr>
        <w:top w:val="none" w:sz="0" w:space="0" w:color="auto"/>
        <w:left w:val="none" w:sz="0" w:space="0" w:color="auto"/>
        <w:bottom w:val="none" w:sz="0" w:space="0" w:color="auto"/>
        <w:right w:val="none" w:sz="0" w:space="0" w:color="auto"/>
      </w:divBdr>
      <w:divsChild>
        <w:div w:id="102849865">
          <w:marLeft w:val="547"/>
          <w:marRight w:val="0"/>
          <w:marTop w:val="0"/>
          <w:marBottom w:val="0"/>
          <w:divBdr>
            <w:top w:val="none" w:sz="0" w:space="0" w:color="auto"/>
            <w:left w:val="none" w:sz="0" w:space="0" w:color="auto"/>
            <w:bottom w:val="none" w:sz="0" w:space="0" w:color="auto"/>
            <w:right w:val="none" w:sz="0" w:space="0" w:color="auto"/>
          </w:divBdr>
        </w:div>
      </w:divsChild>
    </w:div>
    <w:div w:id="1340155124">
      <w:bodyDiv w:val="1"/>
      <w:marLeft w:val="0"/>
      <w:marRight w:val="0"/>
      <w:marTop w:val="0"/>
      <w:marBottom w:val="0"/>
      <w:divBdr>
        <w:top w:val="none" w:sz="0" w:space="0" w:color="auto"/>
        <w:left w:val="none" w:sz="0" w:space="0" w:color="auto"/>
        <w:bottom w:val="none" w:sz="0" w:space="0" w:color="auto"/>
        <w:right w:val="none" w:sz="0" w:space="0" w:color="auto"/>
      </w:divBdr>
    </w:div>
    <w:div w:id="1346521399">
      <w:bodyDiv w:val="1"/>
      <w:marLeft w:val="0"/>
      <w:marRight w:val="0"/>
      <w:marTop w:val="0"/>
      <w:marBottom w:val="0"/>
      <w:divBdr>
        <w:top w:val="none" w:sz="0" w:space="0" w:color="auto"/>
        <w:left w:val="none" w:sz="0" w:space="0" w:color="auto"/>
        <w:bottom w:val="none" w:sz="0" w:space="0" w:color="auto"/>
        <w:right w:val="none" w:sz="0" w:space="0" w:color="auto"/>
      </w:divBdr>
    </w:div>
    <w:div w:id="1349942288">
      <w:bodyDiv w:val="1"/>
      <w:marLeft w:val="0"/>
      <w:marRight w:val="0"/>
      <w:marTop w:val="0"/>
      <w:marBottom w:val="0"/>
      <w:divBdr>
        <w:top w:val="none" w:sz="0" w:space="0" w:color="auto"/>
        <w:left w:val="none" w:sz="0" w:space="0" w:color="auto"/>
        <w:bottom w:val="none" w:sz="0" w:space="0" w:color="auto"/>
        <w:right w:val="none" w:sz="0" w:space="0" w:color="auto"/>
      </w:divBdr>
    </w:div>
    <w:div w:id="1382241998">
      <w:bodyDiv w:val="1"/>
      <w:marLeft w:val="0"/>
      <w:marRight w:val="0"/>
      <w:marTop w:val="0"/>
      <w:marBottom w:val="0"/>
      <w:divBdr>
        <w:top w:val="none" w:sz="0" w:space="0" w:color="auto"/>
        <w:left w:val="none" w:sz="0" w:space="0" w:color="auto"/>
        <w:bottom w:val="none" w:sz="0" w:space="0" w:color="auto"/>
        <w:right w:val="none" w:sz="0" w:space="0" w:color="auto"/>
      </w:divBdr>
    </w:div>
    <w:div w:id="1392146074">
      <w:bodyDiv w:val="1"/>
      <w:marLeft w:val="0"/>
      <w:marRight w:val="0"/>
      <w:marTop w:val="0"/>
      <w:marBottom w:val="0"/>
      <w:divBdr>
        <w:top w:val="none" w:sz="0" w:space="0" w:color="auto"/>
        <w:left w:val="none" w:sz="0" w:space="0" w:color="auto"/>
        <w:bottom w:val="none" w:sz="0" w:space="0" w:color="auto"/>
        <w:right w:val="none" w:sz="0" w:space="0" w:color="auto"/>
      </w:divBdr>
    </w:div>
    <w:div w:id="1397165101">
      <w:bodyDiv w:val="1"/>
      <w:marLeft w:val="0"/>
      <w:marRight w:val="0"/>
      <w:marTop w:val="0"/>
      <w:marBottom w:val="0"/>
      <w:divBdr>
        <w:top w:val="none" w:sz="0" w:space="0" w:color="auto"/>
        <w:left w:val="none" w:sz="0" w:space="0" w:color="auto"/>
        <w:bottom w:val="none" w:sz="0" w:space="0" w:color="auto"/>
        <w:right w:val="none" w:sz="0" w:space="0" w:color="auto"/>
      </w:divBdr>
    </w:div>
    <w:div w:id="1406025913">
      <w:bodyDiv w:val="1"/>
      <w:marLeft w:val="0"/>
      <w:marRight w:val="0"/>
      <w:marTop w:val="0"/>
      <w:marBottom w:val="0"/>
      <w:divBdr>
        <w:top w:val="none" w:sz="0" w:space="0" w:color="auto"/>
        <w:left w:val="none" w:sz="0" w:space="0" w:color="auto"/>
        <w:bottom w:val="none" w:sz="0" w:space="0" w:color="auto"/>
        <w:right w:val="none" w:sz="0" w:space="0" w:color="auto"/>
      </w:divBdr>
    </w:div>
    <w:div w:id="1415317170">
      <w:bodyDiv w:val="1"/>
      <w:marLeft w:val="0"/>
      <w:marRight w:val="0"/>
      <w:marTop w:val="0"/>
      <w:marBottom w:val="0"/>
      <w:divBdr>
        <w:top w:val="none" w:sz="0" w:space="0" w:color="auto"/>
        <w:left w:val="none" w:sz="0" w:space="0" w:color="auto"/>
        <w:bottom w:val="none" w:sz="0" w:space="0" w:color="auto"/>
        <w:right w:val="none" w:sz="0" w:space="0" w:color="auto"/>
      </w:divBdr>
    </w:div>
    <w:div w:id="1417823018">
      <w:bodyDiv w:val="1"/>
      <w:marLeft w:val="0"/>
      <w:marRight w:val="0"/>
      <w:marTop w:val="0"/>
      <w:marBottom w:val="0"/>
      <w:divBdr>
        <w:top w:val="none" w:sz="0" w:space="0" w:color="auto"/>
        <w:left w:val="none" w:sz="0" w:space="0" w:color="auto"/>
        <w:bottom w:val="none" w:sz="0" w:space="0" w:color="auto"/>
        <w:right w:val="none" w:sz="0" w:space="0" w:color="auto"/>
      </w:divBdr>
    </w:div>
    <w:div w:id="1433741812">
      <w:bodyDiv w:val="1"/>
      <w:marLeft w:val="0"/>
      <w:marRight w:val="0"/>
      <w:marTop w:val="0"/>
      <w:marBottom w:val="0"/>
      <w:divBdr>
        <w:top w:val="none" w:sz="0" w:space="0" w:color="auto"/>
        <w:left w:val="none" w:sz="0" w:space="0" w:color="auto"/>
        <w:bottom w:val="none" w:sz="0" w:space="0" w:color="auto"/>
        <w:right w:val="none" w:sz="0" w:space="0" w:color="auto"/>
      </w:divBdr>
    </w:div>
    <w:div w:id="1438283512">
      <w:bodyDiv w:val="1"/>
      <w:marLeft w:val="0"/>
      <w:marRight w:val="0"/>
      <w:marTop w:val="0"/>
      <w:marBottom w:val="0"/>
      <w:divBdr>
        <w:top w:val="none" w:sz="0" w:space="0" w:color="auto"/>
        <w:left w:val="none" w:sz="0" w:space="0" w:color="auto"/>
        <w:bottom w:val="none" w:sz="0" w:space="0" w:color="auto"/>
        <w:right w:val="none" w:sz="0" w:space="0" w:color="auto"/>
      </w:divBdr>
    </w:div>
    <w:div w:id="1454982964">
      <w:bodyDiv w:val="1"/>
      <w:marLeft w:val="0"/>
      <w:marRight w:val="0"/>
      <w:marTop w:val="0"/>
      <w:marBottom w:val="0"/>
      <w:divBdr>
        <w:top w:val="none" w:sz="0" w:space="0" w:color="auto"/>
        <w:left w:val="none" w:sz="0" w:space="0" w:color="auto"/>
        <w:bottom w:val="none" w:sz="0" w:space="0" w:color="auto"/>
        <w:right w:val="none" w:sz="0" w:space="0" w:color="auto"/>
      </w:divBdr>
    </w:div>
    <w:div w:id="1480731083">
      <w:bodyDiv w:val="1"/>
      <w:marLeft w:val="0"/>
      <w:marRight w:val="0"/>
      <w:marTop w:val="0"/>
      <w:marBottom w:val="0"/>
      <w:divBdr>
        <w:top w:val="none" w:sz="0" w:space="0" w:color="auto"/>
        <w:left w:val="none" w:sz="0" w:space="0" w:color="auto"/>
        <w:bottom w:val="none" w:sz="0" w:space="0" w:color="auto"/>
        <w:right w:val="none" w:sz="0" w:space="0" w:color="auto"/>
      </w:divBdr>
    </w:div>
    <w:div w:id="1486169834">
      <w:bodyDiv w:val="1"/>
      <w:marLeft w:val="0"/>
      <w:marRight w:val="0"/>
      <w:marTop w:val="0"/>
      <w:marBottom w:val="0"/>
      <w:divBdr>
        <w:top w:val="none" w:sz="0" w:space="0" w:color="auto"/>
        <w:left w:val="none" w:sz="0" w:space="0" w:color="auto"/>
        <w:bottom w:val="none" w:sz="0" w:space="0" w:color="auto"/>
        <w:right w:val="none" w:sz="0" w:space="0" w:color="auto"/>
      </w:divBdr>
      <w:divsChild>
        <w:div w:id="2068649581">
          <w:marLeft w:val="547"/>
          <w:marRight w:val="0"/>
          <w:marTop w:val="0"/>
          <w:marBottom w:val="0"/>
          <w:divBdr>
            <w:top w:val="none" w:sz="0" w:space="0" w:color="auto"/>
            <w:left w:val="none" w:sz="0" w:space="0" w:color="auto"/>
            <w:bottom w:val="none" w:sz="0" w:space="0" w:color="auto"/>
            <w:right w:val="none" w:sz="0" w:space="0" w:color="auto"/>
          </w:divBdr>
        </w:div>
      </w:divsChild>
    </w:div>
    <w:div w:id="1491167095">
      <w:bodyDiv w:val="1"/>
      <w:marLeft w:val="0"/>
      <w:marRight w:val="0"/>
      <w:marTop w:val="0"/>
      <w:marBottom w:val="0"/>
      <w:divBdr>
        <w:top w:val="none" w:sz="0" w:space="0" w:color="auto"/>
        <w:left w:val="none" w:sz="0" w:space="0" w:color="auto"/>
        <w:bottom w:val="none" w:sz="0" w:space="0" w:color="auto"/>
        <w:right w:val="none" w:sz="0" w:space="0" w:color="auto"/>
      </w:divBdr>
    </w:div>
    <w:div w:id="1501041335">
      <w:bodyDiv w:val="1"/>
      <w:marLeft w:val="0"/>
      <w:marRight w:val="0"/>
      <w:marTop w:val="0"/>
      <w:marBottom w:val="0"/>
      <w:divBdr>
        <w:top w:val="none" w:sz="0" w:space="0" w:color="auto"/>
        <w:left w:val="none" w:sz="0" w:space="0" w:color="auto"/>
        <w:bottom w:val="none" w:sz="0" w:space="0" w:color="auto"/>
        <w:right w:val="none" w:sz="0" w:space="0" w:color="auto"/>
      </w:divBdr>
    </w:div>
    <w:div w:id="1502282619">
      <w:bodyDiv w:val="1"/>
      <w:marLeft w:val="0"/>
      <w:marRight w:val="0"/>
      <w:marTop w:val="0"/>
      <w:marBottom w:val="0"/>
      <w:divBdr>
        <w:top w:val="none" w:sz="0" w:space="0" w:color="auto"/>
        <w:left w:val="none" w:sz="0" w:space="0" w:color="auto"/>
        <w:bottom w:val="none" w:sz="0" w:space="0" w:color="auto"/>
        <w:right w:val="none" w:sz="0" w:space="0" w:color="auto"/>
      </w:divBdr>
      <w:divsChild>
        <w:div w:id="1899977493">
          <w:marLeft w:val="547"/>
          <w:marRight w:val="0"/>
          <w:marTop w:val="0"/>
          <w:marBottom w:val="0"/>
          <w:divBdr>
            <w:top w:val="none" w:sz="0" w:space="0" w:color="auto"/>
            <w:left w:val="none" w:sz="0" w:space="0" w:color="auto"/>
            <w:bottom w:val="none" w:sz="0" w:space="0" w:color="auto"/>
            <w:right w:val="none" w:sz="0" w:space="0" w:color="auto"/>
          </w:divBdr>
        </w:div>
      </w:divsChild>
    </w:div>
    <w:div w:id="1504972130">
      <w:bodyDiv w:val="1"/>
      <w:marLeft w:val="0"/>
      <w:marRight w:val="0"/>
      <w:marTop w:val="0"/>
      <w:marBottom w:val="0"/>
      <w:divBdr>
        <w:top w:val="none" w:sz="0" w:space="0" w:color="auto"/>
        <w:left w:val="none" w:sz="0" w:space="0" w:color="auto"/>
        <w:bottom w:val="none" w:sz="0" w:space="0" w:color="auto"/>
        <w:right w:val="none" w:sz="0" w:space="0" w:color="auto"/>
      </w:divBdr>
    </w:div>
    <w:div w:id="1513179536">
      <w:bodyDiv w:val="1"/>
      <w:marLeft w:val="0"/>
      <w:marRight w:val="0"/>
      <w:marTop w:val="0"/>
      <w:marBottom w:val="0"/>
      <w:divBdr>
        <w:top w:val="none" w:sz="0" w:space="0" w:color="auto"/>
        <w:left w:val="none" w:sz="0" w:space="0" w:color="auto"/>
        <w:bottom w:val="none" w:sz="0" w:space="0" w:color="auto"/>
        <w:right w:val="none" w:sz="0" w:space="0" w:color="auto"/>
      </w:divBdr>
    </w:div>
    <w:div w:id="1513376860">
      <w:bodyDiv w:val="1"/>
      <w:marLeft w:val="0"/>
      <w:marRight w:val="0"/>
      <w:marTop w:val="0"/>
      <w:marBottom w:val="0"/>
      <w:divBdr>
        <w:top w:val="none" w:sz="0" w:space="0" w:color="auto"/>
        <w:left w:val="none" w:sz="0" w:space="0" w:color="auto"/>
        <w:bottom w:val="none" w:sz="0" w:space="0" w:color="auto"/>
        <w:right w:val="none" w:sz="0" w:space="0" w:color="auto"/>
      </w:divBdr>
    </w:div>
    <w:div w:id="1530680709">
      <w:bodyDiv w:val="1"/>
      <w:marLeft w:val="0"/>
      <w:marRight w:val="0"/>
      <w:marTop w:val="0"/>
      <w:marBottom w:val="0"/>
      <w:divBdr>
        <w:top w:val="none" w:sz="0" w:space="0" w:color="auto"/>
        <w:left w:val="none" w:sz="0" w:space="0" w:color="auto"/>
        <w:bottom w:val="none" w:sz="0" w:space="0" w:color="auto"/>
        <w:right w:val="none" w:sz="0" w:space="0" w:color="auto"/>
      </w:divBdr>
    </w:div>
    <w:div w:id="1534928593">
      <w:bodyDiv w:val="1"/>
      <w:marLeft w:val="0"/>
      <w:marRight w:val="0"/>
      <w:marTop w:val="0"/>
      <w:marBottom w:val="0"/>
      <w:divBdr>
        <w:top w:val="none" w:sz="0" w:space="0" w:color="auto"/>
        <w:left w:val="none" w:sz="0" w:space="0" w:color="auto"/>
        <w:bottom w:val="none" w:sz="0" w:space="0" w:color="auto"/>
        <w:right w:val="none" w:sz="0" w:space="0" w:color="auto"/>
      </w:divBdr>
    </w:div>
    <w:div w:id="1542594690">
      <w:bodyDiv w:val="1"/>
      <w:marLeft w:val="0"/>
      <w:marRight w:val="0"/>
      <w:marTop w:val="0"/>
      <w:marBottom w:val="0"/>
      <w:divBdr>
        <w:top w:val="none" w:sz="0" w:space="0" w:color="auto"/>
        <w:left w:val="none" w:sz="0" w:space="0" w:color="auto"/>
        <w:bottom w:val="none" w:sz="0" w:space="0" w:color="auto"/>
        <w:right w:val="none" w:sz="0" w:space="0" w:color="auto"/>
      </w:divBdr>
    </w:div>
    <w:div w:id="1558857878">
      <w:bodyDiv w:val="1"/>
      <w:marLeft w:val="0"/>
      <w:marRight w:val="0"/>
      <w:marTop w:val="0"/>
      <w:marBottom w:val="0"/>
      <w:divBdr>
        <w:top w:val="none" w:sz="0" w:space="0" w:color="auto"/>
        <w:left w:val="none" w:sz="0" w:space="0" w:color="auto"/>
        <w:bottom w:val="none" w:sz="0" w:space="0" w:color="auto"/>
        <w:right w:val="none" w:sz="0" w:space="0" w:color="auto"/>
      </w:divBdr>
    </w:div>
    <w:div w:id="1565793880">
      <w:bodyDiv w:val="1"/>
      <w:marLeft w:val="0"/>
      <w:marRight w:val="0"/>
      <w:marTop w:val="0"/>
      <w:marBottom w:val="0"/>
      <w:divBdr>
        <w:top w:val="none" w:sz="0" w:space="0" w:color="auto"/>
        <w:left w:val="none" w:sz="0" w:space="0" w:color="auto"/>
        <w:bottom w:val="none" w:sz="0" w:space="0" w:color="auto"/>
        <w:right w:val="none" w:sz="0" w:space="0" w:color="auto"/>
      </w:divBdr>
    </w:div>
    <w:div w:id="1573614745">
      <w:bodyDiv w:val="1"/>
      <w:marLeft w:val="0"/>
      <w:marRight w:val="0"/>
      <w:marTop w:val="0"/>
      <w:marBottom w:val="0"/>
      <w:divBdr>
        <w:top w:val="none" w:sz="0" w:space="0" w:color="auto"/>
        <w:left w:val="none" w:sz="0" w:space="0" w:color="auto"/>
        <w:bottom w:val="none" w:sz="0" w:space="0" w:color="auto"/>
        <w:right w:val="none" w:sz="0" w:space="0" w:color="auto"/>
      </w:divBdr>
    </w:div>
    <w:div w:id="1575311232">
      <w:bodyDiv w:val="1"/>
      <w:marLeft w:val="0"/>
      <w:marRight w:val="0"/>
      <w:marTop w:val="0"/>
      <w:marBottom w:val="0"/>
      <w:divBdr>
        <w:top w:val="none" w:sz="0" w:space="0" w:color="auto"/>
        <w:left w:val="none" w:sz="0" w:space="0" w:color="auto"/>
        <w:bottom w:val="none" w:sz="0" w:space="0" w:color="auto"/>
        <w:right w:val="none" w:sz="0" w:space="0" w:color="auto"/>
      </w:divBdr>
    </w:div>
    <w:div w:id="1582133451">
      <w:bodyDiv w:val="1"/>
      <w:marLeft w:val="0"/>
      <w:marRight w:val="0"/>
      <w:marTop w:val="0"/>
      <w:marBottom w:val="0"/>
      <w:divBdr>
        <w:top w:val="none" w:sz="0" w:space="0" w:color="auto"/>
        <w:left w:val="none" w:sz="0" w:space="0" w:color="auto"/>
        <w:bottom w:val="none" w:sz="0" w:space="0" w:color="auto"/>
        <w:right w:val="none" w:sz="0" w:space="0" w:color="auto"/>
      </w:divBdr>
      <w:divsChild>
        <w:div w:id="1298797412">
          <w:marLeft w:val="547"/>
          <w:marRight w:val="0"/>
          <w:marTop w:val="0"/>
          <w:marBottom w:val="0"/>
          <w:divBdr>
            <w:top w:val="none" w:sz="0" w:space="0" w:color="auto"/>
            <w:left w:val="none" w:sz="0" w:space="0" w:color="auto"/>
            <w:bottom w:val="none" w:sz="0" w:space="0" w:color="auto"/>
            <w:right w:val="none" w:sz="0" w:space="0" w:color="auto"/>
          </w:divBdr>
        </w:div>
      </w:divsChild>
    </w:div>
    <w:div w:id="1582981861">
      <w:bodyDiv w:val="1"/>
      <w:marLeft w:val="0"/>
      <w:marRight w:val="0"/>
      <w:marTop w:val="0"/>
      <w:marBottom w:val="0"/>
      <w:divBdr>
        <w:top w:val="none" w:sz="0" w:space="0" w:color="auto"/>
        <w:left w:val="none" w:sz="0" w:space="0" w:color="auto"/>
        <w:bottom w:val="none" w:sz="0" w:space="0" w:color="auto"/>
        <w:right w:val="none" w:sz="0" w:space="0" w:color="auto"/>
      </w:divBdr>
    </w:div>
    <w:div w:id="1585531926">
      <w:bodyDiv w:val="1"/>
      <w:marLeft w:val="0"/>
      <w:marRight w:val="0"/>
      <w:marTop w:val="0"/>
      <w:marBottom w:val="0"/>
      <w:divBdr>
        <w:top w:val="none" w:sz="0" w:space="0" w:color="auto"/>
        <w:left w:val="none" w:sz="0" w:space="0" w:color="auto"/>
        <w:bottom w:val="none" w:sz="0" w:space="0" w:color="auto"/>
        <w:right w:val="none" w:sz="0" w:space="0" w:color="auto"/>
      </w:divBdr>
    </w:div>
    <w:div w:id="1608583837">
      <w:bodyDiv w:val="1"/>
      <w:marLeft w:val="0"/>
      <w:marRight w:val="0"/>
      <w:marTop w:val="0"/>
      <w:marBottom w:val="0"/>
      <w:divBdr>
        <w:top w:val="none" w:sz="0" w:space="0" w:color="auto"/>
        <w:left w:val="none" w:sz="0" w:space="0" w:color="auto"/>
        <w:bottom w:val="none" w:sz="0" w:space="0" w:color="auto"/>
        <w:right w:val="none" w:sz="0" w:space="0" w:color="auto"/>
      </w:divBdr>
    </w:div>
    <w:div w:id="1610971865">
      <w:bodyDiv w:val="1"/>
      <w:marLeft w:val="0"/>
      <w:marRight w:val="0"/>
      <w:marTop w:val="0"/>
      <w:marBottom w:val="0"/>
      <w:divBdr>
        <w:top w:val="none" w:sz="0" w:space="0" w:color="auto"/>
        <w:left w:val="none" w:sz="0" w:space="0" w:color="auto"/>
        <w:bottom w:val="none" w:sz="0" w:space="0" w:color="auto"/>
        <w:right w:val="none" w:sz="0" w:space="0" w:color="auto"/>
      </w:divBdr>
    </w:div>
    <w:div w:id="1614511263">
      <w:bodyDiv w:val="1"/>
      <w:marLeft w:val="0"/>
      <w:marRight w:val="0"/>
      <w:marTop w:val="0"/>
      <w:marBottom w:val="0"/>
      <w:divBdr>
        <w:top w:val="none" w:sz="0" w:space="0" w:color="auto"/>
        <w:left w:val="none" w:sz="0" w:space="0" w:color="auto"/>
        <w:bottom w:val="none" w:sz="0" w:space="0" w:color="auto"/>
        <w:right w:val="none" w:sz="0" w:space="0" w:color="auto"/>
      </w:divBdr>
    </w:div>
    <w:div w:id="1616326021">
      <w:bodyDiv w:val="1"/>
      <w:marLeft w:val="0"/>
      <w:marRight w:val="0"/>
      <w:marTop w:val="0"/>
      <w:marBottom w:val="0"/>
      <w:divBdr>
        <w:top w:val="none" w:sz="0" w:space="0" w:color="auto"/>
        <w:left w:val="none" w:sz="0" w:space="0" w:color="auto"/>
        <w:bottom w:val="none" w:sz="0" w:space="0" w:color="auto"/>
        <w:right w:val="none" w:sz="0" w:space="0" w:color="auto"/>
      </w:divBdr>
    </w:div>
    <w:div w:id="1618833309">
      <w:bodyDiv w:val="1"/>
      <w:marLeft w:val="0"/>
      <w:marRight w:val="0"/>
      <w:marTop w:val="0"/>
      <w:marBottom w:val="0"/>
      <w:divBdr>
        <w:top w:val="none" w:sz="0" w:space="0" w:color="auto"/>
        <w:left w:val="none" w:sz="0" w:space="0" w:color="auto"/>
        <w:bottom w:val="none" w:sz="0" w:space="0" w:color="auto"/>
        <w:right w:val="none" w:sz="0" w:space="0" w:color="auto"/>
      </w:divBdr>
    </w:div>
    <w:div w:id="1638873071">
      <w:bodyDiv w:val="1"/>
      <w:marLeft w:val="0"/>
      <w:marRight w:val="0"/>
      <w:marTop w:val="0"/>
      <w:marBottom w:val="0"/>
      <w:divBdr>
        <w:top w:val="none" w:sz="0" w:space="0" w:color="auto"/>
        <w:left w:val="none" w:sz="0" w:space="0" w:color="auto"/>
        <w:bottom w:val="none" w:sz="0" w:space="0" w:color="auto"/>
        <w:right w:val="none" w:sz="0" w:space="0" w:color="auto"/>
      </w:divBdr>
    </w:div>
    <w:div w:id="1649018171">
      <w:bodyDiv w:val="1"/>
      <w:marLeft w:val="0"/>
      <w:marRight w:val="0"/>
      <w:marTop w:val="0"/>
      <w:marBottom w:val="0"/>
      <w:divBdr>
        <w:top w:val="none" w:sz="0" w:space="0" w:color="auto"/>
        <w:left w:val="none" w:sz="0" w:space="0" w:color="auto"/>
        <w:bottom w:val="none" w:sz="0" w:space="0" w:color="auto"/>
        <w:right w:val="none" w:sz="0" w:space="0" w:color="auto"/>
      </w:divBdr>
    </w:div>
    <w:div w:id="1651134665">
      <w:bodyDiv w:val="1"/>
      <w:marLeft w:val="0"/>
      <w:marRight w:val="0"/>
      <w:marTop w:val="0"/>
      <w:marBottom w:val="0"/>
      <w:divBdr>
        <w:top w:val="none" w:sz="0" w:space="0" w:color="auto"/>
        <w:left w:val="none" w:sz="0" w:space="0" w:color="auto"/>
        <w:bottom w:val="none" w:sz="0" w:space="0" w:color="auto"/>
        <w:right w:val="none" w:sz="0" w:space="0" w:color="auto"/>
      </w:divBdr>
    </w:div>
    <w:div w:id="1655600430">
      <w:bodyDiv w:val="1"/>
      <w:marLeft w:val="0"/>
      <w:marRight w:val="0"/>
      <w:marTop w:val="0"/>
      <w:marBottom w:val="0"/>
      <w:divBdr>
        <w:top w:val="none" w:sz="0" w:space="0" w:color="auto"/>
        <w:left w:val="none" w:sz="0" w:space="0" w:color="auto"/>
        <w:bottom w:val="none" w:sz="0" w:space="0" w:color="auto"/>
        <w:right w:val="none" w:sz="0" w:space="0" w:color="auto"/>
      </w:divBdr>
    </w:div>
    <w:div w:id="1674529068">
      <w:bodyDiv w:val="1"/>
      <w:marLeft w:val="0"/>
      <w:marRight w:val="0"/>
      <w:marTop w:val="0"/>
      <w:marBottom w:val="0"/>
      <w:divBdr>
        <w:top w:val="none" w:sz="0" w:space="0" w:color="auto"/>
        <w:left w:val="none" w:sz="0" w:space="0" w:color="auto"/>
        <w:bottom w:val="none" w:sz="0" w:space="0" w:color="auto"/>
        <w:right w:val="none" w:sz="0" w:space="0" w:color="auto"/>
      </w:divBdr>
    </w:div>
    <w:div w:id="1687631575">
      <w:bodyDiv w:val="1"/>
      <w:marLeft w:val="0"/>
      <w:marRight w:val="0"/>
      <w:marTop w:val="0"/>
      <w:marBottom w:val="0"/>
      <w:divBdr>
        <w:top w:val="none" w:sz="0" w:space="0" w:color="auto"/>
        <w:left w:val="none" w:sz="0" w:space="0" w:color="auto"/>
        <w:bottom w:val="none" w:sz="0" w:space="0" w:color="auto"/>
        <w:right w:val="none" w:sz="0" w:space="0" w:color="auto"/>
      </w:divBdr>
    </w:div>
    <w:div w:id="1715152530">
      <w:bodyDiv w:val="1"/>
      <w:marLeft w:val="0"/>
      <w:marRight w:val="0"/>
      <w:marTop w:val="0"/>
      <w:marBottom w:val="0"/>
      <w:divBdr>
        <w:top w:val="none" w:sz="0" w:space="0" w:color="auto"/>
        <w:left w:val="none" w:sz="0" w:space="0" w:color="auto"/>
        <w:bottom w:val="none" w:sz="0" w:space="0" w:color="auto"/>
        <w:right w:val="none" w:sz="0" w:space="0" w:color="auto"/>
      </w:divBdr>
    </w:div>
    <w:div w:id="1719939115">
      <w:bodyDiv w:val="1"/>
      <w:marLeft w:val="0"/>
      <w:marRight w:val="0"/>
      <w:marTop w:val="0"/>
      <w:marBottom w:val="0"/>
      <w:divBdr>
        <w:top w:val="none" w:sz="0" w:space="0" w:color="auto"/>
        <w:left w:val="none" w:sz="0" w:space="0" w:color="auto"/>
        <w:bottom w:val="none" w:sz="0" w:space="0" w:color="auto"/>
        <w:right w:val="none" w:sz="0" w:space="0" w:color="auto"/>
      </w:divBdr>
    </w:div>
    <w:div w:id="1734886051">
      <w:bodyDiv w:val="1"/>
      <w:marLeft w:val="0"/>
      <w:marRight w:val="0"/>
      <w:marTop w:val="0"/>
      <w:marBottom w:val="0"/>
      <w:divBdr>
        <w:top w:val="none" w:sz="0" w:space="0" w:color="auto"/>
        <w:left w:val="none" w:sz="0" w:space="0" w:color="auto"/>
        <w:bottom w:val="none" w:sz="0" w:space="0" w:color="auto"/>
        <w:right w:val="none" w:sz="0" w:space="0" w:color="auto"/>
      </w:divBdr>
    </w:div>
    <w:div w:id="1740667546">
      <w:bodyDiv w:val="1"/>
      <w:marLeft w:val="0"/>
      <w:marRight w:val="0"/>
      <w:marTop w:val="0"/>
      <w:marBottom w:val="0"/>
      <w:divBdr>
        <w:top w:val="none" w:sz="0" w:space="0" w:color="auto"/>
        <w:left w:val="none" w:sz="0" w:space="0" w:color="auto"/>
        <w:bottom w:val="none" w:sz="0" w:space="0" w:color="auto"/>
        <w:right w:val="none" w:sz="0" w:space="0" w:color="auto"/>
      </w:divBdr>
    </w:div>
    <w:div w:id="1749766047">
      <w:bodyDiv w:val="1"/>
      <w:marLeft w:val="0"/>
      <w:marRight w:val="0"/>
      <w:marTop w:val="0"/>
      <w:marBottom w:val="0"/>
      <w:divBdr>
        <w:top w:val="none" w:sz="0" w:space="0" w:color="auto"/>
        <w:left w:val="none" w:sz="0" w:space="0" w:color="auto"/>
        <w:bottom w:val="none" w:sz="0" w:space="0" w:color="auto"/>
        <w:right w:val="none" w:sz="0" w:space="0" w:color="auto"/>
      </w:divBdr>
      <w:divsChild>
        <w:div w:id="180097508">
          <w:marLeft w:val="547"/>
          <w:marRight w:val="0"/>
          <w:marTop w:val="0"/>
          <w:marBottom w:val="0"/>
          <w:divBdr>
            <w:top w:val="none" w:sz="0" w:space="0" w:color="auto"/>
            <w:left w:val="none" w:sz="0" w:space="0" w:color="auto"/>
            <w:bottom w:val="none" w:sz="0" w:space="0" w:color="auto"/>
            <w:right w:val="none" w:sz="0" w:space="0" w:color="auto"/>
          </w:divBdr>
        </w:div>
      </w:divsChild>
    </w:div>
    <w:div w:id="1755122743">
      <w:bodyDiv w:val="1"/>
      <w:marLeft w:val="0"/>
      <w:marRight w:val="0"/>
      <w:marTop w:val="0"/>
      <w:marBottom w:val="0"/>
      <w:divBdr>
        <w:top w:val="none" w:sz="0" w:space="0" w:color="auto"/>
        <w:left w:val="none" w:sz="0" w:space="0" w:color="auto"/>
        <w:bottom w:val="none" w:sz="0" w:space="0" w:color="auto"/>
        <w:right w:val="none" w:sz="0" w:space="0" w:color="auto"/>
      </w:divBdr>
    </w:div>
    <w:div w:id="1776634141">
      <w:bodyDiv w:val="1"/>
      <w:marLeft w:val="0"/>
      <w:marRight w:val="0"/>
      <w:marTop w:val="0"/>
      <w:marBottom w:val="0"/>
      <w:divBdr>
        <w:top w:val="none" w:sz="0" w:space="0" w:color="auto"/>
        <w:left w:val="none" w:sz="0" w:space="0" w:color="auto"/>
        <w:bottom w:val="none" w:sz="0" w:space="0" w:color="auto"/>
        <w:right w:val="none" w:sz="0" w:space="0" w:color="auto"/>
      </w:divBdr>
    </w:div>
    <w:div w:id="1777212480">
      <w:bodyDiv w:val="1"/>
      <w:marLeft w:val="0"/>
      <w:marRight w:val="0"/>
      <w:marTop w:val="0"/>
      <w:marBottom w:val="0"/>
      <w:divBdr>
        <w:top w:val="none" w:sz="0" w:space="0" w:color="auto"/>
        <w:left w:val="none" w:sz="0" w:space="0" w:color="auto"/>
        <w:bottom w:val="none" w:sz="0" w:space="0" w:color="auto"/>
        <w:right w:val="none" w:sz="0" w:space="0" w:color="auto"/>
      </w:divBdr>
    </w:div>
    <w:div w:id="1783525809">
      <w:bodyDiv w:val="1"/>
      <w:marLeft w:val="0"/>
      <w:marRight w:val="0"/>
      <w:marTop w:val="0"/>
      <w:marBottom w:val="0"/>
      <w:divBdr>
        <w:top w:val="none" w:sz="0" w:space="0" w:color="auto"/>
        <w:left w:val="none" w:sz="0" w:space="0" w:color="auto"/>
        <w:bottom w:val="none" w:sz="0" w:space="0" w:color="auto"/>
        <w:right w:val="none" w:sz="0" w:space="0" w:color="auto"/>
      </w:divBdr>
    </w:div>
    <w:div w:id="1826163484">
      <w:bodyDiv w:val="1"/>
      <w:marLeft w:val="0"/>
      <w:marRight w:val="0"/>
      <w:marTop w:val="0"/>
      <w:marBottom w:val="0"/>
      <w:divBdr>
        <w:top w:val="none" w:sz="0" w:space="0" w:color="auto"/>
        <w:left w:val="none" w:sz="0" w:space="0" w:color="auto"/>
        <w:bottom w:val="none" w:sz="0" w:space="0" w:color="auto"/>
        <w:right w:val="none" w:sz="0" w:space="0" w:color="auto"/>
      </w:divBdr>
    </w:div>
    <w:div w:id="1829514764">
      <w:bodyDiv w:val="1"/>
      <w:marLeft w:val="0"/>
      <w:marRight w:val="0"/>
      <w:marTop w:val="0"/>
      <w:marBottom w:val="0"/>
      <w:divBdr>
        <w:top w:val="none" w:sz="0" w:space="0" w:color="auto"/>
        <w:left w:val="none" w:sz="0" w:space="0" w:color="auto"/>
        <w:bottom w:val="none" w:sz="0" w:space="0" w:color="auto"/>
        <w:right w:val="none" w:sz="0" w:space="0" w:color="auto"/>
      </w:divBdr>
    </w:div>
    <w:div w:id="1849632295">
      <w:bodyDiv w:val="1"/>
      <w:marLeft w:val="0"/>
      <w:marRight w:val="0"/>
      <w:marTop w:val="0"/>
      <w:marBottom w:val="0"/>
      <w:divBdr>
        <w:top w:val="none" w:sz="0" w:space="0" w:color="auto"/>
        <w:left w:val="none" w:sz="0" w:space="0" w:color="auto"/>
        <w:bottom w:val="none" w:sz="0" w:space="0" w:color="auto"/>
        <w:right w:val="none" w:sz="0" w:space="0" w:color="auto"/>
      </w:divBdr>
      <w:divsChild>
        <w:div w:id="1391001609">
          <w:marLeft w:val="547"/>
          <w:marRight w:val="0"/>
          <w:marTop w:val="0"/>
          <w:marBottom w:val="0"/>
          <w:divBdr>
            <w:top w:val="none" w:sz="0" w:space="0" w:color="auto"/>
            <w:left w:val="none" w:sz="0" w:space="0" w:color="auto"/>
            <w:bottom w:val="none" w:sz="0" w:space="0" w:color="auto"/>
            <w:right w:val="none" w:sz="0" w:space="0" w:color="auto"/>
          </w:divBdr>
        </w:div>
      </w:divsChild>
    </w:div>
    <w:div w:id="1861506815">
      <w:bodyDiv w:val="1"/>
      <w:marLeft w:val="0"/>
      <w:marRight w:val="0"/>
      <w:marTop w:val="0"/>
      <w:marBottom w:val="0"/>
      <w:divBdr>
        <w:top w:val="none" w:sz="0" w:space="0" w:color="auto"/>
        <w:left w:val="none" w:sz="0" w:space="0" w:color="auto"/>
        <w:bottom w:val="none" w:sz="0" w:space="0" w:color="auto"/>
        <w:right w:val="none" w:sz="0" w:space="0" w:color="auto"/>
      </w:divBdr>
      <w:divsChild>
        <w:div w:id="305822064">
          <w:marLeft w:val="547"/>
          <w:marRight w:val="0"/>
          <w:marTop w:val="0"/>
          <w:marBottom w:val="0"/>
          <w:divBdr>
            <w:top w:val="none" w:sz="0" w:space="0" w:color="auto"/>
            <w:left w:val="none" w:sz="0" w:space="0" w:color="auto"/>
            <w:bottom w:val="none" w:sz="0" w:space="0" w:color="auto"/>
            <w:right w:val="none" w:sz="0" w:space="0" w:color="auto"/>
          </w:divBdr>
        </w:div>
      </w:divsChild>
    </w:div>
    <w:div w:id="1902059754">
      <w:bodyDiv w:val="1"/>
      <w:marLeft w:val="0"/>
      <w:marRight w:val="0"/>
      <w:marTop w:val="0"/>
      <w:marBottom w:val="0"/>
      <w:divBdr>
        <w:top w:val="none" w:sz="0" w:space="0" w:color="auto"/>
        <w:left w:val="none" w:sz="0" w:space="0" w:color="auto"/>
        <w:bottom w:val="none" w:sz="0" w:space="0" w:color="auto"/>
        <w:right w:val="none" w:sz="0" w:space="0" w:color="auto"/>
      </w:divBdr>
      <w:divsChild>
        <w:div w:id="1863855490">
          <w:marLeft w:val="547"/>
          <w:marRight w:val="0"/>
          <w:marTop w:val="0"/>
          <w:marBottom w:val="0"/>
          <w:divBdr>
            <w:top w:val="none" w:sz="0" w:space="0" w:color="auto"/>
            <w:left w:val="none" w:sz="0" w:space="0" w:color="auto"/>
            <w:bottom w:val="none" w:sz="0" w:space="0" w:color="auto"/>
            <w:right w:val="none" w:sz="0" w:space="0" w:color="auto"/>
          </w:divBdr>
        </w:div>
      </w:divsChild>
    </w:div>
    <w:div w:id="1902060110">
      <w:bodyDiv w:val="1"/>
      <w:marLeft w:val="0"/>
      <w:marRight w:val="0"/>
      <w:marTop w:val="0"/>
      <w:marBottom w:val="0"/>
      <w:divBdr>
        <w:top w:val="none" w:sz="0" w:space="0" w:color="auto"/>
        <w:left w:val="none" w:sz="0" w:space="0" w:color="auto"/>
        <w:bottom w:val="none" w:sz="0" w:space="0" w:color="auto"/>
        <w:right w:val="none" w:sz="0" w:space="0" w:color="auto"/>
      </w:divBdr>
      <w:divsChild>
        <w:div w:id="1031804796">
          <w:marLeft w:val="547"/>
          <w:marRight w:val="0"/>
          <w:marTop w:val="0"/>
          <w:marBottom w:val="0"/>
          <w:divBdr>
            <w:top w:val="none" w:sz="0" w:space="0" w:color="auto"/>
            <w:left w:val="none" w:sz="0" w:space="0" w:color="auto"/>
            <w:bottom w:val="none" w:sz="0" w:space="0" w:color="auto"/>
            <w:right w:val="none" w:sz="0" w:space="0" w:color="auto"/>
          </w:divBdr>
        </w:div>
      </w:divsChild>
    </w:div>
    <w:div w:id="1907568513">
      <w:bodyDiv w:val="1"/>
      <w:marLeft w:val="0"/>
      <w:marRight w:val="0"/>
      <w:marTop w:val="0"/>
      <w:marBottom w:val="0"/>
      <w:divBdr>
        <w:top w:val="none" w:sz="0" w:space="0" w:color="auto"/>
        <w:left w:val="none" w:sz="0" w:space="0" w:color="auto"/>
        <w:bottom w:val="none" w:sz="0" w:space="0" w:color="auto"/>
        <w:right w:val="none" w:sz="0" w:space="0" w:color="auto"/>
      </w:divBdr>
      <w:divsChild>
        <w:div w:id="1752114535">
          <w:marLeft w:val="547"/>
          <w:marRight w:val="0"/>
          <w:marTop w:val="0"/>
          <w:marBottom w:val="0"/>
          <w:divBdr>
            <w:top w:val="none" w:sz="0" w:space="0" w:color="auto"/>
            <w:left w:val="none" w:sz="0" w:space="0" w:color="auto"/>
            <w:bottom w:val="none" w:sz="0" w:space="0" w:color="auto"/>
            <w:right w:val="none" w:sz="0" w:space="0" w:color="auto"/>
          </w:divBdr>
        </w:div>
      </w:divsChild>
    </w:div>
    <w:div w:id="1913805275">
      <w:bodyDiv w:val="1"/>
      <w:marLeft w:val="0"/>
      <w:marRight w:val="0"/>
      <w:marTop w:val="0"/>
      <w:marBottom w:val="0"/>
      <w:divBdr>
        <w:top w:val="none" w:sz="0" w:space="0" w:color="auto"/>
        <w:left w:val="none" w:sz="0" w:space="0" w:color="auto"/>
        <w:bottom w:val="none" w:sz="0" w:space="0" w:color="auto"/>
        <w:right w:val="none" w:sz="0" w:space="0" w:color="auto"/>
      </w:divBdr>
    </w:div>
    <w:div w:id="1920749737">
      <w:bodyDiv w:val="1"/>
      <w:marLeft w:val="0"/>
      <w:marRight w:val="0"/>
      <w:marTop w:val="0"/>
      <w:marBottom w:val="0"/>
      <w:divBdr>
        <w:top w:val="none" w:sz="0" w:space="0" w:color="auto"/>
        <w:left w:val="none" w:sz="0" w:space="0" w:color="auto"/>
        <w:bottom w:val="none" w:sz="0" w:space="0" w:color="auto"/>
        <w:right w:val="none" w:sz="0" w:space="0" w:color="auto"/>
      </w:divBdr>
    </w:div>
    <w:div w:id="1926840159">
      <w:bodyDiv w:val="1"/>
      <w:marLeft w:val="0"/>
      <w:marRight w:val="0"/>
      <w:marTop w:val="0"/>
      <w:marBottom w:val="0"/>
      <w:divBdr>
        <w:top w:val="none" w:sz="0" w:space="0" w:color="auto"/>
        <w:left w:val="none" w:sz="0" w:space="0" w:color="auto"/>
        <w:bottom w:val="none" w:sz="0" w:space="0" w:color="auto"/>
        <w:right w:val="none" w:sz="0" w:space="0" w:color="auto"/>
      </w:divBdr>
    </w:div>
    <w:div w:id="1936940834">
      <w:bodyDiv w:val="1"/>
      <w:marLeft w:val="0"/>
      <w:marRight w:val="0"/>
      <w:marTop w:val="0"/>
      <w:marBottom w:val="0"/>
      <w:divBdr>
        <w:top w:val="none" w:sz="0" w:space="0" w:color="auto"/>
        <w:left w:val="none" w:sz="0" w:space="0" w:color="auto"/>
        <w:bottom w:val="none" w:sz="0" w:space="0" w:color="auto"/>
        <w:right w:val="none" w:sz="0" w:space="0" w:color="auto"/>
      </w:divBdr>
    </w:div>
    <w:div w:id="1961296979">
      <w:bodyDiv w:val="1"/>
      <w:marLeft w:val="0"/>
      <w:marRight w:val="0"/>
      <w:marTop w:val="0"/>
      <w:marBottom w:val="0"/>
      <w:divBdr>
        <w:top w:val="none" w:sz="0" w:space="0" w:color="auto"/>
        <w:left w:val="none" w:sz="0" w:space="0" w:color="auto"/>
        <w:bottom w:val="none" w:sz="0" w:space="0" w:color="auto"/>
        <w:right w:val="none" w:sz="0" w:space="0" w:color="auto"/>
      </w:divBdr>
    </w:div>
    <w:div w:id="1963725536">
      <w:bodyDiv w:val="1"/>
      <w:marLeft w:val="0"/>
      <w:marRight w:val="0"/>
      <w:marTop w:val="0"/>
      <w:marBottom w:val="0"/>
      <w:divBdr>
        <w:top w:val="none" w:sz="0" w:space="0" w:color="auto"/>
        <w:left w:val="none" w:sz="0" w:space="0" w:color="auto"/>
        <w:bottom w:val="none" w:sz="0" w:space="0" w:color="auto"/>
        <w:right w:val="none" w:sz="0" w:space="0" w:color="auto"/>
      </w:divBdr>
      <w:divsChild>
        <w:div w:id="1376737730">
          <w:marLeft w:val="547"/>
          <w:marRight w:val="0"/>
          <w:marTop w:val="0"/>
          <w:marBottom w:val="0"/>
          <w:divBdr>
            <w:top w:val="none" w:sz="0" w:space="0" w:color="auto"/>
            <w:left w:val="none" w:sz="0" w:space="0" w:color="auto"/>
            <w:bottom w:val="none" w:sz="0" w:space="0" w:color="auto"/>
            <w:right w:val="none" w:sz="0" w:space="0" w:color="auto"/>
          </w:divBdr>
        </w:div>
        <w:div w:id="177162489">
          <w:marLeft w:val="547"/>
          <w:marRight w:val="0"/>
          <w:marTop w:val="0"/>
          <w:marBottom w:val="0"/>
          <w:divBdr>
            <w:top w:val="none" w:sz="0" w:space="0" w:color="auto"/>
            <w:left w:val="none" w:sz="0" w:space="0" w:color="auto"/>
            <w:bottom w:val="none" w:sz="0" w:space="0" w:color="auto"/>
            <w:right w:val="none" w:sz="0" w:space="0" w:color="auto"/>
          </w:divBdr>
        </w:div>
        <w:div w:id="322780110">
          <w:marLeft w:val="547"/>
          <w:marRight w:val="0"/>
          <w:marTop w:val="0"/>
          <w:marBottom w:val="0"/>
          <w:divBdr>
            <w:top w:val="none" w:sz="0" w:space="0" w:color="auto"/>
            <w:left w:val="none" w:sz="0" w:space="0" w:color="auto"/>
            <w:bottom w:val="none" w:sz="0" w:space="0" w:color="auto"/>
            <w:right w:val="none" w:sz="0" w:space="0" w:color="auto"/>
          </w:divBdr>
        </w:div>
        <w:div w:id="1669626056">
          <w:marLeft w:val="547"/>
          <w:marRight w:val="0"/>
          <w:marTop w:val="0"/>
          <w:marBottom w:val="0"/>
          <w:divBdr>
            <w:top w:val="none" w:sz="0" w:space="0" w:color="auto"/>
            <w:left w:val="none" w:sz="0" w:space="0" w:color="auto"/>
            <w:bottom w:val="none" w:sz="0" w:space="0" w:color="auto"/>
            <w:right w:val="none" w:sz="0" w:space="0" w:color="auto"/>
          </w:divBdr>
        </w:div>
        <w:div w:id="956373208">
          <w:marLeft w:val="547"/>
          <w:marRight w:val="0"/>
          <w:marTop w:val="0"/>
          <w:marBottom w:val="0"/>
          <w:divBdr>
            <w:top w:val="none" w:sz="0" w:space="0" w:color="auto"/>
            <w:left w:val="none" w:sz="0" w:space="0" w:color="auto"/>
            <w:bottom w:val="none" w:sz="0" w:space="0" w:color="auto"/>
            <w:right w:val="none" w:sz="0" w:space="0" w:color="auto"/>
          </w:divBdr>
        </w:div>
        <w:div w:id="445580176">
          <w:marLeft w:val="547"/>
          <w:marRight w:val="0"/>
          <w:marTop w:val="0"/>
          <w:marBottom w:val="0"/>
          <w:divBdr>
            <w:top w:val="none" w:sz="0" w:space="0" w:color="auto"/>
            <w:left w:val="none" w:sz="0" w:space="0" w:color="auto"/>
            <w:bottom w:val="none" w:sz="0" w:space="0" w:color="auto"/>
            <w:right w:val="none" w:sz="0" w:space="0" w:color="auto"/>
          </w:divBdr>
        </w:div>
        <w:div w:id="1021588655">
          <w:marLeft w:val="547"/>
          <w:marRight w:val="0"/>
          <w:marTop w:val="0"/>
          <w:marBottom w:val="0"/>
          <w:divBdr>
            <w:top w:val="none" w:sz="0" w:space="0" w:color="auto"/>
            <w:left w:val="none" w:sz="0" w:space="0" w:color="auto"/>
            <w:bottom w:val="none" w:sz="0" w:space="0" w:color="auto"/>
            <w:right w:val="none" w:sz="0" w:space="0" w:color="auto"/>
          </w:divBdr>
        </w:div>
        <w:div w:id="602883680">
          <w:marLeft w:val="547"/>
          <w:marRight w:val="0"/>
          <w:marTop w:val="0"/>
          <w:marBottom w:val="0"/>
          <w:divBdr>
            <w:top w:val="none" w:sz="0" w:space="0" w:color="auto"/>
            <w:left w:val="none" w:sz="0" w:space="0" w:color="auto"/>
            <w:bottom w:val="none" w:sz="0" w:space="0" w:color="auto"/>
            <w:right w:val="none" w:sz="0" w:space="0" w:color="auto"/>
          </w:divBdr>
        </w:div>
      </w:divsChild>
    </w:div>
    <w:div w:id="1971284638">
      <w:bodyDiv w:val="1"/>
      <w:marLeft w:val="0"/>
      <w:marRight w:val="0"/>
      <w:marTop w:val="0"/>
      <w:marBottom w:val="0"/>
      <w:divBdr>
        <w:top w:val="none" w:sz="0" w:space="0" w:color="auto"/>
        <w:left w:val="none" w:sz="0" w:space="0" w:color="auto"/>
        <w:bottom w:val="none" w:sz="0" w:space="0" w:color="auto"/>
        <w:right w:val="none" w:sz="0" w:space="0" w:color="auto"/>
      </w:divBdr>
    </w:div>
    <w:div w:id="1994484841">
      <w:bodyDiv w:val="1"/>
      <w:marLeft w:val="0"/>
      <w:marRight w:val="0"/>
      <w:marTop w:val="0"/>
      <w:marBottom w:val="0"/>
      <w:divBdr>
        <w:top w:val="none" w:sz="0" w:space="0" w:color="auto"/>
        <w:left w:val="none" w:sz="0" w:space="0" w:color="auto"/>
        <w:bottom w:val="none" w:sz="0" w:space="0" w:color="auto"/>
        <w:right w:val="none" w:sz="0" w:space="0" w:color="auto"/>
      </w:divBdr>
    </w:div>
    <w:div w:id="1995915932">
      <w:bodyDiv w:val="1"/>
      <w:marLeft w:val="0"/>
      <w:marRight w:val="0"/>
      <w:marTop w:val="0"/>
      <w:marBottom w:val="0"/>
      <w:divBdr>
        <w:top w:val="none" w:sz="0" w:space="0" w:color="auto"/>
        <w:left w:val="none" w:sz="0" w:space="0" w:color="auto"/>
        <w:bottom w:val="none" w:sz="0" w:space="0" w:color="auto"/>
        <w:right w:val="none" w:sz="0" w:space="0" w:color="auto"/>
      </w:divBdr>
    </w:div>
    <w:div w:id="2004507372">
      <w:bodyDiv w:val="1"/>
      <w:marLeft w:val="0"/>
      <w:marRight w:val="0"/>
      <w:marTop w:val="0"/>
      <w:marBottom w:val="0"/>
      <w:divBdr>
        <w:top w:val="none" w:sz="0" w:space="0" w:color="auto"/>
        <w:left w:val="none" w:sz="0" w:space="0" w:color="auto"/>
        <w:bottom w:val="none" w:sz="0" w:space="0" w:color="auto"/>
        <w:right w:val="none" w:sz="0" w:space="0" w:color="auto"/>
      </w:divBdr>
    </w:div>
    <w:div w:id="2011516766">
      <w:bodyDiv w:val="1"/>
      <w:marLeft w:val="0"/>
      <w:marRight w:val="0"/>
      <w:marTop w:val="0"/>
      <w:marBottom w:val="0"/>
      <w:divBdr>
        <w:top w:val="none" w:sz="0" w:space="0" w:color="auto"/>
        <w:left w:val="none" w:sz="0" w:space="0" w:color="auto"/>
        <w:bottom w:val="none" w:sz="0" w:space="0" w:color="auto"/>
        <w:right w:val="none" w:sz="0" w:space="0" w:color="auto"/>
      </w:divBdr>
    </w:div>
    <w:div w:id="2016371748">
      <w:bodyDiv w:val="1"/>
      <w:marLeft w:val="0"/>
      <w:marRight w:val="0"/>
      <w:marTop w:val="0"/>
      <w:marBottom w:val="0"/>
      <w:divBdr>
        <w:top w:val="none" w:sz="0" w:space="0" w:color="auto"/>
        <w:left w:val="none" w:sz="0" w:space="0" w:color="auto"/>
        <w:bottom w:val="none" w:sz="0" w:space="0" w:color="auto"/>
        <w:right w:val="none" w:sz="0" w:space="0" w:color="auto"/>
      </w:divBdr>
    </w:div>
    <w:div w:id="2027099609">
      <w:bodyDiv w:val="1"/>
      <w:marLeft w:val="0"/>
      <w:marRight w:val="0"/>
      <w:marTop w:val="0"/>
      <w:marBottom w:val="0"/>
      <w:divBdr>
        <w:top w:val="none" w:sz="0" w:space="0" w:color="auto"/>
        <w:left w:val="none" w:sz="0" w:space="0" w:color="auto"/>
        <w:bottom w:val="none" w:sz="0" w:space="0" w:color="auto"/>
        <w:right w:val="none" w:sz="0" w:space="0" w:color="auto"/>
      </w:divBdr>
    </w:div>
    <w:div w:id="2043894658">
      <w:bodyDiv w:val="1"/>
      <w:marLeft w:val="0"/>
      <w:marRight w:val="0"/>
      <w:marTop w:val="0"/>
      <w:marBottom w:val="0"/>
      <w:divBdr>
        <w:top w:val="none" w:sz="0" w:space="0" w:color="auto"/>
        <w:left w:val="none" w:sz="0" w:space="0" w:color="auto"/>
        <w:bottom w:val="none" w:sz="0" w:space="0" w:color="auto"/>
        <w:right w:val="none" w:sz="0" w:space="0" w:color="auto"/>
      </w:divBdr>
    </w:div>
    <w:div w:id="2047102435">
      <w:bodyDiv w:val="1"/>
      <w:marLeft w:val="0"/>
      <w:marRight w:val="0"/>
      <w:marTop w:val="0"/>
      <w:marBottom w:val="0"/>
      <w:divBdr>
        <w:top w:val="none" w:sz="0" w:space="0" w:color="auto"/>
        <w:left w:val="none" w:sz="0" w:space="0" w:color="auto"/>
        <w:bottom w:val="none" w:sz="0" w:space="0" w:color="auto"/>
        <w:right w:val="none" w:sz="0" w:space="0" w:color="auto"/>
      </w:divBdr>
      <w:divsChild>
        <w:div w:id="1005088499">
          <w:marLeft w:val="547"/>
          <w:marRight w:val="0"/>
          <w:marTop w:val="0"/>
          <w:marBottom w:val="0"/>
          <w:divBdr>
            <w:top w:val="none" w:sz="0" w:space="0" w:color="auto"/>
            <w:left w:val="none" w:sz="0" w:space="0" w:color="auto"/>
            <w:bottom w:val="none" w:sz="0" w:space="0" w:color="auto"/>
            <w:right w:val="none" w:sz="0" w:space="0" w:color="auto"/>
          </w:divBdr>
        </w:div>
      </w:divsChild>
    </w:div>
    <w:div w:id="2063481598">
      <w:bodyDiv w:val="1"/>
      <w:marLeft w:val="0"/>
      <w:marRight w:val="0"/>
      <w:marTop w:val="0"/>
      <w:marBottom w:val="0"/>
      <w:divBdr>
        <w:top w:val="none" w:sz="0" w:space="0" w:color="auto"/>
        <w:left w:val="none" w:sz="0" w:space="0" w:color="auto"/>
        <w:bottom w:val="none" w:sz="0" w:space="0" w:color="auto"/>
        <w:right w:val="none" w:sz="0" w:space="0" w:color="auto"/>
      </w:divBdr>
      <w:divsChild>
        <w:div w:id="1115490698">
          <w:marLeft w:val="547"/>
          <w:marRight w:val="0"/>
          <w:marTop w:val="0"/>
          <w:marBottom w:val="0"/>
          <w:divBdr>
            <w:top w:val="none" w:sz="0" w:space="0" w:color="auto"/>
            <w:left w:val="none" w:sz="0" w:space="0" w:color="auto"/>
            <w:bottom w:val="none" w:sz="0" w:space="0" w:color="auto"/>
            <w:right w:val="none" w:sz="0" w:space="0" w:color="auto"/>
          </w:divBdr>
        </w:div>
      </w:divsChild>
    </w:div>
    <w:div w:id="2079471716">
      <w:bodyDiv w:val="1"/>
      <w:marLeft w:val="0"/>
      <w:marRight w:val="0"/>
      <w:marTop w:val="0"/>
      <w:marBottom w:val="0"/>
      <w:divBdr>
        <w:top w:val="none" w:sz="0" w:space="0" w:color="auto"/>
        <w:left w:val="none" w:sz="0" w:space="0" w:color="auto"/>
        <w:bottom w:val="none" w:sz="0" w:space="0" w:color="auto"/>
        <w:right w:val="none" w:sz="0" w:space="0" w:color="auto"/>
      </w:divBdr>
      <w:divsChild>
        <w:div w:id="543372905">
          <w:marLeft w:val="547"/>
          <w:marRight w:val="0"/>
          <w:marTop w:val="0"/>
          <w:marBottom w:val="0"/>
          <w:divBdr>
            <w:top w:val="none" w:sz="0" w:space="0" w:color="auto"/>
            <w:left w:val="none" w:sz="0" w:space="0" w:color="auto"/>
            <w:bottom w:val="none" w:sz="0" w:space="0" w:color="auto"/>
            <w:right w:val="none" w:sz="0" w:space="0" w:color="auto"/>
          </w:divBdr>
        </w:div>
      </w:divsChild>
    </w:div>
    <w:div w:id="2086149322">
      <w:bodyDiv w:val="1"/>
      <w:marLeft w:val="0"/>
      <w:marRight w:val="0"/>
      <w:marTop w:val="0"/>
      <w:marBottom w:val="0"/>
      <w:divBdr>
        <w:top w:val="none" w:sz="0" w:space="0" w:color="auto"/>
        <w:left w:val="none" w:sz="0" w:space="0" w:color="auto"/>
        <w:bottom w:val="none" w:sz="0" w:space="0" w:color="auto"/>
        <w:right w:val="none" w:sz="0" w:space="0" w:color="auto"/>
      </w:divBdr>
    </w:div>
    <w:div w:id="2089381432">
      <w:bodyDiv w:val="1"/>
      <w:marLeft w:val="0"/>
      <w:marRight w:val="0"/>
      <w:marTop w:val="0"/>
      <w:marBottom w:val="0"/>
      <w:divBdr>
        <w:top w:val="none" w:sz="0" w:space="0" w:color="auto"/>
        <w:left w:val="none" w:sz="0" w:space="0" w:color="auto"/>
        <w:bottom w:val="none" w:sz="0" w:space="0" w:color="auto"/>
        <w:right w:val="none" w:sz="0" w:space="0" w:color="auto"/>
      </w:divBdr>
      <w:divsChild>
        <w:div w:id="121046960">
          <w:marLeft w:val="547"/>
          <w:marRight w:val="0"/>
          <w:marTop w:val="0"/>
          <w:marBottom w:val="0"/>
          <w:divBdr>
            <w:top w:val="none" w:sz="0" w:space="0" w:color="auto"/>
            <w:left w:val="none" w:sz="0" w:space="0" w:color="auto"/>
            <w:bottom w:val="none" w:sz="0" w:space="0" w:color="auto"/>
            <w:right w:val="none" w:sz="0" w:space="0" w:color="auto"/>
          </w:divBdr>
        </w:div>
      </w:divsChild>
    </w:div>
    <w:div w:id="2114740039">
      <w:bodyDiv w:val="1"/>
      <w:marLeft w:val="0"/>
      <w:marRight w:val="0"/>
      <w:marTop w:val="0"/>
      <w:marBottom w:val="0"/>
      <w:divBdr>
        <w:top w:val="none" w:sz="0" w:space="0" w:color="auto"/>
        <w:left w:val="none" w:sz="0" w:space="0" w:color="auto"/>
        <w:bottom w:val="none" w:sz="0" w:space="0" w:color="auto"/>
        <w:right w:val="none" w:sz="0" w:space="0" w:color="auto"/>
      </w:divBdr>
    </w:div>
    <w:div w:id="2117745663">
      <w:bodyDiv w:val="1"/>
      <w:marLeft w:val="0"/>
      <w:marRight w:val="0"/>
      <w:marTop w:val="0"/>
      <w:marBottom w:val="0"/>
      <w:divBdr>
        <w:top w:val="none" w:sz="0" w:space="0" w:color="auto"/>
        <w:left w:val="none" w:sz="0" w:space="0" w:color="auto"/>
        <w:bottom w:val="none" w:sz="0" w:space="0" w:color="auto"/>
        <w:right w:val="none" w:sz="0" w:space="0" w:color="auto"/>
      </w:divBdr>
    </w:div>
    <w:div w:id="2127117526">
      <w:bodyDiv w:val="1"/>
      <w:marLeft w:val="0"/>
      <w:marRight w:val="0"/>
      <w:marTop w:val="0"/>
      <w:marBottom w:val="0"/>
      <w:divBdr>
        <w:top w:val="none" w:sz="0" w:space="0" w:color="auto"/>
        <w:left w:val="none" w:sz="0" w:space="0" w:color="auto"/>
        <w:bottom w:val="none" w:sz="0" w:space="0" w:color="auto"/>
        <w:right w:val="none" w:sz="0" w:space="0" w:color="auto"/>
      </w:divBdr>
    </w:div>
    <w:div w:id="2127457416">
      <w:bodyDiv w:val="1"/>
      <w:marLeft w:val="0"/>
      <w:marRight w:val="0"/>
      <w:marTop w:val="0"/>
      <w:marBottom w:val="0"/>
      <w:divBdr>
        <w:top w:val="none" w:sz="0" w:space="0" w:color="auto"/>
        <w:left w:val="none" w:sz="0" w:space="0" w:color="auto"/>
        <w:bottom w:val="none" w:sz="0" w:space="0" w:color="auto"/>
        <w:right w:val="none" w:sz="0" w:space="0" w:color="auto"/>
      </w:divBdr>
    </w:div>
    <w:div w:id="2143182299">
      <w:bodyDiv w:val="1"/>
      <w:marLeft w:val="0"/>
      <w:marRight w:val="0"/>
      <w:marTop w:val="0"/>
      <w:marBottom w:val="0"/>
      <w:divBdr>
        <w:top w:val="none" w:sz="0" w:space="0" w:color="auto"/>
        <w:left w:val="none" w:sz="0" w:space="0" w:color="auto"/>
        <w:bottom w:val="none" w:sz="0" w:space="0" w:color="auto"/>
        <w:right w:val="none" w:sz="0" w:space="0" w:color="auto"/>
      </w:divBdr>
    </w:div>
    <w:div w:id="2143424485">
      <w:bodyDiv w:val="1"/>
      <w:marLeft w:val="0"/>
      <w:marRight w:val="0"/>
      <w:marTop w:val="0"/>
      <w:marBottom w:val="0"/>
      <w:divBdr>
        <w:top w:val="none" w:sz="0" w:space="0" w:color="auto"/>
        <w:left w:val="none" w:sz="0" w:space="0" w:color="auto"/>
        <w:bottom w:val="none" w:sz="0" w:space="0" w:color="auto"/>
        <w:right w:val="none" w:sz="0" w:space="0" w:color="auto"/>
      </w:divBdr>
      <w:divsChild>
        <w:div w:id="1621229961">
          <w:marLeft w:val="547"/>
          <w:marRight w:val="0"/>
          <w:marTop w:val="0"/>
          <w:marBottom w:val="0"/>
          <w:divBdr>
            <w:top w:val="none" w:sz="0" w:space="0" w:color="auto"/>
            <w:left w:val="none" w:sz="0" w:space="0" w:color="auto"/>
            <w:bottom w:val="none" w:sz="0" w:space="0" w:color="auto"/>
            <w:right w:val="none" w:sz="0" w:space="0" w:color="auto"/>
          </w:divBdr>
        </w:div>
      </w:divsChild>
    </w:div>
    <w:div w:id="2145467021">
      <w:bodyDiv w:val="1"/>
      <w:marLeft w:val="0"/>
      <w:marRight w:val="0"/>
      <w:marTop w:val="0"/>
      <w:marBottom w:val="0"/>
      <w:divBdr>
        <w:top w:val="none" w:sz="0" w:space="0" w:color="auto"/>
        <w:left w:val="none" w:sz="0" w:space="0" w:color="auto"/>
        <w:bottom w:val="none" w:sz="0" w:space="0" w:color="auto"/>
        <w:right w:val="none" w:sz="0" w:space="0" w:color="auto"/>
      </w:divBdr>
      <w:divsChild>
        <w:div w:id="3139919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png"/><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COM14</b:Tag>
    <b:SourceType>Misc</b:SourceType>
    <b:Guid>{AE35701F-A29F-4D93-A3B5-DA1971EE008C}</b:Guid>
    <b:Author>
      <b:Author>
        <b:NameList>
          <b:Person>
            <b:Last>HUMANOS</b:Last>
            <b:First>COMISIÓN</b:First>
            <b:Middle>INTERAMERICANA DE DERECHOS</b:Middle>
          </b:Person>
        </b:NameList>
      </b:Author>
    </b:Author>
    <b:Title>Situación de los derechos humanos en Guatemala, Diversidad, desigualdad y exclusión</b:Title>
    <b:Year>2015</b:Year>
    <b:Month>Diciembre</b:Month>
    <b:RefOrder>2</b:RefOrder>
  </b:Source>
  <b:Source>
    <b:Tag>Mar08</b:Tag>
    <b:SourceType>Book</b:SourceType>
    <b:Guid>{901E77D6-A5F0-4E7C-A6A4-1CF760E1DAC9}</b:Guid>
    <b:Author>
      <b:Author>
        <b:NameList>
          <b:Person>
            <b:Last>Salgueiro</b:Last>
            <b:First>María</b:First>
            <b:Middle>Elena Martínez</b:Middle>
          </b:Person>
        </b:NameList>
      </b:Author>
    </b:Author>
    <b:Title>Nociones Básicas sobre Derechos Humanos </b:Title>
    <b:Year>2008</b:Year>
    <b:City>Montevideo</b:City>
    <b:Publisher>Mastergraf</b:Publisher>
    <b:RefOrder>1</b:RefOrder>
  </b:Source>
</b:Sources>
</file>

<file path=customXml/itemProps1.xml><?xml version="1.0" encoding="utf-8"?>
<ds:datastoreItem xmlns:ds="http://schemas.openxmlformats.org/officeDocument/2006/customXml" ds:itemID="{7557CE8A-E66D-4A2C-AC5A-8947498A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5458</Words>
  <Characters>30022</Characters>
  <Application>Microsoft Office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Ever Gustavo Palma Duarte</dc:creator>
  <cp:lastModifiedBy>Maritza Alvarez</cp:lastModifiedBy>
  <cp:revision>3</cp:revision>
  <cp:lastPrinted>2021-01-25T19:39:00Z</cp:lastPrinted>
  <dcterms:created xsi:type="dcterms:W3CDTF">2021-05-14T18:07:00Z</dcterms:created>
  <dcterms:modified xsi:type="dcterms:W3CDTF">2021-05-14T18:08:00Z</dcterms:modified>
</cp:coreProperties>
</file>