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BFCF" w14:textId="77777777" w:rsidR="007F582C" w:rsidRPr="00434007" w:rsidRDefault="00E40894" w:rsidP="00F33170">
      <w:pPr>
        <w:spacing w:line="276" w:lineRule="auto"/>
        <w:jc w:val="center"/>
        <w:rPr>
          <w:rFonts w:ascii="Montserrat" w:eastAsia="Times New Roman" w:hAnsi="Montserrat"/>
          <w:b/>
          <w:bCs/>
          <w:sz w:val="22"/>
          <w:szCs w:val="22"/>
          <w:lang w:val="es-ES" w:eastAsia="es-GT"/>
        </w:rPr>
      </w:pPr>
      <w:r w:rsidRPr="00434007">
        <w:rPr>
          <w:rFonts w:ascii="Montserrat" w:eastAsia="Times New Roman" w:hAnsi="Montserrat"/>
          <w:b/>
          <w:bCs/>
          <w:sz w:val="22"/>
          <w:szCs w:val="22"/>
          <w:lang w:val="es-ES" w:eastAsia="es-GT"/>
        </w:rPr>
        <w:t>EJECUCIÓN D</w:t>
      </w:r>
      <w:r w:rsidR="007F582C" w:rsidRPr="00434007">
        <w:rPr>
          <w:rFonts w:ascii="Montserrat" w:eastAsia="Times New Roman" w:hAnsi="Montserrat"/>
          <w:b/>
          <w:bCs/>
          <w:sz w:val="22"/>
          <w:szCs w:val="22"/>
          <w:lang w:val="es-ES" w:eastAsia="es-GT"/>
        </w:rPr>
        <w:t>E METAS FÍSICAS CORRESPONDIENTE</w:t>
      </w:r>
    </w:p>
    <w:p w14:paraId="5FDD603C" w14:textId="0F4DAFEC" w:rsidR="00E40894" w:rsidRPr="00434007" w:rsidRDefault="008E7070" w:rsidP="00F33170">
      <w:pPr>
        <w:spacing w:line="276" w:lineRule="auto"/>
        <w:jc w:val="center"/>
        <w:rPr>
          <w:rFonts w:ascii="Montserrat" w:eastAsia="Times New Roman" w:hAnsi="Montserrat"/>
          <w:b/>
          <w:bCs/>
          <w:sz w:val="22"/>
          <w:szCs w:val="22"/>
          <w:lang w:val="es-ES" w:eastAsia="es-GT"/>
        </w:rPr>
      </w:pPr>
      <w:r w:rsidRPr="00434007">
        <w:rPr>
          <w:rFonts w:ascii="Montserrat" w:eastAsia="Times New Roman" w:hAnsi="Montserrat"/>
          <w:b/>
          <w:bCs/>
          <w:sz w:val="22"/>
          <w:szCs w:val="22"/>
          <w:lang w:val="es-ES" w:eastAsia="es-GT"/>
        </w:rPr>
        <w:t xml:space="preserve">A </w:t>
      </w:r>
      <w:r w:rsidR="00182F5E" w:rsidRPr="00434007">
        <w:rPr>
          <w:rFonts w:ascii="Montserrat" w:eastAsia="Times New Roman" w:hAnsi="Montserrat"/>
          <w:b/>
          <w:bCs/>
          <w:sz w:val="22"/>
          <w:szCs w:val="22"/>
          <w:lang w:val="es-ES" w:eastAsia="es-GT"/>
        </w:rPr>
        <w:t>M</w:t>
      </w:r>
      <w:r w:rsidR="0028687D" w:rsidRPr="00434007">
        <w:rPr>
          <w:rFonts w:ascii="Montserrat" w:eastAsia="Times New Roman" w:hAnsi="Montserrat"/>
          <w:b/>
          <w:bCs/>
          <w:sz w:val="22"/>
          <w:szCs w:val="22"/>
          <w:lang w:val="es-ES" w:eastAsia="es-GT"/>
        </w:rPr>
        <w:t>AYO</w:t>
      </w:r>
      <w:r w:rsidR="00F9066D" w:rsidRPr="00434007">
        <w:rPr>
          <w:rFonts w:ascii="Montserrat" w:eastAsia="Times New Roman" w:hAnsi="Montserrat"/>
          <w:b/>
          <w:bCs/>
          <w:sz w:val="22"/>
          <w:szCs w:val="22"/>
          <w:lang w:val="es-ES" w:eastAsia="es-GT"/>
        </w:rPr>
        <w:t xml:space="preserve"> 2022</w:t>
      </w:r>
    </w:p>
    <w:p w14:paraId="4AC1B730" w14:textId="77777777" w:rsidR="00E40894" w:rsidRPr="00434007" w:rsidRDefault="00E40894" w:rsidP="00F33170">
      <w:pPr>
        <w:spacing w:line="276" w:lineRule="auto"/>
        <w:jc w:val="center"/>
        <w:rPr>
          <w:rFonts w:ascii="Montserrat" w:eastAsia="Times New Roman" w:hAnsi="Montserrat"/>
          <w:sz w:val="22"/>
          <w:szCs w:val="22"/>
          <w:lang w:eastAsia="es-GT"/>
        </w:rPr>
      </w:pPr>
      <w:r w:rsidRPr="00434007">
        <w:rPr>
          <w:rFonts w:ascii="Montserrat" w:eastAsia="Times New Roman" w:hAnsi="Montserrat"/>
          <w:b/>
          <w:bCs/>
          <w:sz w:val="22"/>
          <w:szCs w:val="22"/>
          <w:lang w:val="es-ES" w:eastAsia="es-GT"/>
        </w:rPr>
        <w:t>INFORME NARRATIVO</w:t>
      </w:r>
    </w:p>
    <w:p w14:paraId="049D7AAB" w14:textId="77777777" w:rsidR="00E40894" w:rsidRPr="00434007" w:rsidRDefault="00E40894" w:rsidP="00F33170">
      <w:pPr>
        <w:spacing w:line="276" w:lineRule="auto"/>
        <w:jc w:val="both"/>
        <w:rPr>
          <w:rFonts w:ascii="Montserrat" w:eastAsia="Times New Roman" w:hAnsi="Montserrat"/>
          <w:sz w:val="22"/>
          <w:szCs w:val="22"/>
          <w:lang w:eastAsia="es-GT"/>
        </w:rPr>
      </w:pPr>
      <w:r w:rsidRPr="00434007">
        <w:rPr>
          <w:rFonts w:ascii="Montserrat" w:eastAsia="Times New Roman" w:hAnsi="Montserrat"/>
          <w:sz w:val="22"/>
          <w:szCs w:val="22"/>
          <w:lang w:val="es-ES" w:eastAsia="es-GT"/>
        </w:rPr>
        <w:t> </w:t>
      </w:r>
    </w:p>
    <w:p w14:paraId="28779783" w14:textId="461E6EF1" w:rsidR="00E40894" w:rsidRPr="00434007" w:rsidRDefault="00E40894" w:rsidP="00F33170">
      <w:pPr>
        <w:spacing w:line="276" w:lineRule="auto"/>
        <w:jc w:val="both"/>
        <w:rPr>
          <w:rFonts w:ascii="Montserrat" w:eastAsia="Times New Roman" w:hAnsi="Montserrat"/>
          <w:sz w:val="22"/>
          <w:szCs w:val="22"/>
          <w:lang w:eastAsia="es-GT"/>
        </w:rPr>
      </w:pPr>
      <w:r w:rsidRPr="00434007">
        <w:rPr>
          <w:rFonts w:ascii="Montserrat" w:eastAsia="Times New Roman" w:hAnsi="Montserrat"/>
          <w:sz w:val="22"/>
          <w:szCs w:val="22"/>
          <w:lang w:val="es-ES" w:eastAsia="es-GT"/>
        </w:rPr>
        <w:t>La ejecución de Metas Físicas Institucionales se registra, tomando como b</w:t>
      </w:r>
      <w:r w:rsidR="00F9066D" w:rsidRPr="00434007">
        <w:rPr>
          <w:rFonts w:ascii="Montserrat" w:eastAsia="Times New Roman" w:hAnsi="Montserrat"/>
          <w:sz w:val="22"/>
          <w:szCs w:val="22"/>
          <w:lang w:val="es-ES" w:eastAsia="es-GT"/>
        </w:rPr>
        <w:t xml:space="preserve">ase, la programación del </w:t>
      </w:r>
      <w:r w:rsidR="006540F7">
        <w:rPr>
          <w:rFonts w:ascii="Montserrat" w:eastAsia="Times New Roman" w:hAnsi="Montserrat"/>
          <w:sz w:val="22"/>
          <w:szCs w:val="22"/>
          <w:lang w:val="es-ES" w:eastAsia="es-GT"/>
        </w:rPr>
        <w:t>II</w:t>
      </w:r>
      <w:r w:rsidR="00F9066D" w:rsidRPr="00434007">
        <w:rPr>
          <w:rFonts w:ascii="Montserrat" w:eastAsia="Times New Roman" w:hAnsi="Montserrat"/>
          <w:sz w:val="22"/>
          <w:szCs w:val="22"/>
          <w:lang w:val="es-ES" w:eastAsia="es-GT"/>
        </w:rPr>
        <w:t xml:space="preserve"> cuatrimestre </w:t>
      </w:r>
      <w:r w:rsidRPr="00434007">
        <w:rPr>
          <w:rFonts w:ascii="Montserrat" w:eastAsia="Times New Roman" w:hAnsi="Montserrat"/>
          <w:sz w:val="22"/>
          <w:szCs w:val="22"/>
          <w:lang w:val="es-ES" w:eastAsia="es-GT"/>
        </w:rPr>
        <w:t xml:space="preserve">de acuerdo a lo planteado por </w:t>
      </w:r>
      <w:r w:rsidR="00BE29FB" w:rsidRPr="00434007">
        <w:rPr>
          <w:rFonts w:ascii="Montserrat" w:eastAsia="Times New Roman" w:hAnsi="Montserrat"/>
          <w:sz w:val="22"/>
          <w:szCs w:val="22"/>
          <w:lang w:val="es-ES" w:eastAsia="es-GT"/>
        </w:rPr>
        <w:t>las dependencias de la COPADEH</w:t>
      </w:r>
      <w:r w:rsidRPr="00434007">
        <w:rPr>
          <w:rFonts w:ascii="Montserrat" w:eastAsia="Times New Roman" w:hAnsi="Montserrat"/>
          <w:sz w:val="22"/>
          <w:szCs w:val="22"/>
          <w:lang w:val="es-ES" w:eastAsia="es-GT"/>
        </w:rPr>
        <w:t xml:space="preserve">.  Se registra </w:t>
      </w:r>
      <w:r w:rsidR="00555CAA" w:rsidRPr="00434007">
        <w:rPr>
          <w:rFonts w:ascii="Montserrat" w:eastAsia="Times New Roman" w:hAnsi="Montserrat"/>
          <w:sz w:val="22"/>
          <w:szCs w:val="22"/>
          <w:lang w:val="es-ES" w:eastAsia="es-GT"/>
        </w:rPr>
        <w:t>la siguiente ejecu</w:t>
      </w:r>
      <w:r w:rsidR="00F9066D" w:rsidRPr="00434007">
        <w:rPr>
          <w:rFonts w:ascii="Montserrat" w:eastAsia="Times New Roman" w:hAnsi="Montserrat"/>
          <w:sz w:val="22"/>
          <w:szCs w:val="22"/>
          <w:lang w:val="es-ES" w:eastAsia="es-GT"/>
        </w:rPr>
        <w:t xml:space="preserve">ción en el mes de </w:t>
      </w:r>
      <w:r w:rsidR="00182F5E" w:rsidRPr="00434007">
        <w:rPr>
          <w:rFonts w:ascii="Montserrat" w:eastAsia="Times New Roman" w:hAnsi="Montserrat"/>
          <w:sz w:val="22"/>
          <w:szCs w:val="22"/>
          <w:lang w:val="es-ES" w:eastAsia="es-GT"/>
        </w:rPr>
        <w:t>ma</w:t>
      </w:r>
      <w:r w:rsidR="006540F7">
        <w:rPr>
          <w:rFonts w:ascii="Montserrat" w:eastAsia="Times New Roman" w:hAnsi="Montserrat"/>
          <w:sz w:val="22"/>
          <w:szCs w:val="22"/>
          <w:lang w:val="es-ES" w:eastAsia="es-GT"/>
        </w:rPr>
        <w:t>yo</w:t>
      </w:r>
      <w:r w:rsidR="00F9066D" w:rsidRPr="00434007">
        <w:rPr>
          <w:rFonts w:ascii="Montserrat" w:eastAsia="Times New Roman" w:hAnsi="Montserrat"/>
          <w:sz w:val="22"/>
          <w:szCs w:val="22"/>
          <w:lang w:val="es-ES" w:eastAsia="es-GT"/>
        </w:rPr>
        <w:t xml:space="preserve"> de 2022</w:t>
      </w:r>
      <w:r w:rsidRPr="00434007">
        <w:rPr>
          <w:rFonts w:ascii="Montserrat" w:eastAsia="Times New Roman" w:hAnsi="Montserrat"/>
          <w:sz w:val="22"/>
          <w:szCs w:val="22"/>
          <w:lang w:val="es-ES" w:eastAsia="es-GT"/>
        </w:rPr>
        <w:t>.</w:t>
      </w:r>
    </w:p>
    <w:p w14:paraId="0EFC4892" w14:textId="77777777" w:rsidR="00E40894" w:rsidRPr="00434007" w:rsidRDefault="00E40894" w:rsidP="00F33170">
      <w:pPr>
        <w:spacing w:line="276" w:lineRule="auto"/>
        <w:jc w:val="both"/>
        <w:rPr>
          <w:rFonts w:ascii="Montserrat" w:eastAsia="Times New Roman" w:hAnsi="Montserrat"/>
          <w:sz w:val="22"/>
          <w:szCs w:val="22"/>
          <w:lang w:eastAsia="es-GT"/>
        </w:rPr>
      </w:pPr>
      <w:r w:rsidRPr="00434007">
        <w:rPr>
          <w:rFonts w:ascii="Montserrat" w:eastAsia="Times New Roman" w:hAnsi="Montserrat"/>
          <w:sz w:val="22"/>
          <w:szCs w:val="22"/>
          <w:lang w:val="es-ES" w:eastAsia="es-GT"/>
        </w:rPr>
        <w:t>                                                          </w:t>
      </w:r>
    </w:p>
    <w:p w14:paraId="7F78C38E" w14:textId="31DFA06B" w:rsidR="00E40894" w:rsidRPr="00434007" w:rsidRDefault="00E40894" w:rsidP="00F33170">
      <w:pPr>
        <w:spacing w:line="276" w:lineRule="auto"/>
        <w:jc w:val="both"/>
        <w:rPr>
          <w:rFonts w:ascii="Montserrat" w:eastAsia="Times New Roman" w:hAnsi="Montserrat"/>
          <w:color w:val="2E74B5" w:themeColor="accent1" w:themeShade="BF"/>
          <w:sz w:val="22"/>
          <w:szCs w:val="22"/>
          <w:lang w:eastAsia="es-GT"/>
        </w:rPr>
      </w:pPr>
      <w:r w:rsidRPr="00434007">
        <w:rPr>
          <w:rFonts w:ascii="Montserrat" w:eastAsia="Times New Roman" w:hAnsi="Montserrat"/>
          <w:b/>
          <w:bCs/>
          <w:color w:val="2E74B5" w:themeColor="accent1" w:themeShade="BF"/>
          <w:sz w:val="22"/>
          <w:szCs w:val="22"/>
          <w:lang w:val="es-ES" w:eastAsia="es-GT"/>
        </w:rPr>
        <w:t>Producto:    </w:t>
      </w:r>
      <w:r w:rsidR="00BB53B4" w:rsidRPr="00434007">
        <w:rPr>
          <w:rFonts w:ascii="Montserrat" w:hAnsi="Montserrat" w:cs="Arial"/>
          <w:b/>
          <w:bCs/>
          <w:color w:val="2E74B5" w:themeColor="accent1" w:themeShade="BF"/>
          <w:sz w:val="22"/>
          <w:szCs w:val="22"/>
          <w:shd w:val="clear" w:color="auto" w:fill="FFFFFF"/>
        </w:rPr>
        <w:t>001-001</w:t>
      </w:r>
      <w:r w:rsidRPr="00434007">
        <w:rPr>
          <w:rFonts w:ascii="Montserrat" w:eastAsia="Times New Roman" w:hAnsi="Montserrat"/>
          <w:b/>
          <w:bCs/>
          <w:color w:val="2E74B5" w:themeColor="accent1" w:themeShade="BF"/>
          <w:sz w:val="22"/>
          <w:szCs w:val="22"/>
          <w:lang w:val="es-ES" w:eastAsia="es-GT"/>
        </w:rPr>
        <w:t xml:space="preserve"> DIRECCIÓN Y COORDINACIÓN.</w:t>
      </w:r>
    </w:p>
    <w:p w14:paraId="56F31978" w14:textId="77777777" w:rsidR="00E40894" w:rsidRPr="00434007" w:rsidRDefault="00E40894" w:rsidP="00737555">
      <w:pPr>
        <w:pStyle w:val="Cita"/>
        <w:rPr>
          <w:lang w:eastAsia="es-GT"/>
        </w:rPr>
      </w:pPr>
      <w:r w:rsidRPr="00434007">
        <w:rPr>
          <w:lang w:val="es-ES" w:eastAsia="es-GT"/>
        </w:rPr>
        <w:t> </w:t>
      </w:r>
    </w:p>
    <w:p w14:paraId="33952AC4" w14:textId="1BBB8122" w:rsidR="00D76198" w:rsidRPr="00434007" w:rsidRDefault="00E40894" w:rsidP="00F33170">
      <w:pPr>
        <w:spacing w:line="276" w:lineRule="auto"/>
        <w:jc w:val="both"/>
        <w:rPr>
          <w:rFonts w:ascii="Montserrat" w:eastAsia="Times New Roman" w:hAnsi="Montserrat"/>
          <w:b/>
          <w:bCs/>
          <w:color w:val="2E74B5" w:themeColor="accent1" w:themeShade="BF"/>
          <w:sz w:val="22"/>
          <w:szCs w:val="22"/>
          <w:lang w:val="es-ES" w:eastAsia="es-GT"/>
        </w:rPr>
      </w:pPr>
      <w:r w:rsidRPr="00434007">
        <w:rPr>
          <w:rFonts w:ascii="Montserrat" w:eastAsia="Times New Roman" w:hAnsi="Montserrat"/>
          <w:b/>
          <w:bCs/>
          <w:color w:val="2E74B5" w:themeColor="accent1" w:themeShade="BF"/>
          <w:sz w:val="22"/>
          <w:szCs w:val="22"/>
          <w:lang w:val="es-ES" w:eastAsia="es-GT"/>
        </w:rPr>
        <w:t>Subproducto:     </w:t>
      </w:r>
      <w:r w:rsidR="00BB53B4" w:rsidRPr="00434007">
        <w:rPr>
          <w:rFonts w:ascii="Montserrat" w:hAnsi="Montserrat" w:cs="Arial"/>
          <w:b/>
          <w:color w:val="2E74B5" w:themeColor="accent1" w:themeShade="BF"/>
          <w:sz w:val="22"/>
          <w:szCs w:val="22"/>
          <w:shd w:val="clear" w:color="auto" w:fill="FFFFFF"/>
        </w:rPr>
        <w:t>001-002-0001</w:t>
      </w:r>
      <w:r w:rsidRPr="00434007">
        <w:rPr>
          <w:rFonts w:ascii="Montserrat" w:eastAsia="Times New Roman" w:hAnsi="Montserrat"/>
          <w:b/>
          <w:bCs/>
          <w:color w:val="2E74B5" w:themeColor="accent1" w:themeShade="BF"/>
          <w:sz w:val="22"/>
          <w:szCs w:val="22"/>
          <w:lang w:val="es-ES" w:eastAsia="es-GT"/>
        </w:rPr>
        <w:t>   Dirección y Coordinación</w:t>
      </w:r>
    </w:p>
    <w:p w14:paraId="7D2698A3" w14:textId="77777777" w:rsidR="00D76198" w:rsidRPr="00434007" w:rsidRDefault="00D76198" w:rsidP="00F33170">
      <w:pPr>
        <w:spacing w:line="276" w:lineRule="auto"/>
        <w:jc w:val="both"/>
        <w:rPr>
          <w:rFonts w:ascii="Montserrat" w:eastAsia="Times New Roman" w:hAnsi="Montserrat"/>
          <w:b/>
          <w:bCs/>
          <w:color w:val="2E74B5" w:themeColor="accent1" w:themeShade="BF"/>
          <w:sz w:val="22"/>
          <w:szCs w:val="22"/>
          <w:lang w:val="es-ES" w:eastAsia="es-GT"/>
        </w:rPr>
      </w:pPr>
    </w:p>
    <w:p w14:paraId="674E6726" w14:textId="17AAA680" w:rsidR="00092CE6" w:rsidRPr="00434007" w:rsidRDefault="00F9066D" w:rsidP="00F33170">
      <w:pPr>
        <w:spacing w:line="276" w:lineRule="auto"/>
        <w:jc w:val="both"/>
        <w:rPr>
          <w:rFonts w:ascii="Montserrat" w:eastAsia="Times New Roman" w:hAnsi="Montserrat"/>
          <w:b/>
          <w:bCs/>
          <w:color w:val="2E74B5" w:themeColor="accent1" w:themeShade="BF"/>
          <w:sz w:val="22"/>
          <w:szCs w:val="22"/>
          <w:lang w:val="es-ES" w:eastAsia="es-GT"/>
        </w:rPr>
      </w:pPr>
      <w:r w:rsidRPr="00434007">
        <w:rPr>
          <w:rFonts w:ascii="Montserrat" w:eastAsia="Times New Roman" w:hAnsi="Montserrat"/>
          <w:b/>
          <w:bCs/>
          <w:color w:val="2E74B5" w:themeColor="accent1" w:themeShade="BF"/>
          <w:sz w:val="22"/>
          <w:szCs w:val="22"/>
          <w:lang w:val="es-ES" w:eastAsia="es-GT"/>
        </w:rPr>
        <w:t xml:space="preserve">Meta del mes: </w:t>
      </w:r>
      <w:r w:rsidR="00716D74" w:rsidRPr="00434007">
        <w:rPr>
          <w:rFonts w:ascii="Montserrat" w:eastAsia="Times New Roman" w:hAnsi="Montserrat"/>
          <w:b/>
          <w:bCs/>
          <w:color w:val="2E74B5" w:themeColor="accent1" w:themeShade="BF"/>
          <w:sz w:val="22"/>
          <w:szCs w:val="22"/>
          <w:lang w:val="es-ES" w:eastAsia="es-GT"/>
        </w:rPr>
        <w:t>3</w:t>
      </w:r>
      <w:r w:rsidR="00BF0C85" w:rsidRPr="00434007">
        <w:rPr>
          <w:rFonts w:ascii="Montserrat" w:eastAsia="Times New Roman" w:hAnsi="Montserrat"/>
          <w:b/>
          <w:bCs/>
          <w:color w:val="2E74B5" w:themeColor="accent1" w:themeShade="BF"/>
          <w:sz w:val="22"/>
          <w:szCs w:val="22"/>
          <w:lang w:val="es-ES" w:eastAsia="es-GT"/>
        </w:rPr>
        <w:t xml:space="preserve"> (documento)</w:t>
      </w:r>
    </w:p>
    <w:p w14:paraId="45D7FC7D" w14:textId="7717DFB7" w:rsidR="00092CE6" w:rsidRPr="00434007" w:rsidRDefault="00092CE6" w:rsidP="00F33170">
      <w:pPr>
        <w:spacing w:line="276" w:lineRule="auto"/>
        <w:jc w:val="both"/>
        <w:rPr>
          <w:rFonts w:ascii="Montserrat" w:eastAsia="Times New Roman" w:hAnsi="Montserrat"/>
          <w:b/>
          <w:bCs/>
          <w:sz w:val="22"/>
          <w:szCs w:val="22"/>
          <w:lang w:val="es-ES" w:eastAsia="es-GT"/>
        </w:rPr>
      </w:pPr>
    </w:p>
    <w:p w14:paraId="17D6B49B" w14:textId="6F32F619" w:rsidR="00135D19" w:rsidRPr="00434007" w:rsidRDefault="004B1D0C" w:rsidP="00135D19">
      <w:pPr>
        <w:spacing w:line="276" w:lineRule="auto"/>
        <w:jc w:val="both"/>
        <w:rPr>
          <w:rFonts w:ascii="Montserrat" w:eastAsia="Times New Roman" w:hAnsi="Montserrat"/>
          <w:sz w:val="22"/>
          <w:szCs w:val="22"/>
          <w:lang w:val="es-ES" w:eastAsia="es-GT"/>
        </w:rPr>
      </w:pPr>
      <w:r>
        <w:rPr>
          <w:rFonts w:ascii="Montserrat" w:eastAsia="Times New Roman" w:hAnsi="Montserrat"/>
          <w:bCs/>
          <w:sz w:val="22"/>
          <w:szCs w:val="22"/>
          <w:lang w:val="es-ES" w:eastAsia="es-GT"/>
        </w:rPr>
        <w:t>A través de las dependencias</w:t>
      </w:r>
      <w:r w:rsidR="00CE78A1" w:rsidRPr="00434007">
        <w:rPr>
          <w:rFonts w:ascii="Montserrat" w:eastAsia="Times New Roman" w:hAnsi="Montserrat"/>
          <w:sz w:val="22"/>
          <w:szCs w:val="22"/>
          <w:lang w:val="es-ES" w:eastAsia="es-GT"/>
        </w:rPr>
        <w:t xml:space="preserve"> administrativo-financier</w:t>
      </w:r>
      <w:r>
        <w:rPr>
          <w:rFonts w:ascii="Montserrat" w:eastAsia="Times New Roman" w:hAnsi="Montserrat"/>
          <w:sz w:val="22"/>
          <w:szCs w:val="22"/>
          <w:lang w:val="es-ES" w:eastAsia="es-GT"/>
        </w:rPr>
        <w:t>a</w:t>
      </w:r>
      <w:r w:rsidR="00CE78A1" w:rsidRPr="00434007">
        <w:rPr>
          <w:rFonts w:ascii="Montserrat" w:eastAsia="Times New Roman" w:hAnsi="Montserrat"/>
          <w:sz w:val="22"/>
          <w:szCs w:val="22"/>
          <w:lang w:val="es-ES" w:eastAsia="es-GT"/>
        </w:rPr>
        <w:t xml:space="preserve">, de </w:t>
      </w:r>
      <w:r>
        <w:rPr>
          <w:rFonts w:ascii="Montserrat" w:eastAsia="Times New Roman" w:hAnsi="Montserrat"/>
          <w:sz w:val="22"/>
          <w:szCs w:val="22"/>
          <w:lang w:val="es-ES" w:eastAsia="es-GT"/>
        </w:rPr>
        <w:t xml:space="preserve">asesoría y </w:t>
      </w:r>
      <w:r w:rsidR="00CE78A1" w:rsidRPr="00434007">
        <w:rPr>
          <w:rFonts w:ascii="Montserrat" w:eastAsia="Times New Roman" w:hAnsi="Montserrat"/>
          <w:sz w:val="22"/>
          <w:szCs w:val="22"/>
          <w:lang w:val="es-ES" w:eastAsia="es-GT"/>
        </w:rPr>
        <w:t>apoy</w:t>
      </w:r>
      <w:r>
        <w:rPr>
          <w:rFonts w:ascii="Montserrat" w:eastAsia="Times New Roman" w:hAnsi="Montserrat"/>
          <w:sz w:val="22"/>
          <w:szCs w:val="22"/>
          <w:lang w:val="es-ES" w:eastAsia="es-GT"/>
        </w:rPr>
        <w:t>o técnico</w:t>
      </w:r>
      <w:r w:rsidR="00CE78A1" w:rsidRPr="00434007">
        <w:rPr>
          <w:rFonts w:ascii="Montserrat" w:eastAsia="Times New Roman" w:hAnsi="Montserrat"/>
          <w:sz w:val="22"/>
          <w:szCs w:val="22"/>
          <w:lang w:val="es-ES" w:eastAsia="es-GT"/>
        </w:rPr>
        <w:t xml:space="preserve">, y de control de la COPADEH, </w:t>
      </w:r>
      <w:r>
        <w:rPr>
          <w:rFonts w:ascii="Montserrat" w:eastAsia="Times New Roman" w:hAnsi="Montserrat"/>
          <w:sz w:val="22"/>
          <w:szCs w:val="22"/>
          <w:lang w:val="es-ES" w:eastAsia="es-GT"/>
        </w:rPr>
        <w:t xml:space="preserve">se ha dado soporte </w:t>
      </w:r>
      <w:r w:rsidR="00015904" w:rsidRPr="00434007">
        <w:rPr>
          <w:rFonts w:ascii="Montserrat" w:eastAsia="Times New Roman" w:hAnsi="Montserrat"/>
          <w:sz w:val="22"/>
          <w:szCs w:val="22"/>
          <w:lang w:val="es-ES" w:eastAsia="es-GT"/>
        </w:rPr>
        <w:t xml:space="preserve">a la función sustantiva, </w:t>
      </w:r>
      <w:r>
        <w:rPr>
          <w:rFonts w:ascii="Montserrat" w:eastAsia="Times New Roman" w:hAnsi="Montserrat"/>
          <w:sz w:val="22"/>
          <w:szCs w:val="22"/>
          <w:lang w:val="es-ES" w:eastAsia="es-GT"/>
        </w:rPr>
        <w:t>dentro</w:t>
      </w:r>
      <w:r w:rsidR="00CE78A1" w:rsidRPr="00434007">
        <w:rPr>
          <w:rFonts w:ascii="Montserrat" w:eastAsia="Times New Roman" w:hAnsi="Montserrat"/>
          <w:sz w:val="22"/>
          <w:szCs w:val="22"/>
          <w:lang w:val="es-ES" w:eastAsia="es-GT"/>
        </w:rPr>
        <w:t xml:space="preserve"> </w:t>
      </w:r>
      <w:r>
        <w:rPr>
          <w:rFonts w:ascii="Montserrat" w:eastAsia="Times New Roman" w:hAnsi="Montserrat"/>
          <w:sz w:val="22"/>
          <w:szCs w:val="22"/>
          <w:lang w:val="es-ES" w:eastAsia="es-GT"/>
        </w:rPr>
        <w:t>d</w:t>
      </w:r>
      <w:r w:rsidR="00CE78A1" w:rsidRPr="00434007">
        <w:rPr>
          <w:rFonts w:ascii="Montserrat" w:eastAsia="Times New Roman" w:hAnsi="Montserrat"/>
          <w:sz w:val="22"/>
          <w:szCs w:val="22"/>
          <w:lang w:val="es-ES" w:eastAsia="es-GT"/>
        </w:rPr>
        <w:t xml:space="preserve">el marco </w:t>
      </w:r>
      <w:r w:rsidR="00015904" w:rsidRPr="00434007">
        <w:rPr>
          <w:rFonts w:ascii="Montserrat" w:eastAsia="Times New Roman" w:hAnsi="Montserrat"/>
          <w:sz w:val="22"/>
          <w:szCs w:val="22"/>
          <w:lang w:val="es-ES" w:eastAsia="es-GT"/>
        </w:rPr>
        <w:t xml:space="preserve">normativo y </w:t>
      </w:r>
      <w:r w:rsidR="00CE78A1" w:rsidRPr="00434007">
        <w:rPr>
          <w:rFonts w:ascii="Montserrat" w:eastAsia="Times New Roman" w:hAnsi="Montserrat"/>
          <w:sz w:val="22"/>
          <w:szCs w:val="22"/>
          <w:lang w:val="es-ES" w:eastAsia="es-GT"/>
        </w:rPr>
        <w:t xml:space="preserve">legal </w:t>
      </w:r>
      <w:r>
        <w:rPr>
          <w:rFonts w:ascii="Montserrat" w:eastAsia="Times New Roman" w:hAnsi="Montserrat"/>
          <w:sz w:val="22"/>
          <w:szCs w:val="22"/>
          <w:lang w:val="es-ES" w:eastAsia="es-GT"/>
        </w:rPr>
        <w:t>realizando las actividades correspondientes</w:t>
      </w:r>
      <w:r w:rsidR="00CE78A1" w:rsidRPr="00434007">
        <w:rPr>
          <w:rFonts w:ascii="Montserrat" w:eastAsia="Times New Roman" w:hAnsi="Montserrat"/>
          <w:sz w:val="22"/>
          <w:szCs w:val="22"/>
          <w:lang w:val="es-ES" w:eastAsia="es-GT"/>
        </w:rPr>
        <w:t xml:space="preserve">; </w:t>
      </w:r>
      <w:r w:rsidR="00015904" w:rsidRPr="00434007">
        <w:rPr>
          <w:rFonts w:ascii="Montserrat" w:eastAsia="Times New Roman" w:hAnsi="Montserrat"/>
          <w:sz w:val="22"/>
          <w:szCs w:val="22"/>
          <w:lang w:val="es-ES" w:eastAsia="es-GT"/>
        </w:rPr>
        <w:t>de esa cuenta se reporta</w:t>
      </w:r>
      <w:r>
        <w:rPr>
          <w:rFonts w:ascii="Montserrat" w:eastAsia="Times New Roman" w:hAnsi="Montserrat"/>
          <w:sz w:val="22"/>
          <w:szCs w:val="22"/>
          <w:lang w:val="es-ES" w:eastAsia="es-GT"/>
        </w:rPr>
        <w:t xml:space="preserve">n dentro de la </w:t>
      </w:r>
      <w:r w:rsidR="00015904" w:rsidRPr="00434007">
        <w:rPr>
          <w:rFonts w:ascii="Montserrat" w:eastAsia="Times New Roman" w:hAnsi="Montserrat"/>
          <w:sz w:val="22"/>
          <w:szCs w:val="22"/>
          <w:lang w:val="es-ES" w:eastAsia="es-GT"/>
        </w:rPr>
        <w:t xml:space="preserve">meta </w:t>
      </w:r>
      <w:r>
        <w:rPr>
          <w:rFonts w:ascii="Montserrat" w:eastAsia="Times New Roman" w:hAnsi="Montserrat"/>
          <w:sz w:val="22"/>
          <w:szCs w:val="22"/>
          <w:lang w:val="es-ES" w:eastAsia="es-GT"/>
        </w:rPr>
        <w:t xml:space="preserve">3 documentos </w:t>
      </w:r>
      <w:r w:rsidR="00015904" w:rsidRPr="00434007">
        <w:rPr>
          <w:rFonts w:ascii="Montserrat" w:eastAsia="Times New Roman" w:hAnsi="Montserrat"/>
          <w:sz w:val="22"/>
          <w:szCs w:val="22"/>
          <w:lang w:val="es-ES" w:eastAsia="es-GT"/>
        </w:rPr>
        <w:t>que aporta</w:t>
      </w:r>
      <w:r>
        <w:rPr>
          <w:rFonts w:ascii="Montserrat" w:eastAsia="Times New Roman" w:hAnsi="Montserrat"/>
          <w:sz w:val="22"/>
          <w:szCs w:val="22"/>
          <w:lang w:val="es-ES" w:eastAsia="es-GT"/>
        </w:rPr>
        <w:t>n al</w:t>
      </w:r>
      <w:r w:rsidR="00015904" w:rsidRPr="00434007">
        <w:rPr>
          <w:rFonts w:ascii="Montserrat" w:eastAsia="Times New Roman" w:hAnsi="Montserrat"/>
          <w:sz w:val="22"/>
          <w:szCs w:val="22"/>
          <w:lang w:val="es-ES" w:eastAsia="es-GT"/>
        </w:rPr>
        <w:t xml:space="preserve"> Producto y Subproducto de Dirección y Coordinación.  </w:t>
      </w:r>
    </w:p>
    <w:p w14:paraId="46CA4241" w14:textId="77777777" w:rsidR="007E22CA" w:rsidRPr="00434007" w:rsidRDefault="007E22CA" w:rsidP="00135D19">
      <w:pPr>
        <w:spacing w:line="276" w:lineRule="auto"/>
        <w:jc w:val="both"/>
        <w:rPr>
          <w:rFonts w:ascii="Montserrat" w:eastAsia="Times New Roman" w:hAnsi="Montserrat"/>
          <w:sz w:val="22"/>
          <w:szCs w:val="22"/>
          <w:lang w:val="es-ES" w:eastAsia="es-GT"/>
        </w:rPr>
      </w:pPr>
    </w:p>
    <w:p w14:paraId="4F4F589E" w14:textId="585C950C" w:rsidR="007E22CA" w:rsidRPr="00434007" w:rsidRDefault="00135D19" w:rsidP="00135D19">
      <w:pPr>
        <w:pStyle w:val="Prrafodelista"/>
        <w:numPr>
          <w:ilvl w:val="0"/>
          <w:numId w:val="36"/>
        </w:numPr>
        <w:spacing w:line="276" w:lineRule="auto"/>
        <w:jc w:val="both"/>
        <w:rPr>
          <w:rFonts w:ascii="Montserrat" w:eastAsia="Times New Roman" w:hAnsi="Montserrat"/>
          <w:lang w:val="es-ES" w:eastAsia="es-GT"/>
        </w:rPr>
      </w:pPr>
      <w:r w:rsidRPr="00434007">
        <w:rPr>
          <w:rFonts w:ascii="Montserrat" w:hAnsi="Montserrat"/>
          <w:color w:val="000000"/>
          <w:shd w:val="clear" w:color="auto" w:fill="FFFFFF"/>
        </w:rPr>
        <w:t>Informe de Rendición de Cuentas enviado a la Comisión Contra la Corrupción</w:t>
      </w:r>
      <w:r w:rsidR="007E22CA" w:rsidRPr="00434007">
        <w:rPr>
          <w:rFonts w:ascii="Montserrat" w:hAnsi="Montserrat"/>
          <w:color w:val="000000"/>
          <w:shd w:val="clear" w:color="auto" w:fill="FFFFFF"/>
        </w:rPr>
        <w:t>.</w:t>
      </w:r>
    </w:p>
    <w:p w14:paraId="72CEDA9A" w14:textId="77777777" w:rsidR="007E22CA" w:rsidRPr="00434007" w:rsidRDefault="007E22CA" w:rsidP="007E22CA">
      <w:pPr>
        <w:pStyle w:val="Prrafodelista"/>
        <w:spacing w:line="276" w:lineRule="auto"/>
        <w:jc w:val="both"/>
        <w:rPr>
          <w:rFonts w:ascii="Montserrat" w:eastAsia="Times New Roman" w:hAnsi="Montserrat"/>
          <w:lang w:val="es-ES" w:eastAsia="es-GT"/>
        </w:rPr>
      </w:pPr>
    </w:p>
    <w:p w14:paraId="1123539C" w14:textId="37B7DDEF" w:rsidR="007E22CA" w:rsidRPr="00434007" w:rsidRDefault="00135D19" w:rsidP="007E22CA">
      <w:pPr>
        <w:pStyle w:val="Prrafodelista"/>
        <w:numPr>
          <w:ilvl w:val="0"/>
          <w:numId w:val="36"/>
        </w:numPr>
        <w:spacing w:after="0" w:line="276" w:lineRule="auto"/>
        <w:jc w:val="both"/>
        <w:rPr>
          <w:rFonts w:ascii="Montserrat" w:eastAsia="Times New Roman" w:hAnsi="Montserrat"/>
          <w:lang w:val="es-ES" w:eastAsia="es-GT"/>
        </w:rPr>
      </w:pPr>
      <w:r w:rsidRPr="00434007">
        <w:rPr>
          <w:rFonts w:ascii="Montserrat" w:hAnsi="Montserrat"/>
          <w:color w:val="000000"/>
          <w:shd w:val="clear" w:color="auto" w:fill="FFFFFF"/>
        </w:rPr>
        <w:t>Versión I del M</w:t>
      </w:r>
      <w:r w:rsidR="00C22BC0" w:rsidRPr="00434007">
        <w:rPr>
          <w:rFonts w:ascii="Montserrat" w:hAnsi="Montserrat"/>
          <w:color w:val="000000"/>
          <w:shd w:val="clear" w:color="auto" w:fill="FFFFFF"/>
        </w:rPr>
        <w:t xml:space="preserve">anual de </w:t>
      </w:r>
      <w:r w:rsidRPr="00434007">
        <w:rPr>
          <w:rFonts w:ascii="Montserrat" w:hAnsi="Montserrat"/>
          <w:color w:val="000000"/>
          <w:shd w:val="clear" w:color="auto" w:fill="FFFFFF"/>
        </w:rPr>
        <w:t>N</w:t>
      </w:r>
      <w:r w:rsidR="00C22BC0" w:rsidRPr="00434007">
        <w:rPr>
          <w:rFonts w:ascii="Montserrat" w:hAnsi="Montserrat"/>
          <w:color w:val="000000"/>
          <w:shd w:val="clear" w:color="auto" w:fill="FFFFFF"/>
        </w:rPr>
        <w:t xml:space="preserve">ormas y </w:t>
      </w:r>
      <w:r w:rsidRPr="00434007">
        <w:rPr>
          <w:rFonts w:ascii="Montserrat" w:hAnsi="Montserrat"/>
          <w:color w:val="000000"/>
          <w:shd w:val="clear" w:color="auto" w:fill="FFFFFF"/>
        </w:rPr>
        <w:t>P</w:t>
      </w:r>
      <w:r w:rsidR="00C22BC0" w:rsidRPr="00434007">
        <w:rPr>
          <w:rFonts w:ascii="Montserrat" w:hAnsi="Montserrat"/>
          <w:color w:val="000000"/>
          <w:shd w:val="clear" w:color="auto" w:fill="FFFFFF"/>
        </w:rPr>
        <w:t>rocedimientos</w:t>
      </w:r>
      <w:r w:rsidRPr="00434007">
        <w:rPr>
          <w:rFonts w:ascii="Montserrat" w:hAnsi="Montserrat"/>
          <w:color w:val="000000"/>
          <w:shd w:val="clear" w:color="auto" w:fill="FFFFFF"/>
        </w:rPr>
        <w:t xml:space="preserve"> de </w:t>
      </w:r>
      <w:r w:rsidR="008E5269" w:rsidRPr="00434007">
        <w:rPr>
          <w:rFonts w:ascii="Montserrat" w:hAnsi="Montserrat"/>
          <w:color w:val="000000"/>
          <w:shd w:val="clear" w:color="auto" w:fill="FFFFFF"/>
        </w:rPr>
        <w:t>Auditoría</w:t>
      </w:r>
      <w:r w:rsidRPr="00434007">
        <w:rPr>
          <w:rFonts w:ascii="Montserrat" w:hAnsi="Montserrat"/>
          <w:color w:val="000000"/>
          <w:shd w:val="clear" w:color="auto" w:fill="FFFFFF"/>
        </w:rPr>
        <w:t xml:space="preserve"> Interna</w:t>
      </w:r>
      <w:r w:rsidR="007E22CA" w:rsidRPr="00434007">
        <w:rPr>
          <w:rFonts w:ascii="Montserrat" w:hAnsi="Montserrat"/>
          <w:color w:val="000000"/>
          <w:shd w:val="clear" w:color="auto" w:fill="FFFFFF"/>
        </w:rPr>
        <w:t>.</w:t>
      </w:r>
    </w:p>
    <w:p w14:paraId="5289BCAC" w14:textId="77777777" w:rsidR="007E22CA" w:rsidRPr="00434007" w:rsidRDefault="007E22CA" w:rsidP="007E22CA">
      <w:pPr>
        <w:spacing w:line="276" w:lineRule="auto"/>
        <w:jc w:val="both"/>
        <w:rPr>
          <w:rFonts w:ascii="Montserrat" w:eastAsia="Times New Roman" w:hAnsi="Montserrat"/>
          <w:sz w:val="22"/>
          <w:szCs w:val="22"/>
          <w:lang w:val="es-ES" w:eastAsia="es-GT"/>
        </w:rPr>
      </w:pPr>
    </w:p>
    <w:p w14:paraId="6FF66F3F" w14:textId="3B63DD06" w:rsidR="006224D2" w:rsidRPr="00434007" w:rsidRDefault="00135D19" w:rsidP="00135D19">
      <w:pPr>
        <w:pStyle w:val="Prrafodelista"/>
        <w:numPr>
          <w:ilvl w:val="0"/>
          <w:numId w:val="36"/>
        </w:numPr>
        <w:spacing w:line="276" w:lineRule="auto"/>
        <w:jc w:val="both"/>
        <w:rPr>
          <w:rFonts w:ascii="Montserrat" w:eastAsia="Times New Roman" w:hAnsi="Montserrat"/>
          <w:lang w:val="es-ES" w:eastAsia="es-GT"/>
        </w:rPr>
      </w:pPr>
      <w:r w:rsidRPr="00434007">
        <w:rPr>
          <w:rFonts w:ascii="Montserrat" w:hAnsi="Montserrat"/>
          <w:color w:val="000000"/>
          <w:shd w:val="clear" w:color="auto" w:fill="FFFFFF"/>
        </w:rPr>
        <w:t>Versión I del M</w:t>
      </w:r>
      <w:r w:rsidR="00C22BC0" w:rsidRPr="00434007">
        <w:rPr>
          <w:rFonts w:ascii="Montserrat" w:hAnsi="Montserrat"/>
          <w:color w:val="000000"/>
          <w:shd w:val="clear" w:color="auto" w:fill="FFFFFF"/>
        </w:rPr>
        <w:t xml:space="preserve">anual de </w:t>
      </w:r>
      <w:r w:rsidRPr="00434007">
        <w:rPr>
          <w:rFonts w:ascii="Montserrat" w:hAnsi="Montserrat"/>
          <w:color w:val="000000"/>
          <w:shd w:val="clear" w:color="auto" w:fill="FFFFFF"/>
        </w:rPr>
        <w:t>N</w:t>
      </w:r>
      <w:r w:rsidR="00C22BC0" w:rsidRPr="00434007">
        <w:rPr>
          <w:rFonts w:ascii="Montserrat" w:hAnsi="Montserrat"/>
          <w:color w:val="000000"/>
          <w:shd w:val="clear" w:color="auto" w:fill="FFFFFF"/>
        </w:rPr>
        <w:t xml:space="preserve">ormas y </w:t>
      </w:r>
      <w:r w:rsidRPr="00434007">
        <w:rPr>
          <w:rFonts w:ascii="Montserrat" w:hAnsi="Montserrat"/>
          <w:color w:val="000000"/>
          <w:shd w:val="clear" w:color="auto" w:fill="FFFFFF"/>
        </w:rPr>
        <w:t>P</w:t>
      </w:r>
      <w:r w:rsidR="00C22BC0" w:rsidRPr="00434007">
        <w:rPr>
          <w:rFonts w:ascii="Montserrat" w:hAnsi="Montserrat"/>
          <w:color w:val="000000"/>
          <w:shd w:val="clear" w:color="auto" w:fill="FFFFFF"/>
        </w:rPr>
        <w:t>rocedimientos</w:t>
      </w:r>
      <w:r w:rsidRPr="00434007">
        <w:rPr>
          <w:rFonts w:ascii="Montserrat" w:hAnsi="Montserrat"/>
          <w:color w:val="000000"/>
          <w:shd w:val="clear" w:color="auto" w:fill="FFFFFF"/>
        </w:rPr>
        <w:t xml:space="preserve"> de Asuntos Jurídicos.</w:t>
      </w:r>
      <w:r w:rsidR="00F9066D" w:rsidRPr="00434007">
        <w:rPr>
          <w:rFonts w:ascii="Montserrat" w:eastAsia="Times New Roman" w:hAnsi="Montserrat"/>
          <w:bCs/>
          <w:lang w:val="es-ES" w:eastAsia="es-GT"/>
        </w:rPr>
        <w:t xml:space="preserve">                    </w:t>
      </w:r>
    </w:p>
    <w:p w14:paraId="750C48E5" w14:textId="30EF860D" w:rsidR="00EF403F" w:rsidRPr="00434007" w:rsidRDefault="00F9066D" w:rsidP="006224D2">
      <w:pPr>
        <w:spacing w:line="276" w:lineRule="auto"/>
        <w:jc w:val="both"/>
        <w:rPr>
          <w:rFonts w:ascii="Montserrat" w:eastAsia="Times New Roman" w:hAnsi="Montserrat"/>
          <w:sz w:val="22"/>
          <w:szCs w:val="22"/>
          <w:lang w:val="es-ES" w:eastAsia="es-GT"/>
        </w:rPr>
      </w:pPr>
      <w:r w:rsidRPr="00434007">
        <w:rPr>
          <w:rFonts w:ascii="Montserrat" w:eastAsia="Times New Roman" w:hAnsi="Montserrat"/>
          <w:bCs/>
          <w:sz w:val="22"/>
          <w:szCs w:val="22"/>
          <w:lang w:val="es-ES" w:eastAsia="es-GT"/>
        </w:rPr>
        <w:t xml:space="preserve">                                                                                                                                                                                                                                                                                         </w:t>
      </w:r>
      <w:r w:rsidR="00D76198" w:rsidRPr="00434007">
        <w:rPr>
          <w:rFonts w:ascii="Montserrat" w:eastAsia="Times New Roman" w:hAnsi="Montserrat"/>
          <w:bCs/>
          <w:sz w:val="22"/>
          <w:szCs w:val="22"/>
          <w:lang w:val="es-ES" w:eastAsia="es-GT"/>
        </w:rPr>
        <w:t xml:space="preserve">                       </w:t>
      </w:r>
    </w:p>
    <w:p w14:paraId="735564A3" w14:textId="5E72FE13" w:rsidR="00493181" w:rsidRPr="00434007" w:rsidRDefault="00493181" w:rsidP="00F9066D">
      <w:pPr>
        <w:spacing w:line="276" w:lineRule="auto"/>
        <w:jc w:val="both"/>
        <w:rPr>
          <w:rFonts w:ascii="Montserrat" w:eastAsia="Times New Roman" w:hAnsi="Montserrat"/>
          <w:b/>
          <w:bCs/>
          <w:color w:val="2E74B5" w:themeColor="accent1" w:themeShade="BF"/>
          <w:sz w:val="22"/>
          <w:szCs w:val="22"/>
          <w:lang w:val="es-ES" w:eastAsia="es-GT"/>
        </w:rPr>
      </w:pPr>
      <w:r w:rsidRPr="00434007">
        <w:rPr>
          <w:rFonts w:ascii="Montserrat" w:eastAsia="Times New Roman" w:hAnsi="Montserrat"/>
          <w:b/>
          <w:bCs/>
          <w:color w:val="2E74B5" w:themeColor="accent1" w:themeShade="BF"/>
          <w:sz w:val="22"/>
          <w:szCs w:val="22"/>
          <w:lang w:val="es-ES" w:eastAsia="es-GT"/>
        </w:rPr>
        <w:t>Producto:</w:t>
      </w:r>
      <w:r w:rsidRPr="00434007">
        <w:rPr>
          <w:rFonts w:ascii="Montserrat" w:eastAsia="Times New Roman" w:hAnsi="Montserrat"/>
          <w:bCs/>
          <w:color w:val="2E74B5" w:themeColor="accent1" w:themeShade="BF"/>
          <w:sz w:val="22"/>
          <w:szCs w:val="22"/>
          <w:lang w:val="es-ES" w:eastAsia="es-GT"/>
        </w:rPr>
        <w:t xml:space="preserve"> </w:t>
      </w:r>
      <w:r w:rsidR="00F9066D" w:rsidRPr="00434007">
        <w:rPr>
          <w:rFonts w:ascii="Montserrat" w:eastAsia="Times New Roman" w:hAnsi="Montserrat"/>
          <w:b/>
          <w:bCs/>
          <w:color w:val="2E74B5" w:themeColor="accent1" w:themeShade="BF"/>
          <w:sz w:val="22"/>
          <w:szCs w:val="22"/>
          <w:lang w:val="es-ES" w:eastAsia="es-GT"/>
        </w:rPr>
        <w:t>001-002 INFORMES DE ASESORÍAS Y FORMACIÓN A LAS DEPENDENCIAS DEL ORGANISMO EJECUTIVO Y OTROS SECTORES, EN CULTURA DE PAZ, PROMOCIÓN DEL DIÁLOGO Y ACUERDOS DE PAZ.</w:t>
      </w:r>
    </w:p>
    <w:p w14:paraId="2E02AD56" w14:textId="29646FEA" w:rsidR="00215D32" w:rsidRPr="00434007" w:rsidRDefault="00215D32" w:rsidP="00F33170">
      <w:pPr>
        <w:spacing w:line="276" w:lineRule="auto"/>
        <w:jc w:val="both"/>
        <w:rPr>
          <w:rFonts w:ascii="Montserrat" w:eastAsia="Times New Roman" w:hAnsi="Montserrat"/>
          <w:bCs/>
          <w:color w:val="2E74B5" w:themeColor="accent1" w:themeShade="BF"/>
          <w:sz w:val="22"/>
          <w:szCs w:val="22"/>
          <w:lang w:val="es-ES" w:eastAsia="es-GT"/>
        </w:rPr>
      </w:pPr>
    </w:p>
    <w:p w14:paraId="0D263815" w14:textId="76B5A780" w:rsidR="00CD7479" w:rsidRPr="00434007" w:rsidRDefault="00CD7479" w:rsidP="00F33170">
      <w:pPr>
        <w:spacing w:line="276" w:lineRule="auto"/>
        <w:jc w:val="both"/>
        <w:rPr>
          <w:rFonts w:ascii="Montserrat" w:eastAsia="Times New Roman" w:hAnsi="Montserrat"/>
          <w:b/>
          <w:color w:val="2E74B5" w:themeColor="accent1" w:themeShade="BF"/>
          <w:sz w:val="22"/>
          <w:szCs w:val="22"/>
          <w:lang w:val="es-ES" w:eastAsia="es-GT"/>
        </w:rPr>
      </w:pPr>
      <w:r w:rsidRPr="00434007">
        <w:rPr>
          <w:rFonts w:ascii="Montserrat" w:eastAsia="Times New Roman" w:hAnsi="Montserrat"/>
          <w:b/>
          <w:color w:val="2E74B5" w:themeColor="accent1" w:themeShade="BF"/>
          <w:sz w:val="22"/>
          <w:szCs w:val="22"/>
          <w:lang w:val="es-ES" w:eastAsia="es-GT"/>
        </w:rPr>
        <w:t xml:space="preserve">Meta del mes: </w:t>
      </w:r>
      <w:r w:rsidR="008E5269" w:rsidRPr="00434007">
        <w:rPr>
          <w:rFonts w:ascii="Montserrat" w:eastAsia="Times New Roman" w:hAnsi="Montserrat"/>
          <w:b/>
          <w:color w:val="2E74B5" w:themeColor="accent1" w:themeShade="BF"/>
          <w:sz w:val="22"/>
          <w:szCs w:val="22"/>
          <w:lang w:val="es-ES" w:eastAsia="es-GT"/>
        </w:rPr>
        <w:t>4</w:t>
      </w:r>
      <w:r w:rsidRPr="00434007">
        <w:rPr>
          <w:rFonts w:ascii="Montserrat" w:eastAsia="Times New Roman" w:hAnsi="Montserrat"/>
          <w:b/>
          <w:color w:val="2E74B5" w:themeColor="accent1" w:themeShade="BF"/>
          <w:sz w:val="22"/>
          <w:szCs w:val="22"/>
          <w:lang w:val="es-ES" w:eastAsia="es-GT"/>
        </w:rPr>
        <w:t xml:space="preserve"> (documento)</w:t>
      </w:r>
    </w:p>
    <w:p w14:paraId="4B52250E" w14:textId="77777777" w:rsidR="00CD7479" w:rsidRPr="00434007" w:rsidRDefault="00CD7479" w:rsidP="00F33170">
      <w:pPr>
        <w:spacing w:line="276" w:lineRule="auto"/>
        <w:jc w:val="both"/>
        <w:rPr>
          <w:rFonts w:ascii="Montserrat" w:eastAsia="Times New Roman" w:hAnsi="Montserrat"/>
          <w:bCs/>
          <w:color w:val="2E74B5" w:themeColor="accent1" w:themeShade="BF"/>
          <w:sz w:val="22"/>
          <w:szCs w:val="22"/>
          <w:lang w:val="es-ES" w:eastAsia="es-GT"/>
        </w:rPr>
      </w:pPr>
    </w:p>
    <w:p w14:paraId="37C09A47" w14:textId="3465C11B" w:rsidR="00215D32" w:rsidRPr="00434007" w:rsidRDefault="00215D32" w:rsidP="00F33170">
      <w:pPr>
        <w:spacing w:line="276" w:lineRule="auto"/>
        <w:jc w:val="both"/>
        <w:rPr>
          <w:rFonts w:ascii="Montserrat" w:eastAsia="Times New Roman" w:hAnsi="Montserrat"/>
          <w:b/>
          <w:color w:val="2E74B5" w:themeColor="accent1" w:themeShade="BF"/>
          <w:sz w:val="22"/>
          <w:szCs w:val="22"/>
          <w:lang w:val="es-ES" w:eastAsia="es-GT"/>
        </w:rPr>
      </w:pPr>
      <w:r w:rsidRPr="00434007">
        <w:rPr>
          <w:rFonts w:ascii="Montserrat" w:eastAsia="Times New Roman" w:hAnsi="Montserrat"/>
          <w:b/>
          <w:bCs/>
          <w:color w:val="2E74B5" w:themeColor="accent1" w:themeShade="BF"/>
          <w:sz w:val="22"/>
          <w:szCs w:val="22"/>
          <w:lang w:val="es-ES" w:eastAsia="es-GT"/>
        </w:rPr>
        <w:lastRenderedPageBreak/>
        <w:t xml:space="preserve">Subproducto: </w:t>
      </w:r>
      <w:r w:rsidR="00F9066D" w:rsidRPr="00434007">
        <w:rPr>
          <w:rFonts w:ascii="Montserrat" w:eastAsia="Times New Roman" w:hAnsi="Montserrat"/>
          <w:b/>
          <w:bCs/>
          <w:color w:val="2E74B5" w:themeColor="accent1" w:themeShade="BF"/>
          <w:sz w:val="22"/>
          <w:szCs w:val="22"/>
          <w:lang w:val="es-ES" w:eastAsia="es-GT"/>
        </w:rPr>
        <w:t>001-002-0001 Informes de asesoría a las dependencias del Organismo de Ejecutivo y otros sectores, en cultura de paz, promoción del diálogo y Acuerdos de Paz.</w:t>
      </w:r>
    </w:p>
    <w:p w14:paraId="72EB6E0E" w14:textId="77777777" w:rsidR="003F0429" w:rsidRPr="00434007" w:rsidRDefault="003F0429" w:rsidP="00F33170">
      <w:pPr>
        <w:spacing w:line="276" w:lineRule="auto"/>
        <w:jc w:val="both"/>
        <w:rPr>
          <w:rFonts w:ascii="Montserrat" w:eastAsia="Times New Roman" w:hAnsi="Montserrat"/>
          <w:b/>
          <w:color w:val="2E74B5" w:themeColor="accent1" w:themeShade="BF"/>
          <w:sz w:val="22"/>
          <w:szCs w:val="22"/>
          <w:lang w:val="es-ES" w:eastAsia="es-GT"/>
        </w:rPr>
      </w:pPr>
    </w:p>
    <w:p w14:paraId="4CEA0E3D" w14:textId="61ED86BE" w:rsidR="00F30DAB" w:rsidRPr="00434007" w:rsidRDefault="00D93184" w:rsidP="00F33170">
      <w:pPr>
        <w:spacing w:line="276" w:lineRule="auto"/>
        <w:jc w:val="both"/>
        <w:rPr>
          <w:rFonts w:ascii="Montserrat" w:eastAsia="Times New Roman" w:hAnsi="Montserrat"/>
          <w:b/>
          <w:color w:val="2E74B5" w:themeColor="accent1" w:themeShade="BF"/>
          <w:sz w:val="22"/>
          <w:szCs w:val="22"/>
          <w:lang w:val="es-ES" w:eastAsia="es-GT"/>
        </w:rPr>
      </w:pPr>
      <w:r w:rsidRPr="00434007">
        <w:rPr>
          <w:rFonts w:ascii="Montserrat" w:eastAsia="Times New Roman" w:hAnsi="Montserrat"/>
          <w:b/>
          <w:color w:val="2E74B5" w:themeColor="accent1" w:themeShade="BF"/>
          <w:sz w:val="22"/>
          <w:szCs w:val="22"/>
          <w:lang w:val="es-ES" w:eastAsia="es-GT"/>
        </w:rPr>
        <w:t xml:space="preserve">Meta del mes: </w:t>
      </w:r>
      <w:r w:rsidR="006540F7">
        <w:rPr>
          <w:rFonts w:ascii="Montserrat" w:eastAsia="Times New Roman" w:hAnsi="Montserrat"/>
          <w:b/>
          <w:color w:val="2E74B5" w:themeColor="accent1" w:themeShade="BF"/>
          <w:sz w:val="22"/>
          <w:szCs w:val="22"/>
          <w:lang w:val="es-ES" w:eastAsia="es-GT"/>
        </w:rPr>
        <w:t>4</w:t>
      </w:r>
      <w:r w:rsidR="00D76198" w:rsidRPr="00434007">
        <w:rPr>
          <w:rFonts w:ascii="Montserrat" w:eastAsia="Times New Roman" w:hAnsi="Montserrat"/>
          <w:b/>
          <w:color w:val="2E74B5" w:themeColor="accent1" w:themeShade="BF"/>
          <w:sz w:val="22"/>
          <w:szCs w:val="22"/>
          <w:lang w:val="es-ES" w:eastAsia="es-GT"/>
        </w:rPr>
        <w:t xml:space="preserve"> (</w:t>
      </w:r>
      <w:r w:rsidR="00CD7479" w:rsidRPr="00434007">
        <w:rPr>
          <w:rFonts w:ascii="Montserrat" w:eastAsia="Times New Roman" w:hAnsi="Montserrat"/>
          <w:b/>
          <w:color w:val="2E74B5" w:themeColor="accent1" w:themeShade="BF"/>
          <w:sz w:val="22"/>
          <w:szCs w:val="22"/>
          <w:lang w:val="es-ES" w:eastAsia="es-GT"/>
        </w:rPr>
        <w:t>d</w:t>
      </w:r>
      <w:r w:rsidR="00D76198" w:rsidRPr="00434007">
        <w:rPr>
          <w:rFonts w:ascii="Montserrat" w:eastAsia="Times New Roman" w:hAnsi="Montserrat"/>
          <w:b/>
          <w:color w:val="2E74B5" w:themeColor="accent1" w:themeShade="BF"/>
          <w:sz w:val="22"/>
          <w:szCs w:val="22"/>
          <w:lang w:val="es-ES" w:eastAsia="es-GT"/>
        </w:rPr>
        <w:t>ocumento)</w:t>
      </w:r>
    </w:p>
    <w:p w14:paraId="3A17348C" w14:textId="2747AFDC" w:rsidR="00555CAA" w:rsidRPr="00434007" w:rsidRDefault="00555CAA" w:rsidP="00F33170">
      <w:pPr>
        <w:spacing w:line="276" w:lineRule="auto"/>
        <w:jc w:val="both"/>
        <w:rPr>
          <w:rFonts w:ascii="Montserrat" w:eastAsia="Times New Roman" w:hAnsi="Montserrat"/>
          <w:b/>
          <w:sz w:val="22"/>
          <w:szCs w:val="22"/>
          <w:lang w:val="es-ES" w:eastAsia="es-GT"/>
        </w:rPr>
      </w:pPr>
    </w:p>
    <w:p w14:paraId="04324BF7" w14:textId="58D3C166" w:rsidR="00555CAA" w:rsidRPr="00434007" w:rsidRDefault="00D76198" w:rsidP="00F33170">
      <w:pPr>
        <w:spacing w:line="276" w:lineRule="auto"/>
        <w:jc w:val="both"/>
        <w:rPr>
          <w:rFonts w:ascii="Montserrat" w:eastAsia="Times New Roman" w:hAnsi="Montserrat"/>
          <w:bCs/>
          <w:sz w:val="22"/>
          <w:szCs w:val="22"/>
          <w:lang w:val="es-ES" w:eastAsia="es-GT"/>
        </w:rPr>
      </w:pPr>
      <w:r w:rsidRPr="00434007">
        <w:rPr>
          <w:rFonts w:ascii="Montserrat" w:eastAsia="Times New Roman" w:hAnsi="Montserrat"/>
          <w:bCs/>
          <w:sz w:val="22"/>
          <w:szCs w:val="22"/>
          <w:lang w:val="es-ES" w:eastAsia="es-GT"/>
        </w:rPr>
        <w:t xml:space="preserve">Se elaboraron </w:t>
      </w:r>
      <w:r w:rsidR="006540F7">
        <w:rPr>
          <w:rFonts w:ascii="Montserrat" w:eastAsia="Times New Roman" w:hAnsi="Montserrat"/>
          <w:bCs/>
          <w:sz w:val="22"/>
          <w:szCs w:val="22"/>
          <w:lang w:val="es-ES" w:eastAsia="es-GT"/>
        </w:rPr>
        <w:t>4</w:t>
      </w:r>
      <w:r w:rsidR="00555CAA" w:rsidRPr="00434007">
        <w:rPr>
          <w:rFonts w:ascii="Montserrat" w:eastAsia="Times New Roman" w:hAnsi="Montserrat"/>
          <w:bCs/>
          <w:sz w:val="22"/>
          <w:szCs w:val="22"/>
          <w:lang w:val="es-ES" w:eastAsia="es-GT"/>
        </w:rPr>
        <w:t xml:space="preserve"> informes de las actividades </w:t>
      </w:r>
      <w:r w:rsidR="00F4309D" w:rsidRPr="00434007">
        <w:rPr>
          <w:rFonts w:ascii="Montserrat" w:eastAsia="Times New Roman" w:hAnsi="Montserrat"/>
          <w:bCs/>
          <w:sz w:val="22"/>
          <w:szCs w:val="22"/>
          <w:lang w:val="es-ES" w:eastAsia="es-GT"/>
        </w:rPr>
        <w:t>realizadas en atención a la promoción de una cultura de</w:t>
      </w:r>
      <w:r w:rsidRPr="00434007">
        <w:rPr>
          <w:rFonts w:ascii="Montserrat" w:eastAsia="Times New Roman" w:hAnsi="Montserrat"/>
          <w:bCs/>
          <w:sz w:val="22"/>
          <w:szCs w:val="22"/>
          <w:lang w:val="es-ES" w:eastAsia="es-GT"/>
        </w:rPr>
        <w:t xml:space="preserve"> paz y compromisos de</w:t>
      </w:r>
      <w:r w:rsidR="00F4309D" w:rsidRPr="00434007">
        <w:rPr>
          <w:rFonts w:ascii="Montserrat" w:eastAsia="Times New Roman" w:hAnsi="Montserrat"/>
          <w:bCs/>
          <w:sz w:val="22"/>
          <w:szCs w:val="22"/>
          <w:lang w:val="es-ES" w:eastAsia="es-GT"/>
        </w:rPr>
        <w:t xml:space="preserve"> paz.</w:t>
      </w:r>
    </w:p>
    <w:p w14:paraId="5E0831D4" w14:textId="26CBA36D" w:rsidR="00010C0C" w:rsidRPr="00434007" w:rsidRDefault="00010C0C" w:rsidP="00010C0C">
      <w:pPr>
        <w:spacing w:line="276" w:lineRule="auto"/>
        <w:jc w:val="both"/>
        <w:rPr>
          <w:rFonts w:ascii="Montserrat" w:hAnsi="Montserrat"/>
          <w:b/>
          <w:bCs/>
          <w:color w:val="000000"/>
          <w:sz w:val="22"/>
          <w:szCs w:val="22"/>
          <w:lang w:val="es-GT"/>
        </w:rPr>
      </w:pPr>
    </w:p>
    <w:p w14:paraId="17982C36" w14:textId="77777777" w:rsidR="00DA74D0" w:rsidRPr="00434007" w:rsidRDefault="007F30B6" w:rsidP="00010C0C">
      <w:pPr>
        <w:pStyle w:val="Prrafodelista"/>
        <w:numPr>
          <w:ilvl w:val="0"/>
          <w:numId w:val="37"/>
        </w:numPr>
        <w:spacing w:line="276" w:lineRule="auto"/>
        <w:jc w:val="both"/>
        <w:rPr>
          <w:rFonts w:ascii="Montserrat" w:hAnsi="Montserrat"/>
          <w:color w:val="000000"/>
        </w:rPr>
      </w:pPr>
      <w:r w:rsidRPr="00434007">
        <w:rPr>
          <w:rFonts w:ascii="Montserrat" w:hAnsi="Montserrat"/>
          <w:color w:val="000000"/>
        </w:rPr>
        <w:t>El jueves 28 de abril del 2022, de 09:00 a 11:00 horas</w:t>
      </w:r>
      <w:r w:rsidR="00E248D6" w:rsidRPr="00434007">
        <w:rPr>
          <w:rFonts w:ascii="Montserrat" w:hAnsi="Montserrat"/>
          <w:color w:val="000000"/>
        </w:rPr>
        <w:t>,</w:t>
      </w:r>
      <w:r w:rsidRPr="00434007">
        <w:rPr>
          <w:rFonts w:ascii="Montserrat" w:hAnsi="Montserrat"/>
          <w:color w:val="000000"/>
        </w:rPr>
        <w:t xml:space="preserve"> </w:t>
      </w:r>
      <w:r w:rsidR="00E248D6" w:rsidRPr="00434007">
        <w:rPr>
          <w:rFonts w:ascii="Montserrat" w:hAnsi="Montserrat"/>
          <w:color w:val="000000"/>
        </w:rPr>
        <w:t>c</w:t>
      </w:r>
      <w:r w:rsidRPr="00434007">
        <w:rPr>
          <w:rFonts w:ascii="Montserrat" w:hAnsi="Montserrat"/>
          <w:color w:val="000000"/>
        </w:rPr>
        <w:t>on la participación de</w:t>
      </w:r>
      <w:r w:rsidR="00E248D6" w:rsidRPr="00434007">
        <w:rPr>
          <w:rFonts w:ascii="Montserrat" w:hAnsi="Montserrat"/>
          <w:color w:val="000000"/>
        </w:rPr>
        <w:t xml:space="preserve"> la Defensoría de la Mujer Indígena –DEMI- y la </w:t>
      </w:r>
      <w:r w:rsidRPr="00434007">
        <w:rPr>
          <w:rFonts w:ascii="Montserrat" w:hAnsi="Montserrat"/>
          <w:color w:val="000000"/>
        </w:rPr>
        <w:t>Comisión Presidencial por la Paz y los Derechos Humanos</w:t>
      </w:r>
      <w:r w:rsidR="00E248D6" w:rsidRPr="00434007">
        <w:rPr>
          <w:rFonts w:ascii="Montserrat" w:hAnsi="Montserrat"/>
          <w:color w:val="000000"/>
        </w:rPr>
        <w:t xml:space="preserve"> -COPADEH-,</w:t>
      </w:r>
      <w:r w:rsidRPr="00434007">
        <w:rPr>
          <w:rFonts w:ascii="Montserrat" w:hAnsi="Montserrat"/>
          <w:color w:val="000000"/>
        </w:rPr>
        <w:t xml:space="preserve"> </w:t>
      </w:r>
      <w:r w:rsidR="00E248D6" w:rsidRPr="00434007">
        <w:rPr>
          <w:rFonts w:ascii="Montserrat" w:hAnsi="Montserrat"/>
          <w:color w:val="000000"/>
        </w:rPr>
        <w:t>se realizó la</w:t>
      </w:r>
      <w:r w:rsidRPr="00434007">
        <w:rPr>
          <w:rFonts w:ascii="Montserrat" w:hAnsi="Montserrat"/>
          <w:color w:val="000000"/>
        </w:rPr>
        <w:t xml:space="preserve"> </w:t>
      </w:r>
      <w:r w:rsidR="008E5269" w:rsidRPr="00434007">
        <w:rPr>
          <w:rFonts w:ascii="Montserrat" w:hAnsi="Montserrat"/>
          <w:b/>
          <w:bCs/>
          <w:color w:val="000000"/>
        </w:rPr>
        <w:t>“Reunión Interinstitucional para el abordaje de temáticas en materia de Paz”</w:t>
      </w:r>
      <w:r w:rsidR="008E5269" w:rsidRPr="00434007">
        <w:rPr>
          <w:rFonts w:ascii="Montserrat" w:hAnsi="Montserrat"/>
          <w:color w:val="000000"/>
        </w:rPr>
        <w:t>, con el objetivo de: Asesorar el seguimiento de los compromisos en materia de Paz y su reconceptualización.</w:t>
      </w:r>
      <w:r w:rsidRPr="00434007">
        <w:rPr>
          <w:rFonts w:ascii="Montserrat" w:hAnsi="Montserrat"/>
          <w:color w:val="000000"/>
        </w:rPr>
        <w:t xml:space="preserve"> </w:t>
      </w:r>
      <w:r w:rsidR="00E248D6" w:rsidRPr="00434007">
        <w:rPr>
          <w:rFonts w:ascii="Montserrat" w:hAnsi="Montserrat"/>
          <w:color w:val="000000"/>
        </w:rPr>
        <w:t xml:space="preserve">Durante la reunión se </w:t>
      </w:r>
      <w:r w:rsidRPr="00434007">
        <w:rPr>
          <w:rFonts w:ascii="Montserrat" w:hAnsi="Montserrat"/>
          <w:color w:val="000000"/>
        </w:rPr>
        <w:t xml:space="preserve">hizo el recordatorio de los compromisos asumidos por el Estado de Guatemala derivados de los Acuerdos de Paz, principalmente los referentes a mujeres indígenas. Se presentaron los ejes y líneas estratégicas priorizadas por la COPADEH, para su seguimiento bajo el enfoque de la reconceptualización de la Paz. </w:t>
      </w:r>
      <w:r w:rsidR="008E5269" w:rsidRPr="00434007">
        <w:rPr>
          <w:rFonts w:ascii="Montserrat" w:hAnsi="Montserrat"/>
          <w:color w:val="000000"/>
        </w:rPr>
        <w:t xml:space="preserve"> </w:t>
      </w:r>
    </w:p>
    <w:p w14:paraId="736B8CA7" w14:textId="7FFFE8F0" w:rsidR="00DA74D0" w:rsidRPr="00434007" w:rsidRDefault="007F30B6" w:rsidP="00DA74D0">
      <w:pPr>
        <w:pStyle w:val="Prrafodelista"/>
        <w:spacing w:line="276" w:lineRule="auto"/>
        <w:jc w:val="both"/>
        <w:rPr>
          <w:rFonts w:ascii="Montserrat" w:hAnsi="Montserrat"/>
          <w:color w:val="000000"/>
        </w:rPr>
      </w:pPr>
      <w:r w:rsidRPr="00434007">
        <w:rPr>
          <w:rFonts w:ascii="Montserrat" w:hAnsi="Montserrat"/>
          <w:color w:val="000000"/>
        </w:rPr>
        <w:t xml:space="preserve"> </w:t>
      </w:r>
    </w:p>
    <w:p w14:paraId="61103E42" w14:textId="77777777" w:rsidR="00DA74D0" w:rsidRPr="00434007" w:rsidRDefault="00DA74D0" w:rsidP="00010C0C">
      <w:pPr>
        <w:pStyle w:val="Prrafodelista"/>
        <w:numPr>
          <w:ilvl w:val="0"/>
          <w:numId w:val="37"/>
        </w:numPr>
        <w:spacing w:line="276" w:lineRule="auto"/>
        <w:jc w:val="both"/>
        <w:rPr>
          <w:rFonts w:ascii="Montserrat" w:hAnsi="Montserrat"/>
          <w:color w:val="000000"/>
        </w:rPr>
      </w:pPr>
      <w:r w:rsidRPr="00434007">
        <w:rPr>
          <w:rFonts w:ascii="Montserrat" w:hAnsi="Montserrat"/>
          <w:color w:val="000000"/>
        </w:rPr>
        <w:t>El jueves 12 de mayo del 2022, de 08:00 a 13:00 horas, con la participación de: Consejo del Pueblo Maya Achí-</w:t>
      </w:r>
      <w:proofErr w:type="spellStart"/>
      <w:r w:rsidRPr="00434007">
        <w:rPr>
          <w:rFonts w:ascii="Montserrat" w:hAnsi="Montserrat"/>
          <w:color w:val="000000"/>
        </w:rPr>
        <w:t>Chicoj</w:t>
      </w:r>
      <w:proofErr w:type="spellEnd"/>
      <w:r w:rsidRPr="00434007">
        <w:rPr>
          <w:rFonts w:ascii="Montserrat" w:hAnsi="Montserrat"/>
          <w:color w:val="000000"/>
        </w:rPr>
        <w:t xml:space="preserve">, Alcaldía de Pueblos Indígenas, Alcaldía Indígena Ancestral, Consejo de Autoridades Ancestrales, Comité de Jóvenes, Observatorio Ciudadano para la Paz, </w:t>
      </w:r>
      <w:proofErr w:type="spellStart"/>
      <w:r w:rsidRPr="00434007">
        <w:rPr>
          <w:rFonts w:ascii="Montserrat" w:hAnsi="Montserrat"/>
          <w:color w:val="000000"/>
        </w:rPr>
        <w:t>Asociacion</w:t>
      </w:r>
      <w:proofErr w:type="spellEnd"/>
      <w:r w:rsidRPr="00434007">
        <w:rPr>
          <w:rFonts w:ascii="Montserrat" w:hAnsi="Montserrat"/>
          <w:color w:val="000000"/>
        </w:rPr>
        <w:t xml:space="preserve"> Civil Paz Juvenil Guatemala, REDJOSA, Pueblo Maya </w:t>
      </w:r>
      <w:proofErr w:type="spellStart"/>
      <w:r w:rsidRPr="00434007">
        <w:rPr>
          <w:rFonts w:ascii="Montserrat" w:hAnsi="Montserrat"/>
          <w:color w:val="000000"/>
        </w:rPr>
        <w:t>Q’eqchi</w:t>
      </w:r>
      <w:proofErr w:type="spellEnd"/>
      <w:r w:rsidRPr="00434007">
        <w:rPr>
          <w:rFonts w:ascii="Montserrat" w:hAnsi="Montserrat"/>
          <w:color w:val="000000"/>
        </w:rPr>
        <w:t xml:space="preserve">, CAIMUS-GG M Rabinal y Sociedad Civil; se realizó el </w:t>
      </w:r>
      <w:r w:rsidR="007F30B6" w:rsidRPr="00434007">
        <w:rPr>
          <w:rFonts w:ascii="Montserrat" w:hAnsi="Montserrat"/>
          <w:color w:val="000000"/>
        </w:rPr>
        <w:t>“</w:t>
      </w:r>
      <w:r w:rsidR="008E5269" w:rsidRPr="00434007">
        <w:rPr>
          <w:rFonts w:ascii="Montserrat" w:hAnsi="Montserrat"/>
          <w:b/>
          <w:bCs/>
          <w:color w:val="000000"/>
        </w:rPr>
        <w:t>Conversatorio para el abordaje de la Reconceptualización de la Paz”,</w:t>
      </w:r>
      <w:r w:rsidR="008E5269" w:rsidRPr="00434007">
        <w:rPr>
          <w:rFonts w:ascii="Montserrat" w:hAnsi="Montserrat"/>
          <w:color w:val="000000"/>
        </w:rPr>
        <w:t xml:space="preserve"> </w:t>
      </w:r>
      <w:r w:rsidRPr="00434007">
        <w:rPr>
          <w:rFonts w:ascii="Montserrat" w:hAnsi="Montserrat"/>
          <w:color w:val="000000"/>
        </w:rPr>
        <w:t xml:space="preserve">en </w:t>
      </w:r>
      <w:r w:rsidR="008E5269" w:rsidRPr="00434007">
        <w:rPr>
          <w:rFonts w:ascii="Montserrat" w:hAnsi="Montserrat"/>
          <w:color w:val="000000"/>
        </w:rPr>
        <w:t>aldea los Limones zona 0, San Jerónimo, Baja Verapaz</w:t>
      </w:r>
      <w:r w:rsidRPr="00434007">
        <w:rPr>
          <w:rFonts w:ascii="Montserrat" w:hAnsi="Montserrat"/>
          <w:color w:val="000000"/>
        </w:rPr>
        <w:t>, con el o</w:t>
      </w:r>
      <w:r w:rsidR="008E5269" w:rsidRPr="00434007">
        <w:rPr>
          <w:rFonts w:ascii="Montserrat" w:hAnsi="Montserrat"/>
          <w:color w:val="000000"/>
        </w:rPr>
        <w:t>bjetivo</w:t>
      </w:r>
      <w:r w:rsidRPr="00434007">
        <w:rPr>
          <w:rFonts w:ascii="Montserrat" w:hAnsi="Montserrat"/>
          <w:color w:val="000000"/>
        </w:rPr>
        <w:t xml:space="preserve"> de</w:t>
      </w:r>
      <w:r w:rsidR="008E5269" w:rsidRPr="00434007">
        <w:rPr>
          <w:rFonts w:ascii="Montserrat" w:hAnsi="Montserrat"/>
          <w:color w:val="000000"/>
        </w:rPr>
        <w:t>:</w:t>
      </w:r>
      <w:r w:rsidRPr="00434007">
        <w:rPr>
          <w:rFonts w:ascii="Montserrat" w:hAnsi="Montserrat"/>
          <w:color w:val="000000"/>
        </w:rPr>
        <w:t xml:space="preserve"> </w:t>
      </w:r>
      <w:r w:rsidR="008E5269" w:rsidRPr="00434007">
        <w:rPr>
          <w:rFonts w:ascii="Montserrat" w:hAnsi="Montserrat"/>
          <w:color w:val="000000"/>
        </w:rPr>
        <w:t xml:space="preserve">Promover </w:t>
      </w:r>
      <w:r w:rsidRPr="00434007">
        <w:rPr>
          <w:rFonts w:ascii="Montserrat" w:hAnsi="Montserrat"/>
          <w:color w:val="000000"/>
        </w:rPr>
        <w:t xml:space="preserve">la </w:t>
      </w:r>
      <w:r w:rsidR="008E5269" w:rsidRPr="00434007">
        <w:rPr>
          <w:rFonts w:ascii="Montserrat" w:hAnsi="Montserrat"/>
          <w:color w:val="000000"/>
        </w:rPr>
        <w:t>participa</w:t>
      </w:r>
      <w:r w:rsidRPr="00434007">
        <w:rPr>
          <w:rFonts w:ascii="Montserrat" w:hAnsi="Montserrat"/>
          <w:color w:val="000000"/>
        </w:rPr>
        <w:t xml:space="preserve">ción </w:t>
      </w:r>
      <w:r w:rsidR="008E5269" w:rsidRPr="00434007">
        <w:rPr>
          <w:rFonts w:ascii="Montserrat" w:hAnsi="Montserrat"/>
          <w:color w:val="000000"/>
        </w:rPr>
        <w:t xml:space="preserve">de los jóvenes, mujeres y pueblos indígenas </w:t>
      </w:r>
      <w:r w:rsidRPr="00434007">
        <w:rPr>
          <w:rFonts w:ascii="Montserrat" w:hAnsi="Montserrat"/>
          <w:color w:val="000000"/>
        </w:rPr>
        <w:t xml:space="preserve">para </w:t>
      </w:r>
      <w:r w:rsidR="008E5269" w:rsidRPr="00434007">
        <w:rPr>
          <w:rFonts w:ascii="Montserrat" w:hAnsi="Montserrat"/>
          <w:color w:val="000000"/>
        </w:rPr>
        <w:t>genera</w:t>
      </w:r>
      <w:r w:rsidRPr="00434007">
        <w:rPr>
          <w:rFonts w:ascii="Montserrat" w:hAnsi="Montserrat"/>
          <w:color w:val="000000"/>
        </w:rPr>
        <w:t>r</w:t>
      </w:r>
      <w:r w:rsidR="008E5269" w:rsidRPr="00434007">
        <w:rPr>
          <w:rFonts w:ascii="Montserrat" w:hAnsi="Montserrat"/>
          <w:color w:val="000000"/>
        </w:rPr>
        <w:t xml:space="preserve"> insumos que aporten a la reconceptualización de la paz, desde su propia visión, contexto social, cultural, económico y político. </w:t>
      </w:r>
    </w:p>
    <w:p w14:paraId="47314BE8" w14:textId="77777777" w:rsidR="00DA74D0" w:rsidRPr="00434007" w:rsidRDefault="00DA74D0" w:rsidP="00DA74D0">
      <w:pPr>
        <w:pStyle w:val="Prrafodelista"/>
        <w:rPr>
          <w:rFonts w:ascii="Montserrat" w:hAnsi="Montserrat"/>
          <w:color w:val="000000"/>
        </w:rPr>
      </w:pPr>
    </w:p>
    <w:p w14:paraId="51311EA8" w14:textId="383DFA31" w:rsidR="005D3FBF" w:rsidRPr="00434007" w:rsidRDefault="008E5269" w:rsidP="005D3FBF">
      <w:pPr>
        <w:pStyle w:val="Prrafodelista"/>
        <w:spacing w:line="276" w:lineRule="auto"/>
        <w:jc w:val="both"/>
        <w:rPr>
          <w:rFonts w:ascii="Montserrat" w:hAnsi="Montserrat"/>
          <w:color w:val="000000"/>
        </w:rPr>
      </w:pPr>
      <w:r w:rsidRPr="00434007">
        <w:rPr>
          <w:rFonts w:ascii="Montserrat" w:hAnsi="Montserrat"/>
          <w:color w:val="000000"/>
        </w:rPr>
        <w:t xml:space="preserve">Los participantes aportaron ideas, opiniones </w:t>
      </w:r>
      <w:r w:rsidR="005D3FBF" w:rsidRPr="00434007">
        <w:rPr>
          <w:rFonts w:ascii="Montserrat" w:hAnsi="Montserrat"/>
          <w:color w:val="000000"/>
        </w:rPr>
        <w:t>e hicieron</w:t>
      </w:r>
      <w:r w:rsidRPr="00434007">
        <w:rPr>
          <w:rFonts w:ascii="Montserrat" w:hAnsi="Montserrat"/>
          <w:color w:val="000000"/>
        </w:rPr>
        <w:t xml:space="preserve"> propu</w:t>
      </w:r>
      <w:r w:rsidR="005D3FBF" w:rsidRPr="00434007">
        <w:rPr>
          <w:rFonts w:ascii="Montserrat" w:hAnsi="Montserrat"/>
          <w:color w:val="000000"/>
        </w:rPr>
        <w:t xml:space="preserve">estas sobre </w:t>
      </w:r>
      <w:r w:rsidRPr="00434007">
        <w:rPr>
          <w:rFonts w:ascii="Montserrat" w:hAnsi="Montserrat"/>
          <w:color w:val="000000"/>
        </w:rPr>
        <w:t xml:space="preserve">temas que </w:t>
      </w:r>
      <w:r w:rsidR="005D3FBF" w:rsidRPr="00434007">
        <w:rPr>
          <w:rFonts w:ascii="Montserrat" w:hAnsi="Montserrat"/>
          <w:color w:val="000000"/>
        </w:rPr>
        <w:t>deben ser</w:t>
      </w:r>
      <w:r w:rsidRPr="00434007">
        <w:rPr>
          <w:rFonts w:ascii="Montserrat" w:hAnsi="Montserrat"/>
          <w:color w:val="000000"/>
        </w:rPr>
        <w:t xml:space="preserve"> considerados para propiciar y lograr alcanzar la Paz</w:t>
      </w:r>
      <w:r w:rsidR="005D3FBF" w:rsidRPr="00434007">
        <w:rPr>
          <w:rFonts w:ascii="Montserrat" w:hAnsi="Montserrat"/>
          <w:color w:val="000000"/>
        </w:rPr>
        <w:t xml:space="preserve">; manifestaron que </w:t>
      </w:r>
      <w:r w:rsidRPr="00434007">
        <w:rPr>
          <w:rFonts w:ascii="Montserrat" w:hAnsi="Montserrat"/>
          <w:color w:val="000000"/>
        </w:rPr>
        <w:t xml:space="preserve">es importante que la población conozca sobre sus derechos y obligaciones del como ser humano. </w:t>
      </w:r>
    </w:p>
    <w:p w14:paraId="186E8290" w14:textId="77777777" w:rsidR="00C52689" w:rsidRPr="00434007" w:rsidRDefault="00DB60D3" w:rsidP="005D3FBF">
      <w:pPr>
        <w:pStyle w:val="Prrafodelista"/>
        <w:numPr>
          <w:ilvl w:val="0"/>
          <w:numId w:val="37"/>
        </w:numPr>
        <w:spacing w:line="276" w:lineRule="auto"/>
        <w:jc w:val="both"/>
        <w:rPr>
          <w:rFonts w:ascii="Montserrat" w:hAnsi="Montserrat"/>
          <w:color w:val="000000"/>
        </w:rPr>
      </w:pPr>
      <w:r w:rsidRPr="00434007">
        <w:rPr>
          <w:rFonts w:ascii="Montserrat" w:hAnsi="Montserrat"/>
          <w:color w:val="000000"/>
        </w:rPr>
        <w:lastRenderedPageBreak/>
        <w:t xml:space="preserve">El viernes 05 de mayo del 2022, de 08:00 a 10:30 horas con la participación de: Secretaria de Obras Sociales de la Esposa del Presidente, Instituto Nacional de Estadística, Consejo Nacional para la Atención de las Personas con Discapacidad, Defensoría de la Mujer Indígena, Dirección Departamental de Educación, Instituto de Ciencia y Tecnología Agrícola, Municipalidad, Superintendencia de Banca y Seguros, Secretaría de Planificación y Programación de la Presidencia, Procuraduría de los Derechos Humanos, Consejo Nacional de Áreas Protegidas, Unidad de Gestión Ambiental Municipal, Secretaría de Seguridad Alimentaria y Nutricional, Ministerio de Economía, Ministerio de Medio Ambiente y Recursos Naturales, Dirección de Atención y Asistencia al Consumidor, Gobernación, Ministerio de Trabajo, CAMINOS, Procuraduría General de la Nación, Instituto de Fomento Municipal, Secretaria de Coordinación Ejecutiva de Presidencia, Fondo de Tierras,  se realizó la </w:t>
      </w:r>
      <w:r w:rsidR="008E5269" w:rsidRPr="00434007">
        <w:rPr>
          <w:rFonts w:ascii="Montserrat" w:hAnsi="Montserrat"/>
          <w:b/>
          <w:bCs/>
          <w:color w:val="000000"/>
        </w:rPr>
        <w:t>“Reunión Interinstitucional para el abordaje de temáticas en materia de Paz”,</w:t>
      </w:r>
      <w:r w:rsidR="008E5269" w:rsidRPr="00434007">
        <w:rPr>
          <w:rFonts w:ascii="Montserrat" w:hAnsi="Montserrat"/>
          <w:color w:val="000000"/>
        </w:rPr>
        <w:t xml:space="preserve"> </w:t>
      </w:r>
      <w:r w:rsidRPr="00434007">
        <w:rPr>
          <w:rFonts w:ascii="Montserrat" w:hAnsi="Montserrat"/>
          <w:color w:val="000000"/>
        </w:rPr>
        <w:t xml:space="preserve">en San Jerónimo, Baja Verapaz con el </w:t>
      </w:r>
      <w:r w:rsidR="008E5269" w:rsidRPr="00434007">
        <w:rPr>
          <w:rFonts w:ascii="Montserrat" w:hAnsi="Montserrat"/>
          <w:color w:val="000000"/>
        </w:rPr>
        <w:t xml:space="preserve"> </w:t>
      </w:r>
      <w:r w:rsidRPr="00434007">
        <w:rPr>
          <w:rFonts w:ascii="Montserrat" w:hAnsi="Montserrat"/>
          <w:color w:val="000000"/>
        </w:rPr>
        <w:t>o</w:t>
      </w:r>
      <w:r w:rsidR="008E5269" w:rsidRPr="00434007">
        <w:rPr>
          <w:rFonts w:ascii="Montserrat" w:hAnsi="Montserrat"/>
          <w:color w:val="000000"/>
        </w:rPr>
        <w:t>bjetivo</w:t>
      </w:r>
      <w:r w:rsidRPr="00434007">
        <w:rPr>
          <w:rFonts w:ascii="Montserrat" w:hAnsi="Montserrat"/>
          <w:color w:val="000000"/>
        </w:rPr>
        <w:t xml:space="preserve"> de</w:t>
      </w:r>
      <w:r w:rsidR="008E5269" w:rsidRPr="00434007">
        <w:rPr>
          <w:rFonts w:ascii="Montserrat" w:hAnsi="Montserrat"/>
          <w:color w:val="000000"/>
        </w:rPr>
        <w:t xml:space="preserve">: </w:t>
      </w:r>
      <w:r w:rsidRPr="00434007">
        <w:rPr>
          <w:rFonts w:ascii="Montserrat" w:hAnsi="Montserrat"/>
          <w:color w:val="000000"/>
        </w:rPr>
        <w:t>a</w:t>
      </w:r>
      <w:r w:rsidR="008E5269" w:rsidRPr="00434007">
        <w:rPr>
          <w:rFonts w:ascii="Montserrat" w:hAnsi="Montserrat"/>
          <w:color w:val="000000"/>
        </w:rPr>
        <w:t>sesorar el seguimiento de los compromisos en materia de Paz y su reconceptualización.</w:t>
      </w:r>
    </w:p>
    <w:p w14:paraId="7371D094" w14:textId="77777777" w:rsidR="00C52689" w:rsidRPr="00434007" w:rsidRDefault="00C52689" w:rsidP="00C52689">
      <w:pPr>
        <w:pStyle w:val="Prrafodelista"/>
        <w:spacing w:line="276" w:lineRule="auto"/>
        <w:jc w:val="both"/>
        <w:rPr>
          <w:rFonts w:ascii="Montserrat" w:hAnsi="Montserrat"/>
          <w:color w:val="000000"/>
        </w:rPr>
      </w:pPr>
    </w:p>
    <w:p w14:paraId="0EB823BE" w14:textId="373667E6" w:rsidR="00C52689" w:rsidRPr="00434007" w:rsidRDefault="008E5269" w:rsidP="00C52689">
      <w:pPr>
        <w:pStyle w:val="Prrafodelista"/>
        <w:spacing w:line="276" w:lineRule="auto"/>
        <w:jc w:val="both"/>
        <w:rPr>
          <w:rFonts w:ascii="Montserrat" w:hAnsi="Montserrat"/>
          <w:color w:val="000000"/>
        </w:rPr>
      </w:pPr>
      <w:r w:rsidRPr="00434007">
        <w:rPr>
          <w:rFonts w:ascii="Montserrat" w:hAnsi="Montserrat"/>
          <w:color w:val="000000"/>
        </w:rPr>
        <w:t>Conclusi</w:t>
      </w:r>
      <w:r w:rsidR="00C52689" w:rsidRPr="00434007">
        <w:rPr>
          <w:rFonts w:ascii="Montserrat" w:hAnsi="Montserrat"/>
          <w:color w:val="000000"/>
        </w:rPr>
        <w:t>ón de la reunión</w:t>
      </w:r>
      <w:r w:rsidRPr="00434007">
        <w:rPr>
          <w:rFonts w:ascii="Montserrat" w:hAnsi="Montserrat"/>
          <w:color w:val="000000"/>
        </w:rPr>
        <w:t>: Al fomentar acciones que ayuden a la construcción de la paz se tiene mejores oportunidades para el desarrollo en el departamento y se deben mejorar los servicios públicos.</w:t>
      </w:r>
    </w:p>
    <w:p w14:paraId="32DC677B" w14:textId="77777777" w:rsidR="00C52689" w:rsidRPr="00434007" w:rsidRDefault="00C52689" w:rsidP="00C52689">
      <w:pPr>
        <w:pStyle w:val="Prrafodelista"/>
        <w:spacing w:line="276" w:lineRule="auto"/>
        <w:jc w:val="both"/>
        <w:rPr>
          <w:rFonts w:ascii="Montserrat" w:hAnsi="Montserrat"/>
          <w:color w:val="000000"/>
        </w:rPr>
      </w:pPr>
    </w:p>
    <w:p w14:paraId="502077DB" w14:textId="77777777" w:rsidR="005433D3" w:rsidRPr="00434007" w:rsidRDefault="008E5269" w:rsidP="005D3FBF">
      <w:pPr>
        <w:pStyle w:val="Prrafodelista"/>
        <w:numPr>
          <w:ilvl w:val="0"/>
          <w:numId w:val="37"/>
        </w:numPr>
        <w:spacing w:line="276" w:lineRule="auto"/>
        <w:jc w:val="both"/>
        <w:rPr>
          <w:rFonts w:ascii="Montserrat" w:hAnsi="Montserrat"/>
          <w:color w:val="000000"/>
        </w:rPr>
      </w:pPr>
      <w:r w:rsidRPr="00434007">
        <w:rPr>
          <w:rFonts w:ascii="Montserrat" w:hAnsi="Montserrat"/>
          <w:color w:val="000000"/>
        </w:rPr>
        <w:t xml:space="preserve"> </w:t>
      </w:r>
      <w:r w:rsidR="006224D2" w:rsidRPr="00434007">
        <w:rPr>
          <w:rFonts w:ascii="Montserrat" w:hAnsi="Montserrat"/>
          <w:color w:val="000000"/>
        </w:rPr>
        <w:t xml:space="preserve">El martes 24 de mayo del 2022, con horario de 09:00 a 11:30 </w:t>
      </w:r>
      <w:r w:rsidR="005805AA" w:rsidRPr="00434007">
        <w:rPr>
          <w:rFonts w:ascii="Montserrat" w:hAnsi="Montserrat"/>
          <w:color w:val="000000"/>
        </w:rPr>
        <w:t xml:space="preserve">horas, </w:t>
      </w:r>
      <w:r w:rsidR="00F40AD5" w:rsidRPr="00434007">
        <w:rPr>
          <w:rFonts w:ascii="Montserrat" w:hAnsi="Montserrat"/>
          <w:color w:val="000000"/>
        </w:rPr>
        <w:t xml:space="preserve">se sostuvo </w:t>
      </w:r>
      <w:r w:rsidR="005805AA" w:rsidRPr="00434007">
        <w:rPr>
          <w:rFonts w:ascii="Montserrat" w:hAnsi="Montserrat"/>
          <w:color w:val="000000"/>
        </w:rPr>
        <w:t>la</w:t>
      </w:r>
      <w:r w:rsidR="00F40AD5" w:rsidRPr="00434007">
        <w:rPr>
          <w:rFonts w:ascii="Montserrat" w:hAnsi="Montserrat"/>
          <w:color w:val="000000"/>
        </w:rPr>
        <w:t xml:space="preserve"> </w:t>
      </w:r>
      <w:r w:rsidR="00F40AD5" w:rsidRPr="00434007">
        <w:rPr>
          <w:rFonts w:ascii="Montserrat" w:hAnsi="Montserrat"/>
          <w:b/>
          <w:bCs/>
          <w:color w:val="000000"/>
        </w:rPr>
        <w:t>“Reunión Interinstitucional para el abordaje de temáticas en materia de Paz”</w:t>
      </w:r>
      <w:r w:rsidR="00F40AD5" w:rsidRPr="00434007">
        <w:rPr>
          <w:rFonts w:ascii="Montserrat" w:hAnsi="Montserrat"/>
          <w:color w:val="000000"/>
        </w:rPr>
        <w:t>, con</w:t>
      </w:r>
      <w:r w:rsidR="005805AA" w:rsidRPr="00434007">
        <w:rPr>
          <w:rFonts w:ascii="Montserrat" w:hAnsi="Montserrat"/>
          <w:color w:val="000000"/>
        </w:rPr>
        <w:t xml:space="preserve"> la Comisión Presidencial Contra la Discriminación y el Racismo – CODISRA-</w:t>
      </w:r>
      <w:r w:rsidR="002E341C" w:rsidRPr="00434007">
        <w:rPr>
          <w:rFonts w:ascii="Montserrat" w:hAnsi="Montserrat"/>
          <w:color w:val="000000"/>
        </w:rPr>
        <w:t xml:space="preserve"> </w:t>
      </w:r>
      <w:r w:rsidRPr="00434007">
        <w:rPr>
          <w:rFonts w:ascii="Montserrat" w:hAnsi="Montserrat"/>
          <w:color w:val="000000"/>
        </w:rPr>
        <w:t>en</w:t>
      </w:r>
      <w:r w:rsidR="00F40AD5" w:rsidRPr="00434007">
        <w:rPr>
          <w:rFonts w:ascii="Montserrat" w:hAnsi="Montserrat"/>
          <w:color w:val="000000"/>
        </w:rPr>
        <w:t xml:space="preserve"> la</w:t>
      </w:r>
      <w:r w:rsidRPr="00434007">
        <w:rPr>
          <w:rFonts w:ascii="Montserrat" w:hAnsi="Montserrat"/>
          <w:color w:val="000000"/>
        </w:rPr>
        <w:t xml:space="preserve"> Sede </w:t>
      </w:r>
      <w:r w:rsidR="00F40AD5" w:rsidRPr="00434007">
        <w:rPr>
          <w:rFonts w:ascii="Montserrat" w:hAnsi="Montserrat"/>
          <w:color w:val="000000"/>
        </w:rPr>
        <w:t xml:space="preserve">de </w:t>
      </w:r>
      <w:r w:rsidRPr="00434007">
        <w:rPr>
          <w:rFonts w:ascii="Montserrat" w:hAnsi="Montserrat"/>
          <w:color w:val="000000"/>
        </w:rPr>
        <w:t>CODISRA</w:t>
      </w:r>
      <w:r w:rsidR="00F40AD5" w:rsidRPr="00434007">
        <w:rPr>
          <w:rFonts w:ascii="Montserrat" w:hAnsi="Montserrat"/>
          <w:color w:val="000000"/>
        </w:rPr>
        <w:t>; con el</w:t>
      </w:r>
      <w:r w:rsidRPr="00434007">
        <w:rPr>
          <w:rFonts w:ascii="Montserrat" w:hAnsi="Montserrat"/>
          <w:color w:val="000000"/>
        </w:rPr>
        <w:t xml:space="preserve"> Objetivo</w:t>
      </w:r>
      <w:r w:rsidR="00F40AD5" w:rsidRPr="00434007">
        <w:rPr>
          <w:rFonts w:ascii="Montserrat" w:hAnsi="Montserrat"/>
          <w:color w:val="000000"/>
        </w:rPr>
        <w:t xml:space="preserve"> de</w:t>
      </w:r>
      <w:r w:rsidRPr="00434007">
        <w:rPr>
          <w:rFonts w:ascii="Montserrat" w:hAnsi="Montserrat"/>
          <w:color w:val="000000"/>
        </w:rPr>
        <w:t>: Asesorar el seguimiento de los compromisos en materia de Paz y su reconceptualización. Conclusi</w:t>
      </w:r>
      <w:r w:rsidR="005433D3" w:rsidRPr="00434007">
        <w:rPr>
          <w:rFonts w:ascii="Montserrat" w:hAnsi="Montserrat"/>
          <w:color w:val="000000"/>
        </w:rPr>
        <w:t xml:space="preserve">ón: </w:t>
      </w:r>
      <w:r w:rsidRPr="00434007">
        <w:rPr>
          <w:rFonts w:ascii="Montserrat" w:hAnsi="Montserrat"/>
          <w:color w:val="000000"/>
        </w:rPr>
        <w:t>Los servidores públicos de CODISRA, tuvieron conocimiento de las líneas estratégicas que</w:t>
      </w:r>
      <w:r w:rsidR="00F40AD5" w:rsidRPr="00434007">
        <w:rPr>
          <w:rFonts w:ascii="Montserrat" w:hAnsi="Montserrat"/>
          <w:color w:val="000000"/>
        </w:rPr>
        <w:t xml:space="preserve"> la</w:t>
      </w:r>
      <w:r w:rsidRPr="00434007">
        <w:rPr>
          <w:rFonts w:ascii="Montserrat" w:hAnsi="Montserrat"/>
          <w:color w:val="000000"/>
        </w:rPr>
        <w:t xml:space="preserve"> COPADEH priorizó para </w:t>
      </w:r>
      <w:r w:rsidR="005433D3" w:rsidRPr="00434007">
        <w:rPr>
          <w:rFonts w:ascii="Montserrat" w:hAnsi="Montserrat"/>
          <w:color w:val="000000"/>
        </w:rPr>
        <w:t>esa</w:t>
      </w:r>
      <w:r w:rsidRPr="00434007">
        <w:rPr>
          <w:rFonts w:ascii="Montserrat" w:hAnsi="Montserrat"/>
          <w:color w:val="000000"/>
        </w:rPr>
        <w:t xml:space="preserve"> institución.</w:t>
      </w:r>
    </w:p>
    <w:p w14:paraId="6B248792" w14:textId="77777777" w:rsidR="005433D3" w:rsidRPr="00434007" w:rsidRDefault="005433D3" w:rsidP="005433D3">
      <w:pPr>
        <w:pStyle w:val="Prrafodelista"/>
        <w:spacing w:line="276" w:lineRule="auto"/>
        <w:jc w:val="both"/>
        <w:rPr>
          <w:rFonts w:ascii="Montserrat" w:hAnsi="Montserrat"/>
          <w:color w:val="000000"/>
        </w:rPr>
      </w:pPr>
    </w:p>
    <w:p w14:paraId="6D495CB2" w14:textId="40996866" w:rsidR="008E5269" w:rsidRPr="00434007" w:rsidRDefault="005433D3" w:rsidP="005433D3">
      <w:pPr>
        <w:pStyle w:val="Prrafodelista"/>
        <w:spacing w:line="276" w:lineRule="auto"/>
        <w:jc w:val="both"/>
        <w:rPr>
          <w:rFonts w:ascii="Montserrat" w:hAnsi="Montserrat"/>
          <w:color w:val="000000"/>
        </w:rPr>
      </w:pPr>
      <w:r w:rsidRPr="00434007">
        <w:rPr>
          <w:rFonts w:ascii="Montserrat" w:hAnsi="Montserrat"/>
          <w:color w:val="000000"/>
        </w:rPr>
        <w:t>Se acordó otra</w:t>
      </w:r>
      <w:r w:rsidR="008E5269" w:rsidRPr="00434007">
        <w:rPr>
          <w:rFonts w:ascii="Montserrat" w:hAnsi="Montserrat"/>
          <w:color w:val="000000"/>
        </w:rPr>
        <w:t xml:space="preserve"> reunión para la presentación del instrumento de recopilación de insumos para la posterior elaboración del informe</w:t>
      </w:r>
      <w:r w:rsidRPr="00434007">
        <w:rPr>
          <w:rFonts w:ascii="Montserrat" w:hAnsi="Montserrat"/>
          <w:color w:val="000000"/>
        </w:rPr>
        <w:t>.</w:t>
      </w:r>
    </w:p>
    <w:p w14:paraId="72E4E506" w14:textId="77777777" w:rsidR="008E5269" w:rsidRPr="00434007" w:rsidRDefault="008E5269" w:rsidP="00010C0C">
      <w:pPr>
        <w:spacing w:line="276" w:lineRule="auto"/>
        <w:jc w:val="both"/>
        <w:rPr>
          <w:rFonts w:ascii="Montserrat" w:hAnsi="Montserrat" w:cs="Arial"/>
          <w:color w:val="000000"/>
          <w:sz w:val="22"/>
          <w:szCs w:val="22"/>
        </w:rPr>
      </w:pPr>
    </w:p>
    <w:p w14:paraId="0E23BC95" w14:textId="0637C4B7" w:rsidR="00493181" w:rsidRPr="00434007" w:rsidRDefault="00493181" w:rsidP="00F33170">
      <w:pPr>
        <w:spacing w:line="276" w:lineRule="auto"/>
        <w:jc w:val="both"/>
        <w:rPr>
          <w:rFonts w:ascii="Montserrat" w:eastAsia="Times New Roman" w:hAnsi="Montserrat"/>
          <w:b/>
          <w:bCs/>
          <w:color w:val="2E74B5" w:themeColor="accent1" w:themeShade="BF"/>
          <w:sz w:val="22"/>
          <w:szCs w:val="22"/>
          <w:lang w:val="es-ES" w:eastAsia="es-GT"/>
        </w:rPr>
      </w:pPr>
      <w:r w:rsidRPr="00434007">
        <w:rPr>
          <w:rFonts w:ascii="Montserrat" w:eastAsia="Times New Roman" w:hAnsi="Montserrat"/>
          <w:b/>
          <w:bCs/>
          <w:color w:val="2E74B5" w:themeColor="accent1" w:themeShade="BF"/>
          <w:sz w:val="22"/>
          <w:szCs w:val="22"/>
          <w:lang w:val="es-ES" w:eastAsia="es-GT"/>
        </w:rPr>
        <w:lastRenderedPageBreak/>
        <w:t xml:space="preserve">Subproducto: </w:t>
      </w:r>
      <w:r w:rsidR="00BB53B4" w:rsidRPr="00434007">
        <w:rPr>
          <w:rFonts w:ascii="Montserrat" w:eastAsia="Times New Roman" w:hAnsi="Montserrat"/>
          <w:b/>
          <w:bCs/>
          <w:color w:val="2E74B5" w:themeColor="accent1" w:themeShade="BF"/>
          <w:sz w:val="22"/>
          <w:szCs w:val="22"/>
          <w:lang w:val="es-ES" w:eastAsia="es-GT"/>
        </w:rPr>
        <w:t xml:space="preserve"> </w:t>
      </w:r>
      <w:r w:rsidR="00BB53B4" w:rsidRPr="00434007">
        <w:rPr>
          <w:rFonts w:ascii="Montserrat" w:hAnsi="Montserrat" w:cs="Arial"/>
          <w:b/>
          <w:color w:val="2E74B5" w:themeColor="accent1" w:themeShade="BF"/>
          <w:sz w:val="22"/>
          <w:szCs w:val="22"/>
          <w:shd w:val="clear" w:color="auto" w:fill="FFFFFF"/>
        </w:rPr>
        <w:t>001-002-0002</w:t>
      </w:r>
      <w:r w:rsidR="00BB53B4" w:rsidRPr="00434007">
        <w:rPr>
          <w:rFonts w:ascii="Montserrat" w:hAnsi="Montserrat" w:cs="Arial"/>
          <w:color w:val="2E74B5" w:themeColor="accent1" w:themeShade="BF"/>
          <w:sz w:val="22"/>
          <w:szCs w:val="22"/>
          <w:shd w:val="clear" w:color="auto" w:fill="FFFFFF"/>
        </w:rPr>
        <w:t xml:space="preserve"> </w:t>
      </w:r>
      <w:r w:rsidRPr="00434007">
        <w:rPr>
          <w:rFonts w:ascii="Montserrat" w:eastAsia="Times New Roman" w:hAnsi="Montserrat"/>
          <w:b/>
          <w:bCs/>
          <w:color w:val="2E74B5" w:themeColor="accent1" w:themeShade="BF"/>
          <w:sz w:val="22"/>
          <w:szCs w:val="22"/>
          <w:lang w:val="es-ES" w:eastAsia="es-GT"/>
        </w:rPr>
        <w:t>Servidores Públicos y Ciudadanos formados y capacitados en Cultura de Paz, respeto a los Derechos Humanos y Mecanismos de Diálogo.</w:t>
      </w:r>
    </w:p>
    <w:p w14:paraId="0C064D9D" w14:textId="5723AE59" w:rsidR="00F30DAB" w:rsidRPr="00434007" w:rsidRDefault="00F30DAB" w:rsidP="00F33170">
      <w:pPr>
        <w:spacing w:line="276" w:lineRule="auto"/>
        <w:jc w:val="both"/>
        <w:rPr>
          <w:rFonts w:ascii="Montserrat" w:eastAsia="Times New Roman" w:hAnsi="Montserrat"/>
          <w:b/>
          <w:bCs/>
          <w:color w:val="2E74B5" w:themeColor="accent1" w:themeShade="BF"/>
          <w:sz w:val="22"/>
          <w:szCs w:val="22"/>
          <w:lang w:val="es-ES" w:eastAsia="es-GT"/>
        </w:rPr>
      </w:pPr>
    </w:p>
    <w:p w14:paraId="68DC3D53" w14:textId="602FF2CF" w:rsidR="00F30DAB" w:rsidRPr="00434007" w:rsidRDefault="00F30DAB" w:rsidP="00F33170">
      <w:pPr>
        <w:spacing w:line="276" w:lineRule="auto"/>
        <w:jc w:val="both"/>
        <w:rPr>
          <w:rFonts w:ascii="Montserrat" w:eastAsia="Times New Roman" w:hAnsi="Montserrat"/>
          <w:b/>
          <w:bCs/>
          <w:color w:val="2E74B5" w:themeColor="accent1" w:themeShade="BF"/>
          <w:sz w:val="22"/>
          <w:szCs w:val="22"/>
          <w:lang w:val="es-ES" w:eastAsia="es-GT"/>
        </w:rPr>
      </w:pPr>
      <w:r w:rsidRPr="00434007">
        <w:rPr>
          <w:rFonts w:ascii="Montserrat" w:eastAsia="Times New Roman" w:hAnsi="Montserrat"/>
          <w:b/>
          <w:bCs/>
          <w:color w:val="2E74B5" w:themeColor="accent1" w:themeShade="BF"/>
          <w:sz w:val="22"/>
          <w:szCs w:val="22"/>
          <w:lang w:val="es-ES" w:eastAsia="es-GT"/>
        </w:rPr>
        <w:t xml:space="preserve">Meta del mes: </w:t>
      </w:r>
      <w:r w:rsidR="00CD7479" w:rsidRPr="00434007">
        <w:rPr>
          <w:rFonts w:ascii="Montserrat" w:eastAsia="Times New Roman" w:hAnsi="Montserrat"/>
          <w:b/>
          <w:bCs/>
          <w:color w:val="2E74B5" w:themeColor="accent1" w:themeShade="BF"/>
          <w:sz w:val="22"/>
          <w:szCs w:val="22"/>
          <w:lang w:val="es-ES" w:eastAsia="es-GT"/>
        </w:rPr>
        <w:t>10</w:t>
      </w:r>
      <w:r w:rsidR="005433D3" w:rsidRPr="00434007">
        <w:rPr>
          <w:rFonts w:ascii="Montserrat" w:eastAsia="Times New Roman" w:hAnsi="Montserrat"/>
          <w:b/>
          <w:bCs/>
          <w:color w:val="2E74B5" w:themeColor="accent1" w:themeShade="BF"/>
          <w:sz w:val="22"/>
          <w:szCs w:val="22"/>
          <w:lang w:val="es-ES" w:eastAsia="es-GT"/>
        </w:rPr>
        <w:t>63</w:t>
      </w:r>
      <w:r w:rsidR="00CD7479" w:rsidRPr="00434007">
        <w:rPr>
          <w:rFonts w:ascii="Montserrat" w:eastAsia="Times New Roman" w:hAnsi="Montserrat"/>
          <w:b/>
          <w:bCs/>
          <w:color w:val="2E74B5" w:themeColor="accent1" w:themeShade="BF"/>
          <w:sz w:val="22"/>
          <w:szCs w:val="22"/>
          <w:lang w:val="es-ES" w:eastAsia="es-GT"/>
        </w:rPr>
        <w:t xml:space="preserve"> (persona)</w:t>
      </w:r>
    </w:p>
    <w:p w14:paraId="7FE63F29" w14:textId="2C16F37C" w:rsidR="00FE105E" w:rsidRPr="00434007" w:rsidRDefault="00FE105E" w:rsidP="00F33170">
      <w:pPr>
        <w:spacing w:line="276" w:lineRule="auto"/>
        <w:jc w:val="both"/>
        <w:rPr>
          <w:rFonts w:ascii="Montserrat" w:eastAsia="Times New Roman" w:hAnsi="Montserrat"/>
          <w:b/>
          <w:bCs/>
          <w:sz w:val="22"/>
          <w:szCs w:val="22"/>
          <w:lang w:val="es-ES" w:eastAsia="es-GT"/>
        </w:rPr>
      </w:pPr>
    </w:p>
    <w:p w14:paraId="7A0691E7" w14:textId="395DF4A5" w:rsidR="00A63799" w:rsidRPr="00434007" w:rsidRDefault="00A63799" w:rsidP="00A63799">
      <w:pPr>
        <w:spacing w:line="276" w:lineRule="auto"/>
        <w:jc w:val="both"/>
        <w:rPr>
          <w:rFonts w:ascii="Montserrat" w:hAnsi="Montserrat" w:cs="Arial"/>
          <w:color w:val="000000"/>
          <w:sz w:val="22"/>
          <w:szCs w:val="22"/>
        </w:rPr>
      </w:pPr>
      <w:r w:rsidRPr="00434007">
        <w:rPr>
          <w:rFonts w:ascii="Montserrat" w:hAnsi="Montserrat" w:cs="Arial"/>
          <w:color w:val="000000"/>
          <w:sz w:val="22"/>
          <w:szCs w:val="22"/>
        </w:rPr>
        <w:t xml:space="preserve">Se realizaron </w:t>
      </w:r>
      <w:r w:rsidR="00E42600" w:rsidRPr="00434007">
        <w:rPr>
          <w:rFonts w:ascii="Montserrat" w:hAnsi="Montserrat" w:cs="Arial"/>
          <w:color w:val="000000"/>
          <w:sz w:val="22"/>
          <w:szCs w:val="22"/>
        </w:rPr>
        <w:t>15</w:t>
      </w:r>
      <w:r w:rsidRPr="00434007">
        <w:rPr>
          <w:rFonts w:ascii="Montserrat" w:hAnsi="Montserrat" w:cs="Arial"/>
          <w:color w:val="000000"/>
          <w:sz w:val="22"/>
          <w:szCs w:val="22"/>
        </w:rPr>
        <w:t xml:space="preserve"> conversatorios y </w:t>
      </w:r>
      <w:r w:rsidR="00E42600" w:rsidRPr="00434007">
        <w:rPr>
          <w:rFonts w:ascii="Montserrat" w:hAnsi="Montserrat" w:cs="Arial"/>
          <w:color w:val="000000"/>
          <w:sz w:val="22"/>
          <w:szCs w:val="22"/>
        </w:rPr>
        <w:t>2</w:t>
      </w:r>
      <w:r w:rsidRPr="00434007">
        <w:rPr>
          <w:rFonts w:ascii="Montserrat" w:hAnsi="Montserrat" w:cs="Arial"/>
          <w:color w:val="000000"/>
          <w:sz w:val="22"/>
          <w:szCs w:val="22"/>
        </w:rPr>
        <w:t xml:space="preserve"> taller</w:t>
      </w:r>
      <w:r w:rsidR="00A5675D" w:rsidRPr="00434007">
        <w:rPr>
          <w:rFonts w:ascii="Montserrat" w:hAnsi="Montserrat" w:cs="Arial"/>
          <w:color w:val="000000"/>
          <w:sz w:val="22"/>
          <w:szCs w:val="22"/>
        </w:rPr>
        <w:t>es</w:t>
      </w:r>
      <w:r w:rsidR="00D15069" w:rsidRPr="00434007">
        <w:rPr>
          <w:rFonts w:ascii="Montserrat" w:hAnsi="Montserrat" w:cs="Arial"/>
          <w:color w:val="000000"/>
          <w:sz w:val="22"/>
          <w:szCs w:val="22"/>
        </w:rPr>
        <w:t xml:space="preserve"> en modalidad </w:t>
      </w:r>
      <w:r w:rsidRPr="00434007">
        <w:rPr>
          <w:rFonts w:ascii="Montserrat" w:hAnsi="Montserrat" w:cs="Arial"/>
          <w:color w:val="000000"/>
          <w:sz w:val="22"/>
          <w:szCs w:val="22"/>
        </w:rPr>
        <w:t>presencial</w:t>
      </w:r>
      <w:r w:rsidR="00D15069" w:rsidRPr="00434007">
        <w:rPr>
          <w:rFonts w:ascii="Montserrat" w:hAnsi="Montserrat" w:cs="Arial"/>
          <w:color w:val="000000"/>
          <w:sz w:val="22"/>
          <w:szCs w:val="22"/>
        </w:rPr>
        <w:t xml:space="preserve"> </w:t>
      </w:r>
      <w:r w:rsidR="00E42600" w:rsidRPr="00434007">
        <w:rPr>
          <w:rFonts w:ascii="Montserrat" w:hAnsi="Montserrat" w:cs="Arial"/>
          <w:color w:val="000000"/>
          <w:sz w:val="22"/>
          <w:szCs w:val="22"/>
        </w:rPr>
        <w:t>y</w:t>
      </w:r>
      <w:r w:rsidR="00A5675D" w:rsidRPr="00434007">
        <w:rPr>
          <w:rFonts w:ascii="Montserrat" w:hAnsi="Montserrat" w:cs="Arial"/>
          <w:color w:val="000000"/>
          <w:sz w:val="22"/>
          <w:szCs w:val="22"/>
        </w:rPr>
        <w:t xml:space="preserve"> </w:t>
      </w:r>
      <w:r w:rsidRPr="00434007">
        <w:rPr>
          <w:rFonts w:ascii="Montserrat" w:hAnsi="Montserrat" w:cs="Arial"/>
          <w:color w:val="000000"/>
          <w:sz w:val="22"/>
          <w:szCs w:val="22"/>
        </w:rPr>
        <w:t>en modalidad virtual</w:t>
      </w:r>
      <w:r w:rsidR="00E42600" w:rsidRPr="00434007">
        <w:rPr>
          <w:rFonts w:ascii="Montserrat" w:hAnsi="Montserrat" w:cs="Arial"/>
          <w:color w:val="000000"/>
          <w:sz w:val="22"/>
          <w:szCs w:val="22"/>
        </w:rPr>
        <w:t xml:space="preserve"> 1 conversatorio y 1 taller</w:t>
      </w:r>
      <w:r w:rsidRPr="00434007">
        <w:rPr>
          <w:rFonts w:ascii="Montserrat" w:hAnsi="Montserrat" w:cs="Arial"/>
          <w:color w:val="000000"/>
          <w:sz w:val="22"/>
          <w:szCs w:val="22"/>
        </w:rPr>
        <w:t xml:space="preserve"> con la participación de </w:t>
      </w:r>
      <w:r w:rsidR="003A2E4B" w:rsidRPr="00434007">
        <w:rPr>
          <w:rFonts w:ascii="Montserrat" w:hAnsi="Montserrat" w:cs="Arial"/>
          <w:color w:val="000000"/>
          <w:sz w:val="22"/>
          <w:szCs w:val="22"/>
        </w:rPr>
        <w:t>610 mujeres y 453 hombres.</w:t>
      </w:r>
    </w:p>
    <w:p w14:paraId="202F9952" w14:textId="5D199A35" w:rsidR="008F0DF9" w:rsidRPr="00434007" w:rsidRDefault="008F0DF9" w:rsidP="00A63799">
      <w:pPr>
        <w:spacing w:line="276" w:lineRule="auto"/>
        <w:jc w:val="both"/>
        <w:rPr>
          <w:rFonts w:ascii="Montserrat" w:hAnsi="Montserrat" w:cs="Arial"/>
          <w:color w:val="000000"/>
          <w:sz w:val="22"/>
          <w:szCs w:val="22"/>
        </w:rPr>
      </w:pPr>
    </w:p>
    <w:p w14:paraId="2199453B" w14:textId="77777777" w:rsidR="0028512B" w:rsidRPr="00434007" w:rsidRDefault="00180444" w:rsidP="00A63799">
      <w:pPr>
        <w:spacing w:line="276" w:lineRule="auto"/>
        <w:jc w:val="both"/>
        <w:rPr>
          <w:rFonts w:ascii="Montserrat" w:hAnsi="Montserrat"/>
          <w:b/>
          <w:bCs/>
          <w:color w:val="000000"/>
          <w:sz w:val="22"/>
          <w:szCs w:val="22"/>
        </w:rPr>
      </w:pPr>
      <w:r w:rsidRPr="00434007">
        <w:rPr>
          <w:rFonts w:ascii="Montserrat" w:hAnsi="Montserrat"/>
          <w:b/>
          <w:bCs/>
          <w:color w:val="000000"/>
          <w:sz w:val="22"/>
          <w:szCs w:val="22"/>
        </w:rPr>
        <w:t xml:space="preserve">Formación Presencial en Derechos Humanos, Cultura de Paz y Promoción del Diálogo para Servidores Públicos y Ciudadanos </w:t>
      </w:r>
    </w:p>
    <w:p w14:paraId="4D84CC15" w14:textId="77777777" w:rsidR="0028512B" w:rsidRPr="00434007" w:rsidRDefault="0028512B" w:rsidP="00A63799">
      <w:pPr>
        <w:spacing w:line="276" w:lineRule="auto"/>
        <w:jc w:val="both"/>
        <w:rPr>
          <w:rFonts w:ascii="Montserrat" w:hAnsi="Montserrat"/>
          <w:color w:val="000000"/>
          <w:sz w:val="22"/>
          <w:szCs w:val="22"/>
        </w:rPr>
      </w:pPr>
    </w:p>
    <w:p w14:paraId="2AB9B170" w14:textId="100E4E7D" w:rsidR="008C60DA" w:rsidRPr="00434007" w:rsidRDefault="00180444" w:rsidP="00A63799">
      <w:pPr>
        <w:spacing w:line="276" w:lineRule="auto"/>
        <w:jc w:val="both"/>
        <w:rPr>
          <w:rFonts w:ascii="Montserrat" w:hAnsi="Montserrat"/>
          <w:color w:val="000000"/>
          <w:sz w:val="22"/>
          <w:szCs w:val="22"/>
        </w:rPr>
      </w:pPr>
      <w:r w:rsidRPr="00434007">
        <w:rPr>
          <w:rFonts w:ascii="Montserrat" w:hAnsi="Montserrat"/>
          <w:b/>
          <w:bCs/>
          <w:color w:val="000000"/>
          <w:sz w:val="22"/>
          <w:szCs w:val="22"/>
        </w:rPr>
        <w:t>Conversatorios de Derechos Humanos, Cultura de Paz y Diálogo como herramienta para la prevención de conflictos</w:t>
      </w:r>
      <w:r w:rsidR="0028512B" w:rsidRPr="00434007">
        <w:rPr>
          <w:rFonts w:ascii="Montserrat" w:hAnsi="Montserrat"/>
          <w:b/>
          <w:bCs/>
          <w:color w:val="000000"/>
          <w:sz w:val="22"/>
          <w:szCs w:val="22"/>
        </w:rPr>
        <w:t xml:space="preserve"> (1</w:t>
      </w:r>
      <w:r w:rsidR="008C60DA" w:rsidRPr="00434007">
        <w:rPr>
          <w:rFonts w:ascii="Montserrat" w:hAnsi="Montserrat"/>
          <w:b/>
          <w:bCs/>
          <w:color w:val="000000"/>
          <w:sz w:val="22"/>
          <w:szCs w:val="22"/>
        </w:rPr>
        <w:t>3</w:t>
      </w:r>
      <w:r w:rsidR="0028512B" w:rsidRPr="00434007">
        <w:rPr>
          <w:rFonts w:ascii="Montserrat" w:hAnsi="Montserrat"/>
          <w:b/>
          <w:bCs/>
          <w:color w:val="000000"/>
          <w:sz w:val="22"/>
          <w:szCs w:val="22"/>
        </w:rPr>
        <w:t>)</w:t>
      </w:r>
    </w:p>
    <w:p w14:paraId="178E591E" w14:textId="69DDC460" w:rsidR="008C60DA" w:rsidRPr="00434007" w:rsidRDefault="00180444" w:rsidP="00A63799">
      <w:pPr>
        <w:spacing w:line="276" w:lineRule="auto"/>
        <w:jc w:val="both"/>
        <w:rPr>
          <w:rFonts w:ascii="Montserrat" w:hAnsi="Montserrat"/>
          <w:color w:val="000000"/>
          <w:sz w:val="22"/>
          <w:szCs w:val="22"/>
        </w:rPr>
      </w:pPr>
      <w:r w:rsidRPr="00434007">
        <w:rPr>
          <w:rFonts w:ascii="Montserrat" w:hAnsi="Montserrat"/>
          <w:color w:val="000000"/>
          <w:sz w:val="22"/>
          <w:szCs w:val="22"/>
        </w:rPr>
        <w:t>con la participación de 568 personas, 3</w:t>
      </w:r>
      <w:r w:rsidR="00E42600" w:rsidRPr="00434007">
        <w:rPr>
          <w:rFonts w:ascii="Montserrat" w:hAnsi="Montserrat"/>
          <w:color w:val="000000"/>
          <w:sz w:val="22"/>
          <w:szCs w:val="22"/>
        </w:rPr>
        <w:t>69</w:t>
      </w:r>
      <w:r w:rsidRPr="00434007">
        <w:rPr>
          <w:rFonts w:ascii="Montserrat" w:hAnsi="Montserrat"/>
          <w:color w:val="000000"/>
          <w:sz w:val="22"/>
          <w:szCs w:val="22"/>
        </w:rPr>
        <w:t xml:space="preserve"> mujeres y 217 hombres dirigido a Municipalidades, Sociedad Civil, Comisaría 73 PNC </w:t>
      </w:r>
      <w:r w:rsidR="00E42600" w:rsidRPr="00434007">
        <w:rPr>
          <w:rFonts w:ascii="Montserrat" w:hAnsi="Montserrat"/>
          <w:color w:val="000000"/>
          <w:sz w:val="22"/>
          <w:szCs w:val="22"/>
        </w:rPr>
        <w:t xml:space="preserve">de </w:t>
      </w:r>
      <w:r w:rsidRPr="00434007">
        <w:rPr>
          <w:rFonts w:ascii="Montserrat" w:hAnsi="Montserrat"/>
          <w:color w:val="000000"/>
          <w:sz w:val="22"/>
          <w:szCs w:val="22"/>
        </w:rPr>
        <w:t>Chimaltenango</w:t>
      </w:r>
      <w:r w:rsidR="00E42600" w:rsidRPr="00434007">
        <w:rPr>
          <w:rFonts w:ascii="Montserrat" w:hAnsi="Montserrat"/>
          <w:color w:val="000000"/>
          <w:sz w:val="22"/>
          <w:szCs w:val="22"/>
        </w:rPr>
        <w:t xml:space="preserve"> y </w:t>
      </w:r>
      <w:r w:rsidR="008C60DA" w:rsidRPr="00434007">
        <w:rPr>
          <w:rFonts w:ascii="Montserrat" w:hAnsi="Montserrat"/>
          <w:color w:val="000000"/>
          <w:sz w:val="22"/>
          <w:szCs w:val="22"/>
        </w:rPr>
        <w:t xml:space="preserve">Sociedad Civil </w:t>
      </w:r>
      <w:r w:rsidR="00E42600" w:rsidRPr="00434007">
        <w:rPr>
          <w:rFonts w:ascii="Montserrat" w:hAnsi="Montserrat"/>
          <w:color w:val="000000"/>
          <w:sz w:val="22"/>
          <w:szCs w:val="22"/>
        </w:rPr>
        <w:t>d</w:t>
      </w:r>
      <w:r w:rsidR="008C60DA" w:rsidRPr="00434007">
        <w:rPr>
          <w:rFonts w:ascii="Montserrat" w:hAnsi="Montserrat"/>
          <w:color w:val="000000"/>
          <w:sz w:val="22"/>
          <w:szCs w:val="22"/>
        </w:rPr>
        <w:t>el municipio de Amatitlán.</w:t>
      </w:r>
    </w:p>
    <w:p w14:paraId="1729273A" w14:textId="77777777" w:rsidR="00E42600" w:rsidRPr="00434007" w:rsidRDefault="00E42600" w:rsidP="00A63799">
      <w:pPr>
        <w:spacing w:line="276" w:lineRule="auto"/>
        <w:jc w:val="both"/>
        <w:rPr>
          <w:rFonts w:ascii="Montserrat" w:hAnsi="Montserrat"/>
          <w:color w:val="000000"/>
          <w:sz w:val="22"/>
          <w:szCs w:val="22"/>
        </w:rPr>
      </w:pPr>
    </w:p>
    <w:p w14:paraId="2E977FFB" w14:textId="6A4A5009" w:rsidR="00E42600" w:rsidRPr="00434007" w:rsidRDefault="00180444" w:rsidP="00A63799">
      <w:pPr>
        <w:spacing w:line="276" w:lineRule="auto"/>
        <w:jc w:val="both"/>
        <w:rPr>
          <w:rFonts w:ascii="Montserrat" w:hAnsi="Montserrat"/>
          <w:b/>
          <w:bCs/>
          <w:color w:val="000000"/>
          <w:sz w:val="22"/>
          <w:szCs w:val="22"/>
        </w:rPr>
      </w:pPr>
      <w:r w:rsidRPr="00434007">
        <w:rPr>
          <w:rFonts w:ascii="Montserrat" w:hAnsi="Montserrat"/>
          <w:b/>
          <w:bCs/>
          <w:color w:val="000000"/>
          <w:sz w:val="22"/>
          <w:szCs w:val="22"/>
        </w:rPr>
        <w:t>Conversatorios de Un Líder para la Paz</w:t>
      </w:r>
      <w:r w:rsidR="0028512B" w:rsidRPr="00434007">
        <w:rPr>
          <w:rFonts w:ascii="Montserrat" w:hAnsi="Montserrat"/>
          <w:b/>
          <w:bCs/>
          <w:color w:val="000000"/>
          <w:sz w:val="22"/>
          <w:szCs w:val="22"/>
        </w:rPr>
        <w:t xml:space="preserve"> (2)</w:t>
      </w:r>
    </w:p>
    <w:p w14:paraId="0F66A528" w14:textId="1EDDBDC1" w:rsidR="008C60DA" w:rsidRPr="00434007" w:rsidRDefault="00D15069" w:rsidP="00A63799">
      <w:pPr>
        <w:spacing w:line="276" w:lineRule="auto"/>
        <w:jc w:val="both"/>
        <w:rPr>
          <w:rFonts w:ascii="Montserrat" w:hAnsi="Montserrat"/>
          <w:color w:val="000000"/>
          <w:sz w:val="22"/>
          <w:szCs w:val="22"/>
        </w:rPr>
      </w:pPr>
      <w:r w:rsidRPr="00434007">
        <w:rPr>
          <w:rFonts w:ascii="Montserrat" w:hAnsi="Montserrat"/>
          <w:color w:val="000000"/>
          <w:sz w:val="22"/>
          <w:szCs w:val="22"/>
        </w:rPr>
        <w:t>C</w:t>
      </w:r>
      <w:r w:rsidR="00180444" w:rsidRPr="00434007">
        <w:rPr>
          <w:rFonts w:ascii="Montserrat" w:hAnsi="Montserrat"/>
          <w:color w:val="000000"/>
          <w:sz w:val="22"/>
          <w:szCs w:val="22"/>
        </w:rPr>
        <w:t xml:space="preserve">on la participación de 269 personas, 107 mujeres y 162 hombres dirigido a Policía Nacional Civil y personal de Reservas Militares en el municipio de Puerto Barrios, departamento de Izabal. </w:t>
      </w:r>
    </w:p>
    <w:p w14:paraId="31339AD5" w14:textId="77777777" w:rsidR="008C60DA" w:rsidRPr="00434007" w:rsidRDefault="008C60DA" w:rsidP="00A63799">
      <w:pPr>
        <w:spacing w:line="276" w:lineRule="auto"/>
        <w:jc w:val="both"/>
        <w:rPr>
          <w:rFonts w:ascii="Montserrat" w:hAnsi="Montserrat"/>
          <w:color w:val="000000"/>
          <w:sz w:val="22"/>
          <w:szCs w:val="22"/>
        </w:rPr>
      </w:pPr>
    </w:p>
    <w:p w14:paraId="52FDAA34" w14:textId="5BCE6E81" w:rsidR="00D15069" w:rsidRPr="00434007" w:rsidRDefault="00180444" w:rsidP="00A63799">
      <w:pPr>
        <w:spacing w:line="276" w:lineRule="auto"/>
        <w:jc w:val="both"/>
        <w:rPr>
          <w:rFonts w:ascii="Montserrat" w:hAnsi="Montserrat"/>
          <w:b/>
          <w:bCs/>
          <w:color w:val="000000"/>
          <w:sz w:val="22"/>
          <w:szCs w:val="22"/>
        </w:rPr>
      </w:pPr>
      <w:r w:rsidRPr="00434007">
        <w:rPr>
          <w:rFonts w:ascii="Montserrat" w:hAnsi="Montserrat"/>
          <w:b/>
          <w:bCs/>
          <w:color w:val="000000"/>
          <w:sz w:val="22"/>
          <w:szCs w:val="22"/>
        </w:rPr>
        <w:t>Taller de Derechos Humanos con enfoque a las mujeres</w:t>
      </w:r>
      <w:r w:rsidR="00D15069" w:rsidRPr="00434007">
        <w:rPr>
          <w:rFonts w:ascii="Montserrat" w:hAnsi="Montserrat"/>
          <w:b/>
          <w:bCs/>
          <w:color w:val="000000"/>
          <w:sz w:val="22"/>
          <w:szCs w:val="22"/>
        </w:rPr>
        <w:t xml:space="preserve"> (1)</w:t>
      </w:r>
    </w:p>
    <w:p w14:paraId="6EEA36C2" w14:textId="47428A64" w:rsidR="0028512B" w:rsidRPr="00434007" w:rsidRDefault="00180444" w:rsidP="00A63799">
      <w:pPr>
        <w:spacing w:line="276" w:lineRule="auto"/>
        <w:jc w:val="both"/>
        <w:rPr>
          <w:rFonts w:ascii="Montserrat" w:hAnsi="Montserrat"/>
          <w:color w:val="000000"/>
          <w:sz w:val="22"/>
          <w:szCs w:val="22"/>
        </w:rPr>
      </w:pPr>
      <w:r w:rsidRPr="00434007">
        <w:rPr>
          <w:rFonts w:ascii="Montserrat" w:hAnsi="Montserrat"/>
          <w:color w:val="000000"/>
          <w:sz w:val="22"/>
          <w:szCs w:val="22"/>
        </w:rPr>
        <w:t xml:space="preserve"> </w:t>
      </w:r>
      <w:r w:rsidR="00D15069" w:rsidRPr="00434007">
        <w:rPr>
          <w:rFonts w:ascii="Montserrat" w:hAnsi="Montserrat"/>
          <w:color w:val="000000"/>
          <w:sz w:val="22"/>
          <w:szCs w:val="22"/>
        </w:rPr>
        <w:t>C</w:t>
      </w:r>
      <w:r w:rsidRPr="00434007">
        <w:rPr>
          <w:rFonts w:ascii="Montserrat" w:hAnsi="Montserrat"/>
          <w:color w:val="000000"/>
          <w:sz w:val="22"/>
          <w:szCs w:val="22"/>
        </w:rPr>
        <w:t xml:space="preserve">on la participación de 6 mujeres de sociedad civil del departamento de Jalapa </w:t>
      </w:r>
    </w:p>
    <w:p w14:paraId="00EC5FD3" w14:textId="77777777" w:rsidR="0028512B" w:rsidRPr="00434007" w:rsidRDefault="0028512B" w:rsidP="00A63799">
      <w:pPr>
        <w:spacing w:line="276" w:lineRule="auto"/>
        <w:jc w:val="both"/>
        <w:rPr>
          <w:rFonts w:ascii="Montserrat" w:hAnsi="Montserrat"/>
          <w:color w:val="000000"/>
          <w:sz w:val="22"/>
          <w:szCs w:val="22"/>
        </w:rPr>
      </w:pPr>
    </w:p>
    <w:p w14:paraId="063D2CEC" w14:textId="73F101AB" w:rsidR="00D15069" w:rsidRPr="00434007" w:rsidRDefault="00180444" w:rsidP="00A63799">
      <w:pPr>
        <w:spacing w:line="276" w:lineRule="auto"/>
        <w:jc w:val="both"/>
        <w:rPr>
          <w:rFonts w:ascii="Montserrat" w:hAnsi="Montserrat"/>
          <w:b/>
          <w:bCs/>
          <w:color w:val="000000"/>
          <w:sz w:val="22"/>
          <w:szCs w:val="22"/>
        </w:rPr>
      </w:pPr>
      <w:r w:rsidRPr="00434007">
        <w:rPr>
          <w:rFonts w:ascii="Montserrat" w:hAnsi="Montserrat"/>
          <w:b/>
          <w:bCs/>
          <w:color w:val="000000"/>
          <w:sz w:val="22"/>
          <w:szCs w:val="22"/>
        </w:rPr>
        <w:t>Taller de Conocimientos Básicos en Derechos Humanos</w:t>
      </w:r>
      <w:r w:rsidR="00D15069" w:rsidRPr="00434007">
        <w:rPr>
          <w:rFonts w:ascii="Montserrat" w:hAnsi="Montserrat"/>
          <w:b/>
          <w:bCs/>
          <w:color w:val="000000"/>
          <w:sz w:val="22"/>
          <w:szCs w:val="22"/>
        </w:rPr>
        <w:t xml:space="preserve"> (1)</w:t>
      </w:r>
    </w:p>
    <w:p w14:paraId="0084AC7F" w14:textId="67C7171C" w:rsidR="008C60DA" w:rsidRPr="00434007" w:rsidRDefault="00180444" w:rsidP="00A63799">
      <w:pPr>
        <w:spacing w:line="276" w:lineRule="auto"/>
        <w:jc w:val="both"/>
        <w:rPr>
          <w:rFonts w:ascii="Montserrat" w:hAnsi="Montserrat"/>
          <w:color w:val="000000"/>
          <w:sz w:val="22"/>
          <w:szCs w:val="22"/>
        </w:rPr>
      </w:pPr>
      <w:r w:rsidRPr="00434007">
        <w:rPr>
          <w:rFonts w:ascii="Montserrat" w:hAnsi="Montserrat"/>
          <w:color w:val="000000"/>
          <w:sz w:val="22"/>
          <w:szCs w:val="22"/>
        </w:rPr>
        <w:t xml:space="preserve"> </w:t>
      </w:r>
      <w:r w:rsidR="00D15069" w:rsidRPr="00434007">
        <w:rPr>
          <w:rFonts w:ascii="Montserrat" w:hAnsi="Montserrat"/>
          <w:color w:val="000000"/>
          <w:sz w:val="22"/>
          <w:szCs w:val="22"/>
        </w:rPr>
        <w:t>C</w:t>
      </w:r>
      <w:r w:rsidRPr="00434007">
        <w:rPr>
          <w:rFonts w:ascii="Montserrat" w:hAnsi="Montserrat"/>
          <w:color w:val="000000"/>
          <w:sz w:val="22"/>
          <w:szCs w:val="22"/>
        </w:rPr>
        <w:t xml:space="preserve">on la participación de 25 personas, 12 mujeres y 13 hombres dirigido al Ministerio de Ambiente. </w:t>
      </w:r>
    </w:p>
    <w:p w14:paraId="58CE2824" w14:textId="77777777" w:rsidR="008C60DA" w:rsidRPr="00434007" w:rsidRDefault="008C60DA" w:rsidP="00A63799">
      <w:pPr>
        <w:spacing w:line="276" w:lineRule="auto"/>
        <w:jc w:val="both"/>
        <w:rPr>
          <w:rFonts w:ascii="Montserrat" w:hAnsi="Montserrat"/>
          <w:color w:val="000000"/>
          <w:sz w:val="22"/>
          <w:szCs w:val="22"/>
        </w:rPr>
      </w:pPr>
    </w:p>
    <w:p w14:paraId="5BBC2480" w14:textId="77777777" w:rsidR="00D15069" w:rsidRPr="00434007" w:rsidRDefault="00180444" w:rsidP="00A63799">
      <w:pPr>
        <w:spacing w:line="276" w:lineRule="auto"/>
        <w:jc w:val="both"/>
        <w:rPr>
          <w:rFonts w:ascii="Montserrat" w:hAnsi="Montserrat"/>
          <w:b/>
          <w:bCs/>
          <w:color w:val="000000"/>
          <w:sz w:val="22"/>
          <w:szCs w:val="22"/>
        </w:rPr>
      </w:pPr>
      <w:r w:rsidRPr="00434007">
        <w:rPr>
          <w:rFonts w:ascii="Montserrat" w:hAnsi="Montserrat"/>
          <w:b/>
          <w:bCs/>
          <w:color w:val="000000"/>
          <w:sz w:val="22"/>
          <w:szCs w:val="22"/>
        </w:rPr>
        <w:t xml:space="preserve">Formación VIRTUAL en Derechos Humanos, Cultura de Paz y Promoción del Diálogo para Servidores Públicos y Ciudadanos </w:t>
      </w:r>
    </w:p>
    <w:p w14:paraId="30DF37A1" w14:textId="77777777" w:rsidR="00D15069" w:rsidRPr="00434007" w:rsidRDefault="00D15069" w:rsidP="00A63799">
      <w:pPr>
        <w:spacing w:line="276" w:lineRule="auto"/>
        <w:jc w:val="both"/>
        <w:rPr>
          <w:rFonts w:ascii="Montserrat" w:hAnsi="Montserrat"/>
          <w:b/>
          <w:bCs/>
          <w:color w:val="000000"/>
          <w:sz w:val="22"/>
          <w:szCs w:val="22"/>
        </w:rPr>
      </w:pPr>
    </w:p>
    <w:p w14:paraId="5E663A62" w14:textId="77777777" w:rsidR="00D15069" w:rsidRPr="00434007" w:rsidRDefault="00180444" w:rsidP="00A63799">
      <w:pPr>
        <w:spacing w:line="276" w:lineRule="auto"/>
        <w:jc w:val="both"/>
        <w:rPr>
          <w:rFonts w:ascii="Montserrat" w:hAnsi="Montserrat"/>
          <w:color w:val="000000"/>
          <w:sz w:val="22"/>
          <w:szCs w:val="22"/>
        </w:rPr>
      </w:pPr>
      <w:r w:rsidRPr="00434007">
        <w:rPr>
          <w:rFonts w:ascii="Montserrat" w:hAnsi="Montserrat"/>
          <w:b/>
          <w:bCs/>
          <w:color w:val="000000"/>
          <w:sz w:val="22"/>
          <w:szCs w:val="22"/>
        </w:rPr>
        <w:t>Conversatorio</w:t>
      </w:r>
      <w:r w:rsidR="00D15069" w:rsidRPr="00434007">
        <w:rPr>
          <w:rFonts w:ascii="Montserrat" w:hAnsi="Montserrat"/>
          <w:b/>
          <w:bCs/>
          <w:color w:val="000000"/>
          <w:sz w:val="22"/>
          <w:szCs w:val="22"/>
        </w:rPr>
        <w:t xml:space="preserve"> </w:t>
      </w:r>
      <w:r w:rsidRPr="00434007">
        <w:rPr>
          <w:rFonts w:ascii="Montserrat" w:hAnsi="Montserrat"/>
          <w:b/>
          <w:bCs/>
          <w:color w:val="000000"/>
          <w:sz w:val="22"/>
          <w:szCs w:val="22"/>
        </w:rPr>
        <w:t>Un Líder para la Paz</w:t>
      </w:r>
      <w:r w:rsidR="00D15069" w:rsidRPr="00434007">
        <w:rPr>
          <w:rFonts w:ascii="Montserrat" w:hAnsi="Montserrat"/>
          <w:b/>
          <w:bCs/>
          <w:color w:val="000000"/>
          <w:sz w:val="22"/>
          <w:szCs w:val="22"/>
        </w:rPr>
        <w:t xml:space="preserve"> (1)</w:t>
      </w:r>
      <w:r w:rsidRPr="00434007">
        <w:rPr>
          <w:rFonts w:ascii="Montserrat" w:hAnsi="Montserrat"/>
          <w:color w:val="000000"/>
          <w:sz w:val="22"/>
          <w:szCs w:val="22"/>
        </w:rPr>
        <w:t xml:space="preserve"> </w:t>
      </w:r>
    </w:p>
    <w:p w14:paraId="0A9E1FEC" w14:textId="12DAADCD" w:rsidR="008C60DA" w:rsidRPr="00434007" w:rsidRDefault="00D15069" w:rsidP="00A63799">
      <w:pPr>
        <w:spacing w:line="276" w:lineRule="auto"/>
        <w:jc w:val="both"/>
        <w:rPr>
          <w:rFonts w:ascii="Montserrat" w:hAnsi="Montserrat"/>
          <w:color w:val="000000"/>
          <w:sz w:val="22"/>
          <w:szCs w:val="22"/>
        </w:rPr>
      </w:pPr>
      <w:r w:rsidRPr="00434007">
        <w:rPr>
          <w:rFonts w:ascii="Montserrat" w:hAnsi="Montserrat"/>
          <w:color w:val="000000"/>
          <w:sz w:val="22"/>
          <w:szCs w:val="22"/>
        </w:rPr>
        <w:t>C</w:t>
      </w:r>
      <w:r w:rsidR="00180444" w:rsidRPr="00434007">
        <w:rPr>
          <w:rFonts w:ascii="Montserrat" w:hAnsi="Montserrat"/>
          <w:color w:val="000000"/>
          <w:sz w:val="22"/>
          <w:szCs w:val="22"/>
        </w:rPr>
        <w:t xml:space="preserve">on la participación de 12 personas, 7 mujeres y 5 hombres dirigido a USAC, SESAN, Sociedad Civil, MSPAS, ONG, MARN, Iniciativa Privada. </w:t>
      </w:r>
    </w:p>
    <w:p w14:paraId="50965EBF" w14:textId="77777777" w:rsidR="008C60DA" w:rsidRPr="00434007" w:rsidRDefault="008C60DA" w:rsidP="00A63799">
      <w:pPr>
        <w:spacing w:line="276" w:lineRule="auto"/>
        <w:jc w:val="both"/>
        <w:rPr>
          <w:rFonts w:ascii="Montserrat" w:hAnsi="Montserrat"/>
          <w:color w:val="000000"/>
          <w:sz w:val="22"/>
          <w:szCs w:val="22"/>
        </w:rPr>
      </w:pPr>
    </w:p>
    <w:p w14:paraId="1A4DE52F" w14:textId="77777777" w:rsidR="00846CBE" w:rsidRPr="00434007" w:rsidRDefault="00180444" w:rsidP="00A63799">
      <w:pPr>
        <w:spacing w:line="276" w:lineRule="auto"/>
        <w:jc w:val="both"/>
        <w:rPr>
          <w:rFonts w:ascii="Montserrat" w:hAnsi="Montserrat"/>
          <w:color w:val="000000"/>
          <w:sz w:val="22"/>
          <w:szCs w:val="22"/>
        </w:rPr>
      </w:pPr>
      <w:r w:rsidRPr="00434007">
        <w:rPr>
          <w:rFonts w:ascii="Montserrat" w:hAnsi="Montserrat"/>
          <w:b/>
          <w:bCs/>
          <w:color w:val="000000"/>
          <w:sz w:val="22"/>
          <w:szCs w:val="22"/>
        </w:rPr>
        <w:t>Taller de Conocimientos Básicos en Derechos Humanos</w:t>
      </w:r>
      <w:r w:rsidR="00846CBE" w:rsidRPr="00434007">
        <w:rPr>
          <w:rFonts w:ascii="Montserrat" w:hAnsi="Montserrat"/>
          <w:color w:val="000000"/>
          <w:sz w:val="22"/>
          <w:szCs w:val="22"/>
        </w:rPr>
        <w:t xml:space="preserve"> </w:t>
      </w:r>
      <w:r w:rsidR="00846CBE" w:rsidRPr="00434007">
        <w:rPr>
          <w:rFonts w:ascii="Montserrat" w:hAnsi="Montserrat"/>
          <w:b/>
          <w:bCs/>
          <w:color w:val="000000"/>
          <w:sz w:val="22"/>
          <w:szCs w:val="22"/>
        </w:rPr>
        <w:t>(1)</w:t>
      </w:r>
      <w:r w:rsidRPr="00434007">
        <w:rPr>
          <w:rFonts w:ascii="Montserrat" w:hAnsi="Montserrat"/>
          <w:color w:val="000000"/>
          <w:sz w:val="22"/>
          <w:szCs w:val="22"/>
        </w:rPr>
        <w:t xml:space="preserve"> </w:t>
      </w:r>
    </w:p>
    <w:p w14:paraId="54C884EC" w14:textId="6C808A7E" w:rsidR="00A30BC2" w:rsidRPr="00434007" w:rsidRDefault="00846CBE" w:rsidP="00A63799">
      <w:pPr>
        <w:spacing w:line="276" w:lineRule="auto"/>
        <w:jc w:val="both"/>
        <w:rPr>
          <w:rFonts w:ascii="Montserrat" w:hAnsi="Montserrat"/>
          <w:color w:val="000000"/>
          <w:sz w:val="22"/>
          <w:szCs w:val="22"/>
        </w:rPr>
      </w:pPr>
      <w:r w:rsidRPr="00434007">
        <w:rPr>
          <w:rFonts w:ascii="Montserrat" w:hAnsi="Montserrat"/>
          <w:color w:val="000000"/>
          <w:sz w:val="22"/>
          <w:szCs w:val="22"/>
        </w:rPr>
        <w:t>C</w:t>
      </w:r>
      <w:r w:rsidR="00180444" w:rsidRPr="00434007">
        <w:rPr>
          <w:rFonts w:ascii="Montserrat" w:hAnsi="Montserrat"/>
          <w:color w:val="000000"/>
          <w:sz w:val="22"/>
          <w:szCs w:val="22"/>
        </w:rPr>
        <w:t>on la participación de 165 personas, 109 mujeres y 56 hombres dirigido a MSPAS, Sociedad Civil, FONTIERRAS, MAGA, Iniciativa Privada, MINGOB, USAC, MINEDUC, Municipalidades, ONG, CONALFA, MARN.</w:t>
      </w:r>
    </w:p>
    <w:p w14:paraId="05F8681A" w14:textId="77777777" w:rsidR="00277755" w:rsidRPr="00434007" w:rsidRDefault="00277755" w:rsidP="00F33170">
      <w:pPr>
        <w:spacing w:line="276" w:lineRule="auto"/>
        <w:jc w:val="both"/>
        <w:rPr>
          <w:rFonts w:ascii="Montserrat" w:eastAsia="Times New Roman" w:hAnsi="Montserrat"/>
          <w:bCs/>
          <w:sz w:val="22"/>
          <w:szCs w:val="22"/>
          <w:lang w:val="es-ES" w:eastAsia="es-GT"/>
        </w:rPr>
      </w:pPr>
    </w:p>
    <w:p w14:paraId="796A1606" w14:textId="6EACD335" w:rsidR="00665054" w:rsidRPr="00434007" w:rsidRDefault="00B26FC5" w:rsidP="00F33170">
      <w:pPr>
        <w:spacing w:line="276" w:lineRule="auto"/>
        <w:jc w:val="both"/>
        <w:rPr>
          <w:rFonts w:ascii="Montserrat" w:eastAsia="Times New Roman" w:hAnsi="Montserrat"/>
          <w:b/>
          <w:color w:val="2E74B5" w:themeColor="accent1" w:themeShade="BF"/>
          <w:sz w:val="22"/>
          <w:szCs w:val="22"/>
          <w:lang w:val="es-ES" w:eastAsia="es-GT"/>
        </w:rPr>
      </w:pPr>
      <w:r w:rsidRPr="00434007">
        <w:rPr>
          <w:rFonts w:ascii="Montserrat" w:eastAsia="Times New Roman" w:hAnsi="Montserrat"/>
          <w:b/>
          <w:color w:val="2E74B5" w:themeColor="accent1" w:themeShade="BF"/>
          <w:sz w:val="22"/>
          <w:szCs w:val="22"/>
          <w:lang w:val="es-ES" w:eastAsia="es-GT"/>
        </w:rPr>
        <w:t>P</w:t>
      </w:r>
      <w:r w:rsidR="003F0429" w:rsidRPr="00434007">
        <w:rPr>
          <w:rFonts w:ascii="Montserrat" w:eastAsia="Times New Roman" w:hAnsi="Montserrat"/>
          <w:b/>
          <w:color w:val="2E74B5" w:themeColor="accent1" w:themeShade="BF"/>
          <w:sz w:val="22"/>
          <w:szCs w:val="22"/>
          <w:lang w:val="es-ES" w:eastAsia="es-GT"/>
        </w:rPr>
        <w:t xml:space="preserve">roducto: </w:t>
      </w:r>
      <w:r w:rsidR="00BB53B4" w:rsidRPr="00434007">
        <w:rPr>
          <w:rFonts w:ascii="Montserrat" w:hAnsi="Montserrat" w:cs="Arial"/>
          <w:b/>
          <w:bCs/>
          <w:color w:val="2E74B5" w:themeColor="accent1" w:themeShade="BF"/>
          <w:sz w:val="22"/>
          <w:szCs w:val="22"/>
          <w:shd w:val="clear" w:color="auto" w:fill="FFFFFF"/>
        </w:rPr>
        <w:t xml:space="preserve">001-003 </w:t>
      </w:r>
      <w:r w:rsidRPr="00434007">
        <w:rPr>
          <w:rFonts w:ascii="Montserrat" w:eastAsia="Times New Roman" w:hAnsi="Montserrat"/>
          <w:b/>
          <w:color w:val="2E74B5" w:themeColor="accent1" w:themeShade="BF"/>
          <w:sz w:val="22"/>
          <w:szCs w:val="22"/>
          <w:lang w:val="es-ES" w:eastAsia="es-GT"/>
        </w:rPr>
        <w:t>INSTITUCIONES PÚBLICAS Y PERSONAS JURÍDICAS CON ACCIONES DE PROTECCIÓN Y VIGILANCIA DE DERECHOS HUMANOS</w:t>
      </w:r>
    </w:p>
    <w:p w14:paraId="57E267F7" w14:textId="21E3564C" w:rsidR="00277755" w:rsidRPr="00434007" w:rsidRDefault="00277755" w:rsidP="00F33170">
      <w:pPr>
        <w:spacing w:line="276" w:lineRule="auto"/>
        <w:jc w:val="both"/>
        <w:rPr>
          <w:rFonts w:ascii="Montserrat" w:eastAsia="Times New Roman" w:hAnsi="Montserrat"/>
          <w:color w:val="2E74B5" w:themeColor="accent1" w:themeShade="BF"/>
          <w:sz w:val="22"/>
          <w:szCs w:val="22"/>
          <w:lang w:val="es-ES" w:eastAsia="es-GT"/>
        </w:rPr>
      </w:pPr>
    </w:p>
    <w:p w14:paraId="29726BB7" w14:textId="09D2663B" w:rsidR="00CD7479" w:rsidRPr="00434007" w:rsidRDefault="00CD7479" w:rsidP="00F33170">
      <w:pPr>
        <w:spacing w:line="276" w:lineRule="auto"/>
        <w:jc w:val="both"/>
        <w:rPr>
          <w:rFonts w:ascii="Montserrat" w:eastAsia="Times New Roman" w:hAnsi="Montserrat"/>
          <w:b/>
          <w:bCs/>
          <w:color w:val="2E74B5" w:themeColor="accent1" w:themeShade="BF"/>
          <w:sz w:val="22"/>
          <w:szCs w:val="22"/>
          <w:lang w:val="es-ES" w:eastAsia="es-GT"/>
        </w:rPr>
      </w:pPr>
      <w:r w:rsidRPr="00434007">
        <w:rPr>
          <w:rFonts w:ascii="Montserrat" w:eastAsia="Times New Roman" w:hAnsi="Montserrat"/>
          <w:b/>
          <w:bCs/>
          <w:color w:val="2E74B5" w:themeColor="accent1" w:themeShade="BF"/>
          <w:sz w:val="22"/>
          <w:szCs w:val="22"/>
          <w:lang w:val="es-ES" w:eastAsia="es-GT"/>
        </w:rPr>
        <w:t>Meta del mes: 17 (documento)</w:t>
      </w:r>
    </w:p>
    <w:p w14:paraId="26FF0EB1" w14:textId="77777777" w:rsidR="00CD7479" w:rsidRPr="00434007" w:rsidRDefault="00CD7479" w:rsidP="00F33170">
      <w:pPr>
        <w:spacing w:line="276" w:lineRule="auto"/>
        <w:jc w:val="both"/>
        <w:rPr>
          <w:rFonts w:ascii="Montserrat" w:eastAsia="Times New Roman" w:hAnsi="Montserrat"/>
          <w:color w:val="2E74B5" w:themeColor="accent1" w:themeShade="BF"/>
          <w:sz w:val="22"/>
          <w:szCs w:val="22"/>
          <w:lang w:val="es-ES" w:eastAsia="es-GT"/>
        </w:rPr>
      </w:pPr>
    </w:p>
    <w:p w14:paraId="75DBD445" w14:textId="01C82704" w:rsidR="008A1BE6" w:rsidRPr="00434007" w:rsidRDefault="008A1BE6" w:rsidP="00F33170">
      <w:pPr>
        <w:spacing w:line="276" w:lineRule="auto"/>
        <w:jc w:val="both"/>
        <w:rPr>
          <w:rFonts w:ascii="Montserrat" w:eastAsia="Times New Roman" w:hAnsi="Montserrat"/>
          <w:b/>
          <w:color w:val="2E74B5" w:themeColor="accent1" w:themeShade="BF"/>
          <w:sz w:val="22"/>
          <w:szCs w:val="22"/>
          <w:lang w:val="es-ES" w:eastAsia="es-GT"/>
        </w:rPr>
      </w:pPr>
      <w:r w:rsidRPr="00434007">
        <w:rPr>
          <w:rFonts w:ascii="Montserrat" w:eastAsia="Times New Roman" w:hAnsi="Montserrat"/>
          <w:b/>
          <w:color w:val="2E74B5" w:themeColor="accent1" w:themeShade="BF"/>
          <w:sz w:val="22"/>
          <w:szCs w:val="22"/>
          <w:lang w:val="es-ES" w:eastAsia="es-GT"/>
        </w:rPr>
        <w:t>Subproducto:</w:t>
      </w:r>
      <w:r w:rsidR="008B3E84" w:rsidRPr="00434007">
        <w:rPr>
          <w:rFonts w:ascii="Montserrat" w:eastAsia="Times New Roman" w:hAnsi="Montserrat"/>
          <w:b/>
          <w:color w:val="2E74B5" w:themeColor="accent1" w:themeShade="BF"/>
          <w:sz w:val="22"/>
          <w:szCs w:val="22"/>
          <w:lang w:val="es-ES" w:eastAsia="es-GT"/>
        </w:rPr>
        <w:t xml:space="preserve"> </w:t>
      </w:r>
      <w:r w:rsidR="00BB53B4" w:rsidRPr="00434007">
        <w:rPr>
          <w:rFonts w:ascii="Montserrat" w:hAnsi="Montserrat" w:cs="Arial"/>
          <w:b/>
          <w:color w:val="2E74B5" w:themeColor="accent1" w:themeShade="BF"/>
          <w:sz w:val="22"/>
          <w:szCs w:val="22"/>
          <w:shd w:val="clear" w:color="auto" w:fill="FFFFFF"/>
        </w:rPr>
        <w:t>001-003-0001</w:t>
      </w:r>
      <w:r w:rsidR="00BB53B4" w:rsidRPr="00434007">
        <w:rPr>
          <w:rFonts w:ascii="Montserrat" w:hAnsi="Montserrat" w:cs="Arial"/>
          <w:color w:val="2E74B5" w:themeColor="accent1" w:themeShade="BF"/>
          <w:sz w:val="22"/>
          <w:szCs w:val="22"/>
          <w:shd w:val="clear" w:color="auto" w:fill="FFFFFF"/>
        </w:rPr>
        <w:t xml:space="preserve"> </w:t>
      </w:r>
      <w:r w:rsidR="008B3E84" w:rsidRPr="00434007">
        <w:rPr>
          <w:rFonts w:ascii="Montserrat" w:eastAsia="Times New Roman" w:hAnsi="Montserrat"/>
          <w:b/>
          <w:color w:val="2E74B5" w:themeColor="accent1" w:themeShade="BF"/>
          <w:sz w:val="22"/>
          <w:szCs w:val="22"/>
          <w:lang w:val="es-ES" w:eastAsia="es-GT"/>
        </w:rPr>
        <w:t>Instituciones Públicas asesoradas y coordinadas para el enfoque de derechos humanos</w:t>
      </w:r>
      <w:r w:rsidR="00620511" w:rsidRPr="00434007">
        <w:rPr>
          <w:rFonts w:ascii="Montserrat" w:eastAsia="Times New Roman" w:hAnsi="Montserrat"/>
          <w:b/>
          <w:color w:val="2E74B5" w:themeColor="accent1" w:themeShade="BF"/>
          <w:sz w:val="22"/>
          <w:szCs w:val="22"/>
          <w:lang w:val="es-ES" w:eastAsia="es-GT"/>
        </w:rPr>
        <w:t>.</w:t>
      </w:r>
    </w:p>
    <w:p w14:paraId="0D6B5115" w14:textId="77777777" w:rsidR="00D652B7" w:rsidRPr="00434007" w:rsidRDefault="00D652B7" w:rsidP="00F33170">
      <w:pPr>
        <w:spacing w:line="276" w:lineRule="auto"/>
        <w:jc w:val="both"/>
        <w:rPr>
          <w:rFonts w:ascii="Montserrat" w:eastAsia="Times New Roman" w:hAnsi="Montserrat"/>
          <w:b/>
          <w:color w:val="2E74B5" w:themeColor="accent1" w:themeShade="BF"/>
          <w:sz w:val="22"/>
          <w:szCs w:val="22"/>
          <w:lang w:val="es-ES" w:eastAsia="es-GT"/>
        </w:rPr>
      </w:pPr>
    </w:p>
    <w:p w14:paraId="69124966" w14:textId="79FED514" w:rsidR="00B94AD5" w:rsidRPr="00434007" w:rsidRDefault="00D652B7" w:rsidP="00F33170">
      <w:pPr>
        <w:spacing w:line="276" w:lineRule="auto"/>
        <w:jc w:val="both"/>
        <w:rPr>
          <w:rFonts w:ascii="Montserrat" w:eastAsia="Times New Roman" w:hAnsi="Montserrat"/>
          <w:b/>
          <w:color w:val="2E74B5" w:themeColor="accent1" w:themeShade="BF"/>
          <w:sz w:val="22"/>
          <w:szCs w:val="22"/>
          <w:lang w:val="es-ES" w:eastAsia="es-GT"/>
        </w:rPr>
      </w:pPr>
      <w:r w:rsidRPr="00434007">
        <w:rPr>
          <w:rFonts w:ascii="Montserrat" w:eastAsia="Times New Roman" w:hAnsi="Montserrat"/>
          <w:b/>
          <w:color w:val="2E74B5" w:themeColor="accent1" w:themeShade="BF"/>
          <w:sz w:val="22"/>
          <w:szCs w:val="22"/>
          <w:lang w:val="es-ES" w:eastAsia="es-GT"/>
        </w:rPr>
        <w:t xml:space="preserve">Meta del mes: </w:t>
      </w:r>
      <w:r w:rsidR="002C6211" w:rsidRPr="00434007">
        <w:rPr>
          <w:rFonts w:ascii="Montserrat" w:eastAsia="Times New Roman" w:hAnsi="Montserrat"/>
          <w:b/>
          <w:color w:val="2E74B5" w:themeColor="accent1" w:themeShade="BF"/>
          <w:sz w:val="22"/>
          <w:szCs w:val="22"/>
          <w:lang w:val="es-ES" w:eastAsia="es-GT"/>
        </w:rPr>
        <w:t>1</w:t>
      </w:r>
      <w:r w:rsidR="00CD7479" w:rsidRPr="00434007">
        <w:rPr>
          <w:rFonts w:ascii="Montserrat" w:eastAsia="Times New Roman" w:hAnsi="Montserrat"/>
          <w:b/>
          <w:color w:val="2E74B5" w:themeColor="accent1" w:themeShade="BF"/>
          <w:sz w:val="22"/>
          <w:szCs w:val="22"/>
          <w:lang w:val="es-ES" w:eastAsia="es-GT"/>
        </w:rPr>
        <w:t>7</w:t>
      </w:r>
      <w:r w:rsidR="00696061" w:rsidRPr="00434007">
        <w:rPr>
          <w:rFonts w:ascii="Montserrat" w:eastAsia="Times New Roman" w:hAnsi="Montserrat"/>
          <w:b/>
          <w:color w:val="2E74B5" w:themeColor="accent1" w:themeShade="BF"/>
          <w:sz w:val="22"/>
          <w:szCs w:val="22"/>
          <w:lang w:val="es-ES" w:eastAsia="es-GT"/>
        </w:rPr>
        <w:t xml:space="preserve"> (Documento)</w:t>
      </w:r>
    </w:p>
    <w:p w14:paraId="5A593BAF" w14:textId="2C537D18" w:rsidR="00555CAA" w:rsidRPr="00434007" w:rsidRDefault="00555CAA" w:rsidP="00F33170">
      <w:pPr>
        <w:spacing w:line="276" w:lineRule="auto"/>
        <w:jc w:val="both"/>
        <w:rPr>
          <w:rFonts w:ascii="Montserrat" w:eastAsia="Times New Roman" w:hAnsi="Montserrat"/>
          <w:b/>
          <w:sz w:val="22"/>
          <w:szCs w:val="22"/>
          <w:lang w:val="es-ES" w:eastAsia="es-GT"/>
        </w:rPr>
      </w:pPr>
    </w:p>
    <w:p w14:paraId="19F2D75D" w14:textId="17794F5B" w:rsidR="00555CAA" w:rsidRPr="00434007" w:rsidRDefault="00555CAA" w:rsidP="00F33170">
      <w:pPr>
        <w:spacing w:line="276" w:lineRule="auto"/>
        <w:jc w:val="both"/>
        <w:rPr>
          <w:rFonts w:ascii="Montserrat" w:eastAsia="Times New Roman" w:hAnsi="Montserrat"/>
          <w:bCs/>
          <w:sz w:val="22"/>
          <w:szCs w:val="22"/>
          <w:lang w:val="es-ES" w:eastAsia="es-GT"/>
        </w:rPr>
      </w:pPr>
      <w:r w:rsidRPr="00434007">
        <w:rPr>
          <w:rFonts w:ascii="Montserrat" w:eastAsia="Times New Roman" w:hAnsi="Montserrat"/>
          <w:bCs/>
          <w:sz w:val="22"/>
          <w:szCs w:val="22"/>
          <w:lang w:val="es-ES" w:eastAsia="es-GT"/>
        </w:rPr>
        <w:t>Se realizaron informes para los Sistemas de Protección Internacional de Derechos Humanos.</w:t>
      </w:r>
    </w:p>
    <w:p w14:paraId="404011AF" w14:textId="684FF63A" w:rsidR="003C3817" w:rsidRPr="00434007" w:rsidRDefault="003C3817" w:rsidP="003C3817">
      <w:pPr>
        <w:rPr>
          <w:rFonts w:ascii="Montserrat" w:hAnsi="Montserrat" w:cs="Arial"/>
          <w:color w:val="000000"/>
          <w:sz w:val="22"/>
          <w:szCs w:val="22"/>
          <w:shd w:val="clear" w:color="auto" w:fill="FFFFFF"/>
        </w:rPr>
      </w:pPr>
    </w:p>
    <w:p w14:paraId="42E4528E" w14:textId="4C3FFCCF"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DDF-022/WB/LFLL/</w:t>
      </w:r>
      <w:proofErr w:type="spellStart"/>
      <w:r w:rsidRPr="00434007">
        <w:rPr>
          <w:rFonts w:ascii="Montserrat" w:hAnsi="Montserrat"/>
          <w:color w:val="000000"/>
          <w:shd w:val="clear" w:color="auto" w:fill="FFFFFF"/>
        </w:rPr>
        <w:t>sf</w:t>
      </w:r>
      <w:proofErr w:type="spellEnd"/>
      <w:r w:rsidRPr="00434007">
        <w:rPr>
          <w:rFonts w:ascii="Montserrat" w:hAnsi="Montserrat"/>
          <w:color w:val="000000"/>
          <w:shd w:val="clear" w:color="auto" w:fill="FFFFFF"/>
        </w:rPr>
        <w:t xml:space="preserve"> Informe en atención a la solicitud de información del Relator Especial sobre los derechos humanos y el medio ambiente, para la elaboración del informe sobre: “los derechos humanos, acciones transformadoras y los Objetivos de Desarrollo Sostenible de la ONU”. </w:t>
      </w:r>
    </w:p>
    <w:p w14:paraId="4DD26844" w14:textId="77777777" w:rsidR="003C3817" w:rsidRPr="00434007" w:rsidRDefault="003C3817" w:rsidP="003C3817">
      <w:pPr>
        <w:pStyle w:val="Prrafodelista"/>
        <w:jc w:val="both"/>
        <w:rPr>
          <w:rFonts w:ascii="Montserrat" w:hAnsi="Montserrat" w:cs="Arial"/>
          <w:color w:val="000000"/>
          <w:shd w:val="clear" w:color="auto" w:fill="FFFFFF"/>
        </w:rPr>
      </w:pPr>
    </w:p>
    <w:p w14:paraId="43C8B9E0"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DDF-023/WB/LFLL/kg Llamamiento Urgente del señor Diego García-Sayán Relator Especial sobre la independencia de los magistrados y abogados. </w:t>
      </w:r>
    </w:p>
    <w:p w14:paraId="068F9641" w14:textId="77777777" w:rsidR="003C3817" w:rsidRPr="00434007" w:rsidRDefault="003C3817" w:rsidP="003C3817">
      <w:pPr>
        <w:pStyle w:val="Prrafodelista"/>
        <w:jc w:val="both"/>
        <w:rPr>
          <w:rFonts w:ascii="Montserrat" w:hAnsi="Montserrat"/>
          <w:color w:val="000000"/>
          <w:shd w:val="clear" w:color="auto" w:fill="FFFFFF"/>
        </w:rPr>
      </w:pPr>
    </w:p>
    <w:p w14:paraId="52CBFC4D"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DDF-024/WB/LFLL/kg Respuesta de la Comisión Presidencial por la Paz y los Derechos Humanos en atención a comunicación del Ministerio de Relaciones Exteriores referente a actualización del caso del señor Bernardo </w:t>
      </w:r>
      <w:proofErr w:type="spellStart"/>
      <w:r w:rsidRPr="00434007">
        <w:rPr>
          <w:rFonts w:ascii="Montserrat" w:hAnsi="Montserrat"/>
          <w:color w:val="000000"/>
          <w:shd w:val="clear" w:color="auto" w:fill="FFFFFF"/>
        </w:rPr>
        <w:t>Caal</w:t>
      </w:r>
      <w:proofErr w:type="spellEnd"/>
      <w:r w:rsidRPr="00434007">
        <w:rPr>
          <w:rFonts w:ascii="Montserrat" w:hAnsi="Montserrat"/>
          <w:color w:val="000000"/>
          <w:shd w:val="clear" w:color="auto" w:fill="FFFFFF"/>
        </w:rPr>
        <w:t xml:space="preserve"> </w:t>
      </w:r>
      <w:proofErr w:type="spellStart"/>
      <w:r w:rsidRPr="00434007">
        <w:rPr>
          <w:rFonts w:ascii="Montserrat" w:hAnsi="Montserrat"/>
          <w:color w:val="000000"/>
          <w:shd w:val="clear" w:color="auto" w:fill="FFFFFF"/>
        </w:rPr>
        <w:t>Xol</w:t>
      </w:r>
      <w:proofErr w:type="spellEnd"/>
      <w:r w:rsidRPr="00434007">
        <w:rPr>
          <w:rFonts w:ascii="Montserrat" w:hAnsi="Montserrat"/>
          <w:color w:val="000000"/>
          <w:shd w:val="clear" w:color="auto" w:fill="FFFFFF"/>
        </w:rPr>
        <w:t xml:space="preserve">. </w:t>
      </w:r>
    </w:p>
    <w:p w14:paraId="769AF8A6" w14:textId="77777777" w:rsidR="003C3817" w:rsidRPr="00434007" w:rsidRDefault="003C3817" w:rsidP="003C3817">
      <w:pPr>
        <w:pStyle w:val="Prrafodelista"/>
        <w:jc w:val="both"/>
        <w:rPr>
          <w:rFonts w:ascii="Montserrat" w:hAnsi="Montserrat"/>
          <w:color w:val="000000"/>
          <w:shd w:val="clear" w:color="auto" w:fill="FFFFFF"/>
        </w:rPr>
      </w:pPr>
    </w:p>
    <w:p w14:paraId="17692D57"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DCDDHH-0055-2022, Comisión Interamericana de Derechos Humanos, MC-487-19 a Favor de Quelvin Otoniel Jiménez Villalta, de fecha 04 de abril de 2022. </w:t>
      </w:r>
    </w:p>
    <w:p w14:paraId="38FD1DE0" w14:textId="77777777" w:rsidR="003C3817" w:rsidRPr="00434007" w:rsidRDefault="003C3817" w:rsidP="003C3817">
      <w:pPr>
        <w:pStyle w:val="Prrafodelista"/>
        <w:jc w:val="both"/>
        <w:rPr>
          <w:rFonts w:ascii="Montserrat" w:hAnsi="Montserrat"/>
          <w:color w:val="000000"/>
          <w:shd w:val="clear" w:color="auto" w:fill="FFFFFF"/>
        </w:rPr>
      </w:pPr>
    </w:p>
    <w:p w14:paraId="0E5946C8"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lastRenderedPageBreak/>
        <w:t>Informe DCDDHH-0056-2022, Resumen Reunión, Sentencia Gudiel Alvarez y Otros "Diario Militar" y Ramírez Escobar y Otro, de fecha 05 de abril de 2022.</w:t>
      </w:r>
    </w:p>
    <w:p w14:paraId="11FD1FD4" w14:textId="77777777" w:rsidR="003C3817" w:rsidRPr="00434007" w:rsidRDefault="003C3817" w:rsidP="003C3817">
      <w:pPr>
        <w:pStyle w:val="Prrafodelista"/>
        <w:jc w:val="both"/>
        <w:rPr>
          <w:rFonts w:ascii="Montserrat" w:hAnsi="Montserrat"/>
          <w:color w:val="000000"/>
          <w:shd w:val="clear" w:color="auto" w:fill="FFFFFF"/>
        </w:rPr>
      </w:pPr>
    </w:p>
    <w:p w14:paraId="3BAB1C71"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DCDDHH-0057-2022, Carpio </w:t>
      </w:r>
      <w:proofErr w:type="spellStart"/>
      <w:r w:rsidRPr="00434007">
        <w:rPr>
          <w:rFonts w:ascii="Montserrat" w:hAnsi="Montserrat"/>
          <w:color w:val="000000"/>
          <w:shd w:val="clear" w:color="auto" w:fill="FFFFFF"/>
        </w:rPr>
        <w:t>Nicolle</w:t>
      </w:r>
      <w:proofErr w:type="spellEnd"/>
      <w:r w:rsidRPr="00434007">
        <w:rPr>
          <w:rFonts w:ascii="Montserrat" w:hAnsi="Montserrat"/>
          <w:color w:val="000000"/>
          <w:shd w:val="clear" w:color="auto" w:fill="FFFFFF"/>
        </w:rPr>
        <w:t xml:space="preserve"> y Otros Vs. Guatemala, de fecha 05 de abril de 2022. </w:t>
      </w:r>
    </w:p>
    <w:p w14:paraId="2E6EFB69" w14:textId="77777777" w:rsidR="003C3817" w:rsidRPr="00434007" w:rsidRDefault="003C3817" w:rsidP="003C3817">
      <w:pPr>
        <w:pStyle w:val="Prrafodelista"/>
        <w:jc w:val="both"/>
        <w:rPr>
          <w:rFonts w:ascii="Montserrat" w:hAnsi="Montserrat"/>
          <w:color w:val="000000"/>
          <w:shd w:val="clear" w:color="auto" w:fill="FFFFFF"/>
        </w:rPr>
      </w:pPr>
    </w:p>
    <w:p w14:paraId="4749403A"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DCDDHH-0058-2022, Comisión Interamericana de Derechos Humanos, MC-431-19 y 28-19 de fecha 05 de abril de 2022. </w:t>
      </w:r>
    </w:p>
    <w:p w14:paraId="6031C55D" w14:textId="77777777" w:rsidR="003C3817" w:rsidRPr="00434007" w:rsidRDefault="003C3817" w:rsidP="003C3817">
      <w:pPr>
        <w:pStyle w:val="Prrafodelista"/>
        <w:jc w:val="both"/>
        <w:rPr>
          <w:rFonts w:ascii="Montserrat" w:hAnsi="Montserrat"/>
          <w:color w:val="000000"/>
          <w:shd w:val="clear" w:color="auto" w:fill="FFFFFF"/>
        </w:rPr>
      </w:pPr>
    </w:p>
    <w:p w14:paraId="5E6338B7"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DCDDHH-0059-2022, Caso Miembros de la Aldea Chichupac y Comunidades vecinas del municipio de Rabinal y Otros Vs. Guatemala, de fecha 22 de abril de 2022. </w:t>
      </w:r>
    </w:p>
    <w:p w14:paraId="1F83B5A0" w14:textId="77777777" w:rsidR="003C3817" w:rsidRPr="00434007" w:rsidRDefault="003C3817" w:rsidP="003C3817">
      <w:pPr>
        <w:pStyle w:val="Prrafodelista"/>
        <w:rPr>
          <w:rFonts w:ascii="Montserrat" w:hAnsi="Montserrat"/>
          <w:color w:val="000000"/>
          <w:shd w:val="clear" w:color="auto" w:fill="FFFFFF"/>
        </w:rPr>
      </w:pPr>
    </w:p>
    <w:p w14:paraId="678BB7B5"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DCDDHH-0060-2022, Sentencia Molina </w:t>
      </w:r>
      <w:proofErr w:type="spellStart"/>
      <w:r w:rsidRPr="00434007">
        <w:rPr>
          <w:rFonts w:ascii="Montserrat" w:hAnsi="Montserrat"/>
          <w:color w:val="000000"/>
          <w:shd w:val="clear" w:color="auto" w:fill="FFFFFF"/>
        </w:rPr>
        <w:t>Theissen</w:t>
      </w:r>
      <w:proofErr w:type="spellEnd"/>
      <w:r w:rsidRPr="00434007">
        <w:rPr>
          <w:rFonts w:ascii="Montserrat" w:hAnsi="Montserrat"/>
          <w:color w:val="000000"/>
          <w:shd w:val="clear" w:color="auto" w:fill="FFFFFF"/>
        </w:rPr>
        <w:t xml:space="preserve"> Vs. Guatemala, de fecha 07 de abril de 2022. </w:t>
      </w:r>
    </w:p>
    <w:p w14:paraId="761385F9" w14:textId="77777777" w:rsidR="003C3817" w:rsidRPr="00434007" w:rsidRDefault="003C3817" w:rsidP="003C3817">
      <w:pPr>
        <w:pStyle w:val="Prrafodelista"/>
        <w:rPr>
          <w:rFonts w:ascii="Montserrat" w:hAnsi="Montserrat"/>
          <w:color w:val="000000"/>
          <w:shd w:val="clear" w:color="auto" w:fill="FFFFFF"/>
        </w:rPr>
      </w:pPr>
    </w:p>
    <w:p w14:paraId="32F794EE"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DCDDHH-0061-2022, Medida Cautelar MC-860-17 a favor de las Comunidades Indígenas de la Comunidad </w:t>
      </w:r>
      <w:proofErr w:type="spellStart"/>
      <w:r w:rsidRPr="00434007">
        <w:rPr>
          <w:rFonts w:ascii="Montserrat" w:hAnsi="Montserrat"/>
          <w:color w:val="000000"/>
          <w:shd w:val="clear" w:color="auto" w:fill="FFFFFF"/>
        </w:rPr>
        <w:t>Chaab´il</w:t>
      </w:r>
      <w:proofErr w:type="spellEnd"/>
      <w:r w:rsidRPr="00434007">
        <w:rPr>
          <w:rFonts w:ascii="Montserrat" w:hAnsi="Montserrat"/>
          <w:color w:val="000000"/>
          <w:shd w:val="clear" w:color="auto" w:fill="FFFFFF"/>
        </w:rPr>
        <w:t xml:space="preserve"> </w:t>
      </w:r>
      <w:proofErr w:type="spellStart"/>
      <w:r w:rsidRPr="00434007">
        <w:rPr>
          <w:rFonts w:ascii="Montserrat" w:hAnsi="Montserrat"/>
          <w:color w:val="000000"/>
          <w:shd w:val="clear" w:color="auto" w:fill="FFFFFF"/>
        </w:rPr>
        <w:t>Ch´och</w:t>
      </w:r>
      <w:proofErr w:type="spellEnd"/>
      <w:r w:rsidRPr="00434007">
        <w:rPr>
          <w:rFonts w:ascii="Montserrat" w:hAnsi="Montserrat"/>
          <w:color w:val="000000"/>
          <w:shd w:val="clear" w:color="auto" w:fill="FFFFFF"/>
        </w:rPr>
        <w:t>, de fecha 08 de abril de 2022.</w:t>
      </w:r>
    </w:p>
    <w:p w14:paraId="5F192A67" w14:textId="77777777" w:rsidR="003C3817" w:rsidRPr="00434007" w:rsidRDefault="003C3817" w:rsidP="003C3817">
      <w:pPr>
        <w:pStyle w:val="Prrafodelista"/>
        <w:rPr>
          <w:rFonts w:ascii="Montserrat" w:hAnsi="Montserrat"/>
          <w:color w:val="000000"/>
          <w:shd w:val="clear" w:color="auto" w:fill="FFFFFF"/>
        </w:rPr>
      </w:pPr>
    </w:p>
    <w:p w14:paraId="319FE52D" w14:textId="601ECDD3"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DCDDHH-0062-2022, Observaciones de COPADEH a la solicitud de representantes de las víctimas respecto a la interpretación de sentencia emitida por la Corte IDH, dentro del Caso Masacre de la Aldea Los Josefinos Vs. Guatemala, de fecha 03 de noviembre de 2021, informe COPADEH de fecha 11 de abril de 2022. </w:t>
      </w:r>
    </w:p>
    <w:p w14:paraId="5E27BD1F" w14:textId="77777777" w:rsidR="003C3817" w:rsidRPr="00434007" w:rsidRDefault="003C3817" w:rsidP="003C3817">
      <w:pPr>
        <w:pStyle w:val="Prrafodelista"/>
        <w:rPr>
          <w:rFonts w:ascii="Montserrat" w:hAnsi="Montserrat"/>
          <w:color w:val="000000"/>
          <w:shd w:val="clear" w:color="auto" w:fill="FFFFFF"/>
        </w:rPr>
      </w:pPr>
    </w:p>
    <w:p w14:paraId="2614462A"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Informe DCDDHH-0063-2022, Medida Cautelar MC-260-07 a favor de las Comunidades del Pueblo Maya (</w:t>
      </w:r>
      <w:proofErr w:type="spellStart"/>
      <w:r w:rsidRPr="00434007">
        <w:rPr>
          <w:rFonts w:ascii="Montserrat" w:hAnsi="Montserrat"/>
          <w:color w:val="000000"/>
          <w:shd w:val="clear" w:color="auto" w:fill="FFFFFF"/>
        </w:rPr>
        <w:t>Sipakapense</w:t>
      </w:r>
      <w:proofErr w:type="spellEnd"/>
      <w:r w:rsidRPr="00434007">
        <w:rPr>
          <w:rFonts w:ascii="Montserrat" w:hAnsi="Montserrat"/>
          <w:color w:val="000000"/>
          <w:shd w:val="clear" w:color="auto" w:fill="FFFFFF"/>
        </w:rPr>
        <w:t xml:space="preserve"> y </w:t>
      </w:r>
      <w:proofErr w:type="spellStart"/>
      <w:r w:rsidRPr="00434007">
        <w:rPr>
          <w:rFonts w:ascii="Montserrat" w:hAnsi="Montserrat"/>
          <w:color w:val="000000"/>
          <w:shd w:val="clear" w:color="auto" w:fill="FFFFFF"/>
        </w:rPr>
        <w:t>Mam</w:t>
      </w:r>
      <w:proofErr w:type="spellEnd"/>
      <w:r w:rsidRPr="00434007">
        <w:rPr>
          <w:rFonts w:ascii="Montserrat" w:hAnsi="Montserrat"/>
          <w:color w:val="000000"/>
          <w:shd w:val="clear" w:color="auto" w:fill="FFFFFF"/>
        </w:rPr>
        <w:t xml:space="preserve">) de los municipios de </w:t>
      </w:r>
      <w:proofErr w:type="spellStart"/>
      <w:r w:rsidRPr="00434007">
        <w:rPr>
          <w:rFonts w:ascii="Montserrat" w:hAnsi="Montserrat"/>
          <w:color w:val="000000"/>
          <w:shd w:val="clear" w:color="auto" w:fill="FFFFFF"/>
        </w:rPr>
        <w:t>Sipakapa</w:t>
      </w:r>
      <w:proofErr w:type="spellEnd"/>
      <w:r w:rsidRPr="00434007">
        <w:rPr>
          <w:rFonts w:ascii="Montserrat" w:hAnsi="Montserrat"/>
          <w:color w:val="000000"/>
          <w:shd w:val="clear" w:color="auto" w:fill="FFFFFF"/>
        </w:rPr>
        <w:t xml:space="preserve"> y San Miguel </w:t>
      </w:r>
      <w:proofErr w:type="spellStart"/>
      <w:r w:rsidRPr="00434007">
        <w:rPr>
          <w:rFonts w:ascii="Montserrat" w:hAnsi="Montserrat"/>
          <w:color w:val="000000"/>
          <w:shd w:val="clear" w:color="auto" w:fill="FFFFFF"/>
        </w:rPr>
        <w:t>Ixtahuacan</w:t>
      </w:r>
      <w:proofErr w:type="spellEnd"/>
      <w:r w:rsidRPr="00434007">
        <w:rPr>
          <w:rFonts w:ascii="Montserrat" w:hAnsi="Montserrat"/>
          <w:color w:val="000000"/>
          <w:shd w:val="clear" w:color="auto" w:fill="FFFFFF"/>
        </w:rPr>
        <w:t xml:space="preserve"> en el departamento de San Marcos, de fecha 04 de abril de 2022. </w:t>
      </w:r>
    </w:p>
    <w:p w14:paraId="72D478B8" w14:textId="77777777" w:rsidR="003C3817" w:rsidRPr="00434007" w:rsidRDefault="003C3817" w:rsidP="003C3817">
      <w:pPr>
        <w:pStyle w:val="Prrafodelista"/>
        <w:rPr>
          <w:rFonts w:ascii="Montserrat" w:hAnsi="Montserrat"/>
          <w:color w:val="000000"/>
          <w:shd w:val="clear" w:color="auto" w:fill="FFFFFF"/>
        </w:rPr>
      </w:pPr>
    </w:p>
    <w:p w14:paraId="22F6E69F"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DCDDHH-0064-2022, Medida Cautelar MC-412-17 a favor de la Comunidad Laguna Larga, de fecha 05 de abril de 2022. </w:t>
      </w:r>
    </w:p>
    <w:p w14:paraId="74FA3262" w14:textId="77777777" w:rsidR="003C3817" w:rsidRPr="00434007" w:rsidRDefault="003C3817" w:rsidP="003C3817">
      <w:pPr>
        <w:pStyle w:val="Prrafodelista"/>
        <w:rPr>
          <w:rFonts w:ascii="Montserrat" w:hAnsi="Montserrat"/>
          <w:color w:val="000000"/>
          <w:shd w:val="clear" w:color="auto" w:fill="FFFFFF"/>
        </w:rPr>
      </w:pPr>
    </w:p>
    <w:p w14:paraId="46B08772" w14:textId="406AD4BC"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DCDDHH-0065-2022, Medida Cautelar MC-306-20 a favor de las Familias Indígenas Maya Pocomchí de las Comunidades Washington y Dos Fuentes, de fecha 19 de abril de 2022. </w:t>
      </w:r>
    </w:p>
    <w:p w14:paraId="7D490D0F" w14:textId="77777777" w:rsidR="003C3817" w:rsidRPr="00434007" w:rsidRDefault="003C3817" w:rsidP="003C3817">
      <w:pPr>
        <w:pStyle w:val="Prrafodelista"/>
        <w:rPr>
          <w:rFonts w:ascii="Montserrat" w:hAnsi="Montserrat"/>
          <w:color w:val="000000"/>
          <w:shd w:val="clear" w:color="auto" w:fill="FFFFFF"/>
        </w:rPr>
      </w:pPr>
    </w:p>
    <w:p w14:paraId="5246115C"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lastRenderedPageBreak/>
        <w:t xml:space="preserve">Informe DCDDHH-0066-2022, Medida Cautelar MC-412-17 a favor de la Comunidad Laguna Larga, de fecha 20 de abril de 2022. </w:t>
      </w:r>
    </w:p>
    <w:p w14:paraId="6514DA99" w14:textId="77777777" w:rsidR="003C3817" w:rsidRPr="00434007" w:rsidRDefault="003C3817" w:rsidP="003C3817">
      <w:pPr>
        <w:pStyle w:val="Prrafodelista"/>
        <w:rPr>
          <w:rFonts w:ascii="Montserrat" w:hAnsi="Montserrat"/>
          <w:color w:val="000000"/>
          <w:shd w:val="clear" w:color="auto" w:fill="FFFFFF"/>
        </w:rPr>
      </w:pPr>
    </w:p>
    <w:p w14:paraId="7E9F6990" w14:textId="77777777"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DCDDHH-0067-2022, Medida Cautelar MC-958-16 a favor de Niñas, Niños y Adolescentes Residentes del "Hogar Virgen de la Asunción", de fecha 20 de abril de 2022. </w:t>
      </w:r>
    </w:p>
    <w:p w14:paraId="44A1C727" w14:textId="77777777" w:rsidR="003C3817" w:rsidRPr="00434007" w:rsidRDefault="003C3817" w:rsidP="003C3817">
      <w:pPr>
        <w:pStyle w:val="Prrafodelista"/>
        <w:rPr>
          <w:rFonts w:ascii="Montserrat" w:hAnsi="Montserrat"/>
          <w:color w:val="000000"/>
          <w:shd w:val="clear" w:color="auto" w:fill="FFFFFF"/>
        </w:rPr>
      </w:pPr>
    </w:p>
    <w:p w14:paraId="5EA6048E" w14:textId="6A7DFEA8" w:rsidR="003C3817" w:rsidRPr="00434007" w:rsidRDefault="003C3817" w:rsidP="003C3817">
      <w:pPr>
        <w:pStyle w:val="Prrafodelista"/>
        <w:numPr>
          <w:ilvl w:val="0"/>
          <w:numId w:val="38"/>
        </w:numPr>
        <w:jc w:val="both"/>
        <w:rPr>
          <w:rFonts w:ascii="Montserrat" w:hAnsi="Montserrat" w:cs="Arial"/>
          <w:color w:val="000000"/>
          <w:shd w:val="clear" w:color="auto" w:fill="FFFFFF"/>
        </w:rPr>
      </w:pPr>
      <w:r w:rsidRPr="00434007">
        <w:rPr>
          <w:rFonts w:ascii="Montserrat" w:hAnsi="Montserrat"/>
          <w:color w:val="000000"/>
          <w:shd w:val="clear" w:color="auto" w:fill="FFFFFF"/>
        </w:rPr>
        <w:t xml:space="preserve">Informe DCDDHH-0068-2022, Medidas Provisionales en el Caso Miembros de la Aldea Chichupac y Comunidades Vecinas del municipio de Rabinal, Caso Molina </w:t>
      </w:r>
      <w:proofErr w:type="spellStart"/>
      <w:r w:rsidRPr="00434007">
        <w:rPr>
          <w:rFonts w:ascii="Montserrat" w:hAnsi="Montserrat"/>
          <w:color w:val="000000"/>
          <w:shd w:val="clear" w:color="auto" w:fill="FFFFFF"/>
        </w:rPr>
        <w:t>Theissen</w:t>
      </w:r>
      <w:proofErr w:type="spellEnd"/>
      <w:r w:rsidRPr="00434007">
        <w:rPr>
          <w:rFonts w:ascii="Montserrat" w:hAnsi="Montserrat"/>
          <w:color w:val="000000"/>
          <w:shd w:val="clear" w:color="auto" w:fill="FFFFFF"/>
        </w:rPr>
        <w:t xml:space="preserve"> y otros 12 Casos en Contra de Guatemala, de fecha 25 de abril de 2022.</w:t>
      </w:r>
    </w:p>
    <w:p w14:paraId="69621278" w14:textId="77777777" w:rsidR="003C3817" w:rsidRPr="00434007" w:rsidRDefault="003C3817" w:rsidP="003C3817">
      <w:pPr>
        <w:rPr>
          <w:rFonts w:ascii="Montserrat" w:hAnsi="Montserrat" w:cs="Arial"/>
          <w:color w:val="000000"/>
          <w:sz w:val="22"/>
          <w:szCs w:val="22"/>
          <w:shd w:val="clear" w:color="auto" w:fill="FFFFFF"/>
        </w:rPr>
      </w:pPr>
    </w:p>
    <w:p w14:paraId="679B5C82" w14:textId="1D3AE581" w:rsidR="00277755" w:rsidRPr="00434007" w:rsidRDefault="00D652B7" w:rsidP="00F33170">
      <w:pPr>
        <w:spacing w:line="276" w:lineRule="auto"/>
        <w:jc w:val="both"/>
        <w:rPr>
          <w:rFonts w:ascii="Montserrat" w:eastAsia="Times New Roman" w:hAnsi="Montserrat"/>
          <w:b/>
          <w:bCs/>
          <w:color w:val="2F5496" w:themeColor="accent5" w:themeShade="BF"/>
          <w:sz w:val="22"/>
          <w:szCs w:val="22"/>
          <w:lang w:val="es-ES" w:eastAsia="es-GT"/>
        </w:rPr>
      </w:pPr>
      <w:r w:rsidRPr="00434007">
        <w:rPr>
          <w:rFonts w:ascii="Montserrat" w:eastAsia="Times New Roman" w:hAnsi="Montserrat"/>
          <w:b/>
          <w:color w:val="2E74B5" w:themeColor="accent1" w:themeShade="BF"/>
          <w:sz w:val="22"/>
          <w:szCs w:val="22"/>
          <w:lang w:val="es-ES" w:eastAsia="es-GT"/>
        </w:rPr>
        <w:t>P</w:t>
      </w:r>
      <w:r w:rsidR="003F0429" w:rsidRPr="00434007">
        <w:rPr>
          <w:rFonts w:ascii="Montserrat" w:eastAsia="Times New Roman" w:hAnsi="Montserrat"/>
          <w:b/>
          <w:color w:val="2E74B5" w:themeColor="accent1" w:themeShade="BF"/>
          <w:sz w:val="22"/>
          <w:szCs w:val="22"/>
          <w:lang w:val="es-ES" w:eastAsia="es-GT"/>
        </w:rPr>
        <w:t xml:space="preserve">roducto: </w:t>
      </w:r>
      <w:r w:rsidR="00954F24" w:rsidRPr="00434007">
        <w:rPr>
          <w:rFonts w:ascii="Montserrat" w:hAnsi="Montserrat"/>
          <w:b/>
          <w:bCs/>
          <w:color w:val="0070C0"/>
          <w:sz w:val="22"/>
          <w:szCs w:val="22"/>
        </w:rPr>
        <w:t>001-004 Informes y Asesorías a las Dependencias del Organismo Ejecutivo y diversos actores y sectores para la Prevención de Conflictos Sociales, Ambientales y Agrarios, entre otros</w:t>
      </w:r>
      <w:r w:rsidR="00434007" w:rsidRPr="00434007">
        <w:rPr>
          <w:rFonts w:ascii="Montserrat" w:hAnsi="Montserrat"/>
          <w:b/>
          <w:bCs/>
          <w:color w:val="0070C0"/>
          <w:sz w:val="22"/>
          <w:szCs w:val="22"/>
        </w:rPr>
        <w:t>.</w:t>
      </w:r>
    </w:p>
    <w:p w14:paraId="27CB2FF6" w14:textId="77777777" w:rsidR="00DD20FC" w:rsidRPr="00434007" w:rsidRDefault="00DD20FC" w:rsidP="00F33170">
      <w:pPr>
        <w:spacing w:line="276" w:lineRule="auto"/>
        <w:jc w:val="both"/>
        <w:rPr>
          <w:rFonts w:ascii="Montserrat" w:eastAsia="Times New Roman" w:hAnsi="Montserrat"/>
          <w:b/>
          <w:color w:val="2E74B5" w:themeColor="accent1" w:themeShade="BF"/>
          <w:sz w:val="22"/>
          <w:szCs w:val="22"/>
          <w:lang w:val="es-ES" w:eastAsia="es-GT"/>
        </w:rPr>
      </w:pPr>
    </w:p>
    <w:p w14:paraId="2EFC0FE3" w14:textId="553C0A2B" w:rsidR="006F3CA5" w:rsidRPr="00434007" w:rsidRDefault="0099677A" w:rsidP="00F33170">
      <w:pPr>
        <w:spacing w:line="276" w:lineRule="auto"/>
        <w:jc w:val="both"/>
        <w:rPr>
          <w:rFonts w:ascii="Montserrat" w:eastAsia="Times New Roman" w:hAnsi="Montserrat"/>
          <w:b/>
          <w:color w:val="2E74B5" w:themeColor="accent1" w:themeShade="BF"/>
          <w:sz w:val="22"/>
          <w:szCs w:val="22"/>
          <w:lang w:val="es-ES" w:eastAsia="es-GT"/>
        </w:rPr>
      </w:pPr>
      <w:r w:rsidRPr="00434007">
        <w:rPr>
          <w:rFonts w:ascii="Montserrat" w:eastAsia="Times New Roman" w:hAnsi="Montserrat"/>
          <w:b/>
          <w:color w:val="2E74B5" w:themeColor="accent1" w:themeShade="BF"/>
          <w:sz w:val="22"/>
          <w:szCs w:val="22"/>
          <w:lang w:val="es-ES" w:eastAsia="es-GT"/>
        </w:rPr>
        <w:t xml:space="preserve">Meta del mes: </w:t>
      </w:r>
      <w:r w:rsidR="002C6211" w:rsidRPr="00434007">
        <w:rPr>
          <w:rFonts w:ascii="Montserrat" w:eastAsia="Times New Roman" w:hAnsi="Montserrat"/>
          <w:b/>
          <w:color w:val="2E74B5" w:themeColor="accent1" w:themeShade="BF"/>
          <w:sz w:val="22"/>
          <w:szCs w:val="22"/>
          <w:lang w:val="es-ES" w:eastAsia="es-GT"/>
        </w:rPr>
        <w:t>15</w:t>
      </w:r>
      <w:r w:rsidR="006F3CA5" w:rsidRPr="00434007">
        <w:rPr>
          <w:rFonts w:ascii="Montserrat" w:eastAsia="Times New Roman" w:hAnsi="Montserrat"/>
          <w:b/>
          <w:color w:val="2E74B5" w:themeColor="accent1" w:themeShade="BF"/>
          <w:sz w:val="22"/>
          <w:szCs w:val="22"/>
          <w:lang w:val="es-ES" w:eastAsia="es-GT"/>
        </w:rPr>
        <w:t xml:space="preserve"> (caso)</w:t>
      </w:r>
    </w:p>
    <w:p w14:paraId="7DED3950" w14:textId="77777777" w:rsidR="006F3CA5" w:rsidRPr="00434007" w:rsidRDefault="006F3CA5" w:rsidP="00F33170">
      <w:pPr>
        <w:spacing w:line="276" w:lineRule="auto"/>
        <w:jc w:val="both"/>
        <w:rPr>
          <w:rFonts w:ascii="Montserrat" w:eastAsia="Times New Roman" w:hAnsi="Montserrat"/>
          <w:color w:val="2E74B5" w:themeColor="accent1" w:themeShade="BF"/>
          <w:sz w:val="22"/>
          <w:szCs w:val="22"/>
          <w:lang w:val="es-ES" w:eastAsia="es-GT"/>
        </w:rPr>
      </w:pPr>
    </w:p>
    <w:p w14:paraId="2B2FC2FA" w14:textId="2736A277" w:rsidR="00467934" w:rsidRPr="00434007" w:rsidRDefault="00C85066" w:rsidP="00DF3BF3">
      <w:pPr>
        <w:spacing w:line="276" w:lineRule="auto"/>
        <w:jc w:val="both"/>
        <w:rPr>
          <w:rFonts w:ascii="Montserrat" w:eastAsia="Times New Roman" w:hAnsi="Montserrat"/>
          <w:b/>
          <w:color w:val="2E74B5" w:themeColor="accent1" w:themeShade="BF"/>
          <w:sz w:val="22"/>
          <w:szCs w:val="22"/>
          <w:lang w:val="es-ES" w:eastAsia="es-GT"/>
        </w:rPr>
      </w:pPr>
      <w:r w:rsidRPr="00434007">
        <w:rPr>
          <w:rFonts w:ascii="Montserrat" w:eastAsia="Times New Roman" w:hAnsi="Montserrat"/>
          <w:b/>
          <w:color w:val="2E74B5" w:themeColor="accent1" w:themeShade="BF"/>
          <w:sz w:val="22"/>
          <w:szCs w:val="22"/>
          <w:lang w:val="es-ES" w:eastAsia="es-GT"/>
        </w:rPr>
        <w:t>Subproducto:</w:t>
      </w:r>
      <w:r w:rsidR="00347476" w:rsidRPr="00434007">
        <w:rPr>
          <w:rFonts w:ascii="Montserrat" w:hAnsi="Montserrat"/>
          <w:color w:val="2E74B5" w:themeColor="accent1" w:themeShade="BF"/>
          <w:sz w:val="22"/>
          <w:szCs w:val="22"/>
        </w:rPr>
        <w:t xml:space="preserve"> </w:t>
      </w:r>
      <w:r w:rsidR="00954F24" w:rsidRPr="00434007">
        <w:rPr>
          <w:rFonts w:ascii="Montserrat" w:hAnsi="Montserrat"/>
          <w:b/>
          <w:bCs/>
          <w:color w:val="0070C0"/>
          <w:sz w:val="22"/>
          <w:szCs w:val="22"/>
        </w:rPr>
        <w:t>001-004-0001 Informes de acciones y asesoría a las 95 100 45 45.00 210,000.00 202,000.00 240.00 dependencias del Organismo Ejecutivo, diversos actores y sectores para la prevención de conflictos sociales, ambientales y agrarios, entre otros.</w:t>
      </w:r>
    </w:p>
    <w:p w14:paraId="3F875420" w14:textId="77777777" w:rsidR="002C6211" w:rsidRPr="00434007" w:rsidRDefault="002C6211" w:rsidP="00DF3BF3">
      <w:pPr>
        <w:spacing w:line="276" w:lineRule="auto"/>
        <w:jc w:val="both"/>
        <w:rPr>
          <w:rFonts w:ascii="Montserrat" w:eastAsia="Times New Roman" w:hAnsi="Montserrat"/>
          <w:b/>
          <w:color w:val="2E74B5" w:themeColor="accent1" w:themeShade="BF"/>
          <w:sz w:val="22"/>
          <w:szCs w:val="22"/>
          <w:lang w:val="es-ES" w:eastAsia="es-GT"/>
        </w:rPr>
      </w:pPr>
    </w:p>
    <w:p w14:paraId="33BFBC8C" w14:textId="0308C5E7" w:rsidR="00347476" w:rsidRPr="00434007" w:rsidRDefault="00500BCB" w:rsidP="00F33170">
      <w:pPr>
        <w:spacing w:line="276" w:lineRule="auto"/>
        <w:jc w:val="both"/>
        <w:rPr>
          <w:rFonts w:ascii="Montserrat" w:eastAsia="Times New Roman" w:hAnsi="Montserrat"/>
          <w:b/>
          <w:color w:val="2E74B5" w:themeColor="accent1" w:themeShade="BF"/>
          <w:sz w:val="22"/>
          <w:szCs w:val="22"/>
          <w:lang w:val="es-ES" w:eastAsia="es-GT"/>
        </w:rPr>
      </w:pPr>
      <w:r w:rsidRPr="00434007">
        <w:rPr>
          <w:rFonts w:ascii="Montserrat" w:eastAsia="Times New Roman" w:hAnsi="Montserrat"/>
          <w:b/>
          <w:color w:val="2E74B5" w:themeColor="accent1" w:themeShade="BF"/>
          <w:sz w:val="22"/>
          <w:szCs w:val="22"/>
          <w:lang w:val="es-ES" w:eastAsia="es-GT"/>
        </w:rPr>
        <w:t>Meta del mes</w:t>
      </w:r>
      <w:r w:rsidR="00347476" w:rsidRPr="00434007">
        <w:rPr>
          <w:rFonts w:ascii="Montserrat" w:eastAsia="Times New Roman" w:hAnsi="Montserrat"/>
          <w:b/>
          <w:color w:val="2E74B5" w:themeColor="accent1" w:themeShade="BF"/>
          <w:sz w:val="22"/>
          <w:szCs w:val="22"/>
          <w:lang w:val="es-ES" w:eastAsia="es-GT"/>
        </w:rPr>
        <w:t>: 1</w:t>
      </w:r>
      <w:r w:rsidR="002C6211" w:rsidRPr="00434007">
        <w:rPr>
          <w:rFonts w:ascii="Montserrat" w:eastAsia="Times New Roman" w:hAnsi="Montserrat"/>
          <w:b/>
          <w:color w:val="2E74B5" w:themeColor="accent1" w:themeShade="BF"/>
          <w:sz w:val="22"/>
          <w:szCs w:val="22"/>
          <w:lang w:val="es-ES" w:eastAsia="es-GT"/>
        </w:rPr>
        <w:t>0</w:t>
      </w:r>
      <w:r w:rsidR="00347476" w:rsidRPr="00434007">
        <w:rPr>
          <w:rFonts w:ascii="Montserrat" w:eastAsia="Times New Roman" w:hAnsi="Montserrat"/>
          <w:b/>
          <w:color w:val="2E74B5" w:themeColor="accent1" w:themeShade="BF"/>
          <w:sz w:val="22"/>
          <w:szCs w:val="22"/>
          <w:lang w:val="es-ES" w:eastAsia="es-GT"/>
        </w:rPr>
        <w:t xml:space="preserve"> (caso)</w:t>
      </w:r>
    </w:p>
    <w:p w14:paraId="095E07CA" w14:textId="2A954FC4" w:rsidR="00347476" w:rsidRPr="00434007" w:rsidRDefault="00347476" w:rsidP="00F33170">
      <w:pPr>
        <w:spacing w:line="276" w:lineRule="auto"/>
        <w:jc w:val="both"/>
        <w:rPr>
          <w:rFonts w:ascii="Montserrat" w:eastAsia="Times New Roman" w:hAnsi="Montserrat"/>
          <w:b/>
          <w:sz w:val="22"/>
          <w:szCs w:val="22"/>
          <w:lang w:val="es-ES" w:eastAsia="es-GT"/>
        </w:rPr>
      </w:pPr>
    </w:p>
    <w:p w14:paraId="3D21C96D" w14:textId="26376263" w:rsidR="0020592D" w:rsidRPr="00434007" w:rsidRDefault="0020592D" w:rsidP="00F33170">
      <w:pPr>
        <w:spacing w:line="276" w:lineRule="auto"/>
        <w:jc w:val="both"/>
        <w:rPr>
          <w:rFonts w:ascii="Montserrat" w:eastAsia="Times New Roman" w:hAnsi="Montserrat"/>
          <w:bCs/>
          <w:sz w:val="22"/>
          <w:szCs w:val="22"/>
          <w:lang w:val="es-ES" w:eastAsia="es-GT"/>
        </w:rPr>
      </w:pPr>
      <w:r w:rsidRPr="00434007">
        <w:rPr>
          <w:rFonts w:ascii="Montserrat" w:eastAsia="Times New Roman" w:hAnsi="Montserrat"/>
          <w:bCs/>
          <w:sz w:val="22"/>
          <w:szCs w:val="22"/>
          <w:lang w:val="es-ES" w:eastAsia="es-GT"/>
        </w:rPr>
        <w:t>Se brindó asesoría y se coordinaron acciones con instituciones del Organismo Ejecutivo en los casos siguientes:</w:t>
      </w:r>
    </w:p>
    <w:p w14:paraId="35C64862" w14:textId="77777777" w:rsidR="0020592D" w:rsidRPr="00434007" w:rsidRDefault="0020592D" w:rsidP="00F33170">
      <w:pPr>
        <w:spacing w:line="276" w:lineRule="auto"/>
        <w:jc w:val="both"/>
        <w:rPr>
          <w:rFonts w:ascii="Montserrat" w:eastAsia="Times New Roman" w:hAnsi="Montserrat"/>
          <w:b/>
          <w:sz w:val="22"/>
          <w:szCs w:val="22"/>
          <w:lang w:val="es-ES" w:eastAsia="es-GT"/>
        </w:rPr>
      </w:pPr>
    </w:p>
    <w:p w14:paraId="6487F13A" w14:textId="1CEE75F0" w:rsidR="00F13D00" w:rsidRPr="00434007" w:rsidRDefault="00F13D00" w:rsidP="00F13D00">
      <w:pPr>
        <w:pStyle w:val="Prrafodelista"/>
        <w:numPr>
          <w:ilvl w:val="0"/>
          <w:numId w:val="39"/>
        </w:numPr>
        <w:spacing w:after="0"/>
        <w:jc w:val="both"/>
        <w:rPr>
          <w:rFonts w:ascii="Montserrat" w:eastAsia="Times New Roman" w:hAnsi="Montserrat"/>
          <w:b/>
          <w:bCs/>
          <w:lang w:val="es-ES" w:eastAsia="es-GT"/>
        </w:rPr>
      </w:pPr>
      <w:r w:rsidRPr="00434007">
        <w:rPr>
          <w:rFonts w:ascii="Montserrat" w:hAnsi="Montserrat"/>
          <w:b/>
          <w:bCs/>
          <w:color w:val="000000"/>
          <w:shd w:val="clear" w:color="auto" w:fill="FFFFFF"/>
        </w:rPr>
        <w:t xml:space="preserve">Informe de acercamiento con </w:t>
      </w:r>
      <w:proofErr w:type="gramStart"/>
      <w:r w:rsidRPr="00434007">
        <w:rPr>
          <w:rFonts w:ascii="Montserrat" w:hAnsi="Montserrat"/>
          <w:b/>
          <w:bCs/>
          <w:color w:val="000000"/>
          <w:shd w:val="clear" w:color="auto" w:fill="FFFFFF"/>
        </w:rPr>
        <w:t>Alcalde</w:t>
      </w:r>
      <w:proofErr w:type="gramEnd"/>
      <w:r w:rsidRPr="00434007">
        <w:rPr>
          <w:rFonts w:ascii="Montserrat" w:hAnsi="Montserrat"/>
          <w:b/>
          <w:bCs/>
          <w:color w:val="000000"/>
          <w:shd w:val="clear" w:color="auto" w:fill="FFFFFF"/>
        </w:rPr>
        <w:t xml:space="preserve"> de Livingston, Izabal; para abordar temas sobre energía eléctrica. </w:t>
      </w:r>
    </w:p>
    <w:p w14:paraId="032F3329" w14:textId="77777777" w:rsidR="00F13D00" w:rsidRPr="00434007" w:rsidRDefault="00F13D00" w:rsidP="00F13D00">
      <w:pPr>
        <w:jc w:val="both"/>
        <w:rPr>
          <w:rFonts w:ascii="Montserrat" w:eastAsia="Times New Roman" w:hAnsi="Montserrat"/>
          <w:sz w:val="22"/>
          <w:szCs w:val="22"/>
          <w:lang w:val="es-ES" w:eastAsia="es-GT"/>
        </w:rPr>
      </w:pPr>
    </w:p>
    <w:p w14:paraId="306F7DA9" w14:textId="77777777" w:rsidR="00DD73CF" w:rsidRPr="00434007" w:rsidRDefault="00F13D00" w:rsidP="00F13D00">
      <w:pPr>
        <w:pStyle w:val="Prrafodelista"/>
        <w:numPr>
          <w:ilvl w:val="0"/>
          <w:numId w:val="39"/>
        </w:numPr>
        <w:spacing w:after="0"/>
        <w:jc w:val="both"/>
        <w:rPr>
          <w:rFonts w:ascii="Montserrat" w:eastAsia="Times New Roman" w:hAnsi="Montserrat"/>
          <w:b/>
          <w:bCs/>
          <w:lang w:val="es-ES" w:eastAsia="es-GT"/>
        </w:rPr>
      </w:pPr>
      <w:r w:rsidRPr="00434007">
        <w:rPr>
          <w:rFonts w:ascii="Montserrat" w:hAnsi="Montserrat"/>
          <w:b/>
          <w:bCs/>
          <w:color w:val="000000"/>
          <w:shd w:val="clear" w:color="auto" w:fill="FFFFFF"/>
        </w:rPr>
        <w:t xml:space="preserve">Ayuda de memoria reunión caso </w:t>
      </w:r>
      <w:proofErr w:type="spellStart"/>
      <w:r w:rsidRPr="00434007">
        <w:rPr>
          <w:rFonts w:ascii="Montserrat" w:hAnsi="Montserrat"/>
          <w:b/>
          <w:bCs/>
          <w:color w:val="000000"/>
          <w:shd w:val="clear" w:color="auto" w:fill="FFFFFF"/>
        </w:rPr>
        <w:t>Tamajul</w:t>
      </w:r>
      <w:proofErr w:type="spellEnd"/>
      <w:r w:rsidRPr="00434007">
        <w:rPr>
          <w:rFonts w:ascii="Montserrat" w:hAnsi="Montserrat"/>
          <w:b/>
          <w:bCs/>
          <w:color w:val="000000"/>
          <w:shd w:val="clear" w:color="auto" w:fill="FFFFFF"/>
        </w:rPr>
        <w:t xml:space="preserve">, San Pedro Carchá, A.V. (28-04-2,022). </w:t>
      </w:r>
    </w:p>
    <w:p w14:paraId="403487FF" w14:textId="75C68137" w:rsidR="00DD73CF" w:rsidRPr="00434007" w:rsidRDefault="00D909A9" w:rsidP="00D909A9">
      <w:pPr>
        <w:rPr>
          <w:rFonts w:ascii="Montserrat" w:hAnsi="Montserrat"/>
          <w:color w:val="000000"/>
          <w:sz w:val="22"/>
          <w:szCs w:val="22"/>
          <w:shd w:val="clear" w:color="auto" w:fill="FFFFFF"/>
        </w:rPr>
      </w:pPr>
      <w:r w:rsidRPr="00434007">
        <w:rPr>
          <w:rFonts w:ascii="Montserrat" w:hAnsi="Montserrat"/>
          <w:color w:val="000000"/>
          <w:sz w:val="22"/>
          <w:szCs w:val="22"/>
          <w:shd w:val="clear" w:color="auto" w:fill="FFFFFF"/>
        </w:rPr>
        <w:t xml:space="preserve">Establecer de manera interinstitucional ruta de abordaje para la atención del conflicto entre las comunidades de </w:t>
      </w:r>
      <w:proofErr w:type="spellStart"/>
      <w:r w:rsidRPr="00434007">
        <w:rPr>
          <w:rFonts w:ascii="Montserrat" w:hAnsi="Montserrat"/>
          <w:color w:val="000000"/>
          <w:sz w:val="22"/>
          <w:szCs w:val="22"/>
          <w:shd w:val="clear" w:color="auto" w:fill="FFFFFF"/>
        </w:rPr>
        <w:t>Tamajul</w:t>
      </w:r>
      <w:proofErr w:type="spellEnd"/>
      <w:r w:rsidRPr="00434007">
        <w:rPr>
          <w:rFonts w:ascii="Montserrat" w:hAnsi="Montserrat"/>
          <w:color w:val="000000"/>
          <w:sz w:val="22"/>
          <w:szCs w:val="22"/>
          <w:shd w:val="clear" w:color="auto" w:fill="FFFFFF"/>
        </w:rPr>
        <w:t xml:space="preserve"> y </w:t>
      </w:r>
      <w:proofErr w:type="spellStart"/>
      <w:r w:rsidRPr="00434007">
        <w:rPr>
          <w:rFonts w:ascii="Montserrat" w:hAnsi="Montserrat"/>
          <w:color w:val="000000"/>
          <w:sz w:val="22"/>
          <w:szCs w:val="22"/>
          <w:shd w:val="clear" w:color="auto" w:fill="FFFFFF"/>
        </w:rPr>
        <w:t>Yalijux</w:t>
      </w:r>
      <w:proofErr w:type="spellEnd"/>
      <w:r w:rsidRPr="00434007">
        <w:rPr>
          <w:rFonts w:ascii="Montserrat" w:hAnsi="Montserrat"/>
          <w:color w:val="000000"/>
          <w:sz w:val="22"/>
          <w:szCs w:val="22"/>
          <w:shd w:val="clear" w:color="auto" w:fill="FFFFFF"/>
        </w:rPr>
        <w:t xml:space="preserve"> de los municipios de San Pedro Carcha y Senahú, con el fin de evitar la escalada del conflicto con ello salvaguardar la integridad de los comunitarios de ambas comunidades.</w:t>
      </w:r>
    </w:p>
    <w:p w14:paraId="5B581CE8" w14:textId="77777777" w:rsidR="00D909A9" w:rsidRPr="00434007" w:rsidRDefault="00D909A9" w:rsidP="00D909A9">
      <w:pPr>
        <w:rPr>
          <w:rFonts w:ascii="Montserrat" w:hAnsi="Montserrat"/>
          <w:color w:val="000000"/>
          <w:sz w:val="22"/>
          <w:szCs w:val="22"/>
          <w:shd w:val="clear" w:color="auto" w:fill="FFFFFF"/>
        </w:rPr>
      </w:pPr>
    </w:p>
    <w:p w14:paraId="127D4E97" w14:textId="77777777" w:rsidR="00DD73CF" w:rsidRPr="00434007" w:rsidRDefault="00F13D00" w:rsidP="00F13D00">
      <w:pPr>
        <w:pStyle w:val="Prrafodelista"/>
        <w:numPr>
          <w:ilvl w:val="0"/>
          <w:numId w:val="39"/>
        </w:numPr>
        <w:spacing w:after="0"/>
        <w:jc w:val="both"/>
        <w:rPr>
          <w:rFonts w:ascii="Montserrat" w:eastAsia="Times New Roman" w:hAnsi="Montserrat"/>
          <w:b/>
          <w:bCs/>
          <w:lang w:val="es-ES" w:eastAsia="es-GT"/>
        </w:rPr>
      </w:pPr>
      <w:r w:rsidRPr="00434007">
        <w:rPr>
          <w:rFonts w:ascii="Montserrat" w:hAnsi="Montserrat"/>
          <w:b/>
          <w:bCs/>
          <w:color w:val="000000"/>
          <w:shd w:val="clear" w:color="auto" w:fill="FFFFFF"/>
        </w:rPr>
        <w:t xml:space="preserve">Informe Ejecutivo reunión con comunidad Santa Rosita El Estor, INDE y Municipalidad. </w:t>
      </w:r>
    </w:p>
    <w:p w14:paraId="6C3CBD96" w14:textId="24131FE4" w:rsidR="00DD73CF" w:rsidRPr="00434007" w:rsidRDefault="00C22BC0" w:rsidP="00C22BC0">
      <w:pPr>
        <w:jc w:val="both"/>
        <w:rPr>
          <w:rFonts w:ascii="Montserrat" w:hAnsi="Montserrat"/>
          <w:color w:val="000000"/>
          <w:sz w:val="22"/>
          <w:szCs w:val="22"/>
          <w:shd w:val="clear" w:color="auto" w:fill="FFFFFF"/>
        </w:rPr>
      </w:pPr>
      <w:r w:rsidRPr="00434007">
        <w:rPr>
          <w:rFonts w:ascii="Montserrat" w:hAnsi="Montserrat"/>
          <w:color w:val="000000"/>
          <w:sz w:val="22"/>
          <w:szCs w:val="22"/>
          <w:shd w:val="clear" w:color="auto" w:fill="FFFFFF"/>
        </w:rPr>
        <w:t>Sensibilizar a la Comunidad Santa Rosita para que permitan al INDE realizar el mantenimiento de las 9 estructuras que conducen el cableado de alta tensión y conocer los requerimientos de la comunidad</w:t>
      </w:r>
    </w:p>
    <w:p w14:paraId="0CBB468C" w14:textId="77777777" w:rsidR="00C22BC0" w:rsidRPr="00434007" w:rsidRDefault="00C22BC0" w:rsidP="00C22BC0">
      <w:pPr>
        <w:jc w:val="both"/>
        <w:rPr>
          <w:rFonts w:ascii="Montserrat" w:hAnsi="Montserrat"/>
          <w:color w:val="000000"/>
          <w:sz w:val="22"/>
          <w:szCs w:val="22"/>
          <w:shd w:val="clear" w:color="auto" w:fill="FFFFFF"/>
        </w:rPr>
      </w:pPr>
    </w:p>
    <w:p w14:paraId="7AA4C412" w14:textId="77777777" w:rsidR="00DD73CF" w:rsidRPr="00434007" w:rsidRDefault="00F13D00" w:rsidP="00F13D00">
      <w:pPr>
        <w:pStyle w:val="Prrafodelista"/>
        <w:numPr>
          <w:ilvl w:val="0"/>
          <w:numId w:val="39"/>
        </w:numPr>
        <w:spacing w:after="0"/>
        <w:jc w:val="both"/>
        <w:rPr>
          <w:rFonts w:ascii="Montserrat" w:eastAsia="Times New Roman" w:hAnsi="Montserrat"/>
          <w:b/>
          <w:bCs/>
          <w:lang w:val="es-ES" w:eastAsia="es-GT"/>
        </w:rPr>
      </w:pPr>
      <w:r w:rsidRPr="00434007">
        <w:rPr>
          <w:rFonts w:ascii="Montserrat" w:hAnsi="Montserrat"/>
          <w:b/>
          <w:bCs/>
          <w:color w:val="000000"/>
          <w:shd w:val="clear" w:color="auto" w:fill="FFFFFF"/>
        </w:rPr>
        <w:t xml:space="preserve">Ayuda de memoria reunión con coordinador del proyecto volcanes GEF-PNUD; caso Laguna de Calderas. </w:t>
      </w:r>
    </w:p>
    <w:p w14:paraId="1E02E552" w14:textId="36FBD65D" w:rsidR="00DD73CF" w:rsidRPr="00434007" w:rsidRDefault="003B3FEB" w:rsidP="003B3FEB">
      <w:pPr>
        <w:jc w:val="both"/>
        <w:rPr>
          <w:rFonts w:ascii="Montserrat" w:hAnsi="Montserrat"/>
          <w:color w:val="000000"/>
          <w:sz w:val="22"/>
          <w:szCs w:val="22"/>
          <w:shd w:val="clear" w:color="auto" w:fill="FFFFFF"/>
        </w:rPr>
      </w:pPr>
      <w:r w:rsidRPr="00434007">
        <w:rPr>
          <w:rFonts w:ascii="Montserrat" w:hAnsi="Montserrat"/>
          <w:color w:val="000000"/>
          <w:sz w:val="22"/>
          <w:szCs w:val="22"/>
          <w:shd w:val="clear" w:color="auto" w:fill="FFFFFF"/>
        </w:rPr>
        <w:t>Conocer cuál es la condición del Plan de Manejo Laguna de Calderas con respecto al conflicto de la Laguna de Calderas.</w:t>
      </w:r>
    </w:p>
    <w:p w14:paraId="765B6F45" w14:textId="77777777" w:rsidR="003B3FEB" w:rsidRPr="00434007" w:rsidRDefault="003B3FEB" w:rsidP="003B3FEB">
      <w:pPr>
        <w:jc w:val="both"/>
        <w:rPr>
          <w:rFonts w:ascii="Montserrat" w:hAnsi="Montserrat"/>
          <w:color w:val="000000"/>
          <w:sz w:val="22"/>
          <w:szCs w:val="22"/>
          <w:shd w:val="clear" w:color="auto" w:fill="FFFFFF"/>
        </w:rPr>
      </w:pPr>
    </w:p>
    <w:p w14:paraId="17B62B2F" w14:textId="77777777" w:rsidR="00DD73CF" w:rsidRPr="00434007" w:rsidRDefault="00F13D00" w:rsidP="00F13D00">
      <w:pPr>
        <w:pStyle w:val="Prrafodelista"/>
        <w:numPr>
          <w:ilvl w:val="0"/>
          <w:numId w:val="39"/>
        </w:numPr>
        <w:spacing w:after="0"/>
        <w:jc w:val="both"/>
        <w:rPr>
          <w:rFonts w:ascii="Montserrat" w:eastAsia="Times New Roman" w:hAnsi="Montserrat"/>
          <w:b/>
          <w:bCs/>
          <w:lang w:val="es-ES" w:eastAsia="es-GT"/>
        </w:rPr>
      </w:pPr>
      <w:r w:rsidRPr="00434007">
        <w:rPr>
          <w:rFonts w:ascii="Montserrat" w:hAnsi="Montserrat"/>
          <w:b/>
          <w:bCs/>
          <w:color w:val="000000"/>
          <w:shd w:val="clear" w:color="auto" w:fill="FFFFFF"/>
        </w:rPr>
        <w:t xml:space="preserve">Informe de visita a la municipalidad de San Miguel Tucurú, Alta Verapaz en seguimiento al caso Chintún.  </w:t>
      </w:r>
    </w:p>
    <w:p w14:paraId="42A36305" w14:textId="21318CBE" w:rsidR="00DD73CF" w:rsidRPr="00434007" w:rsidRDefault="003B3FEB" w:rsidP="003B3FEB">
      <w:pPr>
        <w:jc w:val="both"/>
        <w:rPr>
          <w:rFonts w:ascii="Montserrat" w:hAnsi="Montserrat"/>
          <w:color w:val="000000"/>
          <w:sz w:val="22"/>
          <w:szCs w:val="22"/>
          <w:shd w:val="clear" w:color="auto" w:fill="FFFFFF"/>
        </w:rPr>
      </w:pPr>
      <w:r w:rsidRPr="00434007">
        <w:rPr>
          <w:rFonts w:ascii="Montserrat" w:hAnsi="Montserrat"/>
          <w:color w:val="000000"/>
          <w:sz w:val="22"/>
          <w:szCs w:val="22"/>
          <w:shd w:val="clear" w:color="auto" w:fill="FFFFFF"/>
        </w:rPr>
        <w:t xml:space="preserve">Visita al alcalde de San Miguel Tucurú, A.V. para dialogar sobre el caso denominado </w:t>
      </w:r>
      <w:proofErr w:type="spellStart"/>
      <w:r w:rsidRPr="00434007">
        <w:rPr>
          <w:rFonts w:ascii="Montserrat" w:hAnsi="Montserrat"/>
          <w:color w:val="000000"/>
          <w:sz w:val="22"/>
          <w:szCs w:val="22"/>
          <w:shd w:val="clear" w:color="auto" w:fill="FFFFFF"/>
        </w:rPr>
        <w:t>Chintun</w:t>
      </w:r>
      <w:proofErr w:type="spellEnd"/>
      <w:r w:rsidRPr="00434007">
        <w:rPr>
          <w:rFonts w:ascii="Montserrat" w:hAnsi="Montserrat"/>
          <w:color w:val="000000"/>
          <w:sz w:val="22"/>
          <w:szCs w:val="22"/>
          <w:shd w:val="clear" w:color="auto" w:fill="FFFFFF"/>
        </w:rPr>
        <w:t>.</w:t>
      </w:r>
    </w:p>
    <w:p w14:paraId="36172BE1" w14:textId="77777777" w:rsidR="00DD73CF" w:rsidRPr="00434007" w:rsidRDefault="00DD73CF" w:rsidP="00F13D00">
      <w:pPr>
        <w:pStyle w:val="Prrafodelista"/>
        <w:numPr>
          <w:ilvl w:val="0"/>
          <w:numId w:val="39"/>
        </w:numPr>
        <w:spacing w:after="0"/>
        <w:jc w:val="both"/>
        <w:rPr>
          <w:rFonts w:ascii="Montserrat" w:eastAsia="Times New Roman" w:hAnsi="Montserrat"/>
          <w:b/>
          <w:bCs/>
          <w:lang w:val="es-ES" w:eastAsia="es-GT"/>
        </w:rPr>
      </w:pPr>
      <w:r w:rsidRPr="00434007">
        <w:rPr>
          <w:rFonts w:ascii="Montserrat" w:hAnsi="Montserrat"/>
          <w:b/>
          <w:bCs/>
          <w:color w:val="000000"/>
          <w:shd w:val="clear" w:color="auto" w:fill="FFFFFF"/>
        </w:rPr>
        <w:t>Informe</w:t>
      </w:r>
      <w:r w:rsidR="00F13D00" w:rsidRPr="00434007">
        <w:rPr>
          <w:rFonts w:ascii="Montserrat" w:hAnsi="Montserrat"/>
          <w:b/>
          <w:bCs/>
          <w:color w:val="000000"/>
          <w:shd w:val="clear" w:color="auto" w:fill="FFFFFF"/>
        </w:rPr>
        <w:t xml:space="preserve"> de reunión con Energuate sobre problemática de energía eléctrica en el departamento de Jutiapa. </w:t>
      </w:r>
    </w:p>
    <w:p w14:paraId="31FB29FC" w14:textId="728D558C" w:rsidR="00DD73CF" w:rsidRPr="00434007" w:rsidRDefault="00F44BBB" w:rsidP="00F44BBB">
      <w:pPr>
        <w:jc w:val="both"/>
        <w:rPr>
          <w:rFonts w:ascii="Montserrat" w:hAnsi="Montserrat"/>
          <w:color w:val="000000"/>
          <w:sz w:val="22"/>
          <w:szCs w:val="22"/>
          <w:shd w:val="clear" w:color="auto" w:fill="FFFFFF"/>
        </w:rPr>
      </w:pPr>
      <w:r w:rsidRPr="00434007">
        <w:rPr>
          <w:rFonts w:ascii="Montserrat" w:hAnsi="Montserrat"/>
          <w:color w:val="000000"/>
          <w:sz w:val="22"/>
          <w:szCs w:val="22"/>
          <w:shd w:val="clear" w:color="auto" w:fill="FFFFFF"/>
        </w:rPr>
        <w:t>Reunión informativa acerca de la conflictividad que está generando el tema de energía eléctrica en 5 municipios de Jutiapa (</w:t>
      </w:r>
      <w:proofErr w:type="spellStart"/>
      <w:r w:rsidRPr="00434007">
        <w:rPr>
          <w:rFonts w:ascii="Montserrat" w:hAnsi="Montserrat"/>
          <w:color w:val="000000"/>
          <w:sz w:val="22"/>
          <w:szCs w:val="22"/>
          <w:shd w:val="clear" w:color="auto" w:fill="FFFFFF"/>
        </w:rPr>
        <w:t>Moyuta</w:t>
      </w:r>
      <w:proofErr w:type="spellEnd"/>
      <w:r w:rsidRPr="00434007">
        <w:rPr>
          <w:rFonts w:ascii="Montserrat" w:hAnsi="Montserrat"/>
          <w:color w:val="000000"/>
          <w:sz w:val="22"/>
          <w:szCs w:val="22"/>
          <w:shd w:val="clear" w:color="auto" w:fill="FFFFFF"/>
        </w:rPr>
        <w:t>, Jutiapa, Asunción Mita, El Adelanto y Agua Blanca).</w:t>
      </w:r>
    </w:p>
    <w:p w14:paraId="1D45916D" w14:textId="77777777" w:rsidR="00F44BBB" w:rsidRPr="00434007" w:rsidRDefault="00F44BBB" w:rsidP="00F44BBB">
      <w:pPr>
        <w:jc w:val="both"/>
        <w:rPr>
          <w:rFonts w:ascii="Montserrat" w:hAnsi="Montserrat"/>
          <w:color w:val="000000"/>
          <w:sz w:val="22"/>
          <w:szCs w:val="22"/>
          <w:shd w:val="clear" w:color="auto" w:fill="FFFFFF"/>
        </w:rPr>
      </w:pPr>
    </w:p>
    <w:p w14:paraId="0F93E2C7" w14:textId="5BDACC79" w:rsidR="00DD73CF" w:rsidRPr="00434007" w:rsidRDefault="00F13D00" w:rsidP="00F13D00">
      <w:pPr>
        <w:pStyle w:val="Prrafodelista"/>
        <w:numPr>
          <w:ilvl w:val="0"/>
          <w:numId w:val="39"/>
        </w:numPr>
        <w:spacing w:after="0"/>
        <w:jc w:val="both"/>
        <w:rPr>
          <w:rFonts w:ascii="Montserrat" w:eastAsia="Times New Roman" w:hAnsi="Montserrat"/>
          <w:b/>
          <w:bCs/>
          <w:lang w:val="es-ES" w:eastAsia="es-GT"/>
        </w:rPr>
      </w:pPr>
      <w:r w:rsidRPr="00434007">
        <w:rPr>
          <w:rFonts w:ascii="Montserrat" w:hAnsi="Montserrat"/>
          <w:b/>
          <w:bCs/>
          <w:color w:val="000000"/>
          <w:shd w:val="clear" w:color="auto" w:fill="FFFFFF"/>
        </w:rPr>
        <w:t>Informe de reunión en atención al conflicto entre las comunidades</w:t>
      </w:r>
      <w:r w:rsidR="00581D0F" w:rsidRPr="00434007">
        <w:rPr>
          <w:rFonts w:ascii="Montserrat" w:hAnsi="Montserrat"/>
          <w:b/>
          <w:bCs/>
          <w:color w:val="000000"/>
          <w:shd w:val="clear" w:color="auto" w:fill="FFFFFF"/>
        </w:rPr>
        <w:t xml:space="preserve"> de</w:t>
      </w:r>
      <w:r w:rsidRPr="00434007">
        <w:rPr>
          <w:rFonts w:ascii="Montserrat" w:hAnsi="Montserrat"/>
          <w:b/>
          <w:bCs/>
          <w:color w:val="000000"/>
          <w:shd w:val="clear" w:color="auto" w:fill="FFFFFF"/>
        </w:rPr>
        <w:t xml:space="preserve"> </w:t>
      </w:r>
      <w:proofErr w:type="spellStart"/>
      <w:r w:rsidRPr="00434007">
        <w:rPr>
          <w:rFonts w:ascii="Montserrat" w:hAnsi="Montserrat"/>
          <w:b/>
          <w:bCs/>
          <w:color w:val="000000"/>
          <w:shd w:val="clear" w:color="auto" w:fill="FFFFFF"/>
        </w:rPr>
        <w:t>Tamajul</w:t>
      </w:r>
      <w:proofErr w:type="spellEnd"/>
      <w:r w:rsidRPr="00434007">
        <w:rPr>
          <w:rFonts w:ascii="Montserrat" w:hAnsi="Montserrat"/>
          <w:b/>
          <w:bCs/>
          <w:color w:val="000000"/>
          <w:shd w:val="clear" w:color="auto" w:fill="FFFFFF"/>
        </w:rPr>
        <w:t xml:space="preserve">, San Pedro Carchá y Vista Hermosa, Senahú. A. V. </w:t>
      </w:r>
    </w:p>
    <w:p w14:paraId="376F9EF2" w14:textId="688FE1EF" w:rsidR="00DD73CF" w:rsidRPr="00434007" w:rsidRDefault="00714B62" w:rsidP="00714B62">
      <w:pPr>
        <w:jc w:val="both"/>
        <w:rPr>
          <w:rFonts w:ascii="Montserrat" w:hAnsi="Montserrat"/>
          <w:color w:val="000000"/>
          <w:sz w:val="22"/>
          <w:szCs w:val="22"/>
          <w:shd w:val="clear" w:color="auto" w:fill="FFFFFF"/>
        </w:rPr>
      </w:pPr>
      <w:r w:rsidRPr="00434007">
        <w:rPr>
          <w:rFonts w:ascii="Montserrat" w:hAnsi="Montserrat"/>
          <w:color w:val="000000"/>
          <w:sz w:val="22"/>
          <w:szCs w:val="22"/>
          <w:shd w:val="clear" w:color="auto" w:fill="FFFFFF"/>
        </w:rPr>
        <w:t>Abordar y conocer los planteamientos</w:t>
      </w:r>
      <w:r w:rsidR="0049235A" w:rsidRPr="00434007">
        <w:rPr>
          <w:rFonts w:ascii="Montserrat" w:hAnsi="Montserrat"/>
          <w:color w:val="000000"/>
          <w:sz w:val="22"/>
          <w:szCs w:val="22"/>
          <w:shd w:val="clear" w:color="auto" w:fill="FFFFFF"/>
        </w:rPr>
        <w:t xml:space="preserve"> de las comunidades en conflicto, para la formulación de propuestas que permitan contener las acciones de enfrentamientos de violencia de manera que se pueda salvaguardar</w:t>
      </w:r>
      <w:r w:rsidR="001D28FF" w:rsidRPr="00434007">
        <w:rPr>
          <w:rFonts w:ascii="Montserrat" w:hAnsi="Montserrat"/>
          <w:color w:val="000000"/>
          <w:sz w:val="22"/>
          <w:szCs w:val="22"/>
          <w:shd w:val="clear" w:color="auto" w:fill="FFFFFF"/>
        </w:rPr>
        <w:t xml:space="preserve"> la integridad de las personas.</w:t>
      </w:r>
    </w:p>
    <w:p w14:paraId="72DB8EA0" w14:textId="77777777" w:rsidR="001D28FF" w:rsidRPr="00434007" w:rsidRDefault="001D28FF" w:rsidP="00714B62">
      <w:pPr>
        <w:jc w:val="both"/>
        <w:rPr>
          <w:rFonts w:ascii="Montserrat" w:hAnsi="Montserrat"/>
          <w:color w:val="000000"/>
          <w:sz w:val="22"/>
          <w:szCs w:val="22"/>
          <w:shd w:val="clear" w:color="auto" w:fill="FFFFFF"/>
        </w:rPr>
      </w:pPr>
    </w:p>
    <w:p w14:paraId="06B4420A" w14:textId="650F1B36" w:rsidR="00DD73CF" w:rsidRPr="00434007" w:rsidRDefault="00F13D00" w:rsidP="00F13D00">
      <w:pPr>
        <w:pStyle w:val="Prrafodelista"/>
        <w:numPr>
          <w:ilvl w:val="0"/>
          <w:numId w:val="39"/>
        </w:numPr>
        <w:spacing w:after="0"/>
        <w:jc w:val="both"/>
        <w:rPr>
          <w:rFonts w:ascii="Montserrat" w:eastAsia="Times New Roman" w:hAnsi="Montserrat"/>
          <w:b/>
          <w:bCs/>
          <w:lang w:val="es-ES" w:eastAsia="es-GT"/>
        </w:rPr>
      </w:pPr>
      <w:r w:rsidRPr="00434007">
        <w:rPr>
          <w:rFonts w:ascii="Montserrat" w:hAnsi="Montserrat"/>
          <w:b/>
          <w:bCs/>
          <w:color w:val="000000"/>
          <w:shd w:val="clear" w:color="auto" w:fill="FFFFFF"/>
        </w:rPr>
        <w:t xml:space="preserve">Informe de reunión de seguimiento al caso Las Brisas II. </w:t>
      </w:r>
    </w:p>
    <w:p w14:paraId="4C562311" w14:textId="0521896B" w:rsidR="00DD73CF" w:rsidRPr="00434007" w:rsidRDefault="00581D0F" w:rsidP="00581D0F">
      <w:pPr>
        <w:jc w:val="both"/>
        <w:rPr>
          <w:rFonts w:ascii="Montserrat" w:hAnsi="Montserrat"/>
          <w:color w:val="000000"/>
          <w:sz w:val="22"/>
          <w:szCs w:val="22"/>
          <w:shd w:val="clear" w:color="auto" w:fill="FFFFFF"/>
        </w:rPr>
      </w:pPr>
      <w:r w:rsidRPr="00434007">
        <w:rPr>
          <w:rFonts w:ascii="Montserrat" w:hAnsi="Montserrat"/>
          <w:color w:val="000000"/>
          <w:sz w:val="22"/>
          <w:szCs w:val="22"/>
          <w:shd w:val="clear" w:color="auto" w:fill="FFFFFF"/>
        </w:rPr>
        <w:t>Conocer cual será el</w:t>
      </w:r>
      <w:r w:rsidR="000818CE" w:rsidRPr="00434007">
        <w:rPr>
          <w:rFonts w:ascii="Montserrat" w:hAnsi="Montserrat"/>
          <w:color w:val="000000"/>
          <w:sz w:val="22"/>
          <w:szCs w:val="22"/>
          <w:shd w:val="clear" w:color="auto" w:fill="FFFFFF"/>
        </w:rPr>
        <w:t xml:space="preserve"> trabajo a seguir en el</w:t>
      </w:r>
      <w:r w:rsidRPr="00434007">
        <w:rPr>
          <w:rFonts w:ascii="Montserrat" w:hAnsi="Montserrat"/>
          <w:color w:val="000000"/>
          <w:sz w:val="22"/>
          <w:szCs w:val="22"/>
          <w:shd w:val="clear" w:color="auto" w:fill="FFFFFF"/>
        </w:rPr>
        <w:t xml:space="preserve"> proceso </w:t>
      </w:r>
      <w:r w:rsidR="000818CE" w:rsidRPr="00434007">
        <w:rPr>
          <w:rFonts w:ascii="Montserrat" w:hAnsi="Montserrat"/>
          <w:color w:val="000000"/>
          <w:sz w:val="22"/>
          <w:szCs w:val="22"/>
          <w:shd w:val="clear" w:color="auto" w:fill="FFFFFF"/>
        </w:rPr>
        <w:t>de escrituración o certeza jurídica de la comunidad Brisas II, San Pedro Ayampuc, Guatemala.</w:t>
      </w:r>
    </w:p>
    <w:p w14:paraId="72A180BF" w14:textId="77777777" w:rsidR="000818CE" w:rsidRPr="00434007" w:rsidRDefault="000818CE" w:rsidP="00581D0F">
      <w:pPr>
        <w:jc w:val="both"/>
        <w:rPr>
          <w:rFonts w:ascii="Montserrat" w:hAnsi="Montserrat"/>
          <w:color w:val="000000"/>
          <w:sz w:val="22"/>
          <w:szCs w:val="22"/>
          <w:shd w:val="clear" w:color="auto" w:fill="FFFFFF"/>
        </w:rPr>
      </w:pPr>
    </w:p>
    <w:p w14:paraId="13A4FF0B" w14:textId="77777777" w:rsidR="005121C2" w:rsidRPr="00434007" w:rsidRDefault="00F13D00" w:rsidP="001B3C86">
      <w:pPr>
        <w:pStyle w:val="Prrafodelista"/>
        <w:numPr>
          <w:ilvl w:val="0"/>
          <w:numId w:val="39"/>
        </w:numPr>
        <w:spacing w:after="0"/>
        <w:jc w:val="both"/>
        <w:rPr>
          <w:rFonts w:ascii="Montserrat" w:eastAsia="Times New Roman" w:hAnsi="Montserrat"/>
          <w:lang w:val="es-ES" w:eastAsia="es-GT"/>
        </w:rPr>
      </w:pPr>
      <w:r w:rsidRPr="00434007">
        <w:rPr>
          <w:rFonts w:ascii="Montserrat" w:hAnsi="Montserrat"/>
          <w:b/>
          <w:bCs/>
          <w:color w:val="000000"/>
          <w:shd w:val="clear" w:color="auto" w:fill="FFFFFF"/>
        </w:rPr>
        <w:t xml:space="preserve">Ayuda de memoria caso medida Cautelar 260-07 proyectos de agua en </w:t>
      </w:r>
      <w:proofErr w:type="spellStart"/>
      <w:r w:rsidRPr="00434007">
        <w:rPr>
          <w:rFonts w:ascii="Montserrat" w:hAnsi="Montserrat"/>
          <w:b/>
          <w:bCs/>
          <w:color w:val="000000"/>
          <w:shd w:val="clear" w:color="auto" w:fill="FFFFFF"/>
        </w:rPr>
        <w:t>Sipacapa</w:t>
      </w:r>
      <w:proofErr w:type="spellEnd"/>
      <w:r w:rsidRPr="00434007">
        <w:rPr>
          <w:rFonts w:ascii="Montserrat" w:hAnsi="Montserrat"/>
          <w:b/>
          <w:bCs/>
          <w:color w:val="000000"/>
          <w:shd w:val="clear" w:color="auto" w:fill="FFFFFF"/>
        </w:rPr>
        <w:t xml:space="preserve"> (18-5-2022). </w:t>
      </w:r>
    </w:p>
    <w:p w14:paraId="4976941E" w14:textId="77777777" w:rsidR="005121C2" w:rsidRPr="00434007" w:rsidRDefault="005121C2" w:rsidP="005121C2">
      <w:pPr>
        <w:jc w:val="both"/>
        <w:rPr>
          <w:rFonts w:ascii="Montserrat" w:eastAsia="Times New Roman" w:hAnsi="Montserrat"/>
          <w:sz w:val="22"/>
          <w:szCs w:val="22"/>
          <w:lang w:val="es-ES" w:eastAsia="es-GT"/>
        </w:rPr>
      </w:pPr>
      <w:r w:rsidRPr="00434007">
        <w:rPr>
          <w:rFonts w:ascii="Montserrat" w:eastAsia="Times New Roman" w:hAnsi="Montserrat"/>
          <w:sz w:val="22"/>
          <w:szCs w:val="22"/>
          <w:lang w:val="es-ES" w:eastAsia="es-GT"/>
        </w:rPr>
        <w:t>Integrar información entre las instituciones que permitan el abordaje del caso MC-260-07, conformar la Mesa de trabajo que permita la colaboración de los actores vinculados a la gestión.</w:t>
      </w:r>
    </w:p>
    <w:p w14:paraId="28F2AFB0" w14:textId="77777777" w:rsidR="005121C2" w:rsidRPr="00434007" w:rsidRDefault="005121C2" w:rsidP="005121C2">
      <w:pPr>
        <w:jc w:val="both"/>
        <w:rPr>
          <w:rFonts w:ascii="Montserrat" w:eastAsia="Times New Roman" w:hAnsi="Montserrat"/>
          <w:sz w:val="22"/>
          <w:szCs w:val="22"/>
          <w:lang w:val="es-ES" w:eastAsia="es-GT"/>
        </w:rPr>
      </w:pPr>
    </w:p>
    <w:p w14:paraId="7AEF4E14" w14:textId="0EBF2E6D" w:rsidR="005121C2" w:rsidRPr="00434007" w:rsidRDefault="005121C2" w:rsidP="005121C2">
      <w:pPr>
        <w:pStyle w:val="Prrafodelista"/>
        <w:numPr>
          <w:ilvl w:val="0"/>
          <w:numId w:val="39"/>
        </w:numPr>
        <w:jc w:val="both"/>
        <w:rPr>
          <w:rFonts w:ascii="Montserrat" w:eastAsia="Times New Roman" w:hAnsi="Montserrat"/>
          <w:lang w:val="es-ES" w:eastAsia="es-GT"/>
        </w:rPr>
      </w:pPr>
      <w:r w:rsidRPr="00434007">
        <w:rPr>
          <w:rFonts w:ascii="Montserrat" w:hAnsi="Montserrat"/>
          <w:b/>
          <w:bCs/>
          <w:color w:val="000000"/>
          <w:shd w:val="clear" w:color="auto" w:fill="FFFFFF"/>
        </w:rPr>
        <w:t>Informe de comisión para la atención del caso Canquintic y Paleguá.</w:t>
      </w:r>
    </w:p>
    <w:p w14:paraId="5B121FA5" w14:textId="31584B9C" w:rsidR="005121C2" w:rsidRPr="00434007" w:rsidRDefault="00693DEA" w:rsidP="005121C2">
      <w:pPr>
        <w:jc w:val="both"/>
        <w:rPr>
          <w:rFonts w:ascii="Montserrat" w:eastAsia="Times New Roman" w:hAnsi="Montserrat"/>
          <w:sz w:val="22"/>
          <w:szCs w:val="22"/>
          <w:lang w:val="es-ES" w:eastAsia="es-GT"/>
        </w:rPr>
      </w:pPr>
      <w:r w:rsidRPr="00434007">
        <w:rPr>
          <w:rFonts w:ascii="Montserrat" w:eastAsia="Times New Roman" w:hAnsi="Montserrat"/>
          <w:sz w:val="22"/>
          <w:szCs w:val="22"/>
          <w:lang w:val="es-ES" w:eastAsia="es-GT"/>
        </w:rPr>
        <w:lastRenderedPageBreak/>
        <w:t>Presentar y consensuar el desarrollo de la visita de campo, para el replanteo de las fincas nacionales.</w:t>
      </w:r>
    </w:p>
    <w:p w14:paraId="10C02345" w14:textId="77777777" w:rsidR="005121C2" w:rsidRPr="00434007" w:rsidRDefault="005121C2" w:rsidP="00763B10">
      <w:pPr>
        <w:jc w:val="both"/>
        <w:rPr>
          <w:rFonts w:ascii="Montserrat" w:eastAsia="Times New Roman" w:hAnsi="Montserrat"/>
          <w:sz w:val="22"/>
          <w:szCs w:val="22"/>
          <w:lang w:val="es-ES" w:eastAsia="es-GT"/>
        </w:rPr>
      </w:pPr>
    </w:p>
    <w:p w14:paraId="0CFD421D" w14:textId="4E08C126" w:rsidR="006F3CA5" w:rsidRPr="00434007" w:rsidRDefault="00C85066" w:rsidP="00763B10">
      <w:pPr>
        <w:jc w:val="both"/>
        <w:rPr>
          <w:rFonts w:ascii="Montserrat" w:eastAsia="Times New Roman" w:hAnsi="Montserrat"/>
          <w:b/>
          <w:color w:val="2E74B5" w:themeColor="accent1" w:themeShade="BF"/>
          <w:sz w:val="22"/>
          <w:szCs w:val="22"/>
          <w:lang w:val="es-ES" w:eastAsia="es-GT"/>
        </w:rPr>
      </w:pPr>
      <w:r w:rsidRPr="00434007">
        <w:rPr>
          <w:rFonts w:ascii="Montserrat" w:eastAsia="Times New Roman" w:hAnsi="Montserrat"/>
          <w:b/>
          <w:color w:val="2E74B5" w:themeColor="accent1" w:themeShade="BF"/>
          <w:sz w:val="22"/>
          <w:szCs w:val="22"/>
          <w:lang w:val="es-ES" w:eastAsia="es-GT"/>
        </w:rPr>
        <w:t>Subproducto</w:t>
      </w:r>
      <w:r w:rsidRPr="00434007">
        <w:rPr>
          <w:rFonts w:ascii="Montserrat" w:eastAsia="Times New Roman" w:hAnsi="Montserrat"/>
          <w:color w:val="2E74B5" w:themeColor="accent1" w:themeShade="BF"/>
          <w:sz w:val="22"/>
          <w:szCs w:val="22"/>
          <w:lang w:val="es-ES" w:eastAsia="es-GT"/>
        </w:rPr>
        <w:t xml:space="preserve">: </w:t>
      </w:r>
      <w:r w:rsidR="006F3CA5" w:rsidRPr="00434007">
        <w:rPr>
          <w:rFonts w:ascii="Montserrat" w:eastAsia="Times New Roman" w:hAnsi="Montserrat"/>
          <w:b/>
          <w:color w:val="2E74B5" w:themeColor="accent1" w:themeShade="BF"/>
          <w:sz w:val="22"/>
          <w:szCs w:val="22"/>
          <w:lang w:val="es-ES" w:eastAsia="es-GT"/>
        </w:rPr>
        <w:t>001-004-0002 Asesoría y coordinación a las dependencias del Estado, diversos actores y sectores para la integración de mesas de diálogo en prevención de conflictos.</w:t>
      </w:r>
    </w:p>
    <w:p w14:paraId="0DA12DD9" w14:textId="77777777" w:rsidR="003F0429" w:rsidRPr="00434007" w:rsidRDefault="003F0429" w:rsidP="00F33170">
      <w:pPr>
        <w:spacing w:line="276" w:lineRule="auto"/>
        <w:jc w:val="both"/>
        <w:rPr>
          <w:rFonts w:ascii="Montserrat" w:eastAsia="Times New Roman" w:hAnsi="Montserrat"/>
          <w:b/>
          <w:color w:val="2E74B5" w:themeColor="accent1" w:themeShade="BF"/>
          <w:sz w:val="22"/>
          <w:szCs w:val="22"/>
          <w:lang w:val="es-ES" w:eastAsia="es-GT"/>
        </w:rPr>
      </w:pPr>
    </w:p>
    <w:p w14:paraId="7B689CFE" w14:textId="722096A6" w:rsidR="003F0429" w:rsidRPr="00434007" w:rsidRDefault="003B11D8" w:rsidP="00F33170">
      <w:pPr>
        <w:spacing w:line="276" w:lineRule="auto"/>
        <w:jc w:val="both"/>
        <w:rPr>
          <w:rFonts w:ascii="Montserrat" w:eastAsia="Times New Roman" w:hAnsi="Montserrat"/>
          <w:b/>
          <w:sz w:val="22"/>
          <w:szCs w:val="22"/>
          <w:lang w:val="es-ES" w:eastAsia="es-GT"/>
        </w:rPr>
      </w:pPr>
      <w:r w:rsidRPr="00434007">
        <w:rPr>
          <w:rFonts w:ascii="Montserrat" w:eastAsia="Times New Roman" w:hAnsi="Montserrat"/>
          <w:b/>
          <w:color w:val="2E74B5" w:themeColor="accent1" w:themeShade="BF"/>
          <w:sz w:val="22"/>
          <w:szCs w:val="22"/>
          <w:lang w:val="es-ES" w:eastAsia="es-GT"/>
        </w:rPr>
        <w:t xml:space="preserve">Meta del mes: </w:t>
      </w:r>
      <w:r w:rsidR="00882D48" w:rsidRPr="00434007">
        <w:rPr>
          <w:rFonts w:ascii="Montserrat" w:eastAsia="Times New Roman" w:hAnsi="Montserrat"/>
          <w:b/>
          <w:color w:val="2E74B5" w:themeColor="accent1" w:themeShade="BF"/>
          <w:sz w:val="22"/>
          <w:szCs w:val="22"/>
          <w:lang w:val="es-ES" w:eastAsia="es-GT"/>
        </w:rPr>
        <w:t>5</w:t>
      </w:r>
      <w:r w:rsidR="00F4309D" w:rsidRPr="00434007">
        <w:rPr>
          <w:rFonts w:ascii="Montserrat" w:eastAsia="Times New Roman" w:hAnsi="Montserrat"/>
          <w:b/>
          <w:color w:val="2E74B5" w:themeColor="accent1" w:themeShade="BF"/>
          <w:sz w:val="22"/>
          <w:szCs w:val="22"/>
          <w:lang w:val="es-ES" w:eastAsia="es-GT"/>
        </w:rPr>
        <w:t xml:space="preserve"> </w:t>
      </w:r>
      <w:r w:rsidR="006F3CA5" w:rsidRPr="00434007">
        <w:rPr>
          <w:rFonts w:ascii="Montserrat" w:eastAsia="Times New Roman" w:hAnsi="Montserrat"/>
          <w:b/>
          <w:color w:val="2E74B5" w:themeColor="accent1" w:themeShade="BF"/>
          <w:sz w:val="22"/>
          <w:szCs w:val="22"/>
          <w:lang w:val="es-ES" w:eastAsia="es-GT"/>
        </w:rPr>
        <w:t>(cas</w:t>
      </w:r>
      <w:r w:rsidR="006F3CA5" w:rsidRPr="00434007">
        <w:rPr>
          <w:rFonts w:ascii="Montserrat" w:eastAsia="Times New Roman" w:hAnsi="Montserrat"/>
          <w:b/>
          <w:color w:val="0070C0"/>
          <w:sz w:val="22"/>
          <w:szCs w:val="22"/>
          <w:lang w:val="es-ES" w:eastAsia="es-GT"/>
        </w:rPr>
        <w:t>o)</w:t>
      </w:r>
    </w:p>
    <w:p w14:paraId="67405D3B" w14:textId="2B459540" w:rsidR="0020592D" w:rsidRPr="00434007" w:rsidRDefault="0020592D" w:rsidP="00F33170">
      <w:pPr>
        <w:spacing w:line="276" w:lineRule="auto"/>
        <w:jc w:val="both"/>
        <w:rPr>
          <w:rFonts w:ascii="Montserrat" w:eastAsia="Times New Roman" w:hAnsi="Montserrat"/>
          <w:b/>
          <w:sz w:val="22"/>
          <w:szCs w:val="22"/>
          <w:lang w:val="es-ES" w:eastAsia="es-GT"/>
        </w:rPr>
      </w:pPr>
    </w:p>
    <w:p w14:paraId="277B728C" w14:textId="2ADE3B4A" w:rsidR="0020592D" w:rsidRPr="00434007" w:rsidRDefault="0020592D" w:rsidP="00F33170">
      <w:pPr>
        <w:spacing w:line="276" w:lineRule="auto"/>
        <w:jc w:val="both"/>
        <w:rPr>
          <w:rFonts w:ascii="Montserrat" w:eastAsia="Times New Roman" w:hAnsi="Montserrat"/>
          <w:bCs/>
          <w:sz w:val="22"/>
          <w:szCs w:val="22"/>
          <w:lang w:val="es-ES" w:eastAsia="es-GT"/>
        </w:rPr>
      </w:pPr>
      <w:r w:rsidRPr="00434007">
        <w:rPr>
          <w:rFonts w:ascii="Montserrat" w:eastAsia="Times New Roman" w:hAnsi="Montserrat"/>
          <w:bCs/>
          <w:sz w:val="22"/>
          <w:szCs w:val="22"/>
          <w:lang w:val="es-ES" w:eastAsia="es-GT"/>
        </w:rPr>
        <w:t xml:space="preserve">Durante el presente mes se dio seguimiento a las mesas descritas a continuación: </w:t>
      </w:r>
    </w:p>
    <w:p w14:paraId="01E31231" w14:textId="5744DBF6" w:rsidR="006210AD" w:rsidRPr="00434007" w:rsidRDefault="006210AD" w:rsidP="00F33170">
      <w:pPr>
        <w:spacing w:line="276" w:lineRule="auto"/>
        <w:rPr>
          <w:rFonts w:ascii="Montserrat" w:hAnsi="Montserrat"/>
          <w:sz w:val="22"/>
          <w:szCs w:val="22"/>
        </w:rPr>
      </w:pPr>
    </w:p>
    <w:p w14:paraId="42ACAC6F" w14:textId="741A5A35" w:rsidR="003F0C76" w:rsidRPr="00434007" w:rsidRDefault="009B3253" w:rsidP="003F0C76">
      <w:pPr>
        <w:pStyle w:val="Prrafodelista"/>
        <w:numPr>
          <w:ilvl w:val="0"/>
          <w:numId w:val="41"/>
        </w:numPr>
        <w:spacing w:line="276" w:lineRule="auto"/>
        <w:jc w:val="both"/>
        <w:rPr>
          <w:rFonts w:ascii="Montserrat" w:hAnsi="Montserrat"/>
          <w:b/>
          <w:bCs/>
        </w:rPr>
      </w:pPr>
      <w:r w:rsidRPr="00434007">
        <w:rPr>
          <w:rFonts w:ascii="Montserrat" w:hAnsi="Montserrat"/>
          <w:b/>
          <w:bCs/>
          <w:color w:val="000000"/>
          <w:shd w:val="clear" w:color="auto" w:fill="FFFFFF"/>
        </w:rPr>
        <w:t>Reunión de trabajo convocada por la Diputada Sandra Lorena de León Teo para seguimiento a la Mesa Técnica Interinstitucional finca Chocón (26-4-2022).</w:t>
      </w:r>
    </w:p>
    <w:p w14:paraId="32039226" w14:textId="77834660" w:rsidR="003F0C76" w:rsidRPr="00434007" w:rsidRDefault="003F0C76" w:rsidP="003F0C76">
      <w:pPr>
        <w:spacing w:line="276" w:lineRule="auto"/>
        <w:jc w:val="both"/>
        <w:rPr>
          <w:rFonts w:ascii="Montserrat" w:hAnsi="Montserrat"/>
          <w:sz w:val="22"/>
          <w:szCs w:val="22"/>
        </w:rPr>
      </w:pPr>
      <w:r w:rsidRPr="00434007">
        <w:rPr>
          <w:rFonts w:ascii="Montserrat" w:hAnsi="Montserrat"/>
          <w:sz w:val="22"/>
          <w:szCs w:val="22"/>
        </w:rPr>
        <w:t>Conocer avances del proceso de atención de la Mesa Técnica Interinstitucional de la Finca Chocón, Livingston, Izabal.</w:t>
      </w:r>
    </w:p>
    <w:p w14:paraId="022FB9C7" w14:textId="77777777" w:rsidR="00434007" w:rsidRPr="00434007" w:rsidRDefault="00434007" w:rsidP="003F0C76">
      <w:pPr>
        <w:spacing w:line="276" w:lineRule="auto"/>
        <w:jc w:val="both"/>
        <w:rPr>
          <w:rFonts w:ascii="Montserrat" w:hAnsi="Montserrat"/>
          <w:sz w:val="22"/>
          <w:szCs w:val="22"/>
        </w:rPr>
      </w:pPr>
    </w:p>
    <w:p w14:paraId="76D963D5" w14:textId="3BBF5696" w:rsidR="003F0C76" w:rsidRPr="00434007" w:rsidRDefault="009B3253" w:rsidP="00800D6F">
      <w:pPr>
        <w:pStyle w:val="Prrafodelista"/>
        <w:numPr>
          <w:ilvl w:val="0"/>
          <w:numId w:val="41"/>
        </w:numPr>
        <w:spacing w:after="0" w:line="276" w:lineRule="auto"/>
        <w:jc w:val="both"/>
        <w:rPr>
          <w:rFonts w:ascii="Montserrat" w:hAnsi="Montserrat"/>
          <w:b/>
          <w:bCs/>
        </w:rPr>
      </w:pPr>
      <w:r w:rsidRPr="00434007">
        <w:rPr>
          <w:rFonts w:ascii="Montserrat" w:hAnsi="Montserrat"/>
          <w:b/>
          <w:bCs/>
          <w:color w:val="000000"/>
          <w:shd w:val="clear" w:color="auto" w:fill="FFFFFF"/>
        </w:rPr>
        <w:t xml:space="preserve"> Mesa Interinstitucional FONTIERRAS-COPADEH-RIC y comunidad </w:t>
      </w:r>
      <w:proofErr w:type="spellStart"/>
      <w:r w:rsidRPr="00434007">
        <w:rPr>
          <w:rFonts w:ascii="Montserrat" w:hAnsi="Montserrat"/>
          <w:b/>
          <w:bCs/>
          <w:color w:val="000000"/>
          <w:shd w:val="clear" w:color="auto" w:fill="FFFFFF"/>
        </w:rPr>
        <w:t>Semuy</w:t>
      </w:r>
      <w:proofErr w:type="spellEnd"/>
      <w:r w:rsidRPr="00434007">
        <w:rPr>
          <w:rFonts w:ascii="Montserrat" w:hAnsi="Montserrat"/>
          <w:b/>
          <w:bCs/>
          <w:color w:val="000000"/>
          <w:shd w:val="clear" w:color="auto" w:fill="FFFFFF"/>
        </w:rPr>
        <w:t xml:space="preserve"> II caso finca 443 (29-4-2022). </w:t>
      </w:r>
    </w:p>
    <w:p w14:paraId="36699AE0" w14:textId="233D88D7" w:rsidR="003F0C76" w:rsidRPr="00434007" w:rsidRDefault="00800D6F" w:rsidP="00800D6F">
      <w:pPr>
        <w:spacing w:line="276" w:lineRule="auto"/>
        <w:jc w:val="both"/>
        <w:rPr>
          <w:rFonts w:ascii="Montserrat" w:hAnsi="Montserrat"/>
          <w:sz w:val="22"/>
          <w:szCs w:val="22"/>
        </w:rPr>
      </w:pPr>
      <w:r w:rsidRPr="00434007">
        <w:rPr>
          <w:rFonts w:ascii="Montserrat" w:hAnsi="Montserrat"/>
          <w:sz w:val="22"/>
          <w:szCs w:val="22"/>
        </w:rPr>
        <w:t xml:space="preserve">Dar seguimiento a los compromisos de la reunión del 23 de marzo de 2022, realizando un acercamiento con representantes de la Comunidad </w:t>
      </w:r>
      <w:proofErr w:type="spellStart"/>
      <w:r w:rsidRPr="00434007">
        <w:rPr>
          <w:rFonts w:ascii="Montserrat" w:hAnsi="Montserrat"/>
          <w:sz w:val="22"/>
          <w:szCs w:val="22"/>
        </w:rPr>
        <w:t>Semuy</w:t>
      </w:r>
      <w:proofErr w:type="spellEnd"/>
      <w:r w:rsidRPr="00434007">
        <w:rPr>
          <w:rFonts w:ascii="Montserrat" w:hAnsi="Montserrat"/>
          <w:sz w:val="22"/>
          <w:szCs w:val="22"/>
        </w:rPr>
        <w:t xml:space="preserve"> II, con el objetivo de concretar el acta de la asamblea que da viabilidad al trabajo de campo a realizarse a nivel interinstitucional (COPADEH, FONTIERRAS y RIC) para la rectificación del derrotero de la finca 443.</w:t>
      </w:r>
    </w:p>
    <w:p w14:paraId="0AB75FDF" w14:textId="77777777" w:rsidR="00800D6F" w:rsidRPr="00434007" w:rsidRDefault="00800D6F" w:rsidP="003F0C76">
      <w:pPr>
        <w:spacing w:line="276" w:lineRule="auto"/>
        <w:jc w:val="both"/>
        <w:rPr>
          <w:rFonts w:ascii="Montserrat" w:hAnsi="Montserrat"/>
          <w:sz w:val="22"/>
          <w:szCs w:val="22"/>
        </w:rPr>
      </w:pPr>
    </w:p>
    <w:p w14:paraId="68225844" w14:textId="5C613DEE" w:rsidR="003F0C76" w:rsidRPr="00434007" w:rsidRDefault="009B3253" w:rsidP="003F0C76">
      <w:pPr>
        <w:pStyle w:val="Prrafodelista"/>
        <w:numPr>
          <w:ilvl w:val="0"/>
          <w:numId w:val="41"/>
        </w:numPr>
        <w:spacing w:line="276" w:lineRule="auto"/>
        <w:jc w:val="both"/>
        <w:rPr>
          <w:rFonts w:ascii="Montserrat" w:hAnsi="Montserrat"/>
          <w:b/>
          <w:bCs/>
        </w:rPr>
      </w:pPr>
      <w:r w:rsidRPr="00434007">
        <w:rPr>
          <w:rFonts w:ascii="Montserrat" w:hAnsi="Montserrat"/>
          <w:b/>
          <w:bCs/>
          <w:color w:val="000000"/>
          <w:shd w:val="clear" w:color="auto" w:fill="FFFFFF"/>
        </w:rPr>
        <w:t xml:space="preserve">Mesa Interinstitucional FONTIERRAS-COPADEH-RIC, reunión con comunidad </w:t>
      </w:r>
      <w:proofErr w:type="spellStart"/>
      <w:r w:rsidRPr="00434007">
        <w:rPr>
          <w:rFonts w:ascii="Montserrat" w:hAnsi="Montserrat"/>
          <w:b/>
          <w:bCs/>
          <w:color w:val="000000"/>
          <w:shd w:val="clear" w:color="auto" w:fill="FFFFFF"/>
        </w:rPr>
        <w:t>Semuy</w:t>
      </w:r>
      <w:proofErr w:type="spellEnd"/>
      <w:r w:rsidRPr="00434007">
        <w:rPr>
          <w:rFonts w:ascii="Montserrat" w:hAnsi="Montserrat"/>
          <w:b/>
          <w:bCs/>
          <w:color w:val="000000"/>
          <w:shd w:val="clear" w:color="auto" w:fill="FFFFFF"/>
        </w:rPr>
        <w:t xml:space="preserve"> II, Municipalidad de El Estor y Naturaceites (11-5-2022). </w:t>
      </w:r>
    </w:p>
    <w:p w14:paraId="1991C7FA" w14:textId="7DF7CACC" w:rsidR="00DB2C90" w:rsidRPr="00434007" w:rsidRDefault="00DB2C90" w:rsidP="00DB2C90">
      <w:pPr>
        <w:spacing w:line="276" w:lineRule="auto"/>
        <w:jc w:val="both"/>
        <w:rPr>
          <w:rFonts w:ascii="Montserrat" w:hAnsi="Montserrat"/>
          <w:sz w:val="22"/>
          <w:szCs w:val="22"/>
        </w:rPr>
      </w:pPr>
      <w:r w:rsidRPr="00434007">
        <w:rPr>
          <w:rFonts w:ascii="Montserrat" w:hAnsi="Montserrat"/>
          <w:sz w:val="22"/>
          <w:szCs w:val="22"/>
        </w:rPr>
        <w:t xml:space="preserve">Dar seguimiento a los compromisos de la reunión del 23 de marzo y 29 de abril de 2022, para conocer la respuesta de la Comunidad </w:t>
      </w:r>
      <w:proofErr w:type="spellStart"/>
      <w:r w:rsidRPr="00434007">
        <w:rPr>
          <w:rFonts w:ascii="Montserrat" w:hAnsi="Montserrat"/>
          <w:sz w:val="22"/>
          <w:szCs w:val="22"/>
        </w:rPr>
        <w:t>Semuy</w:t>
      </w:r>
      <w:proofErr w:type="spellEnd"/>
      <w:r w:rsidRPr="00434007">
        <w:rPr>
          <w:rFonts w:ascii="Montserrat" w:hAnsi="Montserrat"/>
          <w:sz w:val="22"/>
          <w:szCs w:val="22"/>
        </w:rPr>
        <w:t xml:space="preserve"> II a través de sus representantes, con el objetivo de concretar el compromiso que defina la fecha para la elaboración del Acta de Asamblea que da Viabilidad al trabajo de campo a realizarse a nivel interinstitucional (COPADEH, FONTIERRAS y RIC) para la rectificación del derrotero de la finca 443.</w:t>
      </w:r>
    </w:p>
    <w:p w14:paraId="092CC872" w14:textId="4324C542" w:rsidR="00DB2C90" w:rsidRPr="00434007" w:rsidRDefault="00DB2C90" w:rsidP="00DB2C90">
      <w:pPr>
        <w:spacing w:line="276" w:lineRule="auto"/>
        <w:jc w:val="both"/>
        <w:rPr>
          <w:rFonts w:ascii="Montserrat" w:hAnsi="Montserrat"/>
          <w:sz w:val="22"/>
          <w:szCs w:val="22"/>
        </w:rPr>
      </w:pPr>
    </w:p>
    <w:p w14:paraId="6D1C3BF8" w14:textId="4202BC1F" w:rsidR="003F0C76" w:rsidRPr="00434007" w:rsidRDefault="009B3253" w:rsidP="003F0C76">
      <w:pPr>
        <w:pStyle w:val="Prrafodelista"/>
        <w:numPr>
          <w:ilvl w:val="0"/>
          <w:numId w:val="41"/>
        </w:numPr>
        <w:spacing w:line="276" w:lineRule="auto"/>
        <w:jc w:val="both"/>
        <w:rPr>
          <w:rFonts w:ascii="Montserrat" w:hAnsi="Montserrat"/>
          <w:b/>
          <w:bCs/>
        </w:rPr>
      </w:pPr>
      <w:r w:rsidRPr="00434007">
        <w:rPr>
          <w:rFonts w:ascii="Montserrat" w:hAnsi="Montserrat"/>
          <w:b/>
          <w:bCs/>
          <w:color w:val="000000"/>
          <w:shd w:val="clear" w:color="auto" w:fill="FFFFFF"/>
        </w:rPr>
        <w:lastRenderedPageBreak/>
        <w:t xml:space="preserve">Mesa Técnica Interinstitucional, caso Laguna de Calderas, Amatitlán, Guatemala. </w:t>
      </w:r>
    </w:p>
    <w:p w14:paraId="2C8CE56D" w14:textId="7B4A4455" w:rsidR="005C703D" w:rsidRPr="00434007" w:rsidRDefault="005C703D" w:rsidP="005C703D">
      <w:pPr>
        <w:spacing w:line="276" w:lineRule="auto"/>
        <w:jc w:val="both"/>
        <w:rPr>
          <w:rFonts w:ascii="Montserrat" w:hAnsi="Montserrat"/>
          <w:sz w:val="22"/>
          <w:szCs w:val="22"/>
        </w:rPr>
      </w:pPr>
      <w:r w:rsidRPr="00434007">
        <w:rPr>
          <w:rFonts w:ascii="Montserrat" w:hAnsi="Montserrat"/>
          <w:sz w:val="22"/>
          <w:szCs w:val="22"/>
        </w:rPr>
        <w:t>Integrar información entre las instituciones que permita el abordaje del caso; conformar una mesa de trabajo que permita la colaboración de los actores vinculados a la gestión de la Laguna de Calderas.</w:t>
      </w:r>
    </w:p>
    <w:p w14:paraId="6B2C7161" w14:textId="77777777" w:rsidR="005C703D" w:rsidRPr="00434007" w:rsidRDefault="005C703D" w:rsidP="005C703D">
      <w:pPr>
        <w:spacing w:line="276" w:lineRule="auto"/>
        <w:jc w:val="both"/>
        <w:rPr>
          <w:rFonts w:ascii="Montserrat" w:hAnsi="Montserrat"/>
          <w:sz w:val="22"/>
          <w:szCs w:val="22"/>
        </w:rPr>
      </w:pPr>
    </w:p>
    <w:p w14:paraId="0888E3BB" w14:textId="1088D9E7" w:rsidR="007A2F97" w:rsidRPr="00434007" w:rsidRDefault="009B3253" w:rsidP="003F0C76">
      <w:pPr>
        <w:pStyle w:val="Prrafodelista"/>
        <w:numPr>
          <w:ilvl w:val="0"/>
          <w:numId w:val="41"/>
        </w:numPr>
        <w:spacing w:line="276" w:lineRule="auto"/>
        <w:jc w:val="both"/>
        <w:rPr>
          <w:rFonts w:ascii="Montserrat" w:hAnsi="Montserrat"/>
          <w:b/>
          <w:bCs/>
        </w:rPr>
      </w:pPr>
      <w:r w:rsidRPr="00434007">
        <w:rPr>
          <w:rFonts w:ascii="Montserrat" w:hAnsi="Montserrat"/>
          <w:b/>
          <w:bCs/>
          <w:color w:val="000000"/>
          <w:shd w:val="clear" w:color="auto" w:fill="FFFFFF"/>
        </w:rPr>
        <w:t>Mesa Técnica Interinstitucional finca Chocón (13-5-2022).</w:t>
      </w:r>
    </w:p>
    <w:p w14:paraId="22EAEF47" w14:textId="6CD1A70E" w:rsidR="007A2F97" w:rsidRPr="00434007" w:rsidRDefault="005C703D" w:rsidP="003F0C76">
      <w:pPr>
        <w:spacing w:line="276" w:lineRule="auto"/>
        <w:jc w:val="both"/>
        <w:rPr>
          <w:rFonts w:ascii="Montserrat" w:hAnsi="Montserrat"/>
          <w:sz w:val="22"/>
          <w:szCs w:val="22"/>
        </w:rPr>
      </w:pPr>
      <w:r w:rsidRPr="00434007">
        <w:rPr>
          <w:rFonts w:ascii="Montserrat" w:hAnsi="Montserrat"/>
          <w:sz w:val="22"/>
          <w:szCs w:val="22"/>
        </w:rPr>
        <w:t xml:space="preserve">Obtener </w:t>
      </w:r>
      <w:r w:rsidR="00954F24" w:rsidRPr="00434007">
        <w:rPr>
          <w:rFonts w:ascii="Montserrat" w:hAnsi="Montserrat"/>
          <w:sz w:val="22"/>
          <w:szCs w:val="22"/>
        </w:rPr>
        <w:t>consensos</w:t>
      </w:r>
      <w:r w:rsidRPr="00434007">
        <w:rPr>
          <w:rFonts w:ascii="Montserrat" w:hAnsi="Montserrat"/>
          <w:sz w:val="22"/>
          <w:szCs w:val="22"/>
        </w:rPr>
        <w:t xml:space="preserve"> en cuanto a las áreas que se deberán destinar por el Fondo de Tierras para los procesos </w:t>
      </w:r>
      <w:r w:rsidR="00954F24" w:rsidRPr="00434007">
        <w:rPr>
          <w:rFonts w:ascii="Montserrat" w:hAnsi="Montserrat"/>
          <w:sz w:val="22"/>
          <w:szCs w:val="22"/>
        </w:rPr>
        <w:t>de adjudicación y por el Consejo Nacional de Áreas Protegidas para la conservación.</w:t>
      </w:r>
    </w:p>
    <w:p w14:paraId="1A35EA48" w14:textId="2169809C" w:rsidR="007A2F97" w:rsidRPr="00434007" w:rsidRDefault="007A2F97" w:rsidP="00F33170">
      <w:pPr>
        <w:spacing w:line="276" w:lineRule="auto"/>
        <w:rPr>
          <w:rFonts w:ascii="Montserrat" w:hAnsi="Montserrat"/>
          <w:sz w:val="22"/>
          <w:szCs w:val="22"/>
        </w:rPr>
      </w:pPr>
    </w:p>
    <w:p w14:paraId="677799D7" w14:textId="7255BDA5" w:rsidR="007A2F97" w:rsidRPr="00434007" w:rsidRDefault="007A2F97" w:rsidP="00F33170">
      <w:pPr>
        <w:spacing w:line="276" w:lineRule="auto"/>
        <w:rPr>
          <w:rFonts w:ascii="Montserrat" w:hAnsi="Montserrat"/>
          <w:sz w:val="22"/>
          <w:szCs w:val="22"/>
        </w:rPr>
      </w:pPr>
    </w:p>
    <w:p w14:paraId="5E595C66" w14:textId="77777777" w:rsidR="007A2F97" w:rsidRPr="00434007" w:rsidRDefault="007A2F97" w:rsidP="00F33170">
      <w:pPr>
        <w:spacing w:line="276" w:lineRule="auto"/>
        <w:rPr>
          <w:rFonts w:ascii="Montserrat" w:hAnsi="Montserrat"/>
          <w:sz w:val="22"/>
          <w:szCs w:val="22"/>
        </w:rPr>
      </w:pPr>
    </w:p>
    <w:p w14:paraId="79B129A9" w14:textId="035AA0B8" w:rsidR="006210AD" w:rsidRPr="00434007" w:rsidRDefault="00FE3A3D" w:rsidP="00F33170">
      <w:pPr>
        <w:spacing w:line="276" w:lineRule="auto"/>
        <w:rPr>
          <w:rFonts w:ascii="Montserrat" w:hAnsi="Montserrat"/>
          <w:sz w:val="22"/>
          <w:szCs w:val="22"/>
        </w:rPr>
      </w:pPr>
      <w:r w:rsidRPr="00434007">
        <w:rPr>
          <w:rFonts w:ascii="Montserrat" w:hAnsi="Montserrat"/>
          <w:sz w:val="22"/>
          <w:szCs w:val="22"/>
        </w:rPr>
        <w:t xml:space="preserve">Elaborado por: </w:t>
      </w:r>
    </w:p>
    <w:p w14:paraId="1C9836CD" w14:textId="77777777" w:rsidR="004B04C6" w:rsidRPr="00434007" w:rsidRDefault="0057393A" w:rsidP="00F33170">
      <w:pPr>
        <w:spacing w:line="276" w:lineRule="auto"/>
        <w:jc w:val="center"/>
        <w:rPr>
          <w:rFonts w:ascii="Montserrat" w:hAnsi="Montserrat"/>
          <w:sz w:val="22"/>
          <w:szCs w:val="22"/>
        </w:rPr>
      </w:pPr>
      <w:r w:rsidRPr="00434007">
        <w:rPr>
          <w:rFonts w:ascii="Montserrat" w:hAnsi="Montserrat"/>
          <w:sz w:val="22"/>
          <w:szCs w:val="22"/>
        </w:rPr>
        <w:t xml:space="preserve">      </w:t>
      </w:r>
      <w:r w:rsidR="00D07E26" w:rsidRPr="00434007">
        <w:rPr>
          <w:rFonts w:ascii="Montserrat" w:hAnsi="Montserrat"/>
          <w:sz w:val="22"/>
          <w:szCs w:val="22"/>
        </w:rPr>
        <w:t xml:space="preserve">   </w:t>
      </w:r>
    </w:p>
    <w:p w14:paraId="05DFE67F" w14:textId="7FAEFDA3" w:rsidR="00EE435C" w:rsidRPr="00434007" w:rsidRDefault="00EE435C" w:rsidP="00BB53B4">
      <w:pPr>
        <w:spacing w:line="276" w:lineRule="auto"/>
        <w:rPr>
          <w:rFonts w:ascii="Montserrat" w:hAnsi="Montserrat"/>
          <w:sz w:val="22"/>
          <w:szCs w:val="22"/>
        </w:rPr>
      </w:pPr>
    </w:p>
    <w:p w14:paraId="30F26798" w14:textId="77777777" w:rsidR="00EE435C" w:rsidRPr="00434007" w:rsidRDefault="00EE435C" w:rsidP="00F33170">
      <w:pPr>
        <w:spacing w:line="276" w:lineRule="auto"/>
        <w:jc w:val="center"/>
        <w:rPr>
          <w:rFonts w:ascii="Montserrat" w:hAnsi="Montserrat"/>
          <w:sz w:val="22"/>
          <w:szCs w:val="22"/>
        </w:rPr>
      </w:pPr>
    </w:p>
    <w:p w14:paraId="0BB1E480" w14:textId="5E717D6F" w:rsidR="004B04C6" w:rsidRPr="00434007" w:rsidRDefault="004B04C6" w:rsidP="00F33170">
      <w:pPr>
        <w:spacing w:line="276" w:lineRule="auto"/>
        <w:jc w:val="center"/>
        <w:rPr>
          <w:rFonts w:ascii="Montserrat" w:hAnsi="Montserrat"/>
          <w:sz w:val="22"/>
          <w:szCs w:val="22"/>
        </w:rPr>
      </w:pPr>
    </w:p>
    <w:p w14:paraId="42E5E517" w14:textId="77777777" w:rsidR="00D44884" w:rsidRPr="00434007" w:rsidRDefault="00D44884" w:rsidP="00F33170">
      <w:pPr>
        <w:spacing w:line="276" w:lineRule="auto"/>
        <w:jc w:val="center"/>
        <w:rPr>
          <w:rFonts w:ascii="Montserrat" w:hAnsi="Montserrat"/>
          <w:sz w:val="22"/>
          <w:szCs w:val="22"/>
        </w:rPr>
      </w:pPr>
    </w:p>
    <w:p w14:paraId="4297C39D" w14:textId="5262BF1F" w:rsidR="007F582C" w:rsidRPr="00434007" w:rsidRDefault="00D07E26" w:rsidP="00F33170">
      <w:pPr>
        <w:spacing w:line="276" w:lineRule="auto"/>
        <w:jc w:val="center"/>
        <w:rPr>
          <w:rFonts w:ascii="Montserrat" w:hAnsi="Montserrat"/>
          <w:sz w:val="22"/>
          <w:szCs w:val="22"/>
        </w:rPr>
      </w:pPr>
      <w:r w:rsidRPr="00434007">
        <w:rPr>
          <w:rFonts w:ascii="Montserrat" w:hAnsi="Montserrat"/>
          <w:sz w:val="22"/>
          <w:szCs w:val="22"/>
        </w:rPr>
        <w:t xml:space="preserve"> </w:t>
      </w:r>
      <w:r w:rsidR="00EE435C" w:rsidRPr="00434007">
        <w:rPr>
          <w:rFonts w:ascii="Montserrat" w:hAnsi="Montserrat"/>
          <w:sz w:val="22"/>
          <w:szCs w:val="22"/>
        </w:rPr>
        <w:t xml:space="preserve">  </w:t>
      </w:r>
      <w:r w:rsidR="00557407" w:rsidRPr="00434007">
        <w:rPr>
          <w:rFonts w:ascii="Montserrat" w:hAnsi="Montserrat"/>
          <w:sz w:val="22"/>
          <w:szCs w:val="22"/>
        </w:rPr>
        <w:t xml:space="preserve">   </w:t>
      </w:r>
      <w:r w:rsidR="00EE435C" w:rsidRPr="00434007">
        <w:rPr>
          <w:rFonts w:ascii="Montserrat" w:hAnsi="Montserrat"/>
          <w:sz w:val="22"/>
          <w:szCs w:val="22"/>
        </w:rPr>
        <w:t xml:space="preserve">   </w:t>
      </w:r>
      <w:r w:rsidR="00916056" w:rsidRPr="00434007">
        <w:rPr>
          <w:rFonts w:ascii="Montserrat" w:hAnsi="Montserrat"/>
          <w:sz w:val="22"/>
          <w:szCs w:val="22"/>
        </w:rPr>
        <w:t xml:space="preserve">        </w:t>
      </w:r>
      <w:r w:rsidR="00434007">
        <w:rPr>
          <w:rFonts w:ascii="Montserrat" w:hAnsi="Montserrat"/>
          <w:sz w:val="22"/>
          <w:szCs w:val="22"/>
        </w:rPr>
        <w:t xml:space="preserve">     </w:t>
      </w:r>
      <w:r w:rsidRPr="00434007">
        <w:rPr>
          <w:rFonts w:ascii="Montserrat" w:hAnsi="Montserrat"/>
          <w:sz w:val="22"/>
          <w:szCs w:val="22"/>
        </w:rPr>
        <w:t xml:space="preserve"> </w:t>
      </w:r>
      <w:r w:rsidR="0057393A" w:rsidRPr="00434007">
        <w:rPr>
          <w:rFonts w:ascii="Montserrat" w:hAnsi="Montserrat"/>
          <w:sz w:val="22"/>
          <w:szCs w:val="22"/>
        </w:rPr>
        <w:t xml:space="preserve"> </w:t>
      </w:r>
      <w:r w:rsidR="00FE3A3D" w:rsidRPr="00434007">
        <w:rPr>
          <w:rFonts w:ascii="Montserrat" w:hAnsi="Montserrat"/>
          <w:sz w:val="22"/>
          <w:szCs w:val="22"/>
        </w:rPr>
        <w:t>Revisado por:</w:t>
      </w:r>
    </w:p>
    <w:p w14:paraId="533831F4" w14:textId="77777777" w:rsidR="007F582C" w:rsidRPr="00434007" w:rsidRDefault="007636FC" w:rsidP="00F33170">
      <w:pPr>
        <w:spacing w:line="276" w:lineRule="auto"/>
        <w:rPr>
          <w:rFonts w:ascii="Montserrat" w:hAnsi="Montserrat"/>
          <w:sz w:val="22"/>
          <w:szCs w:val="22"/>
        </w:rPr>
      </w:pPr>
      <w:r w:rsidRPr="00434007">
        <w:rPr>
          <w:rFonts w:ascii="Montserrat" w:hAnsi="Montserrat"/>
          <w:sz w:val="22"/>
          <w:szCs w:val="22"/>
        </w:rPr>
        <w:tab/>
      </w:r>
      <w:r w:rsidRPr="00434007">
        <w:rPr>
          <w:rFonts w:ascii="Montserrat" w:hAnsi="Montserrat"/>
          <w:sz w:val="22"/>
          <w:szCs w:val="22"/>
        </w:rPr>
        <w:tab/>
      </w:r>
      <w:r w:rsidRPr="00434007">
        <w:rPr>
          <w:rFonts w:ascii="Montserrat" w:hAnsi="Montserrat"/>
          <w:sz w:val="22"/>
          <w:szCs w:val="22"/>
        </w:rPr>
        <w:tab/>
      </w:r>
      <w:r w:rsidRPr="00434007">
        <w:rPr>
          <w:rFonts w:ascii="Montserrat" w:hAnsi="Montserrat"/>
          <w:sz w:val="22"/>
          <w:szCs w:val="22"/>
        </w:rPr>
        <w:tab/>
      </w:r>
      <w:r w:rsidRPr="00434007">
        <w:rPr>
          <w:rFonts w:ascii="Montserrat" w:hAnsi="Montserrat"/>
          <w:sz w:val="22"/>
          <w:szCs w:val="22"/>
        </w:rPr>
        <w:tab/>
      </w:r>
    </w:p>
    <w:sectPr w:rsidR="007F582C" w:rsidRPr="00434007" w:rsidSect="00763B10">
      <w:headerReference w:type="default" r:id="rId8"/>
      <w:footerReference w:type="default" r:id="rId9"/>
      <w:pgSz w:w="12240" w:h="15840"/>
      <w:pgMar w:top="1701" w:right="1588" w:bottom="1588" w:left="158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E161" w14:textId="77777777" w:rsidR="00BD14A0" w:rsidRDefault="00BD14A0" w:rsidP="005B1EDE">
      <w:r>
        <w:separator/>
      </w:r>
    </w:p>
  </w:endnote>
  <w:endnote w:type="continuationSeparator" w:id="0">
    <w:p w14:paraId="58A13C1D" w14:textId="77777777" w:rsidR="00BD14A0" w:rsidRDefault="00BD14A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1651"/>
      <w:docPartObj>
        <w:docPartGallery w:val="Page Numbers (Bottom of Page)"/>
        <w:docPartUnique/>
      </w:docPartObj>
    </w:sdtPr>
    <w:sdtEndPr/>
    <w:sdtContent>
      <w:sdt>
        <w:sdtPr>
          <w:id w:val="-1769616900"/>
          <w:docPartObj>
            <w:docPartGallery w:val="Page Numbers (Top of Page)"/>
            <w:docPartUnique/>
          </w:docPartObj>
        </w:sdtPr>
        <w:sdtEndPr/>
        <w:sdtContent>
          <w:p w14:paraId="6AC1CD2F" w14:textId="58C9B860" w:rsidR="00434007" w:rsidRDefault="00434007">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C137033" w14:textId="77777777" w:rsidR="008E7070" w:rsidRPr="00F87F2C" w:rsidRDefault="008E7070" w:rsidP="005D2436">
    <w:pPr>
      <w:snapToGrid w:val="0"/>
      <w:jc w:val="center"/>
      <w:rPr>
        <w:rFonts w:ascii="Arial Nova Cond" w:hAnsi="Arial Nova Cond"/>
        <w:b/>
        <w:bCs/>
        <w:color w:val="0E15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5F2B" w14:textId="77777777" w:rsidR="00BD14A0" w:rsidRDefault="00BD14A0" w:rsidP="005B1EDE">
      <w:r>
        <w:separator/>
      </w:r>
    </w:p>
  </w:footnote>
  <w:footnote w:type="continuationSeparator" w:id="0">
    <w:p w14:paraId="2F277AEC" w14:textId="77777777" w:rsidR="00BD14A0" w:rsidRDefault="00BD14A0"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37E" w14:textId="22063FD1" w:rsidR="008E7070" w:rsidRDefault="00F9066D">
    <w:pPr>
      <w:pStyle w:val="Encabezado"/>
    </w:pPr>
    <w:r>
      <w:rPr>
        <w:noProof/>
        <w:lang w:val="es-GT" w:eastAsia="es-GT"/>
      </w:rPr>
      <w:drawing>
        <wp:anchor distT="0" distB="0" distL="114300" distR="114300" simplePos="0" relativeHeight="251660800" behindDoc="1" locked="0" layoutInCell="1" hidden="0" allowOverlap="1" wp14:anchorId="64CB0506" wp14:editId="259CFA47">
          <wp:simplePos x="0" y="0"/>
          <wp:positionH relativeFrom="page">
            <wp:align>right</wp:align>
          </wp:positionH>
          <wp:positionV relativeFrom="paragraph">
            <wp:posOffset>-390525</wp:posOffset>
          </wp:positionV>
          <wp:extent cx="7751445" cy="10034270"/>
          <wp:effectExtent l="0" t="0" r="1905" b="508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1445" cy="100342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68E"/>
    <w:multiLevelType w:val="hybridMultilevel"/>
    <w:tmpl w:val="5C86EF2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32C4E6C"/>
    <w:multiLevelType w:val="hybridMultilevel"/>
    <w:tmpl w:val="EB6086BA"/>
    <w:lvl w:ilvl="0" w:tplc="B7DE6B96">
      <w:start w:val="1"/>
      <w:numFmt w:val="decimal"/>
      <w:lvlText w:val="%1."/>
      <w:lvlJc w:val="left"/>
      <w:pPr>
        <w:ind w:left="720" w:hanging="360"/>
      </w:pPr>
      <w:rPr>
        <w:rFonts w:ascii="Montserrat" w:hAnsi="Montserrat"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33D78D1"/>
    <w:multiLevelType w:val="hybridMultilevel"/>
    <w:tmpl w:val="5C7670C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4961D45"/>
    <w:multiLevelType w:val="hybridMultilevel"/>
    <w:tmpl w:val="E50EE41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50247F4"/>
    <w:multiLevelType w:val="hybridMultilevel"/>
    <w:tmpl w:val="192E7E2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53E3FA4"/>
    <w:multiLevelType w:val="hybridMultilevel"/>
    <w:tmpl w:val="0B5E7F2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83221D8"/>
    <w:multiLevelType w:val="hybridMultilevel"/>
    <w:tmpl w:val="08D6561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0B7423F4"/>
    <w:multiLevelType w:val="hybridMultilevel"/>
    <w:tmpl w:val="8F46188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0C107761"/>
    <w:multiLevelType w:val="hybridMultilevel"/>
    <w:tmpl w:val="C35C587A"/>
    <w:lvl w:ilvl="0" w:tplc="DC506B16">
      <w:start w:val="1"/>
      <w:numFmt w:val="decimal"/>
      <w:lvlText w:val="%1."/>
      <w:lvlJc w:val="left"/>
      <w:pPr>
        <w:ind w:left="720" w:hanging="360"/>
      </w:pPr>
      <w:rPr>
        <w:rFonts w:eastAsia="Calibri" w:hint="default"/>
        <w:b/>
        <w:bCs/>
        <w:color w:val="000000"/>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0CBB1AB7"/>
    <w:multiLevelType w:val="hybridMultilevel"/>
    <w:tmpl w:val="042EB93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A36447B"/>
    <w:multiLevelType w:val="hybridMultilevel"/>
    <w:tmpl w:val="038A0EA8"/>
    <w:lvl w:ilvl="0" w:tplc="92B6CDF0">
      <w:start w:val="1"/>
      <w:numFmt w:val="decimal"/>
      <w:lvlText w:val="%1."/>
      <w:lvlJc w:val="left"/>
      <w:pPr>
        <w:ind w:left="360" w:hanging="360"/>
      </w:pPr>
      <w:rPr>
        <w:rFonts w:eastAsia="Calibri" w:cs="Arial" w:hint="default"/>
        <w:color w:val="00000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15:restartNumberingAfterBreak="0">
    <w:nsid w:val="23411C44"/>
    <w:multiLevelType w:val="hybridMultilevel"/>
    <w:tmpl w:val="137AB3C4"/>
    <w:lvl w:ilvl="0" w:tplc="F866016A">
      <w:start w:val="1"/>
      <w:numFmt w:val="decimal"/>
      <w:lvlText w:val="%1."/>
      <w:lvlJc w:val="left"/>
      <w:pPr>
        <w:ind w:left="720" w:hanging="36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3884EF9"/>
    <w:multiLevelType w:val="hybridMultilevel"/>
    <w:tmpl w:val="CF48837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3C32938"/>
    <w:multiLevelType w:val="hybridMultilevel"/>
    <w:tmpl w:val="0BECB74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29845A01"/>
    <w:multiLevelType w:val="hybridMultilevel"/>
    <w:tmpl w:val="7F100B48"/>
    <w:lvl w:ilvl="0" w:tplc="E16460CA">
      <w:start w:val="1"/>
      <w:numFmt w:val="decimal"/>
      <w:lvlText w:val="%1."/>
      <w:lvlJc w:val="left"/>
      <w:pPr>
        <w:ind w:left="720" w:hanging="360"/>
      </w:pPr>
      <w:rPr>
        <w:rFonts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ADD27AE"/>
    <w:multiLevelType w:val="hybridMultilevel"/>
    <w:tmpl w:val="1DD0077C"/>
    <w:lvl w:ilvl="0" w:tplc="92426C1A">
      <w:start w:val="1"/>
      <w:numFmt w:val="decimal"/>
      <w:lvlText w:val="%1."/>
      <w:lvlJc w:val="left"/>
      <w:pPr>
        <w:ind w:left="360" w:hanging="360"/>
      </w:pPr>
      <w:rPr>
        <w:rFonts w:ascii="Montserrat" w:eastAsia="Calibri" w:hAnsi="Montserrat" w:hint="default"/>
        <w:b w:val="0"/>
        <w:bCs/>
        <w:color w:val="00000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2B9A6A22"/>
    <w:multiLevelType w:val="hybridMultilevel"/>
    <w:tmpl w:val="0302DD9C"/>
    <w:lvl w:ilvl="0" w:tplc="1B9EBBB0">
      <w:start w:val="1"/>
      <w:numFmt w:val="decimal"/>
      <w:lvlText w:val="%1."/>
      <w:lvlJc w:val="left"/>
      <w:pPr>
        <w:ind w:left="720" w:hanging="360"/>
      </w:pPr>
      <w:rPr>
        <w:rFonts w:cs="Times New Roman" w:hint="default"/>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2B9E12F5"/>
    <w:multiLevelType w:val="hybridMultilevel"/>
    <w:tmpl w:val="7ACC8090"/>
    <w:lvl w:ilvl="0" w:tplc="FFFFFFFF">
      <w:start w:val="1"/>
      <w:numFmt w:val="decimal"/>
      <w:lvlText w:val="%1."/>
      <w:lvlJc w:val="left"/>
      <w:pPr>
        <w:ind w:left="720" w:hanging="360"/>
      </w:pPr>
      <w:rPr>
        <w:rFonts w:eastAsia="Calibri" w:hint="default"/>
        <w:color w:val="00000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CA546A"/>
    <w:multiLevelType w:val="hybridMultilevel"/>
    <w:tmpl w:val="5644E520"/>
    <w:lvl w:ilvl="0" w:tplc="A87AE63E">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36342869"/>
    <w:multiLevelType w:val="hybridMultilevel"/>
    <w:tmpl w:val="F9747B70"/>
    <w:lvl w:ilvl="0" w:tplc="100A000F">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3BCD5EDA"/>
    <w:multiLevelType w:val="hybridMultilevel"/>
    <w:tmpl w:val="C26E9406"/>
    <w:lvl w:ilvl="0" w:tplc="1182EA08">
      <w:start w:val="1"/>
      <w:numFmt w:val="decimal"/>
      <w:lvlText w:val="%1."/>
      <w:lvlJc w:val="left"/>
      <w:pPr>
        <w:ind w:left="1080" w:hanging="360"/>
      </w:pPr>
      <w:rPr>
        <w:rFonts w:eastAsia="Calibri" w:hint="default"/>
        <w:color w:val="000000"/>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1" w15:restartNumberingAfterBreak="0">
    <w:nsid w:val="3D6F7D56"/>
    <w:multiLevelType w:val="hybridMultilevel"/>
    <w:tmpl w:val="3870968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450055D5"/>
    <w:multiLevelType w:val="hybridMultilevel"/>
    <w:tmpl w:val="3EBCFBE2"/>
    <w:lvl w:ilvl="0" w:tplc="D7F468B4">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46AA329F"/>
    <w:multiLevelType w:val="hybridMultilevel"/>
    <w:tmpl w:val="7424F04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4A903251"/>
    <w:multiLevelType w:val="hybridMultilevel"/>
    <w:tmpl w:val="362479A0"/>
    <w:lvl w:ilvl="0" w:tplc="A87AE63E">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4B3C12D7"/>
    <w:multiLevelType w:val="hybridMultilevel"/>
    <w:tmpl w:val="57D62500"/>
    <w:lvl w:ilvl="0" w:tplc="838E6B9A">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4D5E5EF0"/>
    <w:multiLevelType w:val="hybridMultilevel"/>
    <w:tmpl w:val="99C0EBE4"/>
    <w:lvl w:ilvl="0" w:tplc="0B72687C">
      <w:start w:val="1"/>
      <w:numFmt w:val="decimal"/>
      <w:lvlText w:val="%1."/>
      <w:lvlJc w:val="left"/>
      <w:pPr>
        <w:ind w:left="643"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4E542BA6"/>
    <w:multiLevelType w:val="hybridMultilevel"/>
    <w:tmpl w:val="3E88756A"/>
    <w:lvl w:ilvl="0" w:tplc="1EB8ED04">
      <w:start w:val="1"/>
      <w:numFmt w:val="decimal"/>
      <w:lvlText w:val="%1."/>
      <w:lvlJc w:val="left"/>
      <w:pPr>
        <w:ind w:left="644" w:hanging="360"/>
      </w:pPr>
      <w:rPr>
        <w:rFonts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525A1395"/>
    <w:multiLevelType w:val="hybridMultilevel"/>
    <w:tmpl w:val="FE581B90"/>
    <w:lvl w:ilvl="0" w:tplc="C664672C">
      <w:start w:val="1"/>
      <w:numFmt w:val="decimal"/>
      <w:lvlText w:val="%1."/>
      <w:lvlJc w:val="left"/>
      <w:pPr>
        <w:ind w:left="720" w:hanging="360"/>
      </w:pPr>
      <w:rPr>
        <w:rFonts w:ascii="Montserrat" w:eastAsia="Calibri" w:hAnsi="Montserrat" w:cs="Arial" w:hint="default"/>
        <w:b/>
        <w:bCs/>
        <w:color w:val="000000"/>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527A4F9F"/>
    <w:multiLevelType w:val="hybridMultilevel"/>
    <w:tmpl w:val="58867D62"/>
    <w:lvl w:ilvl="0" w:tplc="758E58AC">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5AE83C49"/>
    <w:multiLevelType w:val="hybridMultilevel"/>
    <w:tmpl w:val="786073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5D734110"/>
    <w:multiLevelType w:val="hybridMultilevel"/>
    <w:tmpl w:val="828A8A78"/>
    <w:lvl w:ilvl="0" w:tplc="3E2C70FA">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618328D8"/>
    <w:multiLevelType w:val="hybridMultilevel"/>
    <w:tmpl w:val="5F6C2A1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660D4905"/>
    <w:multiLevelType w:val="hybridMultilevel"/>
    <w:tmpl w:val="C4CA0D4A"/>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4" w15:restartNumberingAfterBreak="0">
    <w:nsid w:val="673649F5"/>
    <w:multiLevelType w:val="hybridMultilevel"/>
    <w:tmpl w:val="2FF29D3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6D0E7A7E"/>
    <w:multiLevelType w:val="hybridMultilevel"/>
    <w:tmpl w:val="D780D780"/>
    <w:lvl w:ilvl="0" w:tplc="7234C868">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758C6067"/>
    <w:multiLevelType w:val="hybridMultilevel"/>
    <w:tmpl w:val="38C07DC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75DC4235"/>
    <w:multiLevelType w:val="hybridMultilevel"/>
    <w:tmpl w:val="A6F454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76C414BF"/>
    <w:multiLevelType w:val="hybridMultilevel"/>
    <w:tmpl w:val="5B8EE17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9" w15:restartNumberingAfterBreak="0">
    <w:nsid w:val="780D6AC6"/>
    <w:multiLevelType w:val="hybridMultilevel"/>
    <w:tmpl w:val="17D468F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78830AFA"/>
    <w:multiLevelType w:val="hybridMultilevel"/>
    <w:tmpl w:val="16FC0274"/>
    <w:lvl w:ilvl="0" w:tplc="C8AABFE4">
      <w:start w:val="1"/>
      <w:numFmt w:val="decimal"/>
      <w:lvlText w:val="%1."/>
      <w:lvlJc w:val="left"/>
      <w:pPr>
        <w:ind w:left="720" w:hanging="360"/>
      </w:pPr>
      <w:rPr>
        <w:rFonts w:ascii="Arial" w:eastAsia="Calibri" w:hAnsi="Arial" w:cs="Arial" w:hint="default"/>
        <w:b w:val="0"/>
        <w:color w:val="000000"/>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979526907">
    <w:abstractNumId w:val="33"/>
  </w:num>
  <w:num w:numId="2" w16cid:durableId="590968754">
    <w:abstractNumId w:val="22"/>
  </w:num>
  <w:num w:numId="3" w16cid:durableId="1371345817">
    <w:abstractNumId w:val="19"/>
  </w:num>
  <w:num w:numId="4" w16cid:durableId="190074053">
    <w:abstractNumId w:val="36"/>
  </w:num>
  <w:num w:numId="5" w16cid:durableId="451049478">
    <w:abstractNumId w:val="30"/>
  </w:num>
  <w:num w:numId="6" w16cid:durableId="1135637129">
    <w:abstractNumId w:val="38"/>
  </w:num>
  <w:num w:numId="7" w16cid:durableId="1776944517">
    <w:abstractNumId w:val="34"/>
  </w:num>
  <w:num w:numId="8" w16cid:durableId="1729038113">
    <w:abstractNumId w:val="21"/>
  </w:num>
  <w:num w:numId="9" w16cid:durableId="1840078498">
    <w:abstractNumId w:val="37"/>
  </w:num>
  <w:num w:numId="10" w16cid:durableId="30570017">
    <w:abstractNumId w:val="26"/>
  </w:num>
  <w:num w:numId="11" w16cid:durableId="1368792265">
    <w:abstractNumId w:val="39"/>
  </w:num>
  <w:num w:numId="12" w16cid:durableId="1299845609">
    <w:abstractNumId w:val="4"/>
  </w:num>
  <w:num w:numId="13" w16cid:durableId="1381903175">
    <w:abstractNumId w:val="2"/>
  </w:num>
  <w:num w:numId="14" w16cid:durableId="2137019489">
    <w:abstractNumId w:val="5"/>
  </w:num>
  <w:num w:numId="15" w16cid:durableId="1477799775">
    <w:abstractNumId w:val="13"/>
  </w:num>
  <w:num w:numId="16" w16cid:durableId="177080270">
    <w:abstractNumId w:val="3"/>
  </w:num>
  <w:num w:numId="17" w16cid:durableId="1149058096">
    <w:abstractNumId w:val="6"/>
  </w:num>
  <w:num w:numId="18" w16cid:durableId="1054349493">
    <w:abstractNumId w:val="12"/>
  </w:num>
  <w:num w:numId="19" w16cid:durableId="1004168519">
    <w:abstractNumId w:val="29"/>
  </w:num>
  <w:num w:numId="20" w16cid:durableId="546378268">
    <w:abstractNumId w:val="7"/>
  </w:num>
  <w:num w:numId="21" w16cid:durableId="708989609">
    <w:abstractNumId w:val="0"/>
  </w:num>
  <w:num w:numId="22" w16cid:durableId="1877815369">
    <w:abstractNumId w:val="23"/>
  </w:num>
  <w:num w:numId="23" w16cid:durableId="1916815159">
    <w:abstractNumId w:val="40"/>
  </w:num>
  <w:num w:numId="24" w16cid:durableId="1651444545">
    <w:abstractNumId w:val="10"/>
  </w:num>
  <w:num w:numId="25" w16cid:durableId="1581787352">
    <w:abstractNumId w:val="28"/>
  </w:num>
  <w:num w:numId="26" w16cid:durableId="2111272622">
    <w:abstractNumId w:val="11"/>
  </w:num>
  <w:num w:numId="27" w16cid:durableId="593590090">
    <w:abstractNumId w:val="35"/>
  </w:num>
  <w:num w:numId="28" w16cid:durableId="1034304982">
    <w:abstractNumId w:val="20"/>
  </w:num>
  <w:num w:numId="29" w16cid:durableId="1678994329">
    <w:abstractNumId w:val="15"/>
  </w:num>
  <w:num w:numId="30" w16cid:durableId="602881223">
    <w:abstractNumId w:val="32"/>
  </w:num>
  <w:num w:numId="31" w16cid:durableId="1625310117">
    <w:abstractNumId w:val="1"/>
  </w:num>
  <w:num w:numId="32" w16cid:durableId="185094436">
    <w:abstractNumId w:val="9"/>
  </w:num>
  <w:num w:numId="33" w16cid:durableId="707723599">
    <w:abstractNumId w:val="18"/>
  </w:num>
  <w:num w:numId="34" w16cid:durableId="924875652">
    <w:abstractNumId w:val="24"/>
  </w:num>
  <w:num w:numId="35" w16cid:durableId="449588810">
    <w:abstractNumId w:val="27"/>
  </w:num>
  <w:num w:numId="36" w16cid:durableId="1645117263">
    <w:abstractNumId w:val="25"/>
  </w:num>
  <w:num w:numId="37" w16cid:durableId="764807939">
    <w:abstractNumId w:val="31"/>
  </w:num>
  <w:num w:numId="38" w16cid:durableId="1059937472">
    <w:abstractNumId w:val="16"/>
  </w:num>
  <w:num w:numId="39" w16cid:durableId="874998679">
    <w:abstractNumId w:val="8"/>
  </w:num>
  <w:num w:numId="40" w16cid:durableId="2107194653">
    <w:abstractNumId w:val="17"/>
  </w:num>
  <w:num w:numId="41" w16cid:durableId="212719030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539"/>
    <w:rsid w:val="00010C0C"/>
    <w:rsid w:val="000115A8"/>
    <w:rsid w:val="000126CE"/>
    <w:rsid w:val="0001333B"/>
    <w:rsid w:val="00015904"/>
    <w:rsid w:val="00016623"/>
    <w:rsid w:val="00021ADC"/>
    <w:rsid w:val="00040EE3"/>
    <w:rsid w:val="00046747"/>
    <w:rsid w:val="00046EFB"/>
    <w:rsid w:val="00061346"/>
    <w:rsid w:val="0007067D"/>
    <w:rsid w:val="000818CE"/>
    <w:rsid w:val="0008356A"/>
    <w:rsid w:val="00083B04"/>
    <w:rsid w:val="00083C6E"/>
    <w:rsid w:val="00086DB1"/>
    <w:rsid w:val="00092CE6"/>
    <w:rsid w:val="000B0040"/>
    <w:rsid w:val="000D124D"/>
    <w:rsid w:val="000D489E"/>
    <w:rsid w:val="000D519D"/>
    <w:rsid w:val="000E5192"/>
    <w:rsid w:val="000F3C19"/>
    <w:rsid w:val="000F6423"/>
    <w:rsid w:val="0010022D"/>
    <w:rsid w:val="001015D5"/>
    <w:rsid w:val="00102770"/>
    <w:rsid w:val="00106005"/>
    <w:rsid w:val="00114498"/>
    <w:rsid w:val="00114CDD"/>
    <w:rsid w:val="001159C0"/>
    <w:rsid w:val="00121A8C"/>
    <w:rsid w:val="00125AF1"/>
    <w:rsid w:val="00125B02"/>
    <w:rsid w:val="00130573"/>
    <w:rsid w:val="00131301"/>
    <w:rsid w:val="00131D13"/>
    <w:rsid w:val="00135D19"/>
    <w:rsid w:val="0013631F"/>
    <w:rsid w:val="00143E8A"/>
    <w:rsid w:val="001534C7"/>
    <w:rsid w:val="0015554C"/>
    <w:rsid w:val="00161759"/>
    <w:rsid w:val="001651C4"/>
    <w:rsid w:val="00165A60"/>
    <w:rsid w:val="001717D9"/>
    <w:rsid w:val="00172A33"/>
    <w:rsid w:val="00180444"/>
    <w:rsid w:val="00182F5E"/>
    <w:rsid w:val="001B218F"/>
    <w:rsid w:val="001B7090"/>
    <w:rsid w:val="001B7949"/>
    <w:rsid w:val="001C226A"/>
    <w:rsid w:val="001C2B51"/>
    <w:rsid w:val="001C648A"/>
    <w:rsid w:val="001C77CB"/>
    <w:rsid w:val="001D15B2"/>
    <w:rsid w:val="001D28FF"/>
    <w:rsid w:val="001D2F4B"/>
    <w:rsid w:val="001D4FB3"/>
    <w:rsid w:val="001D668E"/>
    <w:rsid w:val="001D6DE1"/>
    <w:rsid w:val="001E22A7"/>
    <w:rsid w:val="001F060F"/>
    <w:rsid w:val="002029DF"/>
    <w:rsid w:val="0020592D"/>
    <w:rsid w:val="00215D32"/>
    <w:rsid w:val="00224F29"/>
    <w:rsid w:val="0022510D"/>
    <w:rsid w:val="00225C25"/>
    <w:rsid w:val="0023221F"/>
    <w:rsid w:val="00235635"/>
    <w:rsid w:val="00243BF4"/>
    <w:rsid w:val="00244F04"/>
    <w:rsid w:val="002470C1"/>
    <w:rsid w:val="002606F0"/>
    <w:rsid w:val="00267F6D"/>
    <w:rsid w:val="002733B6"/>
    <w:rsid w:val="00277755"/>
    <w:rsid w:val="00280043"/>
    <w:rsid w:val="0028512B"/>
    <w:rsid w:val="00285D9A"/>
    <w:rsid w:val="002863DB"/>
    <w:rsid w:val="0028687D"/>
    <w:rsid w:val="002913B2"/>
    <w:rsid w:val="002A162B"/>
    <w:rsid w:val="002A4FDB"/>
    <w:rsid w:val="002B00EC"/>
    <w:rsid w:val="002B3249"/>
    <w:rsid w:val="002B3FCA"/>
    <w:rsid w:val="002B7411"/>
    <w:rsid w:val="002C304E"/>
    <w:rsid w:val="002C6211"/>
    <w:rsid w:val="002D0F7F"/>
    <w:rsid w:val="002E341C"/>
    <w:rsid w:val="002E4223"/>
    <w:rsid w:val="002E4FA3"/>
    <w:rsid w:val="00300BF7"/>
    <w:rsid w:val="00301420"/>
    <w:rsid w:val="00304916"/>
    <w:rsid w:val="00314911"/>
    <w:rsid w:val="0032442C"/>
    <w:rsid w:val="00330FA0"/>
    <w:rsid w:val="003358D0"/>
    <w:rsid w:val="00336BD2"/>
    <w:rsid w:val="00347476"/>
    <w:rsid w:val="00367F8F"/>
    <w:rsid w:val="00372043"/>
    <w:rsid w:val="00372886"/>
    <w:rsid w:val="0037535F"/>
    <w:rsid w:val="00377625"/>
    <w:rsid w:val="0038621D"/>
    <w:rsid w:val="0039217C"/>
    <w:rsid w:val="00392E55"/>
    <w:rsid w:val="00393052"/>
    <w:rsid w:val="003930CF"/>
    <w:rsid w:val="003A2E4B"/>
    <w:rsid w:val="003A4B7E"/>
    <w:rsid w:val="003A504D"/>
    <w:rsid w:val="003A617C"/>
    <w:rsid w:val="003A7917"/>
    <w:rsid w:val="003B11D8"/>
    <w:rsid w:val="003B1A28"/>
    <w:rsid w:val="003B201D"/>
    <w:rsid w:val="003B3FEB"/>
    <w:rsid w:val="003B7210"/>
    <w:rsid w:val="003C3817"/>
    <w:rsid w:val="003C42DC"/>
    <w:rsid w:val="003D2C1A"/>
    <w:rsid w:val="003D58B9"/>
    <w:rsid w:val="003F0429"/>
    <w:rsid w:val="003F0B88"/>
    <w:rsid w:val="003F0C76"/>
    <w:rsid w:val="003F1020"/>
    <w:rsid w:val="003F1157"/>
    <w:rsid w:val="003F30D7"/>
    <w:rsid w:val="00401685"/>
    <w:rsid w:val="00402D2A"/>
    <w:rsid w:val="00404458"/>
    <w:rsid w:val="00412994"/>
    <w:rsid w:val="0041540C"/>
    <w:rsid w:val="0041710D"/>
    <w:rsid w:val="00421479"/>
    <w:rsid w:val="00431C15"/>
    <w:rsid w:val="00434007"/>
    <w:rsid w:val="00443059"/>
    <w:rsid w:val="00443490"/>
    <w:rsid w:val="00456F3A"/>
    <w:rsid w:val="004574C2"/>
    <w:rsid w:val="00462F38"/>
    <w:rsid w:val="00463295"/>
    <w:rsid w:val="00466B97"/>
    <w:rsid w:val="00467934"/>
    <w:rsid w:val="00473F53"/>
    <w:rsid w:val="00477160"/>
    <w:rsid w:val="00486700"/>
    <w:rsid w:val="0049235A"/>
    <w:rsid w:val="00493181"/>
    <w:rsid w:val="004A2247"/>
    <w:rsid w:val="004A6FCB"/>
    <w:rsid w:val="004B04C6"/>
    <w:rsid w:val="004B1D0C"/>
    <w:rsid w:val="004B5646"/>
    <w:rsid w:val="004B5776"/>
    <w:rsid w:val="004B6F02"/>
    <w:rsid w:val="004C3643"/>
    <w:rsid w:val="004C5A6F"/>
    <w:rsid w:val="004C61B9"/>
    <w:rsid w:val="004D3BC3"/>
    <w:rsid w:val="004E1957"/>
    <w:rsid w:val="004E7E19"/>
    <w:rsid w:val="004F092E"/>
    <w:rsid w:val="004F4CC6"/>
    <w:rsid w:val="004F724B"/>
    <w:rsid w:val="00500BCB"/>
    <w:rsid w:val="00500E38"/>
    <w:rsid w:val="005121C2"/>
    <w:rsid w:val="00516D6D"/>
    <w:rsid w:val="0052124C"/>
    <w:rsid w:val="005232ED"/>
    <w:rsid w:val="00542BF4"/>
    <w:rsid w:val="005433D3"/>
    <w:rsid w:val="0054475D"/>
    <w:rsid w:val="00546FE9"/>
    <w:rsid w:val="00553CEC"/>
    <w:rsid w:val="00555CAA"/>
    <w:rsid w:val="00557407"/>
    <w:rsid w:val="00570B8F"/>
    <w:rsid w:val="0057393A"/>
    <w:rsid w:val="00573D4F"/>
    <w:rsid w:val="005805AA"/>
    <w:rsid w:val="00581D0F"/>
    <w:rsid w:val="00582587"/>
    <w:rsid w:val="00587DB9"/>
    <w:rsid w:val="00593BCD"/>
    <w:rsid w:val="005A1788"/>
    <w:rsid w:val="005A17A9"/>
    <w:rsid w:val="005A7EC9"/>
    <w:rsid w:val="005B1EDE"/>
    <w:rsid w:val="005B3AC2"/>
    <w:rsid w:val="005B3C52"/>
    <w:rsid w:val="005C703D"/>
    <w:rsid w:val="005C70E3"/>
    <w:rsid w:val="005D0961"/>
    <w:rsid w:val="005D2436"/>
    <w:rsid w:val="005D3FBF"/>
    <w:rsid w:val="005D602B"/>
    <w:rsid w:val="005D69D5"/>
    <w:rsid w:val="005E2544"/>
    <w:rsid w:val="005E42E3"/>
    <w:rsid w:val="00602B9D"/>
    <w:rsid w:val="0060580A"/>
    <w:rsid w:val="0060610A"/>
    <w:rsid w:val="00620511"/>
    <w:rsid w:val="006210AD"/>
    <w:rsid w:val="006224D2"/>
    <w:rsid w:val="00623C3B"/>
    <w:rsid w:val="00624FDC"/>
    <w:rsid w:val="00625664"/>
    <w:rsid w:val="00631E33"/>
    <w:rsid w:val="00633CAA"/>
    <w:rsid w:val="00641119"/>
    <w:rsid w:val="006540D3"/>
    <w:rsid w:val="006540F7"/>
    <w:rsid w:val="00660C12"/>
    <w:rsid w:val="00665054"/>
    <w:rsid w:val="00665FB9"/>
    <w:rsid w:val="0066691A"/>
    <w:rsid w:val="00674C0F"/>
    <w:rsid w:val="00677645"/>
    <w:rsid w:val="00685D2A"/>
    <w:rsid w:val="006864B2"/>
    <w:rsid w:val="00693DEA"/>
    <w:rsid w:val="00696061"/>
    <w:rsid w:val="006967F2"/>
    <w:rsid w:val="00697336"/>
    <w:rsid w:val="00697D9F"/>
    <w:rsid w:val="006A4D81"/>
    <w:rsid w:val="006C06FA"/>
    <w:rsid w:val="006C2173"/>
    <w:rsid w:val="006D1020"/>
    <w:rsid w:val="006D685D"/>
    <w:rsid w:val="006E57A6"/>
    <w:rsid w:val="006F3CA5"/>
    <w:rsid w:val="006F5301"/>
    <w:rsid w:val="00706D08"/>
    <w:rsid w:val="00713E67"/>
    <w:rsid w:val="00714B62"/>
    <w:rsid w:val="00716D74"/>
    <w:rsid w:val="00722912"/>
    <w:rsid w:val="00730E37"/>
    <w:rsid w:val="007331DB"/>
    <w:rsid w:val="007365E8"/>
    <w:rsid w:val="00737555"/>
    <w:rsid w:val="007408BB"/>
    <w:rsid w:val="00746F5B"/>
    <w:rsid w:val="007559DE"/>
    <w:rsid w:val="007608D5"/>
    <w:rsid w:val="007636FC"/>
    <w:rsid w:val="00763B10"/>
    <w:rsid w:val="00791392"/>
    <w:rsid w:val="00791B81"/>
    <w:rsid w:val="007A0407"/>
    <w:rsid w:val="007A0708"/>
    <w:rsid w:val="007A2F97"/>
    <w:rsid w:val="007A5E97"/>
    <w:rsid w:val="007B46FC"/>
    <w:rsid w:val="007C3ACD"/>
    <w:rsid w:val="007C429E"/>
    <w:rsid w:val="007C7F04"/>
    <w:rsid w:val="007D1CE5"/>
    <w:rsid w:val="007D2A40"/>
    <w:rsid w:val="007E22CA"/>
    <w:rsid w:val="007E3DF2"/>
    <w:rsid w:val="007E3FB3"/>
    <w:rsid w:val="007F0C21"/>
    <w:rsid w:val="007F30B6"/>
    <w:rsid w:val="007F582C"/>
    <w:rsid w:val="00800D6F"/>
    <w:rsid w:val="00800F50"/>
    <w:rsid w:val="00801937"/>
    <w:rsid w:val="00802574"/>
    <w:rsid w:val="008048D6"/>
    <w:rsid w:val="008111E3"/>
    <w:rsid w:val="008200CA"/>
    <w:rsid w:val="00821DF4"/>
    <w:rsid w:val="00825B5E"/>
    <w:rsid w:val="0083122D"/>
    <w:rsid w:val="00846CBE"/>
    <w:rsid w:val="00852EE5"/>
    <w:rsid w:val="00856C97"/>
    <w:rsid w:val="00861BEA"/>
    <w:rsid w:val="00865298"/>
    <w:rsid w:val="00873143"/>
    <w:rsid w:val="00873740"/>
    <w:rsid w:val="00877E7A"/>
    <w:rsid w:val="008818CC"/>
    <w:rsid w:val="00882D48"/>
    <w:rsid w:val="0089394E"/>
    <w:rsid w:val="008940C3"/>
    <w:rsid w:val="008A0835"/>
    <w:rsid w:val="008A1BE6"/>
    <w:rsid w:val="008A371D"/>
    <w:rsid w:val="008A4453"/>
    <w:rsid w:val="008B0D37"/>
    <w:rsid w:val="008B3E84"/>
    <w:rsid w:val="008B4936"/>
    <w:rsid w:val="008C0595"/>
    <w:rsid w:val="008C60DA"/>
    <w:rsid w:val="008C6255"/>
    <w:rsid w:val="008D03C7"/>
    <w:rsid w:val="008E5269"/>
    <w:rsid w:val="008E6B14"/>
    <w:rsid w:val="008E7070"/>
    <w:rsid w:val="008F0DF5"/>
    <w:rsid w:val="008F0DF9"/>
    <w:rsid w:val="008F1ABD"/>
    <w:rsid w:val="008F1DFB"/>
    <w:rsid w:val="008F3012"/>
    <w:rsid w:val="009119FA"/>
    <w:rsid w:val="00916056"/>
    <w:rsid w:val="009169BC"/>
    <w:rsid w:val="00922213"/>
    <w:rsid w:val="00924CE5"/>
    <w:rsid w:val="00933955"/>
    <w:rsid w:val="00934835"/>
    <w:rsid w:val="00943578"/>
    <w:rsid w:val="009444A8"/>
    <w:rsid w:val="00946CF5"/>
    <w:rsid w:val="0094792D"/>
    <w:rsid w:val="009525AA"/>
    <w:rsid w:val="00954F24"/>
    <w:rsid w:val="00956224"/>
    <w:rsid w:val="00960ED7"/>
    <w:rsid w:val="009649B2"/>
    <w:rsid w:val="00970DC8"/>
    <w:rsid w:val="009727F4"/>
    <w:rsid w:val="009814BA"/>
    <w:rsid w:val="00982EB4"/>
    <w:rsid w:val="00986B45"/>
    <w:rsid w:val="00986B5A"/>
    <w:rsid w:val="0099086E"/>
    <w:rsid w:val="009912F3"/>
    <w:rsid w:val="00991E8F"/>
    <w:rsid w:val="009949A1"/>
    <w:rsid w:val="00995D13"/>
    <w:rsid w:val="0099677A"/>
    <w:rsid w:val="00997632"/>
    <w:rsid w:val="009A3168"/>
    <w:rsid w:val="009B3253"/>
    <w:rsid w:val="009C178A"/>
    <w:rsid w:val="009C2936"/>
    <w:rsid w:val="009C3DE2"/>
    <w:rsid w:val="009C6D6D"/>
    <w:rsid w:val="009D4ED8"/>
    <w:rsid w:val="009E2151"/>
    <w:rsid w:val="009E3F44"/>
    <w:rsid w:val="009F6393"/>
    <w:rsid w:val="00A025FE"/>
    <w:rsid w:val="00A051D0"/>
    <w:rsid w:val="00A07B35"/>
    <w:rsid w:val="00A07DB9"/>
    <w:rsid w:val="00A13BB7"/>
    <w:rsid w:val="00A225C0"/>
    <w:rsid w:val="00A30BC2"/>
    <w:rsid w:val="00A361CC"/>
    <w:rsid w:val="00A42113"/>
    <w:rsid w:val="00A43566"/>
    <w:rsid w:val="00A5675D"/>
    <w:rsid w:val="00A621F5"/>
    <w:rsid w:val="00A63799"/>
    <w:rsid w:val="00A65A90"/>
    <w:rsid w:val="00A7013E"/>
    <w:rsid w:val="00A74D8F"/>
    <w:rsid w:val="00A80750"/>
    <w:rsid w:val="00A92708"/>
    <w:rsid w:val="00A92772"/>
    <w:rsid w:val="00A95011"/>
    <w:rsid w:val="00AA43FF"/>
    <w:rsid w:val="00AA4462"/>
    <w:rsid w:val="00AA512F"/>
    <w:rsid w:val="00AA7C91"/>
    <w:rsid w:val="00AB14FD"/>
    <w:rsid w:val="00AC725C"/>
    <w:rsid w:val="00AD55DC"/>
    <w:rsid w:val="00AE6ECE"/>
    <w:rsid w:val="00AE71D4"/>
    <w:rsid w:val="00AF0686"/>
    <w:rsid w:val="00AF37C6"/>
    <w:rsid w:val="00B042B8"/>
    <w:rsid w:val="00B0447B"/>
    <w:rsid w:val="00B0516D"/>
    <w:rsid w:val="00B05B93"/>
    <w:rsid w:val="00B06A42"/>
    <w:rsid w:val="00B12841"/>
    <w:rsid w:val="00B1381A"/>
    <w:rsid w:val="00B14762"/>
    <w:rsid w:val="00B26887"/>
    <w:rsid w:val="00B26FC5"/>
    <w:rsid w:val="00B301FE"/>
    <w:rsid w:val="00B35B78"/>
    <w:rsid w:val="00B364E7"/>
    <w:rsid w:val="00B4218C"/>
    <w:rsid w:val="00B43D45"/>
    <w:rsid w:val="00B44830"/>
    <w:rsid w:val="00B51856"/>
    <w:rsid w:val="00B52D38"/>
    <w:rsid w:val="00B61936"/>
    <w:rsid w:val="00B74BC9"/>
    <w:rsid w:val="00B80592"/>
    <w:rsid w:val="00B82E65"/>
    <w:rsid w:val="00B91B94"/>
    <w:rsid w:val="00B924CE"/>
    <w:rsid w:val="00B94AD5"/>
    <w:rsid w:val="00BA3CE1"/>
    <w:rsid w:val="00BB0110"/>
    <w:rsid w:val="00BB53B4"/>
    <w:rsid w:val="00BC0466"/>
    <w:rsid w:val="00BD14A0"/>
    <w:rsid w:val="00BD4644"/>
    <w:rsid w:val="00BD4971"/>
    <w:rsid w:val="00BE1659"/>
    <w:rsid w:val="00BE175B"/>
    <w:rsid w:val="00BE2857"/>
    <w:rsid w:val="00BE29FB"/>
    <w:rsid w:val="00BE2D81"/>
    <w:rsid w:val="00BF0C85"/>
    <w:rsid w:val="00BF509C"/>
    <w:rsid w:val="00C122EB"/>
    <w:rsid w:val="00C22BC0"/>
    <w:rsid w:val="00C22BFF"/>
    <w:rsid w:val="00C26E71"/>
    <w:rsid w:val="00C32040"/>
    <w:rsid w:val="00C34FC7"/>
    <w:rsid w:val="00C362F4"/>
    <w:rsid w:val="00C366E1"/>
    <w:rsid w:val="00C37055"/>
    <w:rsid w:val="00C52689"/>
    <w:rsid w:val="00C55294"/>
    <w:rsid w:val="00C55D87"/>
    <w:rsid w:val="00C57ECE"/>
    <w:rsid w:val="00C60477"/>
    <w:rsid w:val="00C60911"/>
    <w:rsid w:val="00C73661"/>
    <w:rsid w:val="00C74426"/>
    <w:rsid w:val="00C820EA"/>
    <w:rsid w:val="00C85066"/>
    <w:rsid w:val="00C92A9E"/>
    <w:rsid w:val="00CA38C4"/>
    <w:rsid w:val="00CB0706"/>
    <w:rsid w:val="00CC124D"/>
    <w:rsid w:val="00CC7C62"/>
    <w:rsid w:val="00CD3DEE"/>
    <w:rsid w:val="00CD6D3E"/>
    <w:rsid w:val="00CD7479"/>
    <w:rsid w:val="00CE56C8"/>
    <w:rsid w:val="00CE65A2"/>
    <w:rsid w:val="00CE6B91"/>
    <w:rsid w:val="00CE78A1"/>
    <w:rsid w:val="00CF715A"/>
    <w:rsid w:val="00D02522"/>
    <w:rsid w:val="00D05160"/>
    <w:rsid w:val="00D07E26"/>
    <w:rsid w:val="00D139EB"/>
    <w:rsid w:val="00D15069"/>
    <w:rsid w:val="00D1715F"/>
    <w:rsid w:val="00D25195"/>
    <w:rsid w:val="00D308D0"/>
    <w:rsid w:val="00D322B0"/>
    <w:rsid w:val="00D37381"/>
    <w:rsid w:val="00D41A0C"/>
    <w:rsid w:val="00D42802"/>
    <w:rsid w:val="00D44217"/>
    <w:rsid w:val="00D44884"/>
    <w:rsid w:val="00D518E4"/>
    <w:rsid w:val="00D57CDF"/>
    <w:rsid w:val="00D62066"/>
    <w:rsid w:val="00D641B8"/>
    <w:rsid w:val="00D652B7"/>
    <w:rsid w:val="00D67926"/>
    <w:rsid w:val="00D704F4"/>
    <w:rsid w:val="00D713A9"/>
    <w:rsid w:val="00D76198"/>
    <w:rsid w:val="00D77CA4"/>
    <w:rsid w:val="00D800C6"/>
    <w:rsid w:val="00D81334"/>
    <w:rsid w:val="00D909A9"/>
    <w:rsid w:val="00D92AD1"/>
    <w:rsid w:val="00D93184"/>
    <w:rsid w:val="00D97F68"/>
    <w:rsid w:val="00DA74D0"/>
    <w:rsid w:val="00DB2C90"/>
    <w:rsid w:val="00DB60D3"/>
    <w:rsid w:val="00DB71C6"/>
    <w:rsid w:val="00DC0D13"/>
    <w:rsid w:val="00DC22C5"/>
    <w:rsid w:val="00DC3623"/>
    <w:rsid w:val="00DC52BB"/>
    <w:rsid w:val="00DD0B9D"/>
    <w:rsid w:val="00DD20FC"/>
    <w:rsid w:val="00DD4F32"/>
    <w:rsid w:val="00DD73CF"/>
    <w:rsid w:val="00DF074B"/>
    <w:rsid w:val="00DF3BF3"/>
    <w:rsid w:val="00DF5B0F"/>
    <w:rsid w:val="00DF7915"/>
    <w:rsid w:val="00E03944"/>
    <w:rsid w:val="00E045A1"/>
    <w:rsid w:val="00E053ED"/>
    <w:rsid w:val="00E12D9A"/>
    <w:rsid w:val="00E2053D"/>
    <w:rsid w:val="00E2206C"/>
    <w:rsid w:val="00E248D6"/>
    <w:rsid w:val="00E32479"/>
    <w:rsid w:val="00E35FBA"/>
    <w:rsid w:val="00E40452"/>
    <w:rsid w:val="00E40894"/>
    <w:rsid w:val="00E41FDE"/>
    <w:rsid w:val="00E42600"/>
    <w:rsid w:val="00E53750"/>
    <w:rsid w:val="00E61DDB"/>
    <w:rsid w:val="00E65B2E"/>
    <w:rsid w:val="00E66100"/>
    <w:rsid w:val="00E81C34"/>
    <w:rsid w:val="00E84FB0"/>
    <w:rsid w:val="00E91C23"/>
    <w:rsid w:val="00EA54F5"/>
    <w:rsid w:val="00EA6010"/>
    <w:rsid w:val="00EB0A0C"/>
    <w:rsid w:val="00EB3347"/>
    <w:rsid w:val="00EB758A"/>
    <w:rsid w:val="00EC0361"/>
    <w:rsid w:val="00ED1CE9"/>
    <w:rsid w:val="00ED2E7F"/>
    <w:rsid w:val="00EE435C"/>
    <w:rsid w:val="00EE67D5"/>
    <w:rsid w:val="00EE6865"/>
    <w:rsid w:val="00EE77EE"/>
    <w:rsid w:val="00EE7816"/>
    <w:rsid w:val="00EE7BF1"/>
    <w:rsid w:val="00EF12A6"/>
    <w:rsid w:val="00EF403F"/>
    <w:rsid w:val="00EF5E66"/>
    <w:rsid w:val="00F02884"/>
    <w:rsid w:val="00F10B97"/>
    <w:rsid w:val="00F13D00"/>
    <w:rsid w:val="00F14BA6"/>
    <w:rsid w:val="00F1674E"/>
    <w:rsid w:val="00F25640"/>
    <w:rsid w:val="00F30B4E"/>
    <w:rsid w:val="00F30DAB"/>
    <w:rsid w:val="00F33170"/>
    <w:rsid w:val="00F40AD5"/>
    <w:rsid w:val="00F41A4C"/>
    <w:rsid w:val="00F4309D"/>
    <w:rsid w:val="00F44BBB"/>
    <w:rsid w:val="00F44C19"/>
    <w:rsid w:val="00F535F7"/>
    <w:rsid w:val="00F56CE2"/>
    <w:rsid w:val="00F60668"/>
    <w:rsid w:val="00F64676"/>
    <w:rsid w:val="00F6503A"/>
    <w:rsid w:val="00F727D8"/>
    <w:rsid w:val="00F80D64"/>
    <w:rsid w:val="00F8209E"/>
    <w:rsid w:val="00F839E3"/>
    <w:rsid w:val="00F8659C"/>
    <w:rsid w:val="00F87F2C"/>
    <w:rsid w:val="00F9066D"/>
    <w:rsid w:val="00F917DA"/>
    <w:rsid w:val="00F93334"/>
    <w:rsid w:val="00F936F8"/>
    <w:rsid w:val="00F9464A"/>
    <w:rsid w:val="00F97950"/>
    <w:rsid w:val="00FA024E"/>
    <w:rsid w:val="00FB091E"/>
    <w:rsid w:val="00FB139D"/>
    <w:rsid w:val="00FB723B"/>
    <w:rsid w:val="00FC6081"/>
    <w:rsid w:val="00FD01C0"/>
    <w:rsid w:val="00FD31DC"/>
    <w:rsid w:val="00FD63F3"/>
    <w:rsid w:val="00FD6CC9"/>
    <w:rsid w:val="00FE105E"/>
    <w:rsid w:val="00FE3A3D"/>
    <w:rsid w:val="00FF1E0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33D3-1177-47E3-9EB5-C8859F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2494</Words>
  <Characters>13720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Maritza Jeanette  Alvarez Bobadilla</cp:lastModifiedBy>
  <cp:revision>3</cp:revision>
  <cp:lastPrinted>2022-05-05T02:24:00Z</cp:lastPrinted>
  <dcterms:created xsi:type="dcterms:W3CDTF">2022-06-06T18:26:00Z</dcterms:created>
  <dcterms:modified xsi:type="dcterms:W3CDTF">2022-06-06T18:42:00Z</dcterms:modified>
</cp:coreProperties>
</file>