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FCF" w14:textId="1BAA76E6" w:rsidR="007F582C" w:rsidRPr="008D009D" w:rsidRDefault="00E40894" w:rsidP="0086497D">
      <w:pPr>
        <w:spacing w:line="276" w:lineRule="auto"/>
        <w:jc w:val="center"/>
        <w:rPr>
          <w:rFonts w:ascii="Montserrat" w:eastAsia="Times New Roman" w:hAnsi="Montserrat"/>
          <w:b/>
          <w:bCs/>
          <w:sz w:val="20"/>
          <w:szCs w:val="20"/>
          <w:lang w:val="es-ES" w:eastAsia="es-GT"/>
        </w:rPr>
      </w:pPr>
      <w:r w:rsidRPr="008D009D">
        <w:rPr>
          <w:rFonts w:ascii="Montserrat" w:eastAsia="Times New Roman" w:hAnsi="Montserrat"/>
          <w:b/>
          <w:bCs/>
          <w:sz w:val="20"/>
          <w:szCs w:val="20"/>
          <w:lang w:val="es-ES" w:eastAsia="es-GT"/>
        </w:rPr>
        <w:t>EJECUCIÓN D</w:t>
      </w:r>
      <w:r w:rsidR="007F582C" w:rsidRPr="008D009D">
        <w:rPr>
          <w:rFonts w:ascii="Montserrat" w:eastAsia="Times New Roman" w:hAnsi="Montserrat"/>
          <w:b/>
          <w:bCs/>
          <w:sz w:val="20"/>
          <w:szCs w:val="20"/>
          <w:lang w:val="es-ES" w:eastAsia="es-GT"/>
        </w:rPr>
        <w:t>E METAS FÍSICAS CORRESPONDIENTE</w:t>
      </w:r>
    </w:p>
    <w:p w14:paraId="5FDD603C" w14:textId="1D7AA164" w:rsidR="00E40894" w:rsidRPr="008D009D" w:rsidRDefault="008E7070" w:rsidP="0086497D">
      <w:pPr>
        <w:spacing w:line="276" w:lineRule="auto"/>
        <w:jc w:val="center"/>
        <w:rPr>
          <w:rFonts w:ascii="Montserrat" w:eastAsia="Times New Roman" w:hAnsi="Montserrat"/>
          <w:b/>
          <w:bCs/>
          <w:sz w:val="20"/>
          <w:szCs w:val="20"/>
          <w:lang w:val="es-ES" w:eastAsia="es-GT"/>
        </w:rPr>
      </w:pPr>
      <w:r w:rsidRPr="008D009D">
        <w:rPr>
          <w:rFonts w:ascii="Montserrat" w:eastAsia="Times New Roman" w:hAnsi="Montserrat"/>
          <w:b/>
          <w:bCs/>
          <w:sz w:val="20"/>
          <w:szCs w:val="20"/>
          <w:lang w:val="es-ES" w:eastAsia="es-GT"/>
        </w:rPr>
        <w:t xml:space="preserve">A </w:t>
      </w:r>
      <w:r w:rsidR="005E6248" w:rsidRPr="008D009D">
        <w:rPr>
          <w:rFonts w:ascii="Montserrat" w:eastAsia="Times New Roman" w:hAnsi="Montserrat"/>
          <w:b/>
          <w:bCs/>
          <w:sz w:val="20"/>
          <w:szCs w:val="20"/>
          <w:lang w:val="es-ES" w:eastAsia="es-GT"/>
        </w:rPr>
        <w:t>AGOSTO</w:t>
      </w:r>
      <w:r w:rsidR="00F9066D" w:rsidRPr="008D009D">
        <w:rPr>
          <w:rFonts w:ascii="Montserrat" w:eastAsia="Times New Roman" w:hAnsi="Montserrat"/>
          <w:b/>
          <w:bCs/>
          <w:sz w:val="20"/>
          <w:szCs w:val="20"/>
          <w:lang w:val="es-ES" w:eastAsia="es-GT"/>
        </w:rPr>
        <w:t xml:space="preserve"> 2022</w:t>
      </w:r>
    </w:p>
    <w:p w14:paraId="4AC1B730" w14:textId="77777777" w:rsidR="00E40894" w:rsidRPr="008D009D" w:rsidRDefault="00E40894" w:rsidP="0086497D">
      <w:pPr>
        <w:spacing w:line="276" w:lineRule="auto"/>
        <w:jc w:val="center"/>
        <w:rPr>
          <w:rFonts w:ascii="Montserrat" w:eastAsia="Times New Roman" w:hAnsi="Montserrat"/>
          <w:sz w:val="20"/>
          <w:szCs w:val="20"/>
          <w:lang w:eastAsia="es-GT"/>
        </w:rPr>
      </w:pPr>
      <w:r w:rsidRPr="008D009D">
        <w:rPr>
          <w:rFonts w:ascii="Montserrat" w:eastAsia="Times New Roman" w:hAnsi="Montserrat"/>
          <w:b/>
          <w:bCs/>
          <w:sz w:val="20"/>
          <w:szCs w:val="20"/>
          <w:lang w:val="es-ES" w:eastAsia="es-GT"/>
        </w:rPr>
        <w:t>INFORME NARRATIVO</w:t>
      </w:r>
    </w:p>
    <w:p w14:paraId="75B8DD26" w14:textId="61E8E235" w:rsidR="00685B08" w:rsidRPr="008D009D" w:rsidRDefault="00685B08" w:rsidP="0086497D">
      <w:pPr>
        <w:spacing w:line="276" w:lineRule="auto"/>
        <w:jc w:val="center"/>
        <w:rPr>
          <w:rFonts w:ascii="Montserrat" w:eastAsia="Times New Roman" w:hAnsi="Montserrat"/>
          <w:sz w:val="20"/>
          <w:szCs w:val="20"/>
          <w:lang w:val="es-ES" w:eastAsia="es-GT"/>
        </w:rPr>
      </w:pPr>
    </w:p>
    <w:p w14:paraId="28779783" w14:textId="3819DA76" w:rsidR="00E40894" w:rsidRPr="008D009D" w:rsidRDefault="001367A7" w:rsidP="0086497D">
      <w:pPr>
        <w:spacing w:line="276" w:lineRule="auto"/>
        <w:jc w:val="both"/>
        <w:rPr>
          <w:rFonts w:ascii="Montserrat" w:eastAsia="Times New Roman" w:hAnsi="Montserrat"/>
          <w:sz w:val="20"/>
          <w:szCs w:val="20"/>
          <w:lang w:eastAsia="es-GT"/>
        </w:rPr>
      </w:pPr>
      <w:r w:rsidRPr="008D009D">
        <w:rPr>
          <w:rFonts w:ascii="Montserrat" w:eastAsia="Times New Roman" w:hAnsi="Montserrat"/>
          <w:sz w:val="20"/>
          <w:szCs w:val="20"/>
          <w:lang w:val="es-ES" w:eastAsia="es-GT"/>
        </w:rPr>
        <w:t>Con base en</w:t>
      </w:r>
      <w:r w:rsidR="00F9066D" w:rsidRPr="008D009D">
        <w:rPr>
          <w:rFonts w:ascii="Montserrat" w:eastAsia="Times New Roman" w:hAnsi="Montserrat"/>
          <w:sz w:val="20"/>
          <w:szCs w:val="20"/>
          <w:lang w:val="es-ES" w:eastAsia="es-GT"/>
        </w:rPr>
        <w:t xml:space="preserve"> la programación </w:t>
      </w:r>
      <w:r w:rsidRPr="008D009D">
        <w:rPr>
          <w:rFonts w:ascii="Montserrat" w:eastAsia="Times New Roman" w:hAnsi="Montserrat"/>
          <w:sz w:val="20"/>
          <w:szCs w:val="20"/>
          <w:lang w:val="es-ES" w:eastAsia="es-GT"/>
        </w:rPr>
        <w:t xml:space="preserve">de metas físicas correspondiente al </w:t>
      </w:r>
      <w:r w:rsidR="006540F7" w:rsidRPr="008D009D">
        <w:rPr>
          <w:rFonts w:ascii="Montserrat" w:eastAsia="Times New Roman" w:hAnsi="Montserrat"/>
          <w:sz w:val="20"/>
          <w:szCs w:val="20"/>
          <w:lang w:val="es-ES" w:eastAsia="es-GT"/>
        </w:rPr>
        <w:t>II</w:t>
      </w:r>
      <w:r w:rsidR="00F9066D" w:rsidRPr="008D009D">
        <w:rPr>
          <w:rFonts w:ascii="Montserrat" w:eastAsia="Times New Roman" w:hAnsi="Montserrat"/>
          <w:sz w:val="20"/>
          <w:szCs w:val="20"/>
          <w:lang w:val="es-ES" w:eastAsia="es-GT"/>
        </w:rPr>
        <w:t xml:space="preserve"> cuatrimestre </w:t>
      </w:r>
      <w:r w:rsidRPr="008D009D">
        <w:rPr>
          <w:rFonts w:ascii="Montserrat" w:eastAsia="Times New Roman" w:hAnsi="Montserrat"/>
          <w:sz w:val="20"/>
          <w:szCs w:val="20"/>
          <w:lang w:val="es-ES" w:eastAsia="es-GT"/>
        </w:rPr>
        <w:t>2022, s</w:t>
      </w:r>
      <w:r w:rsidR="00E40894" w:rsidRPr="008D009D">
        <w:rPr>
          <w:rFonts w:ascii="Montserrat" w:eastAsia="Times New Roman" w:hAnsi="Montserrat"/>
          <w:sz w:val="20"/>
          <w:szCs w:val="20"/>
          <w:lang w:val="es-ES" w:eastAsia="es-GT"/>
        </w:rPr>
        <w:t xml:space="preserve">e registra </w:t>
      </w:r>
      <w:r w:rsidR="00555CAA" w:rsidRPr="008D009D">
        <w:rPr>
          <w:rFonts w:ascii="Montserrat" w:eastAsia="Times New Roman" w:hAnsi="Montserrat"/>
          <w:sz w:val="20"/>
          <w:szCs w:val="20"/>
          <w:lang w:val="es-ES" w:eastAsia="es-GT"/>
        </w:rPr>
        <w:t>la ejecu</w:t>
      </w:r>
      <w:r w:rsidR="00F9066D" w:rsidRPr="008D009D">
        <w:rPr>
          <w:rFonts w:ascii="Montserrat" w:eastAsia="Times New Roman" w:hAnsi="Montserrat"/>
          <w:sz w:val="20"/>
          <w:szCs w:val="20"/>
          <w:lang w:val="es-ES" w:eastAsia="es-GT"/>
        </w:rPr>
        <w:t xml:space="preserve">ción </w:t>
      </w:r>
      <w:r w:rsidRPr="008D009D">
        <w:rPr>
          <w:rFonts w:ascii="Montserrat" w:eastAsia="Times New Roman" w:hAnsi="Montserrat"/>
          <w:sz w:val="20"/>
          <w:szCs w:val="20"/>
          <w:lang w:val="es-ES" w:eastAsia="es-GT"/>
        </w:rPr>
        <w:t>de</w:t>
      </w:r>
      <w:r w:rsidR="00F9066D" w:rsidRPr="008D009D">
        <w:rPr>
          <w:rFonts w:ascii="Montserrat" w:eastAsia="Times New Roman" w:hAnsi="Montserrat"/>
          <w:sz w:val="20"/>
          <w:szCs w:val="20"/>
          <w:lang w:val="es-ES" w:eastAsia="es-GT"/>
        </w:rPr>
        <w:t xml:space="preserve">l mes de </w:t>
      </w:r>
      <w:r w:rsidR="005E6248" w:rsidRPr="008D009D">
        <w:rPr>
          <w:rFonts w:ascii="Montserrat" w:eastAsia="Times New Roman" w:hAnsi="Montserrat"/>
          <w:sz w:val="20"/>
          <w:szCs w:val="20"/>
          <w:lang w:val="es-ES" w:eastAsia="es-GT"/>
        </w:rPr>
        <w:t xml:space="preserve">agosto </w:t>
      </w:r>
      <w:r w:rsidR="00F9066D" w:rsidRPr="008D009D">
        <w:rPr>
          <w:rFonts w:ascii="Montserrat" w:eastAsia="Times New Roman" w:hAnsi="Montserrat"/>
          <w:sz w:val="20"/>
          <w:szCs w:val="20"/>
          <w:lang w:val="es-ES" w:eastAsia="es-GT"/>
        </w:rPr>
        <w:t>de 2022</w:t>
      </w:r>
      <w:r w:rsidR="00E40894" w:rsidRPr="008D009D">
        <w:rPr>
          <w:rFonts w:ascii="Montserrat" w:eastAsia="Times New Roman" w:hAnsi="Montserrat"/>
          <w:sz w:val="20"/>
          <w:szCs w:val="20"/>
          <w:lang w:val="es-ES" w:eastAsia="es-GT"/>
        </w:rPr>
        <w:t>.</w:t>
      </w:r>
    </w:p>
    <w:p w14:paraId="0EFC4892" w14:textId="77777777" w:rsidR="00E40894" w:rsidRPr="008D009D" w:rsidRDefault="00E40894" w:rsidP="0086497D">
      <w:pPr>
        <w:spacing w:line="276" w:lineRule="auto"/>
        <w:jc w:val="both"/>
        <w:rPr>
          <w:rFonts w:ascii="Montserrat" w:eastAsia="Times New Roman" w:hAnsi="Montserrat"/>
          <w:sz w:val="20"/>
          <w:szCs w:val="20"/>
          <w:lang w:eastAsia="es-GT"/>
        </w:rPr>
      </w:pPr>
      <w:r w:rsidRPr="008D009D">
        <w:rPr>
          <w:rFonts w:ascii="Montserrat" w:eastAsia="Times New Roman" w:hAnsi="Montserrat"/>
          <w:sz w:val="20"/>
          <w:szCs w:val="20"/>
          <w:lang w:val="es-ES" w:eastAsia="es-GT"/>
        </w:rPr>
        <w:t>                                                          </w:t>
      </w:r>
    </w:p>
    <w:p w14:paraId="7F78C38E" w14:textId="53A29155" w:rsidR="00E40894" w:rsidRPr="008D009D" w:rsidRDefault="00E40894" w:rsidP="0086497D">
      <w:pPr>
        <w:spacing w:line="276"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Producto:    </w:t>
      </w:r>
      <w:r w:rsidR="00BB53B4" w:rsidRPr="008D009D">
        <w:rPr>
          <w:rFonts w:ascii="Montserrat" w:hAnsi="Montserrat" w:cs="Arial"/>
          <w:b/>
          <w:bCs/>
          <w:color w:val="2E74B5" w:themeColor="accent1" w:themeShade="BF"/>
          <w:sz w:val="20"/>
          <w:szCs w:val="20"/>
          <w:shd w:val="clear" w:color="auto" w:fill="FFFFFF"/>
        </w:rPr>
        <w:t>001-001</w:t>
      </w:r>
      <w:r w:rsidRPr="008D009D">
        <w:rPr>
          <w:rFonts w:ascii="Montserrat" w:eastAsia="Times New Roman" w:hAnsi="Montserrat"/>
          <w:b/>
          <w:bCs/>
          <w:color w:val="2E74B5" w:themeColor="accent1" w:themeShade="BF"/>
          <w:sz w:val="20"/>
          <w:szCs w:val="20"/>
          <w:lang w:val="es-ES" w:eastAsia="es-GT"/>
        </w:rPr>
        <w:t xml:space="preserve"> DIRECCIÓN Y COORDINACIÓN.</w:t>
      </w:r>
    </w:p>
    <w:p w14:paraId="1EAE57F3" w14:textId="77777777" w:rsidR="00A841D0" w:rsidRPr="008D009D" w:rsidRDefault="00A841D0" w:rsidP="0086497D">
      <w:pPr>
        <w:spacing w:line="276" w:lineRule="auto"/>
        <w:jc w:val="both"/>
        <w:rPr>
          <w:rFonts w:ascii="Montserrat" w:eastAsia="Times New Roman" w:hAnsi="Montserrat"/>
          <w:color w:val="2E74B5" w:themeColor="accent1" w:themeShade="BF"/>
          <w:sz w:val="20"/>
          <w:szCs w:val="20"/>
          <w:lang w:eastAsia="es-GT"/>
        </w:rPr>
      </w:pPr>
    </w:p>
    <w:p w14:paraId="56F31978" w14:textId="41F04E7E" w:rsidR="00E40894" w:rsidRPr="008D009D" w:rsidRDefault="00A841D0" w:rsidP="0086497D">
      <w:pPr>
        <w:spacing w:line="276" w:lineRule="auto"/>
        <w:jc w:val="both"/>
        <w:rPr>
          <w:rFonts w:ascii="Montserrat" w:hAnsi="Montserrat"/>
          <w:sz w:val="20"/>
          <w:szCs w:val="20"/>
          <w:lang w:val="es-ES" w:eastAsia="es-GT"/>
        </w:rPr>
      </w:pPr>
      <w:r w:rsidRPr="008D009D">
        <w:rPr>
          <w:rFonts w:ascii="Montserrat" w:eastAsia="Times New Roman" w:hAnsi="Montserrat"/>
          <w:b/>
          <w:bCs/>
          <w:color w:val="2E74B5" w:themeColor="accent1" w:themeShade="BF"/>
          <w:sz w:val="20"/>
          <w:szCs w:val="20"/>
          <w:lang w:val="es-ES" w:eastAsia="es-GT"/>
        </w:rPr>
        <w:t xml:space="preserve">Meta del mes: </w:t>
      </w:r>
      <w:r w:rsidR="005E6248" w:rsidRPr="008D009D">
        <w:rPr>
          <w:rFonts w:ascii="Montserrat" w:eastAsia="Times New Roman" w:hAnsi="Montserrat"/>
          <w:b/>
          <w:bCs/>
          <w:color w:val="2E74B5" w:themeColor="accent1" w:themeShade="BF"/>
          <w:sz w:val="20"/>
          <w:szCs w:val="20"/>
          <w:lang w:val="es-ES" w:eastAsia="es-GT"/>
        </w:rPr>
        <w:t>2</w:t>
      </w:r>
      <w:r w:rsidRPr="008D009D">
        <w:rPr>
          <w:rFonts w:ascii="Montserrat" w:eastAsia="Times New Roman" w:hAnsi="Montserrat"/>
          <w:b/>
          <w:bCs/>
          <w:color w:val="2E74B5" w:themeColor="accent1" w:themeShade="BF"/>
          <w:sz w:val="20"/>
          <w:szCs w:val="20"/>
          <w:lang w:val="es-ES" w:eastAsia="es-GT"/>
        </w:rPr>
        <w:t xml:space="preserve"> (documento)</w:t>
      </w:r>
      <w:r w:rsidR="00E40894" w:rsidRPr="008D009D">
        <w:rPr>
          <w:rFonts w:ascii="Montserrat" w:hAnsi="Montserrat"/>
          <w:sz w:val="20"/>
          <w:szCs w:val="20"/>
          <w:lang w:val="es-ES" w:eastAsia="es-GT"/>
        </w:rPr>
        <w:t> </w:t>
      </w:r>
    </w:p>
    <w:p w14:paraId="01323ED3" w14:textId="77777777" w:rsidR="00A841D0" w:rsidRPr="008D009D" w:rsidRDefault="00A841D0" w:rsidP="0086497D">
      <w:pPr>
        <w:spacing w:line="276" w:lineRule="auto"/>
        <w:jc w:val="both"/>
        <w:rPr>
          <w:rFonts w:ascii="Montserrat" w:eastAsia="Times New Roman" w:hAnsi="Montserrat"/>
          <w:b/>
          <w:bCs/>
          <w:color w:val="2E74B5" w:themeColor="accent1" w:themeShade="BF"/>
          <w:sz w:val="20"/>
          <w:szCs w:val="20"/>
          <w:lang w:val="es-ES" w:eastAsia="es-GT"/>
        </w:rPr>
      </w:pPr>
    </w:p>
    <w:p w14:paraId="33952AC4" w14:textId="1BBB8122" w:rsidR="00D76198" w:rsidRPr="008D009D" w:rsidRDefault="00E40894" w:rsidP="0086497D">
      <w:pPr>
        <w:spacing w:line="276"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Subproducto:     </w:t>
      </w:r>
      <w:r w:rsidR="00BB53B4" w:rsidRPr="008D009D">
        <w:rPr>
          <w:rFonts w:ascii="Montserrat" w:hAnsi="Montserrat" w:cs="Arial"/>
          <w:b/>
          <w:color w:val="2E74B5" w:themeColor="accent1" w:themeShade="BF"/>
          <w:sz w:val="20"/>
          <w:szCs w:val="20"/>
          <w:shd w:val="clear" w:color="auto" w:fill="FFFFFF"/>
        </w:rPr>
        <w:t>001-002-0001</w:t>
      </w:r>
      <w:r w:rsidRPr="008D009D">
        <w:rPr>
          <w:rFonts w:ascii="Montserrat" w:eastAsia="Times New Roman" w:hAnsi="Montserrat"/>
          <w:b/>
          <w:bCs/>
          <w:color w:val="2E74B5" w:themeColor="accent1" w:themeShade="BF"/>
          <w:sz w:val="20"/>
          <w:szCs w:val="20"/>
          <w:lang w:val="es-ES" w:eastAsia="es-GT"/>
        </w:rPr>
        <w:t>   Dirección y Coordinación</w:t>
      </w:r>
    </w:p>
    <w:p w14:paraId="7D2698A3" w14:textId="77777777" w:rsidR="00D76198" w:rsidRPr="008D009D" w:rsidRDefault="00D76198" w:rsidP="0086497D">
      <w:pPr>
        <w:spacing w:line="276" w:lineRule="auto"/>
        <w:jc w:val="both"/>
        <w:rPr>
          <w:rFonts w:ascii="Montserrat" w:eastAsia="Times New Roman" w:hAnsi="Montserrat"/>
          <w:b/>
          <w:bCs/>
          <w:color w:val="2E74B5" w:themeColor="accent1" w:themeShade="BF"/>
          <w:sz w:val="20"/>
          <w:szCs w:val="20"/>
          <w:lang w:val="es-ES" w:eastAsia="es-GT"/>
        </w:rPr>
      </w:pPr>
    </w:p>
    <w:p w14:paraId="674E6726" w14:textId="0B4EF59E" w:rsidR="00092CE6" w:rsidRPr="008D009D" w:rsidRDefault="00F9066D" w:rsidP="0086497D">
      <w:pPr>
        <w:spacing w:line="276"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 xml:space="preserve">Meta del mes: </w:t>
      </w:r>
      <w:r w:rsidR="005E6248" w:rsidRPr="008D009D">
        <w:rPr>
          <w:rFonts w:ascii="Montserrat" w:eastAsia="Times New Roman" w:hAnsi="Montserrat"/>
          <w:b/>
          <w:bCs/>
          <w:color w:val="2E74B5" w:themeColor="accent1" w:themeShade="BF"/>
          <w:sz w:val="20"/>
          <w:szCs w:val="20"/>
          <w:lang w:val="es-ES" w:eastAsia="es-GT"/>
        </w:rPr>
        <w:t>2</w:t>
      </w:r>
      <w:r w:rsidR="00BF0C85" w:rsidRPr="008D009D">
        <w:rPr>
          <w:rFonts w:ascii="Montserrat" w:eastAsia="Times New Roman" w:hAnsi="Montserrat"/>
          <w:b/>
          <w:bCs/>
          <w:color w:val="2E74B5" w:themeColor="accent1" w:themeShade="BF"/>
          <w:sz w:val="20"/>
          <w:szCs w:val="20"/>
          <w:lang w:val="es-ES" w:eastAsia="es-GT"/>
        </w:rPr>
        <w:t xml:space="preserve"> (documento)</w:t>
      </w:r>
    </w:p>
    <w:p w14:paraId="45D7FC7D" w14:textId="7717DFB7" w:rsidR="00092CE6" w:rsidRPr="008D009D" w:rsidRDefault="00092CE6" w:rsidP="0086497D">
      <w:pPr>
        <w:spacing w:line="276" w:lineRule="auto"/>
        <w:jc w:val="both"/>
        <w:rPr>
          <w:rFonts w:ascii="Montserrat" w:eastAsia="Times New Roman" w:hAnsi="Montserrat"/>
          <w:b/>
          <w:bCs/>
          <w:sz w:val="20"/>
          <w:szCs w:val="20"/>
          <w:lang w:val="es-ES" w:eastAsia="es-GT"/>
        </w:rPr>
      </w:pPr>
    </w:p>
    <w:p w14:paraId="2AEECDCD" w14:textId="489A87B2" w:rsidR="00D21F10" w:rsidRPr="008D009D" w:rsidRDefault="004B1D0C" w:rsidP="0086497D">
      <w:pPr>
        <w:spacing w:line="276" w:lineRule="auto"/>
        <w:jc w:val="both"/>
        <w:rPr>
          <w:rFonts w:ascii="Montserrat" w:eastAsia="Times New Roman" w:hAnsi="Montserrat"/>
          <w:sz w:val="20"/>
          <w:szCs w:val="20"/>
          <w:lang w:val="es-ES" w:eastAsia="es-GT"/>
        </w:rPr>
      </w:pPr>
      <w:r w:rsidRPr="008D009D">
        <w:rPr>
          <w:rFonts w:ascii="Montserrat" w:eastAsia="Times New Roman" w:hAnsi="Montserrat"/>
          <w:bCs/>
          <w:sz w:val="20"/>
          <w:szCs w:val="20"/>
          <w:lang w:val="es-ES" w:eastAsia="es-GT"/>
        </w:rPr>
        <w:t>A través de las dependencias</w:t>
      </w:r>
      <w:r w:rsidR="00CE78A1" w:rsidRPr="008D009D">
        <w:rPr>
          <w:rFonts w:ascii="Montserrat" w:eastAsia="Times New Roman" w:hAnsi="Montserrat"/>
          <w:sz w:val="20"/>
          <w:szCs w:val="20"/>
          <w:lang w:val="es-ES" w:eastAsia="es-GT"/>
        </w:rPr>
        <w:t xml:space="preserve"> administrativo-financier</w:t>
      </w:r>
      <w:r w:rsidRPr="008D009D">
        <w:rPr>
          <w:rFonts w:ascii="Montserrat" w:eastAsia="Times New Roman" w:hAnsi="Montserrat"/>
          <w:sz w:val="20"/>
          <w:szCs w:val="20"/>
          <w:lang w:val="es-ES" w:eastAsia="es-GT"/>
        </w:rPr>
        <w:t>a</w:t>
      </w:r>
      <w:r w:rsidR="00CE78A1" w:rsidRPr="008D009D">
        <w:rPr>
          <w:rFonts w:ascii="Montserrat" w:eastAsia="Times New Roman" w:hAnsi="Montserrat"/>
          <w:sz w:val="20"/>
          <w:szCs w:val="20"/>
          <w:lang w:val="es-ES" w:eastAsia="es-GT"/>
        </w:rPr>
        <w:t xml:space="preserve">, de </w:t>
      </w:r>
      <w:r w:rsidRPr="008D009D">
        <w:rPr>
          <w:rFonts w:ascii="Montserrat" w:eastAsia="Times New Roman" w:hAnsi="Montserrat"/>
          <w:sz w:val="20"/>
          <w:szCs w:val="20"/>
          <w:lang w:val="es-ES" w:eastAsia="es-GT"/>
        </w:rPr>
        <w:t xml:space="preserve">asesoría y </w:t>
      </w:r>
      <w:r w:rsidR="00CE78A1" w:rsidRPr="008D009D">
        <w:rPr>
          <w:rFonts w:ascii="Montserrat" w:eastAsia="Times New Roman" w:hAnsi="Montserrat"/>
          <w:sz w:val="20"/>
          <w:szCs w:val="20"/>
          <w:lang w:val="es-ES" w:eastAsia="es-GT"/>
        </w:rPr>
        <w:t>apoy</w:t>
      </w:r>
      <w:r w:rsidRPr="008D009D">
        <w:rPr>
          <w:rFonts w:ascii="Montserrat" w:eastAsia="Times New Roman" w:hAnsi="Montserrat"/>
          <w:sz w:val="20"/>
          <w:szCs w:val="20"/>
          <w:lang w:val="es-ES" w:eastAsia="es-GT"/>
        </w:rPr>
        <w:t>o técnico</w:t>
      </w:r>
      <w:r w:rsidR="00CE78A1" w:rsidRPr="008D009D">
        <w:rPr>
          <w:rFonts w:ascii="Montserrat" w:eastAsia="Times New Roman" w:hAnsi="Montserrat"/>
          <w:sz w:val="20"/>
          <w:szCs w:val="20"/>
          <w:lang w:val="es-ES" w:eastAsia="es-GT"/>
        </w:rPr>
        <w:t xml:space="preserve">, y de control de la COPADEH, </w:t>
      </w:r>
      <w:r w:rsidRPr="008D009D">
        <w:rPr>
          <w:rFonts w:ascii="Montserrat" w:eastAsia="Times New Roman" w:hAnsi="Montserrat"/>
          <w:sz w:val="20"/>
          <w:szCs w:val="20"/>
          <w:lang w:val="es-ES" w:eastAsia="es-GT"/>
        </w:rPr>
        <w:t xml:space="preserve">se ha dado soporte </w:t>
      </w:r>
      <w:r w:rsidR="00015904" w:rsidRPr="008D009D">
        <w:rPr>
          <w:rFonts w:ascii="Montserrat" w:eastAsia="Times New Roman" w:hAnsi="Montserrat"/>
          <w:sz w:val="20"/>
          <w:szCs w:val="20"/>
          <w:lang w:val="es-ES" w:eastAsia="es-GT"/>
        </w:rPr>
        <w:t xml:space="preserve">a la función sustantiva, </w:t>
      </w:r>
      <w:r w:rsidRPr="008D009D">
        <w:rPr>
          <w:rFonts w:ascii="Montserrat" w:eastAsia="Times New Roman" w:hAnsi="Montserrat"/>
          <w:sz w:val="20"/>
          <w:szCs w:val="20"/>
          <w:lang w:val="es-ES" w:eastAsia="es-GT"/>
        </w:rPr>
        <w:t>dentro</w:t>
      </w:r>
      <w:r w:rsidR="00CE78A1" w:rsidRPr="008D009D">
        <w:rPr>
          <w:rFonts w:ascii="Montserrat" w:eastAsia="Times New Roman" w:hAnsi="Montserrat"/>
          <w:sz w:val="20"/>
          <w:szCs w:val="20"/>
          <w:lang w:val="es-ES" w:eastAsia="es-GT"/>
        </w:rPr>
        <w:t xml:space="preserve"> </w:t>
      </w:r>
      <w:r w:rsidRPr="008D009D">
        <w:rPr>
          <w:rFonts w:ascii="Montserrat" w:eastAsia="Times New Roman" w:hAnsi="Montserrat"/>
          <w:sz w:val="20"/>
          <w:szCs w:val="20"/>
          <w:lang w:val="es-ES" w:eastAsia="es-GT"/>
        </w:rPr>
        <w:t>d</w:t>
      </w:r>
      <w:r w:rsidR="00CE78A1" w:rsidRPr="008D009D">
        <w:rPr>
          <w:rFonts w:ascii="Montserrat" w:eastAsia="Times New Roman" w:hAnsi="Montserrat"/>
          <w:sz w:val="20"/>
          <w:szCs w:val="20"/>
          <w:lang w:val="es-ES" w:eastAsia="es-GT"/>
        </w:rPr>
        <w:t xml:space="preserve">el marco </w:t>
      </w:r>
      <w:r w:rsidR="00015904" w:rsidRPr="008D009D">
        <w:rPr>
          <w:rFonts w:ascii="Montserrat" w:eastAsia="Times New Roman" w:hAnsi="Montserrat"/>
          <w:sz w:val="20"/>
          <w:szCs w:val="20"/>
          <w:lang w:val="es-ES" w:eastAsia="es-GT"/>
        </w:rPr>
        <w:t xml:space="preserve">normativo y </w:t>
      </w:r>
      <w:r w:rsidR="00CE78A1" w:rsidRPr="008D009D">
        <w:rPr>
          <w:rFonts w:ascii="Montserrat" w:eastAsia="Times New Roman" w:hAnsi="Montserrat"/>
          <w:sz w:val="20"/>
          <w:szCs w:val="20"/>
          <w:lang w:val="es-ES" w:eastAsia="es-GT"/>
        </w:rPr>
        <w:t xml:space="preserve">legal </w:t>
      </w:r>
      <w:r w:rsidRPr="008D009D">
        <w:rPr>
          <w:rFonts w:ascii="Montserrat" w:eastAsia="Times New Roman" w:hAnsi="Montserrat"/>
          <w:sz w:val="20"/>
          <w:szCs w:val="20"/>
          <w:lang w:val="es-ES" w:eastAsia="es-GT"/>
        </w:rPr>
        <w:t>realizando las actividades correspondientes</w:t>
      </w:r>
      <w:r w:rsidR="00CE78A1" w:rsidRPr="008D009D">
        <w:rPr>
          <w:rFonts w:ascii="Montserrat" w:eastAsia="Times New Roman" w:hAnsi="Montserrat"/>
          <w:sz w:val="20"/>
          <w:szCs w:val="20"/>
          <w:lang w:val="es-ES" w:eastAsia="es-GT"/>
        </w:rPr>
        <w:t xml:space="preserve">; </w:t>
      </w:r>
      <w:r w:rsidR="00015904" w:rsidRPr="008D009D">
        <w:rPr>
          <w:rFonts w:ascii="Montserrat" w:eastAsia="Times New Roman" w:hAnsi="Montserrat"/>
          <w:sz w:val="20"/>
          <w:szCs w:val="20"/>
          <w:lang w:val="es-ES" w:eastAsia="es-GT"/>
        </w:rPr>
        <w:t>de esa cuenta se reporta</w:t>
      </w:r>
      <w:r w:rsidRPr="008D009D">
        <w:rPr>
          <w:rFonts w:ascii="Montserrat" w:eastAsia="Times New Roman" w:hAnsi="Montserrat"/>
          <w:sz w:val="20"/>
          <w:szCs w:val="20"/>
          <w:lang w:val="es-ES" w:eastAsia="es-GT"/>
        </w:rPr>
        <w:t xml:space="preserve">n </w:t>
      </w:r>
      <w:r w:rsidR="00FD2D48" w:rsidRPr="008D009D">
        <w:rPr>
          <w:rFonts w:ascii="Montserrat" w:eastAsia="Times New Roman" w:hAnsi="Montserrat"/>
          <w:sz w:val="20"/>
          <w:szCs w:val="20"/>
          <w:lang w:val="es-ES" w:eastAsia="es-GT"/>
        </w:rPr>
        <w:t>los documentos siguientes:</w:t>
      </w:r>
    </w:p>
    <w:p w14:paraId="695F4748" w14:textId="77777777" w:rsidR="00D21F10" w:rsidRPr="008D009D" w:rsidRDefault="00D21F10" w:rsidP="0086497D">
      <w:pPr>
        <w:spacing w:line="276" w:lineRule="auto"/>
        <w:jc w:val="both"/>
        <w:rPr>
          <w:rFonts w:ascii="Montserrat" w:eastAsia="Times New Roman" w:hAnsi="Montserrat"/>
          <w:sz w:val="20"/>
          <w:szCs w:val="20"/>
          <w:lang w:val="es-ES" w:eastAsia="es-GT"/>
        </w:rPr>
      </w:pPr>
    </w:p>
    <w:p w14:paraId="68319220" w14:textId="573BC7E4" w:rsidR="0063357F" w:rsidRPr="008D009D" w:rsidRDefault="00725E17" w:rsidP="0086497D">
      <w:pPr>
        <w:pStyle w:val="Prrafodelista"/>
        <w:numPr>
          <w:ilvl w:val="0"/>
          <w:numId w:val="3"/>
        </w:numPr>
        <w:spacing w:after="0" w:line="276" w:lineRule="auto"/>
        <w:jc w:val="both"/>
        <w:rPr>
          <w:rFonts w:ascii="Montserrat" w:eastAsia="Times New Roman" w:hAnsi="Montserrat"/>
          <w:sz w:val="20"/>
          <w:szCs w:val="20"/>
          <w:lang w:val="es-ES" w:eastAsia="es-GT"/>
        </w:rPr>
      </w:pPr>
      <w:r w:rsidRPr="008D009D">
        <w:rPr>
          <w:rFonts w:ascii="Montserrat" w:hAnsi="Montserrat"/>
          <w:color w:val="000000"/>
          <w:sz w:val="20"/>
          <w:szCs w:val="20"/>
          <w:shd w:val="clear" w:color="auto" w:fill="FFFFFF"/>
        </w:rPr>
        <w:t xml:space="preserve">Manual de Normas y Procedimientos </w:t>
      </w:r>
      <w:r w:rsidR="005E6248" w:rsidRPr="008D009D">
        <w:rPr>
          <w:rFonts w:ascii="Montserrat" w:hAnsi="Montserrat"/>
          <w:color w:val="000000"/>
          <w:sz w:val="20"/>
          <w:szCs w:val="20"/>
          <w:shd w:val="clear" w:color="auto" w:fill="FFFFFF"/>
        </w:rPr>
        <w:t xml:space="preserve">de la Unidad de Comunicación </w:t>
      </w:r>
      <w:r w:rsidR="00093ECF" w:rsidRPr="008D009D">
        <w:rPr>
          <w:rFonts w:ascii="Montserrat" w:hAnsi="Montserrat"/>
          <w:color w:val="000000"/>
          <w:sz w:val="20"/>
          <w:szCs w:val="20"/>
          <w:shd w:val="clear" w:color="auto" w:fill="FFFFFF"/>
        </w:rPr>
        <w:t>Estratégica,</w:t>
      </w:r>
    </w:p>
    <w:p w14:paraId="2B704F98" w14:textId="77777777" w:rsidR="00093ECF" w:rsidRPr="008D009D" w:rsidRDefault="00093ECF" w:rsidP="0086497D">
      <w:pPr>
        <w:pStyle w:val="Prrafodelista"/>
        <w:spacing w:after="0" w:line="276" w:lineRule="auto"/>
        <w:jc w:val="both"/>
        <w:rPr>
          <w:rFonts w:ascii="Montserrat" w:eastAsia="Times New Roman" w:hAnsi="Montserrat"/>
          <w:sz w:val="20"/>
          <w:szCs w:val="20"/>
          <w:lang w:val="es-ES" w:eastAsia="es-GT"/>
        </w:rPr>
      </w:pPr>
    </w:p>
    <w:p w14:paraId="3C3E8FE9" w14:textId="184111BD" w:rsidR="00725E17" w:rsidRPr="008D009D" w:rsidRDefault="00725E17" w:rsidP="0086497D">
      <w:pPr>
        <w:pStyle w:val="Prrafodelista"/>
        <w:numPr>
          <w:ilvl w:val="0"/>
          <w:numId w:val="3"/>
        </w:numPr>
        <w:spacing w:after="0" w:line="276" w:lineRule="auto"/>
        <w:jc w:val="both"/>
        <w:rPr>
          <w:rFonts w:ascii="Montserrat" w:eastAsia="Times New Roman" w:hAnsi="Montserrat"/>
          <w:sz w:val="20"/>
          <w:szCs w:val="20"/>
          <w:lang w:val="es-ES" w:eastAsia="es-GT"/>
        </w:rPr>
      </w:pPr>
      <w:r w:rsidRPr="008D009D">
        <w:rPr>
          <w:rFonts w:ascii="Montserrat" w:hAnsi="Montserrat"/>
          <w:color w:val="000000"/>
          <w:sz w:val="20"/>
          <w:szCs w:val="20"/>
          <w:shd w:val="clear" w:color="auto" w:fill="FFFFFF"/>
        </w:rPr>
        <w:t>Manual de Normas y Procedimientos de</w:t>
      </w:r>
      <w:r w:rsidR="005E6248" w:rsidRPr="008D009D">
        <w:rPr>
          <w:rFonts w:ascii="Montserrat" w:hAnsi="Montserrat"/>
          <w:color w:val="000000"/>
          <w:sz w:val="20"/>
          <w:szCs w:val="20"/>
          <w:shd w:val="clear" w:color="auto" w:fill="FFFFFF"/>
        </w:rPr>
        <w:t xml:space="preserve">l Departamento de Recursos Humanos </w:t>
      </w:r>
    </w:p>
    <w:p w14:paraId="750C48E5" w14:textId="4DC5B243" w:rsidR="00EF403F" w:rsidRPr="008D009D" w:rsidRDefault="00F9066D" w:rsidP="0086497D">
      <w:pPr>
        <w:spacing w:line="360" w:lineRule="auto"/>
        <w:jc w:val="both"/>
        <w:rPr>
          <w:rFonts w:ascii="Montserrat" w:eastAsia="Times New Roman" w:hAnsi="Montserrat"/>
          <w:sz w:val="20"/>
          <w:szCs w:val="20"/>
          <w:lang w:val="es-ES" w:eastAsia="es-GT"/>
        </w:rPr>
      </w:pPr>
      <w:r w:rsidRPr="008D009D">
        <w:rPr>
          <w:rFonts w:ascii="Montserrat" w:eastAsia="Times New Roman" w:hAnsi="Montserrat"/>
          <w:bCs/>
          <w:sz w:val="20"/>
          <w:szCs w:val="20"/>
          <w:lang w:val="es-ES" w:eastAsia="es-GT"/>
        </w:rPr>
        <w:t xml:space="preserve">                                                                                                                                                                                                                                                             </w:t>
      </w:r>
      <w:r w:rsidR="00D76198" w:rsidRPr="008D009D">
        <w:rPr>
          <w:rFonts w:ascii="Montserrat" w:eastAsia="Times New Roman" w:hAnsi="Montserrat"/>
          <w:bCs/>
          <w:sz w:val="20"/>
          <w:szCs w:val="20"/>
          <w:lang w:val="es-ES" w:eastAsia="es-GT"/>
        </w:rPr>
        <w:t xml:space="preserve">                       </w:t>
      </w:r>
    </w:p>
    <w:p w14:paraId="735564A3" w14:textId="5E72FE13" w:rsidR="00493181" w:rsidRPr="008D009D" w:rsidRDefault="00493181" w:rsidP="0086497D">
      <w:pPr>
        <w:spacing w:line="360"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Producto:</w:t>
      </w:r>
      <w:r w:rsidRPr="008D009D">
        <w:rPr>
          <w:rFonts w:ascii="Montserrat" w:eastAsia="Times New Roman" w:hAnsi="Montserrat"/>
          <w:bCs/>
          <w:color w:val="2E74B5" w:themeColor="accent1" w:themeShade="BF"/>
          <w:sz w:val="20"/>
          <w:szCs w:val="20"/>
          <w:lang w:val="es-ES" w:eastAsia="es-GT"/>
        </w:rPr>
        <w:t xml:space="preserve"> </w:t>
      </w:r>
      <w:r w:rsidR="00F9066D" w:rsidRPr="008D009D">
        <w:rPr>
          <w:rFonts w:ascii="Montserrat" w:eastAsia="Times New Roman" w:hAnsi="Montserrat"/>
          <w:b/>
          <w:bCs/>
          <w:color w:val="2E74B5" w:themeColor="accent1" w:themeShade="BF"/>
          <w:sz w:val="20"/>
          <w:szCs w:val="20"/>
          <w:lang w:val="es-ES" w:eastAsia="es-GT"/>
        </w:rPr>
        <w:t>001-002 INFORMES DE ASESORÍAS Y FORMACIÓN A LAS DEPENDENCIAS DEL ORGANISMO EJECUTIVO Y OTROS SECTORES, EN CULTURA DE PAZ, PROMOCIÓN DEL DIÁLOGO Y ACUERDOS DE PAZ.</w:t>
      </w:r>
    </w:p>
    <w:p w14:paraId="2E02AD56" w14:textId="29646FEA" w:rsidR="00215D32" w:rsidRPr="008D009D" w:rsidRDefault="00215D32" w:rsidP="0086497D">
      <w:pPr>
        <w:spacing w:line="276" w:lineRule="auto"/>
        <w:jc w:val="both"/>
        <w:rPr>
          <w:rFonts w:ascii="Montserrat" w:eastAsia="Times New Roman" w:hAnsi="Montserrat"/>
          <w:bCs/>
          <w:color w:val="2E74B5" w:themeColor="accent1" w:themeShade="BF"/>
          <w:sz w:val="20"/>
          <w:szCs w:val="20"/>
          <w:lang w:val="es-ES" w:eastAsia="es-GT"/>
        </w:rPr>
      </w:pPr>
    </w:p>
    <w:p w14:paraId="0D263815" w14:textId="15A0E0D0" w:rsidR="00CD7479" w:rsidRPr="008D009D" w:rsidRDefault="00CD7479"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 xml:space="preserve">Meta del mes: </w:t>
      </w:r>
      <w:r w:rsidR="00DB5A97" w:rsidRPr="008D009D">
        <w:rPr>
          <w:rFonts w:ascii="Montserrat" w:eastAsia="Times New Roman" w:hAnsi="Montserrat"/>
          <w:b/>
          <w:color w:val="2E74B5" w:themeColor="accent1" w:themeShade="BF"/>
          <w:sz w:val="20"/>
          <w:szCs w:val="20"/>
          <w:lang w:val="es-ES" w:eastAsia="es-GT"/>
        </w:rPr>
        <w:t>3</w:t>
      </w:r>
      <w:r w:rsidRPr="008D009D">
        <w:rPr>
          <w:rFonts w:ascii="Montserrat" w:eastAsia="Times New Roman" w:hAnsi="Montserrat"/>
          <w:b/>
          <w:color w:val="2E74B5" w:themeColor="accent1" w:themeShade="BF"/>
          <w:sz w:val="20"/>
          <w:szCs w:val="20"/>
          <w:lang w:val="es-ES" w:eastAsia="es-GT"/>
        </w:rPr>
        <w:t xml:space="preserve"> (documento)</w:t>
      </w:r>
    </w:p>
    <w:p w14:paraId="4B52250E" w14:textId="77777777" w:rsidR="00CD7479" w:rsidRPr="008D009D" w:rsidRDefault="00CD7479" w:rsidP="0086497D">
      <w:pPr>
        <w:spacing w:line="276" w:lineRule="auto"/>
        <w:jc w:val="both"/>
        <w:rPr>
          <w:rFonts w:ascii="Montserrat" w:eastAsia="Times New Roman" w:hAnsi="Montserrat"/>
          <w:bCs/>
          <w:color w:val="2E74B5" w:themeColor="accent1" w:themeShade="BF"/>
          <w:sz w:val="20"/>
          <w:szCs w:val="20"/>
          <w:lang w:val="es-ES" w:eastAsia="es-GT"/>
        </w:rPr>
      </w:pPr>
    </w:p>
    <w:p w14:paraId="37C09A47" w14:textId="3465C11B" w:rsidR="00215D32" w:rsidRPr="008D009D" w:rsidRDefault="00215D32"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 xml:space="preserve">Subproducto: </w:t>
      </w:r>
      <w:r w:rsidR="00F9066D" w:rsidRPr="008D009D">
        <w:rPr>
          <w:rFonts w:ascii="Montserrat" w:eastAsia="Times New Roman" w:hAnsi="Montserrat"/>
          <w:b/>
          <w:bCs/>
          <w:color w:val="2E74B5" w:themeColor="accent1" w:themeShade="BF"/>
          <w:sz w:val="20"/>
          <w:szCs w:val="20"/>
          <w:lang w:val="es-ES" w:eastAsia="es-GT"/>
        </w:rPr>
        <w:t>001-002-0001 Informes de asesoría a las dependencias del Organismo de Ejecutivo y otros sectores, en cultura de paz, promoción del diálogo y Acuerdos de Paz.</w:t>
      </w:r>
    </w:p>
    <w:p w14:paraId="72EB6E0E" w14:textId="77777777" w:rsidR="003F0429" w:rsidRPr="008D009D" w:rsidRDefault="003F0429" w:rsidP="0086497D">
      <w:pPr>
        <w:spacing w:line="276" w:lineRule="auto"/>
        <w:jc w:val="both"/>
        <w:rPr>
          <w:rFonts w:ascii="Montserrat" w:eastAsia="Times New Roman" w:hAnsi="Montserrat"/>
          <w:b/>
          <w:color w:val="2E74B5" w:themeColor="accent1" w:themeShade="BF"/>
          <w:sz w:val="20"/>
          <w:szCs w:val="20"/>
          <w:lang w:val="es-ES" w:eastAsia="es-GT"/>
        </w:rPr>
      </w:pPr>
    </w:p>
    <w:p w14:paraId="4CEA0E3D" w14:textId="012D1A26" w:rsidR="00F30DAB" w:rsidRPr="008D009D" w:rsidRDefault="00D93184"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 xml:space="preserve">Meta del mes: </w:t>
      </w:r>
      <w:r w:rsidR="00DB5A97" w:rsidRPr="008D009D">
        <w:rPr>
          <w:rFonts w:ascii="Montserrat" w:eastAsia="Times New Roman" w:hAnsi="Montserrat"/>
          <w:b/>
          <w:color w:val="2E74B5" w:themeColor="accent1" w:themeShade="BF"/>
          <w:sz w:val="20"/>
          <w:szCs w:val="20"/>
          <w:lang w:val="es-ES" w:eastAsia="es-GT"/>
        </w:rPr>
        <w:t>3</w:t>
      </w:r>
      <w:r w:rsidR="00D76198" w:rsidRPr="008D009D">
        <w:rPr>
          <w:rFonts w:ascii="Montserrat" w:eastAsia="Times New Roman" w:hAnsi="Montserrat"/>
          <w:b/>
          <w:color w:val="2E74B5" w:themeColor="accent1" w:themeShade="BF"/>
          <w:sz w:val="20"/>
          <w:szCs w:val="20"/>
          <w:lang w:val="es-ES" w:eastAsia="es-GT"/>
        </w:rPr>
        <w:t xml:space="preserve"> (</w:t>
      </w:r>
      <w:r w:rsidR="00CD7479" w:rsidRPr="008D009D">
        <w:rPr>
          <w:rFonts w:ascii="Montserrat" w:eastAsia="Times New Roman" w:hAnsi="Montserrat"/>
          <w:b/>
          <w:color w:val="2E74B5" w:themeColor="accent1" w:themeShade="BF"/>
          <w:sz w:val="20"/>
          <w:szCs w:val="20"/>
          <w:lang w:val="es-ES" w:eastAsia="es-GT"/>
        </w:rPr>
        <w:t>d</w:t>
      </w:r>
      <w:r w:rsidR="00D76198" w:rsidRPr="008D009D">
        <w:rPr>
          <w:rFonts w:ascii="Montserrat" w:eastAsia="Times New Roman" w:hAnsi="Montserrat"/>
          <w:b/>
          <w:color w:val="2E74B5" w:themeColor="accent1" w:themeShade="BF"/>
          <w:sz w:val="20"/>
          <w:szCs w:val="20"/>
          <w:lang w:val="es-ES" w:eastAsia="es-GT"/>
        </w:rPr>
        <w:t>ocumento)</w:t>
      </w:r>
    </w:p>
    <w:p w14:paraId="3A17348C" w14:textId="2747AFDC" w:rsidR="00555CAA" w:rsidRPr="008D009D" w:rsidRDefault="00555CAA" w:rsidP="0086497D">
      <w:pPr>
        <w:spacing w:line="276" w:lineRule="auto"/>
        <w:jc w:val="both"/>
        <w:rPr>
          <w:rFonts w:ascii="Montserrat" w:eastAsia="Times New Roman" w:hAnsi="Montserrat"/>
          <w:b/>
          <w:sz w:val="20"/>
          <w:szCs w:val="20"/>
          <w:lang w:val="es-ES" w:eastAsia="es-GT"/>
        </w:rPr>
      </w:pPr>
    </w:p>
    <w:p w14:paraId="04324BF7" w14:textId="5171BD05" w:rsidR="00555CAA" w:rsidRPr="008D009D" w:rsidRDefault="00D76198" w:rsidP="0086497D">
      <w:pPr>
        <w:spacing w:line="276" w:lineRule="auto"/>
        <w:jc w:val="both"/>
        <w:rPr>
          <w:rFonts w:ascii="Montserrat" w:eastAsia="Times New Roman" w:hAnsi="Montserrat"/>
          <w:bCs/>
          <w:sz w:val="20"/>
          <w:szCs w:val="20"/>
          <w:lang w:val="es-ES" w:eastAsia="es-GT"/>
        </w:rPr>
      </w:pPr>
      <w:r w:rsidRPr="008D009D">
        <w:rPr>
          <w:rFonts w:ascii="Montserrat" w:eastAsia="Times New Roman" w:hAnsi="Montserrat"/>
          <w:bCs/>
          <w:sz w:val="20"/>
          <w:szCs w:val="20"/>
          <w:lang w:val="es-ES" w:eastAsia="es-GT"/>
        </w:rPr>
        <w:t xml:space="preserve">Se elaboraron </w:t>
      </w:r>
      <w:r w:rsidR="00DB5A97" w:rsidRPr="008D009D">
        <w:rPr>
          <w:rFonts w:ascii="Montserrat" w:eastAsia="Times New Roman" w:hAnsi="Montserrat"/>
          <w:bCs/>
          <w:sz w:val="20"/>
          <w:szCs w:val="20"/>
          <w:lang w:val="es-ES" w:eastAsia="es-GT"/>
        </w:rPr>
        <w:t>3</w:t>
      </w:r>
      <w:r w:rsidR="00555CAA" w:rsidRPr="008D009D">
        <w:rPr>
          <w:rFonts w:ascii="Montserrat" w:eastAsia="Times New Roman" w:hAnsi="Montserrat"/>
          <w:bCs/>
          <w:sz w:val="20"/>
          <w:szCs w:val="20"/>
          <w:lang w:val="es-ES" w:eastAsia="es-GT"/>
        </w:rPr>
        <w:t xml:space="preserve"> informes de las actividades </w:t>
      </w:r>
      <w:r w:rsidR="00F4309D" w:rsidRPr="008D009D">
        <w:rPr>
          <w:rFonts w:ascii="Montserrat" w:eastAsia="Times New Roman" w:hAnsi="Montserrat"/>
          <w:bCs/>
          <w:sz w:val="20"/>
          <w:szCs w:val="20"/>
          <w:lang w:val="es-ES" w:eastAsia="es-GT"/>
        </w:rPr>
        <w:t>realizadas en atención a la promoción de una cultura de</w:t>
      </w:r>
      <w:r w:rsidRPr="008D009D">
        <w:rPr>
          <w:rFonts w:ascii="Montserrat" w:eastAsia="Times New Roman" w:hAnsi="Montserrat"/>
          <w:bCs/>
          <w:sz w:val="20"/>
          <w:szCs w:val="20"/>
          <w:lang w:val="es-ES" w:eastAsia="es-GT"/>
        </w:rPr>
        <w:t xml:space="preserve"> paz y compromisos de</w:t>
      </w:r>
      <w:r w:rsidR="00F4309D" w:rsidRPr="008D009D">
        <w:rPr>
          <w:rFonts w:ascii="Montserrat" w:eastAsia="Times New Roman" w:hAnsi="Montserrat"/>
          <w:bCs/>
          <w:sz w:val="20"/>
          <w:szCs w:val="20"/>
          <w:lang w:val="es-ES" w:eastAsia="es-GT"/>
        </w:rPr>
        <w:t xml:space="preserve"> paz.</w:t>
      </w:r>
    </w:p>
    <w:p w14:paraId="136D3FE3" w14:textId="61389D7D" w:rsidR="00FD2D48" w:rsidRPr="008D009D" w:rsidRDefault="00FD2D48" w:rsidP="0086497D">
      <w:pPr>
        <w:spacing w:line="276" w:lineRule="auto"/>
        <w:jc w:val="both"/>
        <w:rPr>
          <w:rFonts w:ascii="Montserrat" w:eastAsia="Times New Roman" w:hAnsi="Montserrat"/>
          <w:bCs/>
          <w:sz w:val="20"/>
          <w:szCs w:val="20"/>
          <w:lang w:val="es-ES" w:eastAsia="es-GT"/>
        </w:rPr>
      </w:pPr>
    </w:p>
    <w:p w14:paraId="3CACC5FC" w14:textId="18047657" w:rsidR="008F4363" w:rsidRPr="008D009D" w:rsidRDefault="00935623" w:rsidP="0086497D">
      <w:pPr>
        <w:pStyle w:val="Prrafodelista"/>
        <w:numPr>
          <w:ilvl w:val="0"/>
          <w:numId w:val="12"/>
        </w:numPr>
        <w:spacing w:line="276" w:lineRule="auto"/>
        <w:jc w:val="both"/>
        <w:rPr>
          <w:rFonts w:ascii="Montserrat" w:eastAsia="Times New Roman" w:hAnsi="Montserrat"/>
          <w:bCs/>
          <w:sz w:val="20"/>
          <w:szCs w:val="20"/>
          <w:lang w:val="es-ES" w:eastAsia="es-GT"/>
        </w:rPr>
      </w:pPr>
      <w:bookmarkStart w:id="0" w:name="_Hlk112766559"/>
      <w:r w:rsidRPr="008D009D">
        <w:rPr>
          <w:rFonts w:ascii="Montserrat" w:hAnsi="Montserrat"/>
          <w:color w:val="000000"/>
          <w:sz w:val="20"/>
          <w:szCs w:val="20"/>
        </w:rPr>
        <w:t>Con el o</w:t>
      </w:r>
      <w:r w:rsidR="00FD2D48" w:rsidRPr="008D009D">
        <w:rPr>
          <w:rFonts w:ascii="Montserrat" w:hAnsi="Montserrat"/>
          <w:color w:val="000000"/>
          <w:sz w:val="20"/>
          <w:szCs w:val="20"/>
        </w:rPr>
        <w:t>bjetivo</w:t>
      </w:r>
      <w:r w:rsidRPr="008D009D">
        <w:rPr>
          <w:rFonts w:ascii="Montserrat" w:hAnsi="Montserrat"/>
          <w:color w:val="000000"/>
          <w:sz w:val="20"/>
          <w:szCs w:val="20"/>
        </w:rPr>
        <w:t xml:space="preserve"> de a</w:t>
      </w:r>
      <w:r w:rsidR="00FD2D48" w:rsidRPr="008D009D">
        <w:rPr>
          <w:rFonts w:ascii="Montserrat" w:hAnsi="Montserrat"/>
          <w:color w:val="000000"/>
          <w:sz w:val="20"/>
          <w:szCs w:val="20"/>
        </w:rPr>
        <w:t>sesorar el abordaje de temáticas en materia de Paz en el marco de su reconceptualización</w:t>
      </w:r>
      <w:r w:rsidRPr="008D009D">
        <w:rPr>
          <w:rFonts w:ascii="Montserrat" w:hAnsi="Montserrat"/>
          <w:color w:val="000000"/>
          <w:sz w:val="20"/>
          <w:szCs w:val="20"/>
        </w:rPr>
        <w:t xml:space="preserve">, se realizó </w:t>
      </w:r>
      <w:r w:rsidR="008F4363" w:rsidRPr="008D009D">
        <w:rPr>
          <w:rFonts w:ascii="Montserrat" w:hAnsi="Montserrat"/>
          <w:color w:val="000000"/>
          <w:sz w:val="20"/>
          <w:szCs w:val="20"/>
        </w:rPr>
        <w:t xml:space="preserve">una </w:t>
      </w:r>
      <w:r w:rsidR="008F4363" w:rsidRPr="008D009D">
        <w:rPr>
          <w:rFonts w:ascii="Montserrat" w:hAnsi="Montserrat"/>
          <w:b/>
          <w:bCs/>
          <w:color w:val="000000"/>
          <w:sz w:val="20"/>
          <w:szCs w:val="20"/>
        </w:rPr>
        <w:t>“</w:t>
      </w:r>
      <w:r w:rsidRPr="008D009D">
        <w:rPr>
          <w:rFonts w:ascii="Montserrat" w:hAnsi="Montserrat"/>
          <w:b/>
          <w:bCs/>
          <w:color w:val="000000"/>
          <w:sz w:val="20"/>
          <w:szCs w:val="20"/>
        </w:rPr>
        <w:t xml:space="preserve">Reunión Interinstitucional para el abordaje de temáticas en materia de Paz”, </w:t>
      </w:r>
      <w:r w:rsidRPr="008D009D">
        <w:rPr>
          <w:rFonts w:ascii="Montserrat" w:hAnsi="Montserrat"/>
          <w:color w:val="000000"/>
          <w:sz w:val="20"/>
          <w:szCs w:val="20"/>
        </w:rPr>
        <w:t xml:space="preserve">con el MAGA y COPADEH, para hacer </w:t>
      </w:r>
      <w:r w:rsidR="008F4363" w:rsidRPr="008D009D">
        <w:rPr>
          <w:rFonts w:ascii="Montserrat" w:hAnsi="Montserrat"/>
          <w:color w:val="000000"/>
          <w:sz w:val="20"/>
          <w:szCs w:val="20"/>
        </w:rPr>
        <w:t xml:space="preserve">memoria </w:t>
      </w:r>
      <w:r w:rsidR="00FD2D48" w:rsidRPr="008D009D">
        <w:rPr>
          <w:rFonts w:ascii="Montserrat" w:hAnsi="Montserrat"/>
          <w:color w:val="000000"/>
          <w:sz w:val="20"/>
          <w:szCs w:val="20"/>
        </w:rPr>
        <w:t xml:space="preserve">de los compromisos asumidos por el Estado de Guatemala, relativos al desarrollo agrícola y temas vinculados derivados de los Acuerdos de Paz. </w:t>
      </w:r>
    </w:p>
    <w:p w14:paraId="2B3225A8" w14:textId="77777777" w:rsidR="008F4363" w:rsidRPr="008D009D" w:rsidRDefault="008F4363" w:rsidP="0086497D">
      <w:pPr>
        <w:pStyle w:val="Prrafodelista"/>
        <w:spacing w:line="276" w:lineRule="auto"/>
        <w:jc w:val="both"/>
        <w:rPr>
          <w:rFonts w:ascii="Montserrat" w:hAnsi="Montserrat"/>
          <w:color w:val="000000"/>
          <w:sz w:val="20"/>
          <w:szCs w:val="20"/>
        </w:rPr>
      </w:pPr>
    </w:p>
    <w:p w14:paraId="79B43D7F" w14:textId="258D0EF7" w:rsidR="00E90AFD" w:rsidRPr="008D009D" w:rsidRDefault="00FD2D48" w:rsidP="0086497D">
      <w:pPr>
        <w:pStyle w:val="Prrafodelista"/>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rPr>
        <w:t>Se presentaron los ejes y líneas estratégicas, referentes al desarrollo agrícola y temas vinculados, priorizad</w:t>
      </w:r>
      <w:r w:rsidR="008F4363" w:rsidRPr="008D009D">
        <w:rPr>
          <w:rFonts w:ascii="Montserrat" w:hAnsi="Montserrat"/>
          <w:color w:val="000000"/>
          <w:sz w:val="20"/>
          <w:szCs w:val="20"/>
        </w:rPr>
        <w:t>o</w:t>
      </w:r>
      <w:r w:rsidRPr="008D009D">
        <w:rPr>
          <w:rFonts w:ascii="Montserrat" w:hAnsi="Montserrat"/>
          <w:color w:val="000000"/>
          <w:sz w:val="20"/>
          <w:szCs w:val="20"/>
        </w:rPr>
        <w:t>s por la COPADEH para su seguimiento. Los funcionarios presentes fueron receptivos a los planteamientos hechos. Los asistentes mostraron su anuencia a la colaboración solicitada para el seguimiento del proceso de elaboración de un informe.</w:t>
      </w:r>
      <w:r w:rsidR="008F4363" w:rsidRPr="008D009D">
        <w:rPr>
          <w:rFonts w:ascii="Montserrat" w:hAnsi="Montserrat"/>
          <w:color w:val="000000"/>
          <w:sz w:val="20"/>
          <w:szCs w:val="20"/>
        </w:rPr>
        <w:t xml:space="preserve"> </w:t>
      </w:r>
    </w:p>
    <w:p w14:paraId="5876F3FE" w14:textId="77777777" w:rsidR="00E90AFD" w:rsidRPr="008D009D" w:rsidRDefault="00E90AFD" w:rsidP="0086497D">
      <w:pPr>
        <w:pStyle w:val="Prrafodelista"/>
        <w:spacing w:line="276" w:lineRule="auto"/>
        <w:jc w:val="both"/>
        <w:rPr>
          <w:rFonts w:ascii="Montserrat" w:eastAsia="Times New Roman" w:hAnsi="Montserrat"/>
          <w:bCs/>
          <w:sz w:val="20"/>
          <w:szCs w:val="20"/>
          <w:lang w:val="es-ES" w:eastAsia="es-GT"/>
        </w:rPr>
      </w:pPr>
    </w:p>
    <w:p w14:paraId="7D451BF2" w14:textId="462463F3" w:rsidR="00A01540" w:rsidRPr="008D009D" w:rsidRDefault="00FD2D48" w:rsidP="0086497D">
      <w:pPr>
        <w:pStyle w:val="Prrafodelista"/>
        <w:numPr>
          <w:ilvl w:val="0"/>
          <w:numId w:val="12"/>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rPr>
        <w:t xml:space="preserve"> </w:t>
      </w:r>
      <w:r w:rsidRPr="008D009D">
        <w:rPr>
          <w:rFonts w:ascii="Montserrat" w:hAnsi="Montserrat"/>
          <w:b/>
          <w:bCs/>
          <w:color w:val="000000"/>
          <w:sz w:val="20"/>
          <w:szCs w:val="20"/>
        </w:rPr>
        <w:t>“Reunión Interinstitucional para el abordaje de temáticas en materia de Paz</w:t>
      </w:r>
      <w:r w:rsidR="007C5BB6" w:rsidRPr="008D009D">
        <w:rPr>
          <w:rFonts w:ascii="Montserrat" w:hAnsi="Montserrat"/>
          <w:b/>
          <w:bCs/>
          <w:color w:val="000000"/>
          <w:sz w:val="20"/>
          <w:szCs w:val="20"/>
        </w:rPr>
        <w:t xml:space="preserve">”, </w:t>
      </w:r>
      <w:r w:rsidR="007C5BB6" w:rsidRPr="008D009D">
        <w:rPr>
          <w:rFonts w:ascii="Montserrat" w:hAnsi="Montserrat"/>
          <w:color w:val="000000"/>
          <w:sz w:val="20"/>
          <w:szCs w:val="20"/>
        </w:rPr>
        <w:t>con</w:t>
      </w:r>
      <w:r w:rsidR="008F4363" w:rsidRPr="008D009D">
        <w:rPr>
          <w:rFonts w:ascii="Montserrat" w:hAnsi="Montserrat"/>
          <w:color w:val="000000"/>
          <w:sz w:val="20"/>
          <w:szCs w:val="20"/>
        </w:rPr>
        <w:t xml:space="preserve"> </w:t>
      </w:r>
      <w:r w:rsidRPr="008D009D">
        <w:rPr>
          <w:rFonts w:ascii="Montserrat" w:hAnsi="Montserrat"/>
          <w:color w:val="000000"/>
          <w:sz w:val="20"/>
          <w:szCs w:val="20"/>
        </w:rPr>
        <w:t>SEGEPLAN</w:t>
      </w:r>
      <w:r w:rsidR="008F4363" w:rsidRPr="008D009D">
        <w:rPr>
          <w:rFonts w:ascii="Montserrat" w:hAnsi="Montserrat"/>
          <w:color w:val="000000"/>
          <w:sz w:val="20"/>
          <w:szCs w:val="20"/>
        </w:rPr>
        <w:t xml:space="preserve"> y COPADEH para a</w:t>
      </w:r>
      <w:r w:rsidRPr="008D009D">
        <w:rPr>
          <w:rFonts w:ascii="Montserrat" w:hAnsi="Montserrat"/>
          <w:color w:val="000000"/>
          <w:sz w:val="20"/>
          <w:szCs w:val="20"/>
        </w:rPr>
        <w:t>sesorar el abordaje de temáticas en materia de Paz en el marco de su reconceptualización</w:t>
      </w:r>
      <w:r w:rsidR="00E01B77" w:rsidRPr="008D009D">
        <w:rPr>
          <w:rFonts w:ascii="Montserrat" w:hAnsi="Montserrat"/>
          <w:color w:val="000000"/>
          <w:sz w:val="20"/>
          <w:szCs w:val="20"/>
        </w:rPr>
        <w:t>, socializando</w:t>
      </w:r>
      <w:r w:rsidRPr="008D009D">
        <w:rPr>
          <w:rFonts w:ascii="Montserrat" w:hAnsi="Montserrat"/>
          <w:color w:val="000000"/>
          <w:sz w:val="20"/>
          <w:szCs w:val="20"/>
        </w:rPr>
        <w:t xml:space="preserve"> la importancia de las temáticas para la construcción de la Paz. Los servidores públicos de</w:t>
      </w:r>
      <w:r w:rsidR="008F4363" w:rsidRPr="008D009D">
        <w:rPr>
          <w:rFonts w:ascii="Montserrat" w:hAnsi="Montserrat"/>
          <w:color w:val="000000"/>
          <w:sz w:val="20"/>
          <w:szCs w:val="20"/>
        </w:rPr>
        <w:t xml:space="preserve"> la</w:t>
      </w:r>
      <w:r w:rsidRPr="008D009D">
        <w:rPr>
          <w:rFonts w:ascii="Montserrat" w:hAnsi="Montserrat"/>
          <w:color w:val="000000"/>
          <w:sz w:val="20"/>
          <w:szCs w:val="20"/>
        </w:rPr>
        <w:t xml:space="preserve"> </w:t>
      </w:r>
      <w:r w:rsidR="007C5BB6" w:rsidRPr="008D009D">
        <w:rPr>
          <w:rFonts w:ascii="Montserrat" w:hAnsi="Montserrat"/>
          <w:color w:val="000000"/>
          <w:sz w:val="20"/>
          <w:szCs w:val="20"/>
        </w:rPr>
        <w:t>SEGEPLAN</w:t>
      </w:r>
      <w:r w:rsidRPr="008D009D">
        <w:rPr>
          <w:rFonts w:ascii="Montserrat" w:hAnsi="Montserrat"/>
          <w:color w:val="000000"/>
          <w:sz w:val="20"/>
          <w:szCs w:val="20"/>
        </w:rPr>
        <w:t xml:space="preserve"> concretaron el compromiso adquirido para alcanzar en forma efectiva el resultado que se quiere visibilizar para dicha institución. Se fomenta el intercambio de conocimientos entre instituciones para el mejor planteamiento de la recopilación de insumos para la construcción de la Paz. </w:t>
      </w:r>
    </w:p>
    <w:p w14:paraId="5F4DFB36" w14:textId="77777777" w:rsidR="00A01540" w:rsidRPr="008D009D" w:rsidRDefault="00A01540" w:rsidP="0086497D">
      <w:pPr>
        <w:pStyle w:val="Prrafodelista"/>
        <w:jc w:val="both"/>
        <w:rPr>
          <w:rFonts w:ascii="Montserrat" w:hAnsi="Montserrat"/>
          <w:b/>
          <w:bCs/>
          <w:color w:val="000000"/>
          <w:sz w:val="20"/>
          <w:szCs w:val="20"/>
        </w:rPr>
      </w:pPr>
    </w:p>
    <w:p w14:paraId="53FE9CD3" w14:textId="6AF00571" w:rsidR="00FD2D48" w:rsidRPr="008D009D" w:rsidRDefault="00FD2D48" w:rsidP="0086497D">
      <w:pPr>
        <w:pStyle w:val="Prrafodelista"/>
        <w:numPr>
          <w:ilvl w:val="0"/>
          <w:numId w:val="12"/>
        </w:numPr>
        <w:spacing w:line="276" w:lineRule="auto"/>
        <w:jc w:val="both"/>
        <w:rPr>
          <w:rFonts w:ascii="Montserrat" w:eastAsia="Times New Roman" w:hAnsi="Montserrat"/>
          <w:bCs/>
          <w:sz w:val="20"/>
          <w:szCs w:val="20"/>
          <w:lang w:val="es-ES" w:eastAsia="es-GT"/>
        </w:rPr>
      </w:pPr>
      <w:r w:rsidRPr="008D009D">
        <w:rPr>
          <w:rFonts w:ascii="Montserrat" w:hAnsi="Montserrat"/>
          <w:b/>
          <w:bCs/>
          <w:color w:val="000000"/>
          <w:sz w:val="20"/>
          <w:szCs w:val="20"/>
        </w:rPr>
        <w:t xml:space="preserve">“Conversatorio para el abordaje de la Reconceptualización de la Paz”, </w:t>
      </w:r>
      <w:r w:rsidR="007C5BB6" w:rsidRPr="008D009D">
        <w:rPr>
          <w:rFonts w:ascii="Montserrat" w:hAnsi="Montserrat"/>
          <w:color w:val="000000"/>
          <w:sz w:val="20"/>
          <w:szCs w:val="20"/>
        </w:rPr>
        <w:t xml:space="preserve">con </w:t>
      </w:r>
      <w:r w:rsidRPr="008D009D">
        <w:rPr>
          <w:rFonts w:ascii="Montserrat" w:hAnsi="Montserrat"/>
          <w:color w:val="000000"/>
          <w:sz w:val="20"/>
          <w:szCs w:val="20"/>
        </w:rPr>
        <w:t>SEGEPLAN, Organizaciones de Mujeres, CUNZAC, DIDEDUC, MSPAS, MAGA, MARN, CUNORI, GOBERNACIÓN, Municipalidad de Camotán, Organización Social y personal de la</w:t>
      </w:r>
      <w:r w:rsidR="007C5BB6" w:rsidRPr="008D009D">
        <w:rPr>
          <w:rFonts w:ascii="Montserrat" w:hAnsi="Montserrat"/>
          <w:color w:val="000000"/>
          <w:sz w:val="20"/>
          <w:szCs w:val="20"/>
        </w:rPr>
        <w:t xml:space="preserve"> </w:t>
      </w:r>
      <w:r w:rsidRPr="008D009D">
        <w:rPr>
          <w:rFonts w:ascii="Montserrat" w:hAnsi="Montserrat"/>
          <w:color w:val="000000"/>
          <w:sz w:val="20"/>
          <w:szCs w:val="20"/>
        </w:rPr>
        <w:t>COPADEH</w:t>
      </w:r>
      <w:r w:rsidR="007C5BB6" w:rsidRPr="008D009D">
        <w:rPr>
          <w:rFonts w:ascii="Montserrat" w:hAnsi="Montserrat"/>
          <w:color w:val="000000"/>
          <w:sz w:val="20"/>
          <w:szCs w:val="20"/>
        </w:rPr>
        <w:t xml:space="preserve"> en el departamento de Chiquimula,</w:t>
      </w:r>
      <w:r w:rsidRPr="008D009D">
        <w:rPr>
          <w:rFonts w:ascii="Montserrat" w:hAnsi="Montserrat"/>
          <w:color w:val="000000"/>
          <w:sz w:val="20"/>
          <w:szCs w:val="20"/>
        </w:rPr>
        <w:t xml:space="preserve"> </w:t>
      </w:r>
      <w:r w:rsidR="007C5BB6" w:rsidRPr="008D009D">
        <w:rPr>
          <w:rFonts w:ascii="Montserrat" w:hAnsi="Montserrat"/>
          <w:color w:val="000000"/>
          <w:sz w:val="20"/>
          <w:szCs w:val="20"/>
        </w:rPr>
        <w:t>con el objetivo de p</w:t>
      </w:r>
      <w:r w:rsidRPr="008D009D">
        <w:rPr>
          <w:rFonts w:ascii="Montserrat" w:hAnsi="Montserrat"/>
          <w:color w:val="000000"/>
          <w:sz w:val="20"/>
          <w:szCs w:val="20"/>
        </w:rPr>
        <w:t xml:space="preserve">romover un proceso participativo de los jóvenes, mujeres y pueblos indígenas, generando insumos que aporten a la reconceptualización de la Paz, desde su propia visión, contexto social, cultural, económico y político. </w:t>
      </w:r>
      <w:r w:rsidR="00E01B77" w:rsidRPr="008D009D">
        <w:rPr>
          <w:rFonts w:ascii="Montserrat" w:hAnsi="Montserrat"/>
          <w:color w:val="000000"/>
          <w:sz w:val="20"/>
          <w:szCs w:val="20"/>
        </w:rPr>
        <w:t xml:space="preserve"> </w:t>
      </w:r>
    </w:p>
    <w:bookmarkEnd w:id="0"/>
    <w:p w14:paraId="32F250E6" w14:textId="77777777" w:rsidR="00CB6FE9" w:rsidRPr="008D009D" w:rsidRDefault="00CB6FE9" w:rsidP="0086497D">
      <w:pPr>
        <w:spacing w:line="276" w:lineRule="auto"/>
        <w:jc w:val="both"/>
        <w:rPr>
          <w:rFonts w:ascii="Montserrat" w:hAnsi="Montserrat" w:cs="Arial"/>
          <w:color w:val="000000"/>
          <w:sz w:val="20"/>
          <w:szCs w:val="20"/>
        </w:rPr>
      </w:pPr>
    </w:p>
    <w:p w14:paraId="0E23BC95" w14:textId="0637C4B7" w:rsidR="00493181" w:rsidRPr="008D009D" w:rsidRDefault="00493181" w:rsidP="0086497D">
      <w:pPr>
        <w:spacing w:line="276"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 xml:space="preserve">Subproducto: </w:t>
      </w:r>
      <w:r w:rsidR="00BB53B4" w:rsidRPr="008D009D">
        <w:rPr>
          <w:rFonts w:ascii="Montserrat" w:eastAsia="Times New Roman" w:hAnsi="Montserrat"/>
          <w:b/>
          <w:bCs/>
          <w:color w:val="2E74B5" w:themeColor="accent1" w:themeShade="BF"/>
          <w:sz w:val="20"/>
          <w:szCs w:val="20"/>
          <w:lang w:val="es-ES" w:eastAsia="es-GT"/>
        </w:rPr>
        <w:t xml:space="preserve"> </w:t>
      </w:r>
      <w:r w:rsidR="00BB53B4" w:rsidRPr="008D009D">
        <w:rPr>
          <w:rFonts w:ascii="Montserrat" w:hAnsi="Montserrat" w:cs="Arial"/>
          <w:b/>
          <w:color w:val="2E74B5" w:themeColor="accent1" w:themeShade="BF"/>
          <w:sz w:val="20"/>
          <w:szCs w:val="20"/>
          <w:shd w:val="clear" w:color="auto" w:fill="FFFFFF"/>
        </w:rPr>
        <w:t>001-002-0002</w:t>
      </w:r>
      <w:r w:rsidR="00BB53B4" w:rsidRPr="008D009D">
        <w:rPr>
          <w:rFonts w:ascii="Montserrat" w:hAnsi="Montserrat" w:cs="Arial"/>
          <w:color w:val="2E74B5" w:themeColor="accent1" w:themeShade="BF"/>
          <w:sz w:val="20"/>
          <w:szCs w:val="20"/>
          <w:shd w:val="clear" w:color="auto" w:fill="FFFFFF"/>
        </w:rPr>
        <w:t xml:space="preserve"> </w:t>
      </w:r>
      <w:r w:rsidRPr="008D009D">
        <w:rPr>
          <w:rFonts w:ascii="Montserrat" w:eastAsia="Times New Roman" w:hAnsi="Montserrat"/>
          <w:b/>
          <w:bCs/>
          <w:color w:val="2E74B5" w:themeColor="accent1" w:themeShade="BF"/>
          <w:sz w:val="20"/>
          <w:szCs w:val="20"/>
          <w:lang w:val="es-ES" w:eastAsia="es-GT"/>
        </w:rPr>
        <w:t>Servidores Públicos y Ciudadanos formados y capacitados en Cultura de Paz, respeto a los Derechos Humanos y Mecanismos de Diálogo.</w:t>
      </w:r>
    </w:p>
    <w:p w14:paraId="0C064D9D" w14:textId="5723AE59" w:rsidR="00F30DAB" w:rsidRPr="008D009D" w:rsidRDefault="00F30DAB" w:rsidP="0086497D">
      <w:pPr>
        <w:spacing w:line="276" w:lineRule="auto"/>
        <w:jc w:val="both"/>
        <w:rPr>
          <w:rFonts w:ascii="Montserrat" w:eastAsia="Times New Roman" w:hAnsi="Montserrat"/>
          <w:b/>
          <w:bCs/>
          <w:color w:val="2E74B5" w:themeColor="accent1" w:themeShade="BF"/>
          <w:sz w:val="20"/>
          <w:szCs w:val="20"/>
          <w:lang w:val="es-ES" w:eastAsia="es-GT"/>
        </w:rPr>
      </w:pPr>
    </w:p>
    <w:p w14:paraId="68DC3D53" w14:textId="43D5ADEB" w:rsidR="00F30DAB" w:rsidRPr="008D009D" w:rsidRDefault="00F30DAB" w:rsidP="0086497D">
      <w:pPr>
        <w:spacing w:line="276"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 xml:space="preserve">Meta del mes: </w:t>
      </w:r>
      <w:r w:rsidR="00696CFE" w:rsidRPr="008D009D">
        <w:rPr>
          <w:rFonts w:ascii="Montserrat" w:eastAsia="Times New Roman" w:hAnsi="Montserrat"/>
          <w:b/>
          <w:bCs/>
          <w:color w:val="2E74B5" w:themeColor="accent1" w:themeShade="BF"/>
          <w:sz w:val="20"/>
          <w:szCs w:val="20"/>
          <w:lang w:val="es-ES" w:eastAsia="es-GT"/>
        </w:rPr>
        <w:t>10</w:t>
      </w:r>
      <w:r w:rsidR="00093ECF" w:rsidRPr="008D009D">
        <w:rPr>
          <w:rFonts w:ascii="Montserrat" w:eastAsia="Times New Roman" w:hAnsi="Montserrat"/>
          <w:b/>
          <w:bCs/>
          <w:color w:val="2E74B5" w:themeColor="accent1" w:themeShade="BF"/>
          <w:sz w:val="20"/>
          <w:szCs w:val="20"/>
          <w:lang w:val="es-ES" w:eastAsia="es-GT"/>
        </w:rPr>
        <w:t>84</w:t>
      </w:r>
      <w:r w:rsidR="00CD7479" w:rsidRPr="008D009D">
        <w:rPr>
          <w:rFonts w:ascii="Montserrat" w:eastAsia="Times New Roman" w:hAnsi="Montserrat"/>
          <w:b/>
          <w:bCs/>
          <w:color w:val="2E74B5" w:themeColor="accent1" w:themeShade="BF"/>
          <w:sz w:val="20"/>
          <w:szCs w:val="20"/>
          <w:lang w:val="es-ES" w:eastAsia="es-GT"/>
        </w:rPr>
        <w:t xml:space="preserve"> (persona)</w:t>
      </w:r>
    </w:p>
    <w:p w14:paraId="7FE63F29" w14:textId="2C16F37C" w:rsidR="00FE105E" w:rsidRPr="008D009D" w:rsidRDefault="00FE105E" w:rsidP="0086497D">
      <w:pPr>
        <w:spacing w:line="276" w:lineRule="auto"/>
        <w:jc w:val="both"/>
        <w:rPr>
          <w:rFonts w:ascii="Montserrat" w:eastAsia="Times New Roman" w:hAnsi="Montserrat"/>
          <w:b/>
          <w:bCs/>
          <w:sz w:val="20"/>
          <w:szCs w:val="20"/>
          <w:lang w:val="es-ES" w:eastAsia="es-GT"/>
        </w:rPr>
      </w:pPr>
    </w:p>
    <w:p w14:paraId="7A0691E7" w14:textId="4D937FDF" w:rsidR="00A63799" w:rsidRPr="008D009D" w:rsidRDefault="00A63799" w:rsidP="0086497D">
      <w:pPr>
        <w:spacing w:line="276" w:lineRule="auto"/>
        <w:jc w:val="both"/>
        <w:rPr>
          <w:rFonts w:ascii="Montserrat" w:hAnsi="Montserrat" w:cs="Arial"/>
          <w:color w:val="000000"/>
          <w:sz w:val="20"/>
          <w:szCs w:val="20"/>
        </w:rPr>
      </w:pPr>
      <w:r w:rsidRPr="008D009D">
        <w:rPr>
          <w:rFonts w:ascii="Montserrat" w:hAnsi="Montserrat" w:cs="Arial"/>
          <w:color w:val="000000"/>
          <w:sz w:val="20"/>
          <w:szCs w:val="20"/>
        </w:rPr>
        <w:t xml:space="preserve">Se realizaron </w:t>
      </w:r>
      <w:r w:rsidR="00C5186C" w:rsidRPr="008D009D">
        <w:rPr>
          <w:rFonts w:ascii="Montserrat" w:hAnsi="Montserrat" w:cs="Arial"/>
          <w:color w:val="000000"/>
          <w:sz w:val="20"/>
          <w:szCs w:val="20"/>
        </w:rPr>
        <w:t>23</w:t>
      </w:r>
      <w:r w:rsidRPr="008D009D">
        <w:rPr>
          <w:rFonts w:ascii="Montserrat" w:hAnsi="Montserrat" w:cs="Arial"/>
          <w:color w:val="000000"/>
          <w:sz w:val="20"/>
          <w:szCs w:val="20"/>
        </w:rPr>
        <w:t xml:space="preserve"> conversatorios </w:t>
      </w:r>
      <w:r w:rsidR="00D15069" w:rsidRPr="008D009D">
        <w:rPr>
          <w:rFonts w:ascii="Montserrat" w:hAnsi="Montserrat" w:cs="Arial"/>
          <w:color w:val="000000"/>
          <w:sz w:val="20"/>
          <w:szCs w:val="20"/>
        </w:rPr>
        <w:t xml:space="preserve">en modalidad </w:t>
      </w:r>
      <w:r w:rsidRPr="008D009D">
        <w:rPr>
          <w:rFonts w:ascii="Montserrat" w:hAnsi="Montserrat" w:cs="Arial"/>
          <w:color w:val="000000"/>
          <w:sz w:val="20"/>
          <w:szCs w:val="20"/>
        </w:rPr>
        <w:t>presencial</w:t>
      </w:r>
      <w:r w:rsidR="003C27AD" w:rsidRPr="008D009D">
        <w:rPr>
          <w:rFonts w:ascii="Montserrat" w:hAnsi="Montserrat" w:cs="Arial"/>
          <w:color w:val="000000"/>
          <w:sz w:val="20"/>
          <w:szCs w:val="20"/>
        </w:rPr>
        <w:t xml:space="preserve">; </w:t>
      </w:r>
      <w:r w:rsidR="003B023D" w:rsidRPr="008D009D">
        <w:rPr>
          <w:rFonts w:ascii="Montserrat" w:hAnsi="Montserrat" w:cs="Arial"/>
          <w:color w:val="000000"/>
          <w:sz w:val="20"/>
          <w:szCs w:val="20"/>
        </w:rPr>
        <w:t>6</w:t>
      </w:r>
      <w:r w:rsidR="00C5186C" w:rsidRPr="008D009D">
        <w:rPr>
          <w:rFonts w:ascii="Montserrat" w:hAnsi="Montserrat" w:cs="Arial"/>
          <w:color w:val="000000"/>
          <w:sz w:val="20"/>
          <w:szCs w:val="20"/>
        </w:rPr>
        <w:t xml:space="preserve"> </w:t>
      </w:r>
      <w:r w:rsidR="003C27AD" w:rsidRPr="008D009D">
        <w:rPr>
          <w:rFonts w:ascii="Montserrat" w:hAnsi="Montserrat" w:cs="Arial"/>
          <w:color w:val="000000"/>
          <w:sz w:val="20"/>
          <w:szCs w:val="20"/>
        </w:rPr>
        <w:t>taller</w:t>
      </w:r>
      <w:r w:rsidR="00C5186C" w:rsidRPr="008D009D">
        <w:rPr>
          <w:rFonts w:ascii="Montserrat" w:hAnsi="Montserrat" w:cs="Arial"/>
          <w:color w:val="000000"/>
          <w:sz w:val="20"/>
          <w:szCs w:val="20"/>
        </w:rPr>
        <w:t>es</w:t>
      </w:r>
      <w:r w:rsidR="003C27AD" w:rsidRPr="008D009D">
        <w:rPr>
          <w:rFonts w:ascii="Montserrat" w:hAnsi="Montserrat" w:cs="Arial"/>
          <w:color w:val="000000"/>
          <w:sz w:val="20"/>
          <w:szCs w:val="20"/>
        </w:rPr>
        <w:t xml:space="preserve"> en modalidad virtual. Atendiendo a</w:t>
      </w:r>
      <w:r w:rsidRPr="008D009D">
        <w:rPr>
          <w:rFonts w:ascii="Montserrat" w:hAnsi="Montserrat" w:cs="Arial"/>
          <w:color w:val="000000"/>
          <w:sz w:val="20"/>
          <w:szCs w:val="20"/>
        </w:rPr>
        <w:t xml:space="preserve"> </w:t>
      </w:r>
      <w:r w:rsidR="003B023D" w:rsidRPr="008D009D">
        <w:rPr>
          <w:rFonts w:ascii="Montserrat" w:hAnsi="Montserrat" w:cs="Arial"/>
          <w:color w:val="000000"/>
          <w:sz w:val="20"/>
          <w:szCs w:val="20"/>
        </w:rPr>
        <w:t>568</w:t>
      </w:r>
      <w:r w:rsidR="00A841D0" w:rsidRPr="008D009D">
        <w:rPr>
          <w:rFonts w:ascii="Montserrat" w:hAnsi="Montserrat" w:cs="Arial"/>
          <w:color w:val="000000"/>
          <w:sz w:val="20"/>
          <w:szCs w:val="20"/>
        </w:rPr>
        <w:t xml:space="preserve"> </w:t>
      </w:r>
      <w:r w:rsidR="003A2E4B" w:rsidRPr="008D009D">
        <w:rPr>
          <w:rFonts w:ascii="Montserrat" w:hAnsi="Montserrat" w:cs="Arial"/>
          <w:color w:val="000000"/>
          <w:sz w:val="20"/>
          <w:szCs w:val="20"/>
        </w:rPr>
        <w:t>mujeres y</w:t>
      </w:r>
      <w:r w:rsidR="002B1058" w:rsidRPr="008D009D">
        <w:rPr>
          <w:rFonts w:ascii="Montserrat" w:hAnsi="Montserrat" w:cs="Arial"/>
          <w:color w:val="000000"/>
          <w:sz w:val="20"/>
          <w:szCs w:val="20"/>
        </w:rPr>
        <w:t xml:space="preserve"> </w:t>
      </w:r>
      <w:r w:rsidR="003B023D" w:rsidRPr="008D009D">
        <w:rPr>
          <w:rFonts w:ascii="Montserrat" w:hAnsi="Montserrat" w:cs="Arial"/>
          <w:color w:val="000000"/>
          <w:sz w:val="20"/>
          <w:szCs w:val="20"/>
        </w:rPr>
        <w:t>516</w:t>
      </w:r>
      <w:r w:rsidR="003A2E4B" w:rsidRPr="008D009D">
        <w:rPr>
          <w:rFonts w:ascii="Montserrat" w:hAnsi="Montserrat" w:cs="Arial"/>
          <w:color w:val="000000"/>
          <w:sz w:val="20"/>
          <w:szCs w:val="20"/>
        </w:rPr>
        <w:t xml:space="preserve"> hombres.</w:t>
      </w:r>
      <w:r w:rsidR="00A841D0" w:rsidRPr="008D009D">
        <w:rPr>
          <w:rFonts w:ascii="Montserrat" w:hAnsi="Montserrat" w:cs="Arial"/>
          <w:color w:val="000000"/>
          <w:sz w:val="20"/>
          <w:szCs w:val="20"/>
        </w:rPr>
        <w:t xml:space="preserve"> </w:t>
      </w:r>
    </w:p>
    <w:p w14:paraId="4D84CC15" w14:textId="77777777" w:rsidR="0028512B" w:rsidRPr="008D009D" w:rsidRDefault="0028512B" w:rsidP="0086497D">
      <w:pPr>
        <w:spacing w:line="276" w:lineRule="auto"/>
        <w:jc w:val="both"/>
        <w:rPr>
          <w:rFonts w:ascii="Montserrat" w:hAnsi="Montserrat"/>
          <w:color w:val="000000"/>
          <w:sz w:val="20"/>
          <w:szCs w:val="20"/>
        </w:rPr>
      </w:pPr>
    </w:p>
    <w:p w14:paraId="12E59655" w14:textId="1ABB5714" w:rsidR="001C248A" w:rsidRPr="008D009D" w:rsidRDefault="00C01C5A" w:rsidP="0086497D">
      <w:pPr>
        <w:spacing w:line="276" w:lineRule="auto"/>
        <w:jc w:val="both"/>
        <w:rPr>
          <w:rFonts w:ascii="Montserrat" w:hAnsi="Montserrat"/>
          <w:b/>
          <w:bCs/>
          <w:color w:val="2E74B5" w:themeColor="accent1" w:themeShade="BF"/>
          <w:sz w:val="20"/>
          <w:szCs w:val="20"/>
        </w:rPr>
      </w:pPr>
      <w:r w:rsidRPr="008D009D">
        <w:rPr>
          <w:rFonts w:ascii="Montserrat" w:hAnsi="Montserrat"/>
          <w:b/>
          <w:bCs/>
          <w:color w:val="2E74B5" w:themeColor="accent1" w:themeShade="BF"/>
          <w:sz w:val="20"/>
          <w:szCs w:val="20"/>
        </w:rPr>
        <w:lastRenderedPageBreak/>
        <w:t xml:space="preserve">Formación Presencial en Derechos Humanos, Cultura de Paz y Promoción del Diálogo para Servidores Públicos y Ciudadanos (Sedes Regionales) </w:t>
      </w:r>
    </w:p>
    <w:p w14:paraId="6B78F8FE" w14:textId="77777777" w:rsidR="00B72B8D" w:rsidRPr="008D009D" w:rsidRDefault="00B72B8D" w:rsidP="0086497D">
      <w:pPr>
        <w:spacing w:line="276" w:lineRule="auto"/>
        <w:jc w:val="both"/>
        <w:rPr>
          <w:rFonts w:ascii="Montserrat" w:hAnsi="Montserrat"/>
          <w:b/>
          <w:bCs/>
          <w:color w:val="000000"/>
          <w:sz w:val="20"/>
          <w:szCs w:val="20"/>
        </w:rPr>
      </w:pPr>
    </w:p>
    <w:p w14:paraId="121C9CCA" w14:textId="77777777" w:rsidR="00860DC6" w:rsidRPr="008D009D" w:rsidRDefault="00B72B8D" w:rsidP="0086497D">
      <w:pPr>
        <w:spacing w:line="276" w:lineRule="auto"/>
        <w:jc w:val="both"/>
        <w:rPr>
          <w:rFonts w:ascii="Montserrat" w:hAnsi="Montserrat"/>
          <w:color w:val="000000"/>
          <w:sz w:val="20"/>
          <w:szCs w:val="20"/>
        </w:rPr>
      </w:pPr>
      <w:bookmarkStart w:id="1" w:name="_Hlk112830491"/>
      <w:r w:rsidRPr="008D009D">
        <w:rPr>
          <w:rFonts w:ascii="Montserrat" w:hAnsi="Montserrat"/>
          <w:b/>
          <w:bCs/>
          <w:color w:val="000000"/>
          <w:sz w:val="20"/>
          <w:szCs w:val="20"/>
        </w:rPr>
        <w:t>Conversatorios de Derechos Humanos, Cultura de Paz y Diálogo como herramienta para la prevención de conflictos</w:t>
      </w:r>
      <w:r w:rsidR="009C7C91" w:rsidRPr="008D009D">
        <w:rPr>
          <w:rFonts w:ascii="Montserrat" w:hAnsi="Montserrat"/>
          <w:color w:val="000000"/>
          <w:sz w:val="20"/>
          <w:szCs w:val="20"/>
        </w:rPr>
        <w:t xml:space="preserve"> </w:t>
      </w:r>
      <w:r w:rsidR="009C7C91" w:rsidRPr="008D009D">
        <w:rPr>
          <w:rFonts w:ascii="Montserrat" w:hAnsi="Montserrat"/>
          <w:b/>
          <w:bCs/>
          <w:color w:val="000000"/>
          <w:sz w:val="20"/>
          <w:szCs w:val="20"/>
        </w:rPr>
        <w:t>(19)</w:t>
      </w:r>
      <w:r w:rsidRPr="008D009D">
        <w:rPr>
          <w:rFonts w:ascii="Montserrat" w:hAnsi="Montserrat"/>
          <w:color w:val="000000"/>
          <w:sz w:val="20"/>
          <w:szCs w:val="20"/>
        </w:rPr>
        <w:t xml:space="preserve"> </w:t>
      </w:r>
    </w:p>
    <w:p w14:paraId="486C9585" w14:textId="58FEFE08" w:rsidR="00B72B8D" w:rsidRPr="008D009D" w:rsidRDefault="00860DC6" w:rsidP="0086497D">
      <w:pPr>
        <w:spacing w:line="276" w:lineRule="auto"/>
        <w:jc w:val="both"/>
        <w:rPr>
          <w:rFonts w:ascii="Montserrat" w:hAnsi="Montserrat"/>
          <w:color w:val="000000"/>
          <w:sz w:val="20"/>
          <w:szCs w:val="20"/>
        </w:rPr>
      </w:pPr>
      <w:r w:rsidRPr="008D009D">
        <w:rPr>
          <w:rFonts w:ascii="Montserrat" w:hAnsi="Montserrat"/>
          <w:color w:val="000000"/>
          <w:sz w:val="20"/>
          <w:szCs w:val="20"/>
        </w:rPr>
        <w:t>C</w:t>
      </w:r>
      <w:r w:rsidR="00B72B8D" w:rsidRPr="008D009D">
        <w:rPr>
          <w:rFonts w:ascii="Montserrat" w:hAnsi="Montserrat"/>
          <w:color w:val="000000"/>
          <w:sz w:val="20"/>
          <w:szCs w:val="20"/>
        </w:rPr>
        <w:t xml:space="preserve">on la participación de 494 personas, 250 mujeres y 244 hombres dirigido a Personal de Reservas Militares, Ministerio de Agricultura, Ganadería y Alimentación, personal del Comando Aéreo del Sur del Ministerio de la Defensa Nacional, Consejos Comunitarios de Desarrollo, estudiantes de nivel básico y diversificado y población en general, en los departamentos de Alta Verapaz, Quetzaltenango, Huehuetenango, El Quiché, Chimaltenango, Suchitepéquez, Izabal y San Marcos. </w:t>
      </w:r>
    </w:p>
    <w:bookmarkEnd w:id="1"/>
    <w:p w14:paraId="0721075E" w14:textId="77777777" w:rsidR="00B72B8D" w:rsidRPr="008D009D" w:rsidRDefault="00B72B8D" w:rsidP="0086497D">
      <w:pPr>
        <w:spacing w:line="276" w:lineRule="auto"/>
        <w:jc w:val="both"/>
        <w:rPr>
          <w:rFonts w:ascii="Montserrat" w:hAnsi="Montserrat"/>
          <w:color w:val="000000"/>
          <w:sz w:val="20"/>
          <w:szCs w:val="20"/>
        </w:rPr>
      </w:pPr>
    </w:p>
    <w:p w14:paraId="32B3818D" w14:textId="2B7DBD9D" w:rsidR="00860DC6" w:rsidRPr="008D009D" w:rsidRDefault="00B72B8D" w:rsidP="0086497D">
      <w:pPr>
        <w:spacing w:line="276" w:lineRule="auto"/>
        <w:jc w:val="both"/>
        <w:rPr>
          <w:rFonts w:ascii="Montserrat" w:hAnsi="Montserrat"/>
          <w:b/>
          <w:bCs/>
          <w:color w:val="000000"/>
          <w:sz w:val="20"/>
          <w:szCs w:val="20"/>
        </w:rPr>
      </w:pPr>
      <w:bookmarkStart w:id="2" w:name="_Hlk112831194"/>
      <w:r w:rsidRPr="008D009D">
        <w:rPr>
          <w:rFonts w:ascii="Montserrat" w:hAnsi="Montserrat"/>
          <w:b/>
          <w:bCs/>
          <w:color w:val="000000"/>
          <w:sz w:val="20"/>
          <w:szCs w:val="20"/>
        </w:rPr>
        <w:t>Conversatorios de Un Líder para la Paz</w:t>
      </w:r>
      <w:r w:rsidR="00860DC6" w:rsidRPr="008D009D">
        <w:rPr>
          <w:rFonts w:ascii="Montserrat" w:hAnsi="Montserrat"/>
          <w:b/>
          <w:bCs/>
          <w:color w:val="000000"/>
          <w:sz w:val="20"/>
          <w:szCs w:val="20"/>
        </w:rPr>
        <w:t xml:space="preserve"> (2)</w:t>
      </w:r>
    </w:p>
    <w:p w14:paraId="24A68F14" w14:textId="735D2B48" w:rsidR="00B72B8D" w:rsidRPr="008D009D" w:rsidRDefault="00860DC6" w:rsidP="0086497D">
      <w:pPr>
        <w:spacing w:line="276" w:lineRule="auto"/>
        <w:jc w:val="both"/>
        <w:rPr>
          <w:rFonts w:ascii="Montserrat" w:hAnsi="Montserrat"/>
          <w:color w:val="000000"/>
          <w:sz w:val="20"/>
          <w:szCs w:val="20"/>
        </w:rPr>
      </w:pPr>
      <w:r w:rsidRPr="008D009D">
        <w:rPr>
          <w:rFonts w:ascii="Montserrat" w:hAnsi="Montserrat"/>
          <w:color w:val="000000"/>
          <w:sz w:val="20"/>
          <w:szCs w:val="20"/>
        </w:rPr>
        <w:t>C</w:t>
      </w:r>
      <w:r w:rsidR="00B72B8D" w:rsidRPr="008D009D">
        <w:rPr>
          <w:rFonts w:ascii="Montserrat" w:hAnsi="Montserrat"/>
          <w:color w:val="000000"/>
          <w:sz w:val="20"/>
          <w:szCs w:val="20"/>
        </w:rPr>
        <w:t xml:space="preserve">on la participación de </w:t>
      </w:r>
      <w:r w:rsidR="00B72B8D" w:rsidRPr="008D009D">
        <w:rPr>
          <w:rFonts w:ascii="Montserrat" w:hAnsi="Montserrat"/>
          <w:b/>
          <w:bCs/>
          <w:color w:val="000000"/>
          <w:sz w:val="20"/>
          <w:szCs w:val="20"/>
        </w:rPr>
        <w:t>184</w:t>
      </w:r>
      <w:r w:rsidR="00B72B8D" w:rsidRPr="008D009D">
        <w:rPr>
          <w:rFonts w:ascii="Montserrat" w:hAnsi="Montserrat"/>
          <w:color w:val="000000"/>
          <w:sz w:val="20"/>
          <w:szCs w:val="20"/>
        </w:rPr>
        <w:t xml:space="preserve"> personas, </w:t>
      </w:r>
      <w:r w:rsidR="00B72B8D" w:rsidRPr="008D009D">
        <w:rPr>
          <w:rFonts w:ascii="Montserrat" w:hAnsi="Montserrat"/>
          <w:b/>
          <w:bCs/>
          <w:color w:val="000000"/>
          <w:sz w:val="20"/>
          <w:szCs w:val="20"/>
        </w:rPr>
        <w:t>73</w:t>
      </w:r>
      <w:r w:rsidR="00B72B8D" w:rsidRPr="008D009D">
        <w:rPr>
          <w:rFonts w:ascii="Montserrat" w:hAnsi="Montserrat"/>
          <w:color w:val="000000"/>
          <w:sz w:val="20"/>
          <w:szCs w:val="20"/>
        </w:rPr>
        <w:t xml:space="preserve"> mujeres y</w:t>
      </w:r>
      <w:r w:rsidR="00B72B8D" w:rsidRPr="008D009D">
        <w:rPr>
          <w:rFonts w:ascii="Montserrat" w:hAnsi="Montserrat"/>
          <w:b/>
          <w:bCs/>
          <w:color w:val="000000"/>
          <w:sz w:val="20"/>
          <w:szCs w:val="20"/>
        </w:rPr>
        <w:t xml:space="preserve"> 111</w:t>
      </w:r>
      <w:r w:rsidR="00B72B8D" w:rsidRPr="008D009D">
        <w:rPr>
          <w:rFonts w:ascii="Montserrat" w:hAnsi="Montserrat"/>
          <w:color w:val="000000"/>
          <w:sz w:val="20"/>
          <w:szCs w:val="20"/>
        </w:rPr>
        <w:t xml:space="preserve"> hombres dirigido a personal de la Municipalidad de San Rafael Pie de la Cuesta, San Marcos y lideresas del municipio de San Agustín Acasaguastlán, El Progreso. </w:t>
      </w:r>
    </w:p>
    <w:bookmarkEnd w:id="2"/>
    <w:p w14:paraId="384B2607" w14:textId="77777777" w:rsidR="00B72B8D" w:rsidRPr="008D009D" w:rsidRDefault="00B72B8D" w:rsidP="0086497D">
      <w:pPr>
        <w:spacing w:line="276" w:lineRule="auto"/>
        <w:jc w:val="both"/>
        <w:rPr>
          <w:rFonts w:ascii="Montserrat" w:hAnsi="Montserrat"/>
          <w:color w:val="000000"/>
          <w:sz w:val="20"/>
          <w:szCs w:val="20"/>
        </w:rPr>
      </w:pPr>
    </w:p>
    <w:p w14:paraId="6DD6FE26" w14:textId="77777777" w:rsidR="00860DC6" w:rsidRPr="008D009D" w:rsidRDefault="00B72B8D" w:rsidP="0086497D">
      <w:pPr>
        <w:spacing w:line="276" w:lineRule="auto"/>
        <w:jc w:val="both"/>
        <w:rPr>
          <w:rFonts w:ascii="Montserrat" w:hAnsi="Montserrat"/>
          <w:color w:val="000000"/>
          <w:sz w:val="20"/>
          <w:szCs w:val="20"/>
        </w:rPr>
      </w:pPr>
      <w:bookmarkStart w:id="3" w:name="_Hlk112831543"/>
      <w:r w:rsidRPr="008D009D">
        <w:rPr>
          <w:rFonts w:ascii="Montserrat" w:hAnsi="Montserrat"/>
          <w:b/>
          <w:bCs/>
          <w:color w:val="000000"/>
          <w:sz w:val="20"/>
          <w:szCs w:val="20"/>
        </w:rPr>
        <w:t>Conversatorio Construyendo una Cultura de Paz</w:t>
      </w:r>
      <w:r w:rsidR="00860DC6" w:rsidRPr="008D009D">
        <w:rPr>
          <w:rFonts w:ascii="Montserrat" w:hAnsi="Montserrat"/>
          <w:b/>
          <w:bCs/>
          <w:color w:val="000000"/>
          <w:sz w:val="20"/>
          <w:szCs w:val="20"/>
        </w:rPr>
        <w:t xml:space="preserve"> (1)</w:t>
      </w:r>
    </w:p>
    <w:p w14:paraId="03F3EC77" w14:textId="1A25DAE7" w:rsidR="00B72B8D" w:rsidRPr="008D009D" w:rsidRDefault="00860DC6" w:rsidP="0086497D">
      <w:pPr>
        <w:spacing w:line="276" w:lineRule="auto"/>
        <w:jc w:val="both"/>
        <w:rPr>
          <w:rFonts w:ascii="Montserrat" w:hAnsi="Montserrat"/>
          <w:color w:val="000000"/>
          <w:sz w:val="20"/>
          <w:szCs w:val="20"/>
        </w:rPr>
      </w:pPr>
      <w:r w:rsidRPr="008D009D">
        <w:rPr>
          <w:rFonts w:ascii="Montserrat" w:hAnsi="Montserrat"/>
          <w:color w:val="000000"/>
          <w:sz w:val="20"/>
          <w:szCs w:val="20"/>
        </w:rPr>
        <w:t>C</w:t>
      </w:r>
      <w:r w:rsidR="00B72B8D" w:rsidRPr="008D009D">
        <w:rPr>
          <w:rFonts w:ascii="Montserrat" w:hAnsi="Montserrat"/>
          <w:color w:val="000000"/>
          <w:sz w:val="20"/>
          <w:szCs w:val="20"/>
        </w:rPr>
        <w:t xml:space="preserve">on la participación de </w:t>
      </w:r>
      <w:r w:rsidR="00B72B8D" w:rsidRPr="008D009D">
        <w:rPr>
          <w:rFonts w:ascii="Montserrat" w:hAnsi="Montserrat"/>
          <w:b/>
          <w:bCs/>
          <w:color w:val="000000"/>
          <w:sz w:val="20"/>
          <w:szCs w:val="20"/>
        </w:rPr>
        <w:t xml:space="preserve">29 </w:t>
      </w:r>
      <w:r w:rsidR="00B72B8D" w:rsidRPr="008D009D">
        <w:rPr>
          <w:rFonts w:ascii="Montserrat" w:hAnsi="Montserrat"/>
          <w:color w:val="000000"/>
          <w:sz w:val="20"/>
          <w:szCs w:val="20"/>
        </w:rPr>
        <w:t xml:space="preserve">personas, </w:t>
      </w:r>
      <w:r w:rsidR="00B72B8D" w:rsidRPr="008D009D">
        <w:rPr>
          <w:rFonts w:ascii="Montserrat" w:hAnsi="Montserrat"/>
          <w:b/>
          <w:bCs/>
          <w:color w:val="000000"/>
          <w:sz w:val="20"/>
          <w:szCs w:val="20"/>
        </w:rPr>
        <w:t>23</w:t>
      </w:r>
      <w:r w:rsidR="00B72B8D" w:rsidRPr="008D009D">
        <w:rPr>
          <w:rFonts w:ascii="Montserrat" w:hAnsi="Montserrat"/>
          <w:color w:val="000000"/>
          <w:sz w:val="20"/>
          <w:szCs w:val="20"/>
        </w:rPr>
        <w:t xml:space="preserve"> mujeres y </w:t>
      </w:r>
      <w:r w:rsidR="00B72B8D" w:rsidRPr="008D009D">
        <w:rPr>
          <w:rFonts w:ascii="Montserrat" w:hAnsi="Montserrat"/>
          <w:b/>
          <w:bCs/>
          <w:color w:val="000000"/>
          <w:sz w:val="20"/>
          <w:szCs w:val="20"/>
        </w:rPr>
        <w:t>6</w:t>
      </w:r>
      <w:r w:rsidR="00B72B8D" w:rsidRPr="008D009D">
        <w:rPr>
          <w:rFonts w:ascii="Montserrat" w:hAnsi="Montserrat"/>
          <w:color w:val="000000"/>
          <w:sz w:val="20"/>
          <w:szCs w:val="20"/>
        </w:rPr>
        <w:t xml:space="preserve"> hombres dirigido a personal de Municipalidades, Instituciones y Sociedad Civil del municipio de Guastatoya del departamento de El Progreso. </w:t>
      </w:r>
    </w:p>
    <w:bookmarkEnd w:id="3"/>
    <w:p w14:paraId="394B8172" w14:textId="77777777" w:rsidR="00860DC6" w:rsidRPr="008D009D" w:rsidRDefault="00860DC6" w:rsidP="0086497D">
      <w:pPr>
        <w:spacing w:line="276" w:lineRule="auto"/>
        <w:jc w:val="both"/>
        <w:rPr>
          <w:rFonts w:ascii="Montserrat" w:hAnsi="Montserrat"/>
          <w:color w:val="000000"/>
          <w:sz w:val="20"/>
          <w:szCs w:val="20"/>
        </w:rPr>
      </w:pPr>
    </w:p>
    <w:p w14:paraId="0D88FD1E" w14:textId="77777777" w:rsidR="00613D2E" w:rsidRPr="008D009D" w:rsidRDefault="00613D2E" w:rsidP="0086497D">
      <w:pPr>
        <w:spacing w:line="276" w:lineRule="auto"/>
        <w:jc w:val="both"/>
        <w:rPr>
          <w:rFonts w:ascii="Montserrat" w:hAnsi="Montserrat"/>
          <w:color w:val="000000"/>
          <w:sz w:val="20"/>
          <w:szCs w:val="20"/>
        </w:rPr>
      </w:pPr>
      <w:r w:rsidRPr="008D009D">
        <w:rPr>
          <w:rFonts w:ascii="Montserrat" w:hAnsi="Montserrat"/>
          <w:b/>
          <w:bCs/>
          <w:color w:val="2E74B5" w:themeColor="accent1" w:themeShade="BF"/>
          <w:sz w:val="20"/>
          <w:szCs w:val="20"/>
        </w:rPr>
        <w:t>Formación Presencial en Derechos Humanos, Cultura de Paz y Promoción del Diálogo para Servidores Públicos y Ciudadanos (Área Metropolitana)</w:t>
      </w:r>
      <w:r w:rsidRPr="008D009D">
        <w:rPr>
          <w:rFonts w:ascii="Montserrat" w:hAnsi="Montserrat"/>
          <w:color w:val="000000"/>
          <w:sz w:val="20"/>
          <w:szCs w:val="20"/>
        </w:rPr>
        <w:t xml:space="preserve"> </w:t>
      </w:r>
    </w:p>
    <w:p w14:paraId="06B94B43" w14:textId="77777777" w:rsidR="00613D2E" w:rsidRPr="008D009D" w:rsidRDefault="00613D2E" w:rsidP="0086497D">
      <w:pPr>
        <w:spacing w:line="276" w:lineRule="auto"/>
        <w:jc w:val="both"/>
        <w:rPr>
          <w:rFonts w:ascii="Montserrat" w:hAnsi="Montserrat"/>
          <w:color w:val="000000"/>
          <w:sz w:val="20"/>
          <w:szCs w:val="20"/>
        </w:rPr>
      </w:pPr>
    </w:p>
    <w:p w14:paraId="3E866414" w14:textId="3DB186FF" w:rsidR="00B72B8D" w:rsidRPr="008D009D" w:rsidRDefault="00B72B8D" w:rsidP="0086497D">
      <w:pPr>
        <w:spacing w:line="276" w:lineRule="auto"/>
        <w:jc w:val="both"/>
        <w:rPr>
          <w:rFonts w:ascii="Montserrat" w:hAnsi="Montserrat"/>
          <w:color w:val="000000"/>
          <w:sz w:val="20"/>
          <w:szCs w:val="20"/>
        </w:rPr>
      </w:pPr>
      <w:bookmarkStart w:id="4" w:name="_Hlk112831566"/>
      <w:r w:rsidRPr="008D009D">
        <w:rPr>
          <w:rFonts w:ascii="Montserrat" w:hAnsi="Montserrat"/>
          <w:b/>
          <w:bCs/>
          <w:color w:val="000000"/>
          <w:sz w:val="20"/>
          <w:szCs w:val="20"/>
        </w:rPr>
        <w:t>Conversatorio de Derechos Humanos, Cultura de Paz y Diálogo como herramienta para la prevención de conflictos</w:t>
      </w:r>
      <w:r w:rsidR="00F03D99" w:rsidRPr="008D009D">
        <w:rPr>
          <w:rFonts w:ascii="Montserrat" w:hAnsi="Montserrat"/>
          <w:color w:val="000000"/>
          <w:sz w:val="20"/>
          <w:szCs w:val="20"/>
        </w:rPr>
        <w:t xml:space="preserve"> </w:t>
      </w:r>
      <w:r w:rsidR="00F03D99" w:rsidRPr="008D009D">
        <w:rPr>
          <w:rFonts w:ascii="Montserrat" w:hAnsi="Montserrat"/>
          <w:b/>
          <w:bCs/>
          <w:color w:val="000000"/>
          <w:sz w:val="20"/>
          <w:szCs w:val="20"/>
        </w:rPr>
        <w:t>(1)</w:t>
      </w:r>
      <w:r w:rsidRPr="008D009D">
        <w:rPr>
          <w:rFonts w:ascii="Montserrat" w:hAnsi="Montserrat"/>
          <w:color w:val="000000"/>
          <w:sz w:val="20"/>
          <w:szCs w:val="20"/>
        </w:rPr>
        <w:t xml:space="preserve">, con la participación de </w:t>
      </w:r>
      <w:r w:rsidRPr="008D009D">
        <w:rPr>
          <w:rFonts w:ascii="Montserrat" w:hAnsi="Montserrat"/>
          <w:b/>
          <w:bCs/>
          <w:color w:val="000000"/>
          <w:sz w:val="20"/>
          <w:szCs w:val="20"/>
        </w:rPr>
        <w:t>50</w:t>
      </w:r>
      <w:r w:rsidRPr="008D009D">
        <w:rPr>
          <w:rFonts w:ascii="Montserrat" w:hAnsi="Montserrat"/>
          <w:color w:val="000000"/>
          <w:sz w:val="20"/>
          <w:szCs w:val="20"/>
        </w:rPr>
        <w:t xml:space="preserve"> mujeres adolescentes del Centro Juvenil de Detención Provisional Gorriones, San Pedro Sacatepéquez.</w:t>
      </w:r>
    </w:p>
    <w:bookmarkEnd w:id="4"/>
    <w:p w14:paraId="3233BB15" w14:textId="77777777" w:rsidR="00B72B8D" w:rsidRPr="008D009D" w:rsidRDefault="00B72B8D" w:rsidP="0086497D">
      <w:pPr>
        <w:spacing w:line="276" w:lineRule="auto"/>
        <w:jc w:val="both"/>
        <w:rPr>
          <w:rFonts w:ascii="Montserrat" w:hAnsi="Montserrat"/>
          <w:color w:val="000000"/>
          <w:sz w:val="20"/>
          <w:szCs w:val="20"/>
        </w:rPr>
      </w:pPr>
    </w:p>
    <w:p w14:paraId="1A654285" w14:textId="77777777" w:rsidR="00B87653" w:rsidRPr="008D009D" w:rsidRDefault="00B87653" w:rsidP="0086497D">
      <w:pPr>
        <w:spacing w:line="276" w:lineRule="auto"/>
        <w:jc w:val="both"/>
        <w:rPr>
          <w:rFonts w:ascii="Montserrat" w:hAnsi="Montserrat"/>
          <w:color w:val="000000"/>
          <w:sz w:val="20"/>
          <w:szCs w:val="20"/>
        </w:rPr>
      </w:pPr>
    </w:p>
    <w:p w14:paraId="05BCA5B8" w14:textId="77777777" w:rsidR="002B1058" w:rsidRPr="008D009D" w:rsidRDefault="00C01C5A" w:rsidP="0086497D">
      <w:pPr>
        <w:spacing w:line="276" w:lineRule="auto"/>
        <w:jc w:val="both"/>
        <w:rPr>
          <w:rFonts w:ascii="Montserrat" w:hAnsi="Montserrat"/>
          <w:b/>
          <w:bCs/>
          <w:color w:val="2E74B5" w:themeColor="accent1" w:themeShade="BF"/>
          <w:sz w:val="20"/>
          <w:szCs w:val="20"/>
        </w:rPr>
      </w:pPr>
      <w:r w:rsidRPr="008D009D">
        <w:rPr>
          <w:rFonts w:ascii="Montserrat" w:hAnsi="Montserrat"/>
          <w:b/>
          <w:bCs/>
          <w:color w:val="2E74B5" w:themeColor="accent1" w:themeShade="BF"/>
          <w:sz w:val="20"/>
          <w:szCs w:val="20"/>
        </w:rPr>
        <w:t>Formación VIRTUAL en Derechos Humanos, Cultura de Paz y Promoción del Diálogo para Servidores Públicos y Ciudadanos (Nivel Nacional)</w:t>
      </w:r>
    </w:p>
    <w:p w14:paraId="5307ADBD" w14:textId="0515072D" w:rsidR="002B1058" w:rsidRPr="008D009D" w:rsidRDefault="002B1058" w:rsidP="0086497D">
      <w:pPr>
        <w:spacing w:line="276" w:lineRule="auto"/>
        <w:jc w:val="both"/>
        <w:rPr>
          <w:rFonts w:ascii="Montserrat" w:hAnsi="Montserrat"/>
          <w:b/>
          <w:bCs/>
          <w:color w:val="000000"/>
          <w:sz w:val="20"/>
          <w:szCs w:val="20"/>
        </w:rPr>
      </w:pPr>
    </w:p>
    <w:p w14:paraId="2EFED134" w14:textId="109CF940" w:rsidR="00613D2E" w:rsidRPr="008D009D" w:rsidRDefault="00613D2E" w:rsidP="0086497D">
      <w:pPr>
        <w:spacing w:line="276" w:lineRule="auto"/>
        <w:jc w:val="both"/>
        <w:rPr>
          <w:rFonts w:ascii="Montserrat" w:hAnsi="Montserrat"/>
          <w:color w:val="000000"/>
          <w:sz w:val="20"/>
          <w:szCs w:val="20"/>
        </w:rPr>
      </w:pPr>
      <w:bookmarkStart w:id="5" w:name="_Hlk112832637"/>
      <w:r w:rsidRPr="008D009D">
        <w:rPr>
          <w:rFonts w:ascii="Montserrat" w:hAnsi="Montserrat"/>
          <w:b/>
          <w:bCs/>
          <w:color w:val="000000"/>
          <w:sz w:val="20"/>
          <w:szCs w:val="20"/>
        </w:rPr>
        <w:t>Taller de Conocimientos Básicos en Derechos Humanos</w:t>
      </w:r>
      <w:r w:rsidR="00A60186" w:rsidRPr="008D009D">
        <w:rPr>
          <w:rFonts w:ascii="Montserrat" w:hAnsi="Montserrat"/>
          <w:color w:val="000000"/>
          <w:sz w:val="20"/>
          <w:szCs w:val="20"/>
        </w:rPr>
        <w:t xml:space="preserve"> </w:t>
      </w:r>
      <w:r w:rsidR="00A60186" w:rsidRPr="008D009D">
        <w:rPr>
          <w:rFonts w:ascii="Montserrat" w:hAnsi="Montserrat"/>
          <w:b/>
          <w:bCs/>
          <w:color w:val="000000"/>
          <w:sz w:val="20"/>
          <w:szCs w:val="20"/>
        </w:rPr>
        <w:t>(4)</w:t>
      </w:r>
      <w:r w:rsidRPr="008D009D">
        <w:rPr>
          <w:rFonts w:ascii="Montserrat" w:hAnsi="Montserrat"/>
          <w:b/>
          <w:bCs/>
          <w:color w:val="000000"/>
          <w:sz w:val="20"/>
          <w:szCs w:val="20"/>
        </w:rPr>
        <w:t>,</w:t>
      </w:r>
      <w:r w:rsidRPr="008D009D">
        <w:rPr>
          <w:rFonts w:ascii="Montserrat" w:hAnsi="Montserrat"/>
          <w:color w:val="000000"/>
          <w:sz w:val="20"/>
          <w:szCs w:val="20"/>
        </w:rPr>
        <w:t xml:space="preserve"> dirigido a personal del Ministerio de Agricultura, Ganadería y Alimentación, estudiantes del Diplomado en Gerencia Pública del Instituto Nacional en Administración Pública -INAP-, y estudiantes del Centro Universitario de Sur Oriente CUNSURORI de la Universidad San Carlos de Guatemala</w:t>
      </w:r>
      <w:r w:rsidR="00A60186" w:rsidRPr="008D009D">
        <w:rPr>
          <w:rFonts w:ascii="Montserrat" w:hAnsi="Montserrat"/>
          <w:color w:val="000000"/>
          <w:sz w:val="20"/>
          <w:szCs w:val="20"/>
        </w:rPr>
        <w:t xml:space="preserve">, en los que participaron </w:t>
      </w:r>
      <w:r w:rsidR="00A60186" w:rsidRPr="008D009D">
        <w:rPr>
          <w:rFonts w:ascii="Montserrat" w:hAnsi="Montserrat"/>
          <w:b/>
          <w:bCs/>
          <w:color w:val="000000"/>
          <w:sz w:val="20"/>
          <w:szCs w:val="20"/>
        </w:rPr>
        <w:t>204</w:t>
      </w:r>
      <w:r w:rsidR="00A60186" w:rsidRPr="008D009D">
        <w:rPr>
          <w:rFonts w:ascii="Montserrat" w:hAnsi="Montserrat"/>
          <w:color w:val="000000"/>
          <w:sz w:val="20"/>
          <w:szCs w:val="20"/>
        </w:rPr>
        <w:t xml:space="preserve"> personas, </w:t>
      </w:r>
      <w:r w:rsidR="00A60186" w:rsidRPr="008D009D">
        <w:rPr>
          <w:rFonts w:ascii="Montserrat" w:hAnsi="Montserrat"/>
          <w:b/>
          <w:bCs/>
          <w:color w:val="000000"/>
          <w:sz w:val="20"/>
          <w:szCs w:val="20"/>
        </w:rPr>
        <w:t>101</w:t>
      </w:r>
      <w:r w:rsidR="00A60186" w:rsidRPr="008D009D">
        <w:rPr>
          <w:rFonts w:ascii="Montserrat" w:hAnsi="Montserrat"/>
          <w:color w:val="000000"/>
          <w:sz w:val="20"/>
          <w:szCs w:val="20"/>
        </w:rPr>
        <w:t xml:space="preserve"> mujeres y </w:t>
      </w:r>
      <w:r w:rsidR="00A60186" w:rsidRPr="008D009D">
        <w:rPr>
          <w:rFonts w:ascii="Montserrat" w:hAnsi="Montserrat"/>
          <w:b/>
          <w:bCs/>
          <w:color w:val="000000"/>
          <w:sz w:val="20"/>
          <w:szCs w:val="20"/>
        </w:rPr>
        <w:t>103</w:t>
      </w:r>
      <w:r w:rsidR="00A60186" w:rsidRPr="008D009D">
        <w:rPr>
          <w:rFonts w:ascii="Montserrat" w:hAnsi="Montserrat"/>
          <w:color w:val="000000"/>
          <w:sz w:val="20"/>
          <w:szCs w:val="20"/>
        </w:rPr>
        <w:t xml:space="preserve"> hombres.</w:t>
      </w:r>
    </w:p>
    <w:bookmarkEnd w:id="5"/>
    <w:p w14:paraId="00AC7436" w14:textId="77777777" w:rsidR="00613D2E" w:rsidRPr="008D009D" w:rsidRDefault="00613D2E" w:rsidP="0086497D">
      <w:pPr>
        <w:spacing w:line="276" w:lineRule="auto"/>
        <w:jc w:val="both"/>
        <w:rPr>
          <w:rFonts w:ascii="Montserrat" w:hAnsi="Montserrat"/>
          <w:color w:val="000000"/>
          <w:sz w:val="20"/>
          <w:szCs w:val="20"/>
        </w:rPr>
      </w:pPr>
    </w:p>
    <w:p w14:paraId="72F2F78F" w14:textId="0074C33E" w:rsidR="00613D2E" w:rsidRPr="008D009D" w:rsidRDefault="00613D2E" w:rsidP="0086497D">
      <w:pPr>
        <w:spacing w:line="276" w:lineRule="auto"/>
        <w:jc w:val="both"/>
        <w:rPr>
          <w:rFonts w:ascii="Montserrat" w:hAnsi="Montserrat"/>
          <w:color w:val="000000"/>
          <w:sz w:val="20"/>
          <w:szCs w:val="20"/>
        </w:rPr>
      </w:pPr>
      <w:bookmarkStart w:id="6" w:name="_Hlk112833076"/>
      <w:r w:rsidRPr="008D009D">
        <w:rPr>
          <w:rFonts w:ascii="Montserrat" w:hAnsi="Montserrat"/>
          <w:b/>
          <w:bCs/>
          <w:color w:val="000000"/>
          <w:sz w:val="20"/>
          <w:szCs w:val="20"/>
        </w:rPr>
        <w:t>Taller Construyendo una Cultura de Paz</w:t>
      </w:r>
      <w:r w:rsidR="00A60186" w:rsidRPr="008D009D">
        <w:rPr>
          <w:rFonts w:ascii="Montserrat" w:hAnsi="Montserrat"/>
          <w:b/>
          <w:bCs/>
          <w:color w:val="000000"/>
          <w:sz w:val="20"/>
          <w:szCs w:val="20"/>
        </w:rPr>
        <w:t xml:space="preserve"> (1)</w:t>
      </w:r>
      <w:r w:rsidRPr="008D009D">
        <w:rPr>
          <w:rFonts w:ascii="Montserrat" w:hAnsi="Montserrat"/>
          <w:color w:val="000000"/>
          <w:sz w:val="20"/>
          <w:szCs w:val="20"/>
        </w:rPr>
        <w:t xml:space="preserve">, </w:t>
      </w:r>
      <w:r w:rsidR="00A60186" w:rsidRPr="008D009D">
        <w:rPr>
          <w:rFonts w:ascii="Montserrat" w:hAnsi="Montserrat"/>
          <w:color w:val="000000"/>
          <w:sz w:val="20"/>
          <w:szCs w:val="20"/>
        </w:rPr>
        <w:t xml:space="preserve">dirigido a personal del Ministerio de Agricultura, Ganadería y Alimentación en el que </w:t>
      </w:r>
      <w:r w:rsidRPr="008D009D">
        <w:rPr>
          <w:rFonts w:ascii="Montserrat" w:hAnsi="Montserrat"/>
          <w:color w:val="000000"/>
          <w:sz w:val="20"/>
          <w:szCs w:val="20"/>
        </w:rPr>
        <w:t>participa</w:t>
      </w:r>
      <w:r w:rsidR="00356F94" w:rsidRPr="008D009D">
        <w:rPr>
          <w:rFonts w:ascii="Montserrat" w:hAnsi="Montserrat"/>
          <w:color w:val="000000"/>
          <w:sz w:val="20"/>
          <w:szCs w:val="20"/>
        </w:rPr>
        <w:t>ro</w:t>
      </w:r>
      <w:r w:rsidRPr="008D009D">
        <w:rPr>
          <w:rFonts w:ascii="Montserrat" w:hAnsi="Montserrat"/>
          <w:color w:val="000000"/>
          <w:sz w:val="20"/>
          <w:szCs w:val="20"/>
        </w:rPr>
        <w:t xml:space="preserve">n </w:t>
      </w:r>
      <w:r w:rsidRPr="008D009D">
        <w:rPr>
          <w:rFonts w:ascii="Montserrat" w:hAnsi="Montserrat"/>
          <w:b/>
          <w:bCs/>
          <w:color w:val="000000"/>
          <w:sz w:val="20"/>
          <w:szCs w:val="20"/>
        </w:rPr>
        <w:t>65</w:t>
      </w:r>
      <w:r w:rsidRPr="008D009D">
        <w:rPr>
          <w:rFonts w:ascii="Montserrat" w:hAnsi="Montserrat"/>
          <w:color w:val="000000"/>
          <w:sz w:val="20"/>
          <w:szCs w:val="20"/>
        </w:rPr>
        <w:t xml:space="preserve"> personas, </w:t>
      </w:r>
      <w:r w:rsidRPr="008D009D">
        <w:rPr>
          <w:rFonts w:ascii="Montserrat" w:hAnsi="Montserrat"/>
          <w:b/>
          <w:bCs/>
          <w:color w:val="000000"/>
          <w:sz w:val="20"/>
          <w:szCs w:val="20"/>
        </w:rPr>
        <w:t xml:space="preserve">37 </w:t>
      </w:r>
      <w:r w:rsidRPr="008D009D">
        <w:rPr>
          <w:rFonts w:ascii="Montserrat" w:hAnsi="Montserrat"/>
          <w:color w:val="000000"/>
          <w:sz w:val="20"/>
          <w:szCs w:val="20"/>
        </w:rPr>
        <w:t xml:space="preserve">mujeres y </w:t>
      </w:r>
      <w:r w:rsidRPr="008D009D">
        <w:rPr>
          <w:rFonts w:ascii="Montserrat" w:hAnsi="Montserrat"/>
          <w:b/>
          <w:bCs/>
          <w:color w:val="000000"/>
          <w:sz w:val="20"/>
          <w:szCs w:val="20"/>
        </w:rPr>
        <w:t>28</w:t>
      </w:r>
      <w:r w:rsidRPr="008D009D">
        <w:rPr>
          <w:rFonts w:ascii="Montserrat" w:hAnsi="Montserrat"/>
          <w:color w:val="000000"/>
          <w:sz w:val="20"/>
          <w:szCs w:val="20"/>
        </w:rPr>
        <w:t xml:space="preserve"> hombres </w:t>
      </w:r>
    </w:p>
    <w:p w14:paraId="0184D7FE" w14:textId="605EEABC" w:rsidR="003B023D" w:rsidRPr="008D009D" w:rsidRDefault="003B023D" w:rsidP="0086497D">
      <w:pPr>
        <w:spacing w:line="276" w:lineRule="auto"/>
        <w:jc w:val="both"/>
        <w:rPr>
          <w:rFonts w:ascii="Montserrat" w:hAnsi="Montserrat"/>
          <w:color w:val="000000"/>
          <w:sz w:val="20"/>
          <w:szCs w:val="20"/>
        </w:rPr>
      </w:pPr>
    </w:p>
    <w:p w14:paraId="346028BB" w14:textId="56F1A927" w:rsidR="003B023D" w:rsidRPr="008D009D" w:rsidRDefault="003B023D" w:rsidP="0086497D">
      <w:pPr>
        <w:spacing w:line="276" w:lineRule="auto"/>
        <w:jc w:val="both"/>
        <w:rPr>
          <w:rFonts w:ascii="Montserrat" w:hAnsi="Montserrat"/>
          <w:b/>
          <w:bCs/>
          <w:color w:val="000000"/>
          <w:sz w:val="20"/>
          <w:szCs w:val="20"/>
        </w:rPr>
      </w:pPr>
      <w:r w:rsidRPr="008D009D">
        <w:rPr>
          <w:rFonts w:ascii="Montserrat" w:hAnsi="Montserrat"/>
          <w:b/>
          <w:bCs/>
          <w:color w:val="000000"/>
          <w:sz w:val="20"/>
          <w:szCs w:val="20"/>
          <w:shd w:val="clear" w:color="auto" w:fill="FFFFFF"/>
        </w:rPr>
        <w:t>Taller Diálogo como Herramienta para la Prevención de Conflictos</w:t>
      </w:r>
      <w:r w:rsidR="00356F94" w:rsidRPr="008D009D">
        <w:rPr>
          <w:rFonts w:ascii="Montserrat" w:hAnsi="Montserrat"/>
          <w:color w:val="000000"/>
          <w:sz w:val="20"/>
          <w:szCs w:val="20"/>
          <w:shd w:val="clear" w:color="auto" w:fill="FFFFFF"/>
        </w:rPr>
        <w:t xml:space="preserve"> </w:t>
      </w:r>
      <w:r w:rsidR="00356F94" w:rsidRPr="008D009D">
        <w:rPr>
          <w:rFonts w:ascii="Montserrat" w:hAnsi="Montserrat"/>
          <w:b/>
          <w:bCs/>
          <w:color w:val="000000"/>
          <w:sz w:val="20"/>
          <w:szCs w:val="20"/>
          <w:shd w:val="clear" w:color="auto" w:fill="FFFFFF"/>
        </w:rPr>
        <w:t>(1)</w:t>
      </w:r>
      <w:r w:rsidRPr="008D009D">
        <w:rPr>
          <w:rFonts w:ascii="Montserrat" w:hAnsi="Montserrat"/>
          <w:color w:val="000000"/>
          <w:sz w:val="20"/>
          <w:szCs w:val="20"/>
          <w:shd w:val="clear" w:color="auto" w:fill="FFFFFF"/>
        </w:rPr>
        <w:t xml:space="preserve"> con la participación de 58 personas, 34 mujeres y 24 hombres dirigido a personal del Ministerio de Agricultura, Ganadería y Alimentación.</w:t>
      </w:r>
    </w:p>
    <w:bookmarkEnd w:id="6"/>
    <w:p w14:paraId="12D31A57" w14:textId="77777777" w:rsidR="00B72B8D" w:rsidRPr="008D009D" w:rsidRDefault="00B72B8D" w:rsidP="0086497D">
      <w:pPr>
        <w:spacing w:line="276" w:lineRule="auto"/>
        <w:jc w:val="both"/>
        <w:rPr>
          <w:rFonts w:ascii="Montserrat" w:hAnsi="Montserrat"/>
          <w:b/>
          <w:bCs/>
          <w:color w:val="000000"/>
          <w:sz w:val="20"/>
          <w:szCs w:val="20"/>
        </w:rPr>
      </w:pPr>
    </w:p>
    <w:p w14:paraId="796A1606" w14:textId="6EACD335" w:rsidR="00665054" w:rsidRPr="008D009D" w:rsidRDefault="00B26FC5"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P</w:t>
      </w:r>
      <w:r w:rsidR="003F0429" w:rsidRPr="008D009D">
        <w:rPr>
          <w:rFonts w:ascii="Montserrat" w:eastAsia="Times New Roman" w:hAnsi="Montserrat"/>
          <w:b/>
          <w:color w:val="2E74B5" w:themeColor="accent1" w:themeShade="BF"/>
          <w:sz w:val="20"/>
          <w:szCs w:val="20"/>
          <w:lang w:val="es-ES" w:eastAsia="es-GT"/>
        </w:rPr>
        <w:t xml:space="preserve">roducto: </w:t>
      </w:r>
      <w:r w:rsidR="00BB53B4" w:rsidRPr="008D009D">
        <w:rPr>
          <w:rFonts w:ascii="Montserrat" w:hAnsi="Montserrat" w:cs="Arial"/>
          <w:b/>
          <w:bCs/>
          <w:color w:val="2E74B5" w:themeColor="accent1" w:themeShade="BF"/>
          <w:sz w:val="20"/>
          <w:szCs w:val="20"/>
          <w:shd w:val="clear" w:color="auto" w:fill="FFFFFF"/>
        </w:rPr>
        <w:t xml:space="preserve">001-003 </w:t>
      </w:r>
      <w:r w:rsidRPr="008D009D">
        <w:rPr>
          <w:rFonts w:ascii="Montserrat" w:eastAsia="Times New Roman" w:hAnsi="Montserrat"/>
          <w:b/>
          <w:color w:val="2E74B5" w:themeColor="accent1" w:themeShade="BF"/>
          <w:sz w:val="20"/>
          <w:szCs w:val="20"/>
          <w:lang w:val="es-ES" w:eastAsia="es-GT"/>
        </w:rPr>
        <w:t>INSTITUCIONES PÚBLICAS Y PERSONAS JURÍDICAS CON ACCIONES DE PROTECCIÓN Y VIGILANCIA DE DERECHOS HUMANOS</w:t>
      </w:r>
    </w:p>
    <w:p w14:paraId="57E267F7" w14:textId="21E3564C" w:rsidR="00277755" w:rsidRPr="008D009D" w:rsidRDefault="00277755" w:rsidP="0086497D">
      <w:pPr>
        <w:spacing w:line="276" w:lineRule="auto"/>
        <w:jc w:val="both"/>
        <w:rPr>
          <w:rFonts w:ascii="Montserrat" w:eastAsia="Times New Roman" w:hAnsi="Montserrat"/>
          <w:color w:val="2E74B5" w:themeColor="accent1" w:themeShade="BF"/>
          <w:sz w:val="20"/>
          <w:szCs w:val="20"/>
          <w:lang w:val="es-ES" w:eastAsia="es-GT"/>
        </w:rPr>
      </w:pPr>
    </w:p>
    <w:p w14:paraId="29726BB7" w14:textId="0041D6EC" w:rsidR="00CD7479" w:rsidRPr="008D009D" w:rsidRDefault="00CD7479" w:rsidP="0086497D">
      <w:pPr>
        <w:spacing w:line="276" w:lineRule="auto"/>
        <w:jc w:val="both"/>
        <w:rPr>
          <w:rFonts w:ascii="Montserrat" w:eastAsia="Times New Roman" w:hAnsi="Montserrat"/>
          <w:b/>
          <w:bCs/>
          <w:color w:val="2E74B5" w:themeColor="accent1" w:themeShade="BF"/>
          <w:sz w:val="20"/>
          <w:szCs w:val="20"/>
          <w:lang w:val="es-ES" w:eastAsia="es-GT"/>
        </w:rPr>
      </w:pPr>
      <w:r w:rsidRPr="008D009D">
        <w:rPr>
          <w:rFonts w:ascii="Montserrat" w:eastAsia="Times New Roman" w:hAnsi="Montserrat"/>
          <w:b/>
          <w:bCs/>
          <w:color w:val="2E74B5" w:themeColor="accent1" w:themeShade="BF"/>
          <w:sz w:val="20"/>
          <w:szCs w:val="20"/>
          <w:lang w:val="es-ES" w:eastAsia="es-GT"/>
        </w:rPr>
        <w:t>Meta del mes: 17 (</w:t>
      </w:r>
      <w:r w:rsidR="004D35F9" w:rsidRPr="008D009D">
        <w:rPr>
          <w:rFonts w:ascii="Montserrat" w:eastAsia="Times New Roman" w:hAnsi="Montserrat"/>
          <w:b/>
          <w:bCs/>
          <w:color w:val="2E74B5" w:themeColor="accent1" w:themeShade="BF"/>
          <w:sz w:val="20"/>
          <w:szCs w:val="20"/>
          <w:lang w:val="es-ES" w:eastAsia="es-GT"/>
        </w:rPr>
        <w:t>d</w:t>
      </w:r>
      <w:r w:rsidRPr="008D009D">
        <w:rPr>
          <w:rFonts w:ascii="Montserrat" w:eastAsia="Times New Roman" w:hAnsi="Montserrat"/>
          <w:b/>
          <w:bCs/>
          <w:color w:val="2E74B5" w:themeColor="accent1" w:themeShade="BF"/>
          <w:sz w:val="20"/>
          <w:szCs w:val="20"/>
          <w:lang w:val="es-ES" w:eastAsia="es-GT"/>
        </w:rPr>
        <w:t>ocumento)</w:t>
      </w:r>
    </w:p>
    <w:p w14:paraId="26FF0EB1" w14:textId="77777777" w:rsidR="00CD7479" w:rsidRPr="008D009D" w:rsidRDefault="00CD7479" w:rsidP="0086497D">
      <w:pPr>
        <w:spacing w:line="276" w:lineRule="auto"/>
        <w:jc w:val="both"/>
        <w:rPr>
          <w:rFonts w:ascii="Montserrat" w:eastAsia="Times New Roman" w:hAnsi="Montserrat"/>
          <w:color w:val="2E74B5" w:themeColor="accent1" w:themeShade="BF"/>
          <w:sz w:val="20"/>
          <w:szCs w:val="20"/>
          <w:lang w:val="es-ES" w:eastAsia="es-GT"/>
        </w:rPr>
      </w:pPr>
    </w:p>
    <w:p w14:paraId="75DBD445" w14:textId="01C82704" w:rsidR="008A1BE6" w:rsidRPr="008D009D" w:rsidRDefault="008A1BE6"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Subproducto:</w:t>
      </w:r>
      <w:r w:rsidR="008B3E84" w:rsidRPr="008D009D">
        <w:rPr>
          <w:rFonts w:ascii="Montserrat" w:eastAsia="Times New Roman" w:hAnsi="Montserrat"/>
          <w:b/>
          <w:color w:val="2E74B5" w:themeColor="accent1" w:themeShade="BF"/>
          <w:sz w:val="20"/>
          <w:szCs w:val="20"/>
          <w:lang w:val="es-ES" w:eastAsia="es-GT"/>
        </w:rPr>
        <w:t xml:space="preserve"> </w:t>
      </w:r>
      <w:r w:rsidR="00BB53B4" w:rsidRPr="008D009D">
        <w:rPr>
          <w:rFonts w:ascii="Montserrat" w:hAnsi="Montserrat" w:cs="Arial"/>
          <w:b/>
          <w:color w:val="2E74B5" w:themeColor="accent1" w:themeShade="BF"/>
          <w:sz w:val="20"/>
          <w:szCs w:val="20"/>
          <w:shd w:val="clear" w:color="auto" w:fill="FFFFFF"/>
        </w:rPr>
        <w:t>001-003-0001</w:t>
      </w:r>
      <w:r w:rsidR="00BB53B4" w:rsidRPr="008D009D">
        <w:rPr>
          <w:rFonts w:ascii="Montserrat" w:hAnsi="Montserrat" w:cs="Arial"/>
          <w:color w:val="2E74B5" w:themeColor="accent1" w:themeShade="BF"/>
          <w:sz w:val="20"/>
          <w:szCs w:val="20"/>
          <w:shd w:val="clear" w:color="auto" w:fill="FFFFFF"/>
        </w:rPr>
        <w:t xml:space="preserve"> </w:t>
      </w:r>
      <w:r w:rsidR="008B3E84" w:rsidRPr="008D009D">
        <w:rPr>
          <w:rFonts w:ascii="Montserrat" w:eastAsia="Times New Roman" w:hAnsi="Montserrat"/>
          <w:b/>
          <w:color w:val="2E74B5" w:themeColor="accent1" w:themeShade="BF"/>
          <w:sz w:val="20"/>
          <w:szCs w:val="20"/>
          <w:lang w:val="es-ES" w:eastAsia="es-GT"/>
        </w:rPr>
        <w:t>Instituciones Públicas asesoradas y coordinadas para el enfoque de derechos humanos</w:t>
      </w:r>
      <w:r w:rsidR="00620511" w:rsidRPr="008D009D">
        <w:rPr>
          <w:rFonts w:ascii="Montserrat" w:eastAsia="Times New Roman" w:hAnsi="Montserrat"/>
          <w:b/>
          <w:color w:val="2E74B5" w:themeColor="accent1" w:themeShade="BF"/>
          <w:sz w:val="20"/>
          <w:szCs w:val="20"/>
          <w:lang w:val="es-ES" w:eastAsia="es-GT"/>
        </w:rPr>
        <w:t>.</w:t>
      </w:r>
    </w:p>
    <w:p w14:paraId="0D6B5115" w14:textId="77777777" w:rsidR="00D652B7" w:rsidRPr="008D009D" w:rsidRDefault="00D652B7" w:rsidP="0086497D">
      <w:pPr>
        <w:spacing w:line="276" w:lineRule="auto"/>
        <w:jc w:val="both"/>
        <w:rPr>
          <w:rFonts w:ascii="Montserrat" w:eastAsia="Times New Roman" w:hAnsi="Montserrat"/>
          <w:b/>
          <w:color w:val="2E74B5" w:themeColor="accent1" w:themeShade="BF"/>
          <w:sz w:val="20"/>
          <w:szCs w:val="20"/>
          <w:lang w:val="es-ES" w:eastAsia="es-GT"/>
        </w:rPr>
      </w:pPr>
    </w:p>
    <w:p w14:paraId="69124966" w14:textId="15DFE661" w:rsidR="00B94AD5" w:rsidRPr="008D009D" w:rsidRDefault="00D652B7"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 xml:space="preserve">Meta del mes: </w:t>
      </w:r>
      <w:r w:rsidR="002C6211" w:rsidRPr="008D009D">
        <w:rPr>
          <w:rFonts w:ascii="Montserrat" w:eastAsia="Times New Roman" w:hAnsi="Montserrat"/>
          <w:b/>
          <w:color w:val="2E74B5" w:themeColor="accent1" w:themeShade="BF"/>
          <w:sz w:val="20"/>
          <w:szCs w:val="20"/>
          <w:lang w:val="es-ES" w:eastAsia="es-GT"/>
        </w:rPr>
        <w:t>1</w:t>
      </w:r>
      <w:r w:rsidR="00CD7479" w:rsidRPr="008D009D">
        <w:rPr>
          <w:rFonts w:ascii="Montserrat" w:eastAsia="Times New Roman" w:hAnsi="Montserrat"/>
          <w:b/>
          <w:color w:val="2E74B5" w:themeColor="accent1" w:themeShade="BF"/>
          <w:sz w:val="20"/>
          <w:szCs w:val="20"/>
          <w:lang w:val="es-ES" w:eastAsia="es-GT"/>
        </w:rPr>
        <w:t>7</w:t>
      </w:r>
      <w:r w:rsidR="00696061" w:rsidRPr="008D009D">
        <w:rPr>
          <w:rFonts w:ascii="Montserrat" w:eastAsia="Times New Roman" w:hAnsi="Montserrat"/>
          <w:b/>
          <w:color w:val="2E74B5" w:themeColor="accent1" w:themeShade="BF"/>
          <w:sz w:val="20"/>
          <w:szCs w:val="20"/>
          <w:lang w:val="es-ES" w:eastAsia="es-GT"/>
        </w:rPr>
        <w:t xml:space="preserve"> (</w:t>
      </w:r>
      <w:r w:rsidR="004D35F9" w:rsidRPr="008D009D">
        <w:rPr>
          <w:rFonts w:ascii="Montserrat" w:eastAsia="Times New Roman" w:hAnsi="Montserrat"/>
          <w:b/>
          <w:color w:val="2E74B5" w:themeColor="accent1" w:themeShade="BF"/>
          <w:sz w:val="20"/>
          <w:szCs w:val="20"/>
          <w:lang w:val="es-ES" w:eastAsia="es-GT"/>
        </w:rPr>
        <w:t>d</w:t>
      </w:r>
      <w:r w:rsidR="00696061" w:rsidRPr="008D009D">
        <w:rPr>
          <w:rFonts w:ascii="Montserrat" w:eastAsia="Times New Roman" w:hAnsi="Montserrat"/>
          <w:b/>
          <w:color w:val="2E74B5" w:themeColor="accent1" w:themeShade="BF"/>
          <w:sz w:val="20"/>
          <w:szCs w:val="20"/>
          <w:lang w:val="es-ES" w:eastAsia="es-GT"/>
        </w:rPr>
        <w:t>ocumento)</w:t>
      </w:r>
    </w:p>
    <w:p w14:paraId="5A593BAF" w14:textId="2C537D18" w:rsidR="00555CAA" w:rsidRPr="008D009D" w:rsidRDefault="00555CAA" w:rsidP="0086497D">
      <w:pPr>
        <w:spacing w:line="276" w:lineRule="auto"/>
        <w:jc w:val="both"/>
        <w:rPr>
          <w:rFonts w:ascii="Montserrat" w:eastAsia="Times New Roman" w:hAnsi="Montserrat"/>
          <w:b/>
          <w:sz w:val="20"/>
          <w:szCs w:val="20"/>
          <w:lang w:val="es-ES" w:eastAsia="es-GT"/>
        </w:rPr>
      </w:pPr>
    </w:p>
    <w:p w14:paraId="08580CBF" w14:textId="1977A664" w:rsidR="002A059F" w:rsidRPr="008D009D" w:rsidRDefault="00555CAA" w:rsidP="0086497D">
      <w:pPr>
        <w:spacing w:line="276" w:lineRule="auto"/>
        <w:jc w:val="both"/>
        <w:rPr>
          <w:rFonts w:ascii="Montserrat" w:eastAsia="Times New Roman" w:hAnsi="Montserrat"/>
          <w:bCs/>
          <w:sz w:val="20"/>
          <w:szCs w:val="20"/>
          <w:lang w:val="es-ES" w:eastAsia="es-GT"/>
        </w:rPr>
      </w:pPr>
      <w:r w:rsidRPr="008D009D">
        <w:rPr>
          <w:rFonts w:ascii="Montserrat" w:eastAsia="Times New Roman" w:hAnsi="Montserrat"/>
          <w:bCs/>
          <w:sz w:val="20"/>
          <w:szCs w:val="20"/>
          <w:lang w:val="es-ES" w:eastAsia="es-GT"/>
        </w:rPr>
        <w:t>Se realizaron informes para los Sistemas de Protección Internacional de Derechos Humanos</w:t>
      </w:r>
      <w:r w:rsidR="000A7496" w:rsidRPr="008D009D">
        <w:rPr>
          <w:rFonts w:ascii="Montserrat" w:eastAsia="Times New Roman" w:hAnsi="Montserrat"/>
          <w:bCs/>
          <w:sz w:val="20"/>
          <w:szCs w:val="20"/>
          <w:lang w:val="es-ES" w:eastAsia="es-GT"/>
        </w:rPr>
        <w:t>:</w:t>
      </w:r>
    </w:p>
    <w:p w14:paraId="1E370FF0" w14:textId="19480925" w:rsidR="00672064" w:rsidRPr="008D009D" w:rsidRDefault="00672064" w:rsidP="0086497D">
      <w:pPr>
        <w:spacing w:line="276" w:lineRule="auto"/>
        <w:jc w:val="both"/>
        <w:rPr>
          <w:rFonts w:ascii="Montserrat" w:eastAsia="Times New Roman" w:hAnsi="Montserrat"/>
          <w:bCs/>
          <w:sz w:val="20"/>
          <w:szCs w:val="20"/>
          <w:lang w:val="es-ES" w:eastAsia="es-GT"/>
        </w:rPr>
      </w:pPr>
    </w:p>
    <w:p w14:paraId="24F0CF70" w14:textId="4552BBAD"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DDF-033-2022 Cuestionario sobre el Espacio Cívico en las Américas a la Relatoría Especial de Libertad de Expresión de la CIDH. </w:t>
      </w:r>
    </w:p>
    <w:p w14:paraId="11F6BA56" w14:textId="77777777" w:rsidR="00A72D9D" w:rsidRPr="008D009D" w:rsidRDefault="00A72D9D" w:rsidP="0086497D">
      <w:pPr>
        <w:pStyle w:val="Prrafodelista"/>
        <w:spacing w:line="276" w:lineRule="auto"/>
        <w:jc w:val="both"/>
        <w:rPr>
          <w:rFonts w:ascii="Montserrat" w:eastAsia="Times New Roman" w:hAnsi="Montserrat"/>
          <w:bCs/>
          <w:sz w:val="20"/>
          <w:szCs w:val="20"/>
          <w:lang w:val="es-ES" w:eastAsia="es-GT"/>
        </w:rPr>
      </w:pPr>
    </w:p>
    <w:p w14:paraId="3A7BB49C"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DDF-034-2022 Cuestionario de la Secretaría Ejecutiva de la Comisión Interamericana de Derechos Humanos (CIDH) sobre la situación de las mujeres privadas de libertad. </w:t>
      </w:r>
    </w:p>
    <w:p w14:paraId="36CC9C44"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28210EE1"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DDF-035-2022 Informe antecedentes Caso Chixoy al Ministerio de Finanzas Públicas. </w:t>
      </w:r>
    </w:p>
    <w:p w14:paraId="17448C75"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5DF74DBB"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DDF-036-2022 Informe sobre las acciones que se han realizado para enfrentar los impactos del cambio climático solicitado por la Relatoría sobre Derechos Económicos, Sociales y Culturales de la CIDH.</w:t>
      </w:r>
    </w:p>
    <w:p w14:paraId="736DF684"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524E971E"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DDF-037-2022 Informe sobre Desapariciones Forzadas e Involuntarias al Grupo de Trabajo de Naciones Unidas. </w:t>
      </w:r>
    </w:p>
    <w:p w14:paraId="2C083A55"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4A7EC47F"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lastRenderedPageBreak/>
        <w:t xml:space="preserve">Informe DCDDHH-00105-2022, Caso Niños de la Calle (Villagrán Morales y Otros) Vs. Guatemala de fecha 17 de junio de 2022. </w:t>
      </w:r>
    </w:p>
    <w:p w14:paraId="7C4519DE"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25DCFABB"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DCDDHH-00106-2022, Medida Cautelar MC-958-16 a favor de Niñas, Niños y Adolescentes (NNA) Internos del Hogar Virgen de la "Asunción", de fecha 17 de junio de 2022. </w:t>
      </w:r>
    </w:p>
    <w:p w14:paraId="298B9E98"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203B189D"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DCDDHH-00107-2022, Caso Gudiel Álvarez y Otros ("Diario Militar") Vs. Guatemala, de fecha 20 de junio de 2022. </w:t>
      </w:r>
    </w:p>
    <w:p w14:paraId="162BF8CF"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7BE00B9B"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DCDDHH-00108-2022, Medida Cautelar MC-551-03 a favor de </w:t>
      </w:r>
      <w:proofErr w:type="spellStart"/>
      <w:r w:rsidRPr="008D009D">
        <w:rPr>
          <w:rFonts w:ascii="Montserrat" w:hAnsi="Montserrat"/>
          <w:color w:val="000000"/>
          <w:sz w:val="20"/>
          <w:szCs w:val="20"/>
          <w:shd w:val="clear" w:color="auto" w:fill="FFFFFF"/>
        </w:rPr>
        <w:t>Ruben</w:t>
      </w:r>
      <w:proofErr w:type="spellEnd"/>
      <w:r w:rsidRPr="008D009D">
        <w:rPr>
          <w:rFonts w:ascii="Montserrat" w:hAnsi="Montserrat"/>
          <w:color w:val="000000"/>
          <w:sz w:val="20"/>
          <w:szCs w:val="20"/>
          <w:shd w:val="clear" w:color="auto" w:fill="FFFFFF"/>
        </w:rPr>
        <w:t xml:space="preserve"> Zamora y Familia, de fecha 20 de junio de 2022. </w:t>
      </w:r>
    </w:p>
    <w:p w14:paraId="5D2A3EFB"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7427FF20"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DCDDHH-00109-2022, Medida Cautelar MC-412-17 a favor de la Comunidad Laguna Larga, departamento de Petén, emitida por la Comisión Interamericana de Derechos Humanos, de fecha 20 de junio de 2022. </w:t>
      </w:r>
    </w:p>
    <w:p w14:paraId="3D736037"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1E174D2E" w14:textId="6C73954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DCDDHH-00110-2022, Medida Cautelar MC-161-17 a favor de Adolescentes en Conflicto con la Ley Penal de Privados de Libertad, de fecha 20 de junio de 2022. </w:t>
      </w:r>
    </w:p>
    <w:p w14:paraId="7EF8917C"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78BD1946"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DCDDHH-00112-2022, Medida Cautelar MC-66-07 a favor del Instituto de Estudios Comparados en Ciencias Penales de Guatemala y su Personal, de fecha 21 de junio de 2022. </w:t>
      </w:r>
    </w:p>
    <w:p w14:paraId="097F8C7E"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0EE80793"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DCDDHH-00113-2022, de fecha 29 de junio de 2022. </w:t>
      </w:r>
    </w:p>
    <w:p w14:paraId="76773EAF"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6F8FE2A5"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DCDDHH-00114-2022, Medidas Provisionales del Caso miembros de la Aldea Chichupac y comunidades vecinas del municipio de Rabinal, Caso Molina </w:t>
      </w:r>
      <w:proofErr w:type="spellStart"/>
      <w:r w:rsidRPr="008D009D">
        <w:rPr>
          <w:rFonts w:ascii="Montserrat" w:hAnsi="Montserrat"/>
          <w:color w:val="000000"/>
          <w:sz w:val="20"/>
          <w:szCs w:val="20"/>
          <w:shd w:val="clear" w:color="auto" w:fill="FFFFFF"/>
        </w:rPr>
        <w:t>Teissen</w:t>
      </w:r>
      <w:proofErr w:type="spellEnd"/>
      <w:r w:rsidRPr="008D009D">
        <w:rPr>
          <w:rFonts w:ascii="Montserrat" w:hAnsi="Montserrat"/>
          <w:color w:val="000000"/>
          <w:sz w:val="20"/>
          <w:szCs w:val="20"/>
          <w:shd w:val="clear" w:color="auto" w:fill="FFFFFF"/>
        </w:rPr>
        <w:t xml:space="preserve"> y otros 12 casos en contra de Guatemala, de fecha 29 de junio de 2022. </w:t>
      </w:r>
    </w:p>
    <w:p w14:paraId="7DF6B7BE"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455B9F45"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DCDDHH-00115-2022, MC-13-12 Miembros del Bufete Jurídico en Derechos Humanos, de fecha 01 de julio de 2022. </w:t>
      </w:r>
    </w:p>
    <w:p w14:paraId="66F9E7D7"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2EDD045D" w14:textId="77777777"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DCDDHH-00116-2022, Medida Cautelar MC-487-19 a favor de Quelvin Otoniel Jiménez </w:t>
      </w:r>
      <w:proofErr w:type="spellStart"/>
      <w:r w:rsidRPr="008D009D">
        <w:rPr>
          <w:rFonts w:ascii="Montserrat" w:hAnsi="Montserrat"/>
          <w:color w:val="000000"/>
          <w:sz w:val="20"/>
          <w:szCs w:val="20"/>
          <w:shd w:val="clear" w:color="auto" w:fill="FFFFFF"/>
        </w:rPr>
        <w:t>Villata</w:t>
      </w:r>
      <w:proofErr w:type="spellEnd"/>
      <w:r w:rsidRPr="008D009D">
        <w:rPr>
          <w:rFonts w:ascii="Montserrat" w:hAnsi="Montserrat"/>
          <w:color w:val="000000"/>
          <w:sz w:val="20"/>
          <w:szCs w:val="20"/>
          <w:shd w:val="clear" w:color="auto" w:fill="FFFFFF"/>
        </w:rPr>
        <w:t xml:space="preserve">, de fecha 30 de junio de 2022. </w:t>
      </w:r>
    </w:p>
    <w:p w14:paraId="6FFD2306" w14:textId="77777777" w:rsidR="00A72D9D" w:rsidRPr="008D009D" w:rsidRDefault="00A72D9D" w:rsidP="0086497D">
      <w:pPr>
        <w:pStyle w:val="Prrafodelista"/>
        <w:jc w:val="both"/>
        <w:rPr>
          <w:rFonts w:ascii="Montserrat" w:hAnsi="Montserrat"/>
          <w:color w:val="000000"/>
          <w:sz w:val="20"/>
          <w:szCs w:val="20"/>
          <w:shd w:val="clear" w:color="auto" w:fill="FFFFFF"/>
        </w:rPr>
      </w:pPr>
    </w:p>
    <w:p w14:paraId="7B939B84" w14:textId="3266DA9A" w:rsidR="00A72D9D" w:rsidRPr="008D009D" w:rsidRDefault="00A72D9D" w:rsidP="0086497D">
      <w:pPr>
        <w:pStyle w:val="Prrafodelista"/>
        <w:numPr>
          <w:ilvl w:val="0"/>
          <w:numId w:val="9"/>
        </w:numPr>
        <w:spacing w:line="276" w:lineRule="auto"/>
        <w:jc w:val="both"/>
        <w:rPr>
          <w:rFonts w:ascii="Montserrat" w:eastAsia="Times New Roman" w:hAnsi="Montserrat"/>
          <w:bCs/>
          <w:sz w:val="20"/>
          <w:szCs w:val="20"/>
          <w:lang w:val="es-ES" w:eastAsia="es-GT"/>
        </w:rPr>
      </w:pPr>
      <w:r w:rsidRPr="008D009D">
        <w:rPr>
          <w:rFonts w:ascii="Montserrat" w:hAnsi="Montserrat"/>
          <w:color w:val="000000"/>
          <w:sz w:val="20"/>
          <w:szCs w:val="20"/>
          <w:shd w:val="clear" w:color="auto" w:fill="FFFFFF"/>
        </w:rPr>
        <w:t xml:space="preserve">Informe DCDDHH-00117-2022, </w:t>
      </w:r>
      <w:proofErr w:type="spellStart"/>
      <w:r w:rsidRPr="008D009D">
        <w:rPr>
          <w:rFonts w:ascii="Montserrat" w:hAnsi="Montserrat"/>
          <w:color w:val="000000"/>
          <w:sz w:val="20"/>
          <w:szCs w:val="20"/>
          <w:shd w:val="clear" w:color="auto" w:fill="FFFFFF"/>
        </w:rPr>
        <w:t>Sentecia</w:t>
      </w:r>
      <w:proofErr w:type="spellEnd"/>
      <w:r w:rsidRPr="008D009D">
        <w:rPr>
          <w:rFonts w:ascii="Montserrat" w:hAnsi="Montserrat"/>
          <w:color w:val="000000"/>
          <w:sz w:val="20"/>
          <w:szCs w:val="20"/>
          <w:shd w:val="clear" w:color="auto" w:fill="FFFFFF"/>
        </w:rPr>
        <w:t xml:space="preserve"> Rodríguez Revolorio, de fecha 01 de julio de 2022.</w:t>
      </w:r>
    </w:p>
    <w:p w14:paraId="2B0CD6BE" w14:textId="77777777" w:rsidR="00672064" w:rsidRPr="008D009D" w:rsidRDefault="00672064" w:rsidP="0086497D">
      <w:pPr>
        <w:spacing w:line="276" w:lineRule="auto"/>
        <w:jc w:val="both"/>
        <w:rPr>
          <w:rFonts w:ascii="Montserrat" w:eastAsia="Times New Roman" w:hAnsi="Montserrat"/>
          <w:bCs/>
          <w:sz w:val="20"/>
          <w:szCs w:val="20"/>
          <w:lang w:val="es-ES" w:eastAsia="es-GT"/>
        </w:rPr>
      </w:pPr>
    </w:p>
    <w:p w14:paraId="679B5C82" w14:textId="1D3AE581" w:rsidR="00277755" w:rsidRPr="008D009D" w:rsidRDefault="00D652B7" w:rsidP="0086497D">
      <w:pPr>
        <w:spacing w:line="276" w:lineRule="auto"/>
        <w:jc w:val="both"/>
        <w:rPr>
          <w:rFonts w:ascii="Montserrat" w:eastAsia="Times New Roman" w:hAnsi="Montserrat"/>
          <w:b/>
          <w:bCs/>
          <w:color w:val="2F5496" w:themeColor="accent5"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P</w:t>
      </w:r>
      <w:r w:rsidR="003F0429" w:rsidRPr="008D009D">
        <w:rPr>
          <w:rFonts w:ascii="Montserrat" w:eastAsia="Times New Roman" w:hAnsi="Montserrat"/>
          <w:b/>
          <w:color w:val="2E74B5" w:themeColor="accent1" w:themeShade="BF"/>
          <w:sz w:val="20"/>
          <w:szCs w:val="20"/>
          <w:lang w:val="es-ES" w:eastAsia="es-GT"/>
        </w:rPr>
        <w:t xml:space="preserve">roducto: </w:t>
      </w:r>
      <w:r w:rsidR="00954F24" w:rsidRPr="008D009D">
        <w:rPr>
          <w:rFonts w:ascii="Montserrat" w:hAnsi="Montserrat"/>
          <w:b/>
          <w:bCs/>
          <w:color w:val="0070C0"/>
          <w:sz w:val="20"/>
          <w:szCs w:val="20"/>
        </w:rPr>
        <w:t>001-004 Informes y Asesorías a las Dependencias del Organismo Ejecutivo y diversos actores y sectores para la Prevención de Conflictos Sociales, Ambientales y Agrarios, entre otros</w:t>
      </w:r>
      <w:r w:rsidR="00434007" w:rsidRPr="008D009D">
        <w:rPr>
          <w:rFonts w:ascii="Montserrat" w:hAnsi="Montserrat"/>
          <w:b/>
          <w:bCs/>
          <w:color w:val="0070C0"/>
          <w:sz w:val="20"/>
          <w:szCs w:val="20"/>
        </w:rPr>
        <w:t>.</w:t>
      </w:r>
    </w:p>
    <w:p w14:paraId="27CB2FF6" w14:textId="77777777" w:rsidR="00DD20FC" w:rsidRPr="008D009D" w:rsidRDefault="00DD20FC" w:rsidP="0086497D">
      <w:pPr>
        <w:spacing w:line="276" w:lineRule="auto"/>
        <w:jc w:val="both"/>
        <w:rPr>
          <w:rFonts w:ascii="Montserrat" w:eastAsia="Times New Roman" w:hAnsi="Montserrat"/>
          <w:b/>
          <w:color w:val="2E74B5" w:themeColor="accent1" w:themeShade="BF"/>
          <w:sz w:val="20"/>
          <w:szCs w:val="20"/>
          <w:lang w:val="es-ES" w:eastAsia="es-GT"/>
        </w:rPr>
      </w:pPr>
    </w:p>
    <w:p w14:paraId="2EFC0FE3" w14:textId="553C0A2B" w:rsidR="006F3CA5" w:rsidRPr="008D009D" w:rsidRDefault="0099677A"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 xml:space="preserve">Meta del mes: </w:t>
      </w:r>
      <w:r w:rsidR="002C6211" w:rsidRPr="008D009D">
        <w:rPr>
          <w:rFonts w:ascii="Montserrat" w:eastAsia="Times New Roman" w:hAnsi="Montserrat"/>
          <w:b/>
          <w:color w:val="2E74B5" w:themeColor="accent1" w:themeShade="BF"/>
          <w:sz w:val="20"/>
          <w:szCs w:val="20"/>
          <w:lang w:val="es-ES" w:eastAsia="es-GT"/>
        </w:rPr>
        <w:t>15</w:t>
      </w:r>
      <w:r w:rsidR="006F3CA5" w:rsidRPr="008D009D">
        <w:rPr>
          <w:rFonts w:ascii="Montserrat" w:eastAsia="Times New Roman" w:hAnsi="Montserrat"/>
          <w:b/>
          <w:color w:val="2E74B5" w:themeColor="accent1" w:themeShade="BF"/>
          <w:sz w:val="20"/>
          <w:szCs w:val="20"/>
          <w:lang w:val="es-ES" w:eastAsia="es-GT"/>
        </w:rPr>
        <w:t xml:space="preserve"> (caso)</w:t>
      </w:r>
    </w:p>
    <w:p w14:paraId="7DED3950" w14:textId="77777777" w:rsidR="006F3CA5" w:rsidRPr="008D009D" w:rsidRDefault="006F3CA5" w:rsidP="0086497D">
      <w:pPr>
        <w:spacing w:line="276" w:lineRule="auto"/>
        <w:jc w:val="both"/>
        <w:rPr>
          <w:rFonts w:ascii="Montserrat" w:eastAsia="Times New Roman" w:hAnsi="Montserrat"/>
          <w:color w:val="2E74B5" w:themeColor="accent1" w:themeShade="BF"/>
          <w:sz w:val="20"/>
          <w:szCs w:val="20"/>
          <w:lang w:val="es-ES" w:eastAsia="es-GT"/>
        </w:rPr>
      </w:pPr>
    </w:p>
    <w:p w14:paraId="2B2FC2FA" w14:textId="6468D616" w:rsidR="00467934" w:rsidRPr="008D009D" w:rsidRDefault="00C85066"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Subproducto:</w:t>
      </w:r>
      <w:r w:rsidR="00347476" w:rsidRPr="008D009D">
        <w:rPr>
          <w:rFonts w:ascii="Montserrat" w:hAnsi="Montserrat"/>
          <w:color w:val="2E74B5" w:themeColor="accent1" w:themeShade="BF"/>
          <w:sz w:val="20"/>
          <w:szCs w:val="20"/>
        </w:rPr>
        <w:t xml:space="preserve"> </w:t>
      </w:r>
      <w:r w:rsidR="00954F24" w:rsidRPr="008D009D">
        <w:rPr>
          <w:rFonts w:ascii="Montserrat" w:hAnsi="Montserrat"/>
          <w:b/>
          <w:bCs/>
          <w:color w:val="0070C0"/>
          <w:sz w:val="20"/>
          <w:szCs w:val="20"/>
        </w:rPr>
        <w:t>001-004-0001 Informes de acciones y asesoría a las dependencias del Organismo Ejecutivo, diversos actores y sectores para la prevención de conflictos sociales, ambientales y agrarios, entre otros.</w:t>
      </w:r>
    </w:p>
    <w:p w14:paraId="3F875420" w14:textId="77777777" w:rsidR="002C6211" w:rsidRPr="008D009D" w:rsidRDefault="002C6211" w:rsidP="0086497D">
      <w:pPr>
        <w:spacing w:line="276" w:lineRule="auto"/>
        <w:jc w:val="both"/>
        <w:rPr>
          <w:rFonts w:ascii="Montserrat" w:eastAsia="Times New Roman" w:hAnsi="Montserrat"/>
          <w:b/>
          <w:color w:val="2E74B5" w:themeColor="accent1" w:themeShade="BF"/>
          <w:sz w:val="20"/>
          <w:szCs w:val="20"/>
          <w:lang w:val="es-ES" w:eastAsia="es-GT"/>
        </w:rPr>
      </w:pPr>
    </w:p>
    <w:p w14:paraId="33BFBC8C" w14:textId="0308C5E7" w:rsidR="00347476" w:rsidRPr="008D009D" w:rsidRDefault="00500BCB" w:rsidP="0086497D">
      <w:pPr>
        <w:spacing w:line="276" w:lineRule="auto"/>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Meta del mes</w:t>
      </w:r>
      <w:r w:rsidR="00347476" w:rsidRPr="008D009D">
        <w:rPr>
          <w:rFonts w:ascii="Montserrat" w:eastAsia="Times New Roman" w:hAnsi="Montserrat"/>
          <w:b/>
          <w:color w:val="2E74B5" w:themeColor="accent1" w:themeShade="BF"/>
          <w:sz w:val="20"/>
          <w:szCs w:val="20"/>
          <w:lang w:val="es-ES" w:eastAsia="es-GT"/>
        </w:rPr>
        <w:t>: 1</w:t>
      </w:r>
      <w:r w:rsidR="002C6211" w:rsidRPr="008D009D">
        <w:rPr>
          <w:rFonts w:ascii="Montserrat" w:eastAsia="Times New Roman" w:hAnsi="Montserrat"/>
          <w:b/>
          <w:color w:val="2E74B5" w:themeColor="accent1" w:themeShade="BF"/>
          <w:sz w:val="20"/>
          <w:szCs w:val="20"/>
          <w:lang w:val="es-ES" w:eastAsia="es-GT"/>
        </w:rPr>
        <w:t>0</w:t>
      </w:r>
      <w:r w:rsidR="00347476" w:rsidRPr="008D009D">
        <w:rPr>
          <w:rFonts w:ascii="Montserrat" w:eastAsia="Times New Roman" w:hAnsi="Montserrat"/>
          <w:b/>
          <w:color w:val="2E74B5" w:themeColor="accent1" w:themeShade="BF"/>
          <w:sz w:val="20"/>
          <w:szCs w:val="20"/>
          <w:lang w:val="es-ES" w:eastAsia="es-GT"/>
        </w:rPr>
        <w:t xml:space="preserve"> (caso)</w:t>
      </w:r>
    </w:p>
    <w:p w14:paraId="095E07CA" w14:textId="2A954FC4" w:rsidR="00347476" w:rsidRPr="008D009D" w:rsidRDefault="00347476" w:rsidP="0086497D">
      <w:pPr>
        <w:spacing w:line="276" w:lineRule="auto"/>
        <w:jc w:val="both"/>
        <w:rPr>
          <w:rFonts w:ascii="Montserrat" w:eastAsia="Times New Roman" w:hAnsi="Montserrat"/>
          <w:b/>
          <w:sz w:val="20"/>
          <w:szCs w:val="20"/>
          <w:lang w:val="es-ES" w:eastAsia="es-GT"/>
        </w:rPr>
      </w:pPr>
    </w:p>
    <w:p w14:paraId="3D21C96D" w14:textId="26376263" w:rsidR="0020592D" w:rsidRPr="008D009D" w:rsidRDefault="0020592D" w:rsidP="0086497D">
      <w:pPr>
        <w:spacing w:line="276" w:lineRule="auto"/>
        <w:jc w:val="both"/>
        <w:rPr>
          <w:rFonts w:ascii="Montserrat" w:eastAsia="Times New Roman" w:hAnsi="Montserrat"/>
          <w:bCs/>
          <w:sz w:val="20"/>
          <w:szCs w:val="20"/>
          <w:lang w:val="es-ES" w:eastAsia="es-GT"/>
        </w:rPr>
      </w:pPr>
      <w:r w:rsidRPr="008D009D">
        <w:rPr>
          <w:rFonts w:ascii="Montserrat" w:eastAsia="Times New Roman" w:hAnsi="Montserrat"/>
          <w:bCs/>
          <w:sz w:val="20"/>
          <w:szCs w:val="20"/>
          <w:lang w:val="es-ES" w:eastAsia="es-GT"/>
        </w:rPr>
        <w:t>Se brindó asesoría y se coordinaron acciones con instituciones del Organismo Ejecutivo en los casos siguientes:</w:t>
      </w:r>
    </w:p>
    <w:p w14:paraId="35C64862" w14:textId="77777777" w:rsidR="0020592D" w:rsidRPr="008D009D" w:rsidRDefault="0020592D" w:rsidP="0086497D">
      <w:pPr>
        <w:spacing w:line="276" w:lineRule="auto"/>
        <w:jc w:val="both"/>
        <w:rPr>
          <w:rFonts w:ascii="Montserrat" w:eastAsia="Times New Roman" w:hAnsi="Montserrat"/>
          <w:b/>
          <w:sz w:val="20"/>
          <w:szCs w:val="20"/>
          <w:lang w:val="es-ES" w:eastAsia="es-GT"/>
        </w:rPr>
      </w:pPr>
    </w:p>
    <w:p w14:paraId="0B49A42C" w14:textId="178DA139" w:rsidR="006D1F69"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bookmarkStart w:id="7" w:name="_Hlk112835614"/>
      <w:r w:rsidRPr="008D009D">
        <w:rPr>
          <w:rFonts w:ascii="Montserrat" w:hAnsi="Montserrat"/>
          <w:b/>
          <w:bCs/>
          <w:color w:val="000000"/>
          <w:sz w:val="20"/>
          <w:szCs w:val="20"/>
          <w:shd w:val="clear" w:color="auto" w:fill="FFFFFF"/>
        </w:rPr>
        <w:t xml:space="preserve">Informe de Atención al caso "Conflicto entre </w:t>
      </w:r>
      <w:proofErr w:type="spellStart"/>
      <w:r w:rsidRPr="008D009D">
        <w:rPr>
          <w:rFonts w:ascii="Montserrat" w:hAnsi="Montserrat"/>
          <w:b/>
          <w:bCs/>
          <w:color w:val="000000"/>
          <w:sz w:val="20"/>
          <w:szCs w:val="20"/>
          <w:shd w:val="clear" w:color="auto" w:fill="FFFFFF"/>
        </w:rPr>
        <w:t>Uncagua</w:t>
      </w:r>
      <w:proofErr w:type="spellEnd"/>
      <w:r w:rsidRPr="008D009D">
        <w:rPr>
          <w:rFonts w:ascii="Montserrat" w:hAnsi="Montserrat"/>
          <w:b/>
          <w:bCs/>
          <w:color w:val="000000"/>
          <w:sz w:val="20"/>
          <w:szCs w:val="20"/>
          <w:shd w:val="clear" w:color="auto" w:fill="FFFFFF"/>
        </w:rPr>
        <w:t xml:space="preserve"> y arrendamiento del señor Manuel Hernández"</w:t>
      </w:r>
      <w:r w:rsidR="004D0C26" w:rsidRPr="008D009D">
        <w:rPr>
          <w:rFonts w:ascii="Montserrat" w:hAnsi="Montserrat"/>
          <w:b/>
          <w:bCs/>
          <w:color w:val="000000"/>
          <w:sz w:val="20"/>
          <w:szCs w:val="20"/>
          <w:shd w:val="clear" w:color="auto" w:fill="FFFFFF"/>
        </w:rPr>
        <w:t xml:space="preserve">, </w:t>
      </w:r>
      <w:r w:rsidR="004D0C26" w:rsidRPr="008D009D">
        <w:rPr>
          <w:rFonts w:ascii="Montserrat" w:hAnsi="Montserrat"/>
          <w:color w:val="000000"/>
          <w:sz w:val="20"/>
          <w:szCs w:val="20"/>
          <w:shd w:val="clear" w:color="auto" w:fill="FFFFFF"/>
        </w:rPr>
        <w:t xml:space="preserve">de fecha </w:t>
      </w:r>
      <w:r w:rsidR="006D1F69" w:rsidRPr="008D009D">
        <w:rPr>
          <w:rFonts w:ascii="Montserrat" w:hAnsi="Montserrat"/>
          <w:sz w:val="20"/>
          <w:szCs w:val="20"/>
        </w:rPr>
        <w:t>17 de agosto de 2022</w:t>
      </w:r>
      <w:r w:rsidR="004D0C26" w:rsidRPr="008D009D">
        <w:rPr>
          <w:rFonts w:ascii="Montserrat" w:hAnsi="Montserrat"/>
          <w:sz w:val="20"/>
          <w:szCs w:val="20"/>
        </w:rPr>
        <w:t>, para d</w:t>
      </w:r>
      <w:r w:rsidR="006D1F69" w:rsidRPr="008D009D">
        <w:rPr>
          <w:rFonts w:ascii="Montserrat" w:hAnsi="Montserrat"/>
          <w:sz w:val="20"/>
          <w:szCs w:val="20"/>
        </w:rPr>
        <w:t>ar a conocer al grupo de tenedores que posesionan una fracción del Señor Manuel Hernández la postura del grupo UNCAGUA con respecto al requerimiento de este grupo para establecer una mesa de Dialogo</w:t>
      </w:r>
    </w:p>
    <w:p w14:paraId="3678F61F" w14:textId="77777777" w:rsidR="009069C6" w:rsidRPr="008D009D" w:rsidRDefault="009069C6" w:rsidP="0086497D">
      <w:pPr>
        <w:pStyle w:val="Prrafodelista"/>
        <w:spacing w:after="0" w:line="276" w:lineRule="auto"/>
        <w:jc w:val="both"/>
        <w:rPr>
          <w:rFonts w:ascii="Montserrat" w:hAnsi="Montserrat"/>
          <w:color w:val="000000"/>
          <w:sz w:val="20"/>
          <w:szCs w:val="20"/>
          <w:shd w:val="clear" w:color="auto" w:fill="FFFFFF"/>
        </w:rPr>
      </w:pPr>
    </w:p>
    <w:p w14:paraId="6B016770" w14:textId="1AD88B9C" w:rsidR="004D0C26"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Informe de Atención al caso " Minera de exploración El Dorado"</w:t>
      </w:r>
      <w:r w:rsidR="003A6DC8" w:rsidRPr="008D009D">
        <w:rPr>
          <w:rFonts w:ascii="Montserrat" w:hAnsi="Montserrat"/>
          <w:b/>
          <w:bCs/>
          <w:color w:val="000000"/>
          <w:sz w:val="20"/>
          <w:szCs w:val="20"/>
          <w:shd w:val="clear" w:color="auto" w:fill="FFFFFF"/>
        </w:rPr>
        <w:t>,</w:t>
      </w:r>
      <w:r w:rsidR="004D0C26" w:rsidRPr="008D009D">
        <w:rPr>
          <w:rFonts w:ascii="Montserrat" w:hAnsi="Montserrat"/>
          <w:b/>
          <w:bCs/>
          <w:color w:val="000000"/>
          <w:sz w:val="20"/>
          <w:szCs w:val="20"/>
          <w:shd w:val="clear" w:color="auto" w:fill="FFFFFF"/>
        </w:rPr>
        <w:t xml:space="preserve"> </w:t>
      </w:r>
      <w:r w:rsidR="004D0C26" w:rsidRPr="008D009D">
        <w:rPr>
          <w:rFonts w:ascii="Montserrat" w:hAnsi="Montserrat"/>
          <w:color w:val="000000"/>
          <w:sz w:val="20"/>
          <w:szCs w:val="20"/>
          <w:shd w:val="clear" w:color="auto" w:fill="FFFFFF"/>
        </w:rPr>
        <w:t>de fecha 18 de agosto de 2022, para obtener información y postura actuar de autoridades municipales de San José La arada, Chiquimula; con relación a proyecto minero El Dorado.</w:t>
      </w:r>
    </w:p>
    <w:p w14:paraId="25222886" w14:textId="77777777" w:rsidR="009069C6" w:rsidRPr="008D009D" w:rsidRDefault="009069C6" w:rsidP="0086497D">
      <w:pPr>
        <w:spacing w:line="276" w:lineRule="auto"/>
        <w:jc w:val="both"/>
        <w:rPr>
          <w:rFonts w:ascii="Montserrat" w:hAnsi="Montserrat"/>
          <w:color w:val="000000"/>
          <w:sz w:val="20"/>
          <w:szCs w:val="20"/>
          <w:shd w:val="clear" w:color="auto" w:fill="FFFFFF"/>
        </w:rPr>
      </w:pPr>
    </w:p>
    <w:p w14:paraId="128F63EE" w14:textId="03429CEA" w:rsidR="006904B2"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 xml:space="preserve">Informe de Atención al caso "Conflicto </w:t>
      </w:r>
      <w:proofErr w:type="spellStart"/>
      <w:r w:rsidRPr="008D009D">
        <w:rPr>
          <w:rFonts w:ascii="Montserrat" w:hAnsi="Montserrat"/>
          <w:b/>
          <w:bCs/>
          <w:color w:val="000000"/>
          <w:sz w:val="20"/>
          <w:szCs w:val="20"/>
          <w:shd w:val="clear" w:color="auto" w:fill="FFFFFF"/>
        </w:rPr>
        <w:t>Ixchiguan</w:t>
      </w:r>
      <w:proofErr w:type="spellEnd"/>
      <w:r w:rsidRPr="008D009D">
        <w:rPr>
          <w:rFonts w:ascii="Montserrat" w:hAnsi="Montserrat"/>
          <w:b/>
          <w:bCs/>
          <w:color w:val="000000"/>
          <w:sz w:val="20"/>
          <w:szCs w:val="20"/>
          <w:shd w:val="clear" w:color="auto" w:fill="FFFFFF"/>
        </w:rPr>
        <w:t xml:space="preserve"> y Tajumulco, San Marcos"</w:t>
      </w:r>
      <w:r w:rsidR="003A6DC8" w:rsidRPr="008D009D">
        <w:rPr>
          <w:rFonts w:ascii="Montserrat" w:hAnsi="Montserrat"/>
          <w:b/>
          <w:bCs/>
          <w:color w:val="000000"/>
          <w:sz w:val="20"/>
          <w:szCs w:val="20"/>
          <w:shd w:val="clear" w:color="auto" w:fill="FFFFFF"/>
        </w:rPr>
        <w:t>, de fecha de 03 de agosto de 2022</w:t>
      </w:r>
      <w:r w:rsidR="006904B2" w:rsidRPr="008D009D">
        <w:rPr>
          <w:rFonts w:ascii="Montserrat" w:hAnsi="Montserrat"/>
          <w:b/>
          <w:bCs/>
          <w:color w:val="000000"/>
          <w:sz w:val="20"/>
          <w:szCs w:val="20"/>
          <w:shd w:val="clear" w:color="auto" w:fill="FFFFFF"/>
        </w:rPr>
        <w:t>.</w:t>
      </w:r>
    </w:p>
    <w:p w14:paraId="21F96BDE" w14:textId="77777777" w:rsidR="006904B2" w:rsidRPr="008D009D" w:rsidRDefault="006904B2" w:rsidP="0086497D">
      <w:pPr>
        <w:pStyle w:val="Prrafodelista"/>
        <w:jc w:val="both"/>
        <w:rPr>
          <w:rFonts w:ascii="Montserrat" w:hAnsi="Montserrat"/>
          <w:b/>
          <w:bCs/>
          <w:color w:val="000000"/>
          <w:sz w:val="20"/>
          <w:szCs w:val="20"/>
          <w:shd w:val="clear" w:color="auto" w:fill="FFFFFF"/>
        </w:rPr>
      </w:pPr>
    </w:p>
    <w:p w14:paraId="17B5D01F" w14:textId="77777777" w:rsidR="006904B2"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Informe de Atención al caso "</w:t>
      </w:r>
      <w:proofErr w:type="spellStart"/>
      <w:r w:rsidRPr="008D009D">
        <w:rPr>
          <w:rFonts w:ascii="Montserrat" w:hAnsi="Montserrat"/>
          <w:b/>
          <w:bCs/>
          <w:color w:val="000000"/>
          <w:sz w:val="20"/>
          <w:szCs w:val="20"/>
          <w:shd w:val="clear" w:color="auto" w:fill="FFFFFF"/>
        </w:rPr>
        <w:t>Samanzana</w:t>
      </w:r>
      <w:proofErr w:type="spellEnd"/>
      <w:r w:rsidRPr="008D009D">
        <w:rPr>
          <w:rFonts w:ascii="Montserrat" w:hAnsi="Montserrat"/>
          <w:b/>
          <w:bCs/>
          <w:color w:val="000000"/>
          <w:sz w:val="20"/>
          <w:szCs w:val="20"/>
          <w:shd w:val="clear" w:color="auto" w:fill="FFFFFF"/>
        </w:rPr>
        <w:t>, Alta Verapaz"</w:t>
      </w:r>
      <w:r w:rsidR="001850FB" w:rsidRPr="008D009D">
        <w:rPr>
          <w:rFonts w:ascii="Montserrat" w:hAnsi="Montserrat"/>
          <w:b/>
          <w:bCs/>
          <w:color w:val="000000"/>
          <w:sz w:val="20"/>
          <w:szCs w:val="20"/>
          <w:shd w:val="clear" w:color="auto" w:fill="FFFFFF"/>
        </w:rPr>
        <w:t>, de fecha 02 de agosto de 2022</w:t>
      </w:r>
      <w:r w:rsidR="006904B2" w:rsidRPr="008D009D">
        <w:rPr>
          <w:rFonts w:ascii="Montserrat" w:hAnsi="Montserrat"/>
          <w:b/>
          <w:bCs/>
          <w:color w:val="000000"/>
          <w:sz w:val="20"/>
          <w:szCs w:val="20"/>
          <w:shd w:val="clear" w:color="auto" w:fill="FFFFFF"/>
        </w:rPr>
        <w:t xml:space="preserve">, </w:t>
      </w:r>
      <w:r w:rsidR="006904B2" w:rsidRPr="008D009D">
        <w:rPr>
          <w:rFonts w:ascii="Montserrat" w:hAnsi="Montserrat"/>
          <w:color w:val="000000"/>
          <w:sz w:val="20"/>
          <w:szCs w:val="20"/>
          <w:shd w:val="clear" w:color="auto" w:fill="FFFFFF"/>
        </w:rPr>
        <w:t xml:space="preserve">Conocer la postura de la Fundación del </w:t>
      </w:r>
      <w:proofErr w:type="gramStart"/>
      <w:r w:rsidR="006904B2" w:rsidRPr="008D009D">
        <w:rPr>
          <w:rFonts w:ascii="Montserrat" w:hAnsi="Montserrat"/>
          <w:color w:val="000000"/>
          <w:sz w:val="20"/>
          <w:szCs w:val="20"/>
          <w:shd w:val="clear" w:color="auto" w:fill="FFFFFF"/>
        </w:rPr>
        <w:t>Centavo</w:t>
      </w:r>
      <w:proofErr w:type="gramEnd"/>
      <w:r w:rsidR="006904B2" w:rsidRPr="008D009D">
        <w:rPr>
          <w:rFonts w:ascii="Montserrat" w:hAnsi="Montserrat"/>
          <w:color w:val="000000"/>
          <w:sz w:val="20"/>
          <w:szCs w:val="20"/>
          <w:shd w:val="clear" w:color="auto" w:fill="FFFFFF"/>
        </w:rPr>
        <w:t xml:space="preserve">, respecto al proceso judicial del caso </w:t>
      </w:r>
      <w:proofErr w:type="spellStart"/>
      <w:r w:rsidR="006904B2" w:rsidRPr="008D009D">
        <w:rPr>
          <w:rFonts w:ascii="Montserrat" w:hAnsi="Montserrat"/>
          <w:color w:val="000000"/>
          <w:sz w:val="20"/>
          <w:szCs w:val="20"/>
          <w:shd w:val="clear" w:color="auto" w:fill="FFFFFF"/>
        </w:rPr>
        <w:t>Samazana</w:t>
      </w:r>
      <w:proofErr w:type="spellEnd"/>
      <w:r w:rsidR="006904B2" w:rsidRPr="008D009D">
        <w:rPr>
          <w:rFonts w:ascii="Montserrat" w:hAnsi="Montserrat"/>
          <w:color w:val="000000"/>
          <w:sz w:val="20"/>
          <w:szCs w:val="20"/>
          <w:shd w:val="clear" w:color="auto" w:fill="FFFFFF"/>
        </w:rPr>
        <w:t>, Alta Verapaz.</w:t>
      </w:r>
    </w:p>
    <w:p w14:paraId="34FDF481" w14:textId="77777777" w:rsidR="006904B2" w:rsidRPr="008D009D" w:rsidRDefault="006904B2" w:rsidP="0086497D">
      <w:pPr>
        <w:pStyle w:val="Prrafodelista"/>
        <w:jc w:val="both"/>
        <w:rPr>
          <w:rFonts w:ascii="Montserrat" w:hAnsi="Montserrat"/>
          <w:color w:val="000000"/>
          <w:sz w:val="20"/>
          <w:szCs w:val="20"/>
          <w:shd w:val="clear" w:color="auto" w:fill="FFFFFF"/>
        </w:rPr>
      </w:pPr>
    </w:p>
    <w:p w14:paraId="12B49CD1" w14:textId="77777777" w:rsidR="006904B2"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 xml:space="preserve">Informe de reunión caso "Nuevo Renacer" </w:t>
      </w:r>
      <w:r w:rsidR="006904B2" w:rsidRPr="008D009D">
        <w:rPr>
          <w:rFonts w:ascii="Montserrat" w:hAnsi="Montserrat"/>
          <w:b/>
          <w:bCs/>
          <w:color w:val="000000"/>
          <w:sz w:val="20"/>
          <w:szCs w:val="20"/>
          <w:shd w:val="clear" w:color="auto" w:fill="FFFFFF"/>
        </w:rPr>
        <w:t>de fecha 04 de agosto de 2022,</w:t>
      </w:r>
      <w:r w:rsidR="006904B2" w:rsidRPr="008D009D">
        <w:rPr>
          <w:rFonts w:ascii="Montserrat" w:hAnsi="Montserrat"/>
          <w:color w:val="000000"/>
          <w:sz w:val="20"/>
          <w:szCs w:val="20"/>
          <w:shd w:val="clear" w:color="auto" w:fill="FFFFFF"/>
        </w:rPr>
        <w:t xml:space="preserve"> Reunión de acercamiento con representantes de la Asociación ASPROCAMIX de la comunidad Nuevo Renacer, para efectuar un reconocimiento de la comunidad e </w:t>
      </w:r>
      <w:r w:rsidR="006904B2" w:rsidRPr="008D009D">
        <w:rPr>
          <w:rFonts w:ascii="Montserrat" w:hAnsi="Montserrat"/>
          <w:color w:val="000000"/>
          <w:sz w:val="20"/>
          <w:szCs w:val="20"/>
          <w:shd w:val="clear" w:color="auto" w:fill="FFFFFF"/>
        </w:rPr>
        <w:lastRenderedPageBreak/>
        <w:t>intercambiar información relacionada a las gestiones ante el Ministerio de Agricultura Ganadería y Alimentación.</w:t>
      </w:r>
    </w:p>
    <w:p w14:paraId="35F0B6F2" w14:textId="77777777" w:rsidR="006904B2" w:rsidRPr="008D009D" w:rsidRDefault="006904B2" w:rsidP="0086497D">
      <w:pPr>
        <w:pStyle w:val="Prrafodelista"/>
        <w:jc w:val="both"/>
        <w:rPr>
          <w:rFonts w:ascii="Montserrat" w:hAnsi="Montserrat"/>
          <w:color w:val="000000"/>
          <w:sz w:val="20"/>
          <w:szCs w:val="20"/>
          <w:shd w:val="clear" w:color="auto" w:fill="FFFFFF"/>
        </w:rPr>
      </w:pPr>
    </w:p>
    <w:p w14:paraId="05962B25" w14:textId="77777777" w:rsidR="00A45B50"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 xml:space="preserve">Informe de Reunión caso: "Colonia la Florida" </w:t>
      </w:r>
      <w:r w:rsidR="006904B2" w:rsidRPr="008D009D">
        <w:rPr>
          <w:rFonts w:ascii="Montserrat" w:hAnsi="Montserrat"/>
          <w:b/>
          <w:bCs/>
          <w:color w:val="000000"/>
          <w:sz w:val="20"/>
          <w:szCs w:val="20"/>
          <w:shd w:val="clear" w:color="auto" w:fill="FFFFFF"/>
        </w:rPr>
        <w:t>de fecha 04 de agosto de 2022,</w:t>
      </w:r>
      <w:r w:rsidR="006904B2" w:rsidRPr="008D009D">
        <w:rPr>
          <w:rFonts w:ascii="Montserrat" w:hAnsi="Montserrat"/>
          <w:color w:val="000000"/>
          <w:sz w:val="20"/>
          <w:szCs w:val="20"/>
          <w:shd w:val="clear" w:color="auto" w:fill="FFFFFF"/>
        </w:rPr>
        <w:t xml:space="preserve"> Reunión de acercamiento con representantes de la comunidad Colonia La Florida, con la participación de autoridades de la municipalidad de </w:t>
      </w:r>
      <w:proofErr w:type="spellStart"/>
      <w:r w:rsidR="006904B2" w:rsidRPr="008D009D">
        <w:rPr>
          <w:rFonts w:ascii="Montserrat" w:hAnsi="Montserrat"/>
          <w:color w:val="000000"/>
          <w:sz w:val="20"/>
          <w:szCs w:val="20"/>
          <w:shd w:val="clear" w:color="auto" w:fill="FFFFFF"/>
        </w:rPr>
        <w:t>Ixcan</w:t>
      </w:r>
      <w:proofErr w:type="spellEnd"/>
      <w:r w:rsidR="006904B2" w:rsidRPr="008D009D">
        <w:rPr>
          <w:rFonts w:ascii="Montserrat" w:hAnsi="Montserrat"/>
          <w:color w:val="000000"/>
          <w:sz w:val="20"/>
          <w:szCs w:val="20"/>
          <w:shd w:val="clear" w:color="auto" w:fill="FFFFFF"/>
        </w:rPr>
        <w:t>, para intercambiar información relacionada a la situación actual del caso.</w:t>
      </w:r>
    </w:p>
    <w:p w14:paraId="6D01CEC7" w14:textId="77777777" w:rsidR="00A45B50" w:rsidRPr="008D009D" w:rsidRDefault="00A45B50" w:rsidP="0086497D">
      <w:pPr>
        <w:pStyle w:val="Prrafodelista"/>
        <w:jc w:val="both"/>
        <w:rPr>
          <w:rFonts w:ascii="Montserrat" w:hAnsi="Montserrat"/>
          <w:b/>
          <w:bCs/>
          <w:color w:val="000000"/>
          <w:sz w:val="20"/>
          <w:szCs w:val="20"/>
          <w:shd w:val="clear" w:color="auto" w:fill="FFFFFF"/>
        </w:rPr>
      </w:pPr>
    </w:p>
    <w:p w14:paraId="7DFA4D5C" w14:textId="77777777" w:rsidR="00A45B50"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Informe de Reunión caso: "Mayaland y Zunil"</w:t>
      </w:r>
      <w:r w:rsidR="00A45B50" w:rsidRPr="008D009D">
        <w:rPr>
          <w:rFonts w:ascii="Montserrat" w:hAnsi="Montserrat"/>
          <w:b/>
          <w:bCs/>
          <w:color w:val="000000"/>
          <w:sz w:val="20"/>
          <w:szCs w:val="20"/>
          <w:shd w:val="clear" w:color="auto" w:fill="FFFFFF"/>
        </w:rPr>
        <w:t>, de fecha 04 de agosto de 2022</w:t>
      </w:r>
      <w:r w:rsidR="00A45B50" w:rsidRPr="008D009D">
        <w:rPr>
          <w:rFonts w:ascii="Montserrat" w:hAnsi="Montserrat"/>
          <w:color w:val="000000"/>
          <w:sz w:val="20"/>
          <w:szCs w:val="20"/>
          <w:shd w:val="clear" w:color="auto" w:fill="FFFFFF"/>
        </w:rPr>
        <w:t xml:space="preserve">, </w:t>
      </w:r>
      <w:r w:rsidR="00A45B50" w:rsidRPr="008D009D">
        <w:rPr>
          <w:rFonts w:ascii="Montserrat" w:hAnsi="Montserrat"/>
          <w:sz w:val="20"/>
          <w:szCs w:val="20"/>
        </w:rPr>
        <w:t>Reunión de acercamiento con representantes de las comunidades de Mayaland y Zunil con la participación de autoridades de la municipalidad de Ixcán, para intercambiar información relacionada al estatus del expediente del mencionado caso.</w:t>
      </w:r>
    </w:p>
    <w:p w14:paraId="0676C7B9" w14:textId="77777777" w:rsidR="00A45B50" w:rsidRPr="008D009D" w:rsidRDefault="00A45B50" w:rsidP="0086497D">
      <w:pPr>
        <w:pStyle w:val="Prrafodelista"/>
        <w:jc w:val="both"/>
        <w:rPr>
          <w:rFonts w:ascii="Montserrat" w:hAnsi="Montserrat"/>
          <w:color w:val="000000"/>
          <w:sz w:val="20"/>
          <w:szCs w:val="20"/>
          <w:shd w:val="clear" w:color="auto" w:fill="FFFFFF"/>
        </w:rPr>
      </w:pPr>
    </w:p>
    <w:p w14:paraId="099D52E8" w14:textId="01030EA2" w:rsidR="009069C6"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 xml:space="preserve">Informe de reunión caso: "Finca </w:t>
      </w:r>
      <w:proofErr w:type="spellStart"/>
      <w:r w:rsidRPr="008D009D">
        <w:rPr>
          <w:rFonts w:ascii="Montserrat" w:hAnsi="Montserrat"/>
          <w:b/>
          <w:bCs/>
          <w:color w:val="000000"/>
          <w:sz w:val="20"/>
          <w:szCs w:val="20"/>
          <w:shd w:val="clear" w:color="auto" w:fill="FFFFFF"/>
        </w:rPr>
        <w:t>Covodonga</w:t>
      </w:r>
      <w:proofErr w:type="spellEnd"/>
      <w:r w:rsidRPr="008D009D">
        <w:rPr>
          <w:rFonts w:ascii="Montserrat" w:hAnsi="Montserrat"/>
          <w:b/>
          <w:bCs/>
          <w:color w:val="000000"/>
          <w:sz w:val="20"/>
          <w:szCs w:val="20"/>
          <w:shd w:val="clear" w:color="auto" w:fill="FFFFFF"/>
        </w:rPr>
        <w:t>"</w:t>
      </w:r>
      <w:r w:rsidR="00A45B50" w:rsidRPr="008D009D">
        <w:rPr>
          <w:rFonts w:ascii="Montserrat" w:hAnsi="Montserrat"/>
          <w:b/>
          <w:bCs/>
          <w:color w:val="000000"/>
          <w:sz w:val="20"/>
          <w:szCs w:val="20"/>
          <w:shd w:val="clear" w:color="auto" w:fill="FFFFFF"/>
        </w:rPr>
        <w:t>, 18 de agosto de 2022,</w:t>
      </w:r>
      <w:r w:rsidR="00A45B50" w:rsidRPr="008D009D">
        <w:rPr>
          <w:rFonts w:ascii="Montserrat" w:hAnsi="Montserrat"/>
          <w:color w:val="000000"/>
          <w:sz w:val="20"/>
          <w:szCs w:val="20"/>
          <w:shd w:val="clear" w:color="auto" w:fill="FFFFFF"/>
        </w:rPr>
        <w:t xml:space="preserve"> </w:t>
      </w:r>
      <w:r w:rsidR="00A45B50" w:rsidRPr="008D009D">
        <w:rPr>
          <w:rFonts w:ascii="Montserrat" w:hAnsi="Montserrat"/>
          <w:sz w:val="20"/>
          <w:szCs w:val="20"/>
        </w:rPr>
        <w:t xml:space="preserve">Visita de campo a la finca </w:t>
      </w:r>
      <w:proofErr w:type="spellStart"/>
      <w:r w:rsidR="00A45B50" w:rsidRPr="008D009D">
        <w:rPr>
          <w:rFonts w:ascii="Montserrat" w:hAnsi="Montserrat"/>
          <w:sz w:val="20"/>
          <w:szCs w:val="20"/>
        </w:rPr>
        <w:t>Covodonga</w:t>
      </w:r>
      <w:proofErr w:type="spellEnd"/>
      <w:r w:rsidR="00A45B50" w:rsidRPr="008D009D">
        <w:rPr>
          <w:rFonts w:ascii="Montserrat" w:hAnsi="Montserrat"/>
          <w:sz w:val="20"/>
          <w:szCs w:val="20"/>
        </w:rPr>
        <w:t>, Chajul, con acompañamiento de copropietarios y colonos que ocupan la finca.</w:t>
      </w:r>
    </w:p>
    <w:p w14:paraId="73825742" w14:textId="77777777" w:rsidR="009069C6" w:rsidRPr="008D009D" w:rsidRDefault="009069C6" w:rsidP="0086497D">
      <w:pPr>
        <w:pStyle w:val="Prrafodelista"/>
        <w:jc w:val="both"/>
        <w:rPr>
          <w:rFonts w:ascii="Montserrat" w:hAnsi="Montserrat"/>
          <w:color w:val="000000"/>
          <w:sz w:val="20"/>
          <w:szCs w:val="20"/>
          <w:shd w:val="clear" w:color="auto" w:fill="FFFFFF"/>
        </w:rPr>
      </w:pPr>
    </w:p>
    <w:p w14:paraId="7CAB0357" w14:textId="2652881A" w:rsidR="009069C6"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Informe de Reunión reconocimiento de área, caso: "</w:t>
      </w:r>
      <w:proofErr w:type="spellStart"/>
      <w:r w:rsidRPr="008D009D">
        <w:rPr>
          <w:rFonts w:ascii="Montserrat" w:hAnsi="Montserrat"/>
          <w:b/>
          <w:bCs/>
          <w:color w:val="000000"/>
          <w:sz w:val="20"/>
          <w:szCs w:val="20"/>
          <w:shd w:val="clear" w:color="auto" w:fill="FFFFFF"/>
        </w:rPr>
        <w:t>Ixchiguan</w:t>
      </w:r>
      <w:proofErr w:type="spellEnd"/>
      <w:r w:rsidRPr="008D009D">
        <w:rPr>
          <w:rFonts w:ascii="Montserrat" w:hAnsi="Montserrat"/>
          <w:b/>
          <w:bCs/>
          <w:color w:val="000000"/>
          <w:sz w:val="20"/>
          <w:szCs w:val="20"/>
          <w:shd w:val="clear" w:color="auto" w:fill="FFFFFF"/>
        </w:rPr>
        <w:t xml:space="preserve"> y Tajumulco, San Marcos"</w:t>
      </w:r>
      <w:r w:rsidR="00A45B50" w:rsidRPr="008D009D">
        <w:rPr>
          <w:rFonts w:ascii="Montserrat" w:hAnsi="Montserrat"/>
          <w:b/>
          <w:bCs/>
          <w:color w:val="000000"/>
          <w:sz w:val="20"/>
          <w:szCs w:val="20"/>
          <w:shd w:val="clear" w:color="auto" w:fill="FFFFFF"/>
        </w:rPr>
        <w:t>, de fecha 05 de agosto de 2022.</w:t>
      </w:r>
    </w:p>
    <w:p w14:paraId="47AC2A2C" w14:textId="77777777" w:rsidR="009069C6" w:rsidRPr="008D009D" w:rsidRDefault="009069C6" w:rsidP="0086497D">
      <w:pPr>
        <w:pStyle w:val="Prrafodelista"/>
        <w:jc w:val="both"/>
        <w:rPr>
          <w:rFonts w:ascii="Montserrat" w:hAnsi="Montserrat"/>
          <w:color w:val="000000"/>
          <w:sz w:val="20"/>
          <w:szCs w:val="20"/>
          <w:shd w:val="clear" w:color="auto" w:fill="FFFFFF"/>
        </w:rPr>
      </w:pPr>
    </w:p>
    <w:p w14:paraId="2A2BE1B6" w14:textId="1CB3C207" w:rsidR="00880B51" w:rsidRPr="008D009D" w:rsidRDefault="00A72D9D" w:rsidP="0086497D">
      <w:pPr>
        <w:pStyle w:val="Prrafodelista"/>
        <w:numPr>
          <w:ilvl w:val="0"/>
          <w:numId w:val="10"/>
        </w:numPr>
        <w:spacing w:after="0" w:line="276" w:lineRule="auto"/>
        <w:jc w:val="both"/>
        <w:rPr>
          <w:rFonts w:ascii="Montserrat" w:hAnsi="Montserrat"/>
          <w:b/>
          <w:bCs/>
          <w:color w:val="000000"/>
          <w:sz w:val="20"/>
          <w:szCs w:val="20"/>
          <w:shd w:val="clear" w:color="auto" w:fill="FFFFFF"/>
        </w:rPr>
      </w:pPr>
      <w:r w:rsidRPr="008D009D">
        <w:rPr>
          <w:rFonts w:ascii="Montserrat" w:hAnsi="Montserrat"/>
          <w:b/>
          <w:bCs/>
          <w:color w:val="000000"/>
          <w:sz w:val="20"/>
          <w:szCs w:val="20"/>
          <w:shd w:val="clear" w:color="auto" w:fill="FFFFFF"/>
        </w:rPr>
        <w:t xml:space="preserve">Informe de Reunión entre vecinos de comunidades de </w:t>
      </w:r>
      <w:proofErr w:type="spellStart"/>
      <w:r w:rsidRPr="008D009D">
        <w:rPr>
          <w:rFonts w:ascii="Montserrat" w:hAnsi="Montserrat"/>
          <w:b/>
          <w:bCs/>
          <w:color w:val="000000"/>
          <w:sz w:val="20"/>
          <w:szCs w:val="20"/>
          <w:shd w:val="clear" w:color="auto" w:fill="FFFFFF"/>
        </w:rPr>
        <w:t>Ixchiguan</w:t>
      </w:r>
      <w:proofErr w:type="spellEnd"/>
      <w:r w:rsidRPr="008D009D">
        <w:rPr>
          <w:rFonts w:ascii="Montserrat" w:hAnsi="Montserrat"/>
          <w:b/>
          <w:bCs/>
          <w:color w:val="000000"/>
          <w:sz w:val="20"/>
          <w:szCs w:val="20"/>
          <w:shd w:val="clear" w:color="auto" w:fill="FFFFFF"/>
        </w:rPr>
        <w:t xml:space="preserve"> y Tajumulco</w:t>
      </w:r>
      <w:r w:rsidR="00A45B50" w:rsidRPr="008D009D">
        <w:rPr>
          <w:rFonts w:ascii="Montserrat" w:hAnsi="Montserrat"/>
          <w:b/>
          <w:bCs/>
          <w:color w:val="000000"/>
          <w:sz w:val="20"/>
          <w:szCs w:val="20"/>
          <w:shd w:val="clear" w:color="auto" w:fill="FFFFFF"/>
        </w:rPr>
        <w:t>, de fecha 18 de agosto de 2022.</w:t>
      </w:r>
    </w:p>
    <w:bookmarkEnd w:id="7"/>
    <w:p w14:paraId="1B4D4357" w14:textId="77777777" w:rsidR="009069C6" w:rsidRPr="008D009D" w:rsidRDefault="009069C6" w:rsidP="0086497D">
      <w:pPr>
        <w:pStyle w:val="Prrafodelista"/>
        <w:jc w:val="both"/>
        <w:rPr>
          <w:rFonts w:ascii="Montserrat" w:hAnsi="Montserrat"/>
          <w:color w:val="000000"/>
          <w:sz w:val="20"/>
          <w:szCs w:val="20"/>
          <w:shd w:val="clear" w:color="auto" w:fill="FFFFFF"/>
        </w:rPr>
      </w:pPr>
    </w:p>
    <w:p w14:paraId="0E562EC7" w14:textId="77777777" w:rsidR="009069C6" w:rsidRPr="008D009D" w:rsidRDefault="009069C6" w:rsidP="0086497D">
      <w:pPr>
        <w:pStyle w:val="Prrafodelista"/>
        <w:spacing w:after="0" w:line="276" w:lineRule="auto"/>
        <w:jc w:val="both"/>
        <w:rPr>
          <w:rFonts w:ascii="Montserrat" w:hAnsi="Montserrat"/>
          <w:color w:val="000000"/>
          <w:sz w:val="20"/>
          <w:szCs w:val="20"/>
          <w:shd w:val="clear" w:color="auto" w:fill="FFFFFF"/>
        </w:rPr>
      </w:pPr>
    </w:p>
    <w:p w14:paraId="0CFD421D" w14:textId="4E08C126" w:rsidR="006F3CA5" w:rsidRPr="008D009D" w:rsidRDefault="00C85066" w:rsidP="0086497D">
      <w:pPr>
        <w:jc w:val="both"/>
        <w:rPr>
          <w:rFonts w:ascii="Montserrat" w:eastAsia="Times New Roman" w:hAnsi="Montserrat"/>
          <w:b/>
          <w:color w:val="2E74B5" w:themeColor="accent1" w:themeShade="BF"/>
          <w:sz w:val="20"/>
          <w:szCs w:val="20"/>
          <w:lang w:val="es-ES" w:eastAsia="es-GT"/>
        </w:rPr>
      </w:pPr>
      <w:r w:rsidRPr="008D009D">
        <w:rPr>
          <w:rFonts w:ascii="Montserrat" w:eastAsia="Times New Roman" w:hAnsi="Montserrat"/>
          <w:b/>
          <w:color w:val="2E74B5" w:themeColor="accent1" w:themeShade="BF"/>
          <w:sz w:val="20"/>
          <w:szCs w:val="20"/>
          <w:lang w:val="es-ES" w:eastAsia="es-GT"/>
        </w:rPr>
        <w:t>Subproducto</w:t>
      </w:r>
      <w:r w:rsidRPr="008D009D">
        <w:rPr>
          <w:rFonts w:ascii="Montserrat" w:eastAsia="Times New Roman" w:hAnsi="Montserrat"/>
          <w:color w:val="2E74B5" w:themeColor="accent1" w:themeShade="BF"/>
          <w:sz w:val="20"/>
          <w:szCs w:val="20"/>
          <w:lang w:val="es-ES" w:eastAsia="es-GT"/>
        </w:rPr>
        <w:t xml:space="preserve">: </w:t>
      </w:r>
      <w:r w:rsidR="006F3CA5" w:rsidRPr="008D009D">
        <w:rPr>
          <w:rFonts w:ascii="Montserrat" w:eastAsia="Times New Roman" w:hAnsi="Montserrat"/>
          <w:b/>
          <w:color w:val="2E74B5" w:themeColor="accent1" w:themeShade="BF"/>
          <w:sz w:val="20"/>
          <w:szCs w:val="20"/>
          <w:lang w:val="es-ES" w:eastAsia="es-GT"/>
        </w:rPr>
        <w:t>001-004-0002 Asesoría y coordinación a las dependencias del Estado, diversos actores y sectores para la integración de mesas de diálogo en prevención de conflictos.</w:t>
      </w:r>
    </w:p>
    <w:p w14:paraId="0DA12DD9" w14:textId="77777777" w:rsidR="003F0429" w:rsidRPr="008D009D" w:rsidRDefault="003F0429" w:rsidP="0086497D">
      <w:pPr>
        <w:spacing w:line="276" w:lineRule="auto"/>
        <w:jc w:val="both"/>
        <w:rPr>
          <w:rFonts w:ascii="Montserrat" w:eastAsia="Times New Roman" w:hAnsi="Montserrat"/>
          <w:b/>
          <w:color w:val="2E74B5" w:themeColor="accent1" w:themeShade="BF"/>
          <w:sz w:val="20"/>
          <w:szCs w:val="20"/>
          <w:lang w:val="es-ES" w:eastAsia="es-GT"/>
        </w:rPr>
      </w:pPr>
    </w:p>
    <w:p w14:paraId="7B689CFE" w14:textId="722096A6" w:rsidR="003F0429" w:rsidRPr="008D009D" w:rsidRDefault="003B11D8" w:rsidP="0086497D">
      <w:pPr>
        <w:spacing w:line="276" w:lineRule="auto"/>
        <w:jc w:val="both"/>
        <w:rPr>
          <w:rFonts w:ascii="Montserrat" w:eastAsia="Times New Roman" w:hAnsi="Montserrat"/>
          <w:b/>
          <w:sz w:val="20"/>
          <w:szCs w:val="20"/>
          <w:lang w:val="es-ES" w:eastAsia="es-GT"/>
        </w:rPr>
      </w:pPr>
      <w:r w:rsidRPr="008D009D">
        <w:rPr>
          <w:rFonts w:ascii="Montserrat" w:eastAsia="Times New Roman" w:hAnsi="Montserrat"/>
          <w:b/>
          <w:color w:val="2E74B5" w:themeColor="accent1" w:themeShade="BF"/>
          <w:sz w:val="20"/>
          <w:szCs w:val="20"/>
          <w:lang w:val="es-ES" w:eastAsia="es-GT"/>
        </w:rPr>
        <w:t xml:space="preserve">Meta del mes: </w:t>
      </w:r>
      <w:r w:rsidR="00882D48" w:rsidRPr="008D009D">
        <w:rPr>
          <w:rFonts w:ascii="Montserrat" w:eastAsia="Times New Roman" w:hAnsi="Montserrat"/>
          <w:b/>
          <w:color w:val="2E74B5" w:themeColor="accent1" w:themeShade="BF"/>
          <w:sz w:val="20"/>
          <w:szCs w:val="20"/>
          <w:lang w:val="es-ES" w:eastAsia="es-GT"/>
        </w:rPr>
        <w:t>5</w:t>
      </w:r>
      <w:r w:rsidR="00F4309D" w:rsidRPr="008D009D">
        <w:rPr>
          <w:rFonts w:ascii="Montserrat" w:eastAsia="Times New Roman" w:hAnsi="Montserrat"/>
          <w:b/>
          <w:color w:val="2E74B5" w:themeColor="accent1" w:themeShade="BF"/>
          <w:sz w:val="20"/>
          <w:szCs w:val="20"/>
          <w:lang w:val="es-ES" w:eastAsia="es-GT"/>
        </w:rPr>
        <w:t xml:space="preserve"> </w:t>
      </w:r>
      <w:r w:rsidR="006F3CA5" w:rsidRPr="008D009D">
        <w:rPr>
          <w:rFonts w:ascii="Montserrat" w:eastAsia="Times New Roman" w:hAnsi="Montserrat"/>
          <w:b/>
          <w:color w:val="2E74B5" w:themeColor="accent1" w:themeShade="BF"/>
          <w:sz w:val="20"/>
          <w:szCs w:val="20"/>
          <w:lang w:val="es-ES" w:eastAsia="es-GT"/>
        </w:rPr>
        <w:t>(cas</w:t>
      </w:r>
      <w:r w:rsidR="006F3CA5" w:rsidRPr="008D009D">
        <w:rPr>
          <w:rFonts w:ascii="Montserrat" w:eastAsia="Times New Roman" w:hAnsi="Montserrat"/>
          <w:b/>
          <w:color w:val="0070C0"/>
          <w:sz w:val="20"/>
          <w:szCs w:val="20"/>
          <w:lang w:val="es-ES" w:eastAsia="es-GT"/>
        </w:rPr>
        <w:t>o)</w:t>
      </w:r>
    </w:p>
    <w:p w14:paraId="67405D3B" w14:textId="2B459540" w:rsidR="0020592D" w:rsidRPr="008D009D" w:rsidRDefault="0020592D" w:rsidP="0086497D">
      <w:pPr>
        <w:spacing w:line="276" w:lineRule="auto"/>
        <w:jc w:val="both"/>
        <w:rPr>
          <w:rFonts w:ascii="Montserrat" w:eastAsia="Times New Roman" w:hAnsi="Montserrat"/>
          <w:b/>
          <w:sz w:val="20"/>
          <w:szCs w:val="20"/>
          <w:lang w:val="es-ES" w:eastAsia="es-GT"/>
        </w:rPr>
      </w:pPr>
    </w:p>
    <w:p w14:paraId="3E762C23" w14:textId="77777777" w:rsidR="003623D7" w:rsidRPr="008D009D" w:rsidRDefault="0020592D" w:rsidP="0086497D">
      <w:pPr>
        <w:spacing w:line="276" w:lineRule="auto"/>
        <w:jc w:val="both"/>
        <w:rPr>
          <w:rFonts w:ascii="Montserrat" w:eastAsia="Times New Roman" w:hAnsi="Montserrat"/>
          <w:bCs/>
          <w:sz w:val="20"/>
          <w:szCs w:val="20"/>
          <w:lang w:val="es-ES" w:eastAsia="es-GT"/>
        </w:rPr>
      </w:pPr>
      <w:r w:rsidRPr="008D009D">
        <w:rPr>
          <w:rFonts w:ascii="Montserrat" w:eastAsia="Times New Roman" w:hAnsi="Montserrat"/>
          <w:bCs/>
          <w:sz w:val="20"/>
          <w:szCs w:val="20"/>
          <w:lang w:val="es-ES" w:eastAsia="es-GT"/>
        </w:rPr>
        <w:t>Durante el presente mes se dio seguimiento a las mesas descritas a continuación:</w:t>
      </w:r>
    </w:p>
    <w:p w14:paraId="277B728C" w14:textId="6EC96009" w:rsidR="0020592D" w:rsidRPr="008D009D" w:rsidRDefault="0020592D" w:rsidP="0086497D">
      <w:pPr>
        <w:spacing w:line="276" w:lineRule="auto"/>
        <w:jc w:val="both"/>
        <w:rPr>
          <w:rFonts w:ascii="Montserrat" w:eastAsia="Times New Roman" w:hAnsi="Montserrat"/>
          <w:bCs/>
          <w:sz w:val="20"/>
          <w:szCs w:val="20"/>
          <w:lang w:val="es-ES" w:eastAsia="es-GT"/>
        </w:rPr>
      </w:pPr>
      <w:r w:rsidRPr="008D009D">
        <w:rPr>
          <w:rFonts w:ascii="Montserrat" w:eastAsia="Times New Roman" w:hAnsi="Montserrat"/>
          <w:bCs/>
          <w:sz w:val="20"/>
          <w:szCs w:val="20"/>
          <w:lang w:val="es-ES" w:eastAsia="es-GT"/>
        </w:rPr>
        <w:t xml:space="preserve"> </w:t>
      </w:r>
    </w:p>
    <w:p w14:paraId="7B1651B9" w14:textId="6DD5A897" w:rsidR="003623D7" w:rsidRPr="008D009D" w:rsidRDefault="00FD2D48" w:rsidP="0086497D">
      <w:pPr>
        <w:pStyle w:val="Prrafodelista"/>
        <w:numPr>
          <w:ilvl w:val="0"/>
          <w:numId w:val="11"/>
        </w:numPr>
        <w:spacing w:after="0" w:line="276" w:lineRule="auto"/>
        <w:jc w:val="both"/>
        <w:rPr>
          <w:rFonts w:ascii="Montserrat" w:hAnsi="Montserrat"/>
          <w:b/>
          <w:bCs/>
          <w:sz w:val="20"/>
          <w:szCs w:val="20"/>
        </w:rPr>
      </w:pPr>
      <w:bookmarkStart w:id="8" w:name="_Hlk112837115"/>
      <w:r w:rsidRPr="008D009D">
        <w:rPr>
          <w:rFonts w:ascii="Montserrat" w:hAnsi="Montserrat"/>
          <w:b/>
          <w:bCs/>
          <w:color w:val="000000"/>
          <w:sz w:val="20"/>
          <w:szCs w:val="20"/>
          <w:shd w:val="clear" w:color="auto" w:fill="FFFFFF"/>
        </w:rPr>
        <w:t>Informe de Mesa Técnica Interinstitucional Finca Chocón Nacional, Livingston, Izabal</w:t>
      </w:r>
      <w:r w:rsidR="003623D7" w:rsidRPr="008D009D">
        <w:rPr>
          <w:rFonts w:ascii="Montserrat" w:hAnsi="Montserrat"/>
          <w:b/>
          <w:bCs/>
          <w:color w:val="000000"/>
          <w:sz w:val="20"/>
          <w:szCs w:val="20"/>
          <w:shd w:val="clear" w:color="auto" w:fill="FFFFFF"/>
        </w:rPr>
        <w:t xml:space="preserve">, de fecha </w:t>
      </w:r>
      <w:r w:rsidR="003623D7" w:rsidRPr="008D009D">
        <w:rPr>
          <w:rFonts w:ascii="Montserrat" w:hAnsi="Montserrat"/>
          <w:b/>
          <w:bCs/>
          <w:sz w:val="20"/>
          <w:szCs w:val="20"/>
        </w:rPr>
        <w:t>23 de agosto de 2022.</w:t>
      </w:r>
    </w:p>
    <w:p w14:paraId="224A1268" w14:textId="77777777" w:rsidR="003623D7" w:rsidRPr="008D009D" w:rsidRDefault="003623D7" w:rsidP="0086497D">
      <w:pPr>
        <w:jc w:val="both"/>
        <w:rPr>
          <w:rFonts w:ascii="Montserrat" w:hAnsi="Montserrat"/>
          <w:sz w:val="20"/>
          <w:szCs w:val="20"/>
        </w:rPr>
      </w:pPr>
      <w:r w:rsidRPr="008D009D">
        <w:rPr>
          <w:rFonts w:ascii="Montserrat" w:hAnsi="Montserrat"/>
          <w:sz w:val="20"/>
          <w:szCs w:val="20"/>
        </w:rPr>
        <w:t>Obtener información sobre la situación actual del expediente de la finca Chocón que se tramita en le Dirección de Bienes del Estado. Así como unificar criterios institucionales en cuanto a los procedimientos a seguir.</w:t>
      </w:r>
    </w:p>
    <w:p w14:paraId="4CCB1A31" w14:textId="1D8F6A29" w:rsidR="00FD2D48" w:rsidRPr="008D009D" w:rsidRDefault="00FD2D48" w:rsidP="0086497D">
      <w:pPr>
        <w:tabs>
          <w:tab w:val="left" w:pos="1187"/>
        </w:tabs>
        <w:spacing w:line="276" w:lineRule="auto"/>
        <w:ind w:left="360"/>
        <w:jc w:val="both"/>
        <w:rPr>
          <w:rFonts w:ascii="Montserrat" w:hAnsi="Montserrat"/>
          <w:sz w:val="20"/>
          <w:szCs w:val="20"/>
        </w:rPr>
      </w:pPr>
    </w:p>
    <w:p w14:paraId="2D6963C3" w14:textId="6B135D46" w:rsidR="00FD2D48" w:rsidRPr="008D009D" w:rsidRDefault="00FD2D48" w:rsidP="0086497D">
      <w:pPr>
        <w:pStyle w:val="Prrafodelista"/>
        <w:numPr>
          <w:ilvl w:val="0"/>
          <w:numId w:val="11"/>
        </w:numPr>
        <w:spacing w:after="0" w:line="276" w:lineRule="auto"/>
        <w:jc w:val="both"/>
        <w:rPr>
          <w:rFonts w:ascii="Montserrat" w:hAnsi="Montserrat"/>
          <w:b/>
          <w:bCs/>
          <w:sz w:val="20"/>
          <w:szCs w:val="20"/>
        </w:rPr>
      </w:pPr>
      <w:r w:rsidRPr="008D009D">
        <w:rPr>
          <w:rFonts w:ascii="Montserrat" w:hAnsi="Montserrat"/>
          <w:b/>
          <w:bCs/>
          <w:color w:val="000000"/>
          <w:sz w:val="20"/>
          <w:szCs w:val="20"/>
          <w:shd w:val="clear" w:color="auto" w:fill="FFFFFF"/>
        </w:rPr>
        <w:lastRenderedPageBreak/>
        <w:t xml:space="preserve">Informe de Mesa Técnica Interinstitucional por </w:t>
      </w:r>
      <w:proofErr w:type="spellStart"/>
      <w:r w:rsidRPr="008D009D">
        <w:rPr>
          <w:rFonts w:ascii="Montserrat" w:hAnsi="Montserrat"/>
          <w:b/>
          <w:bCs/>
          <w:color w:val="000000"/>
          <w:sz w:val="20"/>
          <w:szCs w:val="20"/>
          <w:shd w:val="clear" w:color="auto" w:fill="FFFFFF"/>
        </w:rPr>
        <w:t>Conclicto</w:t>
      </w:r>
      <w:proofErr w:type="spellEnd"/>
      <w:r w:rsidRPr="008D009D">
        <w:rPr>
          <w:rFonts w:ascii="Montserrat" w:hAnsi="Montserrat"/>
          <w:b/>
          <w:bCs/>
          <w:color w:val="000000"/>
          <w:sz w:val="20"/>
          <w:szCs w:val="20"/>
          <w:shd w:val="clear" w:color="auto" w:fill="FFFFFF"/>
        </w:rPr>
        <w:t xml:space="preserve"> de Distribución de Energía Eléctrica, en el municipio de Nuevo Progreso, San Marcos</w:t>
      </w:r>
      <w:r w:rsidR="003623D7" w:rsidRPr="008D009D">
        <w:rPr>
          <w:rFonts w:ascii="Montserrat" w:hAnsi="Montserrat"/>
          <w:b/>
          <w:bCs/>
          <w:color w:val="000000"/>
          <w:sz w:val="20"/>
          <w:szCs w:val="20"/>
          <w:shd w:val="clear" w:color="auto" w:fill="FFFFFF"/>
        </w:rPr>
        <w:t>, de fecha 05 de agosto de 2022.</w:t>
      </w:r>
    </w:p>
    <w:p w14:paraId="1633A7B1" w14:textId="77777777" w:rsidR="00FD2D48" w:rsidRPr="008D009D" w:rsidRDefault="00FD2D48" w:rsidP="0086497D">
      <w:pPr>
        <w:spacing w:line="276" w:lineRule="auto"/>
        <w:jc w:val="both"/>
        <w:rPr>
          <w:rFonts w:ascii="Montserrat" w:hAnsi="Montserrat"/>
          <w:sz w:val="20"/>
          <w:szCs w:val="20"/>
        </w:rPr>
      </w:pPr>
    </w:p>
    <w:p w14:paraId="47E2B3DC" w14:textId="7919107D" w:rsidR="003623D7" w:rsidRPr="008D009D" w:rsidRDefault="00FD2D48" w:rsidP="0086497D">
      <w:pPr>
        <w:pStyle w:val="Prrafodelista"/>
        <w:numPr>
          <w:ilvl w:val="0"/>
          <w:numId w:val="11"/>
        </w:numPr>
        <w:spacing w:after="0" w:line="276" w:lineRule="auto"/>
        <w:jc w:val="both"/>
        <w:rPr>
          <w:rFonts w:ascii="Montserrat" w:hAnsi="Montserrat"/>
          <w:b/>
          <w:bCs/>
          <w:sz w:val="20"/>
          <w:szCs w:val="20"/>
        </w:rPr>
      </w:pPr>
      <w:r w:rsidRPr="008D009D">
        <w:rPr>
          <w:rFonts w:ascii="Montserrat" w:hAnsi="Montserrat"/>
          <w:b/>
          <w:bCs/>
          <w:color w:val="000000"/>
          <w:sz w:val="20"/>
          <w:szCs w:val="20"/>
          <w:shd w:val="clear" w:color="auto" w:fill="FFFFFF"/>
        </w:rPr>
        <w:t>Informe de Mesa Técnica Interinstitucional caso "San José las Lágrimas, Chiquimula"</w:t>
      </w:r>
      <w:r w:rsidR="003623D7" w:rsidRPr="008D009D">
        <w:rPr>
          <w:rFonts w:ascii="Montserrat" w:hAnsi="Montserrat"/>
          <w:b/>
          <w:bCs/>
          <w:color w:val="000000"/>
          <w:sz w:val="20"/>
          <w:szCs w:val="20"/>
          <w:shd w:val="clear" w:color="auto" w:fill="FFFFFF"/>
        </w:rPr>
        <w:t>, de fecha 04 de agosto de 2022</w:t>
      </w:r>
    </w:p>
    <w:p w14:paraId="2F2E8ECA" w14:textId="77777777" w:rsidR="003623D7" w:rsidRPr="008D009D" w:rsidRDefault="003623D7" w:rsidP="008D009D">
      <w:pPr>
        <w:jc w:val="both"/>
        <w:rPr>
          <w:rFonts w:ascii="Montserrat" w:hAnsi="Montserrat"/>
          <w:sz w:val="20"/>
          <w:szCs w:val="20"/>
        </w:rPr>
      </w:pPr>
      <w:r w:rsidRPr="008D009D">
        <w:rPr>
          <w:rFonts w:ascii="Montserrat" w:hAnsi="Montserrat"/>
          <w:sz w:val="20"/>
          <w:szCs w:val="20"/>
        </w:rPr>
        <w:t>Compartir información de reuniones bilaterales realizadas con diferentes grupos que posesionan o pretenden el baldío y definir seguimiento del caso.</w:t>
      </w:r>
    </w:p>
    <w:p w14:paraId="4992BDB5" w14:textId="77777777" w:rsidR="00FD2D48" w:rsidRPr="008D009D" w:rsidRDefault="00FD2D48" w:rsidP="008D009D">
      <w:pPr>
        <w:spacing w:line="276" w:lineRule="auto"/>
        <w:jc w:val="both"/>
        <w:rPr>
          <w:rFonts w:ascii="Montserrat" w:hAnsi="Montserrat"/>
          <w:b/>
          <w:bCs/>
          <w:sz w:val="20"/>
          <w:szCs w:val="20"/>
        </w:rPr>
      </w:pPr>
    </w:p>
    <w:p w14:paraId="79D11870" w14:textId="1B08EDE5" w:rsidR="00FD2D48" w:rsidRPr="008D009D" w:rsidRDefault="00FD2D48" w:rsidP="008D009D">
      <w:pPr>
        <w:pStyle w:val="Prrafodelista"/>
        <w:numPr>
          <w:ilvl w:val="0"/>
          <w:numId w:val="11"/>
        </w:numPr>
        <w:spacing w:after="0" w:line="276" w:lineRule="auto"/>
        <w:jc w:val="both"/>
        <w:rPr>
          <w:rFonts w:ascii="Montserrat" w:hAnsi="Montserrat"/>
          <w:b/>
          <w:bCs/>
          <w:sz w:val="20"/>
          <w:szCs w:val="20"/>
        </w:rPr>
      </w:pPr>
      <w:r w:rsidRPr="008D009D">
        <w:rPr>
          <w:rFonts w:ascii="Montserrat" w:hAnsi="Montserrat"/>
          <w:b/>
          <w:bCs/>
          <w:color w:val="000000"/>
          <w:sz w:val="20"/>
          <w:szCs w:val="20"/>
          <w:shd w:val="clear" w:color="auto" w:fill="FFFFFF"/>
        </w:rPr>
        <w:t>Informe de Mesa Técnica Interinstitucional caso: IEGSA, Animas Lomas Jutiapa</w:t>
      </w:r>
      <w:r w:rsidR="003623D7" w:rsidRPr="008D009D">
        <w:rPr>
          <w:rFonts w:ascii="Montserrat" w:hAnsi="Montserrat"/>
          <w:b/>
          <w:bCs/>
          <w:color w:val="000000"/>
          <w:sz w:val="20"/>
          <w:szCs w:val="20"/>
          <w:shd w:val="clear" w:color="auto" w:fill="FFFFFF"/>
        </w:rPr>
        <w:t>, de fecha 16 de agosto de 2022.</w:t>
      </w:r>
    </w:p>
    <w:p w14:paraId="409B2157" w14:textId="36A6BD8E" w:rsidR="003623D7" w:rsidRPr="008D009D" w:rsidRDefault="003623D7" w:rsidP="008D009D">
      <w:pPr>
        <w:jc w:val="both"/>
        <w:rPr>
          <w:rFonts w:ascii="Montserrat" w:hAnsi="Montserrat"/>
          <w:sz w:val="20"/>
          <w:szCs w:val="20"/>
        </w:rPr>
      </w:pPr>
      <w:r w:rsidRPr="008D009D">
        <w:rPr>
          <w:rFonts w:ascii="Montserrat" w:hAnsi="Montserrat"/>
          <w:sz w:val="20"/>
          <w:szCs w:val="20"/>
        </w:rPr>
        <w:t>Conocer el punto de vista de la empresa Instalaciones Electromecánicas de Guatemala, S.A –IEGSA-, ante la oposición de comunidades a la construcción de líneas de alta tensión en aldeas de Jutiapa y Asunción Mita, en el departamento de Jutiapa, la empresa tiene a su cargo dicha construcción.</w:t>
      </w:r>
    </w:p>
    <w:p w14:paraId="54C9B3AF" w14:textId="77777777" w:rsidR="00FD2D48" w:rsidRPr="008D009D" w:rsidRDefault="00FD2D48" w:rsidP="008D009D">
      <w:pPr>
        <w:spacing w:line="276" w:lineRule="auto"/>
        <w:jc w:val="both"/>
        <w:rPr>
          <w:rFonts w:ascii="Montserrat" w:hAnsi="Montserrat"/>
          <w:sz w:val="20"/>
          <w:szCs w:val="20"/>
        </w:rPr>
      </w:pPr>
    </w:p>
    <w:p w14:paraId="45FDBFB9" w14:textId="339E9FC4" w:rsidR="002A059F" w:rsidRPr="008D009D" w:rsidRDefault="00FD2D48" w:rsidP="008D009D">
      <w:pPr>
        <w:pStyle w:val="Prrafodelista"/>
        <w:numPr>
          <w:ilvl w:val="0"/>
          <w:numId w:val="11"/>
        </w:numPr>
        <w:spacing w:after="0" w:line="276" w:lineRule="auto"/>
        <w:jc w:val="both"/>
        <w:rPr>
          <w:rFonts w:ascii="Montserrat" w:hAnsi="Montserrat"/>
          <w:sz w:val="20"/>
          <w:szCs w:val="20"/>
        </w:rPr>
      </w:pPr>
      <w:r w:rsidRPr="008D009D">
        <w:rPr>
          <w:rFonts w:ascii="Montserrat" w:hAnsi="Montserrat"/>
          <w:b/>
          <w:bCs/>
          <w:color w:val="000000"/>
          <w:sz w:val="20"/>
          <w:szCs w:val="20"/>
          <w:shd w:val="clear" w:color="auto" w:fill="FFFFFF"/>
        </w:rPr>
        <w:t xml:space="preserve">Informe de Mesa Técnica Interinstitucional caso: "Finca </w:t>
      </w:r>
      <w:proofErr w:type="spellStart"/>
      <w:r w:rsidRPr="008D009D">
        <w:rPr>
          <w:rFonts w:ascii="Montserrat" w:hAnsi="Montserrat"/>
          <w:b/>
          <w:bCs/>
          <w:color w:val="000000"/>
          <w:sz w:val="20"/>
          <w:szCs w:val="20"/>
          <w:shd w:val="clear" w:color="auto" w:fill="FFFFFF"/>
        </w:rPr>
        <w:t>Chocon</w:t>
      </w:r>
      <w:proofErr w:type="spellEnd"/>
      <w:r w:rsidRPr="008D009D">
        <w:rPr>
          <w:rFonts w:ascii="Montserrat" w:hAnsi="Montserrat"/>
          <w:b/>
          <w:bCs/>
          <w:color w:val="000000"/>
          <w:sz w:val="20"/>
          <w:szCs w:val="20"/>
          <w:shd w:val="clear" w:color="auto" w:fill="FFFFFF"/>
        </w:rPr>
        <w:t>, Livingston, Izabal"</w:t>
      </w:r>
      <w:r w:rsidR="003623D7" w:rsidRPr="008D009D">
        <w:rPr>
          <w:rFonts w:ascii="Montserrat" w:hAnsi="Montserrat"/>
          <w:b/>
          <w:bCs/>
          <w:color w:val="000000"/>
          <w:sz w:val="20"/>
          <w:szCs w:val="20"/>
          <w:shd w:val="clear" w:color="auto" w:fill="FFFFFF"/>
        </w:rPr>
        <w:t>, de fecha 11 de agosto de 2022</w:t>
      </w:r>
      <w:r w:rsidR="003623D7" w:rsidRPr="008D009D">
        <w:rPr>
          <w:rFonts w:ascii="Montserrat" w:hAnsi="Montserrat"/>
          <w:color w:val="000000"/>
          <w:sz w:val="20"/>
          <w:szCs w:val="20"/>
          <w:shd w:val="clear" w:color="auto" w:fill="FFFFFF"/>
        </w:rPr>
        <w:t>.</w:t>
      </w:r>
    </w:p>
    <w:p w14:paraId="4DD8ED2D" w14:textId="77777777" w:rsidR="003623D7" w:rsidRPr="008D009D" w:rsidRDefault="003623D7" w:rsidP="0086497D">
      <w:pPr>
        <w:jc w:val="both"/>
        <w:rPr>
          <w:rFonts w:ascii="Montserrat" w:hAnsi="Montserrat"/>
          <w:sz w:val="20"/>
          <w:szCs w:val="20"/>
        </w:rPr>
      </w:pPr>
      <w:r w:rsidRPr="008D009D">
        <w:rPr>
          <w:rFonts w:ascii="Montserrat" w:hAnsi="Montserrat"/>
          <w:sz w:val="20"/>
          <w:szCs w:val="20"/>
        </w:rPr>
        <w:t>Conocer avances de las instituciones en la ruta de abordaje del caso finca Chocón, Livingston, Izabal.</w:t>
      </w:r>
    </w:p>
    <w:bookmarkEnd w:id="8"/>
    <w:p w14:paraId="6763F2C0" w14:textId="77777777" w:rsidR="003623D7" w:rsidRPr="008D009D" w:rsidRDefault="003623D7" w:rsidP="0086497D">
      <w:pPr>
        <w:spacing w:line="276" w:lineRule="auto"/>
        <w:jc w:val="both"/>
        <w:rPr>
          <w:rFonts w:ascii="Montserrat" w:hAnsi="Montserrat"/>
          <w:sz w:val="20"/>
          <w:szCs w:val="20"/>
        </w:rPr>
      </w:pPr>
    </w:p>
    <w:p w14:paraId="647328C0" w14:textId="30EF3B72" w:rsidR="0063357F" w:rsidRPr="008D009D" w:rsidRDefault="0063357F" w:rsidP="0086497D">
      <w:pPr>
        <w:spacing w:line="276" w:lineRule="auto"/>
        <w:jc w:val="both"/>
        <w:rPr>
          <w:rFonts w:ascii="Montserrat" w:hAnsi="Montserrat"/>
          <w:sz w:val="20"/>
          <w:szCs w:val="20"/>
        </w:rPr>
      </w:pPr>
    </w:p>
    <w:p w14:paraId="64C85B41" w14:textId="23F509FC" w:rsidR="0063357F" w:rsidRDefault="0063357F" w:rsidP="0086497D">
      <w:pPr>
        <w:spacing w:line="276" w:lineRule="auto"/>
        <w:jc w:val="both"/>
        <w:rPr>
          <w:rFonts w:ascii="Montserrat" w:hAnsi="Montserrat"/>
          <w:sz w:val="20"/>
          <w:szCs w:val="20"/>
        </w:rPr>
      </w:pPr>
    </w:p>
    <w:p w14:paraId="0A8CC9D0" w14:textId="77777777" w:rsidR="008D009D" w:rsidRDefault="008D009D" w:rsidP="0086497D">
      <w:pPr>
        <w:spacing w:line="276" w:lineRule="auto"/>
        <w:jc w:val="both"/>
        <w:rPr>
          <w:rFonts w:ascii="Montserrat" w:hAnsi="Montserrat"/>
          <w:sz w:val="20"/>
          <w:szCs w:val="20"/>
        </w:rPr>
      </w:pPr>
    </w:p>
    <w:p w14:paraId="09FC7F27" w14:textId="77777777" w:rsidR="008D009D" w:rsidRPr="008D009D" w:rsidRDefault="008D009D" w:rsidP="0086497D">
      <w:pPr>
        <w:spacing w:line="276" w:lineRule="auto"/>
        <w:jc w:val="both"/>
        <w:rPr>
          <w:rFonts w:ascii="Montserrat" w:hAnsi="Montserrat"/>
          <w:sz w:val="20"/>
          <w:szCs w:val="20"/>
        </w:rPr>
      </w:pPr>
    </w:p>
    <w:p w14:paraId="79B129A9" w14:textId="035AA0B8" w:rsidR="006210AD" w:rsidRPr="008D009D" w:rsidRDefault="00FE3A3D" w:rsidP="0086497D">
      <w:pPr>
        <w:spacing w:line="276" w:lineRule="auto"/>
        <w:jc w:val="both"/>
        <w:rPr>
          <w:rFonts w:ascii="Montserrat" w:hAnsi="Montserrat"/>
          <w:sz w:val="20"/>
          <w:szCs w:val="20"/>
        </w:rPr>
      </w:pPr>
      <w:r w:rsidRPr="008D009D">
        <w:rPr>
          <w:rFonts w:ascii="Montserrat" w:hAnsi="Montserrat"/>
          <w:sz w:val="20"/>
          <w:szCs w:val="20"/>
        </w:rPr>
        <w:t xml:space="preserve">Elaborado por: </w:t>
      </w:r>
    </w:p>
    <w:p w14:paraId="30F26798" w14:textId="54662650" w:rsidR="00EE435C" w:rsidRPr="008D009D" w:rsidRDefault="0057393A" w:rsidP="0086497D">
      <w:pPr>
        <w:spacing w:line="276" w:lineRule="auto"/>
        <w:jc w:val="both"/>
        <w:rPr>
          <w:rFonts w:ascii="Montserrat" w:hAnsi="Montserrat"/>
          <w:sz w:val="20"/>
          <w:szCs w:val="20"/>
        </w:rPr>
      </w:pPr>
      <w:r w:rsidRPr="008D009D">
        <w:rPr>
          <w:rFonts w:ascii="Montserrat" w:hAnsi="Montserrat"/>
          <w:sz w:val="20"/>
          <w:szCs w:val="20"/>
        </w:rPr>
        <w:t xml:space="preserve">      </w:t>
      </w:r>
      <w:r w:rsidR="00D07E26" w:rsidRPr="008D009D">
        <w:rPr>
          <w:rFonts w:ascii="Montserrat" w:hAnsi="Montserrat"/>
          <w:sz w:val="20"/>
          <w:szCs w:val="20"/>
        </w:rPr>
        <w:t xml:space="preserve">   </w:t>
      </w:r>
    </w:p>
    <w:p w14:paraId="0BB1E480" w14:textId="5626EC0E" w:rsidR="004B04C6" w:rsidRDefault="004B04C6" w:rsidP="0086497D">
      <w:pPr>
        <w:spacing w:line="276" w:lineRule="auto"/>
        <w:jc w:val="both"/>
        <w:rPr>
          <w:rFonts w:ascii="Montserrat" w:hAnsi="Montserrat"/>
          <w:sz w:val="20"/>
          <w:szCs w:val="20"/>
        </w:rPr>
      </w:pPr>
    </w:p>
    <w:p w14:paraId="2E3AB778" w14:textId="1D9D3D07" w:rsidR="008D009D" w:rsidRDefault="008D009D" w:rsidP="0086497D">
      <w:pPr>
        <w:spacing w:line="276" w:lineRule="auto"/>
        <w:jc w:val="both"/>
        <w:rPr>
          <w:rFonts w:ascii="Montserrat" w:hAnsi="Montserrat"/>
          <w:sz w:val="20"/>
          <w:szCs w:val="20"/>
        </w:rPr>
      </w:pPr>
    </w:p>
    <w:p w14:paraId="343B057E" w14:textId="574E8558" w:rsidR="008D009D" w:rsidRDefault="008D009D" w:rsidP="0086497D">
      <w:pPr>
        <w:spacing w:line="276" w:lineRule="auto"/>
        <w:jc w:val="both"/>
        <w:rPr>
          <w:rFonts w:ascii="Montserrat" w:hAnsi="Montserrat"/>
          <w:sz w:val="20"/>
          <w:szCs w:val="20"/>
        </w:rPr>
      </w:pPr>
    </w:p>
    <w:p w14:paraId="7A5E6140" w14:textId="77777777" w:rsidR="008D009D" w:rsidRPr="008D009D" w:rsidRDefault="008D009D" w:rsidP="0086497D">
      <w:pPr>
        <w:spacing w:line="276" w:lineRule="auto"/>
        <w:jc w:val="both"/>
        <w:rPr>
          <w:rFonts w:ascii="Montserrat" w:hAnsi="Montserrat"/>
          <w:sz w:val="20"/>
          <w:szCs w:val="20"/>
        </w:rPr>
      </w:pPr>
    </w:p>
    <w:p w14:paraId="42E5E517" w14:textId="77777777" w:rsidR="00D44884" w:rsidRPr="008D009D" w:rsidRDefault="00D44884" w:rsidP="0086497D">
      <w:pPr>
        <w:spacing w:line="276" w:lineRule="auto"/>
        <w:jc w:val="both"/>
        <w:rPr>
          <w:rFonts w:ascii="Montserrat" w:hAnsi="Montserrat"/>
          <w:sz w:val="20"/>
          <w:szCs w:val="20"/>
        </w:rPr>
      </w:pPr>
    </w:p>
    <w:p w14:paraId="533831F4" w14:textId="679325EA" w:rsidR="007F582C" w:rsidRPr="008D009D" w:rsidRDefault="00D07E26" w:rsidP="0086497D">
      <w:pPr>
        <w:spacing w:line="276" w:lineRule="auto"/>
        <w:jc w:val="both"/>
        <w:rPr>
          <w:rFonts w:ascii="Montserrat" w:hAnsi="Montserrat"/>
          <w:sz w:val="20"/>
          <w:szCs w:val="20"/>
        </w:rPr>
      </w:pPr>
      <w:r w:rsidRPr="008D009D">
        <w:rPr>
          <w:rFonts w:ascii="Montserrat" w:hAnsi="Montserrat"/>
          <w:sz w:val="20"/>
          <w:szCs w:val="20"/>
        </w:rPr>
        <w:t xml:space="preserve"> </w:t>
      </w:r>
      <w:r w:rsidR="00EE435C" w:rsidRPr="008D009D">
        <w:rPr>
          <w:rFonts w:ascii="Montserrat" w:hAnsi="Montserrat"/>
          <w:sz w:val="20"/>
          <w:szCs w:val="20"/>
        </w:rPr>
        <w:t xml:space="preserve">  </w:t>
      </w:r>
      <w:r w:rsidR="00557407" w:rsidRPr="008D009D">
        <w:rPr>
          <w:rFonts w:ascii="Montserrat" w:hAnsi="Montserrat"/>
          <w:sz w:val="20"/>
          <w:szCs w:val="20"/>
        </w:rPr>
        <w:t xml:space="preserve">   </w:t>
      </w:r>
      <w:r w:rsidR="00EE435C" w:rsidRPr="008D009D">
        <w:rPr>
          <w:rFonts w:ascii="Montserrat" w:hAnsi="Montserrat"/>
          <w:sz w:val="20"/>
          <w:szCs w:val="20"/>
        </w:rPr>
        <w:t xml:space="preserve">   </w:t>
      </w:r>
      <w:r w:rsidR="00916056" w:rsidRPr="008D009D">
        <w:rPr>
          <w:rFonts w:ascii="Montserrat" w:hAnsi="Montserrat"/>
          <w:sz w:val="20"/>
          <w:szCs w:val="20"/>
        </w:rPr>
        <w:t xml:space="preserve">        </w:t>
      </w:r>
      <w:r w:rsidR="00434007" w:rsidRPr="008D009D">
        <w:rPr>
          <w:rFonts w:ascii="Montserrat" w:hAnsi="Montserrat"/>
          <w:sz w:val="20"/>
          <w:szCs w:val="20"/>
        </w:rPr>
        <w:t xml:space="preserve">    </w:t>
      </w:r>
      <w:r w:rsidR="008D009D" w:rsidRPr="008D009D">
        <w:rPr>
          <w:rFonts w:ascii="Montserrat" w:hAnsi="Montserrat"/>
          <w:sz w:val="20"/>
          <w:szCs w:val="20"/>
        </w:rPr>
        <w:tab/>
      </w:r>
      <w:r w:rsidR="008D009D" w:rsidRPr="008D009D">
        <w:rPr>
          <w:rFonts w:ascii="Montserrat" w:hAnsi="Montserrat"/>
          <w:sz w:val="20"/>
          <w:szCs w:val="20"/>
        </w:rPr>
        <w:tab/>
      </w:r>
      <w:r w:rsidR="008D009D" w:rsidRPr="008D009D">
        <w:rPr>
          <w:rFonts w:ascii="Montserrat" w:hAnsi="Montserrat"/>
          <w:sz w:val="20"/>
          <w:szCs w:val="20"/>
        </w:rPr>
        <w:tab/>
      </w:r>
      <w:r w:rsidR="008D009D" w:rsidRPr="008D009D">
        <w:rPr>
          <w:rFonts w:ascii="Montserrat" w:hAnsi="Montserrat"/>
          <w:sz w:val="20"/>
          <w:szCs w:val="20"/>
        </w:rPr>
        <w:tab/>
      </w:r>
      <w:r w:rsidR="008D009D" w:rsidRPr="008D009D">
        <w:rPr>
          <w:rFonts w:ascii="Montserrat" w:hAnsi="Montserrat"/>
          <w:sz w:val="20"/>
          <w:szCs w:val="20"/>
        </w:rPr>
        <w:tab/>
      </w:r>
      <w:r w:rsidR="00434007" w:rsidRPr="008D009D">
        <w:rPr>
          <w:rFonts w:ascii="Montserrat" w:hAnsi="Montserrat"/>
          <w:sz w:val="20"/>
          <w:szCs w:val="20"/>
        </w:rPr>
        <w:t xml:space="preserve"> </w:t>
      </w:r>
      <w:r w:rsidRPr="008D009D">
        <w:rPr>
          <w:rFonts w:ascii="Montserrat" w:hAnsi="Montserrat"/>
          <w:sz w:val="20"/>
          <w:szCs w:val="20"/>
        </w:rPr>
        <w:t xml:space="preserve"> </w:t>
      </w:r>
      <w:r w:rsidR="0057393A" w:rsidRPr="008D009D">
        <w:rPr>
          <w:rFonts w:ascii="Montserrat" w:hAnsi="Montserrat"/>
          <w:sz w:val="20"/>
          <w:szCs w:val="20"/>
        </w:rPr>
        <w:t xml:space="preserve"> </w:t>
      </w:r>
      <w:r w:rsidR="00FE3A3D" w:rsidRPr="008D009D">
        <w:rPr>
          <w:rFonts w:ascii="Montserrat" w:hAnsi="Montserrat"/>
          <w:sz w:val="20"/>
          <w:szCs w:val="20"/>
        </w:rPr>
        <w:t>Revisado por:</w:t>
      </w:r>
      <w:r w:rsidR="007636FC" w:rsidRPr="008D009D">
        <w:rPr>
          <w:rFonts w:ascii="Montserrat" w:hAnsi="Montserrat"/>
          <w:sz w:val="20"/>
          <w:szCs w:val="20"/>
        </w:rPr>
        <w:tab/>
      </w:r>
      <w:r w:rsidR="007636FC" w:rsidRPr="008D009D">
        <w:rPr>
          <w:rFonts w:ascii="Montserrat" w:hAnsi="Montserrat"/>
          <w:sz w:val="20"/>
          <w:szCs w:val="20"/>
        </w:rPr>
        <w:tab/>
      </w:r>
    </w:p>
    <w:sectPr w:rsidR="007F582C" w:rsidRPr="008D009D" w:rsidSect="00685B08">
      <w:headerReference w:type="default" r:id="rId8"/>
      <w:footerReference w:type="default" r:id="rId9"/>
      <w:pgSz w:w="12240" w:h="15840"/>
      <w:pgMar w:top="1701" w:right="1588" w:bottom="1588" w:left="158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43FE" w14:textId="77777777" w:rsidR="0000021C" w:rsidRDefault="0000021C" w:rsidP="005B1EDE">
      <w:r>
        <w:separator/>
      </w:r>
    </w:p>
  </w:endnote>
  <w:endnote w:type="continuationSeparator" w:id="0">
    <w:p w14:paraId="5ED5AB28" w14:textId="77777777" w:rsidR="0000021C" w:rsidRDefault="0000021C"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1651"/>
      <w:docPartObj>
        <w:docPartGallery w:val="Page Numbers (Bottom of Page)"/>
        <w:docPartUnique/>
      </w:docPartObj>
    </w:sdtPr>
    <w:sdtContent>
      <w:sdt>
        <w:sdtPr>
          <w:id w:val="-1769616900"/>
          <w:docPartObj>
            <w:docPartGallery w:val="Page Numbers (Top of Page)"/>
            <w:docPartUnique/>
          </w:docPartObj>
        </w:sdtPr>
        <w:sdtContent>
          <w:p w14:paraId="6AC1CD2F" w14:textId="67B27DDF" w:rsidR="00434007" w:rsidRDefault="00434007">
            <w:pPr>
              <w:pStyle w:val="Piedepgina"/>
              <w:jc w:val="right"/>
            </w:pPr>
            <w:r>
              <w:rPr>
                <w:lang w:val="es-ES"/>
              </w:rPr>
              <w:t xml:space="preserve">Página </w:t>
            </w:r>
            <w:r>
              <w:rPr>
                <w:b/>
                <w:bCs/>
              </w:rPr>
              <w:fldChar w:fldCharType="begin"/>
            </w:r>
            <w:r>
              <w:rPr>
                <w:b/>
                <w:bCs/>
              </w:rPr>
              <w:instrText>PAGE</w:instrText>
            </w:r>
            <w:r>
              <w:rPr>
                <w:b/>
                <w:bCs/>
              </w:rPr>
              <w:fldChar w:fldCharType="separate"/>
            </w:r>
            <w:r w:rsidR="00A20B5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20B5D">
              <w:rPr>
                <w:b/>
                <w:bCs/>
                <w:noProof/>
              </w:rPr>
              <w:t>8</w:t>
            </w:r>
            <w:r>
              <w:rPr>
                <w:b/>
                <w:bCs/>
              </w:rPr>
              <w:fldChar w:fldCharType="end"/>
            </w:r>
          </w:p>
        </w:sdtContent>
      </w:sdt>
    </w:sdtContent>
  </w:sdt>
  <w:p w14:paraId="1C137033" w14:textId="77777777"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A586" w14:textId="77777777" w:rsidR="0000021C" w:rsidRDefault="0000021C" w:rsidP="005B1EDE">
      <w:r>
        <w:separator/>
      </w:r>
    </w:p>
  </w:footnote>
  <w:footnote w:type="continuationSeparator" w:id="0">
    <w:p w14:paraId="231D3D5F" w14:textId="77777777" w:rsidR="0000021C" w:rsidRDefault="0000021C"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37E" w14:textId="22063FD1" w:rsidR="008E7070" w:rsidRDefault="00F9066D">
    <w:pPr>
      <w:pStyle w:val="Encabezado"/>
    </w:pPr>
    <w:r>
      <w:rPr>
        <w:noProof/>
        <w:lang w:val="es-GT" w:eastAsia="es-GT"/>
      </w:rPr>
      <w:drawing>
        <wp:anchor distT="0" distB="0" distL="114300" distR="114300" simplePos="0" relativeHeight="251660800" behindDoc="1" locked="0" layoutInCell="1" hidden="0" allowOverlap="1" wp14:anchorId="64CB0506" wp14:editId="65FDDA3C">
          <wp:simplePos x="0" y="0"/>
          <wp:positionH relativeFrom="page">
            <wp:align>right</wp:align>
          </wp:positionH>
          <wp:positionV relativeFrom="paragraph">
            <wp:posOffset>-1028700</wp:posOffset>
          </wp:positionV>
          <wp:extent cx="7751445" cy="10034270"/>
          <wp:effectExtent l="0" t="0" r="1905" b="508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C187A6B"/>
    <w:multiLevelType w:val="hybridMultilevel"/>
    <w:tmpl w:val="C8F02522"/>
    <w:lvl w:ilvl="0" w:tplc="4762D9E2">
      <w:start w:val="18"/>
      <w:numFmt w:val="bullet"/>
      <w:lvlText w:val="-"/>
      <w:lvlJc w:val="left"/>
      <w:pPr>
        <w:ind w:left="720" w:hanging="360"/>
      </w:pPr>
      <w:rPr>
        <w:rFonts w:ascii="Montserrat" w:eastAsia="Calibri" w:hAnsi="Montserrat"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656961691">
    <w:abstractNumId w:val="12"/>
  </w:num>
  <w:num w:numId="2" w16cid:durableId="1723402745">
    <w:abstractNumId w:val="11"/>
  </w:num>
  <w:num w:numId="3" w16cid:durableId="1748382193">
    <w:abstractNumId w:val="7"/>
  </w:num>
  <w:num w:numId="4" w16cid:durableId="794757879">
    <w:abstractNumId w:val="5"/>
  </w:num>
  <w:num w:numId="5" w16cid:durableId="875312454">
    <w:abstractNumId w:val="2"/>
  </w:num>
  <w:num w:numId="6" w16cid:durableId="856432057">
    <w:abstractNumId w:val="3"/>
  </w:num>
  <w:num w:numId="7" w16cid:durableId="595014513">
    <w:abstractNumId w:val="4"/>
  </w:num>
  <w:num w:numId="8" w16cid:durableId="321324474">
    <w:abstractNumId w:val="10"/>
  </w:num>
  <w:num w:numId="9" w16cid:durableId="543449924">
    <w:abstractNumId w:val="1"/>
  </w:num>
  <w:num w:numId="10" w16cid:durableId="949237849">
    <w:abstractNumId w:val="6"/>
  </w:num>
  <w:num w:numId="11" w16cid:durableId="1263028655">
    <w:abstractNumId w:val="9"/>
  </w:num>
  <w:num w:numId="12" w16cid:durableId="5330568">
    <w:abstractNumId w:val="0"/>
  </w:num>
  <w:num w:numId="13" w16cid:durableId="61919270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10539"/>
    <w:rsid w:val="000107AF"/>
    <w:rsid w:val="00010C0C"/>
    <w:rsid w:val="000115A8"/>
    <w:rsid w:val="000126CE"/>
    <w:rsid w:val="0001333B"/>
    <w:rsid w:val="00015904"/>
    <w:rsid w:val="00016623"/>
    <w:rsid w:val="00021ADC"/>
    <w:rsid w:val="00040EE3"/>
    <w:rsid w:val="00046747"/>
    <w:rsid w:val="00046EFB"/>
    <w:rsid w:val="00061346"/>
    <w:rsid w:val="0007067D"/>
    <w:rsid w:val="00073DC8"/>
    <w:rsid w:val="000818CE"/>
    <w:rsid w:val="0008356A"/>
    <w:rsid w:val="00083959"/>
    <w:rsid w:val="00083B04"/>
    <w:rsid w:val="00083C6E"/>
    <w:rsid w:val="00086DB1"/>
    <w:rsid w:val="00092CE6"/>
    <w:rsid w:val="00093ECF"/>
    <w:rsid w:val="000A7496"/>
    <w:rsid w:val="000B0040"/>
    <w:rsid w:val="000D124D"/>
    <w:rsid w:val="000D489E"/>
    <w:rsid w:val="000D519D"/>
    <w:rsid w:val="000E5192"/>
    <w:rsid w:val="000F3C19"/>
    <w:rsid w:val="000F6423"/>
    <w:rsid w:val="0010022D"/>
    <w:rsid w:val="001015D5"/>
    <w:rsid w:val="00102770"/>
    <w:rsid w:val="00106005"/>
    <w:rsid w:val="001130AC"/>
    <w:rsid w:val="00114498"/>
    <w:rsid w:val="00114CDD"/>
    <w:rsid w:val="001159C0"/>
    <w:rsid w:val="00121A8C"/>
    <w:rsid w:val="00125AF1"/>
    <w:rsid w:val="00125B02"/>
    <w:rsid w:val="00130573"/>
    <w:rsid w:val="00131301"/>
    <w:rsid w:val="00131D13"/>
    <w:rsid w:val="00135D19"/>
    <w:rsid w:val="0013631F"/>
    <w:rsid w:val="001367A7"/>
    <w:rsid w:val="00143E8A"/>
    <w:rsid w:val="00147FF6"/>
    <w:rsid w:val="001534C7"/>
    <w:rsid w:val="0015554C"/>
    <w:rsid w:val="00161759"/>
    <w:rsid w:val="001651C4"/>
    <w:rsid w:val="00165A60"/>
    <w:rsid w:val="001717D9"/>
    <w:rsid w:val="00172A33"/>
    <w:rsid w:val="00180444"/>
    <w:rsid w:val="00182F5E"/>
    <w:rsid w:val="001850FB"/>
    <w:rsid w:val="001A4CF8"/>
    <w:rsid w:val="001A5B70"/>
    <w:rsid w:val="001B218F"/>
    <w:rsid w:val="001B7090"/>
    <w:rsid w:val="001B7949"/>
    <w:rsid w:val="001C226A"/>
    <w:rsid w:val="001C248A"/>
    <w:rsid w:val="001C2B51"/>
    <w:rsid w:val="001C648A"/>
    <w:rsid w:val="001C77CB"/>
    <w:rsid w:val="001D15B2"/>
    <w:rsid w:val="001D28FF"/>
    <w:rsid w:val="001D2F4B"/>
    <w:rsid w:val="001D4FB3"/>
    <w:rsid w:val="001D668E"/>
    <w:rsid w:val="001D6DE1"/>
    <w:rsid w:val="001E22A7"/>
    <w:rsid w:val="001F060F"/>
    <w:rsid w:val="002029DF"/>
    <w:rsid w:val="0020592D"/>
    <w:rsid w:val="00215D32"/>
    <w:rsid w:val="00224F29"/>
    <w:rsid w:val="0022510D"/>
    <w:rsid w:val="00225C25"/>
    <w:rsid w:val="0023221F"/>
    <w:rsid w:val="00235635"/>
    <w:rsid w:val="00243BF4"/>
    <w:rsid w:val="00244F04"/>
    <w:rsid w:val="00245F8C"/>
    <w:rsid w:val="002470C1"/>
    <w:rsid w:val="002606F0"/>
    <w:rsid w:val="00267F6D"/>
    <w:rsid w:val="00270FE6"/>
    <w:rsid w:val="002733B6"/>
    <w:rsid w:val="00277755"/>
    <w:rsid w:val="00280043"/>
    <w:rsid w:val="0028512B"/>
    <w:rsid w:val="00285D9A"/>
    <w:rsid w:val="002863DB"/>
    <w:rsid w:val="0028687D"/>
    <w:rsid w:val="002913B2"/>
    <w:rsid w:val="002A059F"/>
    <w:rsid w:val="002A162B"/>
    <w:rsid w:val="002A4FDB"/>
    <w:rsid w:val="002A7367"/>
    <w:rsid w:val="002B00EC"/>
    <w:rsid w:val="002B1058"/>
    <w:rsid w:val="002B3249"/>
    <w:rsid w:val="002B3FCA"/>
    <w:rsid w:val="002B7411"/>
    <w:rsid w:val="002C304E"/>
    <w:rsid w:val="002C6211"/>
    <w:rsid w:val="002D0F7F"/>
    <w:rsid w:val="002E341C"/>
    <w:rsid w:val="002E4223"/>
    <w:rsid w:val="002E4FA3"/>
    <w:rsid w:val="00300BF7"/>
    <w:rsid w:val="00300E30"/>
    <w:rsid w:val="00301420"/>
    <w:rsid w:val="00304916"/>
    <w:rsid w:val="00314911"/>
    <w:rsid w:val="0032442C"/>
    <w:rsid w:val="00330FA0"/>
    <w:rsid w:val="003358D0"/>
    <w:rsid w:val="00336BD2"/>
    <w:rsid w:val="00347476"/>
    <w:rsid w:val="00356F94"/>
    <w:rsid w:val="003623D7"/>
    <w:rsid w:val="00362E8B"/>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FEB"/>
    <w:rsid w:val="003B7210"/>
    <w:rsid w:val="003C27AD"/>
    <w:rsid w:val="003C3817"/>
    <w:rsid w:val="003C42DC"/>
    <w:rsid w:val="003D2C1A"/>
    <w:rsid w:val="003D58B9"/>
    <w:rsid w:val="003F0429"/>
    <w:rsid w:val="003F0B88"/>
    <w:rsid w:val="003F0C76"/>
    <w:rsid w:val="003F1020"/>
    <w:rsid w:val="003F1157"/>
    <w:rsid w:val="003F30D7"/>
    <w:rsid w:val="00401685"/>
    <w:rsid w:val="00402D2A"/>
    <w:rsid w:val="00404458"/>
    <w:rsid w:val="004108A1"/>
    <w:rsid w:val="00412994"/>
    <w:rsid w:val="0041540C"/>
    <w:rsid w:val="0041710D"/>
    <w:rsid w:val="00421479"/>
    <w:rsid w:val="00424A6A"/>
    <w:rsid w:val="00431C15"/>
    <w:rsid w:val="00434007"/>
    <w:rsid w:val="00437658"/>
    <w:rsid w:val="00443059"/>
    <w:rsid w:val="00443490"/>
    <w:rsid w:val="00452334"/>
    <w:rsid w:val="00452ED4"/>
    <w:rsid w:val="00456F3A"/>
    <w:rsid w:val="004574C2"/>
    <w:rsid w:val="00462532"/>
    <w:rsid w:val="00462F38"/>
    <w:rsid w:val="00463295"/>
    <w:rsid w:val="00466B97"/>
    <w:rsid w:val="00467934"/>
    <w:rsid w:val="00473F53"/>
    <w:rsid w:val="00477160"/>
    <w:rsid w:val="00486700"/>
    <w:rsid w:val="0049235A"/>
    <w:rsid w:val="00493181"/>
    <w:rsid w:val="004A2247"/>
    <w:rsid w:val="004A6FCB"/>
    <w:rsid w:val="004B04C6"/>
    <w:rsid w:val="004B1D0C"/>
    <w:rsid w:val="004B5646"/>
    <w:rsid w:val="004B5776"/>
    <w:rsid w:val="004B6F02"/>
    <w:rsid w:val="004C0B96"/>
    <w:rsid w:val="004C3643"/>
    <w:rsid w:val="004C5A6F"/>
    <w:rsid w:val="004C61B9"/>
    <w:rsid w:val="004D0C26"/>
    <w:rsid w:val="004D35F9"/>
    <w:rsid w:val="004D3BC3"/>
    <w:rsid w:val="004E1957"/>
    <w:rsid w:val="004E65AB"/>
    <w:rsid w:val="004E7612"/>
    <w:rsid w:val="004E7E19"/>
    <w:rsid w:val="004F092E"/>
    <w:rsid w:val="004F4CC6"/>
    <w:rsid w:val="004F724B"/>
    <w:rsid w:val="00500BCB"/>
    <w:rsid w:val="00500E38"/>
    <w:rsid w:val="00506EF6"/>
    <w:rsid w:val="005121C2"/>
    <w:rsid w:val="00516D6D"/>
    <w:rsid w:val="0052124C"/>
    <w:rsid w:val="005232ED"/>
    <w:rsid w:val="00525B12"/>
    <w:rsid w:val="00542BF4"/>
    <w:rsid w:val="005433D3"/>
    <w:rsid w:val="0054475D"/>
    <w:rsid w:val="005468B2"/>
    <w:rsid w:val="00546FE9"/>
    <w:rsid w:val="00553CEC"/>
    <w:rsid w:val="00555CAA"/>
    <w:rsid w:val="00557407"/>
    <w:rsid w:val="00570B8F"/>
    <w:rsid w:val="0057393A"/>
    <w:rsid w:val="00573D4F"/>
    <w:rsid w:val="005805AA"/>
    <w:rsid w:val="00581D0F"/>
    <w:rsid w:val="00582587"/>
    <w:rsid w:val="00587DB9"/>
    <w:rsid w:val="0059051F"/>
    <w:rsid w:val="00593BCD"/>
    <w:rsid w:val="005A1788"/>
    <w:rsid w:val="005A17A9"/>
    <w:rsid w:val="005A7EC9"/>
    <w:rsid w:val="005B1EDE"/>
    <w:rsid w:val="005B3AC2"/>
    <w:rsid w:val="005B3C52"/>
    <w:rsid w:val="005C703D"/>
    <w:rsid w:val="005C70E3"/>
    <w:rsid w:val="005C7E94"/>
    <w:rsid w:val="005D0961"/>
    <w:rsid w:val="005D2436"/>
    <w:rsid w:val="005D3FBF"/>
    <w:rsid w:val="005D602B"/>
    <w:rsid w:val="005D69D5"/>
    <w:rsid w:val="005E2544"/>
    <w:rsid w:val="005E42E3"/>
    <w:rsid w:val="005E6248"/>
    <w:rsid w:val="00602B9D"/>
    <w:rsid w:val="0060580A"/>
    <w:rsid w:val="0060610A"/>
    <w:rsid w:val="00613D2E"/>
    <w:rsid w:val="0062033C"/>
    <w:rsid w:val="00620511"/>
    <w:rsid w:val="006210AD"/>
    <w:rsid w:val="006224D2"/>
    <w:rsid w:val="00623C3B"/>
    <w:rsid w:val="00624FDC"/>
    <w:rsid w:val="00625664"/>
    <w:rsid w:val="00625B2C"/>
    <w:rsid w:val="00631E21"/>
    <w:rsid w:val="00631E33"/>
    <w:rsid w:val="0063357F"/>
    <w:rsid w:val="00633CAA"/>
    <w:rsid w:val="00641119"/>
    <w:rsid w:val="006434B8"/>
    <w:rsid w:val="00650857"/>
    <w:rsid w:val="006540D3"/>
    <w:rsid w:val="006540F7"/>
    <w:rsid w:val="00660C12"/>
    <w:rsid w:val="00665054"/>
    <w:rsid w:val="00665FB9"/>
    <w:rsid w:val="0066691A"/>
    <w:rsid w:val="00672064"/>
    <w:rsid w:val="00674C0F"/>
    <w:rsid w:val="00677645"/>
    <w:rsid w:val="00685B08"/>
    <w:rsid w:val="00685D2A"/>
    <w:rsid w:val="006864B2"/>
    <w:rsid w:val="006904B2"/>
    <w:rsid w:val="00693DEA"/>
    <w:rsid w:val="00696061"/>
    <w:rsid w:val="006967F2"/>
    <w:rsid w:val="00696CFE"/>
    <w:rsid w:val="00697336"/>
    <w:rsid w:val="00697D9F"/>
    <w:rsid w:val="006A4D81"/>
    <w:rsid w:val="006B2574"/>
    <w:rsid w:val="006C06FA"/>
    <w:rsid w:val="006C2173"/>
    <w:rsid w:val="006D1020"/>
    <w:rsid w:val="006D1F69"/>
    <w:rsid w:val="006D685D"/>
    <w:rsid w:val="006E57A6"/>
    <w:rsid w:val="006F3CA5"/>
    <w:rsid w:val="006F5301"/>
    <w:rsid w:val="007011E3"/>
    <w:rsid w:val="00706D08"/>
    <w:rsid w:val="00713E67"/>
    <w:rsid w:val="00714B62"/>
    <w:rsid w:val="00716D74"/>
    <w:rsid w:val="00722912"/>
    <w:rsid w:val="00725E17"/>
    <w:rsid w:val="00730E37"/>
    <w:rsid w:val="007331DB"/>
    <w:rsid w:val="007365E8"/>
    <w:rsid w:val="00737555"/>
    <w:rsid w:val="007408BB"/>
    <w:rsid w:val="00741E31"/>
    <w:rsid w:val="00746F5B"/>
    <w:rsid w:val="007559DE"/>
    <w:rsid w:val="007608D5"/>
    <w:rsid w:val="007636FC"/>
    <w:rsid w:val="00763B10"/>
    <w:rsid w:val="00791392"/>
    <w:rsid w:val="00791B81"/>
    <w:rsid w:val="007A0407"/>
    <w:rsid w:val="007A0708"/>
    <w:rsid w:val="007A2F97"/>
    <w:rsid w:val="007A5E97"/>
    <w:rsid w:val="007B46FC"/>
    <w:rsid w:val="007C3ACD"/>
    <w:rsid w:val="007C429E"/>
    <w:rsid w:val="007C5BB6"/>
    <w:rsid w:val="007C7F04"/>
    <w:rsid w:val="007D1CE5"/>
    <w:rsid w:val="007D2A40"/>
    <w:rsid w:val="007D3E2B"/>
    <w:rsid w:val="007E22CA"/>
    <w:rsid w:val="007E3DF2"/>
    <w:rsid w:val="007E3FB3"/>
    <w:rsid w:val="007F0C21"/>
    <w:rsid w:val="007F2C7E"/>
    <w:rsid w:val="007F30B6"/>
    <w:rsid w:val="007F582C"/>
    <w:rsid w:val="00800D6F"/>
    <w:rsid w:val="00800F50"/>
    <w:rsid w:val="00801937"/>
    <w:rsid w:val="00802574"/>
    <w:rsid w:val="008048D6"/>
    <w:rsid w:val="008111E3"/>
    <w:rsid w:val="0081765E"/>
    <w:rsid w:val="008200CA"/>
    <w:rsid w:val="00821DF4"/>
    <w:rsid w:val="00821E4B"/>
    <w:rsid w:val="00825B5E"/>
    <w:rsid w:val="0083122D"/>
    <w:rsid w:val="00846CBE"/>
    <w:rsid w:val="00852EE5"/>
    <w:rsid w:val="00856C97"/>
    <w:rsid w:val="00860DC6"/>
    <w:rsid w:val="00861BEA"/>
    <w:rsid w:val="0086497D"/>
    <w:rsid w:val="00865298"/>
    <w:rsid w:val="00873143"/>
    <w:rsid w:val="00873740"/>
    <w:rsid w:val="00877E7A"/>
    <w:rsid w:val="00880B51"/>
    <w:rsid w:val="008818CC"/>
    <w:rsid w:val="00882D48"/>
    <w:rsid w:val="00893342"/>
    <w:rsid w:val="0089394E"/>
    <w:rsid w:val="008940C3"/>
    <w:rsid w:val="008A0835"/>
    <w:rsid w:val="008A1BE6"/>
    <w:rsid w:val="008A371D"/>
    <w:rsid w:val="008A4453"/>
    <w:rsid w:val="008B0D37"/>
    <w:rsid w:val="008B3E84"/>
    <w:rsid w:val="008B4936"/>
    <w:rsid w:val="008C0595"/>
    <w:rsid w:val="008C60DA"/>
    <w:rsid w:val="008C6255"/>
    <w:rsid w:val="008D009D"/>
    <w:rsid w:val="008D03C7"/>
    <w:rsid w:val="008E5269"/>
    <w:rsid w:val="008E6B14"/>
    <w:rsid w:val="008E7070"/>
    <w:rsid w:val="008F0DF5"/>
    <w:rsid w:val="008F0DF9"/>
    <w:rsid w:val="008F1ABD"/>
    <w:rsid w:val="008F1DFB"/>
    <w:rsid w:val="008F3012"/>
    <w:rsid w:val="008F4363"/>
    <w:rsid w:val="009069C6"/>
    <w:rsid w:val="009119FA"/>
    <w:rsid w:val="00916056"/>
    <w:rsid w:val="009169BC"/>
    <w:rsid w:val="00922213"/>
    <w:rsid w:val="00924CE5"/>
    <w:rsid w:val="00927CFE"/>
    <w:rsid w:val="00933955"/>
    <w:rsid w:val="00934835"/>
    <w:rsid w:val="00935623"/>
    <w:rsid w:val="0093601B"/>
    <w:rsid w:val="0094171B"/>
    <w:rsid w:val="00943578"/>
    <w:rsid w:val="009444A8"/>
    <w:rsid w:val="00946CF5"/>
    <w:rsid w:val="0094792D"/>
    <w:rsid w:val="009525AA"/>
    <w:rsid w:val="00954F24"/>
    <w:rsid w:val="00956224"/>
    <w:rsid w:val="00960ED7"/>
    <w:rsid w:val="009649B2"/>
    <w:rsid w:val="00970DC8"/>
    <w:rsid w:val="009727F4"/>
    <w:rsid w:val="00981280"/>
    <w:rsid w:val="009814BA"/>
    <w:rsid w:val="00982EB4"/>
    <w:rsid w:val="00986B45"/>
    <w:rsid w:val="00986B5A"/>
    <w:rsid w:val="0099086E"/>
    <w:rsid w:val="009912F3"/>
    <w:rsid w:val="00991E8F"/>
    <w:rsid w:val="009949A1"/>
    <w:rsid w:val="00995D13"/>
    <w:rsid w:val="0099677A"/>
    <w:rsid w:val="00997632"/>
    <w:rsid w:val="009A3168"/>
    <w:rsid w:val="009B3253"/>
    <w:rsid w:val="009C178A"/>
    <w:rsid w:val="009C2936"/>
    <w:rsid w:val="009C3DE2"/>
    <w:rsid w:val="009C6D6D"/>
    <w:rsid w:val="009C7C91"/>
    <w:rsid w:val="009D4ED8"/>
    <w:rsid w:val="009E2151"/>
    <w:rsid w:val="009E258A"/>
    <w:rsid w:val="009E3F44"/>
    <w:rsid w:val="009F6393"/>
    <w:rsid w:val="00A01540"/>
    <w:rsid w:val="00A025FE"/>
    <w:rsid w:val="00A051D0"/>
    <w:rsid w:val="00A07B35"/>
    <w:rsid w:val="00A07DB9"/>
    <w:rsid w:val="00A13BB7"/>
    <w:rsid w:val="00A20B5D"/>
    <w:rsid w:val="00A225C0"/>
    <w:rsid w:val="00A25A6D"/>
    <w:rsid w:val="00A30BC2"/>
    <w:rsid w:val="00A361CC"/>
    <w:rsid w:val="00A42113"/>
    <w:rsid w:val="00A43566"/>
    <w:rsid w:val="00A45B50"/>
    <w:rsid w:val="00A5675D"/>
    <w:rsid w:val="00A60186"/>
    <w:rsid w:val="00A621F5"/>
    <w:rsid w:val="00A63799"/>
    <w:rsid w:val="00A64D8E"/>
    <w:rsid w:val="00A65A90"/>
    <w:rsid w:val="00A7013E"/>
    <w:rsid w:val="00A72D9D"/>
    <w:rsid w:val="00A74D8F"/>
    <w:rsid w:val="00A80750"/>
    <w:rsid w:val="00A841D0"/>
    <w:rsid w:val="00A92708"/>
    <w:rsid w:val="00A92772"/>
    <w:rsid w:val="00A95011"/>
    <w:rsid w:val="00AA43FF"/>
    <w:rsid w:val="00AA4462"/>
    <w:rsid w:val="00AA512F"/>
    <w:rsid w:val="00AA7C91"/>
    <w:rsid w:val="00AB14FD"/>
    <w:rsid w:val="00AC725C"/>
    <w:rsid w:val="00AD55DC"/>
    <w:rsid w:val="00AE4578"/>
    <w:rsid w:val="00AE6ECE"/>
    <w:rsid w:val="00AE71D4"/>
    <w:rsid w:val="00AF0686"/>
    <w:rsid w:val="00AF26E0"/>
    <w:rsid w:val="00AF37C6"/>
    <w:rsid w:val="00B042B8"/>
    <w:rsid w:val="00B0447B"/>
    <w:rsid w:val="00B0516D"/>
    <w:rsid w:val="00B05B93"/>
    <w:rsid w:val="00B06A42"/>
    <w:rsid w:val="00B12841"/>
    <w:rsid w:val="00B1381A"/>
    <w:rsid w:val="00B14762"/>
    <w:rsid w:val="00B22D67"/>
    <w:rsid w:val="00B2317F"/>
    <w:rsid w:val="00B26887"/>
    <w:rsid w:val="00B26FC5"/>
    <w:rsid w:val="00B301FE"/>
    <w:rsid w:val="00B30550"/>
    <w:rsid w:val="00B35B78"/>
    <w:rsid w:val="00B364E7"/>
    <w:rsid w:val="00B4218C"/>
    <w:rsid w:val="00B42FEE"/>
    <w:rsid w:val="00B43D45"/>
    <w:rsid w:val="00B44830"/>
    <w:rsid w:val="00B45B5E"/>
    <w:rsid w:val="00B47C87"/>
    <w:rsid w:val="00B51856"/>
    <w:rsid w:val="00B52D38"/>
    <w:rsid w:val="00B61936"/>
    <w:rsid w:val="00B72B8D"/>
    <w:rsid w:val="00B74BC9"/>
    <w:rsid w:val="00B80592"/>
    <w:rsid w:val="00B822B0"/>
    <w:rsid w:val="00B82E65"/>
    <w:rsid w:val="00B87653"/>
    <w:rsid w:val="00B87A81"/>
    <w:rsid w:val="00B91B94"/>
    <w:rsid w:val="00B924CE"/>
    <w:rsid w:val="00B94AD5"/>
    <w:rsid w:val="00BA3CE1"/>
    <w:rsid w:val="00BA6217"/>
    <w:rsid w:val="00BB0110"/>
    <w:rsid w:val="00BB53B4"/>
    <w:rsid w:val="00BC0466"/>
    <w:rsid w:val="00BD14A0"/>
    <w:rsid w:val="00BD4644"/>
    <w:rsid w:val="00BD4971"/>
    <w:rsid w:val="00BE1659"/>
    <w:rsid w:val="00BE175B"/>
    <w:rsid w:val="00BE2857"/>
    <w:rsid w:val="00BE29FB"/>
    <w:rsid w:val="00BE2D81"/>
    <w:rsid w:val="00BF0C85"/>
    <w:rsid w:val="00BF509C"/>
    <w:rsid w:val="00C01C5A"/>
    <w:rsid w:val="00C122EB"/>
    <w:rsid w:val="00C22BC0"/>
    <w:rsid w:val="00C22BFF"/>
    <w:rsid w:val="00C26E71"/>
    <w:rsid w:val="00C32040"/>
    <w:rsid w:val="00C34FC7"/>
    <w:rsid w:val="00C362F4"/>
    <w:rsid w:val="00C366E1"/>
    <w:rsid w:val="00C37055"/>
    <w:rsid w:val="00C5186C"/>
    <w:rsid w:val="00C52689"/>
    <w:rsid w:val="00C55294"/>
    <w:rsid w:val="00C55D87"/>
    <w:rsid w:val="00C57ECE"/>
    <w:rsid w:val="00C60477"/>
    <w:rsid w:val="00C60911"/>
    <w:rsid w:val="00C73661"/>
    <w:rsid w:val="00C74426"/>
    <w:rsid w:val="00C820EA"/>
    <w:rsid w:val="00C85066"/>
    <w:rsid w:val="00C92A9E"/>
    <w:rsid w:val="00CA38C4"/>
    <w:rsid w:val="00CB0706"/>
    <w:rsid w:val="00CB6FE9"/>
    <w:rsid w:val="00CC124D"/>
    <w:rsid w:val="00CC2A99"/>
    <w:rsid w:val="00CC7C62"/>
    <w:rsid w:val="00CD1815"/>
    <w:rsid w:val="00CD3DEE"/>
    <w:rsid w:val="00CD6D3E"/>
    <w:rsid w:val="00CD7479"/>
    <w:rsid w:val="00CE4ED9"/>
    <w:rsid w:val="00CE56C8"/>
    <w:rsid w:val="00CE65A2"/>
    <w:rsid w:val="00CE6B91"/>
    <w:rsid w:val="00CE78A1"/>
    <w:rsid w:val="00CF715A"/>
    <w:rsid w:val="00CF781C"/>
    <w:rsid w:val="00D02522"/>
    <w:rsid w:val="00D05160"/>
    <w:rsid w:val="00D07E26"/>
    <w:rsid w:val="00D139EB"/>
    <w:rsid w:val="00D15069"/>
    <w:rsid w:val="00D1715F"/>
    <w:rsid w:val="00D21F10"/>
    <w:rsid w:val="00D25195"/>
    <w:rsid w:val="00D308D0"/>
    <w:rsid w:val="00D3141A"/>
    <w:rsid w:val="00D316DF"/>
    <w:rsid w:val="00D322B0"/>
    <w:rsid w:val="00D37381"/>
    <w:rsid w:val="00D37A80"/>
    <w:rsid w:val="00D41A0C"/>
    <w:rsid w:val="00D42802"/>
    <w:rsid w:val="00D44217"/>
    <w:rsid w:val="00D44884"/>
    <w:rsid w:val="00D518E4"/>
    <w:rsid w:val="00D57CDF"/>
    <w:rsid w:val="00D62066"/>
    <w:rsid w:val="00D641B8"/>
    <w:rsid w:val="00D652B7"/>
    <w:rsid w:val="00D67926"/>
    <w:rsid w:val="00D704F4"/>
    <w:rsid w:val="00D70D1C"/>
    <w:rsid w:val="00D713A9"/>
    <w:rsid w:val="00D76198"/>
    <w:rsid w:val="00D77CA4"/>
    <w:rsid w:val="00D800C6"/>
    <w:rsid w:val="00D81334"/>
    <w:rsid w:val="00D909A9"/>
    <w:rsid w:val="00D92AD1"/>
    <w:rsid w:val="00D93143"/>
    <w:rsid w:val="00D93184"/>
    <w:rsid w:val="00D97F68"/>
    <w:rsid w:val="00DA74D0"/>
    <w:rsid w:val="00DA7C7D"/>
    <w:rsid w:val="00DB2C90"/>
    <w:rsid w:val="00DB5A97"/>
    <w:rsid w:val="00DB60D3"/>
    <w:rsid w:val="00DB71C6"/>
    <w:rsid w:val="00DC0D13"/>
    <w:rsid w:val="00DC22C5"/>
    <w:rsid w:val="00DC3623"/>
    <w:rsid w:val="00DC52BB"/>
    <w:rsid w:val="00DD0B9D"/>
    <w:rsid w:val="00DD20FC"/>
    <w:rsid w:val="00DD4F32"/>
    <w:rsid w:val="00DD73CF"/>
    <w:rsid w:val="00DF074B"/>
    <w:rsid w:val="00DF18B1"/>
    <w:rsid w:val="00DF3BF3"/>
    <w:rsid w:val="00DF5B0F"/>
    <w:rsid w:val="00DF7915"/>
    <w:rsid w:val="00E01B77"/>
    <w:rsid w:val="00E03944"/>
    <w:rsid w:val="00E045A1"/>
    <w:rsid w:val="00E053ED"/>
    <w:rsid w:val="00E12D9A"/>
    <w:rsid w:val="00E2053D"/>
    <w:rsid w:val="00E2206C"/>
    <w:rsid w:val="00E248D6"/>
    <w:rsid w:val="00E2739E"/>
    <w:rsid w:val="00E32479"/>
    <w:rsid w:val="00E35FBA"/>
    <w:rsid w:val="00E40452"/>
    <w:rsid w:val="00E40894"/>
    <w:rsid w:val="00E40A77"/>
    <w:rsid w:val="00E41FDE"/>
    <w:rsid w:val="00E42600"/>
    <w:rsid w:val="00E53750"/>
    <w:rsid w:val="00E61DDB"/>
    <w:rsid w:val="00E65B2E"/>
    <w:rsid w:val="00E66100"/>
    <w:rsid w:val="00E81C34"/>
    <w:rsid w:val="00E84FB0"/>
    <w:rsid w:val="00E90AFD"/>
    <w:rsid w:val="00E91C23"/>
    <w:rsid w:val="00E9364C"/>
    <w:rsid w:val="00EA54F5"/>
    <w:rsid w:val="00EA6010"/>
    <w:rsid w:val="00EB0A0C"/>
    <w:rsid w:val="00EB3347"/>
    <w:rsid w:val="00EB6CBD"/>
    <w:rsid w:val="00EB758A"/>
    <w:rsid w:val="00EC0361"/>
    <w:rsid w:val="00ED1CE9"/>
    <w:rsid w:val="00ED2E7F"/>
    <w:rsid w:val="00EE435C"/>
    <w:rsid w:val="00EE67D5"/>
    <w:rsid w:val="00EE6865"/>
    <w:rsid w:val="00EE77EE"/>
    <w:rsid w:val="00EE7816"/>
    <w:rsid w:val="00EE7BF1"/>
    <w:rsid w:val="00EF12A6"/>
    <w:rsid w:val="00EF403F"/>
    <w:rsid w:val="00EF5E66"/>
    <w:rsid w:val="00F02884"/>
    <w:rsid w:val="00F03D99"/>
    <w:rsid w:val="00F10B97"/>
    <w:rsid w:val="00F13D00"/>
    <w:rsid w:val="00F14BA6"/>
    <w:rsid w:val="00F1674E"/>
    <w:rsid w:val="00F25640"/>
    <w:rsid w:val="00F30B4E"/>
    <w:rsid w:val="00F30DAB"/>
    <w:rsid w:val="00F33170"/>
    <w:rsid w:val="00F40AD5"/>
    <w:rsid w:val="00F41A4C"/>
    <w:rsid w:val="00F4309D"/>
    <w:rsid w:val="00F44BBB"/>
    <w:rsid w:val="00F44C19"/>
    <w:rsid w:val="00F535F7"/>
    <w:rsid w:val="00F536B9"/>
    <w:rsid w:val="00F56CE2"/>
    <w:rsid w:val="00F60668"/>
    <w:rsid w:val="00F64676"/>
    <w:rsid w:val="00F6503A"/>
    <w:rsid w:val="00F726AD"/>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723B"/>
    <w:rsid w:val="00FC6081"/>
    <w:rsid w:val="00FD01C0"/>
    <w:rsid w:val="00FD2D48"/>
    <w:rsid w:val="00FD31DC"/>
    <w:rsid w:val="00FD63F3"/>
    <w:rsid w:val="00FD6CC9"/>
    <w:rsid w:val="00FE105E"/>
    <w:rsid w:val="00FE3A3D"/>
    <w:rsid w:val="00FF1E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8</Pages>
  <Words>2118</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Fabiola Elizabeth Santos Salazar</cp:lastModifiedBy>
  <cp:revision>33</cp:revision>
  <cp:lastPrinted>2022-08-31T19:12:00Z</cp:lastPrinted>
  <dcterms:created xsi:type="dcterms:W3CDTF">2022-07-07T14:52:00Z</dcterms:created>
  <dcterms:modified xsi:type="dcterms:W3CDTF">2022-08-31T22:17:00Z</dcterms:modified>
</cp:coreProperties>
</file>