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903CA" w14:textId="77777777" w:rsidR="00296BAE" w:rsidRDefault="00296BAE"/>
    <w:p w14:paraId="08433BEC" w14:textId="77777777" w:rsidR="00296BAE" w:rsidRDefault="00296BAE"/>
    <w:tbl>
      <w:tblPr>
        <w:tblStyle w:val="a"/>
        <w:tblW w:w="93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526"/>
        <w:gridCol w:w="1742"/>
        <w:gridCol w:w="284"/>
        <w:gridCol w:w="1701"/>
      </w:tblGrid>
      <w:tr w:rsidR="00296BAE" w14:paraId="466B4D64" w14:textId="77777777">
        <w:trPr>
          <w:cantSplit/>
          <w:trHeight w:val="1822"/>
          <w:jc w:val="center"/>
        </w:trPr>
        <w:tc>
          <w:tcPr>
            <w:tcW w:w="9326" w:type="dxa"/>
            <w:gridSpan w:val="8"/>
            <w:tcBorders>
              <w:top w:val="single" w:sz="4" w:space="0" w:color="000000"/>
              <w:left w:val="single" w:sz="12" w:space="0" w:color="000000"/>
              <w:right w:val="single" w:sz="12" w:space="0" w:color="000000"/>
            </w:tcBorders>
          </w:tcPr>
          <w:p w14:paraId="165E70A1" w14:textId="77777777" w:rsidR="00296BAE" w:rsidRDefault="000B5B7B">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r>
              <w:rPr>
                <w:noProof/>
              </w:rPr>
              <w:drawing>
                <wp:anchor distT="0" distB="0" distL="114300" distR="114300" simplePos="0" relativeHeight="251658240" behindDoc="0" locked="0" layoutInCell="1" hidden="0" allowOverlap="1" wp14:anchorId="25C5FEAE" wp14:editId="37C80EB6">
                  <wp:simplePos x="0" y="0"/>
                  <wp:positionH relativeFrom="column">
                    <wp:posOffset>1938654</wp:posOffset>
                  </wp:positionH>
                  <wp:positionV relativeFrom="paragraph">
                    <wp:posOffset>73025</wp:posOffset>
                  </wp:positionV>
                  <wp:extent cx="1842135" cy="581025"/>
                  <wp:effectExtent l="0" t="0" r="0" b="0"/>
                  <wp:wrapSquare wrapText="bothSides" distT="0" distB="0" distL="114300" distR="114300"/>
                  <wp:docPr id="4" name="image1.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1.jpg" descr="C:\Users\Planificación\Pictures\LOGO COPADEH.jpg"/>
                          <pic:cNvPicPr preferRelativeResize="0"/>
                        </pic:nvPicPr>
                        <pic:blipFill>
                          <a:blip r:embed="rId9"/>
                          <a:srcRect/>
                          <a:stretch>
                            <a:fillRect/>
                          </a:stretch>
                        </pic:blipFill>
                        <pic:spPr>
                          <a:xfrm>
                            <a:off x="0" y="0"/>
                            <a:ext cx="1842135" cy="581025"/>
                          </a:xfrm>
                          <a:prstGeom prst="rect">
                            <a:avLst/>
                          </a:prstGeom>
                          <a:ln/>
                        </pic:spPr>
                      </pic:pic>
                    </a:graphicData>
                  </a:graphic>
                </wp:anchor>
              </w:drawing>
            </w:r>
          </w:p>
          <w:p w14:paraId="40138430" w14:textId="77777777" w:rsidR="00296BAE" w:rsidRDefault="00296BAE">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4"/>
                <w:szCs w:val="24"/>
              </w:rPr>
            </w:pPr>
          </w:p>
          <w:p w14:paraId="47C30C04" w14:textId="77777777" w:rsidR="00296BAE" w:rsidRDefault="00296BAE">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4"/>
                <w:szCs w:val="24"/>
              </w:rPr>
            </w:pPr>
          </w:p>
          <w:p w14:paraId="20B0C27B" w14:textId="77777777" w:rsidR="00296BAE" w:rsidRDefault="00296BAE">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4"/>
                <w:szCs w:val="24"/>
              </w:rPr>
            </w:pPr>
          </w:p>
          <w:p w14:paraId="3821B809" w14:textId="77777777" w:rsidR="00296BAE" w:rsidRDefault="000B5B7B">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4"/>
                <w:szCs w:val="24"/>
              </w:rPr>
            </w:pPr>
            <w:r>
              <w:rPr>
                <w:rFonts w:ascii="Verdana" w:eastAsia="Verdana" w:hAnsi="Verdana" w:cs="Verdana"/>
                <w:b/>
                <w:color w:val="000000"/>
                <w:sz w:val="24"/>
                <w:szCs w:val="24"/>
              </w:rPr>
              <w:t>COMISIÓN PRESIDENCIAL POR LA PAZ Y LOS DERECHOS HUMANOS</w:t>
            </w:r>
          </w:p>
          <w:p w14:paraId="009DF276" w14:textId="77777777" w:rsidR="00296BAE" w:rsidRDefault="000B5B7B">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24"/>
                <w:szCs w:val="24"/>
              </w:rPr>
              <w:t>GUATEMALA, C. A.</w:t>
            </w:r>
          </w:p>
        </w:tc>
      </w:tr>
      <w:tr w:rsidR="00296BAE" w14:paraId="505BA53A" w14:textId="77777777">
        <w:trPr>
          <w:cantSplit/>
          <w:jc w:val="center"/>
        </w:trPr>
        <w:tc>
          <w:tcPr>
            <w:tcW w:w="1388" w:type="dxa"/>
            <w:tcBorders>
              <w:left w:val="single" w:sz="12" w:space="0" w:color="000000"/>
            </w:tcBorders>
            <w:vAlign w:val="center"/>
          </w:tcPr>
          <w:p w14:paraId="1D84DBD5" w14:textId="77777777" w:rsidR="00296BAE" w:rsidRDefault="00296BAE">
            <w:pPr>
              <w:pBdr>
                <w:top w:val="nil"/>
                <w:left w:val="nil"/>
                <w:bottom w:val="nil"/>
                <w:right w:val="nil"/>
                <w:between w:val="nil"/>
              </w:pBdr>
              <w:spacing w:after="0"/>
              <w:jc w:val="center"/>
              <w:rPr>
                <w:rFonts w:ascii="Verdana" w:eastAsia="Verdana" w:hAnsi="Verdana" w:cs="Verdana"/>
                <w:b/>
                <w:color w:val="000000"/>
                <w:sz w:val="18"/>
                <w:szCs w:val="18"/>
              </w:rPr>
            </w:pPr>
          </w:p>
          <w:p w14:paraId="0CF24BE8" w14:textId="77777777" w:rsidR="00296BAE" w:rsidRDefault="000B5B7B">
            <w:pPr>
              <w:pBdr>
                <w:top w:val="nil"/>
                <w:left w:val="nil"/>
                <w:bottom w:val="nil"/>
                <w:right w:val="nil"/>
                <w:between w:val="nil"/>
              </w:pBdr>
              <w:spacing w:after="120"/>
              <w:jc w:val="center"/>
              <w:rPr>
                <w:rFonts w:ascii="Verdana" w:eastAsia="Verdana" w:hAnsi="Verdana" w:cs="Verdana"/>
                <w:color w:val="000000"/>
                <w:sz w:val="18"/>
                <w:szCs w:val="18"/>
              </w:rPr>
            </w:pPr>
            <w:r>
              <w:rPr>
                <w:rFonts w:ascii="Verdana" w:eastAsia="Verdana" w:hAnsi="Verdana" w:cs="Verdana"/>
                <w:b/>
                <w:color w:val="000000"/>
                <w:sz w:val="18"/>
                <w:szCs w:val="18"/>
              </w:rPr>
              <w:t>DE USO INTERNO</w:t>
            </w:r>
          </w:p>
        </w:tc>
        <w:tc>
          <w:tcPr>
            <w:tcW w:w="2126" w:type="dxa"/>
            <w:gridSpan w:val="2"/>
            <w:vAlign w:val="center"/>
          </w:tcPr>
          <w:p w14:paraId="4656A85F" w14:textId="77777777" w:rsidR="00296BAE" w:rsidRDefault="00296BAE">
            <w:pPr>
              <w:pBdr>
                <w:top w:val="nil"/>
                <w:left w:val="nil"/>
                <w:bottom w:val="nil"/>
                <w:right w:val="nil"/>
                <w:between w:val="nil"/>
              </w:pBdr>
              <w:spacing w:after="0"/>
              <w:jc w:val="center"/>
              <w:rPr>
                <w:rFonts w:ascii="Verdana" w:eastAsia="Verdana" w:hAnsi="Verdana" w:cs="Verdana"/>
                <w:b/>
                <w:color w:val="000000"/>
                <w:sz w:val="18"/>
                <w:szCs w:val="18"/>
              </w:rPr>
            </w:pPr>
          </w:p>
          <w:p w14:paraId="05861AFC" w14:textId="77777777" w:rsidR="00296BAE" w:rsidRDefault="000B5B7B">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CÓDIGO:</w:t>
            </w:r>
          </w:p>
          <w:p w14:paraId="04C5DA31"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COPADEH/UG-MNP-001-2022</w:t>
            </w:r>
          </w:p>
        </w:tc>
        <w:tc>
          <w:tcPr>
            <w:tcW w:w="1559" w:type="dxa"/>
            <w:vAlign w:val="center"/>
          </w:tcPr>
          <w:p w14:paraId="35503676" w14:textId="77777777" w:rsidR="00296BAE" w:rsidRDefault="00296BAE">
            <w:pPr>
              <w:pBdr>
                <w:top w:val="nil"/>
                <w:left w:val="nil"/>
                <w:bottom w:val="nil"/>
                <w:right w:val="nil"/>
                <w:between w:val="nil"/>
              </w:pBdr>
              <w:spacing w:after="0"/>
              <w:jc w:val="center"/>
              <w:rPr>
                <w:rFonts w:ascii="Verdana" w:eastAsia="Verdana" w:hAnsi="Verdana" w:cs="Verdana"/>
                <w:b/>
                <w:color w:val="000000"/>
                <w:sz w:val="18"/>
                <w:szCs w:val="18"/>
                <w:highlight w:val="yellow"/>
              </w:rPr>
            </w:pPr>
          </w:p>
          <w:p w14:paraId="61460A3B" w14:textId="77777777" w:rsidR="00296BAE" w:rsidRDefault="000B5B7B">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VERSIÓN:</w:t>
            </w:r>
          </w:p>
          <w:p w14:paraId="57037092"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ORIGINAL</w:t>
            </w:r>
          </w:p>
        </w:tc>
        <w:tc>
          <w:tcPr>
            <w:tcW w:w="2268" w:type="dxa"/>
            <w:gridSpan w:val="2"/>
            <w:tcBorders>
              <w:right w:val="single" w:sz="4" w:space="0" w:color="000000"/>
            </w:tcBorders>
            <w:vAlign w:val="center"/>
          </w:tcPr>
          <w:p w14:paraId="3A026389" w14:textId="77777777" w:rsidR="00296BAE" w:rsidRDefault="000B5B7B">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FECHA DE VIGENCIA:</w:t>
            </w:r>
          </w:p>
          <w:p w14:paraId="08B15816" w14:textId="77777777" w:rsidR="00296BAE" w:rsidRDefault="00A658D5">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SEPTIEMBRE</w:t>
            </w:r>
            <w:r w:rsidR="000B5B7B">
              <w:rPr>
                <w:rFonts w:ascii="Verdana" w:eastAsia="Verdana" w:hAnsi="Verdana" w:cs="Verdana"/>
                <w:color w:val="000000"/>
                <w:sz w:val="18"/>
                <w:szCs w:val="18"/>
              </w:rPr>
              <w:t xml:space="preserve"> 2022</w:t>
            </w:r>
          </w:p>
        </w:tc>
        <w:tc>
          <w:tcPr>
            <w:tcW w:w="1985" w:type="dxa"/>
            <w:gridSpan w:val="2"/>
            <w:tcBorders>
              <w:left w:val="single" w:sz="4" w:space="0" w:color="000000"/>
              <w:right w:val="single" w:sz="12" w:space="0" w:color="000000"/>
            </w:tcBorders>
            <w:vAlign w:val="center"/>
          </w:tcPr>
          <w:p w14:paraId="168D0B40" w14:textId="77777777" w:rsidR="00296BAE" w:rsidRDefault="000B5B7B">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PÁGINA:</w:t>
            </w:r>
          </w:p>
          <w:p w14:paraId="3BF56620" w14:textId="0D9AB2C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1 de </w:t>
            </w:r>
            <w:r w:rsidR="00477367">
              <w:rPr>
                <w:rFonts w:ascii="Verdana" w:eastAsia="Verdana" w:hAnsi="Verdana" w:cs="Verdana"/>
                <w:color w:val="000000"/>
                <w:sz w:val="18"/>
                <w:szCs w:val="18"/>
              </w:rPr>
              <w:t>52</w:t>
            </w:r>
          </w:p>
        </w:tc>
      </w:tr>
      <w:tr w:rsidR="00296BAE" w14:paraId="11264437" w14:textId="77777777">
        <w:trPr>
          <w:jc w:val="center"/>
        </w:trPr>
        <w:tc>
          <w:tcPr>
            <w:tcW w:w="9326" w:type="dxa"/>
            <w:gridSpan w:val="8"/>
            <w:tcBorders>
              <w:left w:val="single" w:sz="12" w:space="0" w:color="000000"/>
              <w:right w:val="single" w:sz="12" w:space="0" w:color="000000"/>
            </w:tcBorders>
          </w:tcPr>
          <w:p w14:paraId="66DE8679" w14:textId="77777777" w:rsidR="00296BAE" w:rsidRDefault="000B5B7B">
            <w:pPr>
              <w:pBdr>
                <w:top w:val="nil"/>
                <w:left w:val="nil"/>
                <w:bottom w:val="nil"/>
                <w:right w:val="nil"/>
                <w:between w:val="nil"/>
              </w:pBdr>
              <w:spacing w:before="200" w:after="0"/>
              <w:rPr>
                <w:rFonts w:ascii="Verdana" w:eastAsia="Verdana" w:hAnsi="Verdana" w:cs="Verdana"/>
                <w:b/>
                <w:color w:val="000000"/>
                <w:sz w:val="20"/>
                <w:szCs w:val="20"/>
              </w:rPr>
            </w:pPr>
            <w:r>
              <w:rPr>
                <w:rFonts w:ascii="Verdana" w:eastAsia="Verdana" w:hAnsi="Verdana" w:cs="Verdana"/>
                <w:b/>
                <w:color w:val="000000"/>
                <w:sz w:val="20"/>
                <w:szCs w:val="20"/>
              </w:rPr>
              <w:t>ALCANCE:</w:t>
            </w:r>
          </w:p>
          <w:p w14:paraId="01D9B916" w14:textId="77777777" w:rsidR="00296BAE" w:rsidRDefault="00296BAE">
            <w:pPr>
              <w:pBdr>
                <w:top w:val="nil"/>
                <w:left w:val="nil"/>
                <w:bottom w:val="nil"/>
                <w:right w:val="nil"/>
                <w:between w:val="nil"/>
              </w:pBdr>
              <w:spacing w:after="0"/>
              <w:jc w:val="both"/>
              <w:rPr>
                <w:rFonts w:ascii="Verdana" w:eastAsia="Verdana" w:hAnsi="Verdana" w:cs="Verdana"/>
                <w:color w:val="000000"/>
                <w:sz w:val="20"/>
                <w:szCs w:val="20"/>
              </w:rPr>
            </w:pPr>
          </w:p>
          <w:p w14:paraId="189E2E67" w14:textId="77777777" w:rsidR="00296BAE" w:rsidRDefault="000B5B7B">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766DBBF" w14:textId="77777777" w:rsidR="00296BAE" w:rsidRDefault="000B5B7B">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1008ECF5" w14:textId="77777777" w:rsidR="00296BAE" w:rsidRDefault="00296BAE">
            <w:pPr>
              <w:pBdr>
                <w:top w:val="nil"/>
                <w:left w:val="nil"/>
                <w:bottom w:val="nil"/>
                <w:right w:val="nil"/>
                <w:between w:val="nil"/>
              </w:pBdr>
              <w:spacing w:after="0" w:line="240" w:lineRule="auto"/>
              <w:jc w:val="center"/>
              <w:rPr>
                <w:rFonts w:ascii="Verdana" w:eastAsia="Verdana" w:hAnsi="Verdana" w:cs="Verdana"/>
                <w:b/>
                <w:color w:val="000000"/>
                <w:sz w:val="20"/>
                <w:szCs w:val="20"/>
              </w:rPr>
            </w:pPr>
          </w:p>
          <w:p w14:paraId="417719D1" w14:textId="77777777" w:rsidR="00296BAE" w:rsidRDefault="000B5B7B">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r>
      <w:tr w:rsidR="00296BAE" w14:paraId="37C808C2" w14:textId="77777777">
        <w:trPr>
          <w:cantSplit/>
          <w:jc w:val="center"/>
        </w:trPr>
        <w:tc>
          <w:tcPr>
            <w:tcW w:w="9326" w:type="dxa"/>
            <w:gridSpan w:val="8"/>
            <w:tcBorders>
              <w:top w:val="single" w:sz="12" w:space="0" w:color="000000"/>
              <w:left w:val="single" w:sz="12" w:space="0" w:color="000000"/>
              <w:right w:val="single" w:sz="12" w:space="0" w:color="000000"/>
            </w:tcBorders>
          </w:tcPr>
          <w:p w14:paraId="0413AAEE" w14:textId="77777777" w:rsidR="00296BAE" w:rsidRDefault="00296BAE">
            <w:pPr>
              <w:pBdr>
                <w:top w:val="nil"/>
                <w:left w:val="nil"/>
                <w:bottom w:val="nil"/>
                <w:right w:val="nil"/>
                <w:between w:val="nil"/>
              </w:pBdr>
              <w:spacing w:after="0"/>
              <w:jc w:val="center"/>
              <w:rPr>
                <w:rFonts w:ascii="Verdana" w:eastAsia="Verdana" w:hAnsi="Verdana" w:cs="Verdana"/>
                <w:b/>
                <w:color w:val="000000"/>
                <w:sz w:val="20"/>
                <w:szCs w:val="20"/>
              </w:rPr>
            </w:pPr>
          </w:p>
          <w:p w14:paraId="019121BD" w14:textId="77777777" w:rsidR="00296BAE" w:rsidRDefault="000B5B7B">
            <w:pPr>
              <w:pBdr>
                <w:top w:val="nil"/>
                <w:left w:val="nil"/>
                <w:bottom w:val="nil"/>
                <w:right w:val="nil"/>
                <w:between w:val="nil"/>
              </w:pBdr>
              <w:spacing w:after="0"/>
              <w:jc w:val="center"/>
              <w:rPr>
                <w:rFonts w:ascii="Verdana" w:eastAsia="Verdana" w:hAnsi="Verdana" w:cs="Verdana"/>
                <w:b/>
                <w:color w:val="000000"/>
              </w:rPr>
            </w:pPr>
            <w:r>
              <w:rPr>
                <w:rFonts w:ascii="Verdana" w:eastAsia="Verdana" w:hAnsi="Verdana" w:cs="Verdana"/>
                <w:b/>
                <w:color w:val="000000"/>
              </w:rPr>
              <w:t xml:space="preserve">MANUAL DE NORMAS Y PROCEDIMIENTOS DE LA UNIDAD DE GÉNERO </w:t>
            </w:r>
          </w:p>
        </w:tc>
      </w:tr>
      <w:tr w:rsidR="00296BAE" w14:paraId="1730196B" w14:textId="77777777">
        <w:trPr>
          <w:cantSplit/>
          <w:jc w:val="center"/>
        </w:trPr>
        <w:tc>
          <w:tcPr>
            <w:tcW w:w="2055" w:type="dxa"/>
            <w:gridSpan w:val="2"/>
            <w:tcBorders>
              <w:top w:val="single" w:sz="12" w:space="0" w:color="000000"/>
              <w:left w:val="single" w:sz="12" w:space="0" w:color="000000"/>
              <w:right w:val="single" w:sz="4" w:space="0" w:color="000000"/>
            </w:tcBorders>
          </w:tcPr>
          <w:p w14:paraId="1004BDB1" w14:textId="77777777" w:rsidR="00296BAE" w:rsidRDefault="000B5B7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20EDEB9F" w14:textId="77777777" w:rsidR="00296BAE" w:rsidRDefault="000B5B7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026" w:type="dxa"/>
            <w:gridSpan w:val="2"/>
            <w:tcBorders>
              <w:top w:val="single" w:sz="12" w:space="0" w:color="000000"/>
              <w:left w:val="single" w:sz="4" w:space="0" w:color="000000"/>
              <w:right w:val="single" w:sz="4" w:space="0" w:color="000000"/>
            </w:tcBorders>
          </w:tcPr>
          <w:p w14:paraId="6274EEB4" w14:textId="77777777" w:rsidR="00296BAE" w:rsidRDefault="000B5B7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701" w:type="dxa"/>
            <w:tcBorders>
              <w:top w:val="single" w:sz="12" w:space="0" w:color="000000"/>
              <w:left w:val="single" w:sz="4" w:space="0" w:color="000000"/>
              <w:right w:val="single" w:sz="12" w:space="0" w:color="000000"/>
            </w:tcBorders>
          </w:tcPr>
          <w:p w14:paraId="3AF65538" w14:textId="77777777" w:rsidR="00296BAE" w:rsidRDefault="000B5B7B">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296BAE" w14:paraId="2B0977F2" w14:textId="77777777">
        <w:trPr>
          <w:cantSplit/>
          <w:jc w:val="center"/>
        </w:trPr>
        <w:tc>
          <w:tcPr>
            <w:tcW w:w="2055" w:type="dxa"/>
            <w:gridSpan w:val="2"/>
            <w:tcBorders>
              <w:left w:val="single" w:sz="12" w:space="0" w:color="000000"/>
              <w:right w:val="single" w:sz="4" w:space="0" w:color="000000"/>
            </w:tcBorders>
          </w:tcPr>
          <w:p w14:paraId="2B4BC9B5" w14:textId="77777777" w:rsidR="00296BAE" w:rsidRDefault="000B5B7B">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544" w:type="dxa"/>
            <w:gridSpan w:val="3"/>
            <w:tcBorders>
              <w:left w:val="single" w:sz="4" w:space="0" w:color="000000"/>
              <w:right w:val="single" w:sz="4" w:space="0" w:color="000000"/>
            </w:tcBorders>
            <w:vAlign w:val="center"/>
          </w:tcPr>
          <w:p w14:paraId="1585E233"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LCDA. ANA LISBETH FRANCO GRAJEDA/ ENCARGADA DE GÉNERO</w:t>
            </w:r>
          </w:p>
        </w:tc>
        <w:tc>
          <w:tcPr>
            <w:tcW w:w="2026" w:type="dxa"/>
            <w:gridSpan w:val="2"/>
            <w:tcBorders>
              <w:left w:val="single" w:sz="4" w:space="0" w:color="000000"/>
              <w:right w:val="single" w:sz="4" w:space="0" w:color="000000"/>
            </w:tcBorders>
          </w:tcPr>
          <w:p w14:paraId="4C436FE8" w14:textId="77777777" w:rsidR="00296BAE" w:rsidRDefault="00296BAE">
            <w:pPr>
              <w:pBdr>
                <w:top w:val="nil"/>
                <w:left w:val="nil"/>
                <w:bottom w:val="nil"/>
                <w:right w:val="nil"/>
                <w:between w:val="nil"/>
              </w:pBdr>
              <w:spacing w:before="120" w:after="0"/>
              <w:jc w:val="center"/>
              <w:rPr>
                <w:rFonts w:ascii="Verdana" w:eastAsia="Verdana" w:hAnsi="Verdana" w:cs="Verdana"/>
                <w:color w:val="000000"/>
                <w:sz w:val="20"/>
                <w:szCs w:val="20"/>
              </w:rPr>
            </w:pPr>
          </w:p>
          <w:p w14:paraId="5228E5A8" w14:textId="77777777" w:rsidR="00296BAE" w:rsidRDefault="00296BAE">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01" w:type="dxa"/>
            <w:tcBorders>
              <w:left w:val="single" w:sz="4" w:space="0" w:color="000000"/>
              <w:right w:val="single" w:sz="12" w:space="0" w:color="000000"/>
            </w:tcBorders>
            <w:vAlign w:val="center"/>
          </w:tcPr>
          <w:p w14:paraId="05FF37B9" w14:textId="77777777" w:rsidR="00296BAE" w:rsidRDefault="00A658D5">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18"/>
                <w:szCs w:val="18"/>
              </w:rPr>
              <w:t>SEPTIEMBRE 2022</w:t>
            </w:r>
          </w:p>
        </w:tc>
      </w:tr>
      <w:tr w:rsidR="00296BAE" w14:paraId="2A7E39DB" w14:textId="77777777">
        <w:trPr>
          <w:cantSplit/>
          <w:jc w:val="center"/>
        </w:trPr>
        <w:tc>
          <w:tcPr>
            <w:tcW w:w="2055" w:type="dxa"/>
            <w:gridSpan w:val="2"/>
            <w:tcBorders>
              <w:left w:val="single" w:sz="12" w:space="0" w:color="000000"/>
              <w:right w:val="single" w:sz="4" w:space="0" w:color="000000"/>
            </w:tcBorders>
          </w:tcPr>
          <w:p w14:paraId="254B3A2F" w14:textId="77777777" w:rsidR="00296BAE" w:rsidRDefault="000B5B7B">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5203EA8D"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LCDA. MARITZA JEANETTE ALVAREZ</w:t>
            </w:r>
          </w:p>
          <w:p w14:paraId="7B49F604"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JEFE DE PLANIFICACIÓN</w:t>
            </w:r>
          </w:p>
        </w:tc>
        <w:tc>
          <w:tcPr>
            <w:tcW w:w="2026" w:type="dxa"/>
            <w:gridSpan w:val="2"/>
            <w:tcBorders>
              <w:left w:val="single" w:sz="4" w:space="0" w:color="000000"/>
              <w:right w:val="single" w:sz="4" w:space="0" w:color="000000"/>
            </w:tcBorders>
          </w:tcPr>
          <w:p w14:paraId="5F6FECA4" w14:textId="77777777" w:rsidR="00296BAE" w:rsidRDefault="00296BAE">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01" w:type="dxa"/>
            <w:tcBorders>
              <w:left w:val="single" w:sz="4" w:space="0" w:color="000000"/>
              <w:right w:val="single" w:sz="12" w:space="0" w:color="000000"/>
            </w:tcBorders>
          </w:tcPr>
          <w:p w14:paraId="63D62CB6" w14:textId="77777777" w:rsidR="00296BAE" w:rsidRDefault="00A658D5">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18"/>
                <w:szCs w:val="18"/>
              </w:rPr>
              <w:t>SEPTIEMBRE 2022</w:t>
            </w:r>
          </w:p>
        </w:tc>
      </w:tr>
      <w:tr w:rsidR="00296BAE" w14:paraId="5D8C0A7D" w14:textId="77777777">
        <w:trPr>
          <w:cantSplit/>
          <w:trHeight w:val="495"/>
          <w:jc w:val="center"/>
        </w:trPr>
        <w:tc>
          <w:tcPr>
            <w:tcW w:w="2055" w:type="dxa"/>
            <w:gridSpan w:val="2"/>
            <w:tcBorders>
              <w:left w:val="single" w:sz="12" w:space="0" w:color="000000"/>
              <w:right w:val="single" w:sz="4" w:space="0" w:color="000000"/>
            </w:tcBorders>
          </w:tcPr>
          <w:p w14:paraId="477E4413" w14:textId="77777777" w:rsidR="00296BAE" w:rsidRDefault="000B5B7B">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52066B9C"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LIC. RENÉ GARCÍA SALAS / JEFE DE ASUNTOS JURÍDICOS</w:t>
            </w:r>
          </w:p>
        </w:tc>
        <w:tc>
          <w:tcPr>
            <w:tcW w:w="2026" w:type="dxa"/>
            <w:gridSpan w:val="2"/>
            <w:tcBorders>
              <w:left w:val="single" w:sz="4" w:space="0" w:color="000000"/>
              <w:right w:val="single" w:sz="4" w:space="0" w:color="000000"/>
            </w:tcBorders>
          </w:tcPr>
          <w:p w14:paraId="5B5B304A" w14:textId="77777777" w:rsidR="00296BAE" w:rsidRDefault="00296BAE">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01" w:type="dxa"/>
            <w:tcBorders>
              <w:left w:val="single" w:sz="4" w:space="0" w:color="000000"/>
              <w:right w:val="single" w:sz="12" w:space="0" w:color="000000"/>
            </w:tcBorders>
          </w:tcPr>
          <w:p w14:paraId="545860F2" w14:textId="77777777" w:rsidR="00296BAE" w:rsidRDefault="00A658D5">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18"/>
                <w:szCs w:val="18"/>
              </w:rPr>
              <w:t>SEPTIEMBRE 2022</w:t>
            </w:r>
          </w:p>
        </w:tc>
      </w:tr>
      <w:tr w:rsidR="00296BAE" w14:paraId="4647EE01" w14:textId="77777777">
        <w:trPr>
          <w:cantSplit/>
          <w:trHeight w:val="733"/>
          <w:jc w:val="center"/>
        </w:trPr>
        <w:tc>
          <w:tcPr>
            <w:tcW w:w="2055" w:type="dxa"/>
            <w:gridSpan w:val="2"/>
            <w:tcBorders>
              <w:left w:val="single" w:sz="12" w:space="0" w:color="000000"/>
              <w:right w:val="single" w:sz="4" w:space="0" w:color="000000"/>
            </w:tcBorders>
          </w:tcPr>
          <w:p w14:paraId="607B50CC" w14:textId="77777777" w:rsidR="00296BAE" w:rsidRDefault="000B5B7B">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75D797D2" w14:textId="77777777" w:rsidR="00296BAE" w:rsidRDefault="000B5B7B">
            <w:p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DR. RAMIRO ALEJANDRO CONTRERAS / DIRECTOR EJECUTIVO</w:t>
            </w:r>
          </w:p>
          <w:p w14:paraId="6AE83AD6" w14:textId="77777777" w:rsidR="00296BAE" w:rsidRDefault="00296BAE">
            <w:pPr>
              <w:pBdr>
                <w:top w:val="nil"/>
                <w:left w:val="nil"/>
                <w:bottom w:val="nil"/>
                <w:right w:val="nil"/>
                <w:between w:val="nil"/>
              </w:pBdr>
              <w:spacing w:after="0"/>
              <w:jc w:val="center"/>
              <w:rPr>
                <w:rFonts w:ascii="Verdana" w:eastAsia="Verdana" w:hAnsi="Verdana" w:cs="Verdana"/>
                <w:color w:val="000000"/>
                <w:sz w:val="18"/>
                <w:szCs w:val="18"/>
              </w:rPr>
            </w:pPr>
          </w:p>
        </w:tc>
        <w:tc>
          <w:tcPr>
            <w:tcW w:w="2026" w:type="dxa"/>
            <w:gridSpan w:val="2"/>
            <w:tcBorders>
              <w:left w:val="single" w:sz="4" w:space="0" w:color="000000"/>
              <w:right w:val="single" w:sz="4" w:space="0" w:color="000000"/>
            </w:tcBorders>
          </w:tcPr>
          <w:p w14:paraId="6A262524" w14:textId="77777777" w:rsidR="00296BAE" w:rsidRDefault="00296BAE">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701" w:type="dxa"/>
            <w:tcBorders>
              <w:left w:val="single" w:sz="4" w:space="0" w:color="000000"/>
              <w:right w:val="single" w:sz="12" w:space="0" w:color="000000"/>
            </w:tcBorders>
          </w:tcPr>
          <w:p w14:paraId="546BCA97" w14:textId="77777777" w:rsidR="00296BAE" w:rsidRDefault="00A658D5" w:rsidP="00A658D5">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18"/>
                <w:szCs w:val="18"/>
              </w:rPr>
              <w:t>SEPTIEMBRE 2022</w:t>
            </w:r>
          </w:p>
        </w:tc>
      </w:tr>
      <w:tr w:rsidR="00296BAE" w14:paraId="3687CB60" w14:textId="77777777">
        <w:trPr>
          <w:jc w:val="center"/>
        </w:trPr>
        <w:tc>
          <w:tcPr>
            <w:tcW w:w="9326" w:type="dxa"/>
            <w:gridSpan w:val="8"/>
            <w:tcBorders>
              <w:left w:val="single" w:sz="12" w:space="0" w:color="000000"/>
              <w:bottom w:val="single" w:sz="12" w:space="0" w:color="000000"/>
              <w:right w:val="single" w:sz="12" w:space="0" w:color="000000"/>
            </w:tcBorders>
          </w:tcPr>
          <w:p w14:paraId="50826C76" w14:textId="77777777" w:rsidR="00296BAE" w:rsidRDefault="00296BAE">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1291F9EB" w14:textId="77777777" w:rsidR="00296BAE" w:rsidRDefault="00296BAE">
      <w:pPr>
        <w:pBdr>
          <w:top w:val="nil"/>
          <w:left w:val="nil"/>
          <w:bottom w:val="nil"/>
          <w:right w:val="nil"/>
          <w:between w:val="nil"/>
        </w:pBdr>
        <w:tabs>
          <w:tab w:val="left" w:pos="851"/>
          <w:tab w:val="right" w:pos="8789"/>
        </w:tabs>
        <w:spacing w:after="0"/>
        <w:ind w:left="851" w:hanging="851"/>
        <w:jc w:val="center"/>
        <w:rPr>
          <w:rFonts w:ascii="Arial" w:eastAsia="Arial" w:hAnsi="Arial" w:cs="Arial"/>
          <w:b/>
          <w:color w:val="000000"/>
          <w:sz w:val="20"/>
          <w:szCs w:val="20"/>
        </w:rPr>
      </w:pPr>
    </w:p>
    <w:p w14:paraId="052D7043" w14:textId="77777777" w:rsidR="00296BAE" w:rsidRDefault="00296BAE"/>
    <w:p w14:paraId="3B385D2F" w14:textId="77777777" w:rsidR="00296BAE" w:rsidRDefault="00296BAE"/>
    <w:p w14:paraId="7C5B994E" w14:textId="77777777" w:rsidR="00296BAE" w:rsidRDefault="00296BAE"/>
    <w:p w14:paraId="61153F3E" w14:textId="77777777" w:rsidR="00296BAE" w:rsidRDefault="00296BAE"/>
    <w:p w14:paraId="07281BBF" w14:textId="77777777" w:rsidR="00296BAE" w:rsidRDefault="00296BAE"/>
    <w:p w14:paraId="28BD2948" w14:textId="77777777" w:rsidR="00296BAE" w:rsidRDefault="000B5B7B">
      <w:pPr>
        <w:pBdr>
          <w:top w:val="nil"/>
          <w:left w:val="nil"/>
          <w:bottom w:val="nil"/>
          <w:right w:val="nil"/>
          <w:between w:val="nil"/>
        </w:pBdr>
        <w:tabs>
          <w:tab w:val="left" w:pos="851"/>
          <w:tab w:val="right" w:pos="8789"/>
        </w:tabs>
        <w:spacing w:after="0"/>
        <w:ind w:left="851" w:hanging="851"/>
        <w:jc w:val="center"/>
        <w:rPr>
          <w:rFonts w:ascii="Arial" w:eastAsia="Arial" w:hAnsi="Arial" w:cs="Arial"/>
          <w:b/>
          <w:color w:val="000000"/>
          <w:sz w:val="20"/>
          <w:szCs w:val="20"/>
        </w:rPr>
      </w:pPr>
      <w:r>
        <w:rPr>
          <w:rFonts w:ascii="Arial" w:eastAsia="Arial" w:hAnsi="Arial" w:cs="Arial"/>
          <w:b/>
          <w:color w:val="000000"/>
          <w:sz w:val="20"/>
          <w:szCs w:val="20"/>
        </w:rPr>
        <w:t>INDICE</w:t>
      </w:r>
    </w:p>
    <w:sdt>
      <w:sdtPr>
        <w:rPr>
          <w:rFonts w:ascii="Calibri" w:eastAsia="Calibri" w:hAnsi="Calibri" w:cs="Calibri"/>
          <w:b w:val="0"/>
          <w:bCs w:val="0"/>
          <w:color w:val="auto"/>
          <w:sz w:val="22"/>
          <w:szCs w:val="22"/>
          <w:lang w:val="es-GT" w:eastAsia="es-GT"/>
        </w:rPr>
        <w:id w:val="1561141723"/>
        <w:docPartObj>
          <w:docPartGallery w:val="Table of Contents"/>
          <w:docPartUnique/>
        </w:docPartObj>
      </w:sdtPr>
      <w:sdtContent>
        <w:p w14:paraId="7BE58027" w14:textId="77777777" w:rsidR="0067326A" w:rsidRDefault="0067326A">
          <w:pPr>
            <w:pStyle w:val="TtuloTDC"/>
          </w:pPr>
        </w:p>
        <w:p w14:paraId="2E723F92" w14:textId="0DF565CC" w:rsidR="00A658D5" w:rsidRPr="00A658D5" w:rsidRDefault="0067326A">
          <w:pPr>
            <w:pStyle w:val="TDC1"/>
            <w:rPr>
              <w:rFonts w:ascii="Verdana" w:eastAsiaTheme="minorEastAsia" w:hAnsi="Verdana" w:cstheme="minorBidi"/>
              <w:b w:val="0"/>
              <w:lang w:val="es-GT" w:eastAsia="es-GT"/>
            </w:rPr>
          </w:pPr>
          <w:r w:rsidRPr="00A658D5">
            <w:rPr>
              <w:rFonts w:ascii="Verdana" w:hAnsi="Verdana"/>
            </w:rPr>
            <w:fldChar w:fldCharType="begin"/>
          </w:r>
          <w:r w:rsidRPr="00A658D5">
            <w:rPr>
              <w:rFonts w:ascii="Verdana" w:hAnsi="Verdana"/>
            </w:rPr>
            <w:instrText xml:space="preserve"> TOC \o "1-3" \h \z \u </w:instrText>
          </w:r>
          <w:r w:rsidRPr="00A658D5">
            <w:rPr>
              <w:rFonts w:ascii="Verdana" w:hAnsi="Verdana"/>
            </w:rPr>
            <w:fldChar w:fldCharType="separate"/>
          </w:r>
          <w:hyperlink w:anchor="_Toc113020386" w:history="1">
            <w:r w:rsidR="00A658D5" w:rsidRPr="00A658D5">
              <w:rPr>
                <w:rStyle w:val="Hipervnculo"/>
                <w:rFonts w:ascii="Verdana" w:hAnsi="Verdana"/>
              </w:rPr>
              <w:t>1.</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LISTA DE DISTRIBUCIÓN DEL MANUAL</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_Toc113020386 \h </w:instrText>
            </w:r>
            <w:r w:rsidR="00A658D5" w:rsidRPr="00A658D5">
              <w:rPr>
                <w:rFonts w:ascii="Verdana" w:hAnsi="Verdana"/>
                <w:webHidden/>
              </w:rPr>
            </w:r>
            <w:r w:rsidR="00A658D5" w:rsidRPr="00A658D5">
              <w:rPr>
                <w:rFonts w:ascii="Verdana" w:hAnsi="Verdana"/>
                <w:webHidden/>
              </w:rPr>
              <w:fldChar w:fldCharType="separate"/>
            </w:r>
            <w:r w:rsidR="009A70BD">
              <w:rPr>
                <w:rFonts w:ascii="Verdana" w:hAnsi="Verdana"/>
                <w:webHidden/>
              </w:rPr>
              <w:t>3</w:t>
            </w:r>
            <w:r w:rsidR="00A658D5" w:rsidRPr="00A658D5">
              <w:rPr>
                <w:rFonts w:ascii="Verdana" w:hAnsi="Verdana"/>
                <w:webHidden/>
              </w:rPr>
              <w:fldChar w:fldCharType="end"/>
            </w:r>
          </w:hyperlink>
        </w:p>
        <w:p w14:paraId="6FFD90FD" w14:textId="27CFFC6B" w:rsidR="00A658D5" w:rsidRPr="00A658D5" w:rsidRDefault="009A70BD">
          <w:pPr>
            <w:pStyle w:val="TDC1"/>
            <w:rPr>
              <w:rFonts w:ascii="Verdana" w:eastAsiaTheme="minorEastAsia" w:hAnsi="Verdana" w:cstheme="minorBidi"/>
              <w:b w:val="0"/>
              <w:lang w:val="es-GT" w:eastAsia="es-GT"/>
            </w:rPr>
          </w:pPr>
          <w:hyperlink w:anchor="_Toc113020387" w:history="1">
            <w:r w:rsidR="00A658D5" w:rsidRPr="00A658D5">
              <w:rPr>
                <w:rStyle w:val="Hipervnculo"/>
                <w:rFonts w:ascii="Verdana" w:hAnsi="Verdana"/>
              </w:rPr>
              <w:t>2.</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LISTA DE PÁGINAS EFECTIVAS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_Toc113020387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4</w:t>
            </w:r>
            <w:r w:rsidR="00A658D5" w:rsidRPr="00A658D5">
              <w:rPr>
                <w:rFonts w:ascii="Verdana" w:hAnsi="Verdana"/>
                <w:webHidden/>
              </w:rPr>
              <w:fldChar w:fldCharType="end"/>
            </w:r>
          </w:hyperlink>
        </w:p>
        <w:p w14:paraId="6DB028A7" w14:textId="0CFEE22B" w:rsidR="00A658D5" w:rsidRPr="00A658D5" w:rsidRDefault="009A70BD">
          <w:pPr>
            <w:pStyle w:val="TDC1"/>
            <w:rPr>
              <w:rFonts w:ascii="Verdana" w:eastAsiaTheme="minorEastAsia" w:hAnsi="Verdana" w:cstheme="minorBidi"/>
              <w:b w:val="0"/>
              <w:lang w:val="es-GT" w:eastAsia="es-GT"/>
            </w:rPr>
          </w:pPr>
          <w:hyperlink w:anchor="_Toc113020388" w:history="1">
            <w:r w:rsidR="00A658D5" w:rsidRPr="00A658D5">
              <w:rPr>
                <w:rStyle w:val="Hipervnculo"/>
                <w:rFonts w:ascii="Verdana" w:hAnsi="Verdana"/>
              </w:rPr>
              <w:t>3.</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REGISTRO O CONTROL DE REVISIONES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_Toc113020388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6</w:t>
            </w:r>
            <w:r w:rsidR="00A658D5" w:rsidRPr="00A658D5">
              <w:rPr>
                <w:rFonts w:ascii="Verdana" w:hAnsi="Verdana"/>
                <w:webHidden/>
              </w:rPr>
              <w:fldChar w:fldCharType="end"/>
            </w:r>
          </w:hyperlink>
        </w:p>
        <w:p w14:paraId="1A147A7E" w14:textId="4A5692E8" w:rsidR="00A658D5" w:rsidRPr="00A658D5" w:rsidRDefault="009A70BD">
          <w:pPr>
            <w:pStyle w:val="TDC1"/>
            <w:rPr>
              <w:rFonts w:ascii="Verdana" w:eastAsiaTheme="minorEastAsia" w:hAnsi="Verdana" w:cstheme="minorBidi"/>
              <w:b w:val="0"/>
              <w:lang w:val="es-GT" w:eastAsia="es-GT"/>
            </w:rPr>
          </w:pPr>
          <w:hyperlink w:anchor="_Toc113020389" w:history="1">
            <w:r w:rsidR="00A658D5" w:rsidRPr="00A658D5">
              <w:rPr>
                <w:rStyle w:val="Hipervnculo"/>
                <w:rFonts w:ascii="Verdana" w:hAnsi="Verdana"/>
              </w:rPr>
              <w:t>4.</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INTRODUCCIÓN</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_Toc113020389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7</w:t>
            </w:r>
            <w:r w:rsidR="00A658D5" w:rsidRPr="00A658D5">
              <w:rPr>
                <w:rFonts w:ascii="Verdana" w:hAnsi="Verdana"/>
                <w:webHidden/>
              </w:rPr>
              <w:fldChar w:fldCharType="end"/>
            </w:r>
          </w:hyperlink>
        </w:p>
        <w:p w14:paraId="1EABF5F0" w14:textId="40DF9297" w:rsidR="00A658D5" w:rsidRPr="00A658D5" w:rsidRDefault="009A70BD">
          <w:pPr>
            <w:pStyle w:val="TDC1"/>
            <w:rPr>
              <w:rFonts w:ascii="Verdana" w:eastAsiaTheme="minorEastAsia" w:hAnsi="Verdana" w:cstheme="minorBidi"/>
              <w:b w:val="0"/>
              <w:lang w:val="es-GT" w:eastAsia="es-GT"/>
            </w:rPr>
          </w:pPr>
          <w:hyperlink w:anchor="_Toc113020390" w:history="1">
            <w:r w:rsidR="00A658D5" w:rsidRPr="00A658D5">
              <w:rPr>
                <w:rStyle w:val="Hipervnculo"/>
                <w:rFonts w:ascii="Verdana" w:hAnsi="Verdana"/>
              </w:rPr>
              <w:t>5.</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INFORMACIÓN GENERAL (DEFINICIONES Y CONCEPTOS)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_Toc113020390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7</w:t>
            </w:r>
            <w:r w:rsidR="00A658D5" w:rsidRPr="00A658D5">
              <w:rPr>
                <w:rFonts w:ascii="Verdana" w:hAnsi="Verdana"/>
                <w:webHidden/>
              </w:rPr>
              <w:fldChar w:fldCharType="end"/>
            </w:r>
          </w:hyperlink>
        </w:p>
        <w:p w14:paraId="4606BA93" w14:textId="2951DD21" w:rsidR="00A658D5" w:rsidRPr="00A658D5" w:rsidRDefault="009A70BD">
          <w:pPr>
            <w:pStyle w:val="TDC1"/>
            <w:rPr>
              <w:rFonts w:ascii="Verdana" w:eastAsiaTheme="minorEastAsia" w:hAnsi="Verdana" w:cstheme="minorBidi"/>
              <w:b w:val="0"/>
              <w:lang w:val="es-GT" w:eastAsia="es-GT"/>
            </w:rPr>
          </w:pPr>
          <w:hyperlink w:anchor="_Toc113020391" w:history="1">
            <w:r w:rsidR="00A658D5" w:rsidRPr="00A658D5">
              <w:rPr>
                <w:rStyle w:val="Hipervnculo"/>
                <w:rFonts w:ascii="Verdana" w:hAnsi="Verdana"/>
              </w:rPr>
              <w:t>6.</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ACRÓNIMOS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_Toc113020391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9</w:t>
            </w:r>
            <w:r w:rsidR="00A658D5" w:rsidRPr="00A658D5">
              <w:rPr>
                <w:rFonts w:ascii="Verdana" w:hAnsi="Verdana"/>
                <w:webHidden/>
              </w:rPr>
              <w:fldChar w:fldCharType="end"/>
            </w:r>
          </w:hyperlink>
        </w:p>
        <w:p w14:paraId="0B3070B3" w14:textId="55974454" w:rsidR="00A658D5" w:rsidRPr="00A658D5" w:rsidRDefault="009A70BD">
          <w:pPr>
            <w:pStyle w:val="TDC1"/>
            <w:rPr>
              <w:rFonts w:ascii="Verdana" w:eastAsiaTheme="minorEastAsia" w:hAnsi="Verdana" w:cstheme="minorBidi"/>
              <w:b w:val="0"/>
              <w:lang w:val="es-GT" w:eastAsia="es-GT"/>
            </w:rPr>
          </w:pPr>
          <w:hyperlink w:anchor="_Toc113020392" w:history="1">
            <w:r w:rsidR="00A658D5" w:rsidRPr="00A658D5">
              <w:rPr>
                <w:rStyle w:val="Hipervnculo"/>
                <w:rFonts w:ascii="Verdana" w:hAnsi="Verdana"/>
              </w:rPr>
              <w:t>7.</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BASE LEGAL</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_Toc113020392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10</w:t>
            </w:r>
            <w:r w:rsidR="00A658D5" w:rsidRPr="00A658D5">
              <w:rPr>
                <w:rFonts w:ascii="Verdana" w:hAnsi="Verdana"/>
                <w:webHidden/>
              </w:rPr>
              <w:fldChar w:fldCharType="end"/>
            </w:r>
          </w:hyperlink>
        </w:p>
        <w:p w14:paraId="5C602797" w14:textId="5A436273" w:rsidR="00A658D5" w:rsidRPr="00A658D5" w:rsidRDefault="009A70BD">
          <w:pPr>
            <w:pStyle w:val="TDC1"/>
            <w:rPr>
              <w:rFonts w:ascii="Verdana" w:eastAsiaTheme="minorEastAsia" w:hAnsi="Verdana" w:cstheme="minorBidi"/>
              <w:b w:val="0"/>
              <w:lang w:val="es-GT" w:eastAsia="es-GT"/>
            </w:rPr>
          </w:pPr>
          <w:hyperlink w:anchor="_Toc113020398" w:history="1">
            <w:r w:rsidR="00A658D5" w:rsidRPr="00A658D5">
              <w:rPr>
                <w:rStyle w:val="Hipervnculo"/>
                <w:rFonts w:ascii="Verdana" w:hAnsi="Verdana"/>
              </w:rPr>
              <w:t>9.</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OBJETIVOS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_Toc113020398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28</w:t>
            </w:r>
            <w:r w:rsidR="00A658D5" w:rsidRPr="00A658D5">
              <w:rPr>
                <w:rFonts w:ascii="Verdana" w:hAnsi="Verdana"/>
                <w:webHidden/>
              </w:rPr>
              <w:fldChar w:fldCharType="end"/>
            </w:r>
          </w:hyperlink>
        </w:p>
        <w:p w14:paraId="6FDBBE45" w14:textId="298BC566" w:rsidR="00A658D5" w:rsidRPr="00A658D5" w:rsidRDefault="009A70BD">
          <w:pPr>
            <w:pStyle w:val="TDC1"/>
            <w:rPr>
              <w:rFonts w:ascii="Verdana" w:eastAsiaTheme="minorEastAsia" w:hAnsi="Verdana" w:cstheme="minorBidi"/>
              <w:b w:val="0"/>
              <w:lang w:val="es-GT" w:eastAsia="es-GT"/>
            </w:rPr>
          </w:pPr>
          <w:hyperlink w:anchor="_Toc113020399" w:history="1">
            <w:r w:rsidR="00A658D5" w:rsidRPr="00A658D5">
              <w:rPr>
                <w:rStyle w:val="Hipervnculo"/>
                <w:rFonts w:ascii="Verdana" w:hAnsi="Verdana"/>
              </w:rPr>
              <w:t>8.</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GENERALIDADES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_Toc113020399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29</w:t>
            </w:r>
            <w:r w:rsidR="00A658D5" w:rsidRPr="00A658D5">
              <w:rPr>
                <w:rFonts w:ascii="Verdana" w:hAnsi="Verdana"/>
                <w:webHidden/>
              </w:rPr>
              <w:fldChar w:fldCharType="end"/>
            </w:r>
          </w:hyperlink>
        </w:p>
        <w:p w14:paraId="5C1F44EA" w14:textId="6888CD8E" w:rsidR="00A658D5" w:rsidRPr="00A658D5" w:rsidRDefault="002C26C4">
          <w:pPr>
            <w:pStyle w:val="TDC1"/>
            <w:rPr>
              <w:rFonts w:ascii="Verdana" w:eastAsiaTheme="minorEastAsia" w:hAnsi="Verdana" w:cstheme="minorBidi"/>
              <w:b w:val="0"/>
              <w:lang w:val="es-GT" w:eastAsia="es-GT"/>
            </w:rPr>
          </w:pPr>
          <w:r>
            <w:rPr>
              <w:rFonts w:ascii="Verdana" w:hAnsi="Verdana"/>
            </w:rPr>
            <w:t>1</w:t>
          </w:r>
          <w:hyperlink w:anchor="_Toc113020400" w:history="1">
            <w:r>
              <w:rPr>
                <w:rStyle w:val="Hipervnculo"/>
                <w:rFonts w:ascii="Verdana" w:hAnsi="Verdana"/>
              </w:rPr>
              <w:t>0</w:t>
            </w:r>
            <w:r w:rsidR="00A658D5" w:rsidRPr="00A658D5">
              <w:rPr>
                <w:rStyle w:val="Hipervnculo"/>
                <w:rFonts w:ascii="Verdana" w:hAnsi="Verdana"/>
              </w:rPr>
              <w:t>.</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ACTUALIZACIÓN DEL MANUAL</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_Toc113020400 \h </w:instrText>
            </w:r>
            <w:r w:rsidR="00A658D5" w:rsidRPr="00A658D5">
              <w:rPr>
                <w:rFonts w:ascii="Verdana" w:hAnsi="Verdana"/>
                <w:webHidden/>
              </w:rPr>
            </w:r>
            <w:r w:rsidR="00A658D5" w:rsidRPr="00A658D5">
              <w:rPr>
                <w:rFonts w:ascii="Verdana" w:hAnsi="Verdana"/>
                <w:webHidden/>
              </w:rPr>
              <w:fldChar w:fldCharType="separate"/>
            </w:r>
            <w:r w:rsidR="009A70BD">
              <w:rPr>
                <w:rFonts w:ascii="Verdana" w:hAnsi="Verdana"/>
                <w:webHidden/>
              </w:rPr>
              <w:t>30</w:t>
            </w:r>
            <w:r w:rsidR="00A658D5" w:rsidRPr="00A658D5">
              <w:rPr>
                <w:rFonts w:ascii="Verdana" w:hAnsi="Verdana"/>
                <w:webHidden/>
              </w:rPr>
              <w:fldChar w:fldCharType="end"/>
            </w:r>
          </w:hyperlink>
        </w:p>
        <w:p w14:paraId="36A3BBEB" w14:textId="10D9EEDB" w:rsidR="00A658D5" w:rsidRPr="00A658D5" w:rsidRDefault="009A70BD">
          <w:pPr>
            <w:pStyle w:val="TDC1"/>
            <w:rPr>
              <w:rFonts w:ascii="Verdana" w:eastAsiaTheme="minorEastAsia" w:hAnsi="Verdana" w:cstheme="minorBidi"/>
              <w:b w:val="0"/>
              <w:lang w:val="es-GT" w:eastAsia="es-GT"/>
            </w:rPr>
          </w:pPr>
          <w:hyperlink w:anchor="_Toc113020401" w:history="1">
            <w:r w:rsidR="002C26C4">
              <w:rPr>
                <w:rStyle w:val="Hipervnculo"/>
                <w:rFonts w:ascii="Verdana" w:hAnsi="Verdana"/>
              </w:rPr>
              <w:t>11</w:t>
            </w:r>
            <w:r w:rsidR="00A658D5" w:rsidRPr="00A658D5">
              <w:rPr>
                <w:rStyle w:val="Hipervnculo"/>
                <w:rFonts w:ascii="Verdana" w:hAnsi="Verdana"/>
              </w:rPr>
              <w:t>.</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ALCANCE O ÁREAS DE APLICACIÓN</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_Toc113020401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30</w:t>
            </w:r>
            <w:r w:rsidR="00A658D5" w:rsidRPr="00A658D5">
              <w:rPr>
                <w:rFonts w:ascii="Verdana" w:hAnsi="Verdana"/>
                <w:webHidden/>
              </w:rPr>
              <w:fldChar w:fldCharType="end"/>
            </w:r>
          </w:hyperlink>
        </w:p>
        <w:p w14:paraId="426D0A53" w14:textId="6CBD2A3C" w:rsidR="00A658D5" w:rsidRPr="00A658D5" w:rsidRDefault="009A70BD">
          <w:pPr>
            <w:pStyle w:val="TDC1"/>
            <w:rPr>
              <w:rFonts w:ascii="Verdana" w:eastAsiaTheme="minorEastAsia" w:hAnsi="Verdana" w:cstheme="minorBidi"/>
              <w:b w:val="0"/>
              <w:lang w:val="es-GT" w:eastAsia="es-GT"/>
            </w:rPr>
          </w:pPr>
          <w:hyperlink w:anchor="_Toc113020402" w:history="1">
            <w:r w:rsidR="002C26C4">
              <w:rPr>
                <w:rStyle w:val="Hipervnculo"/>
                <w:rFonts w:ascii="Verdana" w:hAnsi="Verdana"/>
              </w:rPr>
              <w:t>12</w:t>
            </w:r>
            <w:r w:rsidR="00A658D5" w:rsidRPr="00A658D5">
              <w:rPr>
                <w:rStyle w:val="Hipervnculo"/>
                <w:rFonts w:ascii="Verdana" w:hAnsi="Verdana"/>
              </w:rPr>
              <w:t>.</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POLÍTICAS GENERALES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_Toc113020402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30</w:t>
            </w:r>
            <w:r w:rsidR="00A658D5" w:rsidRPr="00A658D5">
              <w:rPr>
                <w:rFonts w:ascii="Verdana" w:hAnsi="Verdana"/>
                <w:webHidden/>
              </w:rPr>
              <w:fldChar w:fldCharType="end"/>
            </w:r>
          </w:hyperlink>
        </w:p>
        <w:p w14:paraId="6C31F7D4" w14:textId="1188B14E" w:rsidR="00A658D5" w:rsidRPr="00A658D5" w:rsidRDefault="009A70BD">
          <w:pPr>
            <w:pStyle w:val="TDC1"/>
            <w:rPr>
              <w:rFonts w:ascii="Verdana" w:eastAsiaTheme="minorEastAsia" w:hAnsi="Verdana" w:cstheme="minorBidi"/>
              <w:b w:val="0"/>
              <w:lang w:val="es-GT" w:eastAsia="es-GT"/>
            </w:rPr>
          </w:pPr>
          <w:hyperlink w:anchor="_Toc113020403" w:history="1">
            <w:r w:rsidR="002C26C4">
              <w:rPr>
                <w:rStyle w:val="Hipervnculo"/>
                <w:rFonts w:ascii="Verdana" w:hAnsi="Verdana"/>
              </w:rPr>
              <w:t>13</w:t>
            </w:r>
            <w:r w:rsidR="00A658D5" w:rsidRPr="00A658D5">
              <w:rPr>
                <w:rStyle w:val="Hipervnculo"/>
                <w:rFonts w:ascii="Verdana" w:hAnsi="Verdana"/>
              </w:rPr>
              <w:t>.</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RESPONSABILIDADES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_Toc113020403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31</w:t>
            </w:r>
            <w:r w:rsidR="00A658D5" w:rsidRPr="00A658D5">
              <w:rPr>
                <w:rFonts w:ascii="Verdana" w:hAnsi="Verdana"/>
                <w:webHidden/>
              </w:rPr>
              <w:fldChar w:fldCharType="end"/>
            </w:r>
          </w:hyperlink>
        </w:p>
        <w:p w14:paraId="53FD6C83" w14:textId="51EA7404" w:rsidR="00A658D5" w:rsidRPr="00A658D5" w:rsidRDefault="009A70BD">
          <w:pPr>
            <w:pStyle w:val="TDC1"/>
            <w:rPr>
              <w:rFonts w:ascii="Verdana" w:eastAsiaTheme="minorEastAsia" w:hAnsi="Verdana" w:cstheme="minorBidi"/>
              <w:b w:val="0"/>
              <w:lang w:val="es-GT" w:eastAsia="es-GT"/>
            </w:rPr>
          </w:pPr>
          <w:hyperlink w:anchor="_Toc113020404" w:history="1">
            <w:r w:rsidR="002C26C4">
              <w:rPr>
                <w:rStyle w:val="Hipervnculo"/>
                <w:rFonts w:ascii="Verdana" w:hAnsi="Verdana"/>
              </w:rPr>
              <w:t>14</w:t>
            </w:r>
            <w:r w:rsidR="00A658D5" w:rsidRPr="00A658D5">
              <w:rPr>
                <w:rStyle w:val="Hipervnculo"/>
                <w:rFonts w:ascii="Verdana" w:hAnsi="Verdana"/>
              </w:rPr>
              <w:t>.</w:t>
            </w:r>
            <w:r w:rsidR="00A658D5" w:rsidRPr="00A658D5">
              <w:rPr>
                <w:rFonts w:ascii="Verdana" w:eastAsiaTheme="minorEastAsia" w:hAnsi="Verdana" w:cstheme="minorBidi"/>
                <w:b w:val="0"/>
                <w:lang w:val="es-GT" w:eastAsia="es-GT"/>
              </w:rPr>
              <w:tab/>
            </w:r>
            <w:r w:rsidR="008D1EAD">
              <w:rPr>
                <w:rStyle w:val="Hipervnculo"/>
                <w:rFonts w:ascii="Verdana" w:hAnsi="Verdana"/>
              </w:rPr>
              <w:t>DESCRIPCIÓN DE PROCEDIMIENTOS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_Toc113020404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31</w:t>
            </w:r>
            <w:r w:rsidR="00A658D5" w:rsidRPr="00A658D5">
              <w:rPr>
                <w:rFonts w:ascii="Verdana" w:hAnsi="Verdana"/>
                <w:webHidden/>
              </w:rPr>
              <w:fldChar w:fldCharType="end"/>
            </w:r>
          </w:hyperlink>
        </w:p>
        <w:p w14:paraId="3C38B807" w14:textId="63024733" w:rsidR="00A658D5" w:rsidRPr="00A658D5" w:rsidRDefault="009A70BD">
          <w:pPr>
            <w:pStyle w:val="TDC1"/>
            <w:rPr>
              <w:rFonts w:ascii="Verdana" w:eastAsiaTheme="minorEastAsia" w:hAnsi="Verdana" w:cstheme="minorBidi"/>
              <w:b w:val="0"/>
              <w:lang w:val="es-GT" w:eastAsia="es-GT"/>
            </w:rPr>
          </w:pPr>
          <w:hyperlink w:anchor="_Toc113020422" w:history="1">
            <w:r w:rsidR="002C26C4">
              <w:rPr>
                <w:rStyle w:val="Hipervnculo"/>
                <w:rFonts w:ascii="Verdana" w:hAnsi="Verdana"/>
              </w:rPr>
              <w:t>15</w:t>
            </w:r>
            <w:r w:rsidR="00A658D5" w:rsidRPr="00A658D5">
              <w:rPr>
                <w:rStyle w:val="Hipervnculo"/>
                <w:rFonts w:ascii="Verdana" w:hAnsi="Verdana"/>
              </w:rPr>
              <w:t>.</w:t>
            </w:r>
            <w:r w:rsidR="00A658D5" w:rsidRPr="00A658D5">
              <w:rPr>
                <w:rFonts w:ascii="Verdana" w:eastAsiaTheme="minorEastAsia" w:hAnsi="Verdana" w:cstheme="minorBidi"/>
                <w:b w:val="0"/>
                <w:lang w:val="es-GT" w:eastAsia="es-GT"/>
              </w:rPr>
              <w:tab/>
            </w:r>
            <w:r w:rsidR="00A658D5" w:rsidRPr="00A658D5">
              <w:rPr>
                <w:rStyle w:val="Hipervnculo"/>
                <w:rFonts w:ascii="Verdana" w:hAnsi="Verdana"/>
              </w:rPr>
              <w:t>ANEXOS</w:t>
            </w:r>
            <w:r w:rsidR="00A658D5" w:rsidRPr="00A658D5">
              <w:rPr>
                <w:rFonts w:ascii="Verdana" w:hAnsi="Verdana"/>
                <w:webHidden/>
              </w:rPr>
              <w:tab/>
            </w:r>
            <w:r w:rsidR="00A658D5" w:rsidRPr="00A658D5">
              <w:rPr>
                <w:rFonts w:ascii="Verdana" w:hAnsi="Verdana"/>
                <w:webHidden/>
              </w:rPr>
              <w:fldChar w:fldCharType="begin"/>
            </w:r>
            <w:r w:rsidR="00A658D5" w:rsidRPr="00A658D5">
              <w:rPr>
                <w:rFonts w:ascii="Verdana" w:hAnsi="Verdana"/>
                <w:webHidden/>
              </w:rPr>
              <w:instrText xml:space="preserve"> PAGEREF _Toc113020422 \h </w:instrText>
            </w:r>
            <w:r w:rsidR="00A658D5" w:rsidRPr="00A658D5">
              <w:rPr>
                <w:rFonts w:ascii="Verdana" w:hAnsi="Verdana"/>
                <w:webHidden/>
              </w:rPr>
            </w:r>
            <w:r w:rsidR="00A658D5" w:rsidRPr="00A658D5">
              <w:rPr>
                <w:rFonts w:ascii="Verdana" w:hAnsi="Verdana"/>
                <w:webHidden/>
              </w:rPr>
              <w:fldChar w:fldCharType="separate"/>
            </w:r>
            <w:r>
              <w:rPr>
                <w:rFonts w:ascii="Verdana" w:hAnsi="Verdana"/>
                <w:webHidden/>
              </w:rPr>
              <w:t>51</w:t>
            </w:r>
            <w:r w:rsidR="00A658D5" w:rsidRPr="00A658D5">
              <w:rPr>
                <w:rFonts w:ascii="Verdana" w:hAnsi="Verdana"/>
                <w:webHidden/>
              </w:rPr>
              <w:fldChar w:fldCharType="end"/>
            </w:r>
          </w:hyperlink>
        </w:p>
        <w:p w14:paraId="66F8C799" w14:textId="77777777" w:rsidR="00A658D5" w:rsidRPr="00A658D5" w:rsidRDefault="00A658D5">
          <w:pPr>
            <w:pStyle w:val="TDC2"/>
            <w:rPr>
              <w:rFonts w:ascii="Verdana" w:eastAsiaTheme="minorEastAsia" w:hAnsi="Verdana" w:cstheme="minorBidi"/>
              <w:lang w:val="es-GT" w:eastAsia="es-GT"/>
            </w:rPr>
          </w:pPr>
        </w:p>
        <w:p w14:paraId="710E175D" w14:textId="77777777" w:rsidR="0067326A" w:rsidRDefault="0067326A">
          <w:r w:rsidRPr="00A658D5">
            <w:rPr>
              <w:rFonts w:ascii="Verdana" w:hAnsi="Verdana"/>
              <w:b/>
              <w:bCs/>
              <w:sz w:val="20"/>
              <w:szCs w:val="20"/>
              <w:lang w:val="es-ES"/>
            </w:rPr>
            <w:fldChar w:fldCharType="end"/>
          </w:r>
        </w:p>
      </w:sdtContent>
    </w:sdt>
    <w:p w14:paraId="44A3425F" w14:textId="77777777" w:rsidR="00296BAE" w:rsidRDefault="00296BAE">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46360C74" w14:textId="77777777" w:rsidR="00296BAE" w:rsidRDefault="00296BAE">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2288A518" w14:textId="77777777" w:rsidR="00296BAE" w:rsidRDefault="00296BAE" w:rsidP="000E72D4">
      <w:pPr>
        <w:pBdr>
          <w:top w:val="nil"/>
          <w:left w:val="nil"/>
          <w:bottom w:val="nil"/>
          <w:right w:val="nil"/>
          <w:between w:val="nil"/>
        </w:pBdr>
        <w:tabs>
          <w:tab w:val="right" w:pos="8931"/>
        </w:tabs>
        <w:spacing w:before="120" w:after="0"/>
        <w:jc w:val="center"/>
        <w:rPr>
          <w:rFonts w:ascii="Verdana" w:eastAsia="Verdana" w:hAnsi="Verdana" w:cs="Verdana"/>
          <w:b/>
          <w:smallCaps/>
          <w:color w:val="000000"/>
          <w:sz w:val="20"/>
          <w:szCs w:val="20"/>
        </w:rPr>
      </w:pPr>
    </w:p>
    <w:p w14:paraId="6F325339" w14:textId="77777777" w:rsidR="00296BAE" w:rsidRDefault="00296BAE">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78AF92D0" w14:textId="77777777" w:rsidR="00296BAE" w:rsidRDefault="00296BAE">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2A01EFE" w14:textId="77777777" w:rsidR="00296BAE" w:rsidRDefault="00296BA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53D19944" w14:textId="77777777" w:rsidR="00A658D5" w:rsidRDefault="00A658D5">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2AF198E1" w14:textId="77777777" w:rsidR="00296BAE" w:rsidRDefault="00296BA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1182ABAF" w14:textId="77777777" w:rsidR="00296BAE" w:rsidRDefault="00296BA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5D011809" w14:textId="77777777" w:rsidR="00296BAE" w:rsidRDefault="00296BA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E040BB5" w14:textId="77777777" w:rsidR="0067326A" w:rsidRDefault="0067326A" w:rsidP="00317AE3">
      <w:pPr>
        <w:tabs>
          <w:tab w:val="right" w:pos="8838"/>
        </w:tabs>
        <w:jc w:val="right"/>
      </w:pPr>
    </w:p>
    <w:p w14:paraId="4C41CA96" w14:textId="77777777" w:rsidR="00296BAE" w:rsidRDefault="000B5B7B">
      <w:pPr>
        <w:pStyle w:val="Ttulo1"/>
        <w:numPr>
          <w:ilvl w:val="0"/>
          <w:numId w:val="1"/>
        </w:numPr>
      </w:pPr>
      <w:bookmarkStart w:id="0" w:name="_heading=h.gjdgxs" w:colFirst="0" w:colLast="0"/>
      <w:bookmarkStart w:id="1" w:name="_Toc113020386"/>
      <w:bookmarkEnd w:id="0"/>
      <w:r>
        <w:lastRenderedPageBreak/>
        <w:t>LISTA DE DISTRIBUCIÓN DEL MANUAL</w:t>
      </w:r>
      <w:bookmarkEnd w:id="1"/>
    </w:p>
    <w:p w14:paraId="1305C04D" w14:textId="77777777" w:rsidR="00296BAE" w:rsidRDefault="00296BAE">
      <w:pPr>
        <w:pBdr>
          <w:top w:val="nil"/>
          <w:left w:val="nil"/>
          <w:bottom w:val="nil"/>
          <w:right w:val="nil"/>
          <w:between w:val="nil"/>
        </w:pBdr>
        <w:spacing w:after="0"/>
        <w:ind w:left="283"/>
        <w:rPr>
          <w:rFonts w:ascii="Verdana" w:eastAsia="Verdana" w:hAnsi="Verdana" w:cs="Verdana"/>
          <w:color w:val="000000"/>
          <w:sz w:val="20"/>
          <w:szCs w:val="20"/>
        </w:rPr>
      </w:pPr>
    </w:p>
    <w:p w14:paraId="5EAEFB59" w14:textId="77777777" w:rsidR="00296BAE" w:rsidRDefault="000B5B7B">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Unidad de Género de la Comisión Presidencial por la Paz y los Derechos Humanos, COPADEH, en adelante el Manual, es distribuido de la siguiente manera:</w:t>
      </w:r>
    </w:p>
    <w:p w14:paraId="79ED7A11" w14:textId="77777777" w:rsidR="00296BAE" w:rsidRDefault="00296BAE">
      <w:pPr>
        <w:pBdr>
          <w:top w:val="nil"/>
          <w:left w:val="nil"/>
          <w:bottom w:val="nil"/>
          <w:right w:val="nil"/>
          <w:between w:val="nil"/>
        </w:pBdr>
        <w:spacing w:after="0"/>
        <w:ind w:left="283"/>
        <w:rPr>
          <w:rFonts w:ascii="Verdana" w:eastAsia="Verdana" w:hAnsi="Verdana" w:cs="Verdana"/>
          <w:color w:val="00000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296BAE" w14:paraId="769D845A" w14:textId="77777777">
        <w:trPr>
          <w:trHeight w:val="569"/>
          <w:jc w:val="center"/>
        </w:trPr>
        <w:tc>
          <w:tcPr>
            <w:tcW w:w="705" w:type="dxa"/>
            <w:shd w:val="clear" w:color="auto" w:fill="BFBFBF"/>
            <w:vAlign w:val="center"/>
          </w:tcPr>
          <w:p w14:paraId="2670DE3B" w14:textId="77777777" w:rsidR="00296BAE" w:rsidRDefault="000B5B7B">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530A413E" w14:textId="77777777" w:rsidR="00296BAE" w:rsidRDefault="000B5B7B">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4B75D01F" w14:textId="77777777" w:rsidR="00296BAE" w:rsidRDefault="000B5B7B">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1BE24FC" w14:textId="77777777" w:rsidR="00296BAE" w:rsidRDefault="000B5B7B">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296BAE" w14:paraId="2C58FD36" w14:textId="77777777">
        <w:trPr>
          <w:trHeight w:val="525"/>
          <w:jc w:val="center"/>
        </w:trPr>
        <w:tc>
          <w:tcPr>
            <w:tcW w:w="705" w:type="dxa"/>
            <w:vAlign w:val="center"/>
          </w:tcPr>
          <w:p w14:paraId="13EB625E"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1</w:t>
            </w:r>
          </w:p>
        </w:tc>
        <w:tc>
          <w:tcPr>
            <w:tcW w:w="2834" w:type="dxa"/>
            <w:vAlign w:val="center"/>
          </w:tcPr>
          <w:p w14:paraId="48296952" w14:textId="77777777" w:rsidR="00296BAE" w:rsidRDefault="00A4154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 xml:space="preserve">Dirección Administrativa </w:t>
            </w:r>
            <w:r w:rsidR="000B5B7B">
              <w:rPr>
                <w:rFonts w:ascii="Verdana" w:eastAsia="Verdana" w:hAnsi="Verdana" w:cs="Verdana"/>
                <w:color w:val="000000"/>
                <w:sz w:val="18"/>
                <w:szCs w:val="18"/>
              </w:rPr>
              <w:t>Financiera</w:t>
            </w:r>
          </w:p>
        </w:tc>
        <w:tc>
          <w:tcPr>
            <w:tcW w:w="1843" w:type="dxa"/>
            <w:vAlign w:val="center"/>
          </w:tcPr>
          <w:p w14:paraId="77BA38F7"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3E285531"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Copia</w:t>
            </w:r>
          </w:p>
        </w:tc>
      </w:tr>
      <w:tr w:rsidR="00296BAE" w14:paraId="3102517C" w14:textId="77777777">
        <w:trPr>
          <w:trHeight w:val="510"/>
          <w:jc w:val="center"/>
        </w:trPr>
        <w:tc>
          <w:tcPr>
            <w:tcW w:w="705" w:type="dxa"/>
            <w:vAlign w:val="center"/>
          </w:tcPr>
          <w:p w14:paraId="6CF6D43C"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2</w:t>
            </w:r>
          </w:p>
        </w:tc>
        <w:tc>
          <w:tcPr>
            <w:tcW w:w="2834" w:type="dxa"/>
            <w:vAlign w:val="center"/>
          </w:tcPr>
          <w:p w14:paraId="5438F6E9"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Auditoría Interna</w:t>
            </w:r>
          </w:p>
        </w:tc>
        <w:tc>
          <w:tcPr>
            <w:tcW w:w="1843" w:type="dxa"/>
            <w:vAlign w:val="center"/>
          </w:tcPr>
          <w:p w14:paraId="28651EE4"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Auditor (a) Interno (a)</w:t>
            </w:r>
          </w:p>
        </w:tc>
        <w:tc>
          <w:tcPr>
            <w:tcW w:w="2551" w:type="dxa"/>
          </w:tcPr>
          <w:p w14:paraId="4A5EC6ED"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Copia</w:t>
            </w:r>
          </w:p>
        </w:tc>
      </w:tr>
      <w:tr w:rsidR="00296BAE" w14:paraId="66EFD944" w14:textId="77777777">
        <w:trPr>
          <w:trHeight w:val="510"/>
          <w:jc w:val="center"/>
        </w:trPr>
        <w:tc>
          <w:tcPr>
            <w:tcW w:w="705" w:type="dxa"/>
            <w:vAlign w:val="center"/>
          </w:tcPr>
          <w:p w14:paraId="40FCBE4A"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3</w:t>
            </w:r>
          </w:p>
        </w:tc>
        <w:tc>
          <w:tcPr>
            <w:tcW w:w="2834" w:type="dxa"/>
            <w:vAlign w:val="center"/>
          </w:tcPr>
          <w:p w14:paraId="3B1CF839"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Planificación</w:t>
            </w:r>
          </w:p>
        </w:tc>
        <w:tc>
          <w:tcPr>
            <w:tcW w:w="1843" w:type="dxa"/>
            <w:vAlign w:val="center"/>
          </w:tcPr>
          <w:p w14:paraId="616B664A"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70401EF0"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Original</w:t>
            </w:r>
          </w:p>
        </w:tc>
      </w:tr>
      <w:tr w:rsidR="00296BAE" w14:paraId="2000FABB" w14:textId="77777777">
        <w:trPr>
          <w:trHeight w:val="510"/>
          <w:jc w:val="center"/>
        </w:trPr>
        <w:tc>
          <w:tcPr>
            <w:tcW w:w="705" w:type="dxa"/>
            <w:vAlign w:val="center"/>
          </w:tcPr>
          <w:p w14:paraId="1A6EFE1E"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4</w:t>
            </w:r>
          </w:p>
        </w:tc>
        <w:tc>
          <w:tcPr>
            <w:tcW w:w="2834" w:type="dxa"/>
            <w:vAlign w:val="center"/>
          </w:tcPr>
          <w:p w14:paraId="2F177468" w14:textId="77777777" w:rsidR="00296BAE" w:rsidRDefault="000B5B7B">
            <w:pPr>
              <w:pBdr>
                <w:top w:val="nil"/>
                <w:left w:val="nil"/>
                <w:bottom w:val="nil"/>
                <w:right w:val="nil"/>
                <w:between w:val="nil"/>
              </w:pBdr>
              <w:spacing w:after="0"/>
              <w:ind w:left="708" w:hanging="708"/>
              <w:jc w:val="center"/>
              <w:rPr>
                <w:rFonts w:ascii="Verdana" w:eastAsia="Verdana" w:hAnsi="Verdana" w:cs="Verdana"/>
                <w:color w:val="000000"/>
                <w:sz w:val="18"/>
                <w:szCs w:val="18"/>
              </w:rPr>
            </w:pPr>
            <w:r>
              <w:rPr>
                <w:rFonts w:ascii="Verdana" w:eastAsia="Verdana" w:hAnsi="Verdana" w:cs="Verdana"/>
                <w:color w:val="000000"/>
                <w:sz w:val="18"/>
                <w:szCs w:val="18"/>
              </w:rPr>
              <w:t>Subdirección Ejecutiva</w:t>
            </w:r>
          </w:p>
        </w:tc>
        <w:tc>
          <w:tcPr>
            <w:tcW w:w="1843" w:type="dxa"/>
            <w:vAlign w:val="center"/>
          </w:tcPr>
          <w:p w14:paraId="31D97367"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Subdirector (a)</w:t>
            </w:r>
          </w:p>
        </w:tc>
        <w:tc>
          <w:tcPr>
            <w:tcW w:w="2551" w:type="dxa"/>
          </w:tcPr>
          <w:p w14:paraId="7E2D040A"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Copia</w:t>
            </w:r>
          </w:p>
        </w:tc>
      </w:tr>
      <w:tr w:rsidR="00296BAE" w14:paraId="4E23BCE2" w14:textId="77777777">
        <w:trPr>
          <w:trHeight w:val="510"/>
          <w:jc w:val="center"/>
        </w:trPr>
        <w:tc>
          <w:tcPr>
            <w:tcW w:w="705" w:type="dxa"/>
            <w:vAlign w:val="center"/>
          </w:tcPr>
          <w:p w14:paraId="609F9E97"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5</w:t>
            </w:r>
          </w:p>
        </w:tc>
        <w:tc>
          <w:tcPr>
            <w:tcW w:w="2834" w:type="dxa"/>
            <w:vAlign w:val="center"/>
          </w:tcPr>
          <w:p w14:paraId="6693EBB5"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Dirección Ejecutiva</w:t>
            </w:r>
          </w:p>
        </w:tc>
        <w:tc>
          <w:tcPr>
            <w:tcW w:w="1843" w:type="dxa"/>
            <w:vAlign w:val="center"/>
          </w:tcPr>
          <w:p w14:paraId="53C66B53"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Director (a)</w:t>
            </w:r>
          </w:p>
        </w:tc>
        <w:tc>
          <w:tcPr>
            <w:tcW w:w="2551" w:type="dxa"/>
          </w:tcPr>
          <w:p w14:paraId="7E10308E"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Copia</w:t>
            </w:r>
          </w:p>
        </w:tc>
      </w:tr>
      <w:tr w:rsidR="00296BAE" w14:paraId="667EEFE3" w14:textId="77777777">
        <w:trPr>
          <w:trHeight w:val="510"/>
          <w:jc w:val="center"/>
        </w:trPr>
        <w:tc>
          <w:tcPr>
            <w:tcW w:w="705" w:type="dxa"/>
            <w:vAlign w:val="center"/>
          </w:tcPr>
          <w:p w14:paraId="4C120956"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6</w:t>
            </w:r>
          </w:p>
        </w:tc>
        <w:tc>
          <w:tcPr>
            <w:tcW w:w="2834" w:type="dxa"/>
            <w:vAlign w:val="center"/>
          </w:tcPr>
          <w:p w14:paraId="6AFCFCE9" w14:textId="77777777" w:rsidR="00296BAE" w:rsidRDefault="000B5B7B">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Asuntos Jurídicos</w:t>
            </w:r>
          </w:p>
        </w:tc>
        <w:tc>
          <w:tcPr>
            <w:tcW w:w="1843" w:type="dxa"/>
            <w:vAlign w:val="center"/>
          </w:tcPr>
          <w:p w14:paraId="067F5A3A"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5EB525FB" w14:textId="77777777" w:rsidR="00296BAE" w:rsidRDefault="000B5B7B">
            <w:pPr>
              <w:spacing w:after="0"/>
              <w:jc w:val="center"/>
              <w:rPr>
                <w:rFonts w:ascii="Verdana" w:eastAsia="Verdana" w:hAnsi="Verdana" w:cs="Verdana"/>
                <w:sz w:val="18"/>
                <w:szCs w:val="18"/>
              </w:rPr>
            </w:pPr>
            <w:r>
              <w:rPr>
                <w:rFonts w:ascii="Verdana" w:eastAsia="Verdana" w:hAnsi="Verdana" w:cs="Verdana"/>
                <w:sz w:val="18"/>
                <w:szCs w:val="18"/>
              </w:rPr>
              <w:t>Copia</w:t>
            </w:r>
          </w:p>
        </w:tc>
      </w:tr>
    </w:tbl>
    <w:p w14:paraId="2EC5D246" w14:textId="77777777" w:rsidR="00296BAE" w:rsidRDefault="00296BAE">
      <w:pPr>
        <w:pBdr>
          <w:top w:val="nil"/>
          <w:left w:val="nil"/>
          <w:bottom w:val="nil"/>
          <w:right w:val="nil"/>
          <w:between w:val="nil"/>
        </w:pBdr>
        <w:spacing w:after="120"/>
        <w:ind w:left="283"/>
        <w:jc w:val="both"/>
        <w:rPr>
          <w:rFonts w:ascii="Verdana" w:eastAsia="Verdana" w:hAnsi="Verdana" w:cs="Verdana"/>
          <w:color w:val="000000"/>
          <w:sz w:val="20"/>
          <w:szCs w:val="20"/>
        </w:rPr>
      </w:pPr>
    </w:p>
    <w:p w14:paraId="7620961A" w14:textId="77777777" w:rsidR="00296BAE" w:rsidRDefault="000B5B7B">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a la lista que antecede.</w:t>
      </w:r>
    </w:p>
    <w:p w14:paraId="5B2B5902" w14:textId="13D22866" w:rsidR="00296BAE" w:rsidRDefault="000B5B7B">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por cada dependencia de la COPADEH, en un lugar accesible para rápida consulta y la Unidad de Género debe promover su divulgación verbal y/o escrita entre el personal y las dependencias de la COPADEH.</w:t>
      </w:r>
    </w:p>
    <w:p w14:paraId="29027B6B" w14:textId="77777777" w:rsidR="00296BAE" w:rsidRDefault="00296BAE">
      <w:pPr>
        <w:pBdr>
          <w:top w:val="nil"/>
          <w:left w:val="nil"/>
          <w:bottom w:val="nil"/>
          <w:right w:val="nil"/>
          <w:between w:val="nil"/>
        </w:pBdr>
        <w:spacing w:after="120"/>
        <w:ind w:left="283"/>
        <w:jc w:val="both"/>
        <w:rPr>
          <w:rFonts w:ascii="Verdana" w:eastAsia="Verdana" w:hAnsi="Verdana" w:cs="Verdana"/>
          <w:color w:val="000000"/>
          <w:sz w:val="20"/>
          <w:szCs w:val="20"/>
        </w:rPr>
      </w:pPr>
    </w:p>
    <w:p w14:paraId="5F457B9B" w14:textId="77777777" w:rsidR="00DF2FEC" w:rsidRDefault="00DF2FEC">
      <w:pPr>
        <w:pBdr>
          <w:top w:val="nil"/>
          <w:left w:val="nil"/>
          <w:bottom w:val="nil"/>
          <w:right w:val="nil"/>
          <w:between w:val="nil"/>
        </w:pBdr>
        <w:spacing w:after="120"/>
        <w:ind w:left="283"/>
        <w:jc w:val="both"/>
        <w:rPr>
          <w:rFonts w:ascii="Verdana" w:eastAsia="Verdana" w:hAnsi="Verdana" w:cs="Verdana"/>
          <w:color w:val="000000"/>
          <w:sz w:val="20"/>
          <w:szCs w:val="20"/>
        </w:rPr>
      </w:pPr>
    </w:p>
    <w:p w14:paraId="07A3CAF2" w14:textId="77777777" w:rsidR="00DF2FEC" w:rsidRDefault="00DF2FEC">
      <w:pPr>
        <w:pBdr>
          <w:top w:val="nil"/>
          <w:left w:val="nil"/>
          <w:bottom w:val="nil"/>
          <w:right w:val="nil"/>
          <w:between w:val="nil"/>
        </w:pBdr>
        <w:spacing w:after="120"/>
        <w:ind w:left="283"/>
        <w:jc w:val="both"/>
        <w:rPr>
          <w:rFonts w:ascii="Verdana" w:eastAsia="Verdana" w:hAnsi="Verdana" w:cs="Verdana"/>
          <w:color w:val="000000"/>
          <w:sz w:val="20"/>
          <w:szCs w:val="20"/>
        </w:rPr>
      </w:pPr>
    </w:p>
    <w:p w14:paraId="31AD4D07" w14:textId="77777777" w:rsidR="00DF2FEC" w:rsidRDefault="00DF2FEC">
      <w:pPr>
        <w:pBdr>
          <w:top w:val="nil"/>
          <w:left w:val="nil"/>
          <w:bottom w:val="nil"/>
          <w:right w:val="nil"/>
          <w:between w:val="nil"/>
        </w:pBdr>
        <w:spacing w:after="120"/>
        <w:ind w:left="283"/>
        <w:jc w:val="both"/>
        <w:rPr>
          <w:rFonts w:ascii="Verdana" w:eastAsia="Verdana" w:hAnsi="Verdana" w:cs="Verdana"/>
          <w:color w:val="000000"/>
          <w:sz w:val="20"/>
          <w:szCs w:val="20"/>
        </w:rPr>
      </w:pPr>
    </w:p>
    <w:p w14:paraId="6070D856" w14:textId="77777777" w:rsidR="00DF2FEC" w:rsidRDefault="00DF2FEC">
      <w:pPr>
        <w:pBdr>
          <w:top w:val="nil"/>
          <w:left w:val="nil"/>
          <w:bottom w:val="nil"/>
          <w:right w:val="nil"/>
          <w:between w:val="nil"/>
        </w:pBdr>
        <w:spacing w:after="120"/>
        <w:ind w:left="283"/>
        <w:jc w:val="both"/>
        <w:rPr>
          <w:rFonts w:ascii="Verdana" w:eastAsia="Verdana" w:hAnsi="Verdana" w:cs="Verdana"/>
          <w:color w:val="000000"/>
          <w:sz w:val="20"/>
          <w:szCs w:val="20"/>
        </w:rPr>
      </w:pPr>
    </w:p>
    <w:p w14:paraId="6428506E" w14:textId="77777777" w:rsidR="00DF2FEC" w:rsidRDefault="00DF2FEC">
      <w:pPr>
        <w:pBdr>
          <w:top w:val="nil"/>
          <w:left w:val="nil"/>
          <w:bottom w:val="nil"/>
          <w:right w:val="nil"/>
          <w:between w:val="nil"/>
        </w:pBdr>
        <w:spacing w:after="120"/>
        <w:ind w:left="283"/>
        <w:jc w:val="both"/>
        <w:rPr>
          <w:rFonts w:ascii="Verdana" w:eastAsia="Verdana" w:hAnsi="Verdana" w:cs="Verdana"/>
          <w:color w:val="000000"/>
          <w:sz w:val="20"/>
          <w:szCs w:val="20"/>
        </w:rPr>
      </w:pPr>
    </w:p>
    <w:p w14:paraId="79A26918" w14:textId="77777777" w:rsidR="00DF2FEC" w:rsidRDefault="00DF2FEC">
      <w:pPr>
        <w:pBdr>
          <w:top w:val="nil"/>
          <w:left w:val="nil"/>
          <w:bottom w:val="nil"/>
          <w:right w:val="nil"/>
          <w:between w:val="nil"/>
        </w:pBdr>
        <w:spacing w:after="120"/>
        <w:ind w:left="283"/>
        <w:jc w:val="both"/>
        <w:rPr>
          <w:rFonts w:ascii="Verdana" w:eastAsia="Verdana" w:hAnsi="Verdana" w:cs="Verdana"/>
          <w:color w:val="000000"/>
          <w:sz w:val="20"/>
          <w:szCs w:val="20"/>
        </w:rPr>
      </w:pPr>
    </w:p>
    <w:p w14:paraId="66A6B574" w14:textId="77777777" w:rsidR="00DF2FEC" w:rsidRDefault="00DF2FEC">
      <w:pPr>
        <w:pBdr>
          <w:top w:val="nil"/>
          <w:left w:val="nil"/>
          <w:bottom w:val="nil"/>
          <w:right w:val="nil"/>
          <w:between w:val="nil"/>
        </w:pBdr>
        <w:spacing w:after="120"/>
        <w:ind w:left="283"/>
        <w:jc w:val="both"/>
        <w:rPr>
          <w:rFonts w:ascii="Verdana" w:eastAsia="Verdana" w:hAnsi="Verdana" w:cs="Verdana"/>
          <w:color w:val="000000"/>
          <w:sz w:val="20"/>
          <w:szCs w:val="20"/>
        </w:rPr>
      </w:pPr>
    </w:p>
    <w:p w14:paraId="248C072C" w14:textId="77777777" w:rsidR="00DF2FEC" w:rsidRDefault="00DF2FEC">
      <w:pPr>
        <w:pBdr>
          <w:top w:val="nil"/>
          <w:left w:val="nil"/>
          <w:bottom w:val="nil"/>
          <w:right w:val="nil"/>
          <w:between w:val="nil"/>
        </w:pBdr>
        <w:spacing w:after="120"/>
        <w:ind w:left="283"/>
        <w:jc w:val="both"/>
        <w:rPr>
          <w:rFonts w:ascii="Verdana" w:eastAsia="Verdana" w:hAnsi="Verdana" w:cs="Verdana"/>
          <w:color w:val="000000"/>
          <w:sz w:val="20"/>
          <w:szCs w:val="20"/>
        </w:rPr>
      </w:pPr>
    </w:p>
    <w:p w14:paraId="2AFBE945" w14:textId="77777777" w:rsidR="00296BAE" w:rsidRDefault="000B5B7B">
      <w:pPr>
        <w:pStyle w:val="Ttulo1"/>
        <w:numPr>
          <w:ilvl w:val="0"/>
          <w:numId w:val="1"/>
        </w:numPr>
      </w:pPr>
      <w:bookmarkStart w:id="2" w:name="_heading=h.30j0zll" w:colFirst="0" w:colLast="0"/>
      <w:bookmarkStart w:id="3" w:name="_Toc113020387"/>
      <w:bookmarkEnd w:id="2"/>
      <w:r>
        <w:lastRenderedPageBreak/>
        <w:t>LISTA DE PÁGINAS EFECTIVAS</w:t>
      </w:r>
      <w:bookmarkEnd w:id="3"/>
    </w:p>
    <w:p w14:paraId="1D30BE15" w14:textId="77777777" w:rsidR="00296BAE" w:rsidRDefault="00296BAE">
      <w:pPr>
        <w:pBdr>
          <w:top w:val="nil"/>
          <w:left w:val="nil"/>
          <w:bottom w:val="nil"/>
          <w:right w:val="nil"/>
          <w:between w:val="nil"/>
        </w:pBdr>
        <w:spacing w:after="0"/>
        <w:ind w:left="283"/>
        <w:rPr>
          <w:color w:val="000000"/>
        </w:rPr>
      </w:pPr>
    </w:p>
    <w:tbl>
      <w:tblPr>
        <w:tblStyle w:val="a1"/>
        <w:tblW w:w="83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1124"/>
        <w:gridCol w:w="1417"/>
        <w:gridCol w:w="2137"/>
      </w:tblGrid>
      <w:tr w:rsidR="00296BAE" w14:paraId="0B9A8A4D" w14:textId="77777777" w:rsidTr="00CD4BD4">
        <w:trPr>
          <w:tblHeader/>
          <w:jc w:val="center"/>
        </w:trPr>
        <w:tc>
          <w:tcPr>
            <w:tcW w:w="3691" w:type="dxa"/>
            <w:shd w:val="clear" w:color="auto" w:fill="BFBFBF"/>
            <w:vAlign w:val="center"/>
          </w:tcPr>
          <w:p w14:paraId="71F8E013" w14:textId="77777777" w:rsidR="00296BAE" w:rsidRDefault="000B5B7B">
            <w:pPr>
              <w:spacing w:after="0"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24" w:type="dxa"/>
            <w:shd w:val="clear" w:color="auto" w:fill="BFBFBF"/>
            <w:vAlign w:val="center"/>
          </w:tcPr>
          <w:p w14:paraId="73B93ECC" w14:textId="77777777" w:rsidR="00296BAE" w:rsidRDefault="000B5B7B">
            <w:pPr>
              <w:spacing w:after="0" w:line="360" w:lineRule="auto"/>
              <w:jc w:val="center"/>
              <w:rPr>
                <w:rFonts w:ascii="Verdana" w:eastAsia="Verdana" w:hAnsi="Verdana" w:cs="Verdana"/>
                <w:b/>
                <w:sz w:val="20"/>
                <w:szCs w:val="20"/>
              </w:rPr>
            </w:pPr>
            <w:r>
              <w:rPr>
                <w:rFonts w:ascii="Verdana" w:eastAsia="Verdana" w:hAnsi="Verdana" w:cs="Verdana"/>
                <w:b/>
                <w:sz w:val="20"/>
                <w:szCs w:val="20"/>
              </w:rPr>
              <w:t>PAGINA No.</w:t>
            </w:r>
          </w:p>
        </w:tc>
        <w:tc>
          <w:tcPr>
            <w:tcW w:w="1417" w:type="dxa"/>
            <w:shd w:val="clear" w:color="auto" w:fill="BFBFBF"/>
            <w:vAlign w:val="center"/>
          </w:tcPr>
          <w:p w14:paraId="24AB08BB" w14:textId="77777777" w:rsidR="00296BAE" w:rsidRDefault="000B5B7B">
            <w:pPr>
              <w:spacing w:after="0"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2137" w:type="dxa"/>
            <w:shd w:val="clear" w:color="auto" w:fill="BFBFBF"/>
            <w:vAlign w:val="center"/>
          </w:tcPr>
          <w:p w14:paraId="507AA1B5" w14:textId="77777777" w:rsidR="00296BAE" w:rsidRDefault="000B5B7B">
            <w:pPr>
              <w:spacing w:after="0"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296BAE" w14:paraId="1ED21C45" w14:textId="77777777" w:rsidTr="00CD4BD4">
        <w:trPr>
          <w:jc w:val="center"/>
        </w:trPr>
        <w:tc>
          <w:tcPr>
            <w:tcW w:w="3691" w:type="dxa"/>
            <w:vAlign w:val="center"/>
          </w:tcPr>
          <w:p w14:paraId="42B874E1" w14:textId="77777777" w:rsidR="00296BAE" w:rsidRDefault="000B5B7B">
            <w:pPr>
              <w:spacing w:after="0" w:line="360" w:lineRule="auto"/>
              <w:jc w:val="center"/>
              <w:rPr>
                <w:rFonts w:ascii="Verdana" w:eastAsia="Verdana" w:hAnsi="Verdana" w:cs="Verdana"/>
                <w:sz w:val="20"/>
                <w:szCs w:val="20"/>
              </w:rPr>
            </w:pPr>
            <w:r>
              <w:rPr>
                <w:rFonts w:ascii="Verdana" w:eastAsia="Verdana" w:hAnsi="Verdana" w:cs="Verdana"/>
                <w:sz w:val="20"/>
                <w:szCs w:val="20"/>
              </w:rPr>
              <w:t>Carátula</w:t>
            </w:r>
          </w:p>
        </w:tc>
        <w:tc>
          <w:tcPr>
            <w:tcW w:w="1124" w:type="dxa"/>
            <w:vAlign w:val="center"/>
          </w:tcPr>
          <w:p w14:paraId="3968AB76" w14:textId="77777777" w:rsidR="00296BAE" w:rsidRDefault="000B5B7B">
            <w:pPr>
              <w:spacing w:after="0" w:line="360" w:lineRule="auto"/>
              <w:jc w:val="center"/>
              <w:rPr>
                <w:rFonts w:ascii="Verdana" w:eastAsia="Verdana" w:hAnsi="Verdana" w:cs="Verdana"/>
                <w:sz w:val="20"/>
                <w:szCs w:val="20"/>
              </w:rPr>
            </w:pPr>
            <w:r>
              <w:rPr>
                <w:rFonts w:ascii="Verdana" w:eastAsia="Verdana" w:hAnsi="Verdana" w:cs="Verdana"/>
                <w:sz w:val="20"/>
                <w:szCs w:val="20"/>
              </w:rPr>
              <w:t>1</w:t>
            </w:r>
          </w:p>
        </w:tc>
        <w:tc>
          <w:tcPr>
            <w:tcW w:w="1417" w:type="dxa"/>
            <w:vAlign w:val="center"/>
          </w:tcPr>
          <w:p w14:paraId="7F86B1E5" w14:textId="77777777" w:rsidR="00296BAE" w:rsidRDefault="000B5B7B">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vAlign w:val="center"/>
          </w:tcPr>
          <w:p w14:paraId="6D638AD6" w14:textId="77777777" w:rsidR="00296BAE" w:rsidRDefault="00A658D5" w:rsidP="00CD4BD4">
            <w:pPr>
              <w:spacing w:after="0" w:line="360" w:lineRule="auto"/>
              <w:jc w:val="center"/>
              <w:rPr>
                <w:rFonts w:ascii="Verdana" w:eastAsia="Verdana" w:hAnsi="Verdana" w:cs="Verdana"/>
                <w:sz w:val="20"/>
                <w:szCs w:val="20"/>
              </w:rPr>
            </w:pPr>
            <w:r>
              <w:rPr>
                <w:rFonts w:ascii="Verdana" w:eastAsia="Verdana" w:hAnsi="Verdana" w:cs="Verdana"/>
                <w:sz w:val="20"/>
                <w:szCs w:val="20"/>
              </w:rPr>
              <w:t>SEPTIEMBRE</w:t>
            </w:r>
            <w:r w:rsidR="000B5B7B">
              <w:rPr>
                <w:rFonts w:ascii="Verdana" w:eastAsia="Verdana" w:hAnsi="Verdana" w:cs="Verdana"/>
                <w:sz w:val="20"/>
                <w:szCs w:val="20"/>
              </w:rPr>
              <w:t xml:space="preserve"> 2022</w:t>
            </w:r>
          </w:p>
        </w:tc>
      </w:tr>
      <w:tr w:rsidR="00A658D5" w14:paraId="098AD8C3" w14:textId="77777777" w:rsidTr="00EA1C74">
        <w:trPr>
          <w:jc w:val="center"/>
        </w:trPr>
        <w:tc>
          <w:tcPr>
            <w:tcW w:w="3691" w:type="dxa"/>
            <w:vAlign w:val="center"/>
          </w:tcPr>
          <w:p w14:paraId="7D934586"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Índice</w:t>
            </w:r>
          </w:p>
        </w:tc>
        <w:tc>
          <w:tcPr>
            <w:tcW w:w="1124" w:type="dxa"/>
            <w:vAlign w:val="center"/>
          </w:tcPr>
          <w:p w14:paraId="15DF2A4E"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w:t>
            </w:r>
          </w:p>
        </w:tc>
        <w:tc>
          <w:tcPr>
            <w:tcW w:w="1417" w:type="dxa"/>
            <w:vAlign w:val="center"/>
          </w:tcPr>
          <w:p w14:paraId="2D66B94B"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58DF4C9C" w14:textId="77777777" w:rsidR="00A658D5" w:rsidRDefault="00A658D5" w:rsidP="00A658D5">
            <w:r w:rsidRPr="003E3E13">
              <w:rPr>
                <w:rFonts w:ascii="Verdana" w:eastAsia="Verdana" w:hAnsi="Verdana" w:cs="Verdana"/>
                <w:sz w:val="20"/>
                <w:szCs w:val="20"/>
              </w:rPr>
              <w:t>SEPTIEMBRE 2022</w:t>
            </w:r>
          </w:p>
        </w:tc>
      </w:tr>
      <w:tr w:rsidR="00A658D5" w14:paraId="3472977A" w14:textId="77777777" w:rsidTr="00EA1C74">
        <w:trPr>
          <w:jc w:val="center"/>
        </w:trPr>
        <w:tc>
          <w:tcPr>
            <w:tcW w:w="3691" w:type="dxa"/>
            <w:vAlign w:val="center"/>
          </w:tcPr>
          <w:p w14:paraId="2EAA6D62"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Lista de distribución del Manual</w:t>
            </w:r>
          </w:p>
        </w:tc>
        <w:tc>
          <w:tcPr>
            <w:tcW w:w="1124" w:type="dxa"/>
            <w:vAlign w:val="center"/>
          </w:tcPr>
          <w:p w14:paraId="5B331973"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w:t>
            </w:r>
          </w:p>
        </w:tc>
        <w:tc>
          <w:tcPr>
            <w:tcW w:w="1417" w:type="dxa"/>
            <w:vAlign w:val="center"/>
          </w:tcPr>
          <w:p w14:paraId="52642A3E"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67B561B7" w14:textId="77777777" w:rsidR="00A658D5" w:rsidRDefault="00A658D5" w:rsidP="00A658D5">
            <w:r w:rsidRPr="003E3E13">
              <w:rPr>
                <w:rFonts w:ascii="Verdana" w:eastAsia="Verdana" w:hAnsi="Verdana" w:cs="Verdana"/>
                <w:sz w:val="20"/>
                <w:szCs w:val="20"/>
              </w:rPr>
              <w:t>SEPTIEMBRE 2022</w:t>
            </w:r>
          </w:p>
        </w:tc>
      </w:tr>
      <w:tr w:rsidR="00A658D5" w14:paraId="2B0024C1" w14:textId="77777777" w:rsidTr="00EA1C74">
        <w:trPr>
          <w:jc w:val="center"/>
        </w:trPr>
        <w:tc>
          <w:tcPr>
            <w:tcW w:w="3691" w:type="dxa"/>
            <w:vAlign w:val="center"/>
          </w:tcPr>
          <w:p w14:paraId="2B29EFAD"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Lista de Páginas efectivas</w:t>
            </w:r>
          </w:p>
        </w:tc>
        <w:tc>
          <w:tcPr>
            <w:tcW w:w="1124" w:type="dxa"/>
            <w:vAlign w:val="center"/>
          </w:tcPr>
          <w:p w14:paraId="02DC76D9"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4</w:t>
            </w:r>
          </w:p>
        </w:tc>
        <w:tc>
          <w:tcPr>
            <w:tcW w:w="1417" w:type="dxa"/>
            <w:vAlign w:val="center"/>
          </w:tcPr>
          <w:p w14:paraId="5EC822BF"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EE9D0E8" w14:textId="77777777" w:rsidR="00A658D5" w:rsidRDefault="00A658D5" w:rsidP="00A658D5">
            <w:r w:rsidRPr="003E3E13">
              <w:rPr>
                <w:rFonts w:ascii="Verdana" w:eastAsia="Verdana" w:hAnsi="Verdana" w:cs="Verdana"/>
                <w:sz w:val="20"/>
                <w:szCs w:val="20"/>
              </w:rPr>
              <w:t>SEPTIEMBRE 2022</w:t>
            </w:r>
          </w:p>
        </w:tc>
      </w:tr>
      <w:tr w:rsidR="00A658D5" w14:paraId="2C88C066" w14:textId="77777777" w:rsidTr="00EA1C74">
        <w:trPr>
          <w:jc w:val="center"/>
        </w:trPr>
        <w:tc>
          <w:tcPr>
            <w:tcW w:w="3691" w:type="dxa"/>
            <w:vAlign w:val="center"/>
          </w:tcPr>
          <w:p w14:paraId="3F8EDD1A"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Lista de Páginas efectivas</w:t>
            </w:r>
          </w:p>
        </w:tc>
        <w:tc>
          <w:tcPr>
            <w:tcW w:w="1124" w:type="dxa"/>
            <w:vAlign w:val="center"/>
          </w:tcPr>
          <w:p w14:paraId="66C4F1E1"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5</w:t>
            </w:r>
          </w:p>
        </w:tc>
        <w:tc>
          <w:tcPr>
            <w:tcW w:w="1417" w:type="dxa"/>
            <w:vAlign w:val="center"/>
          </w:tcPr>
          <w:p w14:paraId="2C8030DC"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4CDF45E2" w14:textId="77777777" w:rsidR="00A658D5" w:rsidRDefault="00A658D5" w:rsidP="00A658D5">
            <w:r w:rsidRPr="003E3E13">
              <w:rPr>
                <w:rFonts w:ascii="Verdana" w:eastAsia="Verdana" w:hAnsi="Verdana" w:cs="Verdana"/>
                <w:sz w:val="20"/>
                <w:szCs w:val="20"/>
              </w:rPr>
              <w:t>SEPTIEMBRE 2022</w:t>
            </w:r>
          </w:p>
        </w:tc>
      </w:tr>
      <w:tr w:rsidR="00A658D5" w14:paraId="12D32CC9" w14:textId="77777777" w:rsidTr="00EA1C74">
        <w:trPr>
          <w:jc w:val="center"/>
        </w:trPr>
        <w:tc>
          <w:tcPr>
            <w:tcW w:w="3691" w:type="dxa"/>
            <w:vAlign w:val="center"/>
          </w:tcPr>
          <w:p w14:paraId="1549E5F8"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Registro o Control de Revisiones</w:t>
            </w:r>
          </w:p>
        </w:tc>
        <w:tc>
          <w:tcPr>
            <w:tcW w:w="1124" w:type="dxa"/>
            <w:vAlign w:val="center"/>
          </w:tcPr>
          <w:p w14:paraId="4F08178F"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6</w:t>
            </w:r>
          </w:p>
        </w:tc>
        <w:tc>
          <w:tcPr>
            <w:tcW w:w="1417" w:type="dxa"/>
            <w:vAlign w:val="center"/>
          </w:tcPr>
          <w:p w14:paraId="047CB932"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FD96A63" w14:textId="77777777" w:rsidR="00A658D5" w:rsidRDefault="00A658D5" w:rsidP="00A658D5">
            <w:r w:rsidRPr="003E3E13">
              <w:rPr>
                <w:rFonts w:ascii="Verdana" w:eastAsia="Verdana" w:hAnsi="Verdana" w:cs="Verdana"/>
                <w:sz w:val="20"/>
                <w:szCs w:val="20"/>
              </w:rPr>
              <w:t>SEPTIEMBRE 2022</w:t>
            </w:r>
          </w:p>
        </w:tc>
      </w:tr>
      <w:tr w:rsidR="00A658D5" w14:paraId="18B4D5FD" w14:textId="77777777" w:rsidTr="00EA1C74">
        <w:trPr>
          <w:jc w:val="center"/>
        </w:trPr>
        <w:tc>
          <w:tcPr>
            <w:tcW w:w="3691" w:type="dxa"/>
            <w:vAlign w:val="center"/>
          </w:tcPr>
          <w:p w14:paraId="4A69E62C"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 xml:space="preserve">Información General </w:t>
            </w:r>
          </w:p>
        </w:tc>
        <w:tc>
          <w:tcPr>
            <w:tcW w:w="1124" w:type="dxa"/>
            <w:vAlign w:val="center"/>
          </w:tcPr>
          <w:p w14:paraId="5BB006F1"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7</w:t>
            </w:r>
          </w:p>
        </w:tc>
        <w:tc>
          <w:tcPr>
            <w:tcW w:w="1417" w:type="dxa"/>
            <w:vAlign w:val="center"/>
          </w:tcPr>
          <w:p w14:paraId="0B07270B"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C717C28" w14:textId="77777777" w:rsidR="00A658D5" w:rsidRDefault="00A658D5" w:rsidP="00A658D5">
            <w:r w:rsidRPr="003E3E13">
              <w:rPr>
                <w:rFonts w:ascii="Verdana" w:eastAsia="Verdana" w:hAnsi="Verdana" w:cs="Verdana"/>
                <w:sz w:val="20"/>
                <w:szCs w:val="20"/>
              </w:rPr>
              <w:t>SEPTIEMBRE 2022</w:t>
            </w:r>
          </w:p>
        </w:tc>
      </w:tr>
      <w:tr w:rsidR="00A658D5" w14:paraId="0DAF60D0" w14:textId="77777777" w:rsidTr="00EA1C74">
        <w:trPr>
          <w:jc w:val="center"/>
        </w:trPr>
        <w:tc>
          <w:tcPr>
            <w:tcW w:w="3691" w:type="dxa"/>
            <w:vAlign w:val="center"/>
          </w:tcPr>
          <w:p w14:paraId="6C81FB03"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 xml:space="preserve"> Información General</w:t>
            </w:r>
          </w:p>
        </w:tc>
        <w:tc>
          <w:tcPr>
            <w:tcW w:w="1124" w:type="dxa"/>
            <w:vAlign w:val="center"/>
          </w:tcPr>
          <w:p w14:paraId="51879375"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8</w:t>
            </w:r>
          </w:p>
        </w:tc>
        <w:tc>
          <w:tcPr>
            <w:tcW w:w="1417" w:type="dxa"/>
            <w:vAlign w:val="center"/>
          </w:tcPr>
          <w:p w14:paraId="5930C299"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EA65248" w14:textId="77777777" w:rsidR="00A658D5" w:rsidRDefault="00A658D5" w:rsidP="00A658D5">
            <w:r w:rsidRPr="003E3E13">
              <w:rPr>
                <w:rFonts w:ascii="Verdana" w:eastAsia="Verdana" w:hAnsi="Verdana" w:cs="Verdana"/>
                <w:sz w:val="20"/>
                <w:szCs w:val="20"/>
              </w:rPr>
              <w:t>SEPTIEMBRE 2022</w:t>
            </w:r>
          </w:p>
        </w:tc>
      </w:tr>
      <w:tr w:rsidR="00A658D5" w14:paraId="19900E8D" w14:textId="77777777" w:rsidTr="00EA1C74">
        <w:trPr>
          <w:jc w:val="center"/>
        </w:trPr>
        <w:tc>
          <w:tcPr>
            <w:tcW w:w="3691" w:type="dxa"/>
            <w:vAlign w:val="center"/>
          </w:tcPr>
          <w:p w14:paraId="1C21B813"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Acrónimos</w:t>
            </w:r>
          </w:p>
        </w:tc>
        <w:tc>
          <w:tcPr>
            <w:tcW w:w="1124" w:type="dxa"/>
            <w:vAlign w:val="center"/>
          </w:tcPr>
          <w:p w14:paraId="549F6055"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9</w:t>
            </w:r>
          </w:p>
        </w:tc>
        <w:tc>
          <w:tcPr>
            <w:tcW w:w="1417" w:type="dxa"/>
            <w:vAlign w:val="center"/>
          </w:tcPr>
          <w:p w14:paraId="013F75E6"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7A9AA3EF" w14:textId="77777777" w:rsidR="00A658D5" w:rsidRDefault="00A658D5" w:rsidP="00A658D5">
            <w:r w:rsidRPr="003E3E13">
              <w:rPr>
                <w:rFonts w:ascii="Verdana" w:eastAsia="Verdana" w:hAnsi="Verdana" w:cs="Verdana"/>
                <w:sz w:val="20"/>
                <w:szCs w:val="20"/>
              </w:rPr>
              <w:t>SEPTIEMBRE 2022</w:t>
            </w:r>
          </w:p>
        </w:tc>
      </w:tr>
      <w:tr w:rsidR="00A658D5" w14:paraId="20DCD32C" w14:textId="77777777" w:rsidTr="00EA1C74">
        <w:trPr>
          <w:jc w:val="center"/>
        </w:trPr>
        <w:tc>
          <w:tcPr>
            <w:tcW w:w="3691" w:type="dxa"/>
            <w:vAlign w:val="center"/>
          </w:tcPr>
          <w:p w14:paraId="468AE681"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Base Legal</w:t>
            </w:r>
          </w:p>
        </w:tc>
        <w:tc>
          <w:tcPr>
            <w:tcW w:w="1124" w:type="dxa"/>
            <w:vAlign w:val="center"/>
          </w:tcPr>
          <w:p w14:paraId="59B9ADF1"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10</w:t>
            </w:r>
          </w:p>
        </w:tc>
        <w:tc>
          <w:tcPr>
            <w:tcW w:w="1417" w:type="dxa"/>
            <w:vAlign w:val="center"/>
          </w:tcPr>
          <w:p w14:paraId="4352D08A"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5B171DBD" w14:textId="77777777" w:rsidR="00A658D5" w:rsidRDefault="00A658D5" w:rsidP="00A658D5">
            <w:r w:rsidRPr="003E3E13">
              <w:rPr>
                <w:rFonts w:ascii="Verdana" w:eastAsia="Verdana" w:hAnsi="Verdana" w:cs="Verdana"/>
                <w:sz w:val="20"/>
                <w:szCs w:val="20"/>
              </w:rPr>
              <w:t>SEPTIEMBRE 2022</w:t>
            </w:r>
          </w:p>
        </w:tc>
      </w:tr>
      <w:tr w:rsidR="00A658D5" w14:paraId="3A297B75" w14:textId="77777777" w:rsidTr="00EA1C74">
        <w:trPr>
          <w:jc w:val="center"/>
        </w:trPr>
        <w:tc>
          <w:tcPr>
            <w:tcW w:w="3691" w:type="dxa"/>
            <w:vAlign w:val="center"/>
          </w:tcPr>
          <w:p w14:paraId="529E0DF5"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Base Legal</w:t>
            </w:r>
          </w:p>
        </w:tc>
        <w:tc>
          <w:tcPr>
            <w:tcW w:w="1124" w:type="dxa"/>
            <w:vAlign w:val="center"/>
          </w:tcPr>
          <w:p w14:paraId="148A5B14"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11</w:t>
            </w:r>
          </w:p>
        </w:tc>
        <w:tc>
          <w:tcPr>
            <w:tcW w:w="1417" w:type="dxa"/>
            <w:vAlign w:val="center"/>
          </w:tcPr>
          <w:p w14:paraId="1AD4D766"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72582251" w14:textId="77777777" w:rsidR="00A658D5" w:rsidRDefault="00A658D5" w:rsidP="00A658D5">
            <w:r w:rsidRPr="003E3E13">
              <w:rPr>
                <w:rFonts w:ascii="Verdana" w:eastAsia="Verdana" w:hAnsi="Verdana" w:cs="Verdana"/>
                <w:sz w:val="20"/>
                <w:szCs w:val="20"/>
              </w:rPr>
              <w:t>SEPTIEMBRE 2022</w:t>
            </w:r>
          </w:p>
        </w:tc>
      </w:tr>
      <w:tr w:rsidR="00A658D5" w14:paraId="4C219982" w14:textId="77777777" w:rsidTr="00EA1C74">
        <w:trPr>
          <w:jc w:val="center"/>
        </w:trPr>
        <w:tc>
          <w:tcPr>
            <w:tcW w:w="3691" w:type="dxa"/>
            <w:vAlign w:val="center"/>
          </w:tcPr>
          <w:p w14:paraId="6471FF0F"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452CE33"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12</w:t>
            </w:r>
          </w:p>
        </w:tc>
        <w:tc>
          <w:tcPr>
            <w:tcW w:w="1417" w:type="dxa"/>
            <w:vAlign w:val="center"/>
          </w:tcPr>
          <w:p w14:paraId="77BD35A5"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0BFE0D8" w14:textId="77777777" w:rsidR="00A658D5" w:rsidRDefault="00A658D5" w:rsidP="00A658D5">
            <w:r w:rsidRPr="003E3E13">
              <w:rPr>
                <w:rFonts w:ascii="Verdana" w:eastAsia="Verdana" w:hAnsi="Verdana" w:cs="Verdana"/>
                <w:sz w:val="20"/>
                <w:szCs w:val="20"/>
              </w:rPr>
              <w:t>SEPTIEMBRE 2022</w:t>
            </w:r>
          </w:p>
        </w:tc>
      </w:tr>
      <w:tr w:rsidR="00A658D5" w14:paraId="1F6628A6" w14:textId="77777777" w:rsidTr="00EA1C74">
        <w:trPr>
          <w:jc w:val="center"/>
        </w:trPr>
        <w:tc>
          <w:tcPr>
            <w:tcW w:w="3691" w:type="dxa"/>
            <w:vAlign w:val="center"/>
          </w:tcPr>
          <w:p w14:paraId="400ADE4D"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7BFF1426"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13</w:t>
            </w:r>
          </w:p>
        </w:tc>
        <w:tc>
          <w:tcPr>
            <w:tcW w:w="1417" w:type="dxa"/>
            <w:vAlign w:val="center"/>
          </w:tcPr>
          <w:p w14:paraId="03B4F064"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4F76E619" w14:textId="77777777" w:rsidR="00A658D5" w:rsidRDefault="00A658D5" w:rsidP="00A658D5">
            <w:r w:rsidRPr="003E3E13">
              <w:rPr>
                <w:rFonts w:ascii="Verdana" w:eastAsia="Verdana" w:hAnsi="Verdana" w:cs="Verdana"/>
                <w:sz w:val="20"/>
                <w:szCs w:val="20"/>
              </w:rPr>
              <w:t>SEPTIEMBRE 2022</w:t>
            </w:r>
          </w:p>
        </w:tc>
      </w:tr>
      <w:tr w:rsidR="00A658D5" w14:paraId="551E3035" w14:textId="77777777" w:rsidTr="00EA1C74">
        <w:trPr>
          <w:jc w:val="center"/>
        </w:trPr>
        <w:tc>
          <w:tcPr>
            <w:tcW w:w="3691" w:type="dxa"/>
            <w:vAlign w:val="center"/>
          </w:tcPr>
          <w:p w14:paraId="2D321A6F"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762CDBA7"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14</w:t>
            </w:r>
          </w:p>
        </w:tc>
        <w:tc>
          <w:tcPr>
            <w:tcW w:w="1417" w:type="dxa"/>
            <w:vAlign w:val="center"/>
          </w:tcPr>
          <w:p w14:paraId="31F392E0"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685662EE" w14:textId="77777777" w:rsidR="00A658D5" w:rsidRDefault="00A658D5" w:rsidP="00A658D5">
            <w:r w:rsidRPr="003E3E13">
              <w:rPr>
                <w:rFonts w:ascii="Verdana" w:eastAsia="Verdana" w:hAnsi="Verdana" w:cs="Verdana"/>
                <w:sz w:val="20"/>
                <w:szCs w:val="20"/>
              </w:rPr>
              <w:t>SEPTIEMBRE 2022</w:t>
            </w:r>
          </w:p>
        </w:tc>
      </w:tr>
      <w:tr w:rsidR="00A658D5" w14:paraId="08BF7D3B" w14:textId="77777777" w:rsidTr="00EA1C74">
        <w:trPr>
          <w:jc w:val="center"/>
        </w:trPr>
        <w:tc>
          <w:tcPr>
            <w:tcW w:w="3691" w:type="dxa"/>
            <w:vAlign w:val="center"/>
          </w:tcPr>
          <w:p w14:paraId="022C42BD"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77090C32"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15</w:t>
            </w:r>
          </w:p>
        </w:tc>
        <w:tc>
          <w:tcPr>
            <w:tcW w:w="1417" w:type="dxa"/>
            <w:vAlign w:val="center"/>
          </w:tcPr>
          <w:p w14:paraId="3125DB92"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14652EC2" w14:textId="77777777" w:rsidR="00A658D5" w:rsidRDefault="00A658D5" w:rsidP="00A658D5">
            <w:r w:rsidRPr="003E3E13">
              <w:rPr>
                <w:rFonts w:ascii="Verdana" w:eastAsia="Verdana" w:hAnsi="Verdana" w:cs="Verdana"/>
                <w:sz w:val="20"/>
                <w:szCs w:val="20"/>
              </w:rPr>
              <w:t>SEPTIEMBRE 2022</w:t>
            </w:r>
          </w:p>
        </w:tc>
      </w:tr>
      <w:tr w:rsidR="00A658D5" w14:paraId="184B574F" w14:textId="77777777" w:rsidTr="00EA1C74">
        <w:trPr>
          <w:jc w:val="center"/>
        </w:trPr>
        <w:tc>
          <w:tcPr>
            <w:tcW w:w="3691" w:type="dxa"/>
            <w:vAlign w:val="center"/>
          </w:tcPr>
          <w:p w14:paraId="3533EF1D"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24690B98"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16</w:t>
            </w:r>
          </w:p>
        </w:tc>
        <w:tc>
          <w:tcPr>
            <w:tcW w:w="1417" w:type="dxa"/>
            <w:vAlign w:val="center"/>
          </w:tcPr>
          <w:p w14:paraId="6CEE9ACF"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18B5FA2D" w14:textId="77777777" w:rsidR="00A658D5" w:rsidRDefault="00A658D5" w:rsidP="00A658D5">
            <w:r w:rsidRPr="003E3E13">
              <w:rPr>
                <w:rFonts w:ascii="Verdana" w:eastAsia="Verdana" w:hAnsi="Verdana" w:cs="Verdana"/>
                <w:sz w:val="20"/>
                <w:szCs w:val="20"/>
              </w:rPr>
              <w:t>SEPTIEMBRE 2022</w:t>
            </w:r>
          </w:p>
        </w:tc>
      </w:tr>
      <w:tr w:rsidR="00A658D5" w14:paraId="551EA705" w14:textId="77777777" w:rsidTr="00EA1C74">
        <w:trPr>
          <w:jc w:val="center"/>
        </w:trPr>
        <w:tc>
          <w:tcPr>
            <w:tcW w:w="3691" w:type="dxa"/>
            <w:vAlign w:val="center"/>
          </w:tcPr>
          <w:p w14:paraId="1D6125B4"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32F0201E"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17</w:t>
            </w:r>
          </w:p>
        </w:tc>
        <w:tc>
          <w:tcPr>
            <w:tcW w:w="1417" w:type="dxa"/>
            <w:vAlign w:val="center"/>
          </w:tcPr>
          <w:p w14:paraId="410CDB71"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54B4EE6" w14:textId="77777777" w:rsidR="00A658D5" w:rsidRDefault="00A658D5" w:rsidP="00A658D5">
            <w:r w:rsidRPr="003E3E13">
              <w:rPr>
                <w:rFonts w:ascii="Verdana" w:eastAsia="Verdana" w:hAnsi="Verdana" w:cs="Verdana"/>
                <w:sz w:val="20"/>
                <w:szCs w:val="20"/>
              </w:rPr>
              <w:t>SEPTIEMBRE 2022</w:t>
            </w:r>
          </w:p>
        </w:tc>
      </w:tr>
      <w:tr w:rsidR="00A658D5" w14:paraId="2F51E1FB" w14:textId="77777777" w:rsidTr="00491D8D">
        <w:trPr>
          <w:jc w:val="center"/>
        </w:trPr>
        <w:tc>
          <w:tcPr>
            <w:tcW w:w="3691" w:type="dxa"/>
            <w:vAlign w:val="center"/>
          </w:tcPr>
          <w:p w14:paraId="13FA4003"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2767ABA"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18</w:t>
            </w:r>
          </w:p>
        </w:tc>
        <w:tc>
          <w:tcPr>
            <w:tcW w:w="1417" w:type="dxa"/>
            <w:vAlign w:val="center"/>
          </w:tcPr>
          <w:p w14:paraId="164ED790"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69B0664F" w14:textId="77777777" w:rsidR="00A658D5" w:rsidRDefault="00A658D5" w:rsidP="00A658D5">
            <w:r w:rsidRPr="003E3E13">
              <w:rPr>
                <w:rFonts w:ascii="Verdana" w:eastAsia="Verdana" w:hAnsi="Verdana" w:cs="Verdana"/>
                <w:sz w:val="20"/>
                <w:szCs w:val="20"/>
              </w:rPr>
              <w:t>SEPTIEMBRE 2022</w:t>
            </w:r>
          </w:p>
        </w:tc>
      </w:tr>
      <w:tr w:rsidR="00A658D5" w14:paraId="61440529" w14:textId="77777777" w:rsidTr="00491D8D">
        <w:trPr>
          <w:jc w:val="center"/>
        </w:trPr>
        <w:tc>
          <w:tcPr>
            <w:tcW w:w="3691" w:type="dxa"/>
            <w:vAlign w:val="center"/>
          </w:tcPr>
          <w:p w14:paraId="735728A1"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71BEAF82"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19</w:t>
            </w:r>
          </w:p>
        </w:tc>
        <w:tc>
          <w:tcPr>
            <w:tcW w:w="1417" w:type="dxa"/>
            <w:vAlign w:val="center"/>
          </w:tcPr>
          <w:p w14:paraId="3B5FF45B"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6B2E10B6" w14:textId="77777777" w:rsidR="00A658D5" w:rsidRDefault="00A658D5" w:rsidP="00A658D5">
            <w:r w:rsidRPr="003E3E13">
              <w:rPr>
                <w:rFonts w:ascii="Verdana" w:eastAsia="Verdana" w:hAnsi="Verdana" w:cs="Verdana"/>
                <w:sz w:val="20"/>
                <w:szCs w:val="20"/>
              </w:rPr>
              <w:t>SEPTIEMBRE 2022</w:t>
            </w:r>
          </w:p>
        </w:tc>
      </w:tr>
      <w:tr w:rsidR="00A658D5" w14:paraId="314CAC15" w14:textId="77777777" w:rsidTr="00491D8D">
        <w:trPr>
          <w:jc w:val="center"/>
        </w:trPr>
        <w:tc>
          <w:tcPr>
            <w:tcW w:w="3691" w:type="dxa"/>
            <w:vAlign w:val="center"/>
          </w:tcPr>
          <w:p w14:paraId="0986D73B"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14FBA40A"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20</w:t>
            </w:r>
          </w:p>
        </w:tc>
        <w:tc>
          <w:tcPr>
            <w:tcW w:w="1417" w:type="dxa"/>
            <w:vAlign w:val="center"/>
          </w:tcPr>
          <w:p w14:paraId="14D0D08D"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9DD7E8D" w14:textId="77777777" w:rsidR="00A658D5" w:rsidRDefault="00A658D5" w:rsidP="00A658D5">
            <w:r w:rsidRPr="003E3E13">
              <w:rPr>
                <w:rFonts w:ascii="Verdana" w:eastAsia="Verdana" w:hAnsi="Verdana" w:cs="Verdana"/>
                <w:sz w:val="20"/>
                <w:szCs w:val="20"/>
              </w:rPr>
              <w:t>SEPTIEMBRE 2022</w:t>
            </w:r>
          </w:p>
        </w:tc>
      </w:tr>
      <w:tr w:rsidR="00A658D5" w14:paraId="78394303" w14:textId="77777777" w:rsidTr="00491D8D">
        <w:trPr>
          <w:jc w:val="center"/>
        </w:trPr>
        <w:tc>
          <w:tcPr>
            <w:tcW w:w="3691" w:type="dxa"/>
            <w:vAlign w:val="center"/>
          </w:tcPr>
          <w:p w14:paraId="657278B2"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lastRenderedPageBreak/>
              <w:t>Normativa Relacionada</w:t>
            </w:r>
          </w:p>
        </w:tc>
        <w:tc>
          <w:tcPr>
            <w:tcW w:w="1124" w:type="dxa"/>
            <w:vAlign w:val="center"/>
          </w:tcPr>
          <w:p w14:paraId="738D210C"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21</w:t>
            </w:r>
          </w:p>
        </w:tc>
        <w:tc>
          <w:tcPr>
            <w:tcW w:w="1417" w:type="dxa"/>
            <w:vAlign w:val="center"/>
          </w:tcPr>
          <w:p w14:paraId="0839C824"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BBFCD71" w14:textId="77777777" w:rsidR="00A658D5" w:rsidRDefault="00A658D5" w:rsidP="00A658D5">
            <w:r w:rsidRPr="003E3E13">
              <w:rPr>
                <w:rFonts w:ascii="Verdana" w:eastAsia="Verdana" w:hAnsi="Verdana" w:cs="Verdana"/>
                <w:sz w:val="20"/>
                <w:szCs w:val="20"/>
              </w:rPr>
              <w:t>SEPTIEMBRE 2022</w:t>
            </w:r>
          </w:p>
        </w:tc>
      </w:tr>
      <w:tr w:rsidR="00A658D5" w14:paraId="2503A0E2" w14:textId="77777777" w:rsidTr="00491D8D">
        <w:trPr>
          <w:jc w:val="center"/>
        </w:trPr>
        <w:tc>
          <w:tcPr>
            <w:tcW w:w="3691" w:type="dxa"/>
            <w:vAlign w:val="center"/>
          </w:tcPr>
          <w:p w14:paraId="47CCB78F"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13AAD154"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22</w:t>
            </w:r>
          </w:p>
        </w:tc>
        <w:tc>
          <w:tcPr>
            <w:tcW w:w="1417" w:type="dxa"/>
            <w:vAlign w:val="center"/>
          </w:tcPr>
          <w:p w14:paraId="1B2D37F8"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0C8DE44" w14:textId="77777777" w:rsidR="00A658D5" w:rsidRDefault="00A658D5" w:rsidP="00A658D5">
            <w:r w:rsidRPr="003E3E13">
              <w:rPr>
                <w:rFonts w:ascii="Verdana" w:eastAsia="Verdana" w:hAnsi="Verdana" w:cs="Verdana"/>
                <w:sz w:val="20"/>
                <w:szCs w:val="20"/>
              </w:rPr>
              <w:t>SEPTIEMBRE 2022</w:t>
            </w:r>
          </w:p>
        </w:tc>
      </w:tr>
      <w:tr w:rsidR="00A658D5" w14:paraId="0569DA3F" w14:textId="77777777" w:rsidTr="00491D8D">
        <w:trPr>
          <w:jc w:val="center"/>
        </w:trPr>
        <w:tc>
          <w:tcPr>
            <w:tcW w:w="3691" w:type="dxa"/>
            <w:vAlign w:val="center"/>
          </w:tcPr>
          <w:p w14:paraId="173FD133"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64955DE"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23</w:t>
            </w:r>
          </w:p>
        </w:tc>
        <w:tc>
          <w:tcPr>
            <w:tcW w:w="1417" w:type="dxa"/>
            <w:vAlign w:val="center"/>
          </w:tcPr>
          <w:p w14:paraId="466FCBF0"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49EF890F" w14:textId="77777777" w:rsidR="00A658D5" w:rsidRDefault="00A658D5" w:rsidP="00A658D5">
            <w:r w:rsidRPr="003E3E13">
              <w:rPr>
                <w:rFonts w:ascii="Verdana" w:eastAsia="Verdana" w:hAnsi="Verdana" w:cs="Verdana"/>
                <w:sz w:val="20"/>
                <w:szCs w:val="20"/>
              </w:rPr>
              <w:t>SEPTIEMBRE 2022</w:t>
            </w:r>
          </w:p>
        </w:tc>
      </w:tr>
      <w:tr w:rsidR="00A658D5" w14:paraId="3A56FA91" w14:textId="77777777" w:rsidTr="00EA1C74">
        <w:trPr>
          <w:jc w:val="center"/>
        </w:trPr>
        <w:tc>
          <w:tcPr>
            <w:tcW w:w="3691" w:type="dxa"/>
          </w:tcPr>
          <w:p w14:paraId="48E6558A"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476C60E1"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24</w:t>
            </w:r>
          </w:p>
        </w:tc>
        <w:tc>
          <w:tcPr>
            <w:tcW w:w="1417" w:type="dxa"/>
            <w:vAlign w:val="center"/>
          </w:tcPr>
          <w:p w14:paraId="23CD7819"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1C852130" w14:textId="77777777" w:rsidR="00A658D5" w:rsidRDefault="00A658D5" w:rsidP="00A658D5">
            <w:r w:rsidRPr="003E3E13">
              <w:rPr>
                <w:rFonts w:ascii="Verdana" w:eastAsia="Verdana" w:hAnsi="Verdana" w:cs="Verdana"/>
                <w:sz w:val="20"/>
                <w:szCs w:val="20"/>
              </w:rPr>
              <w:t>SEPTIEMBRE 2022</w:t>
            </w:r>
          </w:p>
        </w:tc>
      </w:tr>
      <w:tr w:rsidR="00A658D5" w14:paraId="302AEEDC" w14:textId="77777777" w:rsidTr="00EA1C74">
        <w:trPr>
          <w:jc w:val="center"/>
        </w:trPr>
        <w:tc>
          <w:tcPr>
            <w:tcW w:w="3691" w:type="dxa"/>
          </w:tcPr>
          <w:p w14:paraId="35D75522"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20E9C5A1"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25</w:t>
            </w:r>
          </w:p>
        </w:tc>
        <w:tc>
          <w:tcPr>
            <w:tcW w:w="1417" w:type="dxa"/>
            <w:vAlign w:val="center"/>
          </w:tcPr>
          <w:p w14:paraId="434F87E1"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5D1CAD23" w14:textId="77777777" w:rsidR="00A658D5" w:rsidRDefault="00A658D5" w:rsidP="00A658D5">
            <w:r w:rsidRPr="003E3E13">
              <w:rPr>
                <w:rFonts w:ascii="Verdana" w:eastAsia="Verdana" w:hAnsi="Verdana" w:cs="Verdana"/>
                <w:sz w:val="20"/>
                <w:szCs w:val="20"/>
              </w:rPr>
              <w:t>SEPTIEMBRE 2022</w:t>
            </w:r>
          </w:p>
        </w:tc>
      </w:tr>
      <w:tr w:rsidR="00A658D5" w14:paraId="7AEADEB9" w14:textId="77777777" w:rsidTr="00EA1C74">
        <w:trPr>
          <w:jc w:val="center"/>
        </w:trPr>
        <w:tc>
          <w:tcPr>
            <w:tcW w:w="3691" w:type="dxa"/>
          </w:tcPr>
          <w:p w14:paraId="7A1A2AE9"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58ED274D"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26</w:t>
            </w:r>
          </w:p>
        </w:tc>
        <w:tc>
          <w:tcPr>
            <w:tcW w:w="1417" w:type="dxa"/>
            <w:vAlign w:val="center"/>
          </w:tcPr>
          <w:p w14:paraId="1D099C27"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14B83C38" w14:textId="77777777" w:rsidR="00A658D5" w:rsidRDefault="00A658D5" w:rsidP="00A658D5">
            <w:r w:rsidRPr="003E3E13">
              <w:rPr>
                <w:rFonts w:ascii="Verdana" w:eastAsia="Verdana" w:hAnsi="Verdana" w:cs="Verdana"/>
                <w:sz w:val="20"/>
                <w:szCs w:val="20"/>
              </w:rPr>
              <w:t>SEPTIEMBRE 2022</w:t>
            </w:r>
          </w:p>
        </w:tc>
      </w:tr>
      <w:tr w:rsidR="00A658D5" w14:paraId="1E49F143" w14:textId="77777777" w:rsidTr="00EA1C74">
        <w:trPr>
          <w:jc w:val="center"/>
        </w:trPr>
        <w:tc>
          <w:tcPr>
            <w:tcW w:w="3691" w:type="dxa"/>
          </w:tcPr>
          <w:p w14:paraId="1F6F49C2"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B6D5658"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27</w:t>
            </w:r>
          </w:p>
        </w:tc>
        <w:tc>
          <w:tcPr>
            <w:tcW w:w="1417" w:type="dxa"/>
            <w:vAlign w:val="center"/>
          </w:tcPr>
          <w:p w14:paraId="7C9630A7"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8D569D6" w14:textId="77777777" w:rsidR="00A658D5" w:rsidRDefault="00A658D5" w:rsidP="00A658D5">
            <w:r w:rsidRPr="003E3E13">
              <w:rPr>
                <w:rFonts w:ascii="Verdana" w:eastAsia="Verdana" w:hAnsi="Verdana" w:cs="Verdana"/>
                <w:sz w:val="20"/>
                <w:szCs w:val="20"/>
              </w:rPr>
              <w:t>SEPTIEMBRE 2022</w:t>
            </w:r>
          </w:p>
        </w:tc>
      </w:tr>
      <w:tr w:rsidR="00A658D5" w14:paraId="2F677C0E" w14:textId="77777777" w:rsidTr="00EA1C74">
        <w:trPr>
          <w:jc w:val="center"/>
        </w:trPr>
        <w:tc>
          <w:tcPr>
            <w:tcW w:w="3691" w:type="dxa"/>
          </w:tcPr>
          <w:p w14:paraId="15B96BDD"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Objetivos</w:t>
            </w:r>
          </w:p>
        </w:tc>
        <w:tc>
          <w:tcPr>
            <w:tcW w:w="1124" w:type="dxa"/>
            <w:vAlign w:val="center"/>
          </w:tcPr>
          <w:p w14:paraId="056BAC92"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28</w:t>
            </w:r>
          </w:p>
        </w:tc>
        <w:tc>
          <w:tcPr>
            <w:tcW w:w="1417" w:type="dxa"/>
            <w:vAlign w:val="center"/>
          </w:tcPr>
          <w:p w14:paraId="0EC801C2"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9F8231B" w14:textId="77777777" w:rsidR="00A658D5" w:rsidRDefault="00A658D5" w:rsidP="00A658D5">
            <w:r w:rsidRPr="003E3E13">
              <w:rPr>
                <w:rFonts w:ascii="Verdana" w:eastAsia="Verdana" w:hAnsi="Verdana" w:cs="Verdana"/>
                <w:sz w:val="20"/>
                <w:szCs w:val="20"/>
              </w:rPr>
              <w:t>SEPTIEMBRE 2022</w:t>
            </w:r>
          </w:p>
        </w:tc>
      </w:tr>
      <w:tr w:rsidR="00A658D5" w14:paraId="70623261" w14:textId="77777777" w:rsidTr="00EA1C74">
        <w:trPr>
          <w:jc w:val="center"/>
        </w:trPr>
        <w:tc>
          <w:tcPr>
            <w:tcW w:w="3691" w:type="dxa"/>
          </w:tcPr>
          <w:p w14:paraId="300EF63C"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Generalidades</w:t>
            </w:r>
          </w:p>
        </w:tc>
        <w:tc>
          <w:tcPr>
            <w:tcW w:w="1124" w:type="dxa"/>
            <w:vAlign w:val="center"/>
          </w:tcPr>
          <w:p w14:paraId="49092AC5"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29</w:t>
            </w:r>
          </w:p>
        </w:tc>
        <w:tc>
          <w:tcPr>
            <w:tcW w:w="1417" w:type="dxa"/>
            <w:vAlign w:val="center"/>
          </w:tcPr>
          <w:p w14:paraId="7FBAB2A3"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86406B5" w14:textId="77777777" w:rsidR="00A658D5" w:rsidRDefault="00A658D5" w:rsidP="00A658D5">
            <w:r w:rsidRPr="003E3E13">
              <w:rPr>
                <w:rFonts w:ascii="Verdana" w:eastAsia="Verdana" w:hAnsi="Verdana" w:cs="Verdana"/>
                <w:sz w:val="20"/>
                <w:szCs w:val="20"/>
              </w:rPr>
              <w:t>SEPTIEMBRE 2022</w:t>
            </w:r>
          </w:p>
        </w:tc>
      </w:tr>
      <w:tr w:rsidR="00A658D5" w14:paraId="422EF7F4" w14:textId="77777777" w:rsidTr="00EA1C74">
        <w:trPr>
          <w:jc w:val="center"/>
        </w:trPr>
        <w:tc>
          <w:tcPr>
            <w:tcW w:w="3691" w:type="dxa"/>
          </w:tcPr>
          <w:p w14:paraId="0233B146" w14:textId="77777777" w:rsidR="00A658D5" w:rsidRDefault="00C6784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Actualización del Manual</w:t>
            </w:r>
          </w:p>
        </w:tc>
        <w:tc>
          <w:tcPr>
            <w:tcW w:w="1124" w:type="dxa"/>
            <w:vAlign w:val="center"/>
          </w:tcPr>
          <w:p w14:paraId="14246BA0"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30</w:t>
            </w:r>
          </w:p>
        </w:tc>
        <w:tc>
          <w:tcPr>
            <w:tcW w:w="1417" w:type="dxa"/>
            <w:vAlign w:val="center"/>
          </w:tcPr>
          <w:p w14:paraId="54419E83"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746AD9B5" w14:textId="77777777" w:rsidR="00A658D5" w:rsidRDefault="00A658D5" w:rsidP="00A658D5">
            <w:r w:rsidRPr="003E3E13">
              <w:rPr>
                <w:rFonts w:ascii="Verdana" w:eastAsia="Verdana" w:hAnsi="Verdana" w:cs="Verdana"/>
                <w:sz w:val="20"/>
                <w:szCs w:val="20"/>
              </w:rPr>
              <w:t>SEPTIEMBRE 2022</w:t>
            </w:r>
          </w:p>
        </w:tc>
      </w:tr>
      <w:tr w:rsidR="00A658D5" w14:paraId="28D9F373" w14:textId="77777777" w:rsidTr="00EA1C74">
        <w:trPr>
          <w:jc w:val="center"/>
        </w:trPr>
        <w:tc>
          <w:tcPr>
            <w:tcW w:w="3691" w:type="dxa"/>
          </w:tcPr>
          <w:p w14:paraId="1EEB2794"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3E5A2DBC"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31</w:t>
            </w:r>
          </w:p>
        </w:tc>
        <w:tc>
          <w:tcPr>
            <w:tcW w:w="1417" w:type="dxa"/>
            <w:vAlign w:val="center"/>
          </w:tcPr>
          <w:p w14:paraId="24995E63"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AC6D4AE" w14:textId="77777777" w:rsidR="00A658D5" w:rsidRDefault="00A658D5" w:rsidP="00A658D5">
            <w:r w:rsidRPr="003E3E13">
              <w:rPr>
                <w:rFonts w:ascii="Verdana" w:eastAsia="Verdana" w:hAnsi="Verdana" w:cs="Verdana"/>
                <w:sz w:val="20"/>
                <w:szCs w:val="20"/>
              </w:rPr>
              <w:t>SEPTIEMBRE 2022</w:t>
            </w:r>
          </w:p>
        </w:tc>
      </w:tr>
      <w:tr w:rsidR="00A658D5" w14:paraId="6CC4070B" w14:textId="77777777" w:rsidTr="00EA1C74">
        <w:trPr>
          <w:jc w:val="center"/>
        </w:trPr>
        <w:tc>
          <w:tcPr>
            <w:tcW w:w="3691" w:type="dxa"/>
          </w:tcPr>
          <w:p w14:paraId="4C5D4D41"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3269A595"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32</w:t>
            </w:r>
          </w:p>
        </w:tc>
        <w:tc>
          <w:tcPr>
            <w:tcW w:w="1417" w:type="dxa"/>
            <w:vAlign w:val="center"/>
          </w:tcPr>
          <w:p w14:paraId="1A021F58"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5E79411E" w14:textId="77777777" w:rsidR="00A658D5" w:rsidRDefault="00A658D5" w:rsidP="00A658D5">
            <w:r w:rsidRPr="003E3E13">
              <w:rPr>
                <w:rFonts w:ascii="Verdana" w:eastAsia="Verdana" w:hAnsi="Verdana" w:cs="Verdana"/>
                <w:sz w:val="20"/>
                <w:szCs w:val="20"/>
              </w:rPr>
              <w:t>SEPTIEMBRE 2022</w:t>
            </w:r>
          </w:p>
        </w:tc>
      </w:tr>
      <w:tr w:rsidR="00A658D5" w14:paraId="5245F0A4" w14:textId="77777777" w:rsidTr="00EA1C74">
        <w:trPr>
          <w:jc w:val="center"/>
        </w:trPr>
        <w:tc>
          <w:tcPr>
            <w:tcW w:w="3691" w:type="dxa"/>
          </w:tcPr>
          <w:p w14:paraId="374F2775"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72A99415"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33</w:t>
            </w:r>
          </w:p>
        </w:tc>
        <w:tc>
          <w:tcPr>
            <w:tcW w:w="1417" w:type="dxa"/>
            <w:vAlign w:val="center"/>
          </w:tcPr>
          <w:p w14:paraId="6EA2EF00"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7BB7B920" w14:textId="77777777" w:rsidR="00A658D5" w:rsidRDefault="00A658D5" w:rsidP="00A658D5">
            <w:r w:rsidRPr="003E3E13">
              <w:rPr>
                <w:rFonts w:ascii="Verdana" w:eastAsia="Verdana" w:hAnsi="Verdana" w:cs="Verdana"/>
                <w:sz w:val="20"/>
                <w:szCs w:val="20"/>
              </w:rPr>
              <w:t>SEPTIEMBRE 2022</w:t>
            </w:r>
          </w:p>
        </w:tc>
      </w:tr>
      <w:tr w:rsidR="00A658D5" w14:paraId="4536CCD9" w14:textId="77777777" w:rsidTr="00EA1C74">
        <w:trPr>
          <w:jc w:val="center"/>
        </w:trPr>
        <w:tc>
          <w:tcPr>
            <w:tcW w:w="3691" w:type="dxa"/>
          </w:tcPr>
          <w:p w14:paraId="602DB2B2"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542D3ED0"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34</w:t>
            </w:r>
          </w:p>
        </w:tc>
        <w:tc>
          <w:tcPr>
            <w:tcW w:w="1417" w:type="dxa"/>
            <w:vAlign w:val="center"/>
          </w:tcPr>
          <w:p w14:paraId="66CF9DD5"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45E6E047" w14:textId="77777777" w:rsidR="00A658D5" w:rsidRDefault="00A658D5" w:rsidP="00A658D5">
            <w:r w:rsidRPr="003E3E13">
              <w:rPr>
                <w:rFonts w:ascii="Verdana" w:eastAsia="Verdana" w:hAnsi="Verdana" w:cs="Verdana"/>
                <w:sz w:val="20"/>
                <w:szCs w:val="20"/>
              </w:rPr>
              <w:t>SEPTIEMBRE 2022</w:t>
            </w:r>
          </w:p>
        </w:tc>
      </w:tr>
      <w:tr w:rsidR="00A658D5" w14:paraId="288B9104" w14:textId="77777777" w:rsidTr="00EA1C74">
        <w:trPr>
          <w:jc w:val="center"/>
        </w:trPr>
        <w:tc>
          <w:tcPr>
            <w:tcW w:w="3691" w:type="dxa"/>
          </w:tcPr>
          <w:p w14:paraId="625D7E7E"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37CA8390"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35</w:t>
            </w:r>
          </w:p>
        </w:tc>
        <w:tc>
          <w:tcPr>
            <w:tcW w:w="1417" w:type="dxa"/>
            <w:vAlign w:val="center"/>
          </w:tcPr>
          <w:p w14:paraId="6F25F258"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1DCEFB4E" w14:textId="77777777" w:rsidR="00A658D5" w:rsidRDefault="00A658D5" w:rsidP="00A658D5">
            <w:r w:rsidRPr="003E3E13">
              <w:rPr>
                <w:rFonts w:ascii="Verdana" w:eastAsia="Verdana" w:hAnsi="Verdana" w:cs="Verdana"/>
                <w:sz w:val="20"/>
                <w:szCs w:val="20"/>
              </w:rPr>
              <w:t>SEPTIEMBRE 2022</w:t>
            </w:r>
          </w:p>
        </w:tc>
      </w:tr>
      <w:tr w:rsidR="00A658D5" w14:paraId="362D59D0" w14:textId="77777777" w:rsidTr="00EA1C74">
        <w:trPr>
          <w:jc w:val="center"/>
        </w:trPr>
        <w:tc>
          <w:tcPr>
            <w:tcW w:w="3691" w:type="dxa"/>
          </w:tcPr>
          <w:p w14:paraId="0D470A57"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796474CF"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36</w:t>
            </w:r>
          </w:p>
        </w:tc>
        <w:tc>
          <w:tcPr>
            <w:tcW w:w="1417" w:type="dxa"/>
            <w:vAlign w:val="center"/>
          </w:tcPr>
          <w:p w14:paraId="1DE214CC"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544A9A9" w14:textId="77777777" w:rsidR="00A658D5" w:rsidRDefault="00A658D5" w:rsidP="00A658D5">
            <w:r w:rsidRPr="003E3E13">
              <w:rPr>
                <w:rFonts w:ascii="Verdana" w:eastAsia="Verdana" w:hAnsi="Verdana" w:cs="Verdana"/>
                <w:sz w:val="20"/>
                <w:szCs w:val="20"/>
              </w:rPr>
              <w:t>SEPTIEMBRE 2022</w:t>
            </w:r>
          </w:p>
        </w:tc>
      </w:tr>
      <w:tr w:rsidR="00A658D5" w14:paraId="28F079E0" w14:textId="77777777" w:rsidTr="00EA1C74">
        <w:trPr>
          <w:jc w:val="center"/>
        </w:trPr>
        <w:tc>
          <w:tcPr>
            <w:tcW w:w="3691" w:type="dxa"/>
          </w:tcPr>
          <w:p w14:paraId="04DB5ADB"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6E393250"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37</w:t>
            </w:r>
          </w:p>
        </w:tc>
        <w:tc>
          <w:tcPr>
            <w:tcW w:w="1417" w:type="dxa"/>
            <w:vAlign w:val="center"/>
          </w:tcPr>
          <w:p w14:paraId="234C0E17"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7C558E7" w14:textId="77777777" w:rsidR="00A658D5" w:rsidRDefault="00A658D5" w:rsidP="00A658D5">
            <w:r w:rsidRPr="003E3E13">
              <w:rPr>
                <w:rFonts w:ascii="Verdana" w:eastAsia="Verdana" w:hAnsi="Verdana" w:cs="Verdana"/>
                <w:sz w:val="20"/>
                <w:szCs w:val="20"/>
              </w:rPr>
              <w:t>SEPTIEMBRE 2022</w:t>
            </w:r>
          </w:p>
        </w:tc>
      </w:tr>
      <w:tr w:rsidR="00A658D5" w14:paraId="3BCF2C20" w14:textId="77777777" w:rsidTr="00EA1C74">
        <w:trPr>
          <w:jc w:val="center"/>
        </w:trPr>
        <w:tc>
          <w:tcPr>
            <w:tcW w:w="3691" w:type="dxa"/>
          </w:tcPr>
          <w:p w14:paraId="2C8045B1"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4FFE5D6F"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38</w:t>
            </w:r>
          </w:p>
        </w:tc>
        <w:tc>
          <w:tcPr>
            <w:tcW w:w="1417" w:type="dxa"/>
            <w:vAlign w:val="center"/>
          </w:tcPr>
          <w:p w14:paraId="6C5345C3"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51A82CE5" w14:textId="77777777" w:rsidR="00A658D5" w:rsidRDefault="00A658D5" w:rsidP="00A658D5">
            <w:r w:rsidRPr="003E3E13">
              <w:rPr>
                <w:rFonts w:ascii="Verdana" w:eastAsia="Verdana" w:hAnsi="Verdana" w:cs="Verdana"/>
                <w:sz w:val="20"/>
                <w:szCs w:val="20"/>
              </w:rPr>
              <w:t>SEPTIEMBRE 2022</w:t>
            </w:r>
          </w:p>
        </w:tc>
      </w:tr>
      <w:tr w:rsidR="00A658D5" w14:paraId="2766BD0D" w14:textId="77777777" w:rsidTr="00EA1C74">
        <w:trPr>
          <w:jc w:val="center"/>
        </w:trPr>
        <w:tc>
          <w:tcPr>
            <w:tcW w:w="3691" w:type="dxa"/>
          </w:tcPr>
          <w:p w14:paraId="15DCA6C9"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4CF73AB8"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39</w:t>
            </w:r>
          </w:p>
        </w:tc>
        <w:tc>
          <w:tcPr>
            <w:tcW w:w="1417" w:type="dxa"/>
            <w:vAlign w:val="center"/>
          </w:tcPr>
          <w:p w14:paraId="43948C8B"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4E09952" w14:textId="77777777" w:rsidR="00A658D5" w:rsidRDefault="00A658D5" w:rsidP="00A658D5">
            <w:r w:rsidRPr="003E3E13">
              <w:rPr>
                <w:rFonts w:ascii="Verdana" w:eastAsia="Verdana" w:hAnsi="Verdana" w:cs="Verdana"/>
                <w:sz w:val="20"/>
                <w:szCs w:val="20"/>
              </w:rPr>
              <w:t>SEPTIEMBRE 2022</w:t>
            </w:r>
          </w:p>
        </w:tc>
      </w:tr>
      <w:tr w:rsidR="00A658D5" w14:paraId="550D6968" w14:textId="77777777" w:rsidTr="00EA1C74">
        <w:trPr>
          <w:jc w:val="center"/>
        </w:trPr>
        <w:tc>
          <w:tcPr>
            <w:tcW w:w="3691" w:type="dxa"/>
          </w:tcPr>
          <w:p w14:paraId="2B6F6288"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6B23C7D5"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40</w:t>
            </w:r>
          </w:p>
        </w:tc>
        <w:tc>
          <w:tcPr>
            <w:tcW w:w="1417" w:type="dxa"/>
            <w:vAlign w:val="center"/>
          </w:tcPr>
          <w:p w14:paraId="56B61AB5"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32B73FD" w14:textId="77777777" w:rsidR="00A658D5" w:rsidRDefault="00A658D5" w:rsidP="00A658D5">
            <w:r w:rsidRPr="003E3E13">
              <w:rPr>
                <w:rFonts w:ascii="Verdana" w:eastAsia="Verdana" w:hAnsi="Verdana" w:cs="Verdana"/>
                <w:sz w:val="20"/>
                <w:szCs w:val="20"/>
              </w:rPr>
              <w:t>SEPTIEMBRE 2022</w:t>
            </w:r>
          </w:p>
        </w:tc>
      </w:tr>
      <w:tr w:rsidR="00A658D5" w14:paraId="41881B64" w14:textId="77777777" w:rsidTr="00EA1C74">
        <w:trPr>
          <w:jc w:val="center"/>
        </w:trPr>
        <w:tc>
          <w:tcPr>
            <w:tcW w:w="3691" w:type="dxa"/>
          </w:tcPr>
          <w:p w14:paraId="7E9192F8"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31C02C48"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41</w:t>
            </w:r>
          </w:p>
        </w:tc>
        <w:tc>
          <w:tcPr>
            <w:tcW w:w="1417" w:type="dxa"/>
            <w:vAlign w:val="center"/>
          </w:tcPr>
          <w:p w14:paraId="346F871F"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59F763F" w14:textId="77777777" w:rsidR="00A658D5" w:rsidRDefault="00A658D5" w:rsidP="00A658D5">
            <w:r w:rsidRPr="003E3E13">
              <w:rPr>
                <w:rFonts w:ascii="Verdana" w:eastAsia="Verdana" w:hAnsi="Verdana" w:cs="Verdana"/>
                <w:sz w:val="20"/>
                <w:szCs w:val="20"/>
              </w:rPr>
              <w:t>SEPTIEMBRE 2022</w:t>
            </w:r>
          </w:p>
        </w:tc>
      </w:tr>
      <w:tr w:rsidR="00A658D5" w14:paraId="17A3BBEE" w14:textId="77777777" w:rsidTr="00EA1C74">
        <w:trPr>
          <w:jc w:val="center"/>
        </w:trPr>
        <w:tc>
          <w:tcPr>
            <w:tcW w:w="3691" w:type="dxa"/>
          </w:tcPr>
          <w:p w14:paraId="1D8F9044"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lastRenderedPageBreak/>
              <w:t>Descripción de Procedimientos</w:t>
            </w:r>
          </w:p>
        </w:tc>
        <w:tc>
          <w:tcPr>
            <w:tcW w:w="1124" w:type="dxa"/>
            <w:vAlign w:val="center"/>
          </w:tcPr>
          <w:p w14:paraId="279E3860"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42</w:t>
            </w:r>
          </w:p>
        </w:tc>
        <w:tc>
          <w:tcPr>
            <w:tcW w:w="1417" w:type="dxa"/>
            <w:vAlign w:val="center"/>
          </w:tcPr>
          <w:p w14:paraId="7BE59323"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314AA4DF" w14:textId="77777777" w:rsidR="00A658D5" w:rsidRDefault="00A658D5" w:rsidP="00A658D5">
            <w:r w:rsidRPr="003E3E13">
              <w:rPr>
                <w:rFonts w:ascii="Verdana" w:eastAsia="Verdana" w:hAnsi="Verdana" w:cs="Verdana"/>
                <w:sz w:val="20"/>
                <w:szCs w:val="20"/>
              </w:rPr>
              <w:t>SEPTIEMBRE 2022</w:t>
            </w:r>
          </w:p>
        </w:tc>
      </w:tr>
      <w:tr w:rsidR="00A658D5" w14:paraId="158D56D5" w14:textId="77777777" w:rsidTr="00491D8D">
        <w:trPr>
          <w:jc w:val="center"/>
        </w:trPr>
        <w:tc>
          <w:tcPr>
            <w:tcW w:w="3691" w:type="dxa"/>
            <w:vAlign w:val="center"/>
          </w:tcPr>
          <w:p w14:paraId="7F6D66C9" w14:textId="77777777" w:rsidR="00A658D5" w:rsidRDefault="00A658D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230D183E"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43</w:t>
            </w:r>
          </w:p>
        </w:tc>
        <w:tc>
          <w:tcPr>
            <w:tcW w:w="1417" w:type="dxa"/>
            <w:vAlign w:val="center"/>
          </w:tcPr>
          <w:p w14:paraId="4867D9AA"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5316321D" w14:textId="77777777" w:rsidR="00A658D5" w:rsidRDefault="00A658D5" w:rsidP="00A658D5">
            <w:r w:rsidRPr="003E3E13">
              <w:rPr>
                <w:rFonts w:ascii="Verdana" w:eastAsia="Verdana" w:hAnsi="Verdana" w:cs="Verdana"/>
                <w:sz w:val="20"/>
                <w:szCs w:val="20"/>
              </w:rPr>
              <w:t>SEPTIEMBRE 2022</w:t>
            </w:r>
          </w:p>
        </w:tc>
      </w:tr>
      <w:tr w:rsidR="00A658D5" w14:paraId="5CC1A2CD" w14:textId="77777777" w:rsidTr="00491D8D">
        <w:trPr>
          <w:jc w:val="center"/>
        </w:trPr>
        <w:tc>
          <w:tcPr>
            <w:tcW w:w="3691" w:type="dxa"/>
            <w:vAlign w:val="center"/>
          </w:tcPr>
          <w:p w14:paraId="6A48EA1D" w14:textId="77777777" w:rsidR="00A658D5" w:rsidRDefault="00C6784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0A4A5858"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44</w:t>
            </w:r>
          </w:p>
        </w:tc>
        <w:tc>
          <w:tcPr>
            <w:tcW w:w="1417" w:type="dxa"/>
            <w:vAlign w:val="center"/>
          </w:tcPr>
          <w:p w14:paraId="612BDA78"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6A6917C4" w14:textId="77777777" w:rsidR="00A658D5" w:rsidRDefault="00A658D5" w:rsidP="00A658D5">
            <w:r w:rsidRPr="003E3E13">
              <w:rPr>
                <w:rFonts w:ascii="Verdana" w:eastAsia="Verdana" w:hAnsi="Verdana" w:cs="Verdana"/>
                <w:sz w:val="20"/>
                <w:szCs w:val="20"/>
              </w:rPr>
              <w:t>SEPTIEMBRE 2022</w:t>
            </w:r>
          </w:p>
        </w:tc>
      </w:tr>
      <w:tr w:rsidR="00A658D5" w14:paraId="067593C3" w14:textId="77777777" w:rsidTr="00491D8D">
        <w:trPr>
          <w:jc w:val="center"/>
        </w:trPr>
        <w:tc>
          <w:tcPr>
            <w:tcW w:w="3691" w:type="dxa"/>
            <w:vAlign w:val="center"/>
          </w:tcPr>
          <w:p w14:paraId="0B8F8232" w14:textId="77777777" w:rsidR="00A658D5" w:rsidRDefault="00C67845" w:rsidP="00A658D5">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1B8264F9" w14:textId="77777777" w:rsidR="00A658D5" w:rsidRDefault="00A658D5" w:rsidP="00A658D5">
            <w:pPr>
              <w:spacing w:after="0" w:line="360" w:lineRule="auto"/>
              <w:jc w:val="center"/>
              <w:rPr>
                <w:rFonts w:ascii="Verdana" w:eastAsia="Verdana" w:hAnsi="Verdana" w:cs="Verdana"/>
                <w:sz w:val="20"/>
                <w:szCs w:val="20"/>
              </w:rPr>
            </w:pPr>
            <w:r>
              <w:rPr>
                <w:rFonts w:ascii="Verdana" w:eastAsia="Verdana" w:hAnsi="Verdana" w:cs="Verdana"/>
                <w:sz w:val="20"/>
                <w:szCs w:val="20"/>
              </w:rPr>
              <w:t>45</w:t>
            </w:r>
          </w:p>
        </w:tc>
        <w:tc>
          <w:tcPr>
            <w:tcW w:w="1417" w:type="dxa"/>
            <w:vAlign w:val="center"/>
          </w:tcPr>
          <w:p w14:paraId="74686FC2" w14:textId="77777777" w:rsidR="00A658D5" w:rsidRDefault="00A658D5" w:rsidP="00A658D5">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6594545E" w14:textId="77777777" w:rsidR="00A658D5" w:rsidRDefault="00A658D5" w:rsidP="00A658D5">
            <w:r w:rsidRPr="003E3E13">
              <w:rPr>
                <w:rFonts w:ascii="Verdana" w:eastAsia="Verdana" w:hAnsi="Verdana" w:cs="Verdana"/>
                <w:sz w:val="20"/>
                <w:szCs w:val="20"/>
              </w:rPr>
              <w:t>SEPTIEMBRE 2022</w:t>
            </w:r>
          </w:p>
        </w:tc>
      </w:tr>
      <w:tr w:rsidR="00D6770B" w14:paraId="159AF290" w14:textId="77777777" w:rsidTr="00491D8D">
        <w:trPr>
          <w:jc w:val="center"/>
        </w:trPr>
        <w:tc>
          <w:tcPr>
            <w:tcW w:w="3691" w:type="dxa"/>
            <w:vAlign w:val="center"/>
          </w:tcPr>
          <w:p w14:paraId="67B24BBF" w14:textId="77777777" w:rsidR="00D6770B" w:rsidRDefault="00D6770B" w:rsidP="00D6770B">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3E10C929" w14:textId="77777777" w:rsidR="00D6770B" w:rsidRDefault="00D6770B"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46</w:t>
            </w:r>
          </w:p>
        </w:tc>
        <w:tc>
          <w:tcPr>
            <w:tcW w:w="1417" w:type="dxa"/>
            <w:vAlign w:val="center"/>
          </w:tcPr>
          <w:p w14:paraId="2501FD84" w14:textId="77777777" w:rsidR="00D6770B" w:rsidRDefault="00D6770B" w:rsidP="00D6770B">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58677FB4" w14:textId="77777777" w:rsidR="00D6770B" w:rsidRDefault="00D6770B" w:rsidP="00D6770B">
            <w:r w:rsidRPr="003E3E13">
              <w:rPr>
                <w:rFonts w:ascii="Verdana" w:eastAsia="Verdana" w:hAnsi="Verdana" w:cs="Verdana"/>
                <w:sz w:val="20"/>
                <w:szCs w:val="20"/>
              </w:rPr>
              <w:t>SEPTIEMBRE 2022</w:t>
            </w:r>
          </w:p>
        </w:tc>
      </w:tr>
      <w:tr w:rsidR="00D6770B" w14:paraId="262F4F15" w14:textId="77777777" w:rsidTr="00491D8D">
        <w:trPr>
          <w:jc w:val="center"/>
        </w:trPr>
        <w:tc>
          <w:tcPr>
            <w:tcW w:w="3691" w:type="dxa"/>
            <w:vAlign w:val="center"/>
          </w:tcPr>
          <w:p w14:paraId="74582D71" w14:textId="77777777" w:rsidR="00D6770B" w:rsidRDefault="00D6770B" w:rsidP="00D6770B">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75D42B8D" w14:textId="77777777" w:rsidR="00D6770B" w:rsidRDefault="00D6770B"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47</w:t>
            </w:r>
          </w:p>
        </w:tc>
        <w:tc>
          <w:tcPr>
            <w:tcW w:w="1417" w:type="dxa"/>
            <w:vAlign w:val="center"/>
          </w:tcPr>
          <w:p w14:paraId="6797C8D1" w14:textId="77777777" w:rsidR="00D6770B" w:rsidRDefault="00D6770B" w:rsidP="00D6770B">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44FFD8DC" w14:textId="77777777" w:rsidR="00D6770B" w:rsidRDefault="00D6770B" w:rsidP="00D6770B">
            <w:r w:rsidRPr="003E3E13">
              <w:rPr>
                <w:rFonts w:ascii="Verdana" w:eastAsia="Verdana" w:hAnsi="Verdana" w:cs="Verdana"/>
                <w:sz w:val="20"/>
                <w:szCs w:val="20"/>
              </w:rPr>
              <w:t>SEPTIEMBRE 2022</w:t>
            </w:r>
          </w:p>
        </w:tc>
      </w:tr>
      <w:tr w:rsidR="00D6770B" w14:paraId="2B3500E4" w14:textId="77777777" w:rsidTr="00491D8D">
        <w:trPr>
          <w:jc w:val="center"/>
        </w:trPr>
        <w:tc>
          <w:tcPr>
            <w:tcW w:w="3691" w:type="dxa"/>
            <w:vAlign w:val="center"/>
          </w:tcPr>
          <w:p w14:paraId="7FF9A653" w14:textId="77777777" w:rsidR="00D6770B" w:rsidRDefault="00D6770B" w:rsidP="00D6770B">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276ECC38" w14:textId="77777777" w:rsidR="00D6770B" w:rsidRDefault="00D6770B"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48</w:t>
            </w:r>
          </w:p>
        </w:tc>
        <w:tc>
          <w:tcPr>
            <w:tcW w:w="1417" w:type="dxa"/>
            <w:vAlign w:val="center"/>
          </w:tcPr>
          <w:p w14:paraId="609D42CE" w14:textId="77777777" w:rsidR="00D6770B" w:rsidRDefault="00D6770B" w:rsidP="00D6770B">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C18B719" w14:textId="77777777" w:rsidR="00D6770B" w:rsidRDefault="00D6770B" w:rsidP="00D6770B">
            <w:r w:rsidRPr="003E3E13">
              <w:rPr>
                <w:rFonts w:ascii="Verdana" w:eastAsia="Verdana" w:hAnsi="Verdana" w:cs="Verdana"/>
                <w:sz w:val="20"/>
                <w:szCs w:val="20"/>
              </w:rPr>
              <w:t>SEPTIEMBRE 2022</w:t>
            </w:r>
          </w:p>
        </w:tc>
      </w:tr>
      <w:tr w:rsidR="00D6770B" w14:paraId="79125FB7" w14:textId="77777777" w:rsidTr="00491D8D">
        <w:trPr>
          <w:jc w:val="center"/>
        </w:trPr>
        <w:tc>
          <w:tcPr>
            <w:tcW w:w="3691" w:type="dxa"/>
            <w:vAlign w:val="center"/>
          </w:tcPr>
          <w:p w14:paraId="2B6FF742" w14:textId="77777777" w:rsidR="00D6770B" w:rsidRDefault="00D6770B" w:rsidP="00D6770B">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016D5CF2" w14:textId="77777777" w:rsidR="00D6770B" w:rsidRDefault="00D6770B"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49</w:t>
            </w:r>
          </w:p>
        </w:tc>
        <w:tc>
          <w:tcPr>
            <w:tcW w:w="1417" w:type="dxa"/>
            <w:vAlign w:val="center"/>
          </w:tcPr>
          <w:p w14:paraId="5B936BB5" w14:textId="77777777" w:rsidR="00D6770B" w:rsidRDefault="00D6770B" w:rsidP="00D6770B">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4197D6A5" w14:textId="77777777" w:rsidR="00D6770B" w:rsidRDefault="00D6770B" w:rsidP="00D6770B">
            <w:r w:rsidRPr="003E3E13">
              <w:rPr>
                <w:rFonts w:ascii="Verdana" w:eastAsia="Verdana" w:hAnsi="Verdana" w:cs="Verdana"/>
                <w:sz w:val="20"/>
                <w:szCs w:val="20"/>
              </w:rPr>
              <w:t>SEPTIEMBRE 2022</w:t>
            </w:r>
          </w:p>
        </w:tc>
      </w:tr>
      <w:tr w:rsidR="00D6770B" w14:paraId="5FA2E780" w14:textId="77777777" w:rsidTr="00491D8D">
        <w:trPr>
          <w:jc w:val="center"/>
        </w:trPr>
        <w:tc>
          <w:tcPr>
            <w:tcW w:w="3691" w:type="dxa"/>
            <w:vAlign w:val="center"/>
          </w:tcPr>
          <w:p w14:paraId="50EEDF46" w14:textId="77777777" w:rsidR="00D6770B" w:rsidRDefault="00D6770B" w:rsidP="00D6770B">
            <w:pPr>
              <w:spacing w:after="0" w:line="360" w:lineRule="auto"/>
              <w:jc w:val="center"/>
              <w:rPr>
                <w:rFonts w:ascii="Verdana" w:eastAsia="Verdana" w:hAnsi="Verdana" w:cs="Verdana"/>
                <w:sz w:val="20"/>
                <w:szCs w:val="20"/>
              </w:rPr>
            </w:pPr>
            <w:r w:rsidRPr="005A77F3">
              <w:rPr>
                <w:rFonts w:ascii="Verdana" w:eastAsia="Verdana" w:hAnsi="Verdana" w:cs="Verdana"/>
                <w:sz w:val="20"/>
                <w:szCs w:val="20"/>
              </w:rPr>
              <w:t>Descripción de Procedimientos</w:t>
            </w:r>
          </w:p>
        </w:tc>
        <w:tc>
          <w:tcPr>
            <w:tcW w:w="1124" w:type="dxa"/>
            <w:vAlign w:val="center"/>
          </w:tcPr>
          <w:p w14:paraId="76F85A91" w14:textId="77777777" w:rsidR="00D6770B" w:rsidRDefault="00D6770B"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50</w:t>
            </w:r>
          </w:p>
        </w:tc>
        <w:tc>
          <w:tcPr>
            <w:tcW w:w="1417" w:type="dxa"/>
            <w:vAlign w:val="center"/>
          </w:tcPr>
          <w:p w14:paraId="30B75A39" w14:textId="77777777" w:rsidR="00D6770B" w:rsidRDefault="00D6770B" w:rsidP="00D6770B">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50D05C4" w14:textId="77777777" w:rsidR="00D6770B" w:rsidRDefault="00D6770B" w:rsidP="00D6770B">
            <w:r w:rsidRPr="003E3E13">
              <w:rPr>
                <w:rFonts w:ascii="Verdana" w:eastAsia="Verdana" w:hAnsi="Verdana" w:cs="Verdana"/>
                <w:sz w:val="20"/>
                <w:szCs w:val="20"/>
              </w:rPr>
              <w:t>SEPTIEMBRE 2022</w:t>
            </w:r>
          </w:p>
        </w:tc>
      </w:tr>
      <w:tr w:rsidR="00D6770B" w14:paraId="6102B943" w14:textId="77777777" w:rsidTr="00491D8D">
        <w:trPr>
          <w:jc w:val="center"/>
        </w:trPr>
        <w:tc>
          <w:tcPr>
            <w:tcW w:w="3691" w:type="dxa"/>
            <w:vAlign w:val="center"/>
          </w:tcPr>
          <w:p w14:paraId="0797F54A" w14:textId="3F627170" w:rsidR="00D6770B" w:rsidRDefault="002A2CB4"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6BA9DEEA" w14:textId="77777777" w:rsidR="00D6770B" w:rsidRDefault="00D6770B"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51</w:t>
            </w:r>
          </w:p>
        </w:tc>
        <w:tc>
          <w:tcPr>
            <w:tcW w:w="1417" w:type="dxa"/>
            <w:vAlign w:val="center"/>
          </w:tcPr>
          <w:p w14:paraId="6ED99856" w14:textId="77777777" w:rsidR="00D6770B" w:rsidRDefault="00D6770B" w:rsidP="00D6770B">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CB619A6" w14:textId="77777777" w:rsidR="00D6770B" w:rsidRDefault="00D6770B" w:rsidP="00D6770B">
            <w:r w:rsidRPr="003E3E13">
              <w:rPr>
                <w:rFonts w:ascii="Verdana" w:eastAsia="Verdana" w:hAnsi="Verdana" w:cs="Verdana"/>
                <w:sz w:val="20"/>
                <w:szCs w:val="20"/>
              </w:rPr>
              <w:t>SEPTIEMBRE 2022</w:t>
            </w:r>
          </w:p>
        </w:tc>
      </w:tr>
      <w:tr w:rsidR="00D6770B" w14:paraId="58969594" w14:textId="77777777" w:rsidTr="00491D8D">
        <w:trPr>
          <w:jc w:val="center"/>
        </w:trPr>
        <w:tc>
          <w:tcPr>
            <w:tcW w:w="3691" w:type="dxa"/>
            <w:vAlign w:val="center"/>
          </w:tcPr>
          <w:p w14:paraId="408A35E0" w14:textId="77777777" w:rsidR="00D6770B" w:rsidRDefault="00D6770B"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1141B9DB" w14:textId="77777777" w:rsidR="00D6770B" w:rsidRDefault="00D6770B" w:rsidP="00D6770B">
            <w:pPr>
              <w:spacing w:after="0" w:line="360" w:lineRule="auto"/>
              <w:jc w:val="center"/>
              <w:rPr>
                <w:rFonts w:ascii="Verdana" w:eastAsia="Verdana" w:hAnsi="Verdana" w:cs="Verdana"/>
                <w:sz w:val="20"/>
                <w:szCs w:val="20"/>
              </w:rPr>
            </w:pPr>
            <w:r>
              <w:rPr>
                <w:rFonts w:ascii="Verdana" w:eastAsia="Verdana" w:hAnsi="Verdana" w:cs="Verdana"/>
                <w:sz w:val="20"/>
                <w:szCs w:val="20"/>
              </w:rPr>
              <w:t>52</w:t>
            </w:r>
          </w:p>
        </w:tc>
        <w:tc>
          <w:tcPr>
            <w:tcW w:w="1417" w:type="dxa"/>
            <w:vAlign w:val="center"/>
          </w:tcPr>
          <w:p w14:paraId="2183B41E" w14:textId="77777777" w:rsidR="00D6770B" w:rsidRDefault="00D6770B" w:rsidP="00D6770B">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54A1A728" w14:textId="77777777" w:rsidR="00D6770B" w:rsidRDefault="00D6770B" w:rsidP="00D6770B">
            <w:r w:rsidRPr="003E3E13">
              <w:rPr>
                <w:rFonts w:ascii="Verdana" w:eastAsia="Verdana" w:hAnsi="Verdana" w:cs="Verdana"/>
                <w:sz w:val="20"/>
                <w:szCs w:val="20"/>
              </w:rPr>
              <w:t>SEPTIEMBRE 2022</w:t>
            </w:r>
          </w:p>
        </w:tc>
      </w:tr>
    </w:tbl>
    <w:p w14:paraId="6650720E" w14:textId="4DA04249" w:rsidR="00296BAE" w:rsidRDefault="00296BAE"/>
    <w:p w14:paraId="181BDAD7" w14:textId="77777777" w:rsidR="002A2CB4" w:rsidRDefault="002A2CB4"/>
    <w:p w14:paraId="37346984" w14:textId="77777777" w:rsidR="00296BAE" w:rsidRDefault="000B5B7B">
      <w:pPr>
        <w:pStyle w:val="Ttulo1"/>
        <w:numPr>
          <w:ilvl w:val="0"/>
          <w:numId w:val="1"/>
        </w:numPr>
      </w:pPr>
      <w:bookmarkStart w:id="4" w:name="_Toc113020388"/>
      <w:r>
        <w:t>REGISTRO O CONTROL DE REVISIONES</w:t>
      </w:r>
      <w:bookmarkEnd w:id="4"/>
    </w:p>
    <w:p w14:paraId="70C0AC0A" w14:textId="77777777" w:rsidR="00296BAE" w:rsidRDefault="00296BAE">
      <w:pPr>
        <w:pBdr>
          <w:top w:val="nil"/>
          <w:left w:val="nil"/>
          <w:bottom w:val="nil"/>
          <w:right w:val="nil"/>
          <w:between w:val="nil"/>
        </w:pBdr>
        <w:spacing w:after="0"/>
        <w:ind w:left="283"/>
        <w:rPr>
          <w:rFonts w:ascii="Verdana" w:eastAsia="Verdana" w:hAnsi="Verdana" w:cs="Verdana"/>
          <w:color w:val="000000"/>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3"/>
        <w:gridCol w:w="1723"/>
        <w:gridCol w:w="1804"/>
        <w:gridCol w:w="1984"/>
        <w:gridCol w:w="2454"/>
      </w:tblGrid>
      <w:tr w:rsidR="00296BAE" w14:paraId="3E53424C" w14:textId="77777777">
        <w:tc>
          <w:tcPr>
            <w:tcW w:w="863" w:type="dxa"/>
            <w:shd w:val="clear" w:color="auto" w:fill="BFBFBF"/>
            <w:vAlign w:val="center"/>
          </w:tcPr>
          <w:p w14:paraId="2A94F997"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No.</w:t>
            </w:r>
          </w:p>
        </w:tc>
        <w:tc>
          <w:tcPr>
            <w:tcW w:w="1723" w:type="dxa"/>
            <w:shd w:val="clear" w:color="auto" w:fill="BFBFBF"/>
            <w:vAlign w:val="center"/>
          </w:tcPr>
          <w:p w14:paraId="3037D65F"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PÁGINA REVISADA</w:t>
            </w:r>
          </w:p>
        </w:tc>
        <w:tc>
          <w:tcPr>
            <w:tcW w:w="1804" w:type="dxa"/>
            <w:shd w:val="clear" w:color="auto" w:fill="BFBFBF"/>
            <w:vAlign w:val="center"/>
          </w:tcPr>
          <w:p w14:paraId="6927BD0C"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DESCRIPCIÓN</w:t>
            </w:r>
          </w:p>
        </w:tc>
        <w:tc>
          <w:tcPr>
            <w:tcW w:w="1984" w:type="dxa"/>
            <w:shd w:val="clear" w:color="auto" w:fill="BFBFBF"/>
            <w:vAlign w:val="center"/>
          </w:tcPr>
          <w:p w14:paraId="348C5A97"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FECHA</w:t>
            </w:r>
          </w:p>
        </w:tc>
        <w:tc>
          <w:tcPr>
            <w:tcW w:w="2454" w:type="dxa"/>
            <w:shd w:val="clear" w:color="auto" w:fill="BFBFBF"/>
            <w:vAlign w:val="center"/>
          </w:tcPr>
          <w:p w14:paraId="077C158C"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PERSONA</w:t>
            </w:r>
          </w:p>
        </w:tc>
      </w:tr>
      <w:tr w:rsidR="00296BAE" w14:paraId="1899B0D8" w14:textId="77777777">
        <w:tc>
          <w:tcPr>
            <w:tcW w:w="863" w:type="dxa"/>
            <w:vAlign w:val="center"/>
          </w:tcPr>
          <w:p w14:paraId="1B233E6B"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1.</w:t>
            </w:r>
          </w:p>
        </w:tc>
        <w:tc>
          <w:tcPr>
            <w:tcW w:w="1723" w:type="dxa"/>
            <w:vAlign w:val="center"/>
          </w:tcPr>
          <w:p w14:paraId="321E5C6C" w14:textId="77777777" w:rsidR="00296BAE" w:rsidRDefault="000B5B7B">
            <w:pPr>
              <w:jc w:val="center"/>
              <w:rPr>
                <w:rFonts w:ascii="Verdana" w:eastAsia="Verdana" w:hAnsi="Verdana" w:cs="Verdana"/>
                <w:sz w:val="20"/>
                <w:szCs w:val="20"/>
              </w:rPr>
            </w:pPr>
            <w:r>
              <w:rPr>
                <w:rFonts w:ascii="Verdana" w:eastAsia="Verdana" w:hAnsi="Verdana" w:cs="Verdana"/>
                <w:sz w:val="20"/>
                <w:szCs w:val="20"/>
              </w:rPr>
              <w:t>TODAS</w:t>
            </w:r>
          </w:p>
        </w:tc>
        <w:tc>
          <w:tcPr>
            <w:tcW w:w="1804" w:type="dxa"/>
            <w:vAlign w:val="center"/>
          </w:tcPr>
          <w:p w14:paraId="51CC74FF" w14:textId="77777777" w:rsidR="00296BAE" w:rsidRDefault="000B5B7B">
            <w:pPr>
              <w:jc w:val="center"/>
              <w:rPr>
                <w:rFonts w:ascii="Verdana" w:eastAsia="Verdana" w:hAnsi="Verdana" w:cs="Verdana"/>
                <w:sz w:val="20"/>
                <w:szCs w:val="20"/>
              </w:rPr>
            </w:pPr>
            <w:r>
              <w:rPr>
                <w:rFonts w:ascii="Verdana" w:eastAsia="Verdana" w:hAnsi="Verdana" w:cs="Verdana"/>
                <w:sz w:val="20"/>
                <w:szCs w:val="20"/>
              </w:rPr>
              <w:t>ORIGINAL</w:t>
            </w:r>
          </w:p>
        </w:tc>
        <w:tc>
          <w:tcPr>
            <w:tcW w:w="1984" w:type="dxa"/>
            <w:vAlign w:val="center"/>
          </w:tcPr>
          <w:p w14:paraId="2BB14BB4" w14:textId="77777777" w:rsidR="00296BAE" w:rsidRDefault="00D6770B">
            <w:pPr>
              <w:jc w:val="center"/>
              <w:rPr>
                <w:rFonts w:ascii="Verdana" w:eastAsia="Verdana" w:hAnsi="Verdana" w:cs="Verdana"/>
                <w:sz w:val="20"/>
                <w:szCs w:val="20"/>
              </w:rPr>
            </w:pPr>
            <w:r>
              <w:rPr>
                <w:rFonts w:ascii="Verdana" w:eastAsia="Verdana" w:hAnsi="Verdana" w:cs="Verdana"/>
                <w:sz w:val="20"/>
                <w:szCs w:val="20"/>
              </w:rPr>
              <w:t>SEPTIEMBRE</w:t>
            </w:r>
            <w:r w:rsidR="000B5B7B">
              <w:rPr>
                <w:rFonts w:ascii="Verdana" w:eastAsia="Verdana" w:hAnsi="Verdana" w:cs="Verdana"/>
                <w:sz w:val="20"/>
                <w:szCs w:val="20"/>
              </w:rPr>
              <w:t xml:space="preserve"> 2022</w:t>
            </w:r>
          </w:p>
        </w:tc>
        <w:tc>
          <w:tcPr>
            <w:tcW w:w="2454" w:type="dxa"/>
            <w:vAlign w:val="center"/>
          </w:tcPr>
          <w:p w14:paraId="4BB215E7" w14:textId="77777777" w:rsidR="00296BAE" w:rsidRDefault="000B5B7B">
            <w:pPr>
              <w:spacing w:after="0"/>
              <w:jc w:val="center"/>
              <w:rPr>
                <w:rFonts w:ascii="Verdana" w:eastAsia="Verdana" w:hAnsi="Verdana" w:cs="Verdana"/>
                <w:sz w:val="20"/>
                <w:szCs w:val="20"/>
              </w:rPr>
            </w:pPr>
            <w:r>
              <w:rPr>
                <w:rFonts w:ascii="Verdana" w:eastAsia="Verdana" w:hAnsi="Verdana" w:cs="Verdana"/>
                <w:sz w:val="20"/>
                <w:szCs w:val="20"/>
              </w:rPr>
              <w:t>JEFE</w:t>
            </w:r>
          </w:p>
          <w:p w14:paraId="09FF0CC6" w14:textId="77777777" w:rsidR="00296BAE" w:rsidRDefault="000B5B7B">
            <w:pPr>
              <w:spacing w:after="0"/>
              <w:jc w:val="center"/>
              <w:rPr>
                <w:rFonts w:ascii="Verdana" w:eastAsia="Verdana" w:hAnsi="Verdana" w:cs="Verdana"/>
                <w:sz w:val="20"/>
                <w:szCs w:val="20"/>
              </w:rPr>
            </w:pPr>
            <w:r>
              <w:rPr>
                <w:rFonts w:ascii="Verdana" w:eastAsia="Verdana" w:hAnsi="Verdana" w:cs="Verdana"/>
                <w:sz w:val="20"/>
                <w:szCs w:val="20"/>
              </w:rPr>
              <w:t>UNIDAD DE ASUNTOS JURÍDICOS</w:t>
            </w:r>
          </w:p>
        </w:tc>
      </w:tr>
    </w:tbl>
    <w:p w14:paraId="5B2208B0" w14:textId="77777777" w:rsidR="00CD4BD4" w:rsidRDefault="00CD4BD4">
      <w:pPr>
        <w:rPr>
          <w:rFonts w:ascii="Verdana" w:eastAsia="Verdana" w:hAnsi="Verdana" w:cs="Verdana"/>
        </w:rPr>
      </w:pPr>
    </w:p>
    <w:p w14:paraId="43B426F2" w14:textId="77777777" w:rsidR="00D6770B" w:rsidRDefault="00D6770B">
      <w:pPr>
        <w:rPr>
          <w:rFonts w:ascii="Verdana" w:eastAsia="Verdana" w:hAnsi="Verdana" w:cs="Verdana"/>
        </w:rPr>
      </w:pPr>
    </w:p>
    <w:p w14:paraId="7146F80A" w14:textId="77777777" w:rsidR="00D6770B" w:rsidRDefault="00D6770B">
      <w:pPr>
        <w:rPr>
          <w:rFonts w:ascii="Verdana" w:eastAsia="Verdana" w:hAnsi="Verdana" w:cs="Verdana"/>
        </w:rPr>
      </w:pPr>
    </w:p>
    <w:p w14:paraId="4AA68793" w14:textId="77777777" w:rsidR="00296BAE" w:rsidRDefault="000B5B7B">
      <w:pPr>
        <w:pStyle w:val="Ttulo1"/>
        <w:numPr>
          <w:ilvl w:val="0"/>
          <w:numId w:val="1"/>
        </w:numPr>
      </w:pPr>
      <w:bookmarkStart w:id="5" w:name="_heading=h.3znysh7" w:colFirst="0" w:colLast="0"/>
      <w:bookmarkStart w:id="6" w:name="_Toc113020389"/>
      <w:bookmarkEnd w:id="5"/>
      <w:r>
        <w:lastRenderedPageBreak/>
        <w:t>INTRODUCCIÓN</w:t>
      </w:r>
      <w:bookmarkEnd w:id="6"/>
    </w:p>
    <w:p w14:paraId="71ABFAA0" w14:textId="77777777" w:rsidR="00296BAE" w:rsidRDefault="00296BAE">
      <w:pPr>
        <w:pBdr>
          <w:top w:val="nil"/>
          <w:left w:val="nil"/>
          <w:bottom w:val="nil"/>
          <w:right w:val="nil"/>
          <w:between w:val="nil"/>
        </w:pBdr>
        <w:spacing w:after="0"/>
        <w:ind w:left="283"/>
        <w:rPr>
          <w:rFonts w:ascii="Verdana" w:eastAsia="Verdana" w:hAnsi="Verdana" w:cs="Verdana"/>
          <w:color w:val="000000"/>
        </w:rPr>
      </w:pPr>
    </w:p>
    <w:p w14:paraId="6DBABF5D" w14:textId="77777777" w:rsidR="00296BAE" w:rsidRDefault="000B5B7B" w:rsidP="00964C23">
      <w:pPr>
        <w:spacing w:after="0"/>
        <w:jc w:val="both"/>
        <w:rPr>
          <w:rFonts w:ascii="Verdana" w:eastAsia="Verdana" w:hAnsi="Verdana" w:cs="Verdana"/>
          <w:sz w:val="20"/>
          <w:szCs w:val="20"/>
        </w:rPr>
      </w:pPr>
      <w:r>
        <w:rPr>
          <w:rFonts w:ascii="Verdana" w:eastAsia="Verdana" w:hAnsi="Verdana" w:cs="Verdana"/>
          <w:sz w:val="20"/>
          <w:szCs w:val="20"/>
        </w:rPr>
        <w:t>La Comisión Presidencial por la Paz y los Derechos Humanos –COPADEH-, cuenta en su estructura orgánica con la Unidad de Género, que es el órgano responsable de la institucionalización del enfoque de equidad de género desde la perspectiva de la Política Nacional de Promoción y Desarrollo Integral de la Mujeres PNPDIM y el Plan de Equidad de Oportunidades PEO 2008-2023, en los diferentes ámbitos de la COPADEH.</w:t>
      </w:r>
    </w:p>
    <w:p w14:paraId="304C3AB6" w14:textId="77777777" w:rsidR="00296BAE" w:rsidRDefault="00296BAE" w:rsidP="00964C23">
      <w:pPr>
        <w:spacing w:after="0"/>
        <w:jc w:val="both"/>
        <w:rPr>
          <w:rFonts w:ascii="Verdana" w:eastAsia="Verdana" w:hAnsi="Verdana" w:cs="Verdana"/>
          <w:sz w:val="20"/>
          <w:szCs w:val="20"/>
        </w:rPr>
      </w:pPr>
    </w:p>
    <w:p w14:paraId="77752F8E" w14:textId="77777777" w:rsidR="00296BAE" w:rsidRDefault="000B5B7B" w:rsidP="00964C23">
      <w:pPr>
        <w:spacing w:after="0"/>
        <w:jc w:val="both"/>
      </w:pPr>
      <w:r>
        <w:rPr>
          <w:rFonts w:ascii="Verdana" w:eastAsia="Verdana" w:hAnsi="Verdana" w:cs="Verdana"/>
          <w:sz w:val="20"/>
          <w:szCs w:val="20"/>
        </w:rPr>
        <w:t>La Unidad de Género de la –COPADEH-, es la instancia técnica, asesora y supervisora del proceso de institucionalización del enfoque de equidad entre mujeres y hombres, para coadyuvar a garantizar el ejercicio de los derechos humanos en el ámbito de su competencia. Como también el sensibilizar y concientizar a lo interno y externo de la COPADEH, la elaboración de material informativo y formativo con criterios de equidad entre mujeres y hombres y pueblos indígenas</w:t>
      </w:r>
      <w:r>
        <w:t xml:space="preserve">. </w:t>
      </w:r>
    </w:p>
    <w:p w14:paraId="65AE59D0" w14:textId="77777777" w:rsidR="00296BAE" w:rsidRDefault="00296BAE" w:rsidP="00964C23">
      <w:pPr>
        <w:pBdr>
          <w:top w:val="nil"/>
          <w:left w:val="nil"/>
          <w:bottom w:val="nil"/>
          <w:right w:val="nil"/>
          <w:between w:val="nil"/>
        </w:pBdr>
        <w:spacing w:after="0"/>
        <w:ind w:right="335"/>
        <w:jc w:val="both"/>
        <w:rPr>
          <w:rFonts w:ascii="Verdana" w:eastAsia="Verdana" w:hAnsi="Verdana" w:cs="Verdana"/>
          <w:color w:val="000000"/>
          <w:sz w:val="20"/>
          <w:szCs w:val="20"/>
        </w:rPr>
      </w:pPr>
    </w:p>
    <w:p w14:paraId="6CB86AE2" w14:textId="77777777" w:rsidR="00296BAE" w:rsidRDefault="000B5B7B" w:rsidP="00964C23">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Así como también </w:t>
      </w:r>
      <w:sdt>
        <w:sdtPr>
          <w:tag w:val="goog_rdk_0"/>
          <w:id w:val="1308280817"/>
        </w:sdtPr>
        <w:sdtContent/>
      </w:sdt>
      <w:r>
        <w:rPr>
          <w:rFonts w:ascii="Verdana" w:eastAsia="Verdana" w:hAnsi="Verdana" w:cs="Verdana"/>
          <w:color w:val="000000"/>
          <w:sz w:val="20"/>
          <w:szCs w:val="20"/>
        </w:rPr>
        <w:t>sensibilizar</w:t>
      </w:r>
      <w:r w:rsidR="00EF124B">
        <w:rPr>
          <w:rFonts w:ascii="Verdana" w:eastAsia="Verdana" w:hAnsi="Verdana" w:cs="Verdana"/>
          <w:color w:val="000000"/>
          <w:sz w:val="20"/>
          <w:szCs w:val="20"/>
        </w:rPr>
        <w:t xml:space="preserve"> a los servidores públicos que integran la</w:t>
      </w:r>
      <w:r>
        <w:rPr>
          <w:rFonts w:ascii="Verdana" w:eastAsia="Verdana" w:hAnsi="Verdana" w:cs="Verdana"/>
          <w:color w:val="000000"/>
          <w:sz w:val="20"/>
          <w:szCs w:val="20"/>
        </w:rPr>
        <w:t xml:space="preserve"> –COPADEH- mediante la formación y capacitación en materia de igualdad y el reconocimiento de la aportación de las mujeres en los distintos ámbitos de la vida. </w:t>
      </w:r>
    </w:p>
    <w:p w14:paraId="79E956A3" w14:textId="77777777" w:rsidR="00296BAE" w:rsidRDefault="00296BAE" w:rsidP="00964C23">
      <w:pPr>
        <w:spacing w:after="0"/>
        <w:jc w:val="both"/>
        <w:rPr>
          <w:rFonts w:ascii="Verdana" w:eastAsia="Verdana" w:hAnsi="Verdana" w:cs="Verdana"/>
          <w:sz w:val="20"/>
          <w:szCs w:val="20"/>
        </w:rPr>
      </w:pPr>
    </w:p>
    <w:p w14:paraId="28E7240A" w14:textId="77777777" w:rsidR="00296BAE" w:rsidRDefault="000B5B7B" w:rsidP="00964C23">
      <w:pPr>
        <w:spacing w:after="0"/>
        <w:jc w:val="both"/>
        <w:rPr>
          <w:rFonts w:ascii="Verdana" w:eastAsia="Verdana" w:hAnsi="Verdana" w:cs="Verdana"/>
          <w:sz w:val="20"/>
          <w:szCs w:val="20"/>
        </w:rPr>
      </w:pPr>
      <w:r>
        <w:rPr>
          <w:rFonts w:ascii="Verdana" w:eastAsia="Verdana" w:hAnsi="Verdana" w:cs="Verdana"/>
          <w:sz w:val="20"/>
          <w:szCs w:val="20"/>
        </w:rPr>
        <w:t>El Manual tiene el propósito de establecer los distintos procedimientos que la Unidad de Género de la COPADEH, llevará a cabo en su gestión interna institucional en el marco de la implementación del Sistema Nacional de Control Interno Gubernamental, SINACIG, con la finalidad que los procedimientos para llevar a cabo la coordinación y las diferentes actividades que se realicen, se formalicen y normen para fortalecer la eficiencia, la eficacia y la transparencia.</w:t>
      </w:r>
    </w:p>
    <w:p w14:paraId="465E569E" w14:textId="77777777" w:rsidR="001C6340" w:rsidRDefault="001C6340">
      <w:pPr>
        <w:pBdr>
          <w:top w:val="nil"/>
          <w:left w:val="nil"/>
          <w:bottom w:val="nil"/>
          <w:right w:val="nil"/>
          <w:between w:val="nil"/>
        </w:pBdr>
        <w:spacing w:after="0"/>
        <w:ind w:right="335"/>
        <w:jc w:val="both"/>
        <w:rPr>
          <w:rFonts w:ascii="Verdana" w:eastAsia="Verdana" w:hAnsi="Verdana" w:cs="Verdana"/>
          <w:color w:val="000000"/>
          <w:sz w:val="20"/>
          <w:szCs w:val="20"/>
        </w:rPr>
      </w:pPr>
    </w:p>
    <w:p w14:paraId="2C2DD413" w14:textId="77777777" w:rsidR="00296BAE" w:rsidRDefault="000B5B7B">
      <w:pPr>
        <w:pStyle w:val="Ttulo1"/>
        <w:numPr>
          <w:ilvl w:val="0"/>
          <w:numId w:val="1"/>
        </w:numPr>
      </w:pPr>
      <w:bookmarkStart w:id="7" w:name="_Toc113020390"/>
      <w:r>
        <w:t>INFORMACIÓN GENERAL (DEFINICIONES Y CONCEPTOS)</w:t>
      </w:r>
      <w:bookmarkEnd w:id="7"/>
    </w:p>
    <w:p w14:paraId="752DAD39" w14:textId="77777777" w:rsidR="00296BAE" w:rsidRDefault="00296BAE">
      <w:pPr>
        <w:pBdr>
          <w:top w:val="nil"/>
          <w:left w:val="nil"/>
          <w:bottom w:val="nil"/>
          <w:right w:val="nil"/>
          <w:between w:val="nil"/>
        </w:pBdr>
        <w:spacing w:after="0"/>
        <w:ind w:left="283"/>
        <w:rPr>
          <w:rFonts w:ascii="Verdana" w:eastAsia="Verdana" w:hAnsi="Verdana" w:cs="Verdana"/>
          <w:color w:val="000000"/>
          <w:sz w:val="20"/>
          <w:szCs w:val="20"/>
        </w:rPr>
      </w:pPr>
    </w:p>
    <w:p w14:paraId="745B591E" w14:textId="77777777" w:rsidR="00296BAE" w:rsidRDefault="000B5B7B">
      <w:pPr>
        <w:pBdr>
          <w:top w:val="nil"/>
          <w:left w:val="nil"/>
          <w:bottom w:val="nil"/>
          <w:right w:val="nil"/>
          <w:between w:val="nil"/>
        </w:pBdr>
        <w:spacing w:after="0"/>
        <w:ind w:left="426"/>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6F76C603" w14:textId="77777777" w:rsidR="00296BAE" w:rsidRDefault="00296BAE">
      <w:pPr>
        <w:pBdr>
          <w:top w:val="nil"/>
          <w:left w:val="nil"/>
          <w:bottom w:val="nil"/>
          <w:right w:val="nil"/>
          <w:between w:val="nil"/>
        </w:pBdr>
        <w:spacing w:after="0"/>
        <w:ind w:left="426"/>
        <w:rPr>
          <w:rFonts w:ascii="Verdana" w:eastAsia="Verdana" w:hAnsi="Verdana" w:cs="Verdana"/>
          <w:color w:val="000000"/>
          <w:sz w:val="20"/>
          <w:szCs w:val="20"/>
        </w:rPr>
      </w:pPr>
    </w:p>
    <w:p w14:paraId="3A975382" w14:textId="77777777" w:rsidR="00296BAE" w:rsidRDefault="000B5B7B">
      <w:pPr>
        <w:pBdr>
          <w:top w:val="nil"/>
          <w:left w:val="nil"/>
          <w:bottom w:val="nil"/>
          <w:right w:val="nil"/>
          <w:between w:val="nil"/>
        </w:pBdr>
        <w:spacing w:after="0"/>
        <w:ind w:left="283"/>
        <w:rPr>
          <w:rFonts w:ascii="Verdana" w:eastAsia="Verdana" w:hAnsi="Verdana" w:cs="Verdana"/>
          <w:b/>
          <w:color w:val="000000"/>
          <w:sz w:val="20"/>
          <w:szCs w:val="20"/>
        </w:rPr>
      </w:pPr>
      <w:r>
        <w:rPr>
          <w:rFonts w:ascii="Verdana" w:eastAsia="Verdana" w:hAnsi="Verdana" w:cs="Verdana"/>
          <w:b/>
          <w:color w:val="000000"/>
          <w:sz w:val="20"/>
          <w:szCs w:val="20"/>
        </w:rPr>
        <w:t xml:space="preserve">5.1 </w:t>
      </w:r>
      <w:sdt>
        <w:sdtPr>
          <w:tag w:val="goog_rdk_1"/>
          <w:id w:val="-852577395"/>
        </w:sdtPr>
        <w:sdtContent/>
      </w:sdt>
      <w:r>
        <w:rPr>
          <w:rFonts w:ascii="Verdana" w:eastAsia="Verdana" w:hAnsi="Verdana" w:cs="Verdana"/>
          <w:b/>
          <w:color w:val="000000"/>
          <w:sz w:val="20"/>
          <w:szCs w:val="20"/>
        </w:rPr>
        <w:t>DEFINICIONES</w:t>
      </w:r>
    </w:p>
    <w:p w14:paraId="5A6B63CA" w14:textId="77777777" w:rsidR="00EF124B" w:rsidRPr="00EF124B" w:rsidRDefault="00EF124B">
      <w:pPr>
        <w:pBdr>
          <w:top w:val="nil"/>
          <w:left w:val="nil"/>
          <w:bottom w:val="nil"/>
          <w:right w:val="nil"/>
          <w:between w:val="nil"/>
        </w:pBdr>
        <w:spacing w:after="0"/>
        <w:ind w:left="283"/>
        <w:rPr>
          <w:rFonts w:ascii="Verdana" w:eastAsia="Verdana" w:hAnsi="Verdana" w:cs="Verdana"/>
          <w:color w:val="000000"/>
          <w:sz w:val="20"/>
          <w:szCs w:val="20"/>
        </w:rPr>
      </w:pPr>
    </w:p>
    <w:p w14:paraId="64E013BF" w14:textId="77777777" w:rsidR="00EF124B" w:rsidRPr="00EF124B" w:rsidRDefault="00EF124B" w:rsidP="00EF124B">
      <w:pPr>
        <w:spacing w:after="0"/>
        <w:ind w:left="567"/>
        <w:jc w:val="both"/>
        <w:rPr>
          <w:rFonts w:ascii="Verdana" w:eastAsia="Verdana" w:hAnsi="Verdana" w:cs="Verdana"/>
          <w:sz w:val="20"/>
          <w:szCs w:val="20"/>
          <w:highlight w:val="white"/>
        </w:rPr>
      </w:pPr>
      <w:r w:rsidRPr="00EF124B">
        <w:rPr>
          <w:rFonts w:ascii="Verdana" w:eastAsia="Verdana" w:hAnsi="Verdana" w:cs="Verdana"/>
          <w:sz w:val="20"/>
          <w:szCs w:val="20"/>
        </w:rPr>
        <w:t xml:space="preserve">CEDAW: </w:t>
      </w:r>
      <w:r w:rsidRPr="00EF124B">
        <w:rPr>
          <w:rFonts w:ascii="Verdana" w:eastAsia="Verdana" w:hAnsi="Verdana" w:cs="Verdana"/>
          <w:sz w:val="20"/>
          <w:szCs w:val="20"/>
          <w:highlight w:val="white"/>
        </w:rPr>
        <w:t>Por sus siglas en inglés, es la Convención para la Eliminación de todas las Formas de Discriminación contra la Mujer. Es un instrumento jurídico internacional, aprobado por los Estados y que los compromete con una serie de obligaciones para con las mujeres. (</w:t>
      </w:r>
      <w:r w:rsidRPr="00EF124B">
        <w:rPr>
          <w:rFonts w:ascii="Verdana" w:eastAsia="Verdana" w:hAnsi="Verdana" w:cs="Verdana"/>
          <w:sz w:val="20"/>
          <w:szCs w:val="20"/>
        </w:rPr>
        <w:t>ONU Mujeres, Comisión de la Condición Jurídica y Social de la Mujer).</w:t>
      </w:r>
    </w:p>
    <w:p w14:paraId="03627EA7" w14:textId="77777777" w:rsidR="00EF124B" w:rsidRPr="00EF124B" w:rsidRDefault="00EF124B" w:rsidP="00EF124B">
      <w:pPr>
        <w:spacing w:after="0"/>
        <w:ind w:left="567"/>
        <w:jc w:val="both"/>
        <w:rPr>
          <w:rFonts w:ascii="Verdana" w:eastAsia="Verdana" w:hAnsi="Verdana" w:cs="Verdana"/>
          <w:sz w:val="20"/>
          <w:szCs w:val="20"/>
        </w:rPr>
      </w:pPr>
    </w:p>
    <w:p w14:paraId="74A16E3C" w14:textId="77777777" w:rsidR="00EF124B" w:rsidRPr="00EF124B" w:rsidRDefault="00EF124B" w:rsidP="00EF124B">
      <w:pPr>
        <w:spacing w:after="0"/>
        <w:ind w:left="567"/>
        <w:jc w:val="both"/>
        <w:rPr>
          <w:rFonts w:ascii="Verdana" w:eastAsia="Verdana" w:hAnsi="Verdana" w:cs="Verdana"/>
          <w:sz w:val="20"/>
          <w:szCs w:val="20"/>
        </w:rPr>
      </w:pPr>
      <w:r w:rsidRPr="00EF124B">
        <w:rPr>
          <w:rFonts w:ascii="Verdana" w:eastAsia="Verdana" w:hAnsi="Verdana" w:cs="Verdana"/>
          <w:sz w:val="20"/>
          <w:szCs w:val="20"/>
        </w:rPr>
        <w:lastRenderedPageBreak/>
        <w:t>Declaración y Plataforma de Acción de Beijing: Es un programa donde se definen acciones a realizar para lograr la potenciación del papel de la mujer. Este documento fue aprobado por unanimidad en la Cuarta Conferencia Mundial sobre la Mujer, encuentro en que también se adoptó la Declaración de Beijing.  (Naciones Unidas).</w:t>
      </w:r>
    </w:p>
    <w:p w14:paraId="700EDC05" w14:textId="77777777" w:rsidR="00EF124B" w:rsidRPr="00EF124B" w:rsidRDefault="00EF124B" w:rsidP="00EF124B">
      <w:pPr>
        <w:spacing w:after="0"/>
        <w:jc w:val="both"/>
        <w:rPr>
          <w:rFonts w:ascii="Verdana" w:eastAsia="Verdana" w:hAnsi="Verdana" w:cs="Verdana"/>
          <w:sz w:val="20"/>
          <w:szCs w:val="20"/>
        </w:rPr>
      </w:pPr>
    </w:p>
    <w:p w14:paraId="051B9F23" w14:textId="77777777" w:rsidR="00EF124B" w:rsidRPr="00EF124B" w:rsidRDefault="00EF124B" w:rsidP="00EF124B">
      <w:pPr>
        <w:spacing w:after="0"/>
        <w:ind w:left="567"/>
        <w:jc w:val="both"/>
        <w:rPr>
          <w:rFonts w:ascii="Verdana" w:eastAsia="Verdana" w:hAnsi="Verdana" w:cs="Verdana"/>
          <w:sz w:val="20"/>
          <w:szCs w:val="20"/>
        </w:rPr>
      </w:pPr>
      <w:r w:rsidRPr="00EF124B">
        <w:rPr>
          <w:rFonts w:ascii="Verdana" w:eastAsia="Verdana" w:hAnsi="Verdana" w:cs="Verdana"/>
          <w:sz w:val="20"/>
          <w:szCs w:val="20"/>
        </w:rPr>
        <w:t>Derechos Humanos: Los derechos humanos son derechos inherentes a todos los seres humanos, sin distinción alguna de raza, sexo nacionalidad, origen étnico, lengua religión o cualquier otra condición. (ACNUR).</w:t>
      </w:r>
    </w:p>
    <w:p w14:paraId="0FB4A3CF" w14:textId="77777777" w:rsidR="00EF124B" w:rsidRPr="00EF124B" w:rsidRDefault="00EF124B" w:rsidP="00EF124B">
      <w:pPr>
        <w:spacing w:after="0"/>
        <w:jc w:val="both"/>
        <w:rPr>
          <w:rFonts w:ascii="Verdana" w:eastAsia="Verdana" w:hAnsi="Verdana" w:cs="Verdana"/>
          <w:sz w:val="20"/>
          <w:szCs w:val="20"/>
        </w:rPr>
      </w:pPr>
    </w:p>
    <w:p w14:paraId="1FFD087A" w14:textId="77777777" w:rsidR="00EF124B" w:rsidRPr="00EF124B" w:rsidRDefault="00EF124B" w:rsidP="00EF124B">
      <w:pPr>
        <w:spacing w:after="0"/>
        <w:ind w:left="567"/>
        <w:jc w:val="both"/>
        <w:rPr>
          <w:rFonts w:ascii="Verdana" w:eastAsia="Verdana" w:hAnsi="Verdana" w:cs="Verdana"/>
          <w:sz w:val="20"/>
          <w:szCs w:val="20"/>
        </w:rPr>
      </w:pPr>
      <w:r w:rsidRPr="00EF124B">
        <w:rPr>
          <w:rFonts w:ascii="Verdana" w:eastAsia="Verdana" w:hAnsi="Verdana" w:cs="Verdana"/>
          <w:sz w:val="20"/>
          <w:szCs w:val="20"/>
        </w:rPr>
        <w:t xml:space="preserve">Discriminación contra la Mujer. Denotará toda distinción, exclusión o restricción basada en el sexo que tenga por objeto o por resultado menoscabar o anular el reconocimiento goce o ejercicio por la mujer, independientemente de su estado civil, sobre la base de la igualdad de hombre y la mujer, de los derechos humanos y las libertades fundamentales en las esferas política, económica, social, cultural y civil o en cualquier otra esfera. </w:t>
      </w:r>
    </w:p>
    <w:p w14:paraId="493B06B6" w14:textId="77777777" w:rsidR="00EF124B" w:rsidRPr="00EF124B" w:rsidRDefault="00EF124B" w:rsidP="00EF124B">
      <w:pPr>
        <w:spacing w:after="0"/>
        <w:ind w:left="567"/>
        <w:jc w:val="both"/>
        <w:rPr>
          <w:rFonts w:ascii="Verdana" w:eastAsia="Verdana" w:hAnsi="Verdana" w:cs="Verdana"/>
          <w:sz w:val="20"/>
          <w:szCs w:val="20"/>
        </w:rPr>
      </w:pPr>
      <w:r w:rsidRPr="00EF124B">
        <w:rPr>
          <w:rFonts w:ascii="Verdana" w:eastAsia="Verdana" w:hAnsi="Verdana" w:cs="Verdana"/>
          <w:sz w:val="20"/>
          <w:szCs w:val="20"/>
        </w:rPr>
        <w:t>Fuente: “Convención sobre la eliminación de todas las formas de discriminación contra la mujer (CEDAW)”.</w:t>
      </w:r>
    </w:p>
    <w:p w14:paraId="787D5E83" w14:textId="77777777" w:rsidR="001C6340" w:rsidRPr="00EF124B" w:rsidRDefault="001C6340">
      <w:pPr>
        <w:pBdr>
          <w:top w:val="nil"/>
          <w:left w:val="nil"/>
          <w:bottom w:val="nil"/>
          <w:right w:val="nil"/>
          <w:between w:val="nil"/>
        </w:pBdr>
        <w:spacing w:after="0"/>
        <w:ind w:left="283"/>
        <w:rPr>
          <w:rFonts w:ascii="Verdana" w:eastAsia="Verdana" w:hAnsi="Verdana" w:cs="Verdana"/>
          <w:color w:val="000000"/>
          <w:sz w:val="20"/>
          <w:szCs w:val="20"/>
        </w:rPr>
      </w:pPr>
    </w:p>
    <w:p w14:paraId="7C9FC517" w14:textId="77777777" w:rsidR="00EF124B" w:rsidRPr="00EF124B" w:rsidRDefault="00EF124B" w:rsidP="00EF124B">
      <w:pPr>
        <w:spacing w:after="0"/>
        <w:ind w:left="567"/>
        <w:jc w:val="both"/>
        <w:rPr>
          <w:rFonts w:ascii="Verdana" w:eastAsia="Verdana" w:hAnsi="Verdana" w:cs="Verdana"/>
          <w:sz w:val="20"/>
          <w:szCs w:val="20"/>
        </w:rPr>
      </w:pPr>
      <w:r w:rsidRPr="00EF124B">
        <w:rPr>
          <w:rFonts w:ascii="Verdana" w:eastAsia="Verdana" w:hAnsi="Verdana" w:cs="Verdana"/>
          <w:sz w:val="20"/>
          <w:szCs w:val="20"/>
        </w:rPr>
        <w:t xml:space="preserve">Empoderamiento de la Mujer: </w:t>
      </w:r>
      <w:r w:rsidRPr="00EF124B">
        <w:rPr>
          <w:rFonts w:ascii="Verdana" w:eastAsia="Verdana" w:hAnsi="Verdana" w:cs="Verdana"/>
          <w:sz w:val="20"/>
          <w:szCs w:val="20"/>
          <w:highlight w:val="white"/>
        </w:rPr>
        <w:t>Es un término acuñado en la Conferencia Mundial de las Mujeres en Beijing (</w:t>
      </w:r>
      <w:sdt>
        <w:sdtPr>
          <w:tag w:val="goog_rdk_2"/>
          <w:id w:val="510802556"/>
        </w:sdtPr>
        <w:sdtContent/>
      </w:sdt>
      <w:r w:rsidR="00C61509">
        <w:rPr>
          <w:rFonts w:ascii="Verdana" w:eastAsia="Verdana" w:hAnsi="Verdana" w:cs="Verdana"/>
          <w:sz w:val="20"/>
          <w:szCs w:val="20"/>
          <w:highlight w:val="white"/>
        </w:rPr>
        <w:t>Pekí</w:t>
      </w:r>
      <w:r w:rsidRPr="00EF124B">
        <w:rPr>
          <w:rFonts w:ascii="Verdana" w:eastAsia="Verdana" w:hAnsi="Verdana" w:cs="Verdana"/>
          <w:sz w:val="20"/>
          <w:szCs w:val="20"/>
          <w:highlight w:val="white"/>
        </w:rPr>
        <w:t>n) en 1995 para referirse al aumento de la participación de las mujeres en los procesos de toma de decisiones y acceso al poder. (ONU Mujeres Entidad de las Naciones Unidas para la Igualdad de Género y el Empoderamiento de las Mujeres).</w:t>
      </w:r>
    </w:p>
    <w:p w14:paraId="18590D27" w14:textId="77777777" w:rsidR="00EF124B" w:rsidRPr="00EF124B" w:rsidRDefault="00EF124B" w:rsidP="00EF124B">
      <w:pPr>
        <w:spacing w:after="0"/>
        <w:ind w:left="567"/>
        <w:jc w:val="both"/>
        <w:rPr>
          <w:rFonts w:ascii="Verdana" w:eastAsia="Verdana" w:hAnsi="Verdana" w:cs="Verdana"/>
          <w:color w:val="222222"/>
          <w:sz w:val="20"/>
          <w:szCs w:val="20"/>
        </w:rPr>
      </w:pPr>
    </w:p>
    <w:p w14:paraId="2B5A4625" w14:textId="77777777" w:rsidR="00EF124B" w:rsidRPr="00DF2FEC" w:rsidRDefault="00EF124B" w:rsidP="00DF2FEC">
      <w:pPr>
        <w:spacing w:after="0"/>
        <w:ind w:left="567"/>
        <w:jc w:val="both"/>
        <w:rPr>
          <w:rFonts w:ascii="Verdana" w:eastAsia="Verdana" w:hAnsi="Verdana" w:cs="Verdana"/>
          <w:sz w:val="20"/>
          <w:szCs w:val="20"/>
        </w:rPr>
      </w:pPr>
      <w:r w:rsidRPr="00EF124B">
        <w:rPr>
          <w:rFonts w:ascii="Verdana" w:eastAsia="Verdana" w:hAnsi="Verdana" w:cs="Verdana"/>
          <w:sz w:val="20"/>
          <w:szCs w:val="20"/>
        </w:rPr>
        <w:t xml:space="preserve">Equidad de Género. Es un elemento de interpretación de la justicia social, generalmente basada en la tradición, costumbres, religión o cultura, más frecuentemente en detrimento de las mujeres (ONU Mujeres, OSAGI </w:t>
      </w:r>
      <w:proofErr w:type="spellStart"/>
      <w:r w:rsidRPr="00EF124B">
        <w:rPr>
          <w:rFonts w:ascii="Verdana" w:eastAsia="Verdana" w:hAnsi="Verdana" w:cs="Verdana"/>
          <w:sz w:val="20"/>
          <w:szCs w:val="20"/>
        </w:rPr>
        <w:t>Gender</w:t>
      </w:r>
      <w:proofErr w:type="spellEnd"/>
      <w:r w:rsidRPr="00EF124B">
        <w:rPr>
          <w:rFonts w:ascii="Verdana" w:eastAsia="Verdana" w:hAnsi="Verdana" w:cs="Verdana"/>
          <w:sz w:val="20"/>
          <w:szCs w:val="20"/>
        </w:rPr>
        <w:t xml:space="preserve"> </w:t>
      </w:r>
      <w:proofErr w:type="spellStart"/>
      <w:r w:rsidRPr="00EF124B">
        <w:rPr>
          <w:rFonts w:ascii="Verdana" w:eastAsia="Verdana" w:hAnsi="Verdana" w:cs="Verdana"/>
          <w:sz w:val="20"/>
          <w:szCs w:val="20"/>
        </w:rPr>
        <w:t>Mainstreaming</w:t>
      </w:r>
      <w:proofErr w:type="spellEnd"/>
      <w:r w:rsidRPr="00EF124B">
        <w:rPr>
          <w:rFonts w:ascii="Verdana" w:eastAsia="Verdana" w:hAnsi="Verdana" w:cs="Verdana"/>
          <w:sz w:val="20"/>
          <w:szCs w:val="20"/>
        </w:rPr>
        <w:t xml:space="preserve"> - </w:t>
      </w:r>
      <w:proofErr w:type="spellStart"/>
      <w:r w:rsidRPr="00EF124B">
        <w:rPr>
          <w:rFonts w:ascii="Verdana" w:eastAsia="Verdana" w:hAnsi="Verdana" w:cs="Verdana"/>
          <w:sz w:val="20"/>
          <w:szCs w:val="20"/>
        </w:rPr>
        <w:t>Concepts</w:t>
      </w:r>
      <w:proofErr w:type="spellEnd"/>
      <w:r w:rsidRPr="00EF124B">
        <w:rPr>
          <w:rFonts w:ascii="Verdana" w:eastAsia="Verdana" w:hAnsi="Verdana" w:cs="Verdana"/>
          <w:sz w:val="20"/>
          <w:szCs w:val="20"/>
        </w:rPr>
        <w:t xml:space="preserve"> and </w:t>
      </w:r>
      <w:proofErr w:type="spellStart"/>
      <w:r w:rsidRPr="00EF124B">
        <w:rPr>
          <w:rFonts w:ascii="Verdana" w:eastAsia="Verdana" w:hAnsi="Verdana" w:cs="Verdana"/>
          <w:sz w:val="20"/>
          <w:szCs w:val="20"/>
        </w:rPr>
        <w:t>definitions</w:t>
      </w:r>
      <w:proofErr w:type="spellEnd"/>
      <w:r w:rsidRPr="00EF124B">
        <w:rPr>
          <w:rFonts w:ascii="Verdana" w:eastAsia="Verdana" w:hAnsi="Verdana" w:cs="Verdana"/>
          <w:sz w:val="20"/>
          <w:szCs w:val="20"/>
        </w:rPr>
        <w:t>; Comité para la Eliminación de la Discriminación contra la Mujer (2010).</w:t>
      </w:r>
    </w:p>
    <w:p w14:paraId="4141BD07" w14:textId="77777777" w:rsidR="00EF124B" w:rsidRPr="00EF124B" w:rsidRDefault="00EF124B" w:rsidP="00EF124B">
      <w:pPr>
        <w:pBdr>
          <w:top w:val="nil"/>
          <w:left w:val="nil"/>
          <w:bottom w:val="nil"/>
          <w:right w:val="nil"/>
          <w:between w:val="nil"/>
        </w:pBdr>
        <w:spacing w:after="0"/>
        <w:rPr>
          <w:rFonts w:ascii="Verdana" w:eastAsia="Verdana" w:hAnsi="Verdana" w:cs="Verdana"/>
          <w:color w:val="000000"/>
          <w:sz w:val="20"/>
          <w:szCs w:val="20"/>
        </w:rPr>
      </w:pPr>
    </w:p>
    <w:p w14:paraId="11FD893E" w14:textId="77777777" w:rsidR="00EF124B" w:rsidRPr="00EF124B" w:rsidRDefault="00EF124B" w:rsidP="00EF124B">
      <w:pPr>
        <w:spacing w:after="0"/>
        <w:ind w:left="567"/>
        <w:jc w:val="both"/>
        <w:rPr>
          <w:rFonts w:ascii="Verdana" w:eastAsia="Verdana" w:hAnsi="Verdana" w:cs="Verdana"/>
          <w:sz w:val="20"/>
          <w:szCs w:val="20"/>
        </w:rPr>
      </w:pPr>
      <w:proofErr w:type="spellStart"/>
      <w:r w:rsidRPr="00EF124B">
        <w:rPr>
          <w:rFonts w:ascii="Verdana" w:eastAsia="Verdana" w:hAnsi="Verdana" w:cs="Verdana"/>
          <w:sz w:val="20"/>
          <w:szCs w:val="20"/>
        </w:rPr>
        <w:t>Femicidio</w:t>
      </w:r>
      <w:proofErr w:type="spellEnd"/>
      <w:r w:rsidRPr="00EF124B">
        <w:rPr>
          <w:rFonts w:ascii="Verdana" w:eastAsia="Verdana" w:hAnsi="Verdana" w:cs="Verdana"/>
          <w:sz w:val="20"/>
          <w:szCs w:val="20"/>
        </w:rPr>
        <w:t>. Es la muerte violenta de mujeres, por el hecho de ser tales” o “asesinato de mujeres por razones asociadas a su género (CEPAL, Comisión Económica para América Latina y el Caribe 2009).</w:t>
      </w:r>
    </w:p>
    <w:p w14:paraId="4686BEE1" w14:textId="77777777" w:rsidR="00EF124B" w:rsidRPr="00EF124B" w:rsidRDefault="00EF124B" w:rsidP="00EF124B">
      <w:pPr>
        <w:pBdr>
          <w:top w:val="nil"/>
          <w:left w:val="nil"/>
          <w:bottom w:val="nil"/>
          <w:right w:val="nil"/>
          <w:between w:val="nil"/>
        </w:pBdr>
        <w:spacing w:after="0"/>
        <w:rPr>
          <w:rFonts w:ascii="Verdana" w:eastAsia="Verdana" w:hAnsi="Verdana" w:cs="Verdana"/>
          <w:color w:val="000000"/>
          <w:sz w:val="20"/>
          <w:szCs w:val="20"/>
        </w:rPr>
      </w:pPr>
    </w:p>
    <w:p w14:paraId="3A558FC9" w14:textId="77777777" w:rsidR="00296BAE" w:rsidRPr="00EF124B" w:rsidRDefault="000B5B7B">
      <w:pPr>
        <w:spacing w:after="0"/>
        <w:ind w:left="567"/>
        <w:jc w:val="both"/>
        <w:rPr>
          <w:rFonts w:ascii="Verdana" w:eastAsia="Verdana" w:hAnsi="Verdana" w:cs="Verdana"/>
          <w:sz w:val="20"/>
          <w:szCs w:val="20"/>
        </w:rPr>
      </w:pPr>
      <w:r w:rsidRPr="00EF124B">
        <w:rPr>
          <w:rFonts w:ascii="Verdana" w:eastAsia="Verdana" w:hAnsi="Verdana" w:cs="Verdana"/>
          <w:sz w:val="20"/>
          <w:szCs w:val="20"/>
        </w:rPr>
        <w:t>Género. El género se refiere a los roles, comportamientos, actividades, y atributos que una sociedad determinada en una época determinada considera apropiados para hombres y mujeres (Centro de Capacitación de ONU Mujeres. Profundicemos en Términos de Género).</w:t>
      </w:r>
    </w:p>
    <w:p w14:paraId="7F79E7E2" w14:textId="77777777" w:rsidR="00EF124B" w:rsidRPr="00EF124B" w:rsidRDefault="00EF124B">
      <w:pPr>
        <w:spacing w:after="0"/>
        <w:ind w:left="567"/>
        <w:jc w:val="both"/>
        <w:rPr>
          <w:rFonts w:ascii="Verdana" w:eastAsia="Verdana" w:hAnsi="Verdana" w:cs="Verdana"/>
          <w:sz w:val="20"/>
          <w:szCs w:val="20"/>
        </w:rPr>
      </w:pPr>
    </w:p>
    <w:p w14:paraId="02C1CF74" w14:textId="77777777" w:rsidR="00EF124B" w:rsidRDefault="00EF124B" w:rsidP="00EF124B">
      <w:pPr>
        <w:spacing w:after="0"/>
        <w:ind w:left="567"/>
        <w:jc w:val="both"/>
        <w:rPr>
          <w:rFonts w:ascii="Verdana" w:eastAsia="Verdana" w:hAnsi="Verdana" w:cs="Verdana"/>
          <w:sz w:val="20"/>
          <w:szCs w:val="20"/>
        </w:rPr>
      </w:pPr>
      <w:proofErr w:type="spellStart"/>
      <w:r w:rsidRPr="00EF124B">
        <w:rPr>
          <w:rFonts w:ascii="Verdana" w:eastAsia="Verdana" w:hAnsi="Verdana" w:cs="Verdana"/>
          <w:color w:val="222222"/>
          <w:sz w:val="20"/>
          <w:szCs w:val="20"/>
        </w:rPr>
        <w:lastRenderedPageBreak/>
        <w:t>Transversalización</w:t>
      </w:r>
      <w:proofErr w:type="spellEnd"/>
      <w:r w:rsidRPr="00EF124B">
        <w:rPr>
          <w:rFonts w:ascii="Verdana" w:eastAsia="Verdana" w:hAnsi="Verdana" w:cs="Verdana"/>
          <w:color w:val="222222"/>
          <w:sz w:val="20"/>
          <w:szCs w:val="20"/>
        </w:rPr>
        <w:t xml:space="preserve">: </w:t>
      </w:r>
      <w:r w:rsidRPr="00EF124B">
        <w:rPr>
          <w:rFonts w:ascii="Verdana" w:eastAsia="Verdana" w:hAnsi="Verdana" w:cs="Verdana"/>
          <w:sz w:val="20"/>
          <w:szCs w:val="20"/>
          <w:highlight w:val="white"/>
        </w:rPr>
        <w:t>Es el proceso de valorar las implicaciones para los diferentes géneros de cualquier acción planeada, incluyendo la legislación, políticas o programas, para todas las áreas y en todos los niveles. Es una estrategia por hacer de las preocupaciones de mujeres y hombres una dimensión integral del diseño, implementación, monitorización y evaluación de políticas y programas en todas las esferas políticas, económicas y sociales, de modo que mujeres y hombres se beneficien igualmente y se evite la perpetuación de la inequidad</w:t>
      </w:r>
      <w:r w:rsidRPr="00EF124B">
        <w:rPr>
          <w:rFonts w:ascii="Verdana" w:eastAsia="Verdana" w:hAnsi="Verdana" w:cs="Verdana"/>
          <w:sz w:val="20"/>
          <w:szCs w:val="20"/>
        </w:rPr>
        <w:t xml:space="preserve"> (Consejo Económico y Social de la ONU). </w:t>
      </w:r>
    </w:p>
    <w:p w14:paraId="60403C7A" w14:textId="77777777" w:rsidR="00EF124B" w:rsidRDefault="00EF124B" w:rsidP="00EF124B">
      <w:pPr>
        <w:spacing w:after="0"/>
        <w:ind w:left="567"/>
        <w:jc w:val="both"/>
        <w:rPr>
          <w:rFonts w:ascii="Verdana" w:eastAsia="Verdana" w:hAnsi="Verdana" w:cs="Verdana"/>
          <w:i/>
          <w:sz w:val="20"/>
          <w:szCs w:val="20"/>
        </w:rPr>
      </w:pPr>
    </w:p>
    <w:bookmarkStart w:id="8" w:name="_heading=h.tyjcwt" w:colFirst="0" w:colLast="0"/>
    <w:bookmarkStart w:id="9" w:name="_Toc113020391"/>
    <w:bookmarkEnd w:id="8"/>
    <w:p w14:paraId="1B5CFC07" w14:textId="77777777" w:rsidR="00296BAE" w:rsidRDefault="009A70BD">
      <w:pPr>
        <w:pStyle w:val="Ttulo1"/>
        <w:numPr>
          <w:ilvl w:val="0"/>
          <w:numId w:val="1"/>
        </w:numPr>
      </w:pPr>
      <w:sdt>
        <w:sdtPr>
          <w:tag w:val="goog_rdk_3"/>
          <w:id w:val="-859355275"/>
        </w:sdtPr>
        <w:sdtContent/>
      </w:sdt>
      <w:r w:rsidR="000B5B7B">
        <w:t>ACRÓNIMOS</w:t>
      </w:r>
      <w:bookmarkEnd w:id="9"/>
    </w:p>
    <w:p w14:paraId="593D4BA5" w14:textId="77777777" w:rsidR="00296BAE" w:rsidRDefault="000B5B7B">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la Unidad de Género, tienen el significado siguiente:</w:t>
      </w:r>
    </w:p>
    <w:p w14:paraId="1F8BCE23" w14:textId="77777777" w:rsidR="00296BAE" w:rsidRDefault="00296BAE">
      <w:pPr>
        <w:pBdr>
          <w:top w:val="nil"/>
          <w:left w:val="nil"/>
          <w:bottom w:val="nil"/>
          <w:right w:val="nil"/>
          <w:between w:val="nil"/>
        </w:pBdr>
        <w:spacing w:after="0"/>
        <w:ind w:left="720"/>
        <w:rPr>
          <w:rFonts w:ascii="Verdana" w:eastAsia="Verdana" w:hAnsi="Verdana" w:cs="Verdana"/>
          <w:color w:val="000000"/>
          <w:sz w:val="20"/>
          <w:szCs w:val="20"/>
        </w:rPr>
      </w:pPr>
    </w:p>
    <w:tbl>
      <w:tblPr>
        <w:tblStyle w:val="a3"/>
        <w:tblW w:w="841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180"/>
        <w:gridCol w:w="1500"/>
        <w:gridCol w:w="2186"/>
      </w:tblGrid>
      <w:tr w:rsidR="00296BAE" w14:paraId="6EA17412" w14:textId="77777777" w:rsidTr="00C05114">
        <w:tc>
          <w:tcPr>
            <w:tcW w:w="2546" w:type="dxa"/>
          </w:tcPr>
          <w:p w14:paraId="516FDC58"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COPADEH  </w:t>
            </w:r>
          </w:p>
        </w:tc>
        <w:tc>
          <w:tcPr>
            <w:tcW w:w="2180" w:type="dxa"/>
          </w:tcPr>
          <w:p w14:paraId="4B650EAF" w14:textId="77777777" w:rsidR="00296BAE" w:rsidRDefault="000B5B7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7EF12CEE" w14:textId="77777777" w:rsidR="00296BAE" w:rsidRDefault="00296BAE">
            <w:pPr>
              <w:pBdr>
                <w:top w:val="nil"/>
                <w:left w:val="nil"/>
                <w:bottom w:val="nil"/>
                <w:right w:val="nil"/>
                <w:between w:val="nil"/>
              </w:pBdr>
              <w:spacing w:line="276" w:lineRule="auto"/>
              <w:rPr>
                <w:rFonts w:ascii="Verdana" w:eastAsia="Verdana" w:hAnsi="Verdana" w:cs="Verdana"/>
                <w:color w:val="000000"/>
                <w:sz w:val="20"/>
                <w:szCs w:val="20"/>
              </w:rPr>
            </w:pPr>
          </w:p>
        </w:tc>
        <w:tc>
          <w:tcPr>
            <w:tcW w:w="1500" w:type="dxa"/>
          </w:tcPr>
          <w:p w14:paraId="0555B31B"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PIEG</w:t>
            </w:r>
          </w:p>
        </w:tc>
        <w:tc>
          <w:tcPr>
            <w:tcW w:w="2186" w:type="dxa"/>
          </w:tcPr>
          <w:p w14:paraId="43C4C409" w14:textId="77777777" w:rsidR="00296BAE" w:rsidRDefault="000B5B7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Política Nacional para la Igualdad y Equidad  de Género </w:t>
            </w:r>
          </w:p>
        </w:tc>
      </w:tr>
      <w:tr w:rsidR="00296BAE" w14:paraId="328F8C12" w14:textId="77777777" w:rsidTr="00C05114">
        <w:tc>
          <w:tcPr>
            <w:tcW w:w="2546" w:type="dxa"/>
          </w:tcPr>
          <w:p w14:paraId="42EEB878"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CEDAW </w:t>
            </w:r>
          </w:p>
        </w:tc>
        <w:tc>
          <w:tcPr>
            <w:tcW w:w="2180" w:type="dxa"/>
          </w:tcPr>
          <w:p w14:paraId="5B27BD04" w14:textId="77777777" w:rsidR="00296BAE" w:rsidRDefault="000B5B7B">
            <w:pPr>
              <w:spacing w:line="276" w:lineRule="auto"/>
              <w:rPr>
                <w:rFonts w:ascii="Verdana" w:eastAsia="Verdana" w:hAnsi="Verdana" w:cs="Verdana"/>
                <w:sz w:val="20"/>
                <w:szCs w:val="20"/>
              </w:rPr>
            </w:pPr>
            <w:r>
              <w:rPr>
                <w:rFonts w:ascii="Verdana" w:eastAsia="Verdana" w:hAnsi="Verdana" w:cs="Verdana"/>
                <w:sz w:val="20"/>
                <w:szCs w:val="20"/>
              </w:rPr>
              <w:t>Convención sobre la Eliminación de Todas las Formas de Discriminación contra la Mujer</w:t>
            </w:r>
          </w:p>
          <w:p w14:paraId="1E8B3219" w14:textId="77777777" w:rsidR="00296BAE" w:rsidRDefault="00296BAE">
            <w:pPr>
              <w:pBdr>
                <w:top w:val="nil"/>
                <w:left w:val="nil"/>
                <w:bottom w:val="nil"/>
                <w:right w:val="nil"/>
                <w:between w:val="nil"/>
              </w:pBdr>
              <w:spacing w:line="276" w:lineRule="auto"/>
              <w:rPr>
                <w:rFonts w:ascii="Verdana" w:eastAsia="Verdana" w:hAnsi="Verdana" w:cs="Verdana"/>
                <w:color w:val="000000"/>
                <w:sz w:val="20"/>
                <w:szCs w:val="20"/>
              </w:rPr>
            </w:pPr>
          </w:p>
        </w:tc>
        <w:tc>
          <w:tcPr>
            <w:tcW w:w="1500" w:type="dxa"/>
          </w:tcPr>
          <w:p w14:paraId="5D0DB548"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PEO</w:t>
            </w:r>
          </w:p>
        </w:tc>
        <w:tc>
          <w:tcPr>
            <w:tcW w:w="2186" w:type="dxa"/>
          </w:tcPr>
          <w:p w14:paraId="71F080F1" w14:textId="77777777" w:rsidR="00296BAE" w:rsidRDefault="000B5B7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Plan de Equidad de Oportunidades </w:t>
            </w:r>
          </w:p>
        </w:tc>
      </w:tr>
      <w:tr w:rsidR="00296BAE" w14:paraId="6388038A" w14:textId="77777777" w:rsidTr="00C05114">
        <w:tc>
          <w:tcPr>
            <w:tcW w:w="2546" w:type="dxa"/>
          </w:tcPr>
          <w:p w14:paraId="47FD6561"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PNPDIM</w:t>
            </w:r>
          </w:p>
        </w:tc>
        <w:tc>
          <w:tcPr>
            <w:tcW w:w="2180" w:type="dxa"/>
          </w:tcPr>
          <w:p w14:paraId="5F272815" w14:textId="77777777" w:rsidR="00296BAE" w:rsidRDefault="000B5B7B">
            <w:pPr>
              <w:spacing w:line="276" w:lineRule="auto"/>
              <w:rPr>
                <w:rFonts w:ascii="Verdana" w:eastAsia="Verdana" w:hAnsi="Verdana" w:cs="Verdana"/>
                <w:sz w:val="20"/>
                <w:szCs w:val="20"/>
              </w:rPr>
            </w:pPr>
            <w:r>
              <w:rPr>
                <w:rFonts w:ascii="Verdana" w:eastAsia="Verdana" w:hAnsi="Verdana" w:cs="Verdana"/>
                <w:sz w:val="20"/>
                <w:szCs w:val="20"/>
              </w:rPr>
              <w:t>Política Nacional de Promoción y Desarrollo Integral de las Mujeres</w:t>
            </w:r>
          </w:p>
          <w:p w14:paraId="7C399267" w14:textId="77777777" w:rsidR="00296BAE" w:rsidRDefault="00296BAE">
            <w:pPr>
              <w:pBdr>
                <w:top w:val="nil"/>
                <w:left w:val="nil"/>
                <w:bottom w:val="nil"/>
                <w:right w:val="nil"/>
                <w:between w:val="nil"/>
              </w:pBdr>
              <w:spacing w:line="276" w:lineRule="auto"/>
              <w:rPr>
                <w:rFonts w:ascii="Verdana" w:eastAsia="Verdana" w:hAnsi="Verdana" w:cs="Verdana"/>
                <w:color w:val="000000"/>
                <w:sz w:val="20"/>
                <w:szCs w:val="20"/>
              </w:rPr>
            </w:pPr>
          </w:p>
        </w:tc>
        <w:tc>
          <w:tcPr>
            <w:tcW w:w="1500" w:type="dxa"/>
          </w:tcPr>
          <w:p w14:paraId="47B28562"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SEPREM </w:t>
            </w:r>
          </w:p>
        </w:tc>
        <w:tc>
          <w:tcPr>
            <w:tcW w:w="2186" w:type="dxa"/>
          </w:tcPr>
          <w:p w14:paraId="26B3E622" w14:textId="77777777" w:rsidR="00296BAE" w:rsidRDefault="009A70BD">
            <w:pPr>
              <w:pBdr>
                <w:top w:val="nil"/>
                <w:left w:val="nil"/>
                <w:bottom w:val="nil"/>
                <w:right w:val="nil"/>
                <w:between w:val="nil"/>
              </w:pBdr>
              <w:spacing w:line="276" w:lineRule="auto"/>
              <w:ind w:left="33"/>
              <w:rPr>
                <w:rFonts w:ascii="Verdana" w:eastAsia="Verdana" w:hAnsi="Verdana" w:cs="Verdana"/>
                <w:color w:val="000000"/>
                <w:sz w:val="20"/>
                <w:szCs w:val="20"/>
              </w:rPr>
            </w:pPr>
            <w:sdt>
              <w:sdtPr>
                <w:tag w:val="goog_rdk_4"/>
                <w:id w:val="1700358410"/>
              </w:sdtPr>
              <w:sdtContent/>
            </w:sdt>
            <w:r w:rsidR="00C05114">
              <w:rPr>
                <w:rFonts w:ascii="Verdana" w:eastAsia="Verdana" w:hAnsi="Verdana" w:cs="Verdana"/>
                <w:color w:val="000000"/>
                <w:sz w:val="20"/>
                <w:szCs w:val="20"/>
              </w:rPr>
              <w:t>Secretarí</w:t>
            </w:r>
            <w:r w:rsidR="000B5B7B">
              <w:rPr>
                <w:rFonts w:ascii="Verdana" w:eastAsia="Verdana" w:hAnsi="Verdana" w:cs="Verdana"/>
                <w:color w:val="000000"/>
                <w:sz w:val="20"/>
                <w:szCs w:val="20"/>
              </w:rPr>
              <w:t>a Presidencial de la Mujer.</w:t>
            </w:r>
          </w:p>
          <w:p w14:paraId="5E905E8C" w14:textId="77777777" w:rsidR="00296BAE" w:rsidRDefault="00296BAE">
            <w:pPr>
              <w:pBdr>
                <w:top w:val="nil"/>
                <w:left w:val="nil"/>
                <w:bottom w:val="nil"/>
                <w:right w:val="nil"/>
                <w:between w:val="nil"/>
              </w:pBdr>
              <w:spacing w:line="276" w:lineRule="auto"/>
              <w:ind w:left="33"/>
              <w:rPr>
                <w:rFonts w:ascii="Verdana" w:eastAsia="Verdana" w:hAnsi="Verdana" w:cs="Verdana"/>
                <w:color w:val="000000"/>
                <w:sz w:val="20"/>
                <w:szCs w:val="20"/>
              </w:rPr>
            </w:pPr>
          </w:p>
        </w:tc>
      </w:tr>
      <w:tr w:rsidR="00296BAE" w14:paraId="046DC193" w14:textId="77777777" w:rsidTr="00C05114">
        <w:tc>
          <w:tcPr>
            <w:tcW w:w="2546" w:type="dxa"/>
          </w:tcPr>
          <w:p w14:paraId="73FCA770"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DAC</w:t>
            </w:r>
          </w:p>
        </w:tc>
        <w:tc>
          <w:tcPr>
            <w:tcW w:w="2180" w:type="dxa"/>
          </w:tcPr>
          <w:p w14:paraId="3EB05984" w14:textId="77777777" w:rsidR="00296BAE" w:rsidRDefault="000B5B7B">
            <w:pPr>
              <w:rPr>
                <w:rFonts w:ascii="Verdana" w:eastAsia="Verdana" w:hAnsi="Verdana" w:cs="Verdana"/>
                <w:sz w:val="20"/>
                <w:szCs w:val="20"/>
              </w:rPr>
            </w:pPr>
            <w:r>
              <w:rPr>
                <w:rFonts w:ascii="Verdana" w:eastAsia="Verdana" w:hAnsi="Verdana" w:cs="Verdana"/>
                <w:sz w:val="20"/>
                <w:szCs w:val="20"/>
              </w:rPr>
              <w:t>Documento Administrativo de Compra</w:t>
            </w:r>
          </w:p>
        </w:tc>
        <w:tc>
          <w:tcPr>
            <w:tcW w:w="1500" w:type="dxa"/>
          </w:tcPr>
          <w:p w14:paraId="0E66F11A"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DRRHH</w:t>
            </w:r>
          </w:p>
        </w:tc>
        <w:tc>
          <w:tcPr>
            <w:tcW w:w="2186" w:type="dxa"/>
          </w:tcPr>
          <w:p w14:paraId="1E3C2540" w14:textId="77777777" w:rsidR="00296BAE" w:rsidRDefault="000B5B7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Departamento de Recursos Humanos</w:t>
            </w:r>
          </w:p>
        </w:tc>
      </w:tr>
      <w:tr w:rsidR="00296BAE" w14:paraId="701CF70C" w14:textId="77777777" w:rsidTr="00C05114">
        <w:tc>
          <w:tcPr>
            <w:tcW w:w="2546" w:type="dxa"/>
          </w:tcPr>
          <w:p w14:paraId="01A7D629" w14:textId="11708BFB"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MNP DE </w:t>
            </w:r>
            <w:sdt>
              <w:sdtPr>
                <w:tag w:val="goog_rdk_5"/>
                <w:id w:val="1473795682"/>
              </w:sdtPr>
              <w:sdtContent/>
            </w:sdt>
            <w:r>
              <w:rPr>
                <w:rFonts w:ascii="Verdana" w:eastAsia="Verdana" w:hAnsi="Verdana" w:cs="Verdana"/>
                <w:b/>
                <w:color w:val="000000"/>
                <w:sz w:val="20"/>
                <w:szCs w:val="20"/>
              </w:rPr>
              <w:t>ADQUISI</w:t>
            </w:r>
            <w:r w:rsidR="00C05114">
              <w:rPr>
                <w:rFonts w:ascii="Verdana" w:eastAsia="Verdana" w:hAnsi="Verdana" w:cs="Verdana"/>
                <w:b/>
                <w:color w:val="000000"/>
                <w:sz w:val="20"/>
                <w:szCs w:val="20"/>
              </w:rPr>
              <w:t>CI</w:t>
            </w:r>
            <w:r>
              <w:rPr>
                <w:rFonts w:ascii="Verdana" w:eastAsia="Verdana" w:hAnsi="Verdana" w:cs="Verdana"/>
                <w:b/>
                <w:color w:val="000000"/>
                <w:sz w:val="20"/>
                <w:szCs w:val="20"/>
              </w:rPr>
              <w:t xml:space="preserve">ONES </w:t>
            </w:r>
            <w:r w:rsidR="00C05114">
              <w:rPr>
                <w:rFonts w:ascii="Verdana" w:eastAsia="Verdana" w:hAnsi="Verdana" w:cs="Verdana"/>
                <w:b/>
                <w:color w:val="000000"/>
                <w:sz w:val="20"/>
                <w:szCs w:val="20"/>
              </w:rPr>
              <w:t>Y</w:t>
            </w:r>
            <w:r w:rsidR="00685994">
              <w:rPr>
                <w:rFonts w:ascii="Verdana" w:eastAsia="Verdana" w:hAnsi="Verdana" w:cs="Verdana"/>
                <w:b/>
                <w:color w:val="000000"/>
                <w:sz w:val="20"/>
                <w:szCs w:val="20"/>
              </w:rPr>
              <w:t xml:space="preserve"> </w:t>
            </w:r>
            <w:r>
              <w:rPr>
                <w:rFonts w:ascii="Verdana" w:eastAsia="Verdana" w:hAnsi="Verdana" w:cs="Verdana"/>
                <w:b/>
                <w:color w:val="000000"/>
                <w:sz w:val="20"/>
                <w:szCs w:val="20"/>
              </w:rPr>
              <w:t>CONTRATACIONES DE LA COPADEH</w:t>
            </w:r>
          </w:p>
        </w:tc>
        <w:tc>
          <w:tcPr>
            <w:tcW w:w="2180" w:type="dxa"/>
          </w:tcPr>
          <w:p w14:paraId="1ECF8763" w14:textId="77777777" w:rsidR="00296BAE" w:rsidRDefault="000B5B7B">
            <w:pPr>
              <w:rPr>
                <w:rFonts w:ascii="Verdana" w:eastAsia="Verdana" w:hAnsi="Verdana" w:cs="Verdana"/>
                <w:sz w:val="20"/>
                <w:szCs w:val="20"/>
              </w:rPr>
            </w:pPr>
            <w:r>
              <w:rPr>
                <w:rFonts w:ascii="Verdana" w:eastAsia="Verdana" w:hAnsi="Verdana" w:cs="Verdana"/>
                <w:sz w:val="20"/>
                <w:szCs w:val="20"/>
              </w:rPr>
              <w:t>Manual de Normas y Procedimientos de Adquisiciones y Contrataciones de la Comisión Presidencial por la Paz y los Derechos Humanos</w:t>
            </w:r>
          </w:p>
        </w:tc>
        <w:tc>
          <w:tcPr>
            <w:tcW w:w="1500" w:type="dxa"/>
          </w:tcPr>
          <w:p w14:paraId="1A89A60D" w14:textId="77777777" w:rsidR="00296BAE" w:rsidRDefault="000B5B7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DA</w:t>
            </w:r>
          </w:p>
        </w:tc>
        <w:tc>
          <w:tcPr>
            <w:tcW w:w="2186" w:type="dxa"/>
          </w:tcPr>
          <w:p w14:paraId="2DB411D5" w14:textId="77777777" w:rsidR="00296BAE" w:rsidRDefault="000B5B7B">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 xml:space="preserve">Departamento Administrativo </w:t>
            </w:r>
          </w:p>
        </w:tc>
      </w:tr>
      <w:tr w:rsidR="001C6340" w14:paraId="273ABC9A" w14:textId="77777777" w:rsidTr="00C05114">
        <w:tc>
          <w:tcPr>
            <w:tcW w:w="2546" w:type="dxa"/>
          </w:tcPr>
          <w:p w14:paraId="223E87AD" w14:textId="77777777" w:rsidR="001C6340" w:rsidRDefault="001C6340">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lastRenderedPageBreak/>
              <w:t>UCE</w:t>
            </w:r>
          </w:p>
        </w:tc>
        <w:tc>
          <w:tcPr>
            <w:tcW w:w="2180" w:type="dxa"/>
          </w:tcPr>
          <w:p w14:paraId="53E7C0E7" w14:textId="77777777" w:rsidR="001C6340" w:rsidRDefault="001C6340">
            <w:pPr>
              <w:rPr>
                <w:rFonts w:ascii="Verdana" w:eastAsia="Verdana" w:hAnsi="Verdana" w:cs="Verdana"/>
                <w:sz w:val="20"/>
                <w:szCs w:val="20"/>
              </w:rPr>
            </w:pPr>
            <w:r>
              <w:rPr>
                <w:rFonts w:ascii="Verdana" w:eastAsia="Verdana" w:hAnsi="Verdana" w:cs="Verdana"/>
                <w:sz w:val="20"/>
                <w:szCs w:val="20"/>
              </w:rPr>
              <w:t>Unidad de Comunicación Estratégica</w:t>
            </w:r>
          </w:p>
        </w:tc>
        <w:tc>
          <w:tcPr>
            <w:tcW w:w="1500" w:type="dxa"/>
          </w:tcPr>
          <w:p w14:paraId="7CE03B93" w14:textId="77777777" w:rsidR="001C6340" w:rsidRDefault="001C6340">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SCSP</w:t>
            </w:r>
          </w:p>
        </w:tc>
        <w:tc>
          <w:tcPr>
            <w:tcW w:w="2186" w:type="dxa"/>
          </w:tcPr>
          <w:p w14:paraId="415A788E" w14:textId="77777777" w:rsidR="001C6340" w:rsidRDefault="001C6340" w:rsidP="001C634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Secretaría de Comunicación Social de la Presidencia</w:t>
            </w:r>
          </w:p>
          <w:p w14:paraId="46CFA6B1" w14:textId="77777777" w:rsidR="001C6340" w:rsidRDefault="001C6340">
            <w:pPr>
              <w:pBdr>
                <w:top w:val="nil"/>
                <w:left w:val="nil"/>
                <w:bottom w:val="nil"/>
                <w:right w:val="nil"/>
                <w:between w:val="nil"/>
              </w:pBdr>
              <w:ind w:left="33"/>
              <w:rPr>
                <w:rFonts w:ascii="Verdana" w:eastAsia="Verdana" w:hAnsi="Verdana" w:cs="Verdana"/>
                <w:color w:val="000000"/>
                <w:sz w:val="20"/>
                <w:szCs w:val="20"/>
              </w:rPr>
            </w:pPr>
          </w:p>
        </w:tc>
      </w:tr>
      <w:tr w:rsidR="00C05114" w14:paraId="216427A6" w14:textId="77777777" w:rsidTr="00C05114">
        <w:tc>
          <w:tcPr>
            <w:tcW w:w="2546" w:type="dxa"/>
          </w:tcPr>
          <w:p w14:paraId="136233CB" w14:textId="77777777" w:rsidR="00C05114" w:rsidRDefault="00C05114">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UG</w:t>
            </w:r>
          </w:p>
          <w:p w14:paraId="3969B00A" w14:textId="77777777" w:rsidR="00C05114" w:rsidRDefault="00C05114">
            <w:pPr>
              <w:pBdr>
                <w:top w:val="nil"/>
                <w:left w:val="nil"/>
                <w:bottom w:val="nil"/>
                <w:right w:val="nil"/>
                <w:between w:val="nil"/>
              </w:pBdr>
              <w:rPr>
                <w:rFonts w:ascii="Verdana" w:eastAsia="Verdana" w:hAnsi="Verdana" w:cs="Verdana"/>
                <w:b/>
                <w:color w:val="000000"/>
                <w:sz w:val="20"/>
                <w:szCs w:val="20"/>
              </w:rPr>
            </w:pPr>
          </w:p>
        </w:tc>
        <w:tc>
          <w:tcPr>
            <w:tcW w:w="2180" w:type="dxa"/>
          </w:tcPr>
          <w:p w14:paraId="26933970" w14:textId="77777777" w:rsidR="00C05114" w:rsidRDefault="00C05114">
            <w:pPr>
              <w:rPr>
                <w:rFonts w:ascii="Verdana" w:eastAsia="Verdana" w:hAnsi="Verdana" w:cs="Verdana"/>
                <w:sz w:val="20"/>
                <w:szCs w:val="20"/>
              </w:rPr>
            </w:pPr>
            <w:r>
              <w:rPr>
                <w:rFonts w:ascii="Verdana" w:eastAsia="Verdana" w:hAnsi="Verdana" w:cs="Verdana"/>
                <w:sz w:val="20"/>
                <w:szCs w:val="20"/>
              </w:rPr>
              <w:t>Unidad de Género</w:t>
            </w:r>
          </w:p>
        </w:tc>
        <w:tc>
          <w:tcPr>
            <w:tcW w:w="1500" w:type="dxa"/>
          </w:tcPr>
          <w:p w14:paraId="790F544D" w14:textId="77777777" w:rsidR="00C05114" w:rsidRDefault="00C05114">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UAIP</w:t>
            </w:r>
          </w:p>
        </w:tc>
        <w:tc>
          <w:tcPr>
            <w:tcW w:w="2186" w:type="dxa"/>
          </w:tcPr>
          <w:p w14:paraId="5C220D46" w14:textId="77777777" w:rsidR="00C05114" w:rsidRDefault="00C05114">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Unidad de</w:t>
            </w:r>
            <w:r w:rsidR="00C61509">
              <w:rPr>
                <w:rFonts w:ascii="Verdana" w:eastAsia="Verdana" w:hAnsi="Verdana" w:cs="Verdana"/>
                <w:color w:val="000000"/>
                <w:sz w:val="20"/>
                <w:szCs w:val="20"/>
              </w:rPr>
              <w:t xml:space="preserve"> Acceso a la </w:t>
            </w:r>
            <w:r>
              <w:rPr>
                <w:rFonts w:ascii="Verdana" w:eastAsia="Verdana" w:hAnsi="Verdana" w:cs="Verdana"/>
                <w:color w:val="000000"/>
                <w:sz w:val="20"/>
                <w:szCs w:val="20"/>
              </w:rPr>
              <w:t xml:space="preserve"> Información Pública</w:t>
            </w:r>
          </w:p>
        </w:tc>
      </w:tr>
      <w:tr w:rsidR="00C61509" w14:paraId="13793BB2" w14:textId="77777777" w:rsidTr="001C6340">
        <w:trPr>
          <w:trHeight w:val="280"/>
        </w:trPr>
        <w:tc>
          <w:tcPr>
            <w:tcW w:w="2546" w:type="dxa"/>
          </w:tcPr>
          <w:p w14:paraId="1A51D064" w14:textId="77777777" w:rsidR="00C61509" w:rsidRDefault="00C61509">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LAIP</w:t>
            </w:r>
          </w:p>
        </w:tc>
        <w:tc>
          <w:tcPr>
            <w:tcW w:w="2180" w:type="dxa"/>
          </w:tcPr>
          <w:p w14:paraId="4FB451F0" w14:textId="77777777" w:rsidR="00C61509" w:rsidRDefault="00C61509">
            <w:pPr>
              <w:rPr>
                <w:rFonts w:ascii="Verdana" w:eastAsia="Verdana" w:hAnsi="Verdana" w:cs="Verdana"/>
                <w:sz w:val="20"/>
                <w:szCs w:val="20"/>
              </w:rPr>
            </w:pPr>
            <w:r>
              <w:rPr>
                <w:rFonts w:ascii="Verdana" w:eastAsia="Verdana" w:hAnsi="Verdana" w:cs="Verdana"/>
                <w:sz w:val="20"/>
                <w:szCs w:val="20"/>
              </w:rPr>
              <w:t>Ley de Acceso a la Información Pública</w:t>
            </w:r>
          </w:p>
        </w:tc>
        <w:tc>
          <w:tcPr>
            <w:tcW w:w="1500" w:type="dxa"/>
          </w:tcPr>
          <w:p w14:paraId="53B83436" w14:textId="22889945" w:rsidR="00C61509" w:rsidRDefault="0080648F">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ONU</w:t>
            </w:r>
          </w:p>
        </w:tc>
        <w:tc>
          <w:tcPr>
            <w:tcW w:w="2186" w:type="dxa"/>
          </w:tcPr>
          <w:p w14:paraId="5CB7D528" w14:textId="492987AF" w:rsidR="00C61509" w:rsidRDefault="0080648F">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Organización de Naciones Unidas</w:t>
            </w:r>
          </w:p>
        </w:tc>
      </w:tr>
    </w:tbl>
    <w:p w14:paraId="2CF3DF2D" w14:textId="77777777" w:rsidR="00296BAE" w:rsidRDefault="000B5B7B">
      <w:pPr>
        <w:pStyle w:val="Ttulo1"/>
        <w:numPr>
          <w:ilvl w:val="0"/>
          <w:numId w:val="1"/>
        </w:numPr>
      </w:pPr>
      <w:bookmarkStart w:id="10" w:name="_heading=h.3dy6vkm" w:colFirst="0" w:colLast="0"/>
      <w:bookmarkStart w:id="11" w:name="_Toc113020392"/>
      <w:bookmarkEnd w:id="10"/>
      <w:r>
        <w:t>BASE LEGAL</w:t>
      </w:r>
      <w:bookmarkEnd w:id="11"/>
    </w:p>
    <w:p w14:paraId="22C58E14" w14:textId="77777777" w:rsidR="00296BAE" w:rsidRDefault="00296BAE">
      <w:pPr>
        <w:pBdr>
          <w:top w:val="nil"/>
          <w:left w:val="nil"/>
          <w:bottom w:val="nil"/>
          <w:right w:val="nil"/>
          <w:between w:val="nil"/>
        </w:pBdr>
        <w:spacing w:after="0"/>
        <w:ind w:left="283"/>
        <w:rPr>
          <w:rFonts w:ascii="Verdana" w:eastAsia="Verdana" w:hAnsi="Verdana" w:cs="Verdana"/>
          <w:color w:val="000000"/>
        </w:rPr>
      </w:pPr>
    </w:p>
    <w:p w14:paraId="0FE848BF" w14:textId="77777777" w:rsidR="00397C69" w:rsidRDefault="000B5B7B" w:rsidP="00397C69">
      <w:pPr>
        <w:spacing w:after="0"/>
        <w:ind w:left="426"/>
        <w:jc w:val="both"/>
        <w:rPr>
          <w:rFonts w:ascii="Verdana" w:eastAsia="Verdana" w:hAnsi="Verdana" w:cs="Verdana"/>
          <w:sz w:val="20"/>
          <w:szCs w:val="20"/>
        </w:rPr>
      </w:pPr>
      <w:r>
        <w:rPr>
          <w:rFonts w:ascii="Verdana" w:eastAsia="Verdana" w:hAnsi="Verdana" w:cs="Verdana"/>
          <w:sz w:val="20"/>
          <w:szCs w:val="20"/>
        </w:rPr>
        <w:t>La normativa que regula los procesos de la Unidad de Género dentro de las Instituciones del Estado, su seguimiento, los controles internos y la rendición de cuentas tienen su base en el siguiente marco legal:</w:t>
      </w:r>
    </w:p>
    <w:p w14:paraId="5D3B72B2" w14:textId="77777777" w:rsidR="00397C69" w:rsidRDefault="00397C69">
      <w:pPr>
        <w:spacing w:after="0"/>
        <w:ind w:left="426"/>
        <w:jc w:val="both"/>
        <w:rPr>
          <w:rFonts w:ascii="Verdana" w:eastAsia="Verdana" w:hAnsi="Verdana" w:cs="Verdana"/>
          <w:sz w:val="20"/>
          <w:szCs w:val="20"/>
        </w:rPr>
      </w:pPr>
    </w:p>
    <w:tbl>
      <w:tblPr>
        <w:tblStyle w:val="Tablaconcuadrcula"/>
        <w:tblW w:w="0" w:type="auto"/>
        <w:tblInd w:w="426" w:type="dxa"/>
        <w:tblLook w:val="04A0" w:firstRow="1" w:lastRow="0" w:firstColumn="1" w:lastColumn="0" w:noHBand="0" w:noVBand="1"/>
      </w:tblPr>
      <w:tblGrid>
        <w:gridCol w:w="4224"/>
        <w:gridCol w:w="4178"/>
      </w:tblGrid>
      <w:tr w:rsidR="00B633AD" w14:paraId="58FC23D0" w14:textId="77777777" w:rsidTr="00491D8D">
        <w:tc>
          <w:tcPr>
            <w:tcW w:w="4224" w:type="dxa"/>
          </w:tcPr>
          <w:p w14:paraId="4CABF00E" w14:textId="77777777" w:rsidR="00B633AD" w:rsidRPr="001C6340" w:rsidRDefault="00B633AD" w:rsidP="00491D8D">
            <w:pPr>
              <w:jc w:val="center"/>
              <w:rPr>
                <w:rFonts w:ascii="Verdana" w:eastAsia="Verdana" w:hAnsi="Verdana" w:cs="Verdana"/>
                <w:b/>
                <w:sz w:val="20"/>
                <w:szCs w:val="20"/>
              </w:rPr>
            </w:pPr>
            <w:bookmarkStart w:id="12" w:name="_heading=h.1t3h5sf" w:colFirst="0" w:colLast="0"/>
            <w:bookmarkEnd w:id="12"/>
            <w:r w:rsidRPr="001C6340">
              <w:rPr>
                <w:rFonts w:ascii="Verdana" w:eastAsia="Verdana" w:hAnsi="Verdana" w:cs="Verdana"/>
                <w:b/>
                <w:sz w:val="20"/>
                <w:szCs w:val="20"/>
              </w:rPr>
              <w:t>ENTIDAD</w:t>
            </w:r>
          </w:p>
        </w:tc>
        <w:tc>
          <w:tcPr>
            <w:tcW w:w="4178" w:type="dxa"/>
          </w:tcPr>
          <w:p w14:paraId="7B25174F" w14:textId="77777777" w:rsidR="00B633AD" w:rsidRPr="001C6340" w:rsidRDefault="00B633AD" w:rsidP="00491D8D">
            <w:pPr>
              <w:jc w:val="center"/>
              <w:rPr>
                <w:rFonts w:ascii="Verdana" w:eastAsia="Verdana" w:hAnsi="Verdana" w:cs="Verdana"/>
                <w:b/>
                <w:sz w:val="20"/>
                <w:szCs w:val="20"/>
              </w:rPr>
            </w:pPr>
            <w:r w:rsidRPr="001C6340">
              <w:rPr>
                <w:rFonts w:ascii="Verdana" w:eastAsia="Verdana" w:hAnsi="Verdana" w:cs="Verdana"/>
                <w:b/>
                <w:sz w:val="20"/>
                <w:szCs w:val="20"/>
              </w:rPr>
              <w:t>DOCUMENTO</w:t>
            </w:r>
          </w:p>
        </w:tc>
      </w:tr>
      <w:tr w:rsidR="00B633AD" w14:paraId="230396E4" w14:textId="77777777" w:rsidTr="00491D8D">
        <w:tc>
          <w:tcPr>
            <w:tcW w:w="4224" w:type="dxa"/>
          </w:tcPr>
          <w:p w14:paraId="5BF6D4FA" w14:textId="77777777" w:rsidR="00B633AD" w:rsidRDefault="00B633AD" w:rsidP="00491D8D">
            <w:pPr>
              <w:jc w:val="both"/>
              <w:rPr>
                <w:rFonts w:ascii="Verdana" w:eastAsia="Verdana" w:hAnsi="Verdana" w:cs="Verdana"/>
                <w:sz w:val="20"/>
                <w:szCs w:val="20"/>
              </w:rPr>
            </w:pPr>
          </w:p>
          <w:p w14:paraId="275562AC" w14:textId="77777777" w:rsidR="00B633AD" w:rsidRDefault="00B633AD" w:rsidP="00491D8D">
            <w:pPr>
              <w:jc w:val="both"/>
              <w:rPr>
                <w:rFonts w:ascii="Verdana" w:eastAsia="Verdana" w:hAnsi="Verdana" w:cs="Verdana"/>
                <w:sz w:val="20"/>
                <w:szCs w:val="20"/>
              </w:rPr>
            </w:pPr>
          </w:p>
          <w:p w14:paraId="11B730E3" w14:textId="77777777" w:rsidR="00B633AD" w:rsidRPr="00B354DC" w:rsidRDefault="00B633AD" w:rsidP="00491D8D">
            <w:pPr>
              <w:rPr>
                <w:rFonts w:ascii="Verdana" w:eastAsia="Verdana" w:hAnsi="Verdana" w:cs="Verdana"/>
                <w:b/>
                <w:sz w:val="20"/>
                <w:szCs w:val="20"/>
              </w:rPr>
            </w:pPr>
            <w:r>
              <w:rPr>
                <w:rFonts w:ascii="Verdana" w:eastAsia="Verdana" w:hAnsi="Verdana" w:cs="Verdana"/>
                <w:b/>
                <w:sz w:val="20"/>
                <w:szCs w:val="20"/>
              </w:rPr>
              <w:t xml:space="preserve">ASAMBLEA </w:t>
            </w:r>
            <w:r w:rsidRPr="00B354DC">
              <w:rPr>
                <w:rFonts w:ascii="Verdana" w:eastAsia="Verdana" w:hAnsi="Verdana" w:cs="Verdana"/>
                <w:b/>
                <w:sz w:val="20"/>
                <w:szCs w:val="20"/>
              </w:rPr>
              <w:t>NACIONAL CONSTITUYENTE</w:t>
            </w:r>
          </w:p>
          <w:p w14:paraId="3BDB241F" w14:textId="77777777" w:rsidR="00B633AD" w:rsidRDefault="00B633AD" w:rsidP="00491D8D">
            <w:pPr>
              <w:jc w:val="both"/>
              <w:rPr>
                <w:rFonts w:ascii="Verdana" w:eastAsia="Verdana" w:hAnsi="Verdana" w:cs="Verdana"/>
                <w:sz w:val="20"/>
                <w:szCs w:val="20"/>
              </w:rPr>
            </w:pPr>
          </w:p>
          <w:p w14:paraId="610580D1" w14:textId="77777777" w:rsidR="00B633AD" w:rsidRDefault="00B633AD" w:rsidP="00491D8D">
            <w:pPr>
              <w:jc w:val="both"/>
              <w:rPr>
                <w:rFonts w:ascii="Verdana" w:eastAsia="Verdana" w:hAnsi="Verdana" w:cs="Verdana"/>
                <w:sz w:val="20"/>
                <w:szCs w:val="20"/>
              </w:rPr>
            </w:pPr>
          </w:p>
        </w:tc>
        <w:tc>
          <w:tcPr>
            <w:tcW w:w="4178" w:type="dxa"/>
          </w:tcPr>
          <w:p w14:paraId="2B2BBDAD" w14:textId="77777777" w:rsidR="00B633AD" w:rsidRDefault="00B633AD" w:rsidP="00491D8D">
            <w:pPr>
              <w:jc w:val="both"/>
              <w:rPr>
                <w:rFonts w:ascii="Verdana" w:eastAsia="Verdana" w:hAnsi="Verdana" w:cs="Verdana"/>
                <w:sz w:val="20"/>
                <w:szCs w:val="20"/>
              </w:rPr>
            </w:pPr>
          </w:p>
          <w:p w14:paraId="481850F7" w14:textId="77777777" w:rsidR="00B633AD" w:rsidRPr="00EA1C74" w:rsidRDefault="00B633AD" w:rsidP="00B633AD">
            <w:pPr>
              <w:pStyle w:val="Prrafodelista"/>
              <w:numPr>
                <w:ilvl w:val="0"/>
                <w:numId w:val="23"/>
              </w:numPr>
              <w:pBdr>
                <w:top w:val="nil"/>
                <w:left w:val="nil"/>
                <w:bottom w:val="nil"/>
                <w:right w:val="nil"/>
                <w:between w:val="nil"/>
              </w:pBdr>
              <w:rPr>
                <w:rFonts w:ascii="Verdana" w:eastAsia="Verdana" w:hAnsi="Verdana" w:cs="Verdana"/>
                <w:color w:val="000000"/>
              </w:rPr>
            </w:pPr>
            <w:r w:rsidRPr="00EA1C74">
              <w:rPr>
                <w:rFonts w:ascii="Verdana" w:eastAsia="Verdana" w:hAnsi="Verdana" w:cs="Verdana"/>
                <w:color w:val="000000"/>
              </w:rPr>
              <w:t>Constitución Política de la República de Guatemala</w:t>
            </w:r>
          </w:p>
          <w:p w14:paraId="67E6F9A1" w14:textId="77777777" w:rsidR="00B633AD" w:rsidRDefault="00B633AD" w:rsidP="00491D8D">
            <w:pPr>
              <w:jc w:val="both"/>
              <w:rPr>
                <w:rFonts w:ascii="Verdana" w:eastAsia="Verdana" w:hAnsi="Verdana" w:cs="Verdana"/>
                <w:sz w:val="20"/>
                <w:szCs w:val="20"/>
              </w:rPr>
            </w:pPr>
          </w:p>
        </w:tc>
      </w:tr>
      <w:tr w:rsidR="00B633AD" w14:paraId="1F4DBFE0" w14:textId="77777777" w:rsidTr="00491D8D">
        <w:tc>
          <w:tcPr>
            <w:tcW w:w="4224" w:type="dxa"/>
            <w:vMerge w:val="restart"/>
          </w:tcPr>
          <w:p w14:paraId="5BC076E7" w14:textId="77777777" w:rsidR="00B633AD" w:rsidRPr="00B354DC" w:rsidRDefault="00B633AD" w:rsidP="00491D8D">
            <w:pPr>
              <w:jc w:val="both"/>
              <w:rPr>
                <w:rFonts w:eastAsia="Times New Roman"/>
                <w:b/>
                <w:bCs/>
                <w:color w:val="000000"/>
              </w:rPr>
            </w:pPr>
            <w:r w:rsidRPr="00EA1C74">
              <w:rPr>
                <w:rFonts w:ascii="Verdana" w:eastAsia="Times New Roman" w:hAnsi="Verdana"/>
                <w:b/>
                <w:bCs/>
                <w:color w:val="000000"/>
                <w:sz w:val="20"/>
                <w:szCs w:val="20"/>
              </w:rPr>
              <w:t>CONGRESO DE LA REPÚBLICA DE GUATEMALA</w:t>
            </w:r>
          </w:p>
        </w:tc>
        <w:tc>
          <w:tcPr>
            <w:tcW w:w="4178" w:type="dxa"/>
            <w:vAlign w:val="bottom"/>
          </w:tcPr>
          <w:p w14:paraId="019E601A" w14:textId="77777777" w:rsidR="00B633AD" w:rsidRPr="006B033D" w:rsidRDefault="009A70BD" w:rsidP="00B633AD">
            <w:pPr>
              <w:pStyle w:val="Prrafodelista"/>
              <w:numPr>
                <w:ilvl w:val="0"/>
                <w:numId w:val="22"/>
              </w:numPr>
              <w:jc w:val="both"/>
              <w:rPr>
                <w:rFonts w:ascii="Verdana" w:eastAsia="Wingdings" w:hAnsi="Verdana" w:cs="Wingdings"/>
                <w:color w:val="000000"/>
              </w:rPr>
            </w:pPr>
            <w:hyperlink r:id="rId10" w:history="1">
              <w:r w:rsidR="00B633AD" w:rsidRPr="009473FF">
                <w:rPr>
                  <w:rFonts w:ascii="Verdana" w:hAnsi="Verdana"/>
                  <w:color w:val="000000"/>
                </w:rPr>
                <w:t xml:space="preserve">Decreto Número 1454 del Congreso de la República de Guatemala Se aprueba el </w:t>
              </w:r>
              <w:r w:rsidR="00B633AD" w:rsidRPr="006B033D">
                <w:rPr>
                  <w:rFonts w:ascii="Verdana" w:hAnsi="Verdana" w:cs="Arial"/>
                  <w:bCs/>
                  <w:color w:val="202122"/>
                  <w:sz w:val="21"/>
                  <w:szCs w:val="21"/>
                  <w:shd w:val="clear" w:color="auto" w:fill="FFFFFF"/>
                </w:rPr>
                <w:t xml:space="preserve">Convenio sobre igualdad de remuneración. </w:t>
              </w:r>
            </w:hyperlink>
          </w:p>
          <w:p w14:paraId="33D9734D" w14:textId="77777777" w:rsidR="00B633AD" w:rsidRPr="006B033D" w:rsidRDefault="00B633AD" w:rsidP="00B633AD">
            <w:pPr>
              <w:pStyle w:val="Prrafodelista"/>
              <w:numPr>
                <w:ilvl w:val="0"/>
                <w:numId w:val="22"/>
              </w:numPr>
              <w:jc w:val="both"/>
              <w:rPr>
                <w:rFonts w:ascii="Verdana" w:eastAsia="Wingdings" w:hAnsi="Verdana" w:cs="Wingdings"/>
                <w:color w:val="000000"/>
              </w:rPr>
            </w:pPr>
            <w:r w:rsidRPr="006B033D">
              <w:rPr>
                <w:rFonts w:ascii="Verdana" w:hAnsi="Verdana"/>
              </w:rPr>
              <w:t>Decreto Número 9-2009 del Congreso de la República de Guatemala Se aprueba la Ley Contra la Violencia Sexual, Explotación y Trata de Persona</w:t>
            </w:r>
            <w:r>
              <w:t>s</w:t>
            </w:r>
          </w:p>
          <w:p w14:paraId="3829311C" w14:textId="77777777" w:rsidR="00B633AD" w:rsidRPr="001C6340" w:rsidRDefault="00B633AD" w:rsidP="00B633AD">
            <w:pPr>
              <w:pStyle w:val="Prrafodelista"/>
              <w:numPr>
                <w:ilvl w:val="0"/>
                <w:numId w:val="22"/>
              </w:numPr>
              <w:jc w:val="both"/>
              <w:rPr>
                <w:rFonts w:ascii="Verdana" w:eastAsia="Wingdings" w:hAnsi="Verdana" w:cs="Wingdings"/>
                <w:color w:val="000000"/>
              </w:rPr>
            </w:pPr>
            <w:r>
              <w:rPr>
                <w:rFonts w:ascii="Verdana" w:hAnsi="Verdana"/>
                <w:color w:val="000000"/>
              </w:rPr>
              <w:t xml:space="preserve">Decreto 11-2022 del Congreso de la República de Guatemala se aprueba las reformas al Código Penal en relación a los Delitos cometidos contra la niñez y adolescencia a través de medios tecnológicos. </w:t>
            </w:r>
          </w:p>
        </w:tc>
      </w:tr>
      <w:tr w:rsidR="00B633AD" w14:paraId="7C0F7FAF" w14:textId="77777777" w:rsidTr="00491D8D">
        <w:tc>
          <w:tcPr>
            <w:tcW w:w="4224" w:type="dxa"/>
            <w:vMerge/>
          </w:tcPr>
          <w:p w14:paraId="04C6B51E" w14:textId="77777777" w:rsidR="00B633AD" w:rsidRPr="00B354DC" w:rsidRDefault="00B633AD" w:rsidP="00491D8D">
            <w:pPr>
              <w:jc w:val="both"/>
              <w:rPr>
                <w:rFonts w:eastAsia="Times New Roman"/>
                <w:b/>
                <w:bCs/>
                <w:color w:val="000000"/>
              </w:rPr>
            </w:pPr>
          </w:p>
        </w:tc>
        <w:tc>
          <w:tcPr>
            <w:tcW w:w="4178" w:type="dxa"/>
            <w:vAlign w:val="bottom"/>
          </w:tcPr>
          <w:p w14:paraId="561EF0FA" w14:textId="77777777" w:rsidR="00B633AD" w:rsidRPr="001C6340" w:rsidRDefault="009A70BD" w:rsidP="00B633AD">
            <w:pPr>
              <w:pStyle w:val="Prrafodelista"/>
              <w:numPr>
                <w:ilvl w:val="0"/>
                <w:numId w:val="22"/>
              </w:numPr>
              <w:jc w:val="both"/>
              <w:rPr>
                <w:rFonts w:ascii="Verdana" w:hAnsi="Verdana"/>
              </w:rPr>
            </w:pPr>
            <w:hyperlink r:id="rId11" w:history="1">
              <w:r w:rsidR="00B633AD" w:rsidRPr="001C6340">
                <w:rPr>
                  <w:rFonts w:ascii="Verdana" w:hAnsi="Verdana"/>
                  <w:color w:val="000000"/>
                </w:rPr>
                <w:t xml:space="preserve">Decreto Número 49-82 del Congreso de la República de Guatemala – Se aprueba la </w:t>
              </w:r>
              <w:r w:rsidR="00B633AD" w:rsidRPr="001C6340">
                <w:rPr>
                  <w:rFonts w:ascii="Verdana" w:hAnsi="Verdana"/>
                  <w:color w:val="000000"/>
                </w:rPr>
                <w:lastRenderedPageBreak/>
                <w:t>Convención sobre la Eliminación de todas las formas de Discriminación contra la Mujer (CEDAW)</w:t>
              </w:r>
            </w:hyperlink>
            <w:r w:rsidR="00B633AD" w:rsidRPr="001C6340">
              <w:rPr>
                <w:rFonts w:ascii="Verdana" w:hAnsi="Verdana"/>
                <w:color w:val="000000"/>
              </w:rPr>
              <w:t>.</w:t>
            </w:r>
          </w:p>
        </w:tc>
      </w:tr>
      <w:tr w:rsidR="00B633AD" w14:paraId="2B6C9436" w14:textId="77777777" w:rsidTr="00491D8D">
        <w:tc>
          <w:tcPr>
            <w:tcW w:w="4224" w:type="dxa"/>
            <w:vMerge/>
          </w:tcPr>
          <w:p w14:paraId="79A246BF" w14:textId="77777777" w:rsidR="00B633AD" w:rsidRPr="00B354DC" w:rsidRDefault="00B633AD" w:rsidP="00491D8D">
            <w:pPr>
              <w:jc w:val="both"/>
              <w:rPr>
                <w:rFonts w:eastAsia="Times New Roman"/>
                <w:b/>
                <w:bCs/>
                <w:color w:val="000000"/>
              </w:rPr>
            </w:pPr>
          </w:p>
        </w:tc>
        <w:tc>
          <w:tcPr>
            <w:tcW w:w="4178" w:type="dxa"/>
            <w:vAlign w:val="bottom"/>
          </w:tcPr>
          <w:p w14:paraId="6180F60F" w14:textId="77777777" w:rsidR="00B633AD" w:rsidRPr="001C6340" w:rsidRDefault="009A70BD" w:rsidP="00B633AD">
            <w:pPr>
              <w:pStyle w:val="Prrafodelista"/>
              <w:numPr>
                <w:ilvl w:val="0"/>
                <w:numId w:val="22"/>
              </w:numPr>
              <w:jc w:val="both"/>
              <w:rPr>
                <w:rFonts w:ascii="Verdana" w:hAnsi="Verdana"/>
              </w:rPr>
            </w:pPr>
            <w:hyperlink r:id="rId12" w:history="1">
              <w:r w:rsidR="00B633AD" w:rsidRPr="001C6340">
                <w:rPr>
                  <w:rFonts w:ascii="Verdana" w:hAnsi="Verdana"/>
                  <w:color w:val="000000"/>
                </w:rPr>
                <w:t>Decreto Número 69-87 del Congreso de la República de Guatemala – Se aprueba Pacto Internacional de Derechos Económicos adoptado en Naciones Unidas</w:t>
              </w:r>
            </w:hyperlink>
            <w:r w:rsidR="00B633AD" w:rsidRPr="001C6340">
              <w:rPr>
                <w:rFonts w:ascii="Verdana" w:hAnsi="Verdana"/>
                <w:color w:val="000000"/>
              </w:rPr>
              <w:t>.</w:t>
            </w:r>
          </w:p>
        </w:tc>
      </w:tr>
      <w:tr w:rsidR="00B633AD" w14:paraId="2F8C4E64" w14:textId="77777777" w:rsidTr="00491D8D">
        <w:tc>
          <w:tcPr>
            <w:tcW w:w="4224" w:type="dxa"/>
            <w:vMerge/>
          </w:tcPr>
          <w:p w14:paraId="7F7EB1A2" w14:textId="77777777" w:rsidR="00B633AD" w:rsidRPr="00B354DC" w:rsidRDefault="00B633AD" w:rsidP="00491D8D">
            <w:pPr>
              <w:jc w:val="both"/>
              <w:rPr>
                <w:rFonts w:eastAsia="Times New Roman"/>
                <w:b/>
                <w:bCs/>
                <w:color w:val="000000"/>
              </w:rPr>
            </w:pPr>
          </w:p>
        </w:tc>
        <w:tc>
          <w:tcPr>
            <w:tcW w:w="4178" w:type="dxa"/>
            <w:vAlign w:val="bottom"/>
          </w:tcPr>
          <w:p w14:paraId="3A7181C6" w14:textId="77777777" w:rsidR="00B633AD" w:rsidRPr="001C6340" w:rsidRDefault="009A70BD" w:rsidP="00B633AD">
            <w:pPr>
              <w:pStyle w:val="Prrafodelista"/>
              <w:numPr>
                <w:ilvl w:val="0"/>
                <w:numId w:val="22"/>
              </w:numPr>
              <w:jc w:val="both"/>
              <w:rPr>
                <w:rFonts w:ascii="Verdana" w:hAnsi="Verdana"/>
              </w:rPr>
            </w:pPr>
            <w:hyperlink r:id="rId13" w:history="1">
              <w:r w:rsidR="00B633AD" w:rsidRPr="001C6340">
                <w:rPr>
                  <w:rFonts w:ascii="Verdana" w:hAnsi="Verdana"/>
                  <w:color w:val="000000"/>
                </w:rPr>
                <w:t>Decreto Número 69-94 del Congreso de la República de Guatemala –Se aprueba Convención Interamericana para Prevenir, Sancionar y erradicar la violencia contra la Mujer “Convención Belem Do Par</w:t>
              </w:r>
              <w:r w:rsidR="00B633AD">
                <w:rPr>
                  <w:rFonts w:ascii="Verdana" w:hAnsi="Verdana"/>
                  <w:color w:val="000000"/>
                </w:rPr>
                <w:t>á</w:t>
              </w:r>
              <w:r w:rsidR="00B633AD" w:rsidRPr="001C6340">
                <w:rPr>
                  <w:rFonts w:ascii="Verdana" w:hAnsi="Verdana"/>
                  <w:color w:val="000000"/>
                </w:rPr>
                <w:t>, Brasil</w:t>
              </w:r>
            </w:hyperlink>
          </w:p>
        </w:tc>
      </w:tr>
      <w:tr w:rsidR="00B633AD" w:rsidRPr="001C6340" w14:paraId="145EDA4C" w14:textId="77777777" w:rsidTr="00491D8D">
        <w:tc>
          <w:tcPr>
            <w:tcW w:w="4224" w:type="dxa"/>
            <w:vMerge/>
          </w:tcPr>
          <w:p w14:paraId="34A8146A" w14:textId="77777777" w:rsidR="00B633AD" w:rsidRPr="001C6340" w:rsidRDefault="00B633AD" w:rsidP="00491D8D">
            <w:pPr>
              <w:jc w:val="both"/>
              <w:rPr>
                <w:rFonts w:eastAsia="Times New Roman"/>
                <w:b/>
                <w:bCs/>
                <w:color w:val="000000"/>
                <w:sz w:val="20"/>
                <w:szCs w:val="20"/>
              </w:rPr>
            </w:pPr>
          </w:p>
        </w:tc>
        <w:tc>
          <w:tcPr>
            <w:tcW w:w="4178" w:type="dxa"/>
            <w:vAlign w:val="bottom"/>
          </w:tcPr>
          <w:p w14:paraId="2F24084A" w14:textId="77777777" w:rsidR="00B633AD" w:rsidRPr="001C6340" w:rsidRDefault="009A70BD" w:rsidP="00B633AD">
            <w:pPr>
              <w:pStyle w:val="Prrafodelista"/>
              <w:numPr>
                <w:ilvl w:val="0"/>
                <w:numId w:val="22"/>
              </w:numPr>
              <w:jc w:val="both"/>
              <w:rPr>
                <w:rFonts w:ascii="Verdana" w:hAnsi="Verdana"/>
              </w:rPr>
            </w:pPr>
            <w:hyperlink r:id="rId14" w:history="1">
              <w:r w:rsidR="00B633AD" w:rsidRPr="001C6340">
                <w:rPr>
                  <w:rFonts w:ascii="Verdana" w:hAnsi="Verdana"/>
                  <w:color w:val="000000"/>
                </w:rPr>
                <w:t>Decreto Número 07-99 del Congreso de la República de Guatemala – Ley de Dignificación y Promoción Integral de la Mujer</w:t>
              </w:r>
            </w:hyperlink>
          </w:p>
        </w:tc>
      </w:tr>
      <w:tr w:rsidR="00B633AD" w:rsidRPr="001C6340" w14:paraId="67159378" w14:textId="77777777" w:rsidTr="00491D8D">
        <w:tc>
          <w:tcPr>
            <w:tcW w:w="4224" w:type="dxa"/>
            <w:vMerge/>
          </w:tcPr>
          <w:p w14:paraId="15E9602A" w14:textId="77777777" w:rsidR="00B633AD" w:rsidRPr="001C6340" w:rsidRDefault="00B633AD" w:rsidP="00491D8D">
            <w:pPr>
              <w:jc w:val="both"/>
              <w:rPr>
                <w:rFonts w:eastAsia="Times New Roman"/>
                <w:b/>
                <w:bCs/>
                <w:color w:val="000000"/>
                <w:sz w:val="20"/>
                <w:szCs w:val="20"/>
              </w:rPr>
            </w:pPr>
          </w:p>
        </w:tc>
        <w:tc>
          <w:tcPr>
            <w:tcW w:w="4178" w:type="dxa"/>
            <w:vAlign w:val="bottom"/>
          </w:tcPr>
          <w:p w14:paraId="351AFAD5" w14:textId="77777777" w:rsidR="00B633AD" w:rsidRPr="001C6340" w:rsidRDefault="009A70BD" w:rsidP="00B633AD">
            <w:pPr>
              <w:pStyle w:val="Prrafodelista"/>
              <w:numPr>
                <w:ilvl w:val="0"/>
                <w:numId w:val="22"/>
              </w:numPr>
              <w:jc w:val="both"/>
              <w:rPr>
                <w:rFonts w:ascii="Verdana" w:hAnsi="Verdana"/>
              </w:rPr>
            </w:pPr>
            <w:hyperlink r:id="rId15" w:history="1">
              <w:r w:rsidR="00B633AD" w:rsidRPr="001C6340">
                <w:rPr>
                  <w:rFonts w:ascii="Verdana" w:hAnsi="Verdana"/>
                  <w:color w:val="000000"/>
                </w:rPr>
                <w:t>Decreto Número 32-2010 Congreso de la República de Guatemala – Ley para la Maternidad saludable</w:t>
              </w:r>
            </w:hyperlink>
          </w:p>
        </w:tc>
      </w:tr>
      <w:tr w:rsidR="00B633AD" w:rsidRPr="001C6340" w14:paraId="55FD458E" w14:textId="77777777" w:rsidTr="00491D8D">
        <w:tc>
          <w:tcPr>
            <w:tcW w:w="4224" w:type="dxa"/>
            <w:vMerge/>
          </w:tcPr>
          <w:p w14:paraId="41C7577B" w14:textId="77777777" w:rsidR="00B633AD" w:rsidRPr="001C6340" w:rsidRDefault="00B633AD" w:rsidP="00491D8D">
            <w:pPr>
              <w:jc w:val="both"/>
              <w:rPr>
                <w:rFonts w:eastAsia="Times New Roman"/>
                <w:b/>
                <w:bCs/>
                <w:color w:val="000000"/>
                <w:sz w:val="20"/>
                <w:szCs w:val="20"/>
              </w:rPr>
            </w:pPr>
          </w:p>
        </w:tc>
        <w:tc>
          <w:tcPr>
            <w:tcW w:w="4178" w:type="dxa"/>
            <w:vAlign w:val="bottom"/>
          </w:tcPr>
          <w:p w14:paraId="1773F150" w14:textId="77777777" w:rsidR="00B633AD" w:rsidRPr="001C6340" w:rsidRDefault="009A70BD" w:rsidP="00B633AD">
            <w:pPr>
              <w:pStyle w:val="Prrafodelista"/>
              <w:numPr>
                <w:ilvl w:val="0"/>
                <w:numId w:val="22"/>
              </w:numPr>
              <w:jc w:val="both"/>
              <w:rPr>
                <w:rFonts w:ascii="Verdana" w:hAnsi="Verdana"/>
              </w:rPr>
            </w:pPr>
            <w:hyperlink r:id="rId16" w:history="1">
              <w:r w:rsidR="00B633AD" w:rsidRPr="001C6340">
                <w:rPr>
                  <w:rFonts w:ascii="Verdana" w:hAnsi="Verdana"/>
                  <w:color w:val="000000"/>
                </w:rPr>
                <w:t>Declaración de las Naciones Unidas aprobación sobre los Derechos de los Pueblos Indígenas 2007.</w:t>
              </w:r>
            </w:hyperlink>
          </w:p>
        </w:tc>
      </w:tr>
      <w:tr w:rsidR="00B633AD" w:rsidRPr="001C6340" w14:paraId="635016D8" w14:textId="77777777" w:rsidTr="00491D8D">
        <w:tc>
          <w:tcPr>
            <w:tcW w:w="4224" w:type="dxa"/>
            <w:vMerge/>
          </w:tcPr>
          <w:p w14:paraId="70623AF7" w14:textId="77777777" w:rsidR="00B633AD" w:rsidRPr="001C6340" w:rsidRDefault="00B633AD" w:rsidP="00491D8D">
            <w:pPr>
              <w:jc w:val="both"/>
              <w:rPr>
                <w:rFonts w:eastAsia="Times New Roman"/>
                <w:b/>
                <w:bCs/>
                <w:color w:val="000000"/>
                <w:sz w:val="20"/>
                <w:szCs w:val="20"/>
              </w:rPr>
            </w:pPr>
          </w:p>
        </w:tc>
        <w:tc>
          <w:tcPr>
            <w:tcW w:w="4178" w:type="dxa"/>
            <w:vAlign w:val="bottom"/>
          </w:tcPr>
          <w:p w14:paraId="037D0288" w14:textId="0E446CCB" w:rsidR="00B633AD" w:rsidRPr="006B033D" w:rsidRDefault="002A2CB4" w:rsidP="00B633AD">
            <w:pPr>
              <w:pStyle w:val="Prrafodelista"/>
              <w:numPr>
                <w:ilvl w:val="0"/>
                <w:numId w:val="22"/>
              </w:numPr>
              <w:jc w:val="both"/>
              <w:rPr>
                <w:rFonts w:ascii="Verdana" w:hAnsi="Verdana"/>
              </w:rPr>
            </w:pPr>
            <w:r>
              <w:t>Agenda 2030 para el Desarrollo S</w:t>
            </w:r>
            <w:r w:rsidR="00B633AD">
              <w:t xml:space="preserve">ostenible </w:t>
            </w:r>
          </w:p>
          <w:p w14:paraId="6DD6C4FD" w14:textId="2269C778" w:rsidR="00B633AD" w:rsidRPr="001C6340" w:rsidRDefault="009A70BD" w:rsidP="00B633AD">
            <w:pPr>
              <w:pStyle w:val="Prrafodelista"/>
              <w:numPr>
                <w:ilvl w:val="0"/>
                <w:numId w:val="22"/>
              </w:numPr>
              <w:jc w:val="both"/>
              <w:rPr>
                <w:rFonts w:ascii="Verdana" w:hAnsi="Verdana"/>
              </w:rPr>
            </w:pPr>
            <w:hyperlink r:id="rId17" w:history="1">
              <w:r w:rsidR="00B633AD" w:rsidRPr="001C6340">
                <w:rPr>
                  <w:rFonts w:ascii="Verdana" w:hAnsi="Verdana"/>
                  <w:color w:val="000000"/>
                </w:rPr>
                <w:t>Ob</w:t>
              </w:r>
              <w:r w:rsidR="002A2CB4">
                <w:rPr>
                  <w:rFonts w:ascii="Verdana" w:hAnsi="Verdana"/>
                  <w:color w:val="000000"/>
                </w:rPr>
                <w:t xml:space="preserve">jetivos Desarrollo Sostenible </w:t>
              </w:r>
              <w:r w:rsidR="00B633AD" w:rsidRPr="001C6340">
                <w:rPr>
                  <w:rFonts w:ascii="Verdana" w:hAnsi="Verdana"/>
                  <w:color w:val="000000"/>
                </w:rPr>
                <w:t>5</w:t>
              </w:r>
              <w:r w:rsidR="00B633AD">
                <w:rPr>
                  <w:rFonts w:ascii="Verdana" w:hAnsi="Verdana"/>
                  <w:color w:val="000000"/>
                </w:rPr>
                <w:t xml:space="preserve"> y 10</w:t>
              </w:r>
            </w:hyperlink>
          </w:p>
        </w:tc>
      </w:tr>
      <w:tr w:rsidR="00B633AD" w:rsidRPr="001C6340" w14:paraId="28CDEA48" w14:textId="77777777" w:rsidTr="00491D8D">
        <w:tc>
          <w:tcPr>
            <w:tcW w:w="4224" w:type="dxa"/>
            <w:vMerge/>
          </w:tcPr>
          <w:p w14:paraId="12893CE8" w14:textId="77777777" w:rsidR="00B633AD" w:rsidRPr="001C6340" w:rsidRDefault="00B633AD" w:rsidP="00491D8D">
            <w:pPr>
              <w:jc w:val="both"/>
              <w:rPr>
                <w:rFonts w:eastAsia="Times New Roman"/>
                <w:b/>
                <w:bCs/>
                <w:color w:val="000000"/>
                <w:sz w:val="20"/>
                <w:szCs w:val="20"/>
              </w:rPr>
            </w:pPr>
          </w:p>
        </w:tc>
        <w:tc>
          <w:tcPr>
            <w:tcW w:w="4178" w:type="dxa"/>
            <w:vAlign w:val="bottom"/>
          </w:tcPr>
          <w:p w14:paraId="35F23AFE" w14:textId="77777777" w:rsidR="00B633AD" w:rsidRPr="00591116" w:rsidRDefault="00B633AD" w:rsidP="00B633AD">
            <w:pPr>
              <w:pStyle w:val="Prrafodelista"/>
              <w:numPr>
                <w:ilvl w:val="0"/>
                <w:numId w:val="22"/>
              </w:numPr>
              <w:jc w:val="both"/>
              <w:rPr>
                <w:rFonts w:ascii="Verdana" w:hAnsi="Verdana"/>
              </w:rPr>
            </w:pPr>
            <w:r w:rsidRPr="00591116">
              <w:rPr>
                <w:rFonts w:ascii="Verdana" w:hAnsi="Verdana"/>
                <w:color w:val="000000"/>
              </w:rPr>
              <w:t>Decreto 44</w:t>
            </w:r>
            <w:r>
              <w:rPr>
                <w:rFonts w:ascii="Verdana" w:hAnsi="Verdana"/>
                <w:color w:val="000000"/>
              </w:rPr>
              <w:t>-</w:t>
            </w:r>
            <w:r w:rsidRPr="00591116">
              <w:rPr>
                <w:rFonts w:ascii="Verdana" w:hAnsi="Verdana"/>
                <w:color w:val="000000"/>
              </w:rPr>
              <w:t>2016, Código de Migración</w:t>
            </w:r>
          </w:p>
        </w:tc>
      </w:tr>
      <w:tr w:rsidR="00B633AD" w:rsidRPr="001C6340" w14:paraId="261E3FFC" w14:textId="77777777" w:rsidTr="00491D8D">
        <w:tc>
          <w:tcPr>
            <w:tcW w:w="4224" w:type="dxa"/>
            <w:vMerge/>
          </w:tcPr>
          <w:p w14:paraId="7EA194FC" w14:textId="77777777" w:rsidR="00B633AD" w:rsidRPr="001C6340" w:rsidRDefault="00B633AD" w:rsidP="00491D8D">
            <w:pPr>
              <w:jc w:val="both"/>
              <w:rPr>
                <w:rFonts w:eastAsia="Times New Roman"/>
                <w:b/>
                <w:bCs/>
                <w:color w:val="000000"/>
                <w:sz w:val="20"/>
                <w:szCs w:val="20"/>
              </w:rPr>
            </w:pPr>
          </w:p>
        </w:tc>
        <w:tc>
          <w:tcPr>
            <w:tcW w:w="4178" w:type="dxa"/>
            <w:vAlign w:val="bottom"/>
          </w:tcPr>
          <w:p w14:paraId="17DD76AB" w14:textId="77777777" w:rsidR="00B633AD" w:rsidRPr="00591116" w:rsidRDefault="00B633AD" w:rsidP="00B633AD">
            <w:pPr>
              <w:pStyle w:val="Prrafodelista"/>
              <w:numPr>
                <w:ilvl w:val="0"/>
                <w:numId w:val="22"/>
              </w:numPr>
              <w:jc w:val="both"/>
              <w:rPr>
                <w:rFonts w:ascii="Verdana" w:hAnsi="Verdana"/>
                <w:color w:val="000000"/>
              </w:rPr>
            </w:pPr>
            <w:r w:rsidRPr="00591116">
              <w:rPr>
                <w:rFonts w:ascii="Verdana" w:hAnsi="Verdana"/>
                <w:color w:val="000000"/>
              </w:rPr>
              <w:t xml:space="preserve">Plan Nacional de Desarrollo Katún 2032   </w:t>
            </w:r>
          </w:p>
        </w:tc>
      </w:tr>
      <w:tr w:rsidR="00B633AD" w:rsidRPr="001C6340" w14:paraId="31DAE298" w14:textId="77777777" w:rsidTr="00491D8D">
        <w:tc>
          <w:tcPr>
            <w:tcW w:w="4224" w:type="dxa"/>
            <w:vMerge w:val="restart"/>
          </w:tcPr>
          <w:p w14:paraId="7189736C" w14:textId="77777777" w:rsidR="00B633AD" w:rsidRPr="00EA1C74" w:rsidRDefault="00B633AD" w:rsidP="00491D8D">
            <w:pPr>
              <w:jc w:val="both"/>
              <w:rPr>
                <w:rFonts w:ascii="Verdana" w:eastAsia="Times New Roman" w:hAnsi="Verdana"/>
                <w:b/>
                <w:bCs/>
                <w:color w:val="000000"/>
                <w:sz w:val="20"/>
                <w:szCs w:val="20"/>
              </w:rPr>
            </w:pPr>
            <w:r w:rsidRPr="00EA1C74">
              <w:rPr>
                <w:rFonts w:ascii="Verdana" w:eastAsia="Times New Roman" w:hAnsi="Verdana"/>
                <w:b/>
                <w:bCs/>
                <w:color w:val="000000"/>
                <w:sz w:val="20"/>
                <w:szCs w:val="20"/>
              </w:rPr>
              <w:t>PRESIDENCIA DE LA REPÚBLICA DE GUATEMALA</w:t>
            </w:r>
          </w:p>
        </w:tc>
        <w:tc>
          <w:tcPr>
            <w:tcW w:w="4178" w:type="dxa"/>
            <w:vAlign w:val="center"/>
          </w:tcPr>
          <w:p w14:paraId="411DDE03" w14:textId="77777777" w:rsidR="00B633AD" w:rsidRPr="00545DC9" w:rsidRDefault="00B633AD" w:rsidP="00B633AD">
            <w:pPr>
              <w:pStyle w:val="Prrafodelista"/>
              <w:numPr>
                <w:ilvl w:val="0"/>
                <w:numId w:val="22"/>
              </w:numPr>
              <w:jc w:val="both"/>
              <w:rPr>
                <w:rFonts w:ascii="Verdana" w:hAnsi="Verdana"/>
                <w:color w:val="000000"/>
              </w:rPr>
            </w:pPr>
            <w:r w:rsidRPr="00C55F45">
              <w:rPr>
                <w:rFonts w:ascii="Verdana" w:hAnsi="Verdana"/>
              </w:rPr>
              <w:t>Acuerdo gubernativo no. 831-2000  reglamento de la ley para prevenir, sancionar y erradicar la violencia intrafamiliar</w:t>
            </w:r>
          </w:p>
        </w:tc>
      </w:tr>
      <w:tr w:rsidR="00B633AD" w:rsidRPr="001C6340" w14:paraId="706B9E0B" w14:textId="77777777" w:rsidTr="00491D8D">
        <w:tc>
          <w:tcPr>
            <w:tcW w:w="4224" w:type="dxa"/>
            <w:vMerge/>
          </w:tcPr>
          <w:p w14:paraId="3533C254" w14:textId="77777777" w:rsidR="00B633AD" w:rsidRPr="00EA1C74" w:rsidRDefault="00B633AD" w:rsidP="00491D8D">
            <w:pPr>
              <w:jc w:val="both"/>
              <w:rPr>
                <w:rFonts w:ascii="Verdana" w:eastAsia="Times New Roman" w:hAnsi="Verdana"/>
                <w:b/>
                <w:bCs/>
                <w:color w:val="000000"/>
                <w:sz w:val="20"/>
                <w:szCs w:val="20"/>
              </w:rPr>
            </w:pPr>
          </w:p>
        </w:tc>
        <w:tc>
          <w:tcPr>
            <w:tcW w:w="4178" w:type="dxa"/>
            <w:vAlign w:val="center"/>
          </w:tcPr>
          <w:p w14:paraId="1DB2D394" w14:textId="1B4CEEE4" w:rsidR="00B633AD" w:rsidRPr="00591116" w:rsidRDefault="00B633AD" w:rsidP="00B633AD">
            <w:pPr>
              <w:pStyle w:val="Prrafodelista"/>
              <w:numPr>
                <w:ilvl w:val="0"/>
                <w:numId w:val="22"/>
              </w:numPr>
              <w:jc w:val="both"/>
              <w:rPr>
                <w:rFonts w:ascii="Verdana" w:hAnsi="Verdana"/>
                <w:color w:val="000000"/>
              </w:rPr>
            </w:pPr>
            <w:r>
              <w:rPr>
                <w:rFonts w:ascii="Verdana" w:hAnsi="Verdana"/>
                <w:color w:val="000000"/>
              </w:rPr>
              <w:t>Política Naci</w:t>
            </w:r>
            <w:r w:rsidR="002A2CB4">
              <w:rPr>
                <w:rFonts w:ascii="Verdana" w:hAnsi="Verdana"/>
                <w:color w:val="000000"/>
              </w:rPr>
              <w:t xml:space="preserve">onal de Promoción y Desarrollo </w:t>
            </w:r>
            <w:r>
              <w:rPr>
                <w:rFonts w:ascii="Verdana" w:hAnsi="Verdana"/>
                <w:color w:val="000000"/>
              </w:rPr>
              <w:t xml:space="preserve">Integral de las Mujeres  -PNPDIM- y el Plan de </w:t>
            </w:r>
            <w:r>
              <w:rPr>
                <w:rFonts w:ascii="Verdana" w:hAnsi="Verdana"/>
                <w:color w:val="000000"/>
              </w:rPr>
              <w:lastRenderedPageBreak/>
              <w:t>Equidad de Oportunidades            –PEO-2008-2023</w:t>
            </w:r>
          </w:p>
        </w:tc>
      </w:tr>
      <w:tr w:rsidR="00B633AD" w:rsidRPr="001C6340" w14:paraId="7D935FC2" w14:textId="77777777" w:rsidTr="00491D8D">
        <w:tc>
          <w:tcPr>
            <w:tcW w:w="4224" w:type="dxa"/>
            <w:vMerge/>
          </w:tcPr>
          <w:p w14:paraId="6B9AFE8F" w14:textId="77777777" w:rsidR="00B633AD" w:rsidRPr="00B354DC" w:rsidRDefault="00B633AD" w:rsidP="00491D8D">
            <w:pPr>
              <w:jc w:val="both"/>
              <w:rPr>
                <w:rFonts w:eastAsia="Times New Roman"/>
                <w:b/>
                <w:bCs/>
                <w:color w:val="000000"/>
              </w:rPr>
            </w:pPr>
          </w:p>
        </w:tc>
        <w:tc>
          <w:tcPr>
            <w:tcW w:w="4178" w:type="dxa"/>
            <w:vAlign w:val="center"/>
          </w:tcPr>
          <w:p w14:paraId="3424A9D0" w14:textId="77777777" w:rsidR="00B633AD" w:rsidRPr="00591116" w:rsidRDefault="00B633AD" w:rsidP="00B633AD">
            <w:pPr>
              <w:pStyle w:val="Prrafodelista"/>
              <w:numPr>
                <w:ilvl w:val="0"/>
                <w:numId w:val="22"/>
              </w:numPr>
              <w:jc w:val="both"/>
              <w:rPr>
                <w:rFonts w:ascii="Verdana" w:hAnsi="Verdana"/>
                <w:color w:val="000000"/>
              </w:rPr>
            </w:pPr>
            <w:r w:rsidRPr="00591116">
              <w:rPr>
                <w:rFonts w:ascii="Verdana" w:hAnsi="Verdana"/>
                <w:color w:val="000000"/>
              </w:rPr>
              <w:t>Acuerdo Gubernativo Número 260-2013 La Implementación de Unidades de Género en los Ministerios y Secretarías del Organismo Ejecutivo</w:t>
            </w:r>
          </w:p>
        </w:tc>
      </w:tr>
      <w:tr w:rsidR="00B633AD" w:rsidRPr="001C6340" w14:paraId="27BF4AD2" w14:textId="77777777" w:rsidTr="00491D8D">
        <w:tc>
          <w:tcPr>
            <w:tcW w:w="4224" w:type="dxa"/>
            <w:vMerge/>
          </w:tcPr>
          <w:p w14:paraId="19CD9575" w14:textId="77777777" w:rsidR="00B633AD" w:rsidRPr="00B354DC" w:rsidRDefault="00B633AD" w:rsidP="00491D8D">
            <w:pPr>
              <w:jc w:val="both"/>
              <w:rPr>
                <w:rFonts w:eastAsia="Times New Roman"/>
                <w:b/>
                <w:bCs/>
                <w:color w:val="000000"/>
              </w:rPr>
            </w:pPr>
          </w:p>
        </w:tc>
        <w:tc>
          <w:tcPr>
            <w:tcW w:w="4178" w:type="dxa"/>
            <w:vAlign w:val="center"/>
          </w:tcPr>
          <w:p w14:paraId="7EEB6644" w14:textId="77777777" w:rsidR="00B633AD" w:rsidRPr="00591116" w:rsidRDefault="00B633AD" w:rsidP="00B633AD">
            <w:pPr>
              <w:pStyle w:val="Prrafodelista"/>
              <w:numPr>
                <w:ilvl w:val="0"/>
                <w:numId w:val="22"/>
              </w:numPr>
              <w:jc w:val="both"/>
              <w:rPr>
                <w:rFonts w:ascii="Verdana" w:hAnsi="Verdana"/>
                <w:color w:val="000000"/>
              </w:rPr>
            </w:pPr>
            <w:r w:rsidRPr="00591116">
              <w:rPr>
                <w:rFonts w:ascii="Verdana" w:hAnsi="Verdana"/>
                <w:color w:val="000000"/>
              </w:rPr>
              <w:t>Reglamento de la Ley Orgánica de la Contraloría General de Cuentas Acuerdo Gubernativo No 96-2019 y sus Reformas (Acuerdo Gubernativo No. 148-2022)</w:t>
            </w:r>
          </w:p>
        </w:tc>
      </w:tr>
      <w:tr w:rsidR="00B633AD" w:rsidRPr="001C6340" w14:paraId="28395A4E" w14:textId="77777777" w:rsidTr="00491D8D">
        <w:tc>
          <w:tcPr>
            <w:tcW w:w="4224" w:type="dxa"/>
            <w:vMerge/>
          </w:tcPr>
          <w:p w14:paraId="70A6278A" w14:textId="77777777" w:rsidR="00B633AD" w:rsidRPr="00B354DC" w:rsidRDefault="00B633AD" w:rsidP="00491D8D">
            <w:pPr>
              <w:jc w:val="both"/>
              <w:rPr>
                <w:rFonts w:eastAsia="Times New Roman"/>
                <w:b/>
                <w:bCs/>
                <w:color w:val="000000"/>
              </w:rPr>
            </w:pPr>
          </w:p>
        </w:tc>
        <w:tc>
          <w:tcPr>
            <w:tcW w:w="4178" w:type="dxa"/>
            <w:vAlign w:val="center"/>
          </w:tcPr>
          <w:p w14:paraId="3147BD63" w14:textId="77777777" w:rsidR="00B633AD" w:rsidRPr="00591116" w:rsidRDefault="00B633AD" w:rsidP="00B633AD">
            <w:pPr>
              <w:pStyle w:val="Prrafodelista"/>
              <w:numPr>
                <w:ilvl w:val="0"/>
                <w:numId w:val="22"/>
              </w:numPr>
              <w:jc w:val="both"/>
              <w:rPr>
                <w:rFonts w:ascii="Verdana" w:hAnsi="Verdana"/>
                <w:color w:val="000000"/>
              </w:rPr>
            </w:pPr>
            <w:r w:rsidRPr="00591116">
              <w:rPr>
                <w:rFonts w:ascii="Verdana" w:hAnsi="Verdana"/>
                <w:color w:val="000000"/>
              </w:rPr>
              <w:t>Acuerdo Gubernativo Número 100-2020 creación de la -COPADEH-</w:t>
            </w:r>
            <w:r>
              <w:rPr>
                <w:rFonts w:ascii="Verdana" w:hAnsi="Verdana"/>
                <w:color w:val="000000"/>
              </w:rPr>
              <w:t xml:space="preserve"> </w:t>
            </w:r>
          </w:p>
        </w:tc>
      </w:tr>
      <w:tr w:rsidR="00B633AD" w:rsidRPr="001C6340" w14:paraId="086D2BAF" w14:textId="77777777" w:rsidTr="00491D8D">
        <w:tc>
          <w:tcPr>
            <w:tcW w:w="4224" w:type="dxa"/>
            <w:vMerge w:val="restart"/>
          </w:tcPr>
          <w:p w14:paraId="3B4A25EC" w14:textId="77777777" w:rsidR="00B633AD" w:rsidRPr="00EA1C74" w:rsidRDefault="00B633AD" w:rsidP="00491D8D">
            <w:pPr>
              <w:jc w:val="both"/>
              <w:rPr>
                <w:rFonts w:ascii="Verdana" w:eastAsia="Times New Roman" w:hAnsi="Verdana"/>
                <w:b/>
                <w:bCs/>
                <w:color w:val="000000"/>
                <w:sz w:val="20"/>
                <w:szCs w:val="20"/>
              </w:rPr>
            </w:pPr>
            <w:r w:rsidRPr="00EA1C74">
              <w:rPr>
                <w:rFonts w:ascii="Verdana" w:eastAsia="Times New Roman" w:hAnsi="Verdana"/>
                <w:b/>
                <w:bCs/>
                <w:color w:val="000000"/>
                <w:sz w:val="20"/>
                <w:szCs w:val="20"/>
              </w:rPr>
              <w:t>Comisión Presidencial por la Paz y los Derechos Humanos</w:t>
            </w:r>
          </w:p>
        </w:tc>
        <w:tc>
          <w:tcPr>
            <w:tcW w:w="4178" w:type="dxa"/>
            <w:vAlign w:val="center"/>
          </w:tcPr>
          <w:p w14:paraId="269DA26E" w14:textId="77777777" w:rsidR="00B633AD" w:rsidRPr="00591116" w:rsidRDefault="00B633AD" w:rsidP="00B633AD">
            <w:pPr>
              <w:pStyle w:val="Prrafodelista"/>
              <w:numPr>
                <w:ilvl w:val="0"/>
                <w:numId w:val="22"/>
              </w:numPr>
              <w:jc w:val="both"/>
              <w:rPr>
                <w:rFonts w:ascii="Verdana" w:hAnsi="Verdana"/>
                <w:color w:val="000000"/>
              </w:rPr>
            </w:pPr>
            <w:r>
              <w:rPr>
                <w:rFonts w:ascii="Verdana" w:hAnsi="Verdana"/>
                <w:color w:val="000000"/>
              </w:rPr>
              <w:t xml:space="preserve">Acuerdo </w:t>
            </w:r>
            <w:r w:rsidRPr="00591116">
              <w:rPr>
                <w:rFonts w:ascii="Verdana" w:hAnsi="Verdana"/>
                <w:color w:val="000000"/>
              </w:rPr>
              <w:t>Interno 21-2021 Manual de organización y funciones, de la Comisión Presidencial por la Paz y los Derechos Humanos -COPADEH-</w:t>
            </w:r>
          </w:p>
        </w:tc>
      </w:tr>
      <w:tr w:rsidR="00B633AD" w:rsidRPr="001C6340" w14:paraId="1A391774" w14:textId="77777777" w:rsidTr="00491D8D">
        <w:tc>
          <w:tcPr>
            <w:tcW w:w="4224" w:type="dxa"/>
            <w:vMerge/>
          </w:tcPr>
          <w:p w14:paraId="5F318441" w14:textId="77777777" w:rsidR="00B633AD" w:rsidRPr="00B354DC" w:rsidRDefault="00B633AD" w:rsidP="00491D8D">
            <w:pPr>
              <w:jc w:val="both"/>
              <w:rPr>
                <w:rFonts w:eastAsia="Times New Roman"/>
                <w:b/>
                <w:bCs/>
                <w:color w:val="000000"/>
              </w:rPr>
            </w:pPr>
          </w:p>
        </w:tc>
        <w:tc>
          <w:tcPr>
            <w:tcW w:w="4178" w:type="dxa"/>
            <w:vAlign w:val="center"/>
          </w:tcPr>
          <w:p w14:paraId="09ABADD9" w14:textId="77777777" w:rsidR="00B633AD" w:rsidRPr="00591116" w:rsidRDefault="00B633AD" w:rsidP="00B633AD">
            <w:pPr>
              <w:pStyle w:val="Prrafodelista"/>
              <w:numPr>
                <w:ilvl w:val="0"/>
                <w:numId w:val="22"/>
              </w:numPr>
              <w:jc w:val="both"/>
              <w:rPr>
                <w:rFonts w:ascii="Verdana" w:hAnsi="Verdana"/>
                <w:color w:val="000000"/>
              </w:rPr>
            </w:pPr>
            <w:r w:rsidRPr="00591116">
              <w:rPr>
                <w:rFonts w:ascii="Verdana" w:hAnsi="Verdana"/>
                <w:color w:val="000000"/>
              </w:rPr>
              <w:t>Código de Ética -COPADEH-</w:t>
            </w:r>
          </w:p>
        </w:tc>
      </w:tr>
      <w:tr w:rsidR="00B633AD" w:rsidRPr="001C6340" w14:paraId="755EFAC4" w14:textId="77777777" w:rsidTr="00491D8D">
        <w:tc>
          <w:tcPr>
            <w:tcW w:w="4224" w:type="dxa"/>
          </w:tcPr>
          <w:p w14:paraId="1B458AC5" w14:textId="77777777" w:rsidR="00B633AD" w:rsidRPr="00EA1C74" w:rsidRDefault="00B633AD" w:rsidP="00491D8D">
            <w:pPr>
              <w:jc w:val="both"/>
              <w:rPr>
                <w:rFonts w:ascii="Verdana" w:eastAsia="Times New Roman" w:hAnsi="Verdana"/>
                <w:b/>
                <w:bCs/>
                <w:color w:val="000000"/>
                <w:sz w:val="20"/>
                <w:szCs w:val="20"/>
              </w:rPr>
            </w:pPr>
            <w:r w:rsidRPr="00EA1C74">
              <w:rPr>
                <w:rFonts w:ascii="Verdana" w:eastAsia="Times New Roman" w:hAnsi="Verdana"/>
                <w:b/>
                <w:bCs/>
                <w:color w:val="000000"/>
                <w:sz w:val="20"/>
                <w:szCs w:val="20"/>
              </w:rPr>
              <w:t>Contraloría General de Cuentas</w:t>
            </w:r>
          </w:p>
        </w:tc>
        <w:tc>
          <w:tcPr>
            <w:tcW w:w="4178" w:type="dxa"/>
            <w:vAlign w:val="center"/>
          </w:tcPr>
          <w:p w14:paraId="55E961EF" w14:textId="522A67E3" w:rsidR="00B633AD" w:rsidRPr="00591116" w:rsidRDefault="00B633AD" w:rsidP="00B633AD">
            <w:pPr>
              <w:pStyle w:val="Prrafodelista"/>
              <w:numPr>
                <w:ilvl w:val="0"/>
                <w:numId w:val="22"/>
              </w:numPr>
              <w:jc w:val="both"/>
              <w:rPr>
                <w:rFonts w:ascii="Verdana" w:hAnsi="Verdana"/>
                <w:color w:val="000000"/>
              </w:rPr>
            </w:pPr>
            <w:r w:rsidRPr="00591116">
              <w:rPr>
                <w:rFonts w:ascii="Verdana" w:hAnsi="Verdana"/>
                <w:color w:val="000000"/>
              </w:rPr>
              <w:t>Sistema Nacional de Control Interno-Gubernamental-</w:t>
            </w:r>
            <w:r>
              <w:rPr>
                <w:rFonts w:ascii="Verdana" w:hAnsi="Verdana"/>
                <w:color w:val="000000"/>
              </w:rPr>
              <w:t xml:space="preserve"> </w:t>
            </w:r>
            <w:r w:rsidRPr="00591116">
              <w:rPr>
                <w:rFonts w:ascii="Verdana" w:hAnsi="Verdana"/>
                <w:color w:val="000000"/>
              </w:rPr>
              <w:t>SINACIG-Acuerdo Número A-028-2021 de fecha 13 de julio de 2021</w:t>
            </w:r>
            <w:r w:rsidR="002A2CB4">
              <w:rPr>
                <w:rFonts w:ascii="Verdana" w:hAnsi="Verdana"/>
                <w:color w:val="000000"/>
              </w:rPr>
              <w:t>.</w:t>
            </w:r>
          </w:p>
        </w:tc>
      </w:tr>
    </w:tbl>
    <w:p w14:paraId="57C73573" w14:textId="77777777" w:rsidR="00B633AD" w:rsidRPr="001C6340" w:rsidRDefault="00B633AD" w:rsidP="00B633AD">
      <w:pPr>
        <w:spacing w:after="0"/>
        <w:ind w:left="426"/>
        <w:jc w:val="both"/>
        <w:rPr>
          <w:rFonts w:ascii="Verdana" w:eastAsia="Verdana" w:hAnsi="Verdana" w:cs="Verdana"/>
          <w:sz w:val="20"/>
          <w:szCs w:val="20"/>
        </w:rPr>
      </w:pPr>
    </w:p>
    <w:p w14:paraId="105A6D8C" w14:textId="246BF625" w:rsidR="00B633AD" w:rsidRPr="006B033D" w:rsidRDefault="00B633AD" w:rsidP="002C26C4">
      <w:pPr>
        <w:pStyle w:val="Ttulo1"/>
        <w:numPr>
          <w:ilvl w:val="0"/>
          <w:numId w:val="1"/>
        </w:numPr>
        <w:shd w:val="clear" w:color="auto" w:fill="FFFFFF"/>
        <w:spacing w:before="75" w:after="75"/>
        <w:rPr>
          <w:rFonts w:eastAsia="Verdana"/>
        </w:rPr>
      </w:pPr>
      <w:bookmarkStart w:id="13" w:name="_Toc113020393"/>
      <w:r w:rsidRPr="008319FB">
        <w:rPr>
          <w:rFonts w:eastAsia="Verdana"/>
        </w:rPr>
        <w:t>NORMATIVA RELACIONADA</w:t>
      </w:r>
      <w:bookmarkEnd w:id="13"/>
    </w:p>
    <w:p w14:paraId="7829557E" w14:textId="77777777" w:rsidR="00B633AD" w:rsidRPr="008319FB" w:rsidRDefault="00B633AD" w:rsidP="00B633AD">
      <w:pPr>
        <w:spacing w:after="0"/>
        <w:jc w:val="both"/>
        <w:rPr>
          <w:rFonts w:ascii="Verdana" w:eastAsia="Verdana" w:hAnsi="Verdana" w:cs="Verdana"/>
          <w:sz w:val="20"/>
          <w:szCs w:val="20"/>
          <w:u w:val="single"/>
        </w:rPr>
      </w:pPr>
    </w:p>
    <w:p w14:paraId="64C1C778" w14:textId="77777777" w:rsidR="00B633AD" w:rsidRPr="008319FB" w:rsidRDefault="009A70BD" w:rsidP="00B633AD">
      <w:pPr>
        <w:pBdr>
          <w:top w:val="nil"/>
          <w:left w:val="nil"/>
          <w:bottom w:val="nil"/>
          <w:right w:val="nil"/>
          <w:between w:val="nil"/>
        </w:pBdr>
        <w:spacing w:after="0"/>
        <w:rPr>
          <w:rFonts w:ascii="Verdana" w:eastAsia="Verdana" w:hAnsi="Verdana" w:cs="Verdana"/>
          <w:color w:val="000000"/>
          <w:sz w:val="20"/>
          <w:szCs w:val="20"/>
        </w:rPr>
      </w:pPr>
      <w:sdt>
        <w:sdtPr>
          <w:rPr>
            <w:rFonts w:ascii="Verdana" w:hAnsi="Verdana"/>
            <w:sz w:val="20"/>
            <w:szCs w:val="20"/>
          </w:rPr>
          <w:tag w:val="goog_rdk_11"/>
          <w:id w:val="-2049670874"/>
          <w:showingPlcHdr/>
        </w:sdtPr>
        <w:sdtContent>
          <w:r w:rsidR="00B633AD" w:rsidRPr="006B033D">
            <w:rPr>
              <w:rFonts w:ascii="Verdana" w:hAnsi="Verdana"/>
              <w:sz w:val="20"/>
              <w:szCs w:val="20"/>
            </w:rPr>
            <w:t xml:space="preserve">     </w:t>
          </w:r>
        </w:sdtContent>
      </w:sdt>
      <w:r w:rsidR="00B633AD" w:rsidRPr="008319FB">
        <w:rPr>
          <w:rFonts w:ascii="Verdana" w:eastAsia="Verdana" w:hAnsi="Verdana" w:cs="Verdana"/>
          <w:color w:val="000000"/>
          <w:sz w:val="20"/>
          <w:szCs w:val="20"/>
        </w:rPr>
        <w:t>CONSTITUCIÓN POLÍTICA DE LA REPÚBLICA DE GUATEMALA</w:t>
      </w:r>
    </w:p>
    <w:p w14:paraId="790E3ACE" w14:textId="77777777" w:rsidR="00B633AD" w:rsidRPr="008319FB" w:rsidRDefault="00B633AD" w:rsidP="00B633AD">
      <w:pPr>
        <w:spacing w:after="0"/>
        <w:jc w:val="both"/>
        <w:rPr>
          <w:rFonts w:ascii="Verdana" w:eastAsia="Verdana" w:hAnsi="Verdana" w:cs="Verdana"/>
          <w:sz w:val="20"/>
          <w:szCs w:val="20"/>
          <w:u w:val="single"/>
        </w:rPr>
      </w:pPr>
    </w:p>
    <w:p w14:paraId="31F2E679" w14:textId="77777777" w:rsidR="00B633AD" w:rsidRPr="008319FB" w:rsidRDefault="009A70BD" w:rsidP="00B633AD">
      <w:pPr>
        <w:spacing w:after="0"/>
        <w:jc w:val="both"/>
        <w:rPr>
          <w:rFonts w:ascii="Verdana" w:eastAsia="Verdana" w:hAnsi="Verdana" w:cs="Verdana"/>
          <w:sz w:val="20"/>
          <w:szCs w:val="20"/>
        </w:rPr>
      </w:pPr>
      <w:sdt>
        <w:sdtPr>
          <w:rPr>
            <w:rFonts w:ascii="Verdana" w:hAnsi="Verdana"/>
            <w:sz w:val="20"/>
            <w:szCs w:val="20"/>
          </w:rPr>
          <w:tag w:val="goog_rdk_12"/>
          <w:id w:val="-369230737"/>
        </w:sdtPr>
        <w:sdtContent/>
      </w:sdt>
      <w:r w:rsidR="00B633AD" w:rsidRPr="008319FB">
        <w:rPr>
          <w:rFonts w:ascii="Verdana" w:eastAsia="Verdana" w:hAnsi="Verdana" w:cs="Verdana"/>
          <w:sz w:val="20"/>
          <w:szCs w:val="20"/>
        </w:rPr>
        <w:t>ARTÍCULO 4. Libertad e igualdad. En Guatemala todos los seres humanos son libres e iguales en dignidad y derechos. El hombre y la mujer, cualquiera que sea su estado civil, tienen iguales oportunidades y responsabilidades. Ninguna persona puede ser sometida a servidumbre ni a otra condición que menoscabe su dignidad. Los seres humanos deben guardar conducta fraternal entre sí.</w:t>
      </w:r>
    </w:p>
    <w:p w14:paraId="4E8090B0" w14:textId="77777777" w:rsidR="00B633AD" w:rsidRPr="008319FB" w:rsidRDefault="00B633AD" w:rsidP="00B633AD">
      <w:pPr>
        <w:spacing w:after="0"/>
        <w:jc w:val="both"/>
        <w:rPr>
          <w:rFonts w:ascii="Verdana" w:eastAsia="Verdana" w:hAnsi="Verdana" w:cs="Verdana"/>
          <w:sz w:val="20"/>
          <w:szCs w:val="20"/>
        </w:rPr>
      </w:pPr>
    </w:p>
    <w:p w14:paraId="353B9CE2" w14:textId="77777777" w:rsidR="00B633AD" w:rsidRPr="008319FB" w:rsidRDefault="00B633AD" w:rsidP="00B633AD">
      <w:pPr>
        <w:spacing w:after="0"/>
        <w:jc w:val="both"/>
        <w:rPr>
          <w:rFonts w:ascii="Verdana" w:hAnsi="Verdana"/>
          <w:sz w:val="20"/>
          <w:szCs w:val="20"/>
        </w:rPr>
      </w:pPr>
      <w:r w:rsidRPr="008319FB">
        <w:rPr>
          <w:rFonts w:ascii="Verdana" w:eastAsia="Verdana" w:hAnsi="Verdana" w:cs="Verdana"/>
          <w:sz w:val="20"/>
          <w:szCs w:val="20"/>
        </w:rPr>
        <w:t xml:space="preserve">ARTÍCULO 46. </w:t>
      </w:r>
      <w:r w:rsidRPr="008319FB">
        <w:rPr>
          <w:rFonts w:ascii="Verdana" w:hAnsi="Verdana"/>
          <w:sz w:val="20"/>
          <w:szCs w:val="20"/>
        </w:rPr>
        <w:t>Preeminencia del Derecho Internacional. Se establece el principio general de que, en materia de derechos humanos, los tratados y convenciones aceptados y ratificados por Guatemala, tienen preeminencia sobre el derecho interno.</w:t>
      </w:r>
    </w:p>
    <w:p w14:paraId="4AFE67FD" w14:textId="77777777" w:rsidR="00B633AD" w:rsidRPr="008319FB" w:rsidRDefault="00B633AD" w:rsidP="00B633AD">
      <w:pPr>
        <w:spacing w:after="0"/>
        <w:jc w:val="both"/>
        <w:rPr>
          <w:rFonts w:ascii="Verdana" w:eastAsia="Verdana" w:hAnsi="Verdana" w:cs="Verdana"/>
          <w:sz w:val="20"/>
          <w:szCs w:val="20"/>
        </w:rPr>
      </w:pPr>
    </w:p>
    <w:p w14:paraId="1CE81F3E" w14:textId="77777777" w:rsidR="00B633AD" w:rsidRPr="00C55F45" w:rsidRDefault="009A70BD" w:rsidP="002C26C4">
      <w:pPr>
        <w:pStyle w:val="Ttulo1"/>
        <w:numPr>
          <w:ilvl w:val="0"/>
          <w:numId w:val="0"/>
        </w:numPr>
        <w:shd w:val="clear" w:color="auto" w:fill="FFFFFF"/>
        <w:spacing w:before="75" w:after="75"/>
        <w:rPr>
          <w:rFonts w:cs="Times New Roman"/>
          <w:spacing w:val="-5"/>
        </w:rPr>
      </w:pPr>
      <w:hyperlink r:id="rId18">
        <w:bookmarkStart w:id="14" w:name="_Toc113020394"/>
        <w:r w:rsidR="00B633AD" w:rsidRPr="006B033D">
          <w:rPr>
            <w:highlight w:val="white"/>
          </w:rPr>
          <w:t>DECRETO NÚMERO 1454</w:t>
        </w:r>
      </w:hyperlink>
      <w:r w:rsidR="00B633AD" w:rsidRPr="006B033D">
        <w:rPr>
          <w:highlight w:val="white"/>
        </w:rPr>
        <w:t xml:space="preserve"> DEL CONGRESO DE LA REPÚBLICA DE GUATEMALA – SE APRUEBA EL </w:t>
      </w:r>
      <w:r w:rsidR="00B633AD" w:rsidRPr="00C55F45">
        <w:rPr>
          <w:spacing w:val="-5"/>
        </w:rPr>
        <w:t>Convenio sobre igualdad de remuneración</w:t>
      </w:r>
      <w:bookmarkEnd w:id="14"/>
    </w:p>
    <w:p w14:paraId="10034832"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t>Se aprueba el convenio número 100 de la Organización Internacional del Trabajo, relativo a la igualdad de remuneración entre la mano de obra masculina y femenina por un trabajo de igual valor, adoptado por la Conferencia General de la Organización Internacional del Trabajo.</w:t>
      </w:r>
    </w:p>
    <w:p w14:paraId="68F56241" w14:textId="77777777" w:rsidR="00B633AD" w:rsidRPr="008319FB" w:rsidRDefault="00B633AD" w:rsidP="00B633AD">
      <w:pPr>
        <w:spacing w:after="0"/>
        <w:jc w:val="both"/>
        <w:rPr>
          <w:rFonts w:ascii="Verdana" w:eastAsia="Verdana" w:hAnsi="Verdana" w:cs="Verdana"/>
          <w:sz w:val="20"/>
          <w:szCs w:val="20"/>
          <w:highlight w:val="white"/>
        </w:rPr>
      </w:pPr>
    </w:p>
    <w:p w14:paraId="28C74B61"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Artículo 1</w:t>
      </w:r>
    </w:p>
    <w:p w14:paraId="00A39412"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A los efectos del presente Convenio:</w:t>
      </w:r>
    </w:p>
    <w:p w14:paraId="1E742320" w14:textId="77777777" w:rsidR="00B633AD" w:rsidRPr="008319FB" w:rsidRDefault="00B633AD" w:rsidP="00B633AD">
      <w:pPr>
        <w:spacing w:after="0"/>
        <w:jc w:val="both"/>
        <w:rPr>
          <w:rFonts w:ascii="Verdana" w:eastAsia="Verdana" w:hAnsi="Verdana" w:cs="Verdana"/>
          <w:sz w:val="20"/>
          <w:szCs w:val="20"/>
        </w:rPr>
      </w:pPr>
    </w:p>
    <w:p w14:paraId="68743906"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(a) el término remuneración comprende el salario o sueldo ordinario, básico o mínimo, y cualquier otro emolumento en dinero o en especie pagados por el empleador, directa o indirectamente, al trabajador, en concepto del empleo de este último;</w:t>
      </w:r>
    </w:p>
    <w:p w14:paraId="4DBC7B93"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(b) la expresión igualdad de remuneración entre la mano de obra masculina y la mano de obra femenina por un trabajo de igual valor designa las tasas de remuneración fijadas sin discriminación en cuanto al sexo.</w:t>
      </w:r>
    </w:p>
    <w:p w14:paraId="52DD9735" w14:textId="77777777" w:rsidR="00B633AD" w:rsidRPr="008319FB" w:rsidRDefault="00B633AD" w:rsidP="00B633AD">
      <w:pPr>
        <w:spacing w:after="0"/>
        <w:jc w:val="both"/>
        <w:rPr>
          <w:rFonts w:ascii="Verdana" w:eastAsia="Verdana" w:hAnsi="Verdana" w:cs="Verdana"/>
          <w:sz w:val="20"/>
          <w:szCs w:val="20"/>
        </w:rPr>
      </w:pPr>
    </w:p>
    <w:p w14:paraId="19FEC02C"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Artículo 3</w:t>
      </w:r>
    </w:p>
    <w:p w14:paraId="5D1F0B62"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1. Se deberán adoptar medidas para promover la evaluación objetiva del empleo, tomando como base los trabajos que éste entrañe, cuando la índole de dichas medidas facilite la aplicación del presente Convenio.</w:t>
      </w:r>
    </w:p>
    <w:p w14:paraId="0B049FAC"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2. Los métodos que se adopten para esta evaluación podrán ser decididos por las autoridades competentes en lo que concierne a la fijación de las tasas de remuneración, o cuando dichas tasas se fijen por contratos colectivos, por las partes contratantes.</w:t>
      </w:r>
    </w:p>
    <w:p w14:paraId="4B6E40A2"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3. Las diferencias entre las tasas de remuneración que correspondan, independientemente del sexo, a diferencias que resulten de dicha evaluación objetiva de los trabajos que han de efectuarse, no deberán considerarse contrarias al principio de igualdad de remuneración entre la mano de obra masculina y la mano de obra femenina por un trabajo de igual valor.</w:t>
      </w:r>
    </w:p>
    <w:p w14:paraId="5FB254B3" w14:textId="77777777" w:rsidR="00B633AD" w:rsidRPr="008319FB" w:rsidRDefault="00B633AD" w:rsidP="00B633AD">
      <w:pPr>
        <w:spacing w:after="0"/>
        <w:jc w:val="both"/>
        <w:rPr>
          <w:rFonts w:ascii="Verdana" w:eastAsia="Verdana" w:hAnsi="Verdana" w:cs="Verdana"/>
          <w:sz w:val="20"/>
          <w:szCs w:val="20"/>
        </w:rPr>
      </w:pPr>
    </w:p>
    <w:p w14:paraId="57684CAA"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Artículo 4</w:t>
      </w:r>
    </w:p>
    <w:p w14:paraId="5751F657"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Todo Miembro deberá colaborar con las organizaciones interesadas de empleadores y de trabajadores, en la forma que estime más conveniente, a fin de aplicar las disposiciones del presente Convenio.</w:t>
      </w:r>
    </w:p>
    <w:p w14:paraId="7E64469C" w14:textId="77777777" w:rsidR="00B633AD" w:rsidRPr="008319FB" w:rsidRDefault="00B633AD" w:rsidP="00B633AD">
      <w:pPr>
        <w:spacing w:after="0"/>
        <w:jc w:val="both"/>
        <w:rPr>
          <w:rFonts w:ascii="Verdana" w:eastAsia="Verdana" w:hAnsi="Verdana" w:cs="Verdana"/>
          <w:sz w:val="20"/>
          <w:szCs w:val="20"/>
        </w:rPr>
      </w:pPr>
    </w:p>
    <w:p w14:paraId="67F5DB29" w14:textId="77777777" w:rsidR="00B633AD" w:rsidRPr="008319FB" w:rsidRDefault="00B633AD" w:rsidP="00B633AD">
      <w:pPr>
        <w:pStyle w:val="Prrafodelista"/>
        <w:numPr>
          <w:ilvl w:val="0"/>
          <w:numId w:val="25"/>
        </w:numPr>
        <w:jc w:val="both"/>
        <w:rPr>
          <w:rFonts w:ascii="Verdana" w:eastAsia="Wingdings" w:hAnsi="Verdana" w:cs="Wingdings"/>
          <w:color w:val="000000"/>
        </w:rPr>
      </w:pPr>
      <w:r w:rsidRPr="008319FB">
        <w:rPr>
          <w:rFonts w:ascii="Verdana" w:hAnsi="Verdana"/>
        </w:rPr>
        <w:t>DECRETO NÚMERO 9-2009 DEL CONGRESO DE LA REPÚBLICA DE GUATEMALA SE APRUEBA LA LEY CONTRA LA VIOLENCIA SEXUAL, EXPLOTACIÓN Y TRATA DE PERSONAS</w:t>
      </w:r>
    </w:p>
    <w:p w14:paraId="5DE5A3E9" w14:textId="77777777" w:rsidR="00B633AD" w:rsidRPr="008319FB" w:rsidRDefault="00B633AD" w:rsidP="00B633AD">
      <w:pPr>
        <w:spacing w:after="0"/>
        <w:jc w:val="both"/>
        <w:rPr>
          <w:rFonts w:ascii="Verdana" w:eastAsia="Verdana" w:hAnsi="Verdana" w:cs="Verdana"/>
          <w:sz w:val="20"/>
          <w:szCs w:val="20"/>
          <w:highlight w:val="white"/>
        </w:rPr>
      </w:pPr>
    </w:p>
    <w:p w14:paraId="4DCE10B0" w14:textId="77777777" w:rsidR="00B633AD" w:rsidRPr="008319FB" w:rsidRDefault="00B633AD" w:rsidP="00B633AD">
      <w:pPr>
        <w:spacing w:after="0"/>
        <w:jc w:val="both"/>
        <w:rPr>
          <w:rFonts w:ascii="Verdana" w:hAnsi="Verdana"/>
          <w:sz w:val="20"/>
          <w:szCs w:val="20"/>
        </w:rPr>
      </w:pPr>
      <w:r w:rsidRPr="006B033D">
        <w:rPr>
          <w:rFonts w:ascii="Verdana" w:hAnsi="Verdana"/>
          <w:sz w:val="20"/>
          <w:szCs w:val="20"/>
        </w:rPr>
        <w:lastRenderedPageBreak/>
        <w:t>Artículo 1. Objeto de la Ley. La presente Ley tiene por objeto prevenir, reprimir, sancionar y erradicar la violencia sexual, la explotación y la trata de personas, la atención y protección de sus víctimas y resarcir los daños y perjuicios ocasionados.</w:t>
      </w:r>
    </w:p>
    <w:p w14:paraId="7563111E" w14:textId="77777777" w:rsidR="00B633AD" w:rsidRPr="008319FB" w:rsidRDefault="00B633AD" w:rsidP="00B633AD">
      <w:pPr>
        <w:spacing w:after="0"/>
        <w:jc w:val="both"/>
        <w:rPr>
          <w:rFonts w:ascii="Verdana" w:hAnsi="Verdana"/>
          <w:sz w:val="20"/>
          <w:szCs w:val="20"/>
        </w:rPr>
      </w:pPr>
    </w:p>
    <w:p w14:paraId="74949C4A" w14:textId="4E17C825" w:rsidR="00B633AD" w:rsidRPr="006B033D" w:rsidRDefault="00B633AD" w:rsidP="00B633AD">
      <w:pPr>
        <w:spacing w:after="0"/>
        <w:jc w:val="both"/>
        <w:rPr>
          <w:rFonts w:ascii="Verdana" w:hAnsi="Verdana"/>
          <w:sz w:val="20"/>
          <w:szCs w:val="20"/>
        </w:rPr>
      </w:pPr>
      <w:r w:rsidRPr="006B033D">
        <w:rPr>
          <w:rFonts w:ascii="Verdana" w:hAnsi="Verdana"/>
          <w:sz w:val="20"/>
          <w:szCs w:val="20"/>
        </w:rPr>
        <w:t xml:space="preserve">Artículo 2. Principios. Son principios rectores de la presente Ley: a. Confidencialidad: Protege la privacidad y la identidad de las personas víctimas, previéndose la confidencialidad de la información inherente recopilada. b. Protección especial: A todas las personas víctimas se les debe proveer protección individual y diferenciada a fin de garantizar su seguridad y el restablecimiento de sus derechos. c. No </w:t>
      </w:r>
      <w:r w:rsidR="002A2CB4" w:rsidRPr="006B033D">
        <w:rPr>
          <w:rFonts w:ascii="Verdana" w:hAnsi="Verdana"/>
          <w:sz w:val="20"/>
          <w:szCs w:val="20"/>
        </w:rPr>
        <w:t>Re victimización</w:t>
      </w:r>
      <w:r w:rsidRPr="006B033D">
        <w:rPr>
          <w:rFonts w:ascii="Verdana" w:hAnsi="Verdana"/>
          <w:sz w:val="20"/>
          <w:szCs w:val="20"/>
        </w:rPr>
        <w:t xml:space="preserve">: En los procesos que regula esta Ley, debe evitarse toda acción u omisión que lesione el estado físico, mental o psíquico de la persona víctima. d. Interés superior del niño o la niña: En todas las acciones que se adopten en relación con personas menores de edad, el interés superior del niño o la niña debe ser la principal consideración, garantizando su correcta reintegración en la sociedad, a través del ejercicio, disfrute y restitución de los derechos lesionados, reconociendo a la persona menor de edad como titular de derechos y favoreciéndola en las decisiones que se tomen para ella. e. No discriminación: Toda persona víctima se considerará, en cualquier fase del procedimiento, sea penal o de protección especial, como víctima, sin diferencia de sexo, edad, género, religión, etnia o cualquier otra condición. f. Derecho de participación: Las opiniones y los deseos, de las personas víctimas, deberán ser consultados y tenidos en consideración para tomar cualquier decisión que les afecte. Se han de establecer las medidas necesarias para facilitar su participación, de acuerdo con su edad y madurez. g. Respeto a la identidad cultural: Se reconoce el derecho de las personas víctimas a conservar los vínculos con su cultura y religión en todas las entrevistas, al tener acceso a servicios de atención o procedimientos legales. h. Información: Las personas víctimas deben tener acceso a la información sobre sus derechos, servicios que se encuentren a su alcance y debe brindárseles información sobre el procedimiento de asilo, la búsqueda de sus familias y la situación en su país de origen. i. Proyecto de vida: A las personas víctimas se les brindará medios de forma proporcional a sus necesidades para poder sustentar su proyecto de vida, buscando la erradicación de las causas de su victimización y el desarrollo de sus expectativas. j. Celeridad: Los procedimientos que establece esta Ley, deben realizarse con </w:t>
      </w:r>
      <w:r w:rsidR="0080648F">
        <w:rPr>
          <w:rFonts w:ascii="Verdana" w:hAnsi="Verdana"/>
          <w:sz w:val="20"/>
          <w:szCs w:val="20"/>
        </w:rPr>
        <w:t>especial atención y prioridad.</w:t>
      </w:r>
      <w:r w:rsidRPr="006B033D">
        <w:rPr>
          <w:rFonts w:ascii="Verdana" w:hAnsi="Verdana"/>
          <w:sz w:val="20"/>
          <w:szCs w:val="20"/>
        </w:rPr>
        <w:t xml:space="preserve"> k. Presunción de minoría de edad: En el caso en que no se pueda establecer la minoría de edad de la persona víctima o exista duda razonable sobre su edad o de la veracidad de sus documentos de identificación personal o de viaje, se presumirá la minoría de edad. l. Restitución del ejercicio de derechos: La efectiva restitución del ejercicio de los derechos que han sido amenazados o violados y la recuperación de las secuelas físicas y emocionales producidas en la víctima.</w:t>
      </w:r>
    </w:p>
    <w:p w14:paraId="043CAE69" w14:textId="77777777" w:rsidR="00B633AD" w:rsidRPr="006B033D" w:rsidRDefault="00B633AD" w:rsidP="00B633AD">
      <w:pPr>
        <w:spacing w:after="0"/>
        <w:jc w:val="both"/>
        <w:rPr>
          <w:rFonts w:ascii="Verdana" w:hAnsi="Verdana"/>
          <w:sz w:val="20"/>
          <w:szCs w:val="20"/>
        </w:rPr>
      </w:pPr>
    </w:p>
    <w:p w14:paraId="26FB986F" w14:textId="77777777" w:rsidR="00B633AD" w:rsidRPr="008319FB" w:rsidRDefault="00B633AD" w:rsidP="00B633AD">
      <w:pPr>
        <w:spacing w:after="0"/>
        <w:jc w:val="both"/>
        <w:rPr>
          <w:rFonts w:ascii="Verdana" w:hAnsi="Verdana"/>
          <w:sz w:val="20"/>
          <w:szCs w:val="20"/>
        </w:rPr>
      </w:pPr>
      <w:r w:rsidRPr="006B033D">
        <w:rPr>
          <w:rFonts w:ascii="Verdana" w:hAnsi="Verdana"/>
          <w:sz w:val="20"/>
          <w:szCs w:val="20"/>
        </w:rPr>
        <w:lastRenderedPageBreak/>
        <w:t>Artículo 3. Interpretación, aplicación y leyes supletorias. Esta Ley debe interpretarse y aplicarse en armonía con sus principios rectores, los principios generales del derecho, otras leyes y convenios internacionales ratificados por la República de Guatemala cuya naturaleza se relacione con el objetivo de esta Ley. En todo lo que no se encuentre regulado de manera expresa en la presente Ley, debe aplicarse la legislación penal y procesal penal.</w:t>
      </w:r>
    </w:p>
    <w:p w14:paraId="1D13AD33" w14:textId="77777777" w:rsidR="00B633AD" w:rsidRPr="008319FB" w:rsidRDefault="00B633AD" w:rsidP="00B633AD">
      <w:pPr>
        <w:spacing w:after="0"/>
        <w:jc w:val="both"/>
        <w:rPr>
          <w:rFonts w:ascii="Verdana" w:hAnsi="Verdana"/>
          <w:sz w:val="20"/>
          <w:szCs w:val="20"/>
        </w:rPr>
      </w:pPr>
    </w:p>
    <w:p w14:paraId="16E82CF6" w14:textId="77777777" w:rsidR="00B633AD" w:rsidRPr="006B033D" w:rsidRDefault="00B633AD" w:rsidP="00B633AD">
      <w:pPr>
        <w:pStyle w:val="Prrafodelista"/>
        <w:numPr>
          <w:ilvl w:val="0"/>
          <w:numId w:val="25"/>
        </w:numPr>
        <w:jc w:val="both"/>
        <w:rPr>
          <w:rFonts w:ascii="Verdana" w:hAnsi="Verdana"/>
        </w:rPr>
      </w:pPr>
      <w:r w:rsidRPr="006B033D">
        <w:rPr>
          <w:rFonts w:ascii="Verdana" w:hAnsi="Verdana"/>
          <w:color w:val="000000"/>
        </w:rPr>
        <w:t>DECRETO 11-2022 DEL CONGRESO DE LA REPÚBLICA DE GUATEMALA SE APRUEBA LAS REFORMAS AL CÓDIGO PENAL EN RELACIÓN A LOS DELITOS COMETIDOS CONTRA LA NIÑEZ Y ADOLESCENCIA A TRAVÉS DE MEDIOS TECNOLÓGICOS.</w:t>
      </w:r>
    </w:p>
    <w:p w14:paraId="64118C04" w14:textId="77777777" w:rsidR="00B633AD" w:rsidRPr="008319FB" w:rsidRDefault="00B633AD" w:rsidP="00B633AD">
      <w:pPr>
        <w:spacing w:after="0"/>
        <w:jc w:val="both"/>
        <w:rPr>
          <w:rFonts w:ascii="Verdana" w:eastAsia="Verdana" w:hAnsi="Verdana" w:cs="Verdana"/>
          <w:sz w:val="20"/>
          <w:szCs w:val="20"/>
          <w:highlight w:val="white"/>
        </w:rPr>
      </w:pPr>
    </w:p>
    <w:p w14:paraId="10356D91"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t>Artículo 1 Se adiciona el artículo 190 Bis al Decreto Número 17-73 del Congreso de la República de Guatemala, Código Penal, el cual queda así:</w:t>
      </w:r>
    </w:p>
    <w:p w14:paraId="6CB90DAB" w14:textId="77777777" w:rsidR="00B633AD" w:rsidRPr="008319FB" w:rsidRDefault="00B633AD" w:rsidP="00B633AD">
      <w:pPr>
        <w:spacing w:after="0"/>
        <w:jc w:val="both"/>
        <w:rPr>
          <w:rFonts w:ascii="Verdana" w:eastAsia="Verdana" w:hAnsi="Verdana" w:cs="Verdana"/>
          <w:sz w:val="20"/>
          <w:szCs w:val="20"/>
          <w:highlight w:val="white"/>
        </w:rPr>
      </w:pPr>
    </w:p>
    <w:p w14:paraId="124E4997"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t xml:space="preserve">“Artículo 190 Bis, Seducción por medios tecnológicos. Seducción de niños, niñas o adolescentes por el uso de tecnologías de información. Quién a través de medios tecnológicos utilizando cualquier ardid, engaño, argucia, presión o amenaza, contacta a un niño, niña o adolescente, con la finalidad que le envíe material con contenido sexual o pornográfico, ya sea que incluyan o no imágenes, videos, textos o audios propio o de terceras personas o tener relaciones sexuales en el hostigador, instigador o seductor, independientemente que logre el propósito, será sancionado con prisión de seis a ocho años. </w:t>
      </w:r>
    </w:p>
    <w:p w14:paraId="6069F20E"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t>Siempre se comete ese delito cuando la víctima es un niño, niña o adolescente menor de catorce años de edad o con incapacidad cognitiva o volitiva, aun cuando no medie engaño, ardid, argucia, presión o amenaza.</w:t>
      </w:r>
    </w:p>
    <w:p w14:paraId="5B77F8DF"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t>La pena se impondrá sin prejuicio delas que puedan corresponder por la comisión de otros delitos”</w:t>
      </w:r>
      <w:r>
        <w:rPr>
          <w:rFonts w:ascii="Verdana" w:eastAsia="Verdana" w:hAnsi="Verdana" w:cs="Verdana"/>
          <w:sz w:val="20"/>
          <w:szCs w:val="20"/>
          <w:highlight w:val="white"/>
        </w:rPr>
        <w:t>.</w:t>
      </w:r>
    </w:p>
    <w:p w14:paraId="24937188" w14:textId="77777777" w:rsidR="00B633AD" w:rsidRPr="008319FB" w:rsidRDefault="00B633AD" w:rsidP="00B633AD">
      <w:pPr>
        <w:spacing w:after="0"/>
        <w:jc w:val="both"/>
        <w:rPr>
          <w:rFonts w:ascii="Verdana" w:eastAsia="Verdana" w:hAnsi="Verdana" w:cs="Verdana"/>
          <w:sz w:val="20"/>
          <w:szCs w:val="20"/>
          <w:highlight w:val="white"/>
        </w:rPr>
      </w:pPr>
    </w:p>
    <w:p w14:paraId="4777452C"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t>Artículo 2 Se adiciona el artículo 190Ter al Decreto Número 17-73 del Congreso de la República de Guatemala, Código Pena, el cual queda así</w:t>
      </w:r>
      <w:r>
        <w:rPr>
          <w:rFonts w:ascii="Verdana" w:eastAsia="Verdana" w:hAnsi="Verdana" w:cs="Verdana"/>
          <w:sz w:val="20"/>
          <w:szCs w:val="20"/>
          <w:highlight w:val="white"/>
        </w:rPr>
        <w:t>:</w:t>
      </w:r>
    </w:p>
    <w:p w14:paraId="45A58FDC" w14:textId="77777777" w:rsidR="00B633AD" w:rsidRPr="008319FB" w:rsidRDefault="00B633AD" w:rsidP="00B633AD">
      <w:pPr>
        <w:spacing w:after="0"/>
        <w:jc w:val="both"/>
        <w:rPr>
          <w:rFonts w:ascii="Verdana" w:eastAsia="Verdana" w:hAnsi="Verdana" w:cs="Verdana"/>
          <w:sz w:val="20"/>
          <w:szCs w:val="20"/>
          <w:highlight w:val="white"/>
        </w:rPr>
      </w:pPr>
    </w:p>
    <w:p w14:paraId="7B8CD3D1"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t>“Artículo 190 Ter. Chantaje sexual por medios tecnológicos. Chantaje sexual a niños, niñas o adolescentes por el uso de las tecnologías de información. Quién, a través de los medios tecnológicos amanece con publicar o difundir material con contenido sexual o pornográfico, ya sea que incluyan o no imágenes, videos, textos o audios, propios del niño, niña o adolescentes será sancionado con prisión de seis a doce años.</w:t>
      </w:r>
    </w:p>
    <w:p w14:paraId="64A70484"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t>Siempre se comete este delito cuando la víctima es un niño, niña, adolescente menor de catorce años de edad o con incapacidad cognitiva o volitiva, aun cuando no medie engaño, ardid, argucia, presión o amenaza.</w:t>
      </w:r>
    </w:p>
    <w:p w14:paraId="76652513" w14:textId="77777777" w:rsidR="00B633AD" w:rsidRPr="008319FB" w:rsidRDefault="00B633AD" w:rsidP="00B633AD">
      <w:pPr>
        <w:spacing w:after="0"/>
        <w:jc w:val="both"/>
        <w:rPr>
          <w:rFonts w:ascii="Verdana" w:eastAsia="Verdana" w:hAnsi="Verdana" w:cs="Verdana"/>
          <w:sz w:val="20"/>
          <w:szCs w:val="20"/>
          <w:highlight w:val="white"/>
        </w:rPr>
      </w:pPr>
    </w:p>
    <w:p w14:paraId="214C440A" w14:textId="77777777" w:rsidR="00B633AD" w:rsidRPr="008319FB" w:rsidRDefault="00B633AD" w:rsidP="00B633AD">
      <w:pPr>
        <w:spacing w:after="0"/>
        <w:jc w:val="both"/>
        <w:rPr>
          <w:rFonts w:ascii="Verdana" w:eastAsia="Verdana" w:hAnsi="Verdana" w:cs="Verdana"/>
          <w:sz w:val="20"/>
          <w:szCs w:val="20"/>
          <w:highlight w:val="white"/>
        </w:rPr>
      </w:pPr>
      <w:r w:rsidRPr="008319FB">
        <w:rPr>
          <w:rFonts w:ascii="Verdana" w:eastAsia="Verdana" w:hAnsi="Verdana" w:cs="Verdana"/>
          <w:sz w:val="20"/>
          <w:szCs w:val="20"/>
          <w:highlight w:val="white"/>
        </w:rPr>
        <w:lastRenderedPageBreak/>
        <w:t>La pena se impondrá, sin prejuicio de las que puedan corresponder por la comisión de otros delitos”</w:t>
      </w:r>
    </w:p>
    <w:p w14:paraId="05DAEA1C" w14:textId="77777777" w:rsidR="00B633AD" w:rsidRDefault="00B633AD" w:rsidP="00B633AD">
      <w:pPr>
        <w:spacing w:after="0"/>
        <w:jc w:val="both"/>
        <w:rPr>
          <w:rFonts w:ascii="Verdana" w:eastAsia="Verdana" w:hAnsi="Verdana" w:cs="Verdana"/>
          <w:sz w:val="20"/>
          <w:szCs w:val="20"/>
          <w:highlight w:val="white"/>
        </w:rPr>
      </w:pPr>
    </w:p>
    <w:p w14:paraId="3A53E9AC" w14:textId="77777777" w:rsidR="00B633AD" w:rsidRPr="008319FB" w:rsidRDefault="009A70BD" w:rsidP="00B633AD">
      <w:pPr>
        <w:numPr>
          <w:ilvl w:val="0"/>
          <w:numId w:val="24"/>
        </w:numPr>
        <w:pBdr>
          <w:top w:val="nil"/>
          <w:left w:val="nil"/>
          <w:bottom w:val="nil"/>
          <w:right w:val="nil"/>
          <w:between w:val="nil"/>
        </w:pBdr>
        <w:spacing w:after="0"/>
        <w:jc w:val="both"/>
        <w:rPr>
          <w:rFonts w:ascii="Verdana" w:eastAsia="Verdana" w:hAnsi="Verdana" w:cs="Verdana"/>
          <w:color w:val="000000"/>
          <w:sz w:val="20"/>
          <w:szCs w:val="20"/>
        </w:rPr>
      </w:pPr>
      <w:hyperlink r:id="rId19">
        <w:r w:rsidR="00B633AD" w:rsidRPr="00C55F45">
          <w:rPr>
            <w:rFonts w:ascii="Verdana" w:eastAsia="Verdana" w:hAnsi="Verdana" w:cs="Verdana"/>
            <w:color w:val="000000"/>
            <w:sz w:val="20"/>
            <w:szCs w:val="20"/>
          </w:rPr>
          <w:t>DECRETO NÚMERO 49-82</w:t>
        </w:r>
      </w:hyperlink>
      <w:r w:rsidR="00B633AD" w:rsidRPr="00C55F45">
        <w:rPr>
          <w:rFonts w:ascii="Verdana" w:eastAsia="Verdana" w:hAnsi="Verdana" w:cs="Verdana"/>
          <w:color w:val="000000"/>
          <w:sz w:val="20"/>
          <w:szCs w:val="20"/>
          <w:highlight w:val="white"/>
        </w:rPr>
        <w:t> DEL CONGRESO DE LA REPÚBLICA DE GUATEMALA – SE APRUEBA LA CONVENCIÓN SOBRE LA ELIMINACIÓN DE TODAS LAS FORMAS DE DISCRIMINACIÓN CONTRA LA MUJER (CEDAW)</w:t>
      </w:r>
    </w:p>
    <w:p w14:paraId="4038397C" w14:textId="77777777" w:rsidR="00B633AD" w:rsidRPr="00C55F45" w:rsidRDefault="00B633AD" w:rsidP="00B633AD">
      <w:pPr>
        <w:ind w:left="-43"/>
        <w:jc w:val="both"/>
        <w:rPr>
          <w:rFonts w:ascii="Verdana" w:eastAsia="Verdana" w:hAnsi="Verdana" w:cs="Verdana"/>
          <w:sz w:val="20"/>
          <w:szCs w:val="20"/>
        </w:rPr>
      </w:pPr>
    </w:p>
    <w:p w14:paraId="48022742"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 xml:space="preserve">Artículo 1 A los efectos de la presente Convención, 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w:t>
      </w:r>
    </w:p>
    <w:p w14:paraId="15A8E752" w14:textId="77777777" w:rsidR="00B633AD" w:rsidRPr="00C55F45" w:rsidRDefault="00B633AD" w:rsidP="00B633AD">
      <w:pPr>
        <w:spacing w:after="0"/>
        <w:jc w:val="both"/>
        <w:rPr>
          <w:rFonts w:ascii="Verdana" w:hAnsi="Verdana"/>
          <w:sz w:val="20"/>
          <w:szCs w:val="20"/>
        </w:rPr>
      </w:pPr>
    </w:p>
    <w:p w14:paraId="0BBEEE30" w14:textId="77777777" w:rsidR="00B633AD" w:rsidRPr="008319FB" w:rsidRDefault="00B633AD" w:rsidP="00B633AD">
      <w:pPr>
        <w:spacing w:after="0"/>
        <w:jc w:val="both"/>
        <w:rPr>
          <w:rFonts w:ascii="Verdana" w:eastAsia="Verdana" w:hAnsi="Verdana" w:cs="Verdana"/>
          <w:sz w:val="20"/>
          <w:szCs w:val="20"/>
        </w:rPr>
      </w:pPr>
      <w:r w:rsidRPr="00C55F45">
        <w:rPr>
          <w:rFonts w:ascii="Verdana" w:hAnsi="Verdana"/>
          <w:sz w:val="20"/>
          <w:szCs w:val="20"/>
        </w:rPr>
        <w:t>Artículo 2 Los Estados Partes condenan la discriminación contra la mujer en todas sus formas, convienen en seguir, por todos los medios apropiados y sin dilaciones, una política encaminada a eliminar la discriminación contra la mujer y, con tal objeto, se comprometen a: a) Consagrar, si aún no lo han hecho, en sus constituciones nacionales y en cualquier otra legislación apropiada el principio de la igualdad del hombre y de la mujer y asegurar por ley u otros medios apropiados la realización práctica de ese principio; b) Adoptar medidas adecuadas, legislativas y de otro carácter, con las sanciones correspondientes, que prohíban toda discriminación contra la mujer; c) Establecer la protección jurídica de los derechos de la mujer sobre una base de igualdad con los del hombre y garantizar, por conducto de los tribunales nacionales competentes y de otras instituciones públicas, la protección efectiva de la mujer contra todo acto de discriminación; d) Abstenerse de incurrir en todo acto o práctica de discriminación contra la mujer y velar por que las autoridades e instituciones públicas actúen de conformidad con esta obligación; e) Tomar todas las medidas apropiadas para eliminar la discriminación contra la mujer practicada por cualesquiera personas, organizaciones o empresas; f) Adoptar todas las medidas adecuadas, incluso de carácter legislativo, para modificar o derogar leyes, reglamentos, usos y prácticas que constituyan discriminación contra la mujer; g) Derogar todas las disposiciones penales nacionales que constituyan discriminación contra la mujer.</w:t>
      </w:r>
    </w:p>
    <w:p w14:paraId="36C46029" w14:textId="77777777" w:rsidR="00B633AD" w:rsidRPr="008319FB" w:rsidRDefault="00B633AD" w:rsidP="00B633AD">
      <w:pPr>
        <w:spacing w:after="0"/>
        <w:jc w:val="both"/>
        <w:rPr>
          <w:rFonts w:ascii="Verdana" w:eastAsia="Verdana" w:hAnsi="Verdana" w:cs="Verdana"/>
          <w:sz w:val="20"/>
          <w:szCs w:val="20"/>
        </w:rPr>
      </w:pPr>
    </w:p>
    <w:p w14:paraId="26A9CBA1" w14:textId="77777777" w:rsidR="00B633AD" w:rsidRPr="008319FB" w:rsidRDefault="009A70BD" w:rsidP="00B633AD">
      <w:pPr>
        <w:numPr>
          <w:ilvl w:val="0"/>
          <w:numId w:val="3"/>
        </w:numPr>
        <w:pBdr>
          <w:top w:val="nil"/>
          <w:left w:val="nil"/>
          <w:bottom w:val="nil"/>
          <w:right w:val="nil"/>
          <w:between w:val="nil"/>
        </w:pBdr>
        <w:spacing w:after="0"/>
        <w:ind w:left="317"/>
        <w:jc w:val="both"/>
        <w:rPr>
          <w:rFonts w:ascii="Verdana" w:eastAsia="Verdana" w:hAnsi="Verdana" w:cs="Verdana"/>
          <w:color w:val="000000"/>
          <w:sz w:val="20"/>
          <w:szCs w:val="20"/>
        </w:rPr>
      </w:pPr>
      <w:hyperlink r:id="rId20">
        <w:r w:rsidR="00B633AD" w:rsidRPr="00C55F45">
          <w:rPr>
            <w:rFonts w:ascii="Verdana" w:eastAsia="Verdana" w:hAnsi="Verdana" w:cs="Verdana"/>
            <w:color w:val="000000"/>
            <w:sz w:val="20"/>
            <w:szCs w:val="20"/>
          </w:rPr>
          <w:t>DECRETO NÚMERO 69-87</w:t>
        </w:r>
      </w:hyperlink>
      <w:r w:rsidR="00B633AD" w:rsidRPr="008319FB">
        <w:rPr>
          <w:rFonts w:ascii="Verdana" w:eastAsia="Verdana" w:hAnsi="Verdana" w:cs="Verdana"/>
          <w:color w:val="000000"/>
          <w:sz w:val="20"/>
          <w:szCs w:val="20"/>
          <w:highlight w:val="white"/>
        </w:rPr>
        <w:t> DEL CONGRESO DE LA REPÚBLICA DE GUATEMALA – SE APRUEBA PACTO INTERNACIONAL DE DERECHOS ECONÓMICOS ADOPTADO EN NACIONES UNIDAS</w:t>
      </w:r>
      <w:r w:rsidR="00B633AD" w:rsidRPr="008319FB">
        <w:rPr>
          <w:rFonts w:ascii="Verdana" w:eastAsia="Verdana" w:hAnsi="Verdana" w:cs="Verdana"/>
          <w:color w:val="000000"/>
          <w:sz w:val="20"/>
          <w:szCs w:val="20"/>
        </w:rPr>
        <w:t>.</w:t>
      </w:r>
    </w:p>
    <w:p w14:paraId="5AF5A4F2" w14:textId="77777777" w:rsidR="00B633AD" w:rsidRPr="008319FB"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p>
    <w:p w14:paraId="1CC5C05E" w14:textId="77777777" w:rsidR="00B633AD" w:rsidRDefault="00B633AD" w:rsidP="00B633AD">
      <w:pPr>
        <w:pBdr>
          <w:top w:val="nil"/>
          <w:left w:val="nil"/>
          <w:bottom w:val="nil"/>
          <w:right w:val="nil"/>
          <w:between w:val="nil"/>
        </w:pBdr>
        <w:spacing w:after="0"/>
        <w:ind w:left="317"/>
        <w:jc w:val="both"/>
        <w:rPr>
          <w:rFonts w:ascii="Verdana" w:eastAsia="Verdana" w:hAnsi="Verdana" w:cs="Verdana"/>
          <w:color w:val="000000"/>
          <w:sz w:val="20"/>
          <w:szCs w:val="20"/>
        </w:rPr>
      </w:pPr>
    </w:p>
    <w:p w14:paraId="69719190" w14:textId="77777777" w:rsidR="00B633AD" w:rsidRDefault="00B633AD" w:rsidP="00B633AD">
      <w:pPr>
        <w:pBdr>
          <w:top w:val="nil"/>
          <w:left w:val="nil"/>
          <w:bottom w:val="nil"/>
          <w:right w:val="nil"/>
          <w:between w:val="nil"/>
        </w:pBdr>
        <w:spacing w:after="0"/>
        <w:ind w:left="317"/>
        <w:jc w:val="both"/>
        <w:rPr>
          <w:rFonts w:ascii="Verdana" w:eastAsia="Verdana" w:hAnsi="Verdana" w:cs="Verdana"/>
          <w:color w:val="000000"/>
          <w:sz w:val="20"/>
          <w:szCs w:val="20"/>
        </w:rPr>
      </w:pPr>
    </w:p>
    <w:p w14:paraId="44EA4317"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sz w:val="20"/>
          <w:szCs w:val="20"/>
        </w:rPr>
      </w:pPr>
      <w:r w:rsidRPr="00C55F45">
        <w:rPr>
          <w:rFonts w:ascii="Verdana" w:eastAsia="Verdana" w:hAnsi="Verdana" w:cs="Verdana"/>
          <w:sz w:val="20"/>
          <w:szCs w:val="20"/>
        </w:rPr>
        <w:lastRenderedPageBreak/>
        <w:t>Artículo 1</w:t>
      </w:r>
    </w:p>
    <w:p w14:paraId="6A1C93E8" w14:textId="77777777" w:rsidR="00B633AD" w:rsidRPr="00C55F45" w:rsidRDefault="00B633AD" w:rsidP="00B633AD">
      <w:pPr>
        <w:pStyle w:val="NormalWeb"/>
        <w:ind w:left="720"/>
        <w:jc w:val="both"/>
        <w:rPr>
          <w:rFonts w:ascii="Verdana" w:hAnsi="Verdana"/>
          <w:sz w:val="20"/>
          <w:szCs w:val="20"/>
        </w:rPr>
      </w:pPr>
      <w:r w:rsidRPr="00C55F45">
        <w:rPr>
          <w:rFonts w:ascii="Verdana" w:hAnsi="Verdana"/>
          <w:sz w:val="20"/>
          <w:szCs w:val="20"/>
        </w:rPr>
        <w:t>1. Todos los pueblos tienen el derecho de libre determinación. En virtud de este derecho establecen libremente su condición política y proveen asimismo a su desarrollo económico, social y cultural.</w:t>
      </w:r>
    </w:p>
    <w:p w14:paraId="65632137" w14:textId="77777777" w:rsidR="00B633AD" w:rsidRPr="00C55F45" w:rsidRDefault="00B633AD" w:rsidP="00B633AD">
      <w:pPr>
        <w:pStyle w:val="NormalWeb"/>
        <w:ind w:left="720"/>
        <w:jc w:val="both"/>
        <w:rPr>
          <w:rFonts w:ascii="Verdana" w:hAnsi="Verdana"/>
          <w:sz w:val="20"/>
          <w:szCs w:val="20"/>
        </w:rPr>
      </w:pPr>
      <w:r w:rsidRPr="00C55F45">
        <w:rPr>
          <w:rFonts w:ascii="Verdana" w:hAnsi="Verdana"/>
          <w:sz w:val="20"/>
          <w:szCs w:val="20"/>
        </w:rPr>
        <w:t>2. Para el logro de sus fines, todos los pueblos pueden disponer libremente de sus riquezas y recursos naturales, sin perjuicio de las obligaciones que derivan de la cooperación económica internacional basada en el principio de beneficio recíproco, así como del derecho internacional. En ningún caso podrá privarse a un pueblo de sus propios medios de subsistencia.</w:t>
      </w:r>
    </w:p>
    <w:p w14:paraId="26FE3770" w14:textId="6ACB06A8" w:rsidR="00B633AD" w:rsidRPr="00C55F45" w:rsidRDefault="00B633AD" w:rsidP="00B633AD">
      <w:pPr>
        <w:pStyle w:val="NormalWeb"/>
        <w:ind w:left="720"/>
        <w:jc w:val="both"/>
        <w:rPr>
          <w:rFonts w:ascii="Verdana" w:hAnsi="Verdana"/>
          <w:sz w:val="20"/>
          <w:szCs w:val="20"/>
        </w:rPr>
      </w:pPr>
      <w:r w:rsidRPr="00C55F45">
        <w:rPr>
          <w:rFonts w:ascii="Verdana" w:hAnsi="Verdana"/>
          <w:sz w:val="20"/>
          <w:szCs w:val="20"/>
        </w:rPr>
        <w:t>3. Los Estados Partes en el presente Pacto, incluso los que tienen la responsabilidad de administrar territorios no autónomos y territorios en fideicomiso, promoverán el ejercicio del derecho de libre determinación, y respetarán este derecho de conformidad con las disposiciones de la Carta de las Naciones Unida</w:t>
      </w:r>
      <w:r w:rsidR="007F00D3">
        <w:rPr>
          <w:rFonts w:ascii="Verdana" w:hAnsi="Verdana"/>
          <w:sz w:val="20"/>
          <w:szCs w:val="20"/>
        </w:rPr>
        <w:t>s.</w:t>
      </w:r>
    </w:p>
    <w:p w14:paraId="01A19237" w14:textId="4DA98BCF" w:rsidR="00B633AD" w:rsidRPr="00C55F45" w:rsidRDefault="00B633AD" w:rsidP="00B633AD">
      <w:pPr>
        <w:pStyle w:val="Ttulo3"/>
        <w:jc w:val="both"/>
        <w:rPr>
          <w:rFonts w:ascii="Verdana" w:eastAsia="Times New Roman" w:hAnsi="Verdana" w:cs="Times New Roman"/>
          <w:b w:val="0"/>
          <w:bCs w:val="0"/>
          <w:color w:val="auto"/>
          <w:sz w:val="20"/>
          <w:szCs w:val="20"/>
        </w:rPr>
      </w:pPr>
      <w:bookmarkStart w:id="15" w:name="_Toc113020395"/>
      <w:r w:rsidRPr="00C55F45">
        <w:rPr>
          <w:rFonts w:ascii="Verdana" w:hAnsi="Verdana"/>
          <w:b w:val="0"/>
          <w:bCs w:val="0"/>
          <w:color w:val="auto"/>
          <w:sz w:val="20"/>
          <w:szCs w:val="20"/>
        </w:rPr>
        <w:t>Artículo 2</w:t>
      </w:r>
      <w:bookmarkEnd w:id="15"/>
    </w:p>
    <w:p w14:paraId="2E73093F" w14:textId="77777777" w:rsidR="00B633AD" w:rsidRPr="00C55F45" w:rsidRDefault="00B633AD" w:rsidP="00B633AD">
      <w:pPr>
        <w:pStyle w:val="NormalWeb"/>
        <w:jc w:val="both"/>
        <w:rPr>
          <w:rFonts w:ascii="Verdana" w:hAnsi="Verdana"/>
          <w:sz w:val="20"/>
          <w:szCs w:val="20"/>
        </w:rPr>
      </w:pPr>
      <w:r w:rsidRPr="00C55F45">
        <w:rPr>
          <w:rFonts w:ascii="Verdana" w:hAnsi="Verdana"/>
          <w:sz w:val="20"/>
          <w:szCs w:val="20"/>
        </w:rPr>
        <w:t>1. Cada uno de los Estados Partes en el presente Pacto se compromete a adoptar medidas, tanto por separado como mediante la asistencia y la cooperación internacionales, especialmente económicas y técnicas, hasta el máximo de los recursos de que disponga, para lograr progresivamente, por todos los medios apropiados, inclusive en particular la adopción de medidas legislativas, la plena efectividad de los derechos aquí reconocidos.</w:t>
      </w:r>
    </w:p>
    <w:p w14:paraId="0E367162" w14:textId="77777777" w:rsidR="00B633AD" w:rsidRPr="00C55F45" w:rsidRDefault="00B633AD" w:rsidP="00B633AD">
      <w:pPr>
        <w:pStyle w:val="NormalWeb"/>
        <w:jc w:val="both"/>
        <w:rPr>
          <w:rFonts w:ascii="Verdana" w:hAnsi="Verdana"/>
          <w:sz w:val="20"/>
          <w:szCs w:val="20"/>
        </w:rPr>
      </w:pPr>
      <w:r w:rsidRPr="00C55F45">
        <w:rPr>
          <w:rFonts w:ascii="Verdana" w:hAnsi="Verdana"/>
          <w:sz w:val="20"/>
          <w:szCs w:val="20"/>
        </w:rPr>
        <w:t>2. Los Estados Partes en el presente Pacto se comprometen a garantizar el ejercicio de los derechos que en él se enuncian, sin discriminación alguna por motivos de raza, color, sexo, idioma, religión, opinión política o de otra índole, origen nacional o social, posición económica, nacimiento o cualquier otra condición social.</w:t>
      </w:r>
    </w:p>
    <w:p w14:paraId="59A8841F" w14:textId="77777777" w:rsidR="00B633AD" w:rsidRPr="00C55F45" w:rsidRDefault="00B633AD" w:rsidP="00B633AD">
      <w:pPr>
        <w:pStyle w:val="NormalWeb"/>
        <w:jc w:val="both"/>
        <w:rPr>
          <w:rFonts w:ascii="Verdana" w:hAnsi="Verdana"/>
          <w:sz w:val="20"/>
          <w:szCs w:val="20"/>
        </w:rPr>
      </w:pPr>
      <w:r w:rsidRPr="00C55F45">
        <w:rPr>
          <w:rFonts w:ascii="Verdana" w:hAnsi="Verdana"/>
          <w:sz w:val="20"/>
          <w:szCs w:val="20"/>
        </w:rPr>
        <w:t>3. Los países en desarrollo, teniendo debidamente en cuenta los derechos humanos y su economía nacional, podrán determinar en qué medida garantizarán los derechos económicos reconocidos en el presente Pacto a personas que no sean nacionales suyos.</w:t>
      </w:r>
    </w:p>
    <w:p w14:paraId="08A8816B" w14:textId="1D8BBFA0" w:rsidR="007F00D3" w:rsidRDefault="00B633AD" w:rsidP="007F00D3">
      <w:pPr>
        <w:pStyle w:val="Ttulo3"/>
        <w:jc w:val="both"/>
        <w:rPr>
          <w:rFonts w:ascii="Verdana" w:hAnsi="Verdana"/>
          <w:color w:val="4A4A4A"/>
          <w:sz w:val="20"/>
          <w:szCs w:val="20"/>
        </w:rPr>
      </w:pPr>
      <w:bookmarkStart w:id="16" w:name="_Toc113020396"/>
      <w:r w:rsidRPr="00C55F45">
        <w:rPr>
          <w:rFonts w:ascii="Verdana" w:hAnsi="Verdana"/>
          <w:b w:val="0"/>
          <w:bCs w:val="0"/>
          <w:color w:val="auto"/>
          <w:sz w:val="20"/>
          <w:szCs w:val="20"/>
        </w:rPr>
        <w:t>Artículo 3</w:t>
      </w:r>
      <w:bookmarkEnd w:id="16"/>
      <w:r w:rsidR="007F00D3">
        <w:rPr>
          <w:rFonts w:ascii="Verdana" w:hAnsi="Verdana"/>
          <w:b w:val="0"/>
          <w:bCs w:val="0"/>
          <w:color w:val="auto"/>
          <w:sz w:val="20"/>
          <w:szCs w:val="20"/>
        </w:rPr>
        <w:t xml:space="preserve"> </w:t>
      </w:r>
      <w:r w:rsidRPr="007F00D3">
        <w:rPr>
          <w:rFonts w:ascii="Verdana" w:hAnsi="Verdana"/>
          <w:b w:val="0"/>
          <w:color w:val="auto"/>
          <w:sz w:val="20"/>
          <w:szCs w:val="20"/>
        </w:rPr>
        <w:t>Los Estados Partes en el presente Pacto se comprometen a asegurar a los hombres y a las mujeres igual título a gozar de todos los derechos económicos, sociales y culturales enunciados en el presente Pacto</w:t>
      </w:r>
      <w:r w:rsidR="007F00D3" w:rsidRPr="007F00D3">
        <w:rPr>
          <w:rFonts w:ascii="Verdana" w:hAnsi="Verdana"/>
          <w:b w:val="0"/>
          <w:color w:val="auto"/>
          <w:sz w:val="20"/>
          <w:szCs w:val="20"/>
        </w:rPr>
        <w:t>.</w:t>
      </w:r>
    </w:p>
    <w:p w14:paraId="30BF6A4C" w14:textId="3265DBA8" w:rsidR="00B633AD" w:rsidRPr="00C55F45" w:rsidRDefault="009A70BD" w:rsidP="007F00D3">
      <w:pPr>
        <w:pStyle w:val="NormalWeb"/>
        <w:jc w:val="both"/>
        <w:rPr>
          <w:rFonts w:ascii="Verdana" w:eastAsia="Verdana" w:hAnsi="Verdana" w:cs="Verdana"/>
          <w:color w:val="000000"/>
          <w:sz w:val="20"/>
          <w:szCs w:val="20"/>
        </w:rPr>
      </w:pPr>
      <w:hyperlink r:id="rId21">
        <w:r w:rsidR="00B633AD" w:rsidRPr="008319FB">
          <w:rPr>
            <w:rFonts w:ascii="Verdana" w:eastAsia="Verdana" w:hAnsi="Verdana" w:cs="Verdana"/>
            <w:color w:val="000000"/>
            <w:sz w:val="20"/>
            <w:szCs w:val="20"/>
            <w:highlight w:val="white"/>
            <w:u w:val="single"/>
          </w:rPr>
          <w:t>DECRETO NÚMERO 69-94</w:t>
        </w:r>
      </w:hyperlink>
      <w:r w:rsidR="00B633AD" w:rsidRPr="008319FB">
        <w:rPr>
          <w:rFonts w:ascii="Verdana" w:eastAsia="Verdana" w:hAnsi="Verdana" w:cs="Verdana"/>
          <w:color w:val="000000"/>
          <w:sz w:val="20"/>
          <w:szCs w:val="20"/>
          <w:highlight w:val="white"/>
        </w:rPr>
        <w:t xml:space="preserve"> DEL CONGRESO DE LA REPÚBLICA DE GUATEMALA – SE APRUEBA CONVENCIÓN INTERAMERICANA PARA PREVENIR, SANCIONAR Y ERRADICAR LA VIOLENCIA CONTRA LA MUJER “CONVENCIÓN BELEM DO </w:t>
      </w:r>
      <w:sdt>
        <w:sdtPr>
          <w:rPr>
            <w:rFonts w:ascii="Verdana" w:hAnsi="Verdana"/>
            <w:sz w:val="20"/>
            <w:szCs w:val="20"/>
          </w:rPr>
          <w:tag w:val="goog_rdk_16"/>
          <w:id w:val="-2136552557"/>
        </w:sdtPr>
        <w:sdtContent/>
      </w:sdt>
      <w:r w:rsidR="00B633AD" w:rsidRPr="008319FB">
        <w:rPr>
          <w:rFonts w:ascii="Verdana" w:eastAsia="Verdana" w:hAnsi="Verdana" w:cs="Verdana"/>
          <w:color w:val="000000"/>
          <w:sz w:val="20"/>
          <w:szCs w:val="20"/>
          <w:highlight w:val="white"/>
        </w:rPr>
        <w:t>PARÁ BRASI</w:t>
      </w:r>
      <w:r w:rsidR="00B633AD">
        <w:rPr>
          <w:rFonts w:ascii="Verdana" w:eastAsia="Verdana" w:hAnsi="Verdana" w:cs="Verdana"/>
          <w:color w:val="000000"/>
          <w:sz w:val="20"/>
          <w:szCs w:val="20"/>
          <w:highlight w:val="white"/>
        </w:rPr>
        <w:t>L</w:t>
      </w:r>
      <w:r w:rsidR="006C0841">
        <w:rPr>
          <w:rFonts w:ascii="Verdana" w:eastAsia="Verdana" w:hAnsi="Verdana" w:cs="Verdana"/>
          <w:color w:val="000000"/>
          <w:sz w:val="20"/>
          <w:szCs w:val="20"/>
        </w:rPr>
        <w:t>.</w:t>
      </w:r>
    </w:p>
    <w:p w14:paraId="3A5DB14A" w14:textId="77777777" w:rsidR="00B633AD" w:rsidRPr="008319FB" w:rsidRDefault="00B633AD" w:rsidP="00B633AD">
      <w:pPr>
        <w:pStyle w:val="NormalWeb"/>
        <w:jc w:val="both"/>
        <w:rPr>
          <w:rFonts w:ascii="Verdana" w:hAnsi="Verdana" w:cs="Arial"/>
          <w:color w:val="000000"/>
          <w:sz w:val="20"/>
          <w:szCs w:val="20"/>
        </w:rPr>
      </w:pPr>
      <w:r w:rsidRPr="008319FB">
        <w:rPr>
          <w:rStyle w:val="Textoennegrita"/>
          <w:rFonts w:ascii="Verdana" w:eastAsiaTheme="majorEastAsia" w:hAnsi="Verdana" w:cs="Arial"/>
          <w:b w:val="0"/>
          <w:color w:val="000000"/>
          <w:sz w:val="20"/>
          <w:szCs w:val="20"/>
        </w:rPr>
        <w:lastRenderedPageBreak/>
        <w:t>Artículo 1</w:t>
      </w:r>
    </w:p>
    <w:p w14:paraId="376728E5" w14:textId="77777777" w:rsidR="00B633AD" w:rsidRPr="008319FB" w:rsidRDefault="00B633AD" w:rsidP="00B633AD">
      <w:pPr>
        <w:pStyle w:val="NormalWeb"/>
        <w:jc w:val="both"/>
        <w:rPr>
          <w:rFonts w:ascii="Verdana" w:hAnsi="Verdana" w:cs="Arial"/>
          <w:color w:val="000000"/>
          <w:sz w:val="20"/>
          <w:szCs w:val="20"/>
        </w:rPr>
      </w:pPr>
      <w:r w:rsidRPr="008319FB">
        <w:rPr>
          <w:rFonts w:ascii="Verdana" w:hAnsi="Verdana" w:cs="Arial"/>
          <w:color w:val="000000"/>
          <w:sz w:val="20"/>
          <w:szCs w:val="20"/>
        </w:rPr>
        <w:t>Para los efectos de esta Convención debe entenderse por violencia contra la mujer cualquier acción o conducta, basada en su género, que cause muerte, daño o sufrimiento físico, sexual o psicológico a la mujer, tanto en el ámbito público como en el privado.</w:t>
      </w:r>
    </w:p>
    <w:p w14:paraId="0B9897D6" w14:textId="77777777" w:rsidR="00B633AD" w:rsidRPr="008319FB" w:rsidRDefault="00B633AD" w:rsidP="00B633AD">
      <w:pPr>
        <w:pStyle w:val="NormalWeb"/>
        <w:jc w:val="both"/>
        <w:rPr>
          <w:rFonts w:ascii="Verdana" w:hAnsi="Verdana" w:cs="Arial"/>
          <w:color w:val="000000"/>
          <w:sz w:val="20"/>
          <w:szCs w:val="20"/>
        </w:rPr>
      </w:pPr>
      <w:r w:rsidRPr="008319FB">
        <w:rPr>
          <w:rStyle w:val="Textoennegrita"/>
          <w:rFonts w:ascii="Verdana" w:eastAsiaTheme="majorEastAsia" w:hAnsi="Verdana" w:cs="Arial"/>
          <w:b w:val="0"/>
          <w:color w:val="000000"/>
          <w:sz w:val="20"/>
          <w:szCs w:val="20"/>
        </w:rPr>
        <w:t>Artículo 2</w:t>
      </w:r>
    </w:p>
    <w:p w14:paraId="78059A85" w14:textId="77777777" w:rsidR="00B633AD" w:rsidRPr="008319FB" w:rsidRDefault="00B633AD" w:rsidP="00B633AD">
      <w:pPr>
        <w:pStyle w:val="NormalWeb"/>
        <w:jc w:val="both"/>
        <w:rPr>
          <w:rFonts w:ascii="Verdana" w:hAnsi="Verdana" w:cs="Arial"/>
          <w:color w:val="000000"/>
          <w:sz w:val="20"/>
          <w:szCs w:val="20"/>
        </w:rPr>
      </w:pPr>
      <w:r w:rsidRPr="008319FB">
        <w:rPr>
          <w:rFonts w:ascii="Verdana" w:hAnsi="Verdana" w:cs="Arial"/>
          <w:color w:val="000000"/>
          <w:sz w:val="20"/>
          <w:szCs w:val="20"/>
        </w:rPr>
        <w:t>Se entenderá que violencia contra la mujer incluye la violencia física, sexual y psicológica:</w:t>
      </w:r>
      <w:r w:rsidRPr="008319FB">
        <w:rPr>
          <w:rFonts w:ascii="Verdana" w:hAnsi="Verdana" w:cs="Arial"/>
          <w:color w:val="000000"/>
          <w:sz w:val="20"/>
          <w:szCs w:val="20"/>
        </w:rPr>
        <w:br/>
        <w:t>a. que tenga lugar dentro de la familia o unidad doméstica o en cualquier otra relación interpersonal, ya sea que el agresor comparta o haya compartido el mismo domicilio que la mujer, y que comprende, entre otros, violación, maltrato y abuso sexual;</w:t>
      </w:r>
      <w:r w:rsidRPr="008319FB">
        <w:rPr>
          <w:rFonts w:ascii="Verdana" w:hAnsi="Verdana" w:cs="Arial"/>
          <w:color w:val="000000"/>
          <w:sz w:val="20"/>
          <w:szCs w:val="20"/>
        </w:rPr>
        <w:br/>
        <w:t>b. 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r w:rsidRPr="008319FB">
        <w:rPr>
          <w:rFonts w:ascii="Verdana" w:hAnsi="Verdana" w:cs="Arial"/>
          <w:color w:val="000000"/>
          <w:sz w:val="20"/>
          <w:szCs w:val="20"/>
        </w:rPr>
        <w:br/>
        <w:t>c. que sea perpetrada o tolerada por el Estado o sus agentes, dondequiera que ocurra.</w:t>
      </w:r>
    </w:p>
    <w:p w14:paraId="0A05DFD9" w14:textId="77777777" w:rsidR="00B633AD" w:rsidRPr="008319FB" w:rsidRDefault="00B633AD" w:rsidP="00B633AD">
      <w:pPr>
        <w:pStyle w:val="NormalWeb"/>
        <w:rPr>
          <w:rFonts w:ascii="Verdana" w:hAnsi="Verdana" w:cs="Arial"/>
          <w:color w:val="000000"/>
          <w:sz w:val="20"/>
          <w:szCs w:val="20"/>
        </w:rPr>
      </w:pPr>
      <w:r w:rsidRPr="008319FB">
        <w:rPr>
          <w:rStyle w:val="Textoennegrita"/>
          <w:rFonts w:ascii="Verdana" w:eastAsiaTheme="majorEastAsia" w:hAnsi="Verdana" w:cs="Arial"/>
          <w:b w:val="0"/>
          <w:color w:val="000000"/>
          <w:sz w:val="20"/>
          <w:szCs w:val="20"/>
        </w:rPr>
        <w:t>Artículo 3</w:t>
      </w:r>
    </w:p>
    <w:p w14:paraId="1E69414E" w14:textId="77777777" w:rsidR="00B633AD" w:rsidRPr="00C55F45" w:rsidRDefault="00B633AD" w:rsidP="00491D8D">
      <w:pPr>
        <w:pStyle w:val="NormalWeb"/>
        <w:jc w:val="both"/>
        <w:rPr>
          <w:rFonts w:ascii="Verdana" w:hAnsi="Verdana" w:cs="Arial"/>
          <w:color w:val="000000"/>
          <w:sz w:val="20"/>
          <w:szCs w:val="20"/>
        </w:rPr>
      </w:pPr>
      <w:r w:rsidRPr="008319FB">
        <w:rPr>
          <w:rFonts w:ascii="Verdana" w:hAnsi="Verdana" w:cs="Arial"/>
          <w:color w:val="000000"/>
          <w:sz w:val="20"/>
          <w:szCs w:val="20"/>
        </w:rPr>
        <w:t>Toda mujer tiene derecho a una vida libre de violencia, tanto en el ámbito público como en el privado.</w:t>
      </w:r>
    </w:p>
    <w:p w14:paraId="46FB0D06" w14:textId="77777777" w:rsidR="00B633AD" w:rsidRPr="008319FB" w:rsidRDefault="009A70BD" w:rsidP="00B633AD">
      <w:pPr>
        <w:numPr>
          <w:ilvl w:val="0"/>
          <w:numId w:val="3"/>
        </w:numPr>
        <w:pBdr>
          <w:top w:val="nil"/>
          <w:left w:val="nil"/>
          <w:bottom w:val="nil"/>
          <w:right w:val="nil"/>
          <w:between w:val="nil"/>
        </w:pBdr>
        <w:spacing w:after="0"/>
        <w:ind w:left="317"/>
        <w:jc w:val="both"/>
        <w:rPr>
          <w:rFonts w:ascii="Verdana" w:eastAsia="Verdana" w:hAnsi="Verdana" w:cs="Verdana"/>
          <w:color w:val="000000"/>
          <w:sz w:val="20"/>
          <w:szCs w:val="20"/>
        </w:rPr>
      </w:pPr>
      <w:hyperlink r:id="rId22">
        <w:r w:rsidR="00B633AD" w:rsidRPr="00C55F45">
          <w:rPr>
            <w:rFonts w:ascii="Verdana" w:eastAsia="Verdana" w:hAnsi="Verdana" w:cs="Verdana"/>
            <w:color w:val="000000"/>
            <w:sz w:val="20"/>
            <w:szCs w:val="20"/>
            <w:highlight w:val="white"/>
          </w:rPr>
          <w:t>DECRETO NÚMERO 07-99</w:t>
        </w:r>
      </w:hyperlink>
      <w:r w:rsidR="00B633AD" w:rsidRPr="008319FB">
        <w:rPr>
          <w:rFonts w:ascii="Verdana" w:eastAsia="Verdana" w:hAnsi="Verdana" w:cs="Verdana"/>
          <w:color w:val="000000"/>
          <w:sz w:val="20"/>
          <w:szCs w:val="20"/>
          <w:highlight w:val="white"/>
        </w:rPr>
        <w:t> DEL CONGRESO DE LA REPÚBLICA DE GUATEMALA – LEY DE DIGNIFICACIÓN Y PROMOCIÓN INTEGRAL DE LA MUJER</w:t>
      </w:r>
    </w:p>
    <w:p w14:paraId="282F8828"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p>
    <w:p w14:paraId="42872C5D"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Artículo 1</w:t>
      </w:r>
    </w:p>
    <w:p w14:paraId="56BDD0B6"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Principios. La presente ley se basa en el reconocimiento del carácter pluricultural y multilingüe de la Nación guatemalteca y se fundamenta en los principios constitucionales de respeto por la libertad, la dignidad, la vida humana, y la igualdad ante la ley.</w:t>
      </w:r>
    </w:p>
    <w:p w14:paraId="4AFCC9A8"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p>
    <w:p w14:paraId="5ED10F51"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 xml:space="preserve"> ARTÍCULO 2. Objetivos.</w:t>
      </w:r>
    </w:p>
    <w:p w14:paraId="154575BD" w14:textId="77777777" w:rsidR="00B633AD" w:rsidRPr="008319FB"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 xml:space="preserve"> La presente ley tiene como objetivos: a. Promover el desarrollo integral de la mujer y su participación en todos los niveles de la vida económica, política y social de Guatemala. b. Promover el desarrollo de los derechos fundamentales que, con relación a la dignificación y promoción de la mujer, se encuentran establecidos en la Constitución Política de la República, las convenciones internacionales de derechos humanos de las mujeres, y los planes de acción emanados de las conferencias internacionales sobre la temática de la mujer, correspondiendo tal promoción a las instituciones públicas y privadas en lo que fueren aplicables.</w:t>
      </w:r>
    </w:p>
    <w:p w14:paraId="24C288F0" w14:textId="75DC95CD" w:rsidR="00B633AD" w:rsidRDefault="00B633AD" w:rsidP="00B633AD">
      <w:pPr>
        <w:pBdr>
          <w:top w:val="nil"/>
          <w:left w:val="nil"/>
          <w:bottom w:val="nil"/>
          <w:right w:val="nil"/>
          <w:between w:val="nil"/>
        </w:pBdr>
        <w:spacing w:after="0"/>
        <w:jc w:val="both"/>
        <w:rPr>
          <w:rFonts w:ascii="Verdana" w:hAnsi="Verdana"/>
          <w:sz w:val="20"/>
          <w:szCs w:val="20"/>
        </w:rPr>
      </w:pPr>
    </w:p>
    <w:p w14:paraId="2A6BBDBA" w14:textId="77777777" w:rsidR="007F00D3" w:rsidRPr="008319FB" w:rsidRDefault="007F00D3" w:rsidP="00B633AD">
      <w:pPr>
        <w:pBdr>
          <w:top w:val="nil"/>
          <w:left w:val="nil"/>
          <w:bottom w:val="nil"/>
          <w:right w:val="nil"/>
          <w:between w:val="nil"/>
        </w:pBdr>
        <w:spacing w:after="0"/>
        <w:jc w:val="both"/>
        <w:rPr>
          <w:rFonts w:ascii="Verdana" w:hAnsi="Verdana"/>
          <w:sz w:val="20"/>
          <w:szCs w:val="20"/>
        </w:rPr>
      </w:pPr>
    </w:p>
    <w:p w14:paraId="560C1848"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lastRenderedPageBreak/>
        <w:t xml:space="preserve">ARTÍCULO 3. </w:t>
      </w:r>
    </w:p>
    <w:p w14:paraId="290C6BBB" w14:textId="77777777" w:rsidR="00B633AD" w:rsidRPr="00C55F45" w:rsidRDefault="00B633AD" w:rsidP="00491D8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Discriminación contra la mujer. Para los efectos de esta ley, se entiende como discriminación contra la mujer, toda distinción, exclusión o restricción basada en el sexo, etnia, edad y religión, entre otros, que tenga por objeto o dé como resultado menoscabar o anular el reconocimiento, goce o ejercicio de sus derechos sociales e individuales consignados en la Constitución Política de la República y otras leyes, independientemente de su estado civil, sobre la base de igualdad del hombre y la mujer, de los derechos humanos y las libertades fundamentales en las esferas política, laboral, económica, ecológica, social, cultural y civil o en cualquier otra.</w:t>
      </w:r>
    </w:p>
    <w:p w14:paraId="5C8DBC26"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4477E821"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 xml:space="preserve"> ARTÍCULO 4. </w:t>
      </w:r>
    </w:p>
    <w:p w14:paraId="47110A29"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Violencia contra la mujer. Es violencia contra la mujer todo acto, acción u omisión que, por su condición de género, la lesione física, moral o psicológicamente.</w:t>
      </w:r>
    </w:p>
    <w:p w14:paraId="73BFAE5E"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1B91466F"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2F47D496" w14:textId="77777777" w:rsidR="00B633AD" w:rsidRPr="008319FB" w:rsidRDefault="009A70BD" w:rsidP="00B633AD">
      <w:pPr>
        <w:numPr>
          <w:ilvl w:val="0"/>
          <w:numId w:val="3"/>
        </w:numPr>
        <w:pBdr>
          <w:top w:val="nil"/>
          <w:left w:val="nil"/>
          <w:bottom w:val="nil"/>
          <w:right w:val="nil"/>
          <w:between w:val="nil"/>
        </w:pBdr>
        <w:spacing w:after="0"/>
        <w:ind w:left="317"/>
        <w:rPr>
          <w:rFonts w:ascii="Verdana" w:eastAsia="Verdana" w:hAnsi="Verdana" w:cs="Verdana"/>
          <w:color w:val="000000"/>
          <w:sz w:val="20"/>
          <w:szCs w:val="20"/>
        </w:rPr>
      </w:pPr>
      <w:hyperlink r:id="rId23">
        <w:r w:rsidR="00B633AD" w:rsidRPr="00C55F45">
          <w:rPr>
            <w:rFonts w:ascii="Verdana" w:eastAsia="Verdana" w:hAnsi="Verdana" w:cs="Verdana"/>
            <w:color w:val="000000"/>
            <w:sz w:val="20"/>
            <w:szCs w:val="20"/>
            <w:highlight w:val="white"/>
          </w:rPr>
          <w:t>DECRETO NUMERO 32-2010</w:t>
        </w:r>
      </w:hyperlink>
      <w:r w:rsidR="00B633AD" w:rsidRPr="008319FB">
        <w:rPr>
          <w:rFonts w:ascii="Verdana" w:eastAsia="Verdana" w:hAnsi="Verdana" w:cs="Verdana"/>
          <w:color w:val="000000"/>
          <w:sz w:val="20"/>
          <w:szCs w:val="20"/>
          <w:highlight w:val="white"/>
        </w:rPr>
        <w:t> CONGRESO DE LA REPÚBLICA DE GUATEMALA – LEY PARA LA MATERNIDAD SALUDABLE</w:t>
      </w:r>
    </w:p>
    <w:p w14:paraId="71B3442C" w14:textId="77777777" w:rsidR="00B633AD" w:rsidRPr="00C55F45" w:rsidRDefault="00B633AD" w:rsidP="00B633AD">
      <w:pPr>
        <w:ind w:left="-43"/>
        <w:jc w:val="both"/>
        <w:rPr>
          <w:rFonts w:ascii="Verdana" w:eastAsia="Verdana" w:hAnsi="Verdana" w:cs="Verdana"/>
          <w:sz w:val="20"/>
          <w:szCs w:val="20"/>
        </w:rPr>
      </w:pPr>
    </w:p>
    <w:p w14:paraId="054B4958" w14:textId="77777777" w:rsidR="00B633AD" w:rsidRPr="008319FB" w:rsidRDefault="00B633AD" w:rsidP="00B633AD">
      <w:pPr>
        <w:ind w:left="-43"/>
        <w:jc w:val="both"/>
        <w:rPr>
          <w:rFonts w:ascii="Verdana" w:eastAsia="Verdana" w:hAnsi="Verdana" w:cs="Verdana"/>
          <w:sz w:val="20"/>
          <w:szCs w:val="20"/>
        </w:rPr>
      </w:pPr>
      <w:r w:rsidRPr="008319FB">
        <w:rPr>
          <w:rFonts w:ascii="Verdana" w:eastAsia="Verdana" w:hAnsi="Verdana" w:cs="Verdana"/>
          <w:sz w:val="20"/>
          <w:szCs w:val="20"/>
        </w:rPr>
        <w:t xml:space="preserve">ARTÍCULO 1. Objeto de la Ley.  </w:t>
      </w:r>
    </w:p>
    <w:p w14:paraId="3449641A" w14:textId="77777777" w:rsidR="00B633AD" w:rsidRPr="008319FB" w:rsidRDefault="00B633AD" w:rsidP="00B633AD">
      <w:pPr>
        <w:ind w:left="-43"/>
        <w:jc w:val="both"/>
        <w:rPr>
          <w:rFonts w:ascii="Verdana" w:eastAsia="Verdana" w:hAnsi="Verdana" w:cs="Verdana"/>
          <w:sz w:val="20"/>
          <w:szCs w:val="20"/>
        </w:rPr>
      </w:pPr>
      <w:r w:rsidRPr="008319FB">
        <w:rPr>
          <w:rFonts w:ascii="Verdana" w:eastAsia="Verdana" w:hAnsi="Verdana" w:cs="Verdana"/>
          <w:sz w:val="20"/>
          <w:szCs w:val="20"/>
        </w:rPr>
        <w:t>La presente Ley tiene por objeto la creación de un marco jurídico que permita implementar loa mecanismos necesarios  para mejorar la salud y calidad de vida de las mujeres y del recién  nacido, y promover el desarrollo humano a través de asegurar la maternidad de las mujeres, mediante el acceso universal, oportuno y gratuito a información oportuna veraz y completa y servicios de calidad antes y durante el embarazo, parto o posparto, para la prevención y erradicación progresiva de la mortalidad materna-neonatal.</w:t>
      </w:r>
    </w:p>
    <w:p w14:paraId="7E91F695" w14:textId="77777777" w:rsidR="00B633AD" w:rsidRPr="008319FB" w:rsidRDefault="00B633AD" w:rsidP="00B633AD">
      <w:pPr>
        <w:ind w:left="-43"/>
        <w:jc w:val="both"/>
        <w:rPr>
          <w:rFonts w:ascii="Verdana" w:hAnsi="Verdana"/>
          <w:sz w:val="20"/>
          <w:szCs w:val="20"/>
        </w:rPr>
      </w:pPr>
      <w:r w:rsidRPr="008319FB">
        <w:rPr>
          <w:rFonts w:ascii="Verdana" w:hAnsi="Verdana"/>
          <w:sz w:val="20"/>
          <w:szCs w:val="20"/>
        </w:rPr>
        <w:t>ARTICULO 2. Fines.</w:t>
      </w:r>
    </w:p>
    <w:p w14:paraId="6D18B66D" w14:textId="77777777" w:rsidR="007F00D3" w:rsidRDefault="00B633AD" w:rsidP="00491D8D">
      <w:pPr>
        <w:ind w:left="-43"/>
        <w:jc w:val="both"/>
        <w:rPr>
          <w:rFonts w:ascii="Verdana" w:hAnsi="Verdana"/>
          <w:sz w:val="20"/>
          <w:szCs w:val="20"/>
        </w:rPr>
      </w:pPr>
      <w:r w:rsidRPr="008319FB">
        <w:rPr>
          <w:rFonts w:ascii="Verdana" w:hAnsi="Verdana"/>
          <w:sz w:val="20"/>
          <w:szCs w:val="20"/>
        </w:rPr>
        <w:t xml:space="preserve"> Los fines de esta Ley son: a) Declarar la maternidad saludable asunto de urgencia nacional; apoyar y promover acciones para reducir las tasas de mortalidad materna y neonatal, especialmente en la población vulnerada, adolescentes y jóvenes, población rural, población indígena y población migrante, entre otros. b) Fortalecer el Programa de Salud Reproductiva y la Unidad de Atención de Salud de los Pueblos Indígenas e Interculturalidad del Ministerio de Salud Pública y Asistencia Social, respetando los métodos de atención a la salud tradicional de las culturas maya, </w:t>
      </w:r>
      <w:proofErr w:type="spellStart"/>
      <w:r w:rsidRPr="008319FB">
        <w:rPr>
          <w:rFonts w:ascii="Verdana" w:hAnsi="Verdana"/>
          <w:sz w:val="20"/>
          <w:szCs w:val="20"/>
        </w:rPr>
        <w:t>xinca</w:t>
      </w:r>
      <w:proofErr w:type="spellEnd"/>
      <w:r w:rsidRPr="008319FB">
        <w:rPr>
          <w:rFonts w:ascii="Verdana" w:hAnsi="Verdana"/>
          <w:sz w:val="20"/>
          <w:szCs w:val="20"/>
        </w:rPr>
        <w:t xml:space="preserve"> y garífuna. c) </w:t>
      </w:r>
    </w:p>
    <w:p w14:paraId="3FE33697" w14:textId="77777777" w:rsidR="007F00D3" w:rsidRDefault="007F00D3" w:rsidP="00491D8D">
      <w:pPr>
        <w:ind w:left="-43"/>
        <w:jc w:val="both"/>
        <w:rPr>
          <w:rFonts w:ascii="Verdana" w:hAnsi="Verdana"/>
          <w:sz w:val="20"/>
          <w:szCs w:val="20"/>
        </w:rPr>
      </w:pPr>
    </w:p>
    <w:p w14:paraId="40ADBAB9" w14:textId="6C48CCBC" w:rsidR="00B633AD" w:rsidRPr="00C55F45" w:rsidRDefault="00B633AD" w:rsidP="00491D8D">
      <w:pPr>
        <w:ind w:left="-43"/>
        <w:jc w:val="both"/>
        <w:rPr>
          <w:rFonts w:ascii="Verdana" w:hAnsi="Verdana"/>
          <w:sz w:val="20"/>
          <w:szCs w:val="20"/>
        </w:rPr>
      </w:pPr>
      <w:r w:rsidRPr="008319FB">
        <w:rPr>
          <w:rFonts w:ascii="Verdana" w:hAnsi="Verdana"/>
          <w:sz w:val="20"/>
          <w:szCs w:val="20"/>
        </w:rPr>
        <w:lastRenderedPageBreak/>
        <w:t>Promover un sistema de monitoreo, vigilancia y evaluación que permita medir los avances y desafíos para cumplir con el objeto de la presente Ley. d) Garantizar el acceso universal, oportuno y de calidad a servicios materno-neonatales, incluida la planificación familiar, la atención diferenciada en adolescentes, respetando la pertinencia cultural y la ubicación geográfica de las mujeres guatemaltecas, entre otras. e) Establecer un único sistema de vigilancia epidemiológica de la salud materna neonatal, que permita medir el avance e impacto de la estrategia de reducción de la mortalidad materna en el corto, mediano y largo plazo; y monitorear, evaluar y re direccionar las acciones desarrolladas en el mismo. f) Promover el involucramiento de los Consejos de Desarrollo Urbano y Rural, las municipalidades, organizaciones civiles y empresas privadas para prevenir y reducir la mortalidad materna neonatal.</w:t>
      </w:r>
      <w:r>
        <w:rPr>
          <w:rFonts w:ascii="Verdana" w:hAnsi="Verdana"/>
          <w:sz w:val="20"/>
          <w:szCs w:val="20"/>
        </w:rPr>
        <w:t xml:space="preserve"> </w:t>
      </w:r>
    </w:p>
    <w:p w14:paraId="63E12A24" w14:textId="77777777" w:rsidR="00B633AD" w:rsidRPr="008319FB" w:rsidRDefault="009A70BD" w:rsidP="00B633AD">
      <w:pPr>
        <w:numPr>
          <w:ilvl w:val="0"/>
          <w:numId w:val="4"/>
        </w:numPr>
        <w:pBdr>
          <w:top w:val="nil"/>
          <w:left w:val="nil"/>
          <w:bottom w:val="nil"/>
          <w:right w:val="nil"/>
          <w:between w:val="nil"/>
        </w:pBdr>
        <w:shd w:val="clear" w:color="auto" w:fill="FFFFFF"/>
        <w:spacing w:before="280" w:after="280" w:line="240" w:lineRule="auto"/>
        <w:jc w:val="both"/>
        <w:rPr>
          <w:rFonts w:ascii="Verdana" w:eastAsia="Verdana" w:hAnsi="Verdana" w:cs="Verdana"/>
          <w:color w:val="000000"/>
          <w:sz w:val="20"/>
          <w:szCs w:val="20"/>
        </w:rPr>
      </w:pPr>
      <w:hyperlink r:id="rId24">
        <w:r w:rsidR="00B633AD" w:rsidRPr="00C55F45">
          <w:rPr>
            <w:rFonts w:ascii="Verdana" w:eastAsia="Verdana" w:hAnsi="Verdana" w:cs="Verdana"/>
            <w:color w:val="000000"/>
            <w:sz w:val="20"/>
            <w:szCs w:val="20"/>
          </w:rPr>
          <w:t>DECLARACIÓN</w:t>
        </w:r>
      </w:hyperlink>
      <w:r w:rsidR="00B633AD" w:rsidRPr="008319FB">
        <w:rPr>
          <w:rFonts w:ascii="Verdana" w:eastAsia="Verdana" w:hAnsi="Verdana" w:cs="Verdana"/>
          <w:color w:val="000000"/>
          <w:sz w:val="20"/>
          <w:szCs w:val="20"/>
        </w:rPr>
        <w:t> DE LAS NACIONES UNIDAS APROBACIÓN SOBRE LOS DERECHOS DE LOS PUEBLOS INDÍGENAS 2007.</w:t>
      </w:r>
    </w:p>
    <w:p w14:paraId="501A863D"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Artículo 1</w:t>
      </w:r>
    </w:p>
    <w:p w14:paraId="249C9FDD" w14:textId="77777777" w:rsidR="00B633AD" w:rsidRPr="00C55F45" w:rsidRDefault="00B633AD" w:rsidP="00491D8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 xml:space="preserve"> Los indígenas tienen derecho, como pueblos o como individuos, al disfrute pleno de todos los derechos humanos y las libertades fundamentales reconocidas en la Carta de las Naciones Unidas, la Declaración Universal de Derechos Humanos4 y las normas internacionales de derechos humanos. </w:t>
      </w:r>
    </w:p>
    <w:p w14:paraId="27ADA2A0"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4B449696"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 xml:space="preserve">Artículo 2 </w:t>
      </w:r>
    </w:p>
    <w:p w14:paraId="2151D6C1" w14:textId="77777777" w:rsidR="00B633AD" w:rsidRPr="00C55F45" w:rsidRDefault="00B633AD" w:rsidP="00491D8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Los pueblos y los individuos indígenas son libres e iguales a todos los demás pueblos y personas y tienen derecho a no ser objeto de ningún tipo de discriminación en el ejercicio de sus derechos, en particular la fundada en su origen o identidad indígenas. 4 Resolución 217 A (III). 5 Artículo 3 Los pueblos indígenas tienen derecho a la libre determinación. En virtud de ese derecho determinan libremente su condición política y persiguen libremente su desarrollo económico, social y cultural.</w:t>
      </w:r>
    </w:p>
    <w:p w14:paraId="5BA870EB"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6800DA29"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03BE3B3A" w14:textId="77777777" w:rsidR="00B633AD" w:rsidRPr="00C55F45" w:rsidRDefault="00B633AD" w:rsidP="00B633AD">
      <w:pPr>
        <w:pStyle w:val="NormalWeb"/>
        <w:numPr>
          <w:ilvl w:val="0"/>
          <w:numId w:val="4"/>
        </w:numPr>
        <w:shd w:val="clear" w:color="auto" w:fill="FFFFFF"/>
        <w:spacing w:before="0" w:beforeAutospacing="0" w:after="150" w:afterAutospacing="0"/>
        <w:jc w:val="both"/>
        <w:textAlignment w:val="baseline"/>
        <w:rPr>
          <w:rFonts w:ascii="Verdana" w:hAnsi="Verdana"/>
          <w:sz w:val="20"/>
          <w:szCs w:val="20"/>
        </w:rPr>
      </w:pPr>
      <w:r w:rsidRPr="008319FB">
        <w:rPr>
          <w:rFonts w:ascii="Verdana" w:hAnsi="Verdana"/>
          <w:sz w:val="20"/>
          <w:szCs w:val="20"/>
        </w:rPr>
        <w:t>LA AGENDA 2030 Y LOS OBJETIVOS DE DESARROLLO SOSTENIBLE</w:t>
      </w:r>
    </w:p>
    <w:p w14:paraId="33F2DBDD"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La Agenda 2030 para el Desarrollo Sostenible, aprobada en septiembre de 2015 por la Asamblea General de las Naciones Unidas, establece una visión transformadora hacia la sostenibilidad económica, social y ambiental de los 193</w:t>
      </w:r>
    </w:p>
    <w:p w14:paraId="06E9852E"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47A6EBA9"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8319FB">
        <w:rPr>
          <w:rFonts w:ascii="Verdana" w:hAnsi="Verdana"/>
          <w:sz w:val="20"/>
          <w:szCs w:val="20"/>
        </w:rPr>
        <w:t>Objetivo 5 Igualdad de género:</w:t>
      </w:r>
    </w:p>
    <w:p w14:paraId="69AB83D7"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Poner fin a todas las formas de discriminación contra todas las mujeres y las niñas en todo el mundo.</w:t>
      </w:r>
    </w:p>
    <w:p w14:paraId="73EDB9F3"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0203A03C" w14:textId="77777777" w:rsidR="00B633AD" w:rsidRPr="00C55F45" w:rsidRDefault="00B633AD" w:rsidP="00491D8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lastRenderedPageBreak/>
        <w:t xml:space="preserve">Eliminar todas las formas de violencia contra todas las mujeres y las niñas en </w:t>
      </w:r>
      <w:r w:rsidRPr="008319FB">
        <w:rPr>
          <w:rFonts w:ascii="Verdana" w:hAnsi="Verdana"/>
          <w:sz w:val="20"/>
          <w:szCs w:val="20"/>
        </w:rPr>
        <w:t>los ámbitos públicos</w:t>
      </w:r>
      <w:r w:rsidRPr="00C55F45">
        <w:rPr>
          <w:rFonts w:ascii="Verdana" w:hAnsi="Verdana"/>
          <w:sz w:val="20"/>
          <w:szCs w:val="20"/>
        </w:rPr>
        <w:t xml:space="preserve"> y privado, incluidas la trata y la explotación sexual y otros tipos de explotación</w:t>
      </w:r>
      <w:r>
        <w:rPr>
          <w:rFonts w:ascii="Verdana" w:hAnsi="Verdana"/>
          <w:sz w:val="20"/>
          <w:szCs w:val="20"/>
        </w:rPr>
        <w:t>.</w:t>
      </w:r>
    </w:p>
    <w:p w14:paraId="6026C223"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49F2963A" w14:textId="77777777" w:rsidR="00B633AD" w:rsidRPr="00C55F45" w:rsidRDefault="00B633AD" w:rsidP="00491D8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Asegurar la participación plena y efectiva de las mujeres y la igualdad de oportunidades de liderazgo a todos los niveles decisorios en la vida política, económica y pública</w:t>
      </w:r>
      <w:r>
        <w:rPr>
          <w:rFonts w:ascii="Verdana" w:hAnsi="Verdana"/>
          <w:sz w:val="20"/>
          <w:szCs w:val="20"/>
        </w:rPr>
        <w:t>.</w:t>
      </w:r>
    </w:p>
    <w:p w14:paraId="7A7A13EC"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385B314E"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O</w:t>
      </w:r>
      <w:r w:rsidRPr="008319FB">
        <w:rPr>
          <w:rFonts w:ascii="Verdana" w:hAnsi="Verdana"/>
          <w:sz w:val="20"/>
          <w:szCs w:val="20"/>
        </w:rPr>
        <w:t>bjetivo 10 Reducción de las desigualdades:</w:t>
      </w:r>
    </w:p>
    <w:p w14:paraId="1D7F5ED2"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3A655DD4" w14:textId="77777777" w:rsidR="00B633AD" w:rsidRPr="00C55F45"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Garantizar la igualdad de oportunidades y reducir la desigualdad de resultados, incluso eliminando las leyes, políticas y prácticas discriminatorias y promoviendo legislaciones, políticas y medidas adecuadas a ese respecto</w:t>
      </w:r>
    </w:p>
    <w:p w14:paraId="5DCD690D"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2C440C2A" w14:textId="77777777" w:rsidR="00B633AD" w:rsidRPr="008319FB" w:rsidRDefault="00B633AD" w:rsidP="00B633AD">
      <w:pPr>
        <w:pBdr>
          <w:top w:val="nil"/>
          <w:left w:val="nil"/>
          <w:bottom w:val="nil"/>
          <w:right w:val="nil"/>
          <w:between w:val="nil"/>
        </w:pBdr>
        <w:spacing w:after="0"/>
        <w:rPr>
          <w:rFonts w:ascii="Verdana" w:hAnsi="Verdana"/>
          <w:sz w:val="20"/>
          <w:szCs w:val="20"/>
        </w:rPr>
      </w:pPr>
      <w:r w:rsidRPr="00C55F45">
        <w:rPr>
          <w:rFonts w:ascii="Verdana" w:hAnsi="Verdana"/>
          <w:sz w:val="20"/>
          <w:szCs w:val="20"/>
        </w:rPr>
        <w:t>Adoptar políticas, especialmente fiscales, salariales y de protección social, y lograr progresivamente una mayor igualda</w:t>
      </w:r>
      <w:r w:rsidRPr="008319FB">
        <w:rPr>
          <w:rFonts w:ascii="Verdana" w:hAnsi="Verdana"/>
          <w:sz w:val="20"/>
          <w:szCs w:val="20"/>
        </w:rPr>
        <w:t>d.</w:t>
      </w:r>
    </w:p>
    <w:p w14:paraId="49936513" w14:textId="77777777" w:rsidR="00B633AD" w:rsidRPr="008319FB" w:rsidRDefault="00B633AD" w:rsidP="00B633AD">
      <w:pPr>
        <w:pBdr>
          <w:top w:val="nil"/>
          <w:left w:val="nil"/>
          <w:bottom w:val="nil"/>
          <w:right w:val="nil"/>
          <w:between w:val="nil"/>
        </w:pBdr>
        <w:spacing w:after="0"/>
        <w:rPr>
          <w:rFonts w:ascii="Verdana" w:hAnsi="Verdana"/>
          <w:sz w:val="20"/>
          <w:szCs w:val="20"/>
        </w:rPr>
      </w:pPr>
    </w:p>
    <w:p w14:paraId="36995E1F" w14:textId="77777777" w:rsidR="00B633AD" w:rsidRPr="008319FB" w:rsidRDefault="00B633AD" w:rsidP="00B633AD">
      <w:pPr>
        <w:pStyle w:val="Ttulo3"/>
        <w:numPr>
          <w:ilvl w:val="0"/>
          <w:numId w:val="22"/>
        </w:numPr>
        <w:shd w:val="clear" w:color="auto" w:fill="FFFFFF"/>
        <w:spacing w:before="0"/>
        <w:jc w:val="both"/>
        <w:rPr>
          <w:rFonts w:ascii="Verdana" w:eastAsia="Verdana" w:hAnsi="Verdana" w:cs="Verdana"/>
          <w:b w:val="0"/>
          <w:i/>
          <w:sz w:val="20"/>
          <w:szCs w:val="20"/>
        </w:rPr>
      </w:pPr>
      <w:bookmarkStart w:id="17" w:name="_Toc113020397"/>
      <w:r w:rsidRPr="008319FB">
        <w:rPr>
          <w:rFonts w:ascii="Verdana" w:eastAsia="Verdana" w:hAnsi="Verdana" w:cs="Verdana"/>
          <w:b w:val="0"/>
          <w:color w:val="000000"/>
          <w:sz w:val="20"/>
          <w:szCs w:val="20"/>
        </w:rPr>
        <w:t>DECRETO 44-</w:t>
      </w:r>
      <w:r w:rsidR="005F6107" w:rsidRPr="008319FB">
        <w:rPr>
          <w:rFonts w:ascii="Verdana" w:eastAsia="Verdana" w:hAnsi="Verdana" w:cs="Verdana"/>
          <w:b w:val="0"/>
          <w:color w:val="000000"/>
          <w:sz w:val="20"/>
          <w:szCs w:val="20"/>
        </w:rPr>
        <w:t>2016, DEL</w:t>
      </w:r>
      <w:r w:rsidRPr="008319FB">
        <w:rPr>
          <w:rFonts w:ascii="Verdana" w:eastAsia="Verdana" w:hAnsi="Verdana" w:cs="Verdana"/>
          <w:b w:val="0"/>
          <w:color w:val="000000"/>
          <w:sz w:val="20"/>
          <w:szCs w:val="20"/>
        </w:rPr>
        <w:t xml:space="preserve"> CONGRESO DE LA REPÚBLICA DE GUATEMALA, CÓDIGO DE MIGRACIÓN</w:t>
      </w:r>
      <w:bookmarkEnd w:id="17"/>
    </w:p>
    <w:p w14:paraId="34BCAB65" w14:textId="77777777" w:rsidR="00B633AD" w:rsidRPr="00C55F45" w:rsidRDefault="00B633AD" w:rsidP="00B633AD">
      <w:pPr>
        <w:rPr>
          <w:rFonts w:ascii="Verdana" w:hAnsi="Verdana"/>
          <w:sz w:val="20"/>
          <w:szCs w:val="20"/>
        </w:rPr>
      </w:pPr>
    </w:p>
    <w:p w14:paraId="45081D41" w14:textId="77777777" w:rsidR="00B633AD" w:rsidRPr="00C55F45" w:rsidRDefault="00B633AD" w:rsidP="00491D8D">
      <w:pPr>
        <w:jc w:val="both"/>
        <w:rPr>
          <w:rFonts w:ascii="Verdana" w:hAnsi="Verdana"/>
          <w:sz w:val="20"/>
          <w:szCs w:val="20"/>
        </w:rPr>
      </w:pPr>
      <w:r w:rsidRPr="00C55F45">
        <w:rPr>
          <w:rFonts w:ascii="Verdana" w:hAnsi="Verdana"/>
          <w:sz w:val="20"/>
          <w:szCs w:val="20"/>
        </w:rPr>
        <w:t xml:space="preserve">ARTICULO 1.  Derecho a migrar. El Estado de Guatemala reconoce el derecho de toda persona a emigrar o inmigrar, por lo cual el migrante puede entrar, permanecer, transitar, salir y retornar al territorio nacional conforme la legislación nacional. </w:t>
      </w:r>
    </w:p>
    <w:p w14:paraId="63571F1A" w14:textId="77777777" w:rsidR="00B633AD" w:rsidRPr="00C55F45" w:rsidRDefault="00B633AD" w:rsidP="00491D8D">
      <w:pPr>
        <w:jc w:val="both"/>
        <w:rPr>
          <w:rFonts w:ascii="Verdana" w:hAnsi="Verdana"/>
          <w:sz w:val="20"/>
          <w:szCs w:val="20"/>
        </w:rPr>
      </w:pPr>
      <w:r w:rsidRPr="00C55F45">
        <w:rPr>
          <w:rFonts w:ascii="Verdana" w:hAnsi="Verdana"/>
          <w:sz w:val="20"/>
          <w:szCs w:val="20"/>
        </w:rPr>
        <w:t>ARTICULO 2. Acceso a dependencias del Estado. El Estado garantiza a toda persona que se encuentre en el territorio nacional, en plena igualdad de condiciones, acceder a los servicios públicos de seguridad, salud, educación, trabajo, vivienda y todos aquellos que sean necesarios para el desarrollo de sus vidas, de conformidad con lo establecido en la Constitución Política de la República, el presente Código y otras normas aplicables. Los extranjeros podrán acceder a las dependencias del Estado para ejercer sus acciones y hacer valer sus derechos de conformidad con la ley. Ningún funcionario público puede negarles la asistencia y atención por el hecho de no ser guatemaltecos.</w:t>
      </w:r>
    </w:p>
    <w:p w14:paraId="20511625"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 xml:space="preserve">Artículo 11. Derecho de los niños, niñas o adolescentes migrantes no acompañados o separados de sus familias.  Los niños, niñas y adolescentes migrantes de otras nacionalidades no acompañados o separados de sus familias, niñas y adolescentes embarazadas o con hijos, parejas casadas de menores de edad con o sin hijos que se encuentren en el territorio nacional tienen derecho a ser atendidos en programas especializados y diferenciados ambulatorios o abrigados en casas especiales que sean dispuestas o autorizadas por el Estado para el efecto, conforme los principios específicas que se definen en el presente Código. Las autoridades competentes deben contemplar una respuesta diferenciada de protección hacia los niños y niñas refugiados, en especial </w:t>
      </w:r>
      <w:r w:rsidRPr="00C55F45">
        <w:rPr>
          <w:rFonts w:ascii="Verdana" w:hAnsi="Verdana"/>
          <w:sz w:val="20"/>
          <w:szCs w:val="20"/>
        </w:rPr>
        <w:lastRenderedPageBreak/>
        <w:t xml:space="preserve">aquellos no acompañados o que han sido separados de sus padres o tutores, con el propósito de atender adecuadamente sus necesidades de protección y asistencia específicas. En ningún supuesto podrá rechazarse el ingreso en frontera a niños, niñas o adolescentes no acompañados o separados de su familia No se puede deportar a los </w:t>
      </w:r>
      <w:r>
        <w:rPr>
          <w:rFonts w:ascii="Verdana" w:hAnsi="Verdana"/>
          <w:sz w:val="20"/>
          <w:szCs w:val="20"/>
        </w:rPr>
        <w:t>ni</w:t>
      </w:r>
      <w:r w:rsidRPr="00C55F45">
        <w:rPr>
          <w:rFonts w:ascii="Verdana" w:hAnsi="Verdana"/>
          <w:sz w:val="20"/>
          <w:szCs w:val="20"/>
        </w:rPr>
        <w:t>ños, niñas o adolescentes de no ser en su interés superior Las diligencias y procedimientos específicos se realizarán de acuerdo al presente Código y su reglamento. Se entiende por niños, niñas o adolescentes no acompañados o separados de su familia, aquellos que no se encuentran bajo el cuidado y protección de su padre, madre o de un adulto que de acuerdo a la ley o costumbre sea su cuidador habitual, aunque estén siendo acompañados por otras personas.</w:t>
      </w:r>
    </w:p>
    <w:p w14:paraId="61CB39EB" w14:textId="77777777" w:rsidR="00B633AD" w:rsidRPr="008319FB" w:rsidRDefault="00B633AD" w:rsidP="00B633AD">
      <w:pPr>
        <w:spacing w:after="0"/>
        <w:jc w:val="both"/>
        <w:rPr>
          <w:rFonts w:ascii="Verdana" w:eastAsia="Verdana" w:hAnsi="Verdana" w:cs="Verdana"/>
          <w:sz w:val="20"/>
          <w:szCs w:val="20"/>
          <w:highlight w:val="white"/>
        </w:rPr>
      </w:pPr>
    </w:p>
    <w:p w14:paraId="4C79DA37"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 xml:space="preserve">Artículo 13. Maternidad y salud sexual </w:t>
      </w:r>
    </w:p>
    <w:p w14:paraId="79B554C1" w14:textId="77777777" w:rsidR="00B633AD" w:rsidRPr="008319FB" w:rsidRDefault="00B633AD" w:rsidP="00B633AD">
      <w:pPr>
        <w:spacing w:after="0"/>
        <w:jc w:val="both"/>
        <w:rPr>
          <w:rFonts w:ascii="Verdana" w:eastAsia="Verdana" w:hAnsi="Verdana" w:cs="Verdana"/>
          <w:sz w:val="20"/>
          <w:szCs w:val="20"/>
          <w:highlight w:val="white"/>
        </w:rPr>
      </w:pPr>
      <w:r w:rsidRPr="00C55F45">
        <w:rPr>
          <w:rFonts w:ascii="Verdana" w:hAnsi="Verdana"/>
          <w:sz w:val="20"/>
          <w:szCs w:val="20"/>
        </w:rPr>
        <w:t>¡La mujer migrante con o sin documento de</w:t>
      </w:r>
      <w:r>
        <w:rPr>
          <w:rFonts w:ascii="Verdana" w:hAnsi="Verdana"/>
          <w:sz w:val="20"/>
          <w:szCs w:val="20"/>
        </w:rPr>
        <w:t xml:space="preserve"> identificación para estar en el</w:t>
      </w:r>
      <w:r w:rsidRPr="00C55F45">
        <w:rPr>
          <w:rFonts w:ascii="Verdana" w:hAnsi="Verdana"/>
          <w:sz w:val="20"/>
          <w:szCs w:val="20"/>
        </w:rPr>
        <w:t xml:space="preserve"> país, tiene derecho en plena igualdad a los guatemaltecos, a acceder a servicios públicos de salud sexual y reproductiva! que incluyen servicios ginecológicos, de maternidad durante el tiempo necesario para preservar su vida y la de! nonato, as! como servicios de planificación familiar Toda madre m1grarne y su hijo o hija tienen derecho en plena igualdad a los guatemaltecos, a recibir la vacunación de 1nmunizac1ón contra !as principales enfermedades infecciosas que tienen lugar en la comunidad, así como las ordinarias de acuerdo a la </w:t>
      </w:r>
      <w:r>
        <w:rPr>
          <w:rFonts w:ascii="Verdana" w:hAnsi="Verdana"/>
          <w:sz w:val="20"/>
          <w:szCs w:val="20"/>
        </w:rPr>
        <w:t>P</w:t>
      </w:r>
      <w:r w:rsidRPr="00C55F45">
        <w:rPr>
          <w:rFonts w:ascii="Verdana" w:hAnsi="Verdana"/>
          <w:sz w:val="20"/>
          <w:szCs w:val="20"/>
        </w:rPr>
        <w:t>olítica</w:t>
      </w:r>
      <w:r>
        <w:rPr>
          <w:rFonts w:ascii="Verdana" w:hAnsi="Verdana"/>
          <w:sz w:val="20"/>
          <w:szCs w:val="20"/>
        </w:rPr>
        <w:t xml:space="preserve"> N</w:t>
      </w:r>
      <w:r w:rsidRPr="00C55F45">
        <w:rPr>
          <w:rFonts w:ascii="Verdana" w:hAnsi="Verdana"/>
          <w:sz w:val="20"/>
          <w:szCs w:val="20"/>
        </w:rPr>
        <w:t>acional de salud</w:t>
      </w:r>
    </w:p>
    <w:p w14:paraId="3C817C14" w14:textId="77777777" w:rsidR="00B633AD" w:rsidRPr="008319FB" w:rsidRDefault="00B633AD" w:rsidP="00B633AD">
      <w:pPr>
        <w:spacing w:after="0"/>
        <w:ind w:left="426"/>
        <w:jc w:val="both"/>
        <w:rPr>
          <w:rFonts w:ascii="Verdana" w:eastAsia="Verdana" w:hAnsi="Verdana" w:cs="Verdana"/>
          <w:sz w:val="20"/>
          <w:szCs w:val="20"/>
          <w:highlight w:val="white"/>
        </w:rPr>
      </w:pPr>
    </w:p>
    <w:p w14:paraId="4E81F0CB" w14:textId="77777777" w:rsidR="00B633AD" w:rsidRPr="008319FB" w:rsidRDefault="00B633AD" w:rsidP="00B633AD">
      <w:pPr>
        <w:spacing w:after="0"/>
        <w:ind w:left="426"/>
        <w:jc w:val="both"/>
        <w:rPr>
          <w:rFonts w:ascii="Verdana" w:eastAsia="Verdana" w:hAnsi="Verdana" w:cs="Verdana"/>
          <w:sz w:val="20"/>
          <w:szCs w:val="20"/>
          <w:highlight w:val="white"/>
        </w:rPr>
      </w:pPr>
    </w:p>
    <w:p w14:paraId="69FF7A4E" w14:textId="77777777" w:rsidR="00B633AD" w:rsidRPr="008319FB" w:rsidRDefault="00B633AD" w:rsidP="00491D8D">
      <w:pPr>
        <w:spacing w:after="0"/>
        <w:jc w:val="both"/>
        <w:rPr>
          <w:rFonts w:ascii="Verdana" w:eastAsia="Verdana" w:hAnsi="Verdana" w:cs="Verdana"/>
          <w:sz w:val="20"/>
          <w:szCs w:val="20"/>
        </w:rPr>
      </w:pPr>
      <w:r w:rsidRPr="00C55F45">
        <w:rPr>
          <w:rFonts w:ascii="Verdana" w:hAnsi="Verdana"/>
          <w:sz w:val="20"/>
          <w:szCs w:val="20"/>
        </w:rPr>
        <w:t>ARTICULO 87. Estatus especial. Obtienen el estatus especial aquellas personas que por su actividad o situación no se encuentran dentro de las definidas como ordinarias o extraordinarias. Se les denominará con estatus especial a las siguientes: a) Trabajadores transfronterizos e itinerantes. b) Trabajadores conforme la literal b) del artículo 13 del Código de Trabajo. En estos casos, el Ministerio de Trabajo y Previsión Social deberá comunicar lo correspondiente. c) Los funcionarios diplomáticos, consulares o de organismos internacionales que se regirán por las disposiciones de los convenios internacionales correspondientes de los que Guatemala es parte. d) Invitados especiales de los Organismos del Estado y sus dependencias o de los órganos autónomos y descentralizados quienes comunicarán de las gestiones que deban realizarse para las comitivas que acompañen a sus invitados. e) Grupos artísticos, culturales, religiosos, deportivos o educativos que viajan juntos bajo la responsabilidad de una persona determinada. La Subdirección de Control Migratorio será la encargada de calificar y otorgar dicho estatus en el caso de que las personas no encuadren en ninguna de las categorías ordinarias o extraordinarias. Se exceptúan los funcionarios indicados en la literal c), por ser estos sujetos de tratamiento exclusivo del Ministerio de Relaciones Exteriores.</w:t>
      </w:r>
      <w:r>
        <w:rPr>
          <w:rFonts w:ascii="Verdana" w:hAnsi="Verdana"/>
          <w:sz w:val="20"/>
          <w:szCs w:val="20"/>
        </w:rPr>
        <w:t xml:space="preserve"> </w:t>
      </w:r>
    </w:p>
    <w:p w14:paraId="0903E505" w14:textId="77777777" w:rsidR="00B633AD" w:rsidRPr="008319FB" w:rsidRDefault="00B633AD" w:rsidP="00B633AD">
      <w:pPr>
        <w:pBdr>
          <w:top w:val="nil"/>
          <w:left w:val="nil"/>
          <w:bottom w:val="nil"/>
          <w:right w:val="nil"/>
          <w:between w:val="nil"/>
        </w:pBdr>
        <w:spacing w:after="0"/>
        <w:rPr>
          <w:rFonts w:ascii="Verdana" w:eastAsia="Verdana" w:hAnsi="Verdana" w:cs="Verdana"/>
          <w:sz w:val="20"/>
          <w:szCs w:val="20"/>
        </w:rPr>
      </w:pPr>
    </w:p>
    <w:p w14:paraId="7575ACC2"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lastRenderedPageBreak/>
        <w:t>Artículo 170. Principios. El procedimiento para la atención y protección de los niños, niñas y adolescentes no acompañados se rige por los principios de</w:t>
      </w:r>
      <w:r>
        <w:rPr>
          <w:rFonts w:ascii="Verdana" w:hAnsi="Verdana"/>
          <w:sz w:val="20"/>
          <w:szCs w:val="20"/>
        </w:rPr>
        <w:t>:</w:t>
      </w:r>
      <w:r w:rsidRPr="00C55F45">
        <w:rPr>
          <w:rFonts w:ascii="Verdana" w:hAnsi="Verdana"/>
          <w:sz w:val="20"/>
          <w:szCs w:val="20"/>
        </w:rPr>
        <w:t xml:space="preserve"> </w:t>
      </w:r>
    </w:p>
    <w:p w14:paraId="3E71744E"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 xml:space="preserve">1. Interés superior del niño. Las decisiones deben garantizar el cumplimiento estricto de este principio. Es necesario que la autoridad realicé una determinación del interés superior del niño, niña o adolescente, lo cual exige una evaluación clara y a fondo de la identidad del niño, niña o adolescente migrante no acompañado o separado de su familia, en particular de su nacionalidad, crianza, antecedentes étnicos, culturales y lingüísticos y en efecto determiné las vulnerabilidades y necesidades especiales de protección. En caso de imposibilidad· de establecer la minoría de edad o exista duda razonable sobre su edad o de la veracidad de sus documentos se presumirá la minarla de edad. </w:t>
      </w:r>
    </w:p>
    <w:p w14:paraId="2187A87C"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 xml:space="preserve">2. No discriminación. Los niños, niñas y adolescentes no acompañados o separados de sus familias no deben ser discriminados por su situación de no acompañados o separados de su familia, por su estatuto de refugiados, solicitantes del estatuto de refugiado, asilado político o condición migratoria, su nacionalidad, su pertenencia a un grupo étnico o condición sexual. Este principio incluye la diferenciación fundada en la diversidad de necesidades de protección, como la asociada a la edad, la diversidad sexual y el género. </w:t>
      </w:r>
    </w:p>
    <w:p w14:paraId="6C574FD9"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3. Unidad familiar y derecho a la reunificación familiar. Las autoridades deben procurar por todos los medios que el niño, niña o adolescente migrante no acompañado o separado de su familia se reúna con su mamá o papá, ambos padres, o tutor o quien ejerce la guarda y custodia, ya sea en el país receptor, el de origen o procedencia, salvo cuando el interés superior requiera prolongar la separación. Por este principio se favorece la no separación de hermanos o parientes.</w:t>
      </w:r>
    </w:p>
    <w:p w14:paraId="6C9F1783"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 xml:space="preserve"> 4. Comunicación y preservación de relaciones personales y contactos directos entre los niños y padres. Los niños, niñas y adolescentes tienen derecho a conocer el paradero de sus parientes, en especial de la madre, padre y hermanos. Este principio incluye el derecho de localización de padre, madre o familiares y facilitar su comunicación, en el país de origen o en el país receptor</w:t>
      </w:r>
    </w:p>
    <w:p w14:paraId="2E55FB25" w14:textId="77777777" w:rsidR="00B633AD" w:rsidRPr="008319FB" w:rsidRDefault="00B633AD" w:rsidP="00B633AD">
      <w:pPr>
        <w:pBdr>
          <w:top w:val="nil"/>
          <w:left w:val="nil"/>
          <w:bottom w:val="nil"/>
          <w:right w:val="nil"/>
          <w:between w:val="nil"/>
        </w:pBdr>
        <w:spacing w:after="0"/>
        <w:jc w:val="both"/>
        <w:rPr>
          <w:rFonts w:ascii="Verdana" w:eastAsia="Verdana" w:hAnsi="Verdana" w:cs="Verdana"/>
          <w:sz w:val="20"/>
          <w:szCs w:val="20"/>
        </w:rPr>
      </w:pPr>
      <w:r w:rsidRPr="00C55F45">
        <w:rPr>
          <w:rFonts w:ascii="Verdana" w:hAnsi="Verdana"/>
          <w:sz w:val="20"/>
          <w:szCs w:val="20"/>
        </w:rPr>
        <w:t xml:space="preserve"> 5. No violencia y trato digno. ¡Se debe proteger la dignidad de los niños, niñas y adolescentes migrantes, en especial de los no acompañados, velando porque no sean sometidos a condiciones contrarias a su integridad persona!  </w:t>
      </w:r>
      <w:r>
        <w:rPr>
          <w:rFonts w:ascii="Verdana" w:hAnsi="Verdana"/>
          <w:sz w:val="20"/>
          <w:szCs w:val="20"/>
        </w:rPr>
        <w:t>como</w:t>
      </w:r>
      <w:r w:rsidRPr="00C55F45">
        <w:rPr>
          <w:rFonts w:ascii="Verdana" w:hAnsi="Verdana"/>
          <w:sz w:val="20"/>
          <w:szCs w:val="20"/>
        </w:rPr>
        <w:t xml:space="preserve"> </w:t>
      </w:r>
      <w:r>
        <w:rPr>
          <w:rFonts w:ascii="Verdana" w:hAnsi="Verdana"/>
          <w:sz w:val="20"/>
          <w:szCs w:val="20"/>
        </w:rPr>
        <w:t>l</w:t>
      </w:r>
      <w:r w:rsidRPr="00C55F45">
        <w:rPr>
          <w:rFonts w:ascii="Verdana" w:hAnsi="Verdana"/>
          <w:sz w:val="20"/>
          <w:szCs w:val="20"/>
        </w:rPr>
        <w:t>as torturas, tratos crueles, inhumanos o degradantes.</w:t>
      </w:r>
    </w:p>
    <w:p w14:paraId="33908C57" w14:textId="77777777" w:rsidR="00B633AD" w:rsidRPr="008319FB" w:rsidRDefault="00B633AD" w:rsidP="00B633AD">
      <w:pPr>
        <w:pBdr>
          <w:top w:val="nil"/>
          <w:left w:val="nil"/>
          <w:bottom w:val="nil"/>
          <w:right w:val="nil"/>
          <w:between w:val="nil"/>
        </w:pBdr>
        <w:spacing w:after="0"/>
        <w:jc w:val="both"/>
        <w:rPr>
          <w:rFonts w:ascii="Verdana" w:eastAsia="Verdana" w:hAnsi="Verdana" w:cs="Verdana"/>
          <w:sz w:val="20"/>
          <w:szCs w:val="20"/>
        </w:rPr>
      </w:pPr>
    </w:p>
    <w:p w14:paraId="4B64AD89" w14:textId="77777777" w:rsidR="00B633AD" w:rsidRPr="008319FB" w:rsidRDefault="009A70BD" w:rsidP="00B633AD">
      <w:pPr>
        <w:numPr>
          <w:ilvl w:val="0"/>
          <w:numId w:val="3"/>
        </w:numPr>
        <w:pBdr>
          <w:top w:val="nil"/>
          <w:left w:val="nil"/>
          <w:bottom w:val="nil"/>
          <w:right w:val="nil"/>
          <w:between w:val="nil"/>
        </w:pBdr>
        <w:spacing w:after="0"/>
        <w:ind w:left="317"/>
        <w:jc w:val="both"/>
        <w:rPr>
          <w:rFonts w:ascii="Verdana" w:eastAsia="Verdana" w:hAnsi="Verdana" w:cs="Verdana"/>
          <w:color w:val="000000"/>
          <w:sz w:val="20"/>
          <w:szCs w:val="20"/>
        </w:rPr>
      </w:pPr>
      <w:sdt>
        <w:sdtPr>
          <w:rPr>
            <w:rFonts w:ascii="Verdana" w:hAnsi="Verdana"/>
            <w:sz w:val="20"/>
            <w:szCs w:val="20"/>
          </w:rPr>
          <w:tag w:val="goog_rdk_14"/>
          <w:id w:val="-61568277"/>
          <w:showingPlcHdr/>
        </w:sdtPr>
        <w:sdtContent>
          <w:r w:rsidR="00B633AD" w:rsidRPr="00C55F45">
            <w:rPr>
              <w:rFonts w:ascii="Verdana" w:hAnsi="Verdana"/>
              <w:sz w:val="20"/>
              <w:szCs w:val="20"/>
            </w:rPr>
            <w:t xml:space="preserve">     </w:t>
          </w:r>
        </w:sdtContent>
      </w:sdt>
      <w:r w:rsidR="00B633AD" w:rsidRPr="008319FB">
        <w:rPr>
          <w:rFonts w:ascii="Verdana" w:eastAsia="Verdana" w:hAnsi="Verdana" w:cs="Verdana"/>
          <w:color w:val="000000"/>
          <w:sz w:val="20"/>
          <w:szCs w:val="20"/>
        </w:rPr>
        <w:t xml:space="preserve">PLAN NACIONAL DE DESARROLLO K´ATÚN 2032 </w:t>
      </w:r>
    </w:p>
    <w:p w14:paraId="706248FE" w14:textId="77777777" w:rsidR="00B633AD" w:rsidRPr="008319FB" w:rsidRDefault="00B633AD" w:rsidP="00B633AD">
      <w:pPr>
        <w:pBdr>
          <w:top w:val="nil"/>
          <w:left w:val="nil"/>
          <w:bottom w:val="nil"/>
          <w:right w:val="nil"/>
          <w:between w:val="nil"/>
        </w:pBdr>
        <w:spacing w:after="0"/>
        <w:ind w:left="317"/>
        <w:jc w:val="both"/>
        <w:rPr>
          <w:rFonts w:ascii="Verdana" w:eastAsia="Verdana" w:hAnsi="Verdana" w:cs="Verdana"/>
          <w:color w:val="000000"/>
          <w:sz w:val="20"/>
          <w:szCs w:val="20"/>
        </w:rPr>
      </w:pPr>
    </w:p>
    <w:p w14:paraId="05972B84" w14:textId="77777777" w:rsidR="00B633AD" w:rsidRPr="008319FB" w:rsidRDefault="00B633AD" w:rsidP="00B633AD">
      <w:pPr>
        <w:widowControl w:val="0"/>
        <w:pBdr>
          <w:top w:val="nil"/>
          <w:left w:val="nil"/>
          <w:bottom w:val="nil"/>
          <w:right w:val="nil"/>
          <w:between w:val="nil"/>
        </w:pBdr>
        <w:rPr>
          <w:rFonts w:ascii="Verdana" w:eastAsia="Arial" w:hAnsi="Verdana" w:cs="Arial"/>
          <w:color w:val="000000"/>
          <w:sz w:val="20"/>
          <w:szCs w:val="20"/>
        </w:rPr>
      </w:pPr>
      <w:r w:rsidRPr="008319FB">
        <w:rPr>
          <w:rFonts w:ascii="Verdana" w:eastAsia="Arial" w:hAnsi="Verdana" w:cs="Arial"/>
          <w:color w:val="000000"/>
          <w:sz w:val="20"/>
          <w:szCs w:val="20"/>
        </w:rPr>
        <w:t>El Plan Nacional de Desarrollo K´ATÚN 2032 constituye la política nacional de desarrollo de largo plazo, que articula las políticas, planes, programas, proyectos e inversiones en el país.</w:t>
      </w:r>
    </w:p>
    <w:p w14:paraId="136D2885"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highlight w:val="white"/>
        </w:rPr>
        <w:t xml:space="preserve">Guatemala en la agenda internacional del </w:t>
      </w:r>
      <w:sdt>
        <w:sdtPr>
          <w:rPr>
            <w:rFonts w:ascii="Verdana" w:hAnsi="Verdana"/>
            <w:sz w:val="20"/>
            <w:szCs w:val="20"/>
          </w:rPr>
          <w:tag w:val="goog_rdk_15"/>
          <w:id w:val="-1509202359"/>
        </w:sdtPr>
        <w:sdtContent/>
      </w:sdt>
      <w:r w:rsidRPr="008319FB">
        <w:rPr>
          <w:rFonts w:ascii="Verdana" w:eastAsia="Verdana" w:hAnsi="Verdana" w:cs="Verdana"/>
          <w:sz w:val="20"/>
          <w:szCs w:val="20"/>
          <w:highlight w:val="white"/>
        </w:rPr>
        <w:t xml:space="preserve">desarrollo. </w:t>
      </w:r>
      <w:r w:rsidRPr="008319FB">
        <w:rPr>
          <w:rFonts w:ascii="Verdana" w:eastAsia="Verdana" w:hAnsi="Verdana" w:cs="Verdana"/>
          <w:sz w:val="20"/>
          <w:szCs w:val="20"/>
        </w:rPr>
        <w:t xml:space="preserve">En lo que respecta a la agenda de desarrollo internacional, en septiembre del año 2000 un número de 189 países suscribió </w:t>
      </w:r>
      <w:r w:rsidRPr="008319FB">
        <w:rPr>
          <w:rFonts w:ascii="Verdana" w:eastAsia="Verdana" w:hAnsi="Verdana" w:cs="Verdana"/>
          <w:sz w:val="20"/>
          <w:szCs w:val="20"/>
        </w:rPr>
        <w:lastRenderedPageBreak/>
        <w:t>la Declaración del Milenio, que fue firmada por 147 jefes de Estado y de Gobierno en la Cumbre del Milenio de las Naciones Unidas. En esa ocasión, se definieron ocho Objetivos de Desarrollo del Milenio (ODM), a ser alcanzados para el año 2015. Los ODM cuentan con indicadores y metas específicas, medibles, referidas a distintas áreas temáticas: pobreza y hambre, educación, igualdad de género, salud, medio ambiente, comercio y cooperación.</w:t>
      </w:r>
    </w:p>
    <w:p w14:paraId="5DB82751" w14:textId="77777777" w:rsidR="00B633AD" w:rsidRPr="008319FB" w:rsidRDefault="00B633AD" w:rsidP="00B633AD">
      <w:pPr>
        <w:spacing w:after="0"/>
        <w:ind w:left="426"/>
        <w:jc w:val="both"/>
        <w:rPr>
          <w:rFonts w:ascii="Verdana" w:eastAsia="Verdana" w:hAnsi="Verdana" w:cs="Verdana"/>
          <w:i/>
          <w:sz w:val="20"/>
          <w:szCs w:val="20"/>
        </w:rPr>
      </w:pPr>
    </w:p>
    <w:p w14:paraId="7CC946AF" w14:textId="77777777" w:rsidR="00B633AD" w:rsidRPr="00C55F45" w:rsidRDefault="00B633AD" w:rsidP="00B633AD">
      <w:pPr>
        <w:pStyle w:val="Prrafodelista"/>
        <w:numPr>
          <w:ilvl w:val="0"/>
          <w:numId w:val="22"/>
        </w:numPr>
        <w:jc w:val="both"/>
        <w:rPr>
          <w:rFonts w:ascii="Verdana" w:eastAsia="Verdana" w:hAnsi="Verdana" w:cs="Verdana"/>
          <w:i/>
        </w:rPr>
      </w:pPr>
      <w:r w:rsidRPr="00C55F45">
        <w:rPr>
          <w:rFonts w:ascii="Verdana" w:hAnsi="Verdana"/>
        </w:rPr>
        <w:t xml:space="preserve">ACUERDO GUBERNATIVO No. 831-2000 REGLAMENTO DE LA LEY PARA PREVENIR, SANCIONAR Y ERRADICAR LA VIOLENCIA INTRAFAMILIAR </w:t>
      </w:r>
    </w:p>
    <w:p w14:paraId="50A995DE" w14:textId="77777777" w:rsidR="00B633AD" w:rsidRPr="00C55F45" w:rsidRDefault="00B633AD" w:rsidP="00B633AD">
      <w:pPr>
        <w:ind w:left="360"/>
        <w:jc w:val="both"/>
        <w:rPr>
          <w:rFonts w:ascii="Verdana" w:eastAsia="Verdana" w:hAnsi="Verdana" w:cs="Verdana"/>
          <w:i/>
          <w:sz w:val="20"/>
          <w:szCs w:val="20"/>
        </w:rPr>
      </w:pPr>
    </w:p>
    <w:p w14:paraId="14E74DE0" w14:textId="77777777" w:rsidR="00B633AD" w:rsidRPr="00C55F45" w:rsidRDefault="00B633AD" w:rsidP="00B633AD">
      <w:pPr>
        <w:jc w:val="both"/>
        <w:rPr>
          <w:rFonts w:ascii="Verdana" w:hAnsi="Verdana"/>
          <w:sz w:val="20"/>
          <w:szCs w:val="20"/>
        </w:rPr>
      </w:pPr>
      <w:r w:rsidRPr="00C55F45">
        <w:rPr>
          <w:rFonts w:ascii="Verdana" w:hAnsi="Verdana"/>
          <w:sz w:val="20"/>
          <w:szCs w:val="20"/>
        </w:rPr>
        <w:t xml:space="preserve">Artículo 1. Objeto. </w:t>
      </w:r>
    </w:p>
    <w:p w14:paraId="08A35741" w14:textId="77777777" w:rsidR="00B633AD" w:rsidRPr="00C55F45" w:rsidRDefault="00B633AD" w:rsidP="00B633AD">
      <w:pPr>
        <w:jc w:val="both"/>
        <w:rPr>
          <w:rFonts w:ascii="Verdana" w:eastAsia="Verdana" w:hAnsi="Verdana" w:cs="Verdana"/>
          <w:i/>
          <w:sz w:val="20"/>
          <w:szCs w:val="20"/>
        </w:rPr>
      </w:pPr>
      <w:r w:rsidRPr="00C55F45">
        <w:rPr>
          <w:rFonts w:ascii="Verdana" w:hAnsi="Verdana"/>
          <w:sz w:val="20"/>
          <w:szCs w:val="20"/>
        </w:rPr>
        <w:t>El presente Reglamento tiene por objeto desarrollar las disposiciones de la Ley para Prevenir, Sancionar y Erradicar la Violencia Intrafamiliar, facilitando la presentación, trámite, resolución y registro de las denuncias, a fin de asegurar la efectividad inmediata de las medidas de seguridad que señala la Ley y la creación de la Coordinadora Nacional para la Prevención de la Violencia Intrafamiliar y en Contra de la Mujer</w:t>
      </w:r>
      <w:r>
        <w:rPr>
          <w:rFonts w:ascii="Verdana" w:hAnsi="Verdana"/>
          <w:sz w:val="20"/>
          <w:szCs w:val="20"/>
        </w:rPr>
        <w:t>.</w:t>
      </w:r>
    </w:p>
    <w:p w14:paraId="7D571A06" w14:textId="77777777" w:rsidR="00B633AD" w:rsidRPr="008319FB" w:rsidRDefault="00B633AD" w:rsidP="00B633AD">
      <w:pPr>
        <w:spacing w:after="0"/>
        <w:ind w:left="426"/>
        <w:jc w:val="both"/>
        <w:rPr>
          <w:rFonts w:ascii="Verdana" w:eastAsia="Verdana" w:hAnsi="Verdana" w:cs="Verdana"/>
          <w:i/>
          <w:sz w:val="20"/>
          <w:szCs w:val="20"/>
        </w:rPr>
      </w:pPr>
    </w:p>
    <w:p w14:paraId="118E47FA"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Artículo 2. Remisión.</w:t>
      </w:r>
    </w:p>
    <w:p w14:paraId="1A6BF599"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 xml:space="preserve">Las instituciones encargadas de la recepción de denuncia de violencia intrafamiliar a que se refiere la Ley, deben cursar las mismas a un Juzgado de Familia o de Paz Penal, según sea el caso, dentro de un plazo no mayor de veinticuatro horas, bajo su responsabilidad para que sean dictadas las medidas de seguridad necesarias. </w:t>
      </w:r>
    </w:p>
    <w:p w14:paraId="3AB9B5C4" w14:textId="77777777" w:rsidR="00B633AD" w:rsidRPr="00C55F45" w:rsidRDefault="00B633AD" w:rsidP="00B633AD">
      <w:pPr>
        <w:spacing w:after="0"/>
        <w:jc w:val="both"/>
        <w:rPr>
          <w:rFonts w:ascii="Verdana" w:hAnsi="Verdana"/>
          <w:sz w:val="20"/>
          <w:szCs w:val="20"/>
        </w:rPr>
      </w:pPr>
    </w:p>
    <w:p w14:paraId="017EE91D"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Artículo 3. Seguimiento.</w:t>
      </w:r>
    </w:p>
    <w:p w14:paraId="7CC1A6E4" w14:textId="77777777" w:rsidR="00B633AD" w:rsidRPr="008319FB" w:rsidRDefault="00B633AD" w:rsidP="00B633AD">
      <w:pPr>
        <w:spacing w:after="0"/>
        <w:jc w:val="both"/>
        <w:rPr>
          <w:rFonts w:ascii="Verdana" w:eastAsia="Verdana" w:hAnsi="Verdana" w:cs="Verdana"/>
          <w:i/>
          <w:sz w:val="20"/>
          <w:szCs w:val="20"/>
        </w:rPr>
      </w:pPr>
      <w:r w:rsidRPr="00C55F45">
        <w:rPr>
          <w:rFonts w:ascii="Verdana" w:hAnsi="Verdana"/>
          <w:sz w:val="20"/>
          <w:szCs w:val="20"/>
        </w:rPr>
        <w:t>Las instituciones receptoras de las denuncias, deberán darles seguimiento y asesorar a las víctimas durante la tramitación de las mismas para que se hagan efectivas las medidas de seguridad dictadas por el Juzgado y para el auxilio legal en caso de oposición e interposición de recursos procesales, hasta la finalización del caso.</w:t>
      </w:r>
    </w:p>
    <w:p w14:paraId="2C2C8339" w14:textId="77777777" w:rsidR="00B633AD" w:rsidRPr="008319FB" w:rsidRDefault="00B633AD" w:rsidP="00B633AD">
      <w:pPr>
        <w:spacing w:after="0"/>
        <w:ind w:left="426"/>
        <w:jc w:val="both"/>
        <w:rPr>
          <w:rFonts w:ascii="Verdana" w:eastAsia="Verdana" w:hAnsi="Verdana" w:cs="Verdana"/>
          <w:i/>
          <w:sz w:val="20"/>
          <w:szCs w:val="20"/>
        </w:rPr>
      </w:pPr>
    </w:p>
    <w:p w14:paraId="42B2F39B" w14:textId="77777777" w:rsidR="00B633AD" w:rsidRPr="00C55F45" w:rsidRDefault="00B633AD" w:rsidP="00B633AD">
      <w:pPr>
        <w:pStyle w:val="Prrafodelista"/>
        <w:numPr>
          <w:ilvl w:val="0"/>
          <w:numId w:val="22"/>
        </w:numPr>
        <w:jc w:val="both"/>
        <w:rPr>
          <w:rFonts w:ascii="Verdana" w:eastAsia="Verdana" w:hAnsi="Verdana" w:cs="Verdana"/>
          <w:i/>
        </w:rPr>
      </w:pPr>
      <w:r w:rsidRPr="006B033D">
        <w:rPr>
          <w:rFonts w:ascii="Verdana" w:hAnsi="Verdana"/>
          <w:color w:val="000000"/>
        </w:rPr>
        <w:t>POLÍTICA NACIONAL DE PROMOCIÓN Y DESARROLLO INTEGRAL DE LAS MUJERES -PNPDIM- Y EL PLAN DE EQUIDAD DE OPORTUNIDADES –PEO-2008-2023</w:t>
      </w:r>
    </w:p>
    <w:p w14:paraId="6638493D" w14:textId="77777777" w:rsidR="00B633AD" w:rsidRPr="008319FB" w:rsidRDefault="00B633AD" w:rsidP="00B633AD">
      <w:pPr>
        <w:spacing w:after="0"/>
        <w:ind w:left="426"/>
        <w:jc w:val="both"/>
        <w:rPr>
          <w:rFonts w:ascii="Verdana" w:eastAsia="Verdana" w:hAnsi="Verdana" w:cs="Verdana"/>
          <w:i/>
          <w:sz w:val="20"/>
          <w:szCs w:val="20"/>
        </w:rPr>
      </w:pPr>
    </w:p>
    <w:p w14:paraId="185E9163"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r w:rsidRPr="00C55F45">
        <w:rPr>
          <w:rFonts w:ascii="Verdana" w:hAnsi="Verdana"/>
          <w:sz w:val="20"/>
          <w:szCs w:val="20"/>
        </w:rPr>
        <w:t>La Política Nacional de Promoción y Desarrollo Integral de las Mujeres -PNPDIM- es producto del compromiso por parte del Gobierno de Guatemala en la búsqueda del desarrollo de las mujeres, impactando directamente en el progreso nacional, de tal forma que asumió el compromiso por medio del Organismo Ejecutivo de impulsar el respeto de los derechos de las mujeres</w:t>
      </w:r>
      <w:r>
        <w:rPr>
          <w:rFonts w:ascii="Verdana" w:hAnsi="Verdana"/>
          <w:sz w:val="20"/>
          <w:szCs w:val="20"/>
        </w:rPr>
        <w:t>.</w:t>
      </w:r>
    </w:p>
    <w:p w14:paraId="7EFC4FD6"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p>
    <w:p w14:paraId="308FD2E2"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r w:rsidRPr="00C55F45">
        <w:rPr>
          <w:rFonts w:ascii="Verdana" w:hAnsi="Verdana"/>
          <w:sz w:val="20"/>
          <w:szCs w:val="20"/>
        </w:rPr>
        <w:lastRenderedPageBreak/>
        <w:t>EJE DE DESARROLLO ECONÓMICO Y PRODUCTIVO CON EQUIDAD</w:t>
      </w:r>
    </w:p>
    <w:p w14:paraId="1899F19C"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r w:rsidRPr="00C55F45">
        <w:rPr>
          <w:rFonts w:ascii="Verdana" w:hAnsi="Verdana"/>
          <w:sz w:val="20"/>
          <w:szCs w:val="20"/>
        </w:rPr>
        <w:t xml:space="preserve">Garantizar la integración y aplicación del principio de equidad para mujeres y hombres y para mujeres mayas, garífunas, </w:t>
      </w:r>
      <w:proofErr w:type="spellStart"/>
      <w:r w:rsidRPr="00C55F45">
        <w:rPr>
          <w:rFonts w:ascii="Verdana" w:hAnsi="Verdana"/>
          <w:sz w:val="20"/>
          <w:szCs w:val="20"/>
        </w:rPr>
        <w:t>xinkas</w:t>
      </w:r>
      <w:proofErr w:type="spellEnd"/>
      <w:r w:rsidRPr="00C55F45">
        <w:rPr>
          <w:rFonts w:ascii="Verdana" w:hAnsi="Verdana"/>
          <w:sz w:val="20"/>
          <w:szCs w:val="20"/>
        </w:rPr>
        <w:t xml:space="preserve"> y mestizas desde sus fundamentos filosóficos, principios, valores y prácticas económicas.</w:t>
      </w:r>
    </w:p>
    <w:p w14:paraId="64D6A86A"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p>
    <w:p w14:paraId="1A07D3EF"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r w:rsidRPr="00C55F45">
        <w:rPr>
          <w:rFonts w:ascii="Verdana" w:hAnsi="Verdana"/>
          <w:sz w:val="20"/>
          <w:szCs w:val="20"/>
        </w:rPr>
        <w:t xml:space="preserve">Incluir en los programas y proyectos de desarrollo económico, los principios de equidad e igualdad que garanticen la participación de las mujeres mayas, garífunas, </w:t>
      </w:r>
      <w:proofErr w:type="spellStart"/>
      <w:r w:rsidRPr="00C55F45">
        <w:rPr>
          <w:rFonts w:ascii="Verdana" w:hAnsi="Verdana"/>
          <w:sz w:val="20"/>
          <w:szCs w:val="20"/>
        </w:rPr>
        <w:t>xinkas</w:t>
      </w:r>
      <w:proofErr w:type="spellEnd"/>
      <w:r w:rsidRPr="00C55F45">
        <w:rPr>
          <w:rFonts w:ascii="Verdana" w:hAnsi="Verdana"/>
          <w:sz w:val="20"/>
          <w:szCs w:val="20"/>
        </w:rPr>
        <w:t xml:space="preserve"> y mestizas.</w:t>
      </w:r>
    </w:p>
    <w:p w14:paraId="395A411B"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p>
    <w:p w14:paraId="56807502"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r w:rsidRPr="00C55F45">
        <w:rPr>
          <w:rFonts w:ascii="Verdana" w:hAnsi="Verdana"/>
          <w:sz w:val="20"/>
          <w:szCs w:val="20"/>
        </w:rPr>
        <w:t>Diseñar metodologías de capacitación alternativas, en el tema de desarrollo económico con pertinencia cultural, y que respondan a las necesidades y demandas de las mujeres.</w:t>
      </w:r>
    </w:p>
    <w:p w14:paraId="1915C384"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p>
    <w:p w14:paraId="72FA671B" w14:textId="77777777" w:rsidR="00B633AD" w:rsidRPr="008319FB"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r w:rsidRPr="00C55F45">
        <w:rPr>
          <w:rFonts w:ascii="Verdana" w:hAnsi="Verdana"/>
          <w:sz w:val="20"/>
          <w:szCs w:val="20"/>
        </w:rPr>
        <w:t>EJE DE EQUIDAD EN EL DESARROLLO DE LA SALUD INTEGRAL CON PERTINENCIA CULTURAL</w:t>
      </w:r>
    </w:p>
    <w:p w14:paraId="0B5273F1" w14:textId="77777777" w:rsidR="00B633AD" w:rsidRPr="008319FB"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r w:rsidRPr="00C55F45">
        <w:rPr>
          <w:rFonts w:ascii="Verdana" w:hAnsi="Verdana"/>
          <w:sz w:val="20"/>
          <w:szCs w:val="20"/>
        </w:rPr>
        <w:t xml:space="preserve">Diseñar e implementar programas de capacitación en derechos humanos de las mujeres mayas, garífunas, </w:t>
      </w:r>
      <w:proofErr w:type="spellStart"/>
      <w:r w:rsidRPr="00C55F45">
        <w:rPr>
          <w:rFonts w:ascii="Verdana" w:hAnsi="Verdana"/>
          <w:sz w:val="20"/>
          <w:szCs w:val="20"/>
        </w:rPr>
        <w:t>xinkas</w:t>
      </w:r>
      <w:proofErr w:type="spellEnd"/>
      <w:r w:rsidRPr="00C55F45">
        <w:rPr>
          <w:rFonts w:ascii="Verdana" w:hAnsi="Verdana"/>
          <w:sz w:val="20"/>
          <w:szCs w:val="20"/>
        </w:rPr>
        <w:t xml:space="preserve"> y mestizas para los equipos técnicos, profesionales, administrativos y otros de la administración de la salud.</w:t>
      </w:r>
    </w:p>
    <w:p w14:paraId="7536A536" w14:textId="77777777" w:rsidR="00B633AD" w:rsidRPr="008319FB"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p>
    <w:p w14:paraId="4C6CFF74"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EJE DE EQUIDAD JURÍDICA</w:t>
      </w:r>
    </w:p>
    <w:p w14:paraId="0C90E248"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Establecer e implementar programas de formación, información y capacitación en mecanismos e instrumentos nacionales e internacionales de protección de los derechos de las mujeres dirigidos a las operadoras y los operadores de justicia.</w:t>
      </w:r>
    </w:p>
    <w:p w14:paraId="2D458F2B"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p>
    <w:p w14:paraId="60922223"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EJE DE RACISMO Y DISCRIMINACIÓN CONTRA LAS MUJERES</w:t>
      </w:r>
    </w:p>
    <w:p w14:paraId="6134776C"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r w:rsidRPr="00C55F45">
        <w:rPr>
          <w:rFonts w:ascii="Verdana" w:hAnsi="Verdana"/>
          <w:sz w:val="20"/>
          <w:szCs w:val="20"/>
        </w:rPr>
        <w:t xml:space="preserve">Adoptar medidas para crear, promover y fortalecer los mecanismos de coordinación y cooperación intersectorial e interinstitucional para el abordaje y tratamiento de la discriminación y el racismo contra las mujeres mayas, garífunas, </w:t>
      </w:r>
      <w:proofErr w:type="spellStart"/>
      <w:r w:rsidRPr="00C55F45">
        <w:rPr>
          <w:rFonts w:ascii="Verdana" w:hAnsi="Verdana"/>
          <w:sz w:val="20"/>
          <w:szCs w:val="20"/>
        </w:rPr>
        <w:t>xinkas</w:t>
      </w:r>
      <w:proofErr w:type="spellEnd"/>
      <w:r w:rsidRPr="00C55F45">
        <w:rPr>
          <w:rFonts w:ascii="Verdana" w:hAnsi="Verdana"/>
          <w:sz w:val="20"/>
          <w:szCs w:val="20"/>
        </w:rPr>
        <w:t xml:space="preserve"> y mestizas</w:t>
      </w:r>
      <w:r>
        <w:rPr>
          <w:rFonts w:ascii="Verdana" w:hAnsi="Verdana"/>
          <w:sz w:val="20"/>
          <w:szCs w:val="20"/>
        </w:rPr>
        <w:t>.</w:t>
      </w:r>
    </w:p>
    <w:p w14:paraId="34D65ADA" w14:textId="77777777" w:rsidR="00B633AD" w:rsidRPr="00C55F45" w:rsidRDefault="00B633AD" w:rsidP="00B633AD">
      <w:pPr>
        <w:pBdr>
          <w:top w:val="nil"/>
          <w:left w:val="nil"/>
          <w:bottom w:val="nil"/>
          <w:right w:val="nil"/>
          <w:between w:val="nil"/>
        </w:pBdr>
        <w:spacing w:after="0"/>
        <w:jc w:val="both"/>
        <w:rPr>
          <w:rFonts w:ascii="Verdana" w:hAnsi="Verdana"/>
          <w:sz w:val="20"/>
          <w:szCs w:val="20"/>
        </w:rPr>
      </w:pPr>
    </w:p>
    <w:p w14:paraId="1E683743" w14:textId="77777777" w:rsidR="00B633AD" w:rsidRPr="008319FB" w:rsidRDefault="00B633AD" w:rsidP="00B633AD">
      <w:pPr>
        <w:pBdr>
          <w:top w:val="nil"/>
          <w:left w:val="nil"/>
          <w:bottom w:val="nil"/>
          <w:right w:val="nil"/>
          <w:between w:val="nil"/>
        </w:pBdr>
        <w:spacing w:after="0"/>
        <w:jc w:val="both"/>
        <w:rPr>
          <w:rFonts w:ascii="Verdana" w:eastAsia="Verdana" w:hAnsi="Verdana" w:cs="Verdana"/>
          <w:color w:val="000000"/>
          <w:sz w:val="20"/>
          <w:szCs w:val="20"/>
        </w:rPr>
      </w:pPr>
      <w:r w:rsidRPr="00C55F45">
        <w:rPr>
          <w:rFonts w:ascii="Verdana" w:hAnsi="Verdana"/>
          <w:sz w:val="20"/>
          <w:szCs w:val="20"/>
        </w:rPr>
        <w:t>Crear, fortalecer e implementar mecanismos y medidas que velen por el efectivo cumplimiento de la Política Pública para la Convivencia y la Eliminación del Racismo y la Discriminación Racial.</w:t>
      </w:r>
    </w:p>
    <w:p w14:paraId="1F1CC58E" w14:textId="77777777" w:rsidR="00B633AD" w:rsidRPr="00C55F45" w:rsidRDefault="00B633AD" w:rsidP="00B633AD">
      <w:pPr>
        <w:pBdr>
          <w:top w:val="nil"/>
          <w:left w:val="nil"/>
          <w:bottom w:val="nil"/>
          <w:right w:val="nil"/>
          <w:between w:val="nil"/>
        </w:pBdr>
        <w:spacing w:after="0"/>
        <w:jc w:val="both"/>
        <w:rPr>
          <w:rFonts w:ascii="Verdana" w:eastAsia="Verdana" w:hAnsi="Verdana" w:cs="Verdana"/>
          <w:sz w:val="20"/>
          <w:szCs w:val="20"/>
        </w:rPr>
      </w:pPr>
    </w:p>
    <w:p w14:paraId="2DD3A59D" w14:textId="77777777" w:rsidR="00B633AD" w:rsidRPr="00C55F45" w:rsidRDefault="00B633AD" w:rsidP="00B633AD">
      <w:pPr>
        <w:ind w:left="-43"/>
        <w:jc w:val="both"/>
        <w:rPr>
          <w:rFonts w:ascii="Verdana" w:eastAsia="Verdana" w:hAnsi="Verdana" w:cs="Verdana"/>
          <w:sz w:val="20"/>
          <w:szCs w:val="20"/>
        </w:rPr>
      </w:pPr>
      <w:r w:rsidRPr="00C55F45">
        <w:rPr>
          <w:rFonts w:ascii="Verdana" w:hAnsi="Verdana"/>
          <w:sz w:val="20"/>
          <w:szCs w:val="20"/>
        </w:rPr>
        <w:t xml:space="preserve">Crear e implementar programas de formación y sensibilización a mujeres, niñas, jóvenes, adultas mayas, garífunas, </w:t>
      </w:r>
      <w:proofErr w:type="spellStart"/>
      <w:r w:rsidRPr="00C55F45">
        <w:rPr>
          <w:rFonts w:ascii="Verdana" w:hAnsi="Verdana"/>
          <w:sz w:val="20"/>
          <w:szCs w:val="20"/>
        </w:rPr>
        <w:t>xinkas</w:t>
      </w:r>
      <w:proofErr w:type="spellEnd"/>
      <w:r w:rsidRPr="00C55F45">
        <w:rPr>
          <w:rFonts w:ascii="Verdana" w:hAnsi="Verdana"/>
          <w:sz w:val="20"/>
          <w:szCs w:val="20"/>
        </w:rPr>
        <w:t xml:space="preserve"> y mestizas sobre sus derechos humanos individuales y colectivos, con énfasis en la discriminación y racismo.</w:t>
      </w:r>
    </w:p>
    <w:p w14:paraId="2B854763" w14:textId="77777777" w:rsidR="00B633AD" w:rsidRDefault="00B633AD" w:rsidP="00B633AD">
      <w:pPr>
        <w:ind w:left="-43"/>
        <w:jc w:val="both"/>
        <w:rPr>
          <w:rFonts w:ascii="Verdana" w:eastAsia="Verdana" w:hAnsi="Verdana" w:cs="Verdana"/>
          <w:sz w:val="20"/>
          <w:szCs w:val="20"/>
        </w:rPr>
      </w:pPr>
    </w:p>
    <w:p w14:paraId="33106227" w14:textId="77777777" w:rsidR="00491D8D" w:rsidRDefault="00491D8D" w:rsidP="00B633AD">
      <w:pPr>
        <w:ind w:left="-43"/>
        <w:jc w:val="both"/>
        <w:rPr>
          <w:rFonts w:ascii="Verdana" w:eastAsia="Verdana" w:hAnsi="Verdana" w:cs="Verdana"/>
          <w:sz w:val="20"/>
          <w:szCs w:val="20"/>
        </w:rPr>
      </w:pPr>
    </w:p>
    <w:p w14:paraId="16924D0F" w14:textId="77777777" w:rsidR="00491D8D" w:rsidRPr="00C55F45" w:rsidRDefault="00491D8D" w:rsidP="00B633AD">
      <w:pPr>
        <w:ind w:left="-43"/>
        <w:jc w:val="both"/>
        <w:rPr>
          <w:rFonts w:ascii="Verdana" w:eastAsia="Verdana" w:hAnsi="Verdana" w:cs="Verdana"/>
          <w:sz w:val="20"/>
          <w:szCs w:val="20"/>
        </w:rPr>
      </w:pPr>
    </w:p>
    <w:p w14:paraId="05A2F897" w14:textId="77777777" w:rsidR="00B633AD" w:rsidRPr="00C55F45" w:rsidRDefault="00B633AD" w:rsidP="00B633AD">
      <w:pPr>
        <w:ind w:left="-43"/>
        <w:jc w:val="both"/>
        <w:rPr>
          <w:rFonts w:ascii="Verdana" w:eastAsia="Verdana" w:hAnsi="Verdana" w:cs="Verdana"/>
          <w:sz w:val="20"/>
          <w:szCs w:val="20"/>
        </w:rPr>
      </w:pPr>
      <w:r w:rsidRPr="00C55F45">
        <w:rPr>
          <w:rFonts w:ascii="Verdana" w:hAnsi="Verdana"/>
          <w:sz w:val="20"/>
          <w:szCs w:val="20"/>
        </w:rPr>
        <w:lastRenderedPageBreak/>
        <w:t>EJE DE EQUIDAD E IDENTIDAD EN EL DESARROLLO CULTURAL</w:t>
      </w:r>
    </w:p>
    <w:p w14:paraId="58277EEA" w14:textId="77777777" w:rsidR="00B633AD" w:rsidRPr="00C55F45" w:rsidRDefault="00B633AD" w:rsidP="00B633AD">
      <w:pPr>
        <w:jc w:val="both"/>
        <w:rPr>
          <w:rFonts w:ascii="Verdana" w:eastAsia="Verdana" w:hAnsi="Verdana" w:cs="Verdana"/>
          <w:sz w:val="20"/>
          <w:szCs w:val="20"/>
        </w:rPr>
      </w:pPr>
      <w:r w:rsidRPr="00C55F45">
        <w:rPr>
          <w:rFonts w:ascii="Verdana" w:hAnsi="Verdana"/>
          <w:sz w:val="20"/>
          <w:szCs w:val="20"/>
        </w:rPr>
        <w:t>Crear y desarrollar programas que fomenten la cultura de paz, no violenta, no sexista y no racista, para empresas, comercios y negocios.</w:t>
      </w:r>
    </w:p>
    <w:p w14:paraId="7E3CAA79" w14:textId="77777777" w:rsidR="00B633AD" w:rsidRPr="00C55F45" w:rsidRDefault="00B633AD" w:rsidP="00B633AD">
      <w:pPr>
        <w:ind w:left="-43"/>
        <w:jc w:val="both"/>
        <w:rPr>
          <w:rFonts w:ascii="Verdana" w:eastAsia="Verdana" w:hAnsi="Verdana" w:cs="Verdana"/>
          <w:sz w:val="20"/>
          <w:szCs w:val="20"/>
        </w:rPr>
      </w:pPr>
      <w:r w:rsidRPr="00C55F45">
        <w:rPr>
          <w:rFonts w:ascii="Verdana" w:hAnsi="Verdana"/>
          <w:sz w:val="20"/>
          <w:szCs w:val="20"/>
        </w:rPr>
        <w:t xml:space="preserve">Adoptar y aplicar medidas desde las instituciones rectoras responsables de promover la cultura para impulsar programas y proyectos de promoción de los derechos humanos, específicos y colectivos de las mujeres mayas, garífunas, </w:t>
      </w:r>
      <w:proofErr w:type="spellStart"/>
      <w:r w:rsidRPr="00C55F45">
        <w:rPr>
          <w:rFonts w:ascii="Verdana" w:hAnsi="Verdana"/>
          <w:sz w:val="20"/>
          <w:szCs w:val="20"/>
        </w:rPr>
        <w:t>xinkas</w:t>
      </w:r>
      <w:proofErr w:type="spellEnd"/>
      <w:r w:rsidRPr="00C55F45">
        <w:rPr>
          <w:rFonts w:ascii="Verdana" w:hAnsi="Verdana"/>
          <w:sz w:val="20"/>
          <w:szCs w:val="20"/>
        </w:rPr>
        <w:t xml:space="preserve"> y mestizas.</w:t>
      </w:r>
    </w:p>
    <w:p w14:paraId="7864F17E" w14:textId="77777777" w:rsidR="00B633AD" w:rsidRPr="00C55F45" w:rsidRDefault="00B633AD" w:rsidP="00B633AD">
      <w:pPr>
        <w:ind w:left="-43"/>
        <w:jc w:val="both"/>
        <w:rPr>
          <w:rFonts w:ascii="Verdana" w:eastAsia="Verdana" w:hAnsi="Verdana" w:cs="Verdana"/>
          <w:sz w:val="20"/>
          <w:szCs w:val="20"/>
        </w:rPr>
      </w:pPr>
      <w:r w:rsidRPr="00C55F45">
        <w:rPr>
          <w:rFonts w:ascii="Verdana" w:hAnsi="Verdana"/>
          <w:sz w:val="20"/>
          <w:szCs w:val="20"/>
        </w:rPr>
        <w:t>Crear, promover y difundir programas de información y sensibilización sobre la paz y la equidad como principios de la democracia y el desarrollo, en los idiomas nacionales</w:t>
      </w:r>
    </w:p>
    <w:p w14:paraId="5391739F" w14:textId="77777777" w:rsidR="00B633AD" w:rsidRPr="00C55F45" w:rsidRDefault="00B633AD" w:rsidP="00B633AD">
      <w:pPr>
        <w:ind w:left="-43"/>
        <w:jc w:val="both"/>
        <w:rPr>
          <w:rFonts w:ascii="Verdana" w:eastAsia="Verdana" w:hAnsi="Verdana" w:cs="Verdana"/>
          <w:sz w:val="20"/>
          <w:szCs w:val="20"/>
        </w:rPr>
      </w:pPr>
      <w:r w:rsidRPr="00C55F45">
        <w:rPr>
          <w:rFonts w:ascii="Verdana" w:hAnsi="Verdana"/>
          <w:sz w:val="20"/>
          <w:szCs w:val="20"/>
        </w:rPr>
        <w:t xml:space="preserve">Crear e implementar campañas masivas de sensibilización social, en los idiomas nacionales, sobre los derechos específicos y colectivos de las mujeres mayas, garífunas, </w:t>
      </w:r>
      <w:proofErr w:type="spellStart"/>
      <w:r w:rsidRPr="00C55F45">
        <w:rPr>
          <w:rFonts w:ascii="Verdana" w:hAnsi="Verdana"/>
          <w:sz w:val="20"/>
          <w:szCs w:val="20"/>
        </w:rPr>
        <w:t>xinkas</w:t>
      </w:r>
      <w:proofErr w:type="spellEnd"/>
      <w:r w:rsidRPr="00C55F45">
        <w:rPr>
          <w:rFonts w:ascii="Verdana" w:hAnsi="Verdana"/>
          <w:sz w:val="20"/>
          <w:szCs w:val="20"/>
        </w:rPr>
        <w:t xml:space="preserve"> y mestizas y la importancia de su dignificación y respeto.</w:t>
      </w:r>
    </w:p>
    <w:p w14:paraId="0E0D768D" w14:textId="77777777" w:rsidR="00B633AD" w:rsidRPr="00C55F45" w:rsidRDefault="00B633AD" w:rsidP="00B633AD">
      <w:pPr>
        <w:ind w:left="-43"/>
        <w:jc w:val="both"/>
        <w:rPr>
          <w:rFonts w:ascii="Verdana" w:eastAsia="Verdana" w:hAnsi="Verdana" w:cs="Verdana"/>
          <w:sz w:val="20"/>
          <w:szCs w:val="20"/>
        </w:rPr>
      </w:pPr>
      <w:r w:rsidRPr="00C55F45">
        <w:rPr>
          <w:rFonts w:ascii="Verdana" w:hAnsi="Verdana"/>
          <w:sz w:val="20"/>
          <w:szCs w:val="20"/>
        </w:rPr>
        <w:t>EJE DE MECANISMOS INSTITUCIONALES</w:t>
      </w:r>
    </w:p>
    <w:p w14:paraId="3589C641" w14:textId="77777777" w:rsidR="00B633AD" w:rsidRPr="00C55F45" w:rsidRDefault="00B633AD" w:rsidP="00B633AD">
      <w:pPr>
        <w:ind w:left="-43"/>
        <w:jc w:val="both"/>
        <w:rPr>
          <w:rFonts w:ascii="Verdana" w:hAnsi="Verdana"/>
          <w:sz w:val="20"/>
          <w:szCs w:val="20"/>
        </w:rPr>
      </w:pPr>
      <w:r w:rsidRPr="00C55F45">
        <w:rPr>
          <w:rFonts w:ascii="Verdana" w:hAnsi="Verdana"/>
          <w:sz w:val="20"/>
          <w:szCs w:val="20"/>
        </w:rPr>
        <w:t xml:space="preserve">Crear, implementar y sistematizar procesos formativos y de sensibilización sobre la normativa nacional e internacional en materia de los derechos humanos de las mujeres mayas, garífunas, </w:t>
      </w:r>
      <w:proofErr w:type="spellStart"/>
      <w:r w:rsidRPr="00C55F45">
        <w:rPr>
          <w:rFonts w:ascii="Verdana" w:hAnsi="Verdana"/>
          <w:sz w:val="20"/>
          <w:szCs w:val="20"/>
        </w:rPr>
        <w:t>xinkas</w:t>
      </w:r>
      <w:proofErr w:type="spellEnd"/>
      <w:r w:rsidRPr="00C55F45">
        <w:rPr>
          <w:rFonts w:ascii="Verdana" w:hAnsi="Verdana"/>
          <w:sz w:val="20"/>
          <w:szCs w:val="20"/>
        </w:rPr>
        <w:t xml:space="preserve"> y mestizas dirigidos a las funcionarias, funcionarios, servidoras y servidores públicos de la administración pública del ámbito nacional y local</w:t>
      </w:r>
    </w:p>
    <w:p w14:paraId="01878CF3" w14:textId="77777777" w:rsidR="00B633AD" w:rsidRPr="00C55F45" w:rsidRDefault="00B633AD" w:rsidP="00B633AD">
      <w:pPr>
        <w:jc w:val="both"/>
        <w:rPr>
          <w:rFonts w:ascii="Verdana" w:eastAsia="Verdana" w:hAnsi="Verdana" w:cs="Verdana"/>
          <w:sz w:val="20"/>
          <w:szCs w:val="20"/>
        </w:rPr>
      </w:pPr>
      <w:r w:rsidRPr="00C55F45">
        <w:rPr>
          <w:rFonts w:ascii="Verdana" w:hAnsi="Verdana"/>
          <w:sz w:val="20"/>
          <w:szCs w:val="20"/>
        </w:rPr>
        <w:t>Implementar programas de información y formación en derechos de las mujeres para las autoridades técnicas y administrativas de las instituciones competentes en la política presupuestaria.</w:t>
      </w:r>
    </w:p>
    <w:p w14:paraId="4836F7E1" w14:textId="77777777" w:rsidR="00B633AD" w:rsidRPr="00C55F45" w:rsidRDefault="00B633AD" w:rsidP="00B633AD">
      <w:pPr>
        <w:pStyle w:val="Prrafodelista"/>
        <w:numPr>
          <w:ilvl w:val="0"/>
          <w:numId w:val="22"/>
        </w:numPr>
        <w:jc w:val="both"/>
        <w:rPr>
          <w:rFonts w:ascii="Verdana" w:eastAsia="Verdana" w:hAnsi="Verdana" w:cs="Verdana"/>
        </w:rPr>
      </w:pPr>
      <w:r w:rsidRPr="00C55F45">
        <w:rPr>
          <w:rFonts w:ascii="Verdana" w:eastAsia="Verdana" w:hAnsi="Verdana" w:cs="Verdana"/>
        </w:rPr>
        <w:t>ACUERDO GUBERNATIVO 260-2013</w:t>
      </w:r>
      <w:r w:rsidRPr="006B033D">
        <w:rPr>
          <w:rFonts w:ascii="Verdana" w:eastAsia="Verdana" w:hAnsi="Verdana" w:cs="Verdana"/>
        </w:rPr>
        <w:t xml:space="preserve"> </w:t>
      </w:r>
      <w:r w:rsidRPr="00C55F45">
        <w:rPr>
          <w:rFonts w:ascii="Verdana" w:eastAsia="Verdana" w:hAnsi="Verdana" w:cs="Verdana"/>
        </w:rPr>
        <w:t>LA IMPLEMENTACIÓN DE LAS UNIDADES DE GÉNERO EN LOS MINISTERIOS Y SECRETARÍAS DEL ORGANISMO EJECUTIVO</w:t>
      </w:r>
    </w:p>
    <w:p w14:paraId="7FD05604" w14:textId="77777777" w:rsidR="00B633AD" w:rsidRPr="008319FB" w:rsidRDefault="00B633AD" w:rsidP="00B633AD">
      <w:pPr>
        <w:spacing w:after="0"/>
        <w:ind w:left="426"/>
        <w:jc w:val="both"/>
        <w:rPr>
          <w:rFonts w:ascii="Verdana" w:eastAsia="Verdana" w:hAnsi="Verdana" w:cs="Verdana"/>
          <w:sz w:val="20"/>
          <w:szCs w:val="20"/>
        </w:rPr>
      </w:pPr>
    </w:p>
    <w:p w14:paraId="7680D69A"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 xml:space="preserve">Artículo 1. Implementación. </w:t>
      </w:r>
    </w:p>
    <w:p w14:paraId="47B5DB97"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 xml:space="preserve">Las otras dependencias del Organismo Ejecutivo que por su naturaleza tengan injerencia en temas sobre la materia también deberán implementar y organizar dentro de su estructura organizativa adscrita al despacho superior una Unidad de Género, la cual deberá ser el órgano de coordinación y enlace técnico con el Gabinete Específico de la Mujer. </w:t>
      </w:r>
    </w:p>
    <w:p w14:paraId="26B5FD42" w14:textId="77777777" w:rsidR="00B633AD" w:rsidRPr="008319FB" w:rsidRDefault="00B633AD" w:rsidP="00B633AD">
      <w:pPr>
        <w:spacing w:after="0"/>
        <w:jc w:val="both"/>
        <w:rPr>
          <w:rFonts w:ascii="Verdana" w:eastAsia="Verdana" w:hAnsi="Verdana" w:cs="Verdana"/>
          <w:sz w:val="20"/>
          <w:szCs w:val="20"/>
        </w:rPr>
      </w:pPr>
    </w:p>
    <w:p w14:paraId="2EC198CE"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 xml:space="preserve">ARTICULO 2. Coordinación. </w:t>
      </w:r>
    </w:p>
    <w:p w14:paraId="540FE9C8" w14:textId="77777777" w:rsidR="00B633AD" w:rsidRPr="008319FB" w:rsidRDefault="00B633AD" w:rsidP="00B633AD">
      <w:pPr>
        <w:spacing w:after="0"/>
        <w:jc w:val="both"/>
        <w:rPr>
          <w:rFonts w:ascii="Verdana" w:eastAsia="Verdana" w:hAnsi="Verdana" w:cs="Verdana"/>
          <w:sz w:val="20"/>
          <w:szCs w:val="20"/>
        </w:rPr>
      </w:pPr>
      <w:r w:rsidRPr="00C55F45">
        <w:rPr>
          <w:rFonts w:ascii="Verdana" w:hAnsi="Verdana"/>
          <w:sz w:val="20"/>
          <w:szCs w:val="20"/>
        </w:rPr>
        <w:t>La Secretaría Presidencial de la Mujer coordinará las acciones de las Unidades de Género, con base en la Política Nacional de Promoción y Desarrollo Integral de las Mujeres y su Plan de Equidad de Oportunidades 2008-2023, aprobada en Acuerdo Gubernativo número 302-2009</w:t>
      </w:r>
      <w:r>
        <w:rPr>
          <w:rFonts w:ascii="Verdana" w:hAnsi="Verdana"/>
          <w:sz w:val="20"/>
          <w:szCs w:val="20"/>
        </w:rPr>
        <w:t>.</w:t>
      </w:r>
    </w:p>
    <w:p w14:paraId="01887A6C" w14:textId="77777777" w:rsidR="00B633AD" w:rsidRPr="008319FB" w:rsidRDefault="00B633AD" w:rsidP="00B633AD">
      <w:pPr>
        <w:spacing w:after="0"/>
        <w:jc w:val="both"/>
        <w:rPr>
          <w:rFonts w:ascii="Verdana" w:eastAsia="Verdana" w:hAnsi="Verdana" w:cs="Verdana"/>
          <w:sz w:val="20"/>
          <w:szCs w:val="20"/>
        </w:rPr>
      </w:pPr>
    </w:p>
    <w:p w14:paraId="6BCD2FC3"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lastRenderedPageBreak/>
        <w:t xml:space="preserve">Artículo 3. Naturaleza y objetivo. </w:t>
      </w:r>
    </w:p>
    <w:p w14:paraId="39AE4454"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 xml:space="preserve"> La Unidad de Género tendrá a su cargo la Asesoría Técnica del proceso de institucionalización de las políticas de género para coadyuvar a garantizar el cumplimiento de las mismas. </w:t>
      </w:r>
    </w:p>
    <w:p w14:paraId="6D800C86" w14:textId="77777777" w:rsidR="00B633AD" w:rsidRPr="008319FB" w:rsidRDefault="00B633AD" w:rsidP="00B633AD">
      <w:pPr>
        <w:spacing w:after="0"/>
        <w:jc w:val="both"/>
        <w:rPr>
          <w:rFonts w:ascii="Verdana" w:eastAsia="Verdana" w:hAnsi="Verdana" w:cs="Verdana"/>
          <w:sz w:val="20"/>
          <w:szCs w:val="20"/>
        </w:rPr>
      </w:pPr>
    </w:p>
    <w:p w14:paraId="646D71DB" w14:textId="77777777" w:rsidR="00B633AD" w:rsidRPr="008319FB" w:rsidRDefault="00B633AD" w:rsidP="00B633AD">
      <w:pPr>
        <w:spacing w:after="0"/>
        <w:jc w:val="both"/>
        <w:rPr>
          <w:rFonts w:ascii="Verdana" w:eastAsia="Verdana" w:hAnsi="Verdana" w:cs="Verdana"/>
          <w:sz w:val="20"/>
          <w:szCs w:val="20"/>
        </w:rPr>
      </w:pPr>
    </w:p>
    <w:p w14:paraId="55B5BE17" w14:textId="77777777" w:rsidR="00B633AD" w:rsidRPr="00C55F45" w:rsidRDefault="00B633AD" w:rsidP="00B633AD">
      <w:pPr>
        <w:pStyle w:val="Prrafodelista"/>
        <w:numPr>
          <w:ilvl w:val="0"/>
          <w:numId w:val="22"/>
        </w:numPr>
        <w:jc w:val="both"/>
        <w:rPr>
          <w:rFonts w:ascii="Verdana" w:eastAsia="Verdana" w:hAnsi="Verdana" w:cs="Verdana"/>
        </w:rPr>
      </w:pPr>
      <w:r w:rsidRPr="00C55F45">
        <w:rPr>
          <w:rFonts w:ascii="Verdana" w:hAnsi="Verdana"/>
          <w:color w:val="000000"/>
        </w:rPr>
        <w:t>R</w:t>
      </w:r>
      <w:r w:rsidRPr="006B033D">
        <w:rPr>
          <w:rFonts w:ascii="Verdana" w:hAnsi="Verdana"/>
          <w:color w:val="000000"/>
        </w:rPr>
        <w:t>EGLAMENTO DE LA LEY ORGÁNICA DE LA CONTRALORÍA GENERAL DE CUENTAS ACUERDO GUBERNATIVO NO 96-2019 Y SUS REFORMAS (ACUERDO GUBERNATIVO NO. 148-2022)</w:t>
      </w:r>
    </w:p>
    <w:p w14:paraId="384A68E6" w14:textId="77777777" w:rsidR="00B633AD" w:rsidRPr="008319FB" w:rsidRDefault="00B633AD" w:rsidP="00B633AD">
      <w:pPr>
        <w:spacing w:after="0"/>
        <w:jc w:val="both"/>
        <w:rPr>
          <w:rFonts w:ascii="Verdana" w:eastAsia="Verdana" w:hAnsi="Verdana" w:cs="Verdana"/>
          <w:sz w:val="20"/>
          <w:szCs w:val="20"/>
        </w:rPr>
      </w:pPr>
    </w:p>
    <w:p w14:paraId="19A712A7"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 xml:space="preserve">ARTICULO 1. OBJETO. </w:t>
      </w:r>
    </w:p>
    <w:p w14:paraId="39835501" w14:textId="77777777" w:rsidR="00B633AD" w:rsidRPr="00C55F45" w:rsidRDefault="00B633AD" w:rsidP="00B633AD">
      <w:pPr>
        <w:spacing w:after="0"/>
        <w:jc w:val="both"/>
        <w:rPr>
          <w:rFonts w:ascii="Verdana" w:hAnsi="Verdana"/>
          <w:sz w:val="20"/>
          <w:szCs w:val="20"/>
        </w:rPr>
      </w:pPr>
      <w:r w:rsidRPr="00C55F45">
        <w:rPr>
          <w:rFonts w:ascii="Verdana" w:hAnsi="Verdana"/>
          <w:sz w:val="20"/>
          <w:szCs w:val="20"/>
        </w:rPr>
        <w:t xml:space="preserve">El presente Reglamento tiene por objeto establecer las normas para la aplicación y estricto cumplimiento de la Ley Orgánica de la Contraloría General de Cuentas. </w:t>
      </w:r>
    </w:p>
    <w:p w14:paraId="7E60D403" w14:textId="77777777" w:rsidR="00B633AD" w:rsidRPr="00C55F45" w:rsidRDefault="00B633AD" w:rsidP="00B633AD">
      <w:pPr>
        <w:spacing w:after="0"/>
        <w:jc w:val="both"/>
        <w:rPr>
          <w:rFonts w:ascii="Verdana" w:hAnsi="Verdana"/>
          <w:sz w:val="20"/>
          <w:szCs w:val="20"/>
        </w:rPr>
      </w:pPr>
    </w:p>
    <w:p w14:paraId="63B27052" w14:textId="77777777" w:rsidR="00B633AD" w:rsidRPr="008319FB" w:rsidRDefault="00B633AD" w:rsidP="00B633AD">
      <w:pPr>
        <w:spacing w:after="0"/>
        <w:jc w:val="both"/>
        <w:rPr>
          <w:rFonts w:ascii="Verdana" w:eastAsia="Verdana" w:hAnsi="Verdana" w:cs="Verdana"/>
          <w:sz w:val="20"/>
          <w:szCs w:val="20"/>
        </w:rPr>
      </w:pPr>
      <w:r w:rsidRPr="00C55F45">
        <w:rPr>
          <w:rFonts w:ascii="Verdana" w:hAnsi="Verdana"/>
          <w:sz w:val="20"/>
          <w:szCs w:val="20"/>
        </w:rPr>
        <w:t>ARTICULO 2. ÁMBITO DE APLICACIÓN. Este Reglamento es de observancia y cumplimiento obligatorio para los organismos, instituciones, entidades y demás personas a que se refiere el artículo 2 de la Ley Orgánica de la Contraloría General de Cuentas, así como para el personal de la misma</w:t>
      </w:r>
      <w:r>
        <w:rPr>
          <w:rFonts w:ascii="Verdana" w:hAnsi="Verdana"/>
          <w:sz w:val="20"/>
          <w:szCs w:val="20"/>
        </w:rPr>
        <w:t>.</w:t>
      </w:r>
    </w:p>
    <w:p w14:paraId="4F8BF618" w14:textId="77777777" w:rsidR="00B633AD" w:rsidRPr="008319FB" w:rsidRDefault="00B633AD" w:rsidP="00B633AD">
      <w:pPr>
        <w:spacing w:after="0"/>
        <w:jc w:val="both"/>
        <w:rPr>
          <w:rFonts w:ascii="Verdana" w:eastAsia="Verdana" w:hAnsi="Verdana" w:cs="Verdana"/>
          <w:sz w:val="20"/>
          <w:szCs w:val="20"/>
        </w:rPr>
      </w:pPr>
    </w:p>
    <w:p w14:paraId="476CDDAC" w14:textId="77777777" w:rsidR="00B633AD" w:rsidRPr="00C55F45" w:rsidRDefault="00B633AD" w:rsidP="00B633AD">
      <w:pPr>
        <w:pStyle w:val="Prrafodelista"/>
        <w:numPr>
          <w:ilvl w:val="0"/>
          <w:numId w:val="22"/>
        </w:numPr>
        <w:jc w:val="both"/>
        <w:rPr>
          <w:rFonts w:ascii="Verdana" w:eastAsia="Verdana" w:hAnsi="Verdana" w:cs="Verdana"/>
        </w:rPr>
      </w:pPr>
      <w:r w:rsidRPr="006B033D">
        <w:rPr>
          <w:rFonts w:ascii="Verdana" w:eastAsia="Verdana" w:hAnsi="Verdana" w:cs="Verdana"/>
        </w:rPr>
        <w:t>ACUERDO GUBERNATIVO NÚMERO 100-2020 CREACIÓN DE LA COPADEH</w:t>
      </w:r>
    </w:p>
    <w:p w14:paraId="3680D8FD" w14:textId="77777777" w:rsidR="00B633AD" w:rsidRPr="008319FB" w:rsidRDefault="00B633AD" w:rsidP="00B633AD">
      <w:pPr>
        <w:spacing w:after="0"/>
        <w:jc w:val="both"/>
        <w:rPr>
          <w:rFonts w:ascii="Verdana" w:eastAsia="Verdana" w:hAnsi="Verdana" w:cs="Verdana"/>
          <w:sz w:val="20"/>
          <w:szCs w:val="20"/>
        </w:rPr>
      </w:pPr>
    </w:p>
    <w:p w14:paraId="08114305"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Artículo 1 CREACIÓN</w:t>
      </w:r>
      <w:r>
        <w:rPr>
          <w:rFonts w:ascii="Verdana" w:eastAsia="Verdana" w:hAnsi="Verdana" w:cs="Verdana"/>
          <w:sz w:val="20"/>
          <w:szCs w:val="20"/>
        </w:rPr>
        <w:t>.</w:t>
      </w:r>
      <w:r w:rsidRPr="008319FB">
        <w:rPr>
          <w:rFonts w:ascii="Verdana" w:eastAsia="Verdana" w:hAnsi="Verdana" w:cs="Verdana"/>
          <w:sz w:val="20"/>
          <w:szCs w:val="20"/>
        </w:rPr>
        <w:t xml:space="preserve"> </w:t>
      </w:r>
    </w:p>
    <w:p w14:paraId="1944D9E1"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 xml:space="preserve">Se crea en forma temporal, la Comisión Presidencial por la Paz y los Derechos Humanos, en adelante denominada COPADEH o la “Comisión” de Dependencia de la Presidencia de la República </w:t>
      </w:r>
    </w:p>
    <w:p w14:paraId="01675606" w14:textId="77777777" w:rsidR="00B633AD" w:rsidRPr="008319FB" w:rsidRDefault="00B633AD" w:rsidP="00B633AD">
      <w:pPr>
        <w:spacing w:after="0"/>
        <w:jc w:val="both"/>
        <w:rPr>
          <w:rFonts w:ascii="Verdana" w:eastAsia="Verdana" w:hAnsi="Verdana" w:cs="Verdana"/>
          <w:sz w:val="20"/>
          <w:szCs w:val="20"/>
        </w:rPr>
      </w:pPr>
    </w:p>
    <w:p w14:paraId="745BCA04"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Artículo 2 OBJETO</w:t>
      </w:r>
      <w:r>
        <w:rPr>
          <w:rFonts w:ascii="Verdana" w:eastAsia="Verdana" w:hAnsi="Verdana" w:cs="Verdana"/>
          <w:sz w:val="20"/>
          <w:szCs w:val="20"/>
        </w:rPr>
        <w:t>.</w:t>
      </w:r>
    </w:p>
    <w:p w14:paraId="0061F13F" w14:textId="77777777" w:rsidR="00B633AD" w:rsidRPr="008319FB" w:rsidRDefault="00B633AD" w:rsidP="00B633AD">
      <w:pPr>
        <w:spacing w:after="0"/>
        <w:jc w:val="both"/>
        <w:rPr>
          <w:rFonts w:ascii="Verdana" w:eastAsia="Verdana" w:hAnsi="Verdana" w:cs="Verdana"/>
          <w:sz w:val="20"/>
          <w:szCs w:val="20"/>
        </w:rPr>
      </w:pPr>
      <w:r w:rsidRPr="008319FB">
        <w:rPr>
          <w:rFonts w:ascii="Verdana" w:eastAsia="Verdana" w:hAnsi="Verdana" w:cs="Verdana"/>
          <w:sz w:val="20"/>
          <w:szCs w:val="20"/>
        </w:rPr>
        <w:t xml:space="preserve">La comisión tiene por objeto asesorar y coordinar con las distintas dependencias del Organismo Ejecutivo, la promoción de acciones y mecanismos encaminados a la efectiva vigencia y protección de los derechos humanos, el cumplimiento a los compromisos gubernamentales derivados a los Acuerdos de Paz y la conflictividad del país. </w:t>
      </w:r>
    </w:p>
    <w:p w14:paraId="4870AB38" w14:textId="77777777" w:rsidR="00B633AD" w:rsidRPr="008319FB" w:rsidRDefault="00B633AD" w:rsidP="00B633AD">
      <w:pPr>
        <w:spacing w:after="0"/>
        <w:jc w:val="both"/>
        <w:rPr>
          <w:rFonts w:ascii="Verdana" w:eastAsia="Verdana" w:hAnsi="Verdana" w:cs="Verdana"/>
          <w:i/>
          <w:sz w:val="20"/>
          <w:szCs w:val="20"/>
        </w:rPr>
      </w:pPr>
    </w:p>
    <w:p w14:paraId="25655911" w14:textId="77777777" w:rsidR="00B633AD" w:rsidRPr="006B033D" w:rsidRDefault="00B633AD" w:rsidP="00B633AD">
      <w:pPr>
        <w:pStyle w:val="Prrafodelista"/>
        <w:numPr>
          <w:ilvl w:val="0"/>
          <w:numId w:val="22"/>
        </w:numPr>
        <w:shd w:val="clear" w:color="auto" w:fill="FFFFFF"/>
        <w:jc w:val="both"/>
        <w:rPr>
          <w:rFonts w:ascii="Verdana" w:eastAsia="Verdana" w:hAnsi="Verdana" w:cs="Verdana"/>
        </w:rPr>
      </w:pPr>
      <w:r w:rsidRPr="006B033D">
        <w:rPr>
          <w:rFonts w:ascii="Verdana" w:eastAsia="Verdana" w:hAnsi="Verdana" w:cs="Verdana"/>
        </w:rPr>
        <w:t xml:space="preserve">ACUERDO NÚMERO A-028-2021 DE LA CONTRALORÍA GENERAL DE CUENTAS, QUE APRUEBA EL SISTEMA NACIONAL DE CONTROL INTERNO GUBERNAMENTAL (SINACIG)  </w:t>
      </w:r>
    </w:p>
    <w:p w14:paraId="3C169B3F" w14:textId="77777777" w:rsidR="00B633AD" w:rsidRPr="008319FB" w:rsidRDefault="00B633AD" w:rsidP="00B633AD">
      <w:pPr>
        <w:spacing w:after="0"/>
        <w:jc w:val="both"/>
        <w:rPr>
          <w:rFonts w:ascii="Verdana" w:eastAsia="Verdana" w:hAnsi="Verdana" w:cs="Verdana"/>
          <w:sz w:val="20"/>
          <w:szCs w:val="20"/>
        </w:rPr>
      </w:pPr>
    </w:p>
    <w:p w14:paraId="4A4E90F5" w14:textId="77777777" w:rsidR="00B633AD" w:rsidRPr="00C55F45" w:rsidRDefault="00B633AD" w:rsidP="00B633AD">
      <w:pPr>
        <w:jc w:val="both"/>
        <w:rPr>
          <w:rFonts w:ascii="Verdana" w:hAnsi="Verdana"/>
          <w:sz w:val="20"/>
          <w:szCs w:val="20"/>
        </w:rPr>
      </w:pPr>
      <w:r w:rsidRPr="00C55F45">
        <w:rPr>
          <w:rFonts w:ascii="Verdana" w:hAnsi="Verdana"/>
          <w:sz w:val="20"/>
          <w:szCs w:val="20"/>
        </w:rPr>
        <w:t>Artículo 1 Objeto</w:t>
      </w:r>
    </w:p>
    <w:p w14:paraId="431BF560" w14:textId="1D80F89E" w:rsidR="00C67845" w:rsidRDefault="00B633AD" w:rsidP="00B633AD">
      <w:pPr>
        <w:jc w:val="both"/>
        <w:rPr>
          <w:rFonts w:ascii="Verdana" w:hAnsi="Verdana"/>
          <w:sz w:val="20"/>
          <w:szCs w:val="20"/>
        </w:rPr>
      </w:pPr>
      <w:r w:rsidRPr="00C55F45">
        <w:rPr>
          <w:rFonts w:ascii="Verdana" w:hAnsi="Verdana"/>
          <w:sz w:val="20"/>
          <w:szCs w:val="20"/>
        </w:rPr>
        <w:t>El Sistema Nacional de Control Interno Gubernamental</w:t>
      </w:r>
      <w:r w:rsidR="00264CBF">
        <w:rPr>
          <w:rFonts w:ascii="Verdana" w:hAnsi="Verdana"/>
          <w:sz w:val="20"/>
          <w:szCs w:val="20"/>
        </w:rPr>
        <w:t>, también denominado -SINACIG</w:t>
      </w:r>
      <w:proofErr w:type="gramStart"/>
      <w:r w:rsidR="00470E02">
        <w:rPr>
          <w:rFonts w:ascii="Verdana" w:hAnsi="Verdana"/>
          <w:sz w:val="20"/>
          <w:szCs w:val="20"/>
        </w:rPr>
        <w:t>-,</w:t>
      </w:r>
      <w:r w:rsidR="00470E02" w:rsidRPr="00C55F45">
        <w:rPr>
          <w:rFonts w:ascii="Verdana" w:hAnsi="Verdana"/>
          <w:sz w:val="20"/>
          <w:szCs w:val="20"/>
        </w:rPr>
        <w:t>es</w:t>
      </w:r>
      <w:proofErr w:type="gramEnd"/>
      <w:r w:rsidRPr="00C55F45">
        <w:rPr>
          <w:rFonts w:ascii="Verdana" w:hAnsi="Verdana"/>
          <w:sz w:val="20"/>
          <w:szCs w:val="20"/>
        </w:rPr>
        <w:t xml:space="preserve"> el conjunto de objetivos, responsabilidades, componentes y normas de control interno, con el propósito de asegurar el cumplimiento de objetivos fundamentales de </w:t>
      </w:r>
    </w:p>
    <w:p w14:paraId="22A12CB5" w14:textId="77777777" w:rsidR="00C67845" w:rsidRDefault="00C67845" w:rsidP="00B633AD">
      <w:pPr>
        <w:jc w:val="both"/>
        <w:rPr>
          <w:rFonts w:ascii="Verdana" w:hAnsi="Verdana"/>
          <w:sz w:val="20"/>
          <w:szCs w:val="20"/>
        </w:rPr>
      </w:pPr>
    </w:p>
    <w:p w14:paraId="1C3CE483" w14:textId="77777777" w:rsidR="00B633AD" w:rsidRPr="00C55F45" w:rsidRDefault="00B633AD" w:rsidP="00B633AD">
      <w:pPr>
        <w:jc w:val="both"/>
        <w:rPr>
          <w:rFonts w:ascii="Verdana" w:hAnsi="Verdana"/>
          <w:sz w:val="20"/>
          <w:szCs w:val="20"/>
        </w:rPr>
      </w:pPr>
      <w:r w:rsidRPr="00C55F45">
        <w:rPr>
          <w:rFonts w:ascii="Verdana" w:hAnsi="Verdana"/>
          <w:sz w:val="20"/>
          <w:szCs w:val="20"/>
        </w:rPr>
        <w:t xml:space="preserve">cada entidad. El SINACIG se fundamenta en el ordenamiento jurídico guatemalteco y las mejores prácticas técnicas de los marcos normativos internacionales. </w:t>
      </w:r>
    </w:p>
    <w:p w14:paraId="67173760" w14:textId="77777777" w:rsidR="00B633AD" w:rsidRPr="00C55F45" w:rsidRDefault="00B633AD" w:rsidP="00B633AD">
      <w:pPr>
        <w:jc w:val="both"/>
        <w:rPr>
          <w:rFonts w:ascii="Verdana" w:hAnsi="Verdana"/>
          <w:sz w:val="20"/>
          <w:szCs w:val="20"/>
        </w:rPr>
      </w:pPr>
      <w:r w:rsidRPr="00C55F45">
        <w:rPr>
          <w:rFonts w:ascii="Verdana" w:hAnsi="Verdana"/>
          <w:sz w:val="20"/>
          <w:szCs w:val="20"/>
        </w:rPr>
        <w:t xml:space="preserve">ARTICULO 2. Sujetos obligados y ámbito de aplicación. </w:t>
      </w:r>
    </w:p>
    <w:p w14:paraId="00B44A27" w14:textId="77777777" w:rsidR="00B633AD" w:rsidRPr="00C55F45" w:rsidRDefault="00B633AD" w:rsidP="00B633AD">
      <w:pPr>
        <w:jc w:val="both"/>
        <w:rPr>
          <w:rFonts w:ascii="Verdana" w:hAnsi="Verdana"/>
          <w:sz w:val="20"/>
          <w:szCs w:val="20"/>
        </w:rPr>
      </w:pPr>
      <w:r w:rsidRPr="00C55F45">
        <w:rPr>
          <w:rFonts w:ascii="Verdana" w:hAnsi="Verdana"/>
          <w:sz w:val="20"/>
          <w:szCs w:val="20"/>
        </w:rPr>
        <w:t>Las disposiciones que conforman el SINACIG, son de observancia general y obligatoria, debe ser aplicado para ejercer el control interno institucional y la gestión de riesgos, por parte de la máxima autoridad, equipo de dirección, auditor interno y servidores públicos de las entidades a que se refiere el artículo 2, del Decreto Número 31-2002, del Congreso de la República.</w:t>
      </w:r>
    </w:p>
    <w:p w14:paraId="1F8D5957"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0CA927AA" w14:textId="77777777" w:rsidR="00B633AD" w:rsidRDefault="00264CBF" w:rsidP="00B633AD">
      <w:pPr>
        <w:shd w:val="clear" w:color="auto" w:fill="FFFFFF"/>
        <w:jc w:val="both"/>
        <w:rPr>
          <w:rFonts w:ascii="Verdana" w:eastAsia="Verdana" w:hAnsi="Verdana" w:cs="Verdana"/>
          <w:sz w:val="20"/>
          <w:szCs w:val="20"/>
        </w:rPr>
      </w:pPr>
      <w:r>
        <w:rPr>
          <w:rFonts w:ascii="Verdana" w:eastAsia="Verdana" w:hAnsi="Verdana" w:cs="Verdana"/>
          <w:sz w:val="20"/>
          <w:szCs w:val="20"/>
        </w:rPr>
        <w:t>Q</w:t>
      </w:r>
      <w:r w:rsidR="00B633AD">
        <w:rPr>
          <w:rFonts w:ascii="Verdana" w:eastAsia="Verdana" w:hAnsi="Verdana" w:cs="Verdana"/>
          <w:sz w:val="20"/>
          <w:szCs w:val="20"/>
        </w:rPr>
        <w:t>ue aprueba el Sistema Nacional de Control Interno Gubernamental, Norma 4.3 Normas Relativas de las Actividades de Control, inciso a) Establecer Políticas y Procedimientos, que indica “La máxima autoridad, a través de la unidad especializada de la entidad debe promover la elaboración de políticas y manuales de procedimientos, para cada puesto o cargo y procesos relativos a las diferentes actividades de la entidad”.</w:t>
      </w:r>
    </w:p>
    <w:p w14:paraId="5063678E" w14:textId="77777777" w:rsidR="00B633AD" w:rsidRDefault="00B633AD" w:rsidP="00B633AD">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“La máxima autoridad, equipo de dirección y la unidad especializada de la entidad son responsables de revisar periódicamente las políticas y manuales de procedimientos y actualizar cuando corresponda”.</w:t>
      </w:r>
    </w:p>
    <w:p w14:paraId="10889D06" w14:textId="77777777" w:rsidR="00B633AD" w:rsidRPr="00C55F45" w:rsidRDefault="00B633AD" w:rsidP="00B633AD">
      <w:pPr>
        <w:pBdr>
          <w:top w:val="nil"/>
          <w:left w:val="nil"/>
          <w:bottom w:val="nil"/>
          <w:right w:val="nil"/>
          <w:between w:val="nil"/>
        </w:pBdr>
        <w:spacing w:after="0"/>
        <w:rPr>
          <w:rFonts w:ascii="Verdana" w:hAnsi="Verdana"/>
          <w:sz w:val="20"/>
          <w:szCs w:val="20"/>
        </w:rPr>
      </w:pPr>
    </w:p>
    <w:p w14:paraId="63FCB6A9" w14:textId="77777777" w:rsidR="00296BAE" w:rsidRDefault="00296BAE">
      <w:pPr>
        <w:spacing w:after="0"/>
        <w:rPr>
          <w:rFonts w:ascii="Verdana" w:eastAsia="Verdana" w:hAnsi="Verdana" w:cs="Verdana"/>
          <w:sz w:val="20"/>
          <w:szCs w:val="20"/>
        </w:rPr>
      </w:pPr>
    </w:p>
    <w:p w14:paraId="70F8562C" w14:textId="77777777" w:rsidR="00C67845" w:rsidRDefault="00C67845">
      <w:pPr>
        <w:spacing w:after="0"/>
        <w:rPr>
          <w:rFonts w:ascii="Verdana" w:eastAsia="Verdana" w:hAnsi="Verdana" w:cs="Verdana"/>
          <w:sz w:val="20"/>
          <w:szCs w:val="20"/>
        </w:rPr>
      </w:pPr>
    </w:p>
    <w:p w14:paraId="020EBB97" w14:textId="77777777" w:rsidR="00296BAE" w:rsidRDefault="000B5B7B" w:rsidP="00491D8D">
      <w:pPr>
        <w:pStyle w:val="Ttulo1"/>
        <w:numPr>
          <w:ilvl w:val="0"/>
          <w:numId w:val="26"/>
        </w:numPr>
      </w:pPr>
      <w:bookmarkStart w:id="18" w:name="_heading=h.4d34og8" w:colFirst="0" w:colLast="0"/>
      <w:bookmarkStart w:id="19" w:name="_Toc113020398"/>
      <w:bookmarkEnd w:id="18"/>
      <w:r>
        <w:t>OBJETIVOS</w:t>
      </w:r>
      <w:bookmarkEnd w:id="19"/>
    </w:p>
    <w:p w14:paraId="0A3F4F06" w14:textId="77777777" w:rsidR="00296BAE" w:rsidRDefault="00296BAE">
      <w:pPr>
        <w:spacing w:after="0"/>
        <w:rPr>
          <w:rFonts w:ascii="Verdana" w:eastAsia="Verdana" w:hAnsi="Verdana" w:cs="Verdana"/>
          <w:b/>
          <w:sz w:val="20"/>
          <w:szCs w:val="20"/>
        </w:rPr>
      </w:pPr>
    </w:p>
    <w:p w14:paraId="39C75161" w14:textId="77777777" w:rsidR="00296BAE" w:rsidRDefault="000B5B7B">
      <w:pPr>
        <w:spacing w:after="0"/>
        <w:ind w:left="426"/>
        <w:rPr>
          <w:rFonts w:ascii="Verdana" w:eastAsia="Verdana" w:hAnsi="Verdana" w:cs="Verdana"/>
          <w:b/>
          <w:sz w:val="20"/>
          <w:szCs w:val="20"/>
        </w:rPr>
      </w:pPr>
      <w:r>
        <w:rPr>
          <w:rFonts w:ascii="Verdana" w:eastAsia="Verdana" w:hAnsi="Verdana" w:cs="Verdana"/>
          <w:b/>
          <w:sz w:val="20"/>
          <w:szCs w:val="20"/>
        </w:rPr>
        <w:t>9.1 Objetivo General</w:t>
      </w:r>
    </w:p>
    <w:p w14:paraId="2E89C98D" w14:textId="77777777" w:rsidR="00296BAE" w:rsidRDefault="00296BAE">
      <w:pPr>
        <w:spacing w:after="0"/>
        <w:ind w:left="426"/>
        <w:rPr>
          <w:rFonts w:ascii="Verdana" w:eastAsia="Verdana" w:hAnsi="Verdana" w:cs="Verdana"/>
          <w:b/>
          <w:sz w:val="20"/>
          <w:szCs w:val="20"/>
        </w:rPr>
      </w:pPr>
    </w:p>
    <w:p w14:paraId="7705F02D" w14:textId="77777777" w:rsidR="00296BAE" w:rsidRDefault="000B5B7B">
      <w:pPr>
        <w:pBdr>
          <w:top w:val="nil"/>
          <w:left w:val="nil"/>
          <w:bottom w:val="nil"/>
          <w:right w:val="nil"/>
          <w:between w:val="nil"/>
        </w:pBdr>
        <w:spacing w:after="0"/>
        <w:ind w:left="851"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Presentar en forma ordenada y sistemática las normas y los procedimientos llevados a cabo en la Unidad de </w:t>
      </w:r>
      <w:r w:rsidRPr="0095675B">
        <w:rPr>
          <w:rFonts w:ascii="Verdana" w:eastAsia="Verdana" w:hAnsi="Verdana" w:cs="Verdana"/>
          <w:sz w:val="20"/>
          <w:szCs w:val="20"/>
        </w:rPr>
        <w:t xml:space="preserve">Género de </w:t>
      </w:r>
      <w:r>
        <w:rPr>
          <w:rFonts w:ascii="Verdana" w:eastAsia="Verdana" w:hAnsi="Verdana" w:cs="Verdana"/>
          <w:color w:val="000000"/>
          <w:sz w:val="20"/>
          <w:szCs w:val="20"/>
        </w:rPr>
        <w:t>la COPADEH, con la finalidad de formalizar y agilizar los trámites recurrentes que se realizan, así como también ofrecer a la misma un instrumento que indique la forma de hacer las actividades y facilita verificar los pasos correctos a seguir para el cumplimiento de las funciones, de igual forma se quiere garantizar la continuidad de los procedimientos.</w:t>
      </w:r>
    </w:p>
    <w:p w14:paraId="39DBD2E7" w14:textId="77777777" w:rsidR="00296BAE" w:rsidRDefault="00296BAE">
      <w:pPr>
        <w:spacing w:after="0"/>
        <w:rPr>
          <w:rFonts w:ascii="Verdana" w:eastAsia="Verdana" w:hAnsi="Verdana" w:cs="Verdana"/>
          <w:b/>
          <w:sz w:val="20"/>
          <w:szCs w:val="20"/>
        </w:rPr>
      </w:pPr>
    </w:p>
    <w:p w14:paraId="4136B8C4" w14:textId="77777777" w:rsidR="00C67845" w:rsidRDefault="00C67845">
      <w:pPr>
        <w:spacing w:after="0"/>
        <w:rPr>
          <w:rFonts w:ascii="Verdana" w:eastAsia="Verdana" w:hAnsi="Verdana" w:cs="Verdana"/>
          <w:b/>
          <w:sz w:val="20"/>
          <w:szCs w:val="20"/>
        </w:rPr>
      </w:pPr>
    </w:p>
    <w:p w14:paraId="6B5B10AA" w14:textId="77777777" w:rsidR="00C67845" w:rsidRDefault="00C67845">
      <w:pPr>
        <w:spacing w:after="0"/>
        <w:rPr>
          <w:rFonts w:ascii="Verdana" w:eastAsia="Verdana" w:hAnsi="Verdana" w:cs="Verdana"/>
          <w:b/>
          <w:sz w:val="20"/>
          <w:szCs w:val="20"/>
        </w:rPr>
      </w:pPr>
    </w:p>
    <w:p w14:paraId="1F9B4551" w14:textId="77777777" w:rsidR="00C67845" w:rsidRDefault="00C67845">
      <w:pPr>
        <w:spacing w:after="0"/>
        <w:rPr>
          <w:rFonts w:ascii="Verdana" w:eastAsia="Verdana" w:hAnsi="Verdana" w:cs="Verdana"/>
          <w:b/>
          <w:sz w:val="20"/>
          <w:szCs w:val="20"/>
        </w:rPr>
      </w:pPr>
    </w:p>
    <w:p w14:paraId="22BEFC22" w14:textId="77777777" w:rsidR="00296BAE" w:rsidRDefault="00296BAE">
      <w:pPr>
        <w:pBdr>
          <w:top w:val="nil"/>
          <w:left w:val="nil"/>
          <w:bottom w:val="nil"/>
          <w:right w:val="nil"/>
          <w:between w:val="nil"/>
        </w:pBdr>
        <w:spacing w:after="0"/>
        <w:ind w:left="426" w:right="332"/>
        <w:jc w:val="both"/>
        <w:rPr>
          <w:rFonts w:ascii="Verdana" w:eastAsia="Verdana" w:hAnsi="Verdana" w:cs="Verdana"/>
          <w:b/>
          <w:color w:val="000000"/>
          <w:sz w:val="20"/>
          <w:szCs w:val="20"/>
        </w:rPr>
      </w:pPr>
    </w:p>
    <w:p w14:paraId="13DB77AD" w14:textId="77777777" w:rsidR="00C67845" w:rsidRDefault="00C67845">
      <w:pPr>
        <w:pBdr>
          <w:top w:val="nil"/>
          <w:left w:val="nil"/>
          <w:bottom w:val="nil"/>
          <w:right w:val="nil"/>
          <w:between w:val="nil"/>
        </w:pBdr>
        <w:spacing w:after="0"/>
        <w:ind w:left="426" w:right="332"/>
        <w:jc w:val="both"/>
        <w:rPr>
          <w:rFonts w:ascii="Verdana" w:eastAsia="Verdana" w:hAnsi="Verdana" w:cs="Verdana"/>
          <w:b/>
          <w:color w:val="000000"/>
          <w:sz w:val="20"/>
          <w:szCs w:val="20"/>
        </w:rPr>
      </w:pPr>
    </w:p>
    <w:p w14:paraId="658ADAB9" w14:textId="77777777" w:rsidR="00296BAE" w:rsidRPr="00491D8D" w:rsidRDefault="000B5B7B" w:rsidP="00491D8D">
      <w:pPr>
        <w:pStyle w:val="Prrafodelista"/>
        <w:numPr>
          <w:ilvl w:val="1"/>
          <w:numId w:val="26"/>
        </w:numPr>
        <w:pBdr>
          <w:top w:val="nil"/>
          <w:left w:val="nil"/>
          <w:bottom w:val="nil"/>
          <w:right w:val="nil"/>
          <w:between w:val="nil"/>
        </w:pBdr>
        <w:jc w:val="both"/>
        <w:rPr>
          <w:rFonts w:ascii="Verdana" w:eastAsia="Verdana" w:hAnsi="Verdana" w:cs="Verdana"/>
          <w:b/>
          <w:color w:val="000000"/>
        </w:rPr>
      </w:pPr>
      <w:r w:rsidRPr="00491D8D">
        <w:rPr>
          <w:rFonts w:ascii="Verdana" w:eastAsia="Verdana" w:hAnsi="Verdana" w:cs="Verdana"/>
          <w:b/>
          <w:color w:val="000000"/>
        </w:rPr>
        <w:t>Objetivos Específicos</w:t>
      </w:r>
    </w:p>
    <w:p w14:paraId="1AF5D1DD" w14:textId="77777777" w:rsidR="00296BAE" w:rsidRPr="0095675B" w:rsidRDefault="00296BAE">
      <w:pPr>
        <w:spacing w:after="0"/>
        <w:jc w:val="both"/>
        <w:rPr>
          <w:rFonts w:ascii="Verdana" w:eastAsia="Verdana" w:hAnsi="Verdana" w:cs="Verdana"/>
          <w:b/>
          <w:sz w:val="20"/>
          <w:szCs w:val="20"/>
        </w:rPr>
      </w:pPr>
    </w:p>
    <w:p w14:paraId="6380B8EA" w14:textId="77777777" w:rsidR="00296BAE" w:rsidRPr="0095675B" w:rsidRDefault="000B5B7B">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95675B">
        <w:rPr>
          <w:rFonts w:ascii="Verdana" w:eastAsia="Verdana" w:hAnsi="Verdana" w:cs="Verdana"/>
          <w:color w:val="000000"/>
          <w:sz w:val="20"/>
          <w:szCs w:val="20"/>
        </w:rPr>
        <w:t xml:space="preserve">Establecer el procedimiento y actividades de la Unidad de Género de la Comisión Presidencial por la Paz y los Derechos Humanos –COPADEH- para contar con los lineamientos que le </w:t>
      </w:r>
      <w:sdt>
        <w:sdtPr>
          <w:rPr>
            <w:rFonts w:ascii="Verdana" w:hAnsi="Verdana"/>
            <w:sz w:val="20"/>
            <w:szCs w:val="20"/>
          </w:rPr>
          <w:tag w:val="goog_rdk_22"/>
          <w:id w:val="-1644889936"/>
        </w:sdtPr>
        <w:sdtContent/>
      </w:sdt>
      <w:r w:rsidR="0095675B" w:rsidRPr="0095675B">
        <w:rPr>
          <w:rFonts w:ascii="Verdana" w:eastAsia="Verdana" w:hAnsi="Verdana" w:cs="Verdana"/>
          <w:color w:val="000000"/>
          <w:sz w:val="20"/>
          <w:szCs w:val="20"/>
        </w:rPr>
        <w:t>permitan</w:t>
      </w:r>
      <w:r w:rsidRPr="0095675B">
        <w:rPr>
          <w:rFonts w:ascii="Verdana" w:eastAsia="Verdana" w:hAnsi="Verdana" w:cs="Verdana"/>
          <w:color w:val="000000"/>
          <w:sz w:val="20"/>
          <w:szCs w:val="20"/>
        </w:rPr>
        <w:t xml:space="preserve"> institucionalizar la Equidad de Género.</w:t>
      </w:r>
    </w:p>
    <w:p w14:paraId="5C42DA99" w14:textId="77777777" w:rsidR="00296BAE" w:rsidRPr="0095675B" w:rsidRDefault="000B5B7B">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95675B">
        <w:rPr>
          <w:rFonts w:ascii="Verdana" w:eastAsia="Verdana" w:hAnsi="Verdana" w:cs="Verdana"/>
          <w:color w:val="000000"/>
          <w:sz w:val="20"/>
          <w:szCs w:val="20"/>
        </w:rPr>
        <w:t>Definir las responsabilidades en la elaboración de los procedimientos para lograr establecer una cultura de Igualdad en la Comisión Presidencial por la Paz y los Derechos Humanos -COPADEH-</w:t>
      </w:r>
    </w:p>
    <w:p w14:paraId="0BC90783" w14:textId="77777777" w:rsidR="00296BAE" w:rsidRPr="0095675B" w:rsidRDefault="000B5B7B">
      <w:pPr>
        <w:numPr>
          <w:ilvl w:val="0"/>
          <w:numId w:val="8"/>
        </w:numPr>
        <w:pBdr>
          <w:top w:val="nil"/>
          <w:left w:val="nil"/>
          <w:bottom w:val="nil"/>
          <w:right w:val="nil"/>
          <w:between w:val="nil"/>
        </w:pBdr>
        <w:spacing w:after="0"/>
        <w:ind w:left="1077" w:hanging="357"/>
        <w:jc w:val="both"/>
        <w:rPr>
          <w:rFonts w:ascii="Verdana" w:eastAsia="Verdana" w:hAnsi="Verdana" w:cs="Verdana"/>
          <w:color w:val="000000"/>
          <w:sz w:val="20"/>
          <w:szCs w:val="20"/>
        </w:rPr>
      </w:pPr>
      <w:r w:rsidRPr="0095675B">
        <w:rPr>
          <w:rFonts w:ascii="Verdana" w:eastAsia="Verdana" w:hAnsi="Verdana" w:cs="Verdana"/>
          <w:color w:val="000000"/>
          <w:sz w:val="20"/>
          <w:szCs w:val="20"/>
        </w:rPr>
        <w:t xml:space="preserve">Brindar los mecanismos necesarios para que sea posible la implementación de equidad de género </w:t>
      </w:r>
      <w:sdt>
        <w:sdtPr>
          <w:rPr>
            <w:rFonts w:ascii="Verdana" w:hAnsi="Verdana"/>
            <w:sz w:val="20"/>
            <w:szCs w:val="20"/>
          </w:rPr>
          <w:tag w:val="goog_rdk_23"/>
          <w:id w:val="120592513"/>
        </w:sdtPr>
        <w:sdtContent/>
      </w:sdt>
      <w:r w:rsidR="0095675B" w:rsidRPr="0095675B">
        <w:rPr>
          <w:rFonts w:ascii="Verdana" w:eastAsia="Arial" w:hAnsi="Verdana" w:cs="Arial"/>
          <w:color w:val="000000"/>
          <w:sz w:val="20"/>
          <w:szCs w:val="20"/>
        </w:rPr>
        <w:t xml:space="preserve"> entre los servidores públicos que integran la </w:t>
      </w:r>
      <w:r w:rsidR="0095675B">
        <w:rPr>
          <w:rFonts w:ascii="Verdana" w:eastAsia="Arial" w:hAnsi="Verdana" w:cs="Arial"/>
          <w:color w:val="000000"/>
          <w:sz w:val="20"/>
          <w:szCs w:val="20"/>
        </w:rPr>
        <w:t xml:space="preserve">                             –</w:t>
      </w:r>
      <w:r w:rsidR="0095675B" w:rsidRPr="0095675B">
        <w:rPr>
          <w:rFonts w:ascii="Verdana" w:eastAsia="Arial" w:hAnsi="Verdana" w:cs="Arial"/>
          <w:color w:val="000000"/>
          <w:sz w:val="20"/>
          <w:szCs w:val="20"/>
        </w:rPr>
        <w:t>COPADEH</w:t>
      </w:r>
      <w:r w:rsidR="0095675B">
        <w:rPr>
          <w:rFonts w:ascii="Verdana" w:eastAsia="Verdana" w:hAnsi="Verdana" w:cs="Verdana"/>
          <w:color w:val="000000"/>
          <w:sz w:val="20"/>
          <w:szCs w:val="20"/>
        </w:rPr>
        <w:t>-</w:t>
      </w:r>
      <w:r w:rsidRPr="0095675B">
        <w:rPr>
          <w:rFonts w:ascii="Verdana" w:eastAsia="Verdana" w:hAnsi="Verdana" w:cs="Verdana"/>
          <w:color w:val="000000"/>
          <w:sz w:val="20"/>
          <w:szCs w:val="20"/>
        </w:rPr>
        <w:t>, así como la formación y sensib</w:t>
      </w:r>
      <w:r w:rsidR="0095675B">
        <w:rPr>
          <w:rFonts w:ascii="Verdana" w:eastAsia="Verdana" w:hAnsi="Verdana" w:cs="Verdana"/>
          <w:color w:val="000000"/>
          <w:sz w:val="20"/>
          <w:szCs w:val="20"/>
        </w:rPr>
        <w:t>ilización en Igualdad de género</w:t>
      </w:r>
      <w:r w:rsidRPr="0095675B">
        <w:rPr>
          <w:rFonts w:ascii="Verdana" w:eastAsia="Verdana" w:hAnsi="Verdana" w:cs="Verdana"/>
          <w:color w:val="000000"/>
          <w:sz w:val="20"/>
          <w:szCs w:val="20"/>
        </w:rPr>
        <w:t>, incluyendo sus sedes regionales.</w:t>
      </w:r>
    </w:p>
    <w:p w14:paraId="3A31DD98" w14:textId="77777777" w:rsidR="00296BAE" w:rsidRDefault="00296BAE">
      <w:pPr>
        <w:pBdr>
          <w:top w:val="nil"/>
          <w:left w:val="nil"/>
          <w:bottom w:val="nil"/>
          <w:right w:val="nil"/>
          <w:between w:val="nil"/>
        </w:pBdr>
        <w:spacing w:after="0"/>
        <w:ind w:left="1080"/>
        <w:jc w:val="both"/>
        <w:rPr>
          <w:rFonts w:ascii="Verdana" w:eastAsia="Verdana" w:hAnsi="Verdana" w:cs="Verdana"/>
          <w:color w:val="000000"/>
          <w:sz w:val="20"/>
          <w:szCs w:val="20"/>
        </w:rPr>
      </w:pPr>
    </w:p>
    <w:p w14:paraId="260EE21E" w14:textId="77777777" w:rsidR="00296BAE" w:rsidRDefault="00296BAE">
      <w:pPr>
        <w:pBdr>
          <w:top w:val="nil"/>
          <w:left w:val="nil"/>
          <w:bottom w:val="nil"/>
          <w:right w:val="nil"/>
          <w:between w:val="nil"/>
        </w:pBdr>
        <w:spacing w:after="0"/>
        <w:ind w:left="720"/>
        <w:jc w:val="both"/>
        <w:rPr>
          <w:rFonts w:ascii="Verdana" w:eastAsia="Verdana" w:hAnsi="Verdana" w:cs="Verdana"/>
          <w:color w:val="000000"/>
          <w:sz w:val="20"/>
          <w:szCs w:val="20"/>
        </w:rPr>
      </w:pPr>
    </w:p>
    <w:p w14:paraId="240560D5" w14:textId="77777777" w:rsidR="00296BAE" w:rsidRDefault="00296BAE">
      <w:pPr>
        <w:pBdr>
          <w:top w:val="nil"/>
          <w:left w:val="nil"/>
          <w:bottom w:val="nil"/>
          <w:right w:val="nil"/>
          <w:between w:val="nil"/>
        </w:pBdr>
        <w:spacing w:after="0"/>
        <w:ind w:left="720"/>
        <w:jc w:val="both"/>
        <w:rPr>
          <w:rFonts w:ascii="Verdana" w:eastAsia="Verdana" w:hAnsi="Verdana" w:cs="Verdana"/>
          <w:color w:val="000000"/>
          <w:sz w:val="20"/>
          <w:szCs w:val="20"/>
        </w:rPr>
      </w:pPr>
    </w:p>
    <w:p w14:paraId="7D608D3D" w14:textId="270587C6" w:rsidR="00296BAE" w:rsidRDefault="002C26C4" w:rsidP="002C26C4">
      <w:pPr>
        <w:pStyle w:val="Ttulo1"/>
        <w:numPr>
          <w:ilvl w:val="0"/>
          <w:numId w:val="26"/>
        </w:numPr>
      </w:pPr>
      <w:bookmarkStart w:id="20" w:name="_heading=h.2s8eyo1" w:colFirst="0" w:colLast="0"/>
      <w:bookmarkStart w:id="21" w:name="_Toc113020399"/>
      <w:bookmarkEnd w:id="20"/>
      <w:r>
        <w:t xml:space="preserve"> </w:t>
      </w:r>
      <w:r w:rsidR="000B5B7B">
        <w:t>GENERALIDADES</w:t>
      </w:r>
      <w:bookmarkEnd w:id="21"/>
    </w:p>
    <w:p w14:paraId="7C175066" w14:textId="77777777" w:rsidR="00296BAE" w:rsidRDefault="00296BAE">
      <w:pPr>
        <w:pBdr>
          <w:top w:val="nil"/>
          <w:left w:val="nil"/>
          <w:bottom w:val="nil"/>
          <w:right w:val="nil"/>
          <w:between w:val="nil"/>
        </w:pBdr>
        <w:spacing w:after="0"/>
        <w:ind w:left="283"/>
        <w:rPr>
          <w:rFonts w:ascii="Verdana" w:eastAsia="Verdana" w:hAnsi="Verdana" w:cs="Verdana"/>
          <w:color w:val="000000"/>
        </w:rPr>
      </w:pPr>
    </w:p>
    <w:p w14:paraId="257440FB" w14:textId="77777777" w:rsidR="00296BAE" w:rsidRDefault="000B5B7B">
      <w:pPr>
        <w:numPr>
          <w:ilvl w:val="0"/>
          <w:numId w:val="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presente Manual </w:t>
      </w:r>
      <w:sdt>
        <w:sdtPr>
          <w:tag w:val="goog_rdk_24"/>
          <w:id w:val="-1600709932"/>
        </w:sdtPr>
        <w:sdtContent/>
      </w:sdt>
      <w:r w:rsidR="0095675B">
        <w:rPr>
          <w:rFonts w:ascii="Verdana" w:eastAsia="Verdana" w:hAnsi="Verdana" w:cs="Verdana"/>
          <w:color w:val="000000"/>
          <w:sz w:val="20"/>
          <w:szCs w:val="20"/>
        </w:rPr>
        <w:t xml:space="preserve">de </w:t>
      </w:r>
      <w:r>
        <w:rPr>
          <w:rFonts w:ascii="Verdana" w:eastAsia="Verdana" w:hAnsi="Verdana" w:cs="Verdana"/>
          <w:color w:val="000000"/>
          <w:sz w:val="20"/>
          <w:szCs w:val="20"/>
        </w:rPr>
        <w:t xml:space="preserve"> Normas y Procedimientos (MNP), brinda una descripción de las normas, procesos y procedimientos de la Unidad de Género</w:t>
      </w:r>
      <w:r>
        <w:rPr>
          <w:rFonts w:ascii="Verdana" w:eastAsia="Verdana" w:hAnsi="Verdana" w:cs="Verdana"/>
          <w:color w:val="FF0000"/>
          <w:sz w:val="20"/>
          <w:szCs w:val="20"/>
        </w:rPr>
        <w:t xml:space="preserve"> </w:t>
      </w:r>
      <w:r>
        <w:rPr>
          <w:rFonts w:ascii="Verdana" w:eastAsia="Verdana" w:hAnsi="Verdana" w:cs="Verdana"/>
          <w:color w:val="000000"/>
          <w:sz w:val="20"/>
          <w:szCs w:val="20"/>
        </w:rPr>
        <w:t>de la –COPADEH-.</w:t>
      </w:r>
    </w:p>
    <w:p w14:paraId="77EDB49F" w14:textId="77777777" w:rsidR="00296BAE" w:rsidRDefault="00296BAE">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753736FD" w14:textId="77777777" w:rsidR="00296BAE" w:rsidRDefault="000B5B7B">
      <w:pPr>
        <w:numPr>
          <w:ilvl w:val="0"/>
          <w:numId w:val="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6245723B" w14:textId="77777777" w:rsidR="00296BAE" w:rsidRDefault="00296BAE">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1D3C380C" w14:textId="77777777" w:rsidR="00296BAE" w:rsidRDefault="000B5B7B">
      <w:pPr>
        <w:numPr>
          <w:ilvl w:val="0"/>
          <w:numId w:val="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 la Unidad de Género.</w:t>
      </w:r>
    </w:p>
    <w:p w14:paraId="2A3EEC71" w14:textId="77777777" w:rsidR="00296BAE" w:rsidRDefault="00296BAE">
      <w:pPr>
        <w:pBdr>
          <w:top w:val="nil"/>
          <w:left w:val="nil"/>
          <w:bottom w:val="nil"/>
          <w:right w:val="nil"/>
          <w:between w:val="nil"/>
        </w:pBdr>
        <w:spacing w:after="0"/>
        <w:ind w:left="708"/>
        <w:rPr>
          <w:rFonts w:ascii="Verdana" w:eastAsia="Verdana" w:hAnsi="Verdana" w:cs="Verdana"/>
          <w:color w:val="000000"/>
          <w:sz w:val="20"/>
          <w:szCs w:val="20"/>
        </w:rPr>
      </w:pPr>
    </w:p>
    <w:p w14:paraId="4B017AD9" w14:textId="77777777" w:rsidR="00296BAE" w:rsidRDefault="000B5B7B">
      <w:pPr>
        <w:numPr>
          <w:ilvl w:val="0"/>
          <w:numId w:val="9"/>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verbal o por escrito, por la Unidad de Género al interior de la Institución. Esto permitirá al personal enterarse y empoderarse de sus responsabilidades como parte activa del proceso.</w:t>
      </w:r>
    </w:p>
    <w:p w14:paraId="12D2C1D5" w14:textId="77777777" w:rsidR="00407F55" w:rsidRDefault="00407F55" w:rsidP="00407F55">
      <w:pPr>
        <w:pStyle w:val="Prrafodelista"/>
        <w:rPr>
          <w:rFonts w:ascii="Verdana" w:eastAsia="Verdana" w:hAnsi="Verdana" w:cs="Verdana"/>
          <w:color w:val="000000"/>
        </w:rPr>
      </w:pPr>
    </w:p>
    <w:p w14:paraId="3A62CA8B" w14:textId="77777777" w:rsidR="00296BAE" w:rsidRDefault="00296BAE">
      <w:pPr>
        <w:pBdr>
          <w:top w:val="nil"/>
          <w:left w:val="nil"/>
          <w:bottom w:val="nil"/>
          <w:right w:val="nil"/>
          <w:between w:val="nil"/>
        </w:pBdr>
        <w:spacing w:after="0"/>
        <w:ind w:right="335"/>
        <w:rPr>
          <w:rFonts w:ascii="Verdana" w:eastAsia="Verdana" w:hAnsi="Verdana" w:cs="Verdana"/>
          <w:b/>
          <w:color w:val="000000"/>
        </w:rPr>
      </w:pPr>
    </w:p>
    <w:p w14:paraId="7B00F8E1" w14:textId="77777777" w:rsidR="00C67845" w:rsidRDefault="00C67845">
      <w:pPr>
        <w:pBdr>
          <w:top w:val="nil"/>
          <w:left w:val="nil"/>
          <w:bottom w:val="nil"/>
          <w:right w:val="nil"/>
          <w:between w:val="nil"/>
        </w:pBdr>
        <w:spacing w:after="0"/>
        <w:ind w:right="335"/>
        <w:rPr>
          <w:rFonts w:ascii="Verdana" w:eastAsia="Verdana" w:hAnsi="Verdana" w:cs="Verdana"/>
          <w:b/>
          <w:color w:val="000000"/>
        </w:rPr>
      </w:pPr>
    </w:p>
    <w:p w14:paraId="6F58CD64" w14:textId="77777777" w:rsidR="00296BAE" w:rsidRDefault="000B5B7B" w:rsidP="002C26C4">
      <w:pPr>
        <w:pStyle w:val="Ttulo1"/>
        <w:numPr>
          <w:ilvl w:val="0"/>
          <w:numId w:val="26"/>
        </w:numPr>
      </w:pPr>
      <w:bookmarkStart w:id="22" w:name="_heading=h.17dp8vu" w:colFirst="0" w:colLast="0"/>
      <w:bookmarkStart w:id="23" w:name="_Toc113020400"/>
      <w:bookmarkEnd w:id="22"/>
      <w:r>
        <w:lastRenderedPageBreak/>
        <w:t>ACTUALIZACIÓN DEL MANUAL</w:t>
      </w:r>
      <w:bookmarkEnd w:id="23"/>
    </w:p>
    <w:p w14:paraId="3CCC66B2" w14:textId="77777777" w:rsidR="00296BAE" w:rsidRDefault="00296BAE">
      <w:pPr>
        <w:pBdr>
          <w:top w:val="nil"/>
          <w:left w:val="nil"/>
          <w:bottom w:val="nil"/>
          <w:right w:val="nil"/>
          <w:between w:val="nil"/>
        </w:pBdr>
        <w:spacing w:after="0"/>
        <w:ind w:left="283"/>
        <w:rPr>
          <w:rFonts w:ascii="Verdana" w:eastAsia="Verdana" w:hAnsi="Verdana" w:cs="Verdana"/>
          <w:color w:val="000000"/>
        </w:rPr>
      </w:pPr>
    </w:p>
    <w:p w14:paraId="088C8DC3" w14:textId="77777777" w:rsidR="00296BAE" w:rsidRDefault="000B5B7B">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discutido, aceptado y/o modificado por el personal de la Unidad de Género, con la aprobación de Director Ejecutivo de la COPADEH entra en vigencia.</w:t>
      </w:r>
    </w:p>
    <w:p w14:paraId="1327362D" w14:textId="77777777" w:rsidR="00296BAE" w:rsidRDefault="00296BAE">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625628FF" w14:textId="77777777" w:rsidR="00296BAE" w:rsidRDefault="000B5B7B">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En principio el manual será revisado y actualizado por lo menos una (1) vez al año, o se actualizará cuando se presenten circunstancias que así lo aconsejen o justifiquen.</w:t>
      </w:r>
    </w:p>
    <w:p w14:paraId="1E6FB7E0" w14:textId="77777777" w:rsidR="00296BAE" w:rsidRDefault="00296BAE">
      <w:pPr>
        <w:pBdr>
          <w:top w:val="nil"/>
          <w:left w:val="nil"/>
          <w:bottom w:val="nil"/>
          <w:right w:val="nil"/>
          <w:between w:val="nil"/>
        </w:pBdr>
        <w:spacing w:after="0"/>
        <w:ind w:left="708"/>
        <w:rPr>
          <w:rFonts w:ascii="Verdana" w:eastAsia="Verdana" w:hAnsi="Verdana" w:cs="Verdana"/>
          <w:color w:val="000000"/>
          <w:sz w:val="20"/>
          <w:szCs w:val="20"/>
        </w:rPr>
      </w:pPr>
    </w:p>
    <w:p w14:paraId="3EEDBBCE" w14:textId="77777777" w:rsidR="00296BAE" w:rsidRDefault="000B5B7B">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414AA6DA" w14:textId="77777777" w:rsidR="00296BAE" w:rsidRDefault="00296BAE">
      <w:pPr>
        <w:pBdr>
          <w:top w:val="nil"/>
          <w:left w:val="nil"/>
          <w:bottom w:val="nil"/>
          <w:right w:val="nil"/>
          <w:between w:val="nil"/>
        </w:pBdr>
        <w:spacing w:after="0"/>
        <w:ind w:left="708"/>
        <w:rPr>
          <w:rFonts w:ascii="Verdana" w:eastAsia="Verdana" w:hAnsi="Verdana" w:cs="Verdana"/>
          <w:color w:val="000000"/>
          <w:sz w:val="20"/>
          <w:szCs w:val="20"/>
        </w:rPr>
      </w:pPr>
    </w:p>
    <w:p w14:paraId="67EFCAF1" w14:textId="77777777" w:rsidR="00296BAE" w:rsidRDefault="000B5B7B">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Se distinguirán dos </w:t>
      </w:r>
      <w:sdt>
        <w:sdtPr>
          <w:tag w:val="goog_rdk_25"/>
          <w:id w:val="-1422634853"/>
        </w:sdtPr>
        <w:sdtContent/>
      </w:sdt>
      <w:r>
        <w:rPr>
          <w:rFonts w:ascii="Verdana" w:eastAsia="Verdana" w:hAnsi="Verdana" w:cs="Verdana"/>
          <w:color w:val="000000"/>
          <w:sz w:val="20"/>
          <w:szCs w:val="20"/>
        </w:rPr>
        <w:t>opciones</w:t>
      </w:r>
      <w:r w:rsidR="0095675B">
        <w:rPr>
          <w:rFonts w:ascii="Verdana" w:eastAsia="Verdana" w:hAnsi="Verdana" w:cs="Verdana"/>
          <w:color w:val="000000"/>
          <w:sz w:val="20"/>
          <w:szCs w:val="20"/>
        </w:rPr>
        <w:t>:</w:t>
      </w:r>
      <w:r>
        <w:rPr>
          <w:rFonts w:ascii="Verdana" w:eastAsia="Verdana" w:hAnsi="Verdana" w:cs="Verdana"/>
          <w:color w:val="000000"/>
          <w:sz w:val="20"/>
          <w:szCs w:val="20"/>
        </w:rPr>
        <w:t xml:space="preserve"> modificación y revisión.  La modificación afectará a algunos de los puntos tratados en el manual (de una a tres páginas); cuando haya muchas modificaciones se procederá a una nueva edición. La revisión podría generar una nueva edición.</w:t>
      </w:r>
    </w:p>
    <w:p w14:paraId="75495FE8" w14:textId="77777777" w:rsidR="00296BAE" w:rsidRDefault="00296BA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1AF137C0" w14:textId="77777777" w:rsidR="00296BAE" w:rsidRDefault="00296BAE">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32F48CF4" w14:textId="77777777" w:rsidR="00296BAE" w:rsidRDefault="000B5B7B">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Las modificaciones podrán ser por iniciativa de la Dirección Ejecutiva y las unidades involucradas, razonando sus causas. </w:t>
      </w:r>
    </w:p>
    <w:p w14:paraId="6AD03C10" w14:textId="77777777" w:rsidR="00296BAE" w:rsidRDefault="00296BAE">
      <w:pPr>
        <w:pBdr>
          <w:top w:val="nil"/>
          <w:left w:val="nil"/>
          <w:bottom w:val="nil"/>
          <w:right w:val="nil"/>
          <w:between w:val="nil"/>
        </w:pBdr>
        <w:spacing w:after="0"/>
        <w:ind w:left="708"/>
        <w:rPr>
          <w:rFonts w:ascii="Verdana" w:eastAsia="Verdana" w:hAnsi="Verdana" w:cs="Verdana"/>
          <w:b/>
          <w:color w:val="000000"/>
          <w:sz w:val="20"/>
          <w:szCs w:val="20"/>
        </w:rPr>
      </w:pPr>
    </w:p>
    <w:p w14:paraId="519D2055" w14:textId="77777777" w:rsidR="00296BAE" w:rsidRDefault="000B5B7B">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strike/>
          <w:color w:val="000000"/>
          <w:sz w:val="20"/>
          <w:szCs w:val="20"/>
        </w:rPr>
      </w:pPr>
      <w:r>
        <w:rPr>
          <w:rFonts w:ascii="Verdana" w:eastAsia="Verdana" w:hAnsi="Verdana" w:cs="Verdana"/>
          <w:color w:val="000000"/>
          <w:sz w:val="20"/>
          <w:szCs w:val="20"/>
        </w:rPr>
        <w:t>Para la modificación o actualización del Manual debe seguirse el procedimiento descrito en el Manual de Normas y Procedimientos de la Unidad de Género.</w:t>
      </w:r>
    </w:p>
    <w:p w14:paraId="13EE33B9" w14:textId="77777777" w:rsidR="00296BAE" w:rsidRDefault="00296BA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344307B1" w14:textId="77777777" w:rsidR="00997779" w:rsidRDefault="00997779">
      <w:pPr>
        <w:pBdr>
          <w:top w:val="nil"/>
          <w:left w:val="nil"/>
          <w:bottom w:val="nil"/>
          <w:right w:val="nil"/>
          <w:between w:val="nil"/>
        </w:pBdr>
        <w:tabs>
          <w:tab w:val="left" w:pos="851"/>
        </w:tabs>
        <w:spacing w:after="0"/>
        <w:ind w:left="720" w:right="332"/>
        <w:jc w:val="both"/>
        <w:rPr>
          <w:rFonts w:ascii="Verdana" w:eastAsia="Verdana" w:hAnsi="Verdana" w:cs="Verdana"/>
          <w:b/>
          <w:color w:val="000000"/>
          <w:sz w:val="20"/>
          <w:szCs w:val="20"/>
        </w:rPr>
      </w:pPr>
    </w:p>
    <w:p w14:paraId="0A8ACFB8" w14:textId="77777777" w:rsidR="00296BAE" w:rsidRDefault="000B5B7B" w:rsidP="002C26C4">
      <w:pPr>
        <w:pStyle w:val="Ttulo1"/>
        <w:numPr>
          <w:ilvl w:val="0"/>
          <w:numId w:val="26"/>
        </w:numPr>
      </w:pPr>
      <w:bookmarkStart w:id="24" w:name="_heading=h.3rdcrjn" w:colFirst="0" w:colLast="0"/>
      <w:bookmarkStart w:id="25" w:name="_Toc113020401"/>
      <w:bookmarkEnd w:id="24"/>
      <w:r>
        <w:t>ALCANCE O ÁREAS DE APLICACIÓN</w:t>
      </w:r>
      <w:bookmarkEnd w:id="25"/>
    </w:p>
    <w:p w14:paraId="0A4F8516" w14:textId="77777777" w:rsidR="00296BAE" w:rsidRDefault="00296BAE">
      <w:pPr>
        <w:spacing w:after="0"/>
        <w:jc w:val="both"/>
        <w:rPr>
          <w:rFonts w:ascii="Verdana" w:eastAsia="Verdana" w:hAnsi="Verdana" w:cs="Verdana"/>
          <w:b/>
        </w:rPr>
      </w:pPr>
    </w:p>
    <w:p w14:paraId="27B15C29" w14:textId="02F16A4A" w:rsidR="00296BAE" w:rsidRPr="00066707" w:rsidRDefault="000B5B7B" w:rsidP="00066707">
      <w:pPr>
        <w:pStyle w:val="Prrafodelista"/>
        <w:numPr>
          <w:ilvl w:val="0"/>
          <w:numId w:val="10"/>
        </w:numPr>
        <w:ind w:right="332"/>
        <w:jc w:val="both"/>
        <w:rPr>
          <w:rFonts w:ascii="Verdana" w:eastAsia="Verdana" w:hAnsi="Verdana" w:cs="Verdana"/>
        </w:rPr>
      </w:pPr>
      <w:r w:rsidRPr="00066707">
        <w:rPr>
          <w:rFonts w:ascii="Verdana" w:eastAsia="Verdana" w:hAnsi="Verdana" w:cs="Verdana"/>
        </w:rPr>
        <w:t>La Política, normas, procedimientos, criterios y demás aspectos referidos en el presente Manual, se aplican al control y vigilancia del cumplimiento de los controles y procesos internos de la Unidad de Género.</w:t>
      </w:r>
    </w:p>
    <w:p w14:paraId="5A294917" w14:textId="77777777" w:rsidR="00296BAE" w:rsidRDefault="00296BAE">
      <w:pPr>
        <w:spacing w:after="0"/>
        <w:ind w:right="332"/>
        <w:jc w:val="both"/>
        <w:rPr>
          <w:rFonts w:ascii="Verdana" w:eastAsia="Verdana" w:hAnsi="Verdana" w:cs="Verdana"/>
          <w:sz w:val="20"/>
          <w:szCs w:val="20"/>
        </w:rPr>
      </w:pPr>
    </w:p>
    <w:p w14:paraId="7CE5DA08" w14:textId="14884244" w:rsidR="00296BAE" w:rsidRPr="00066707" w:rsidRDefault="000B5B7B" w:rsidP="00066707">
      <w:pPr>
        <w:pStyle w:val="Prrafodelista"/>
        <w:numPr>
          <w:ilvl w:val="0"/>
          <w:numId w:val="10"/>
        </w:numPr>
        <w:pBdr>
          <w:top w:val="nil"/>
          <w:left w:val="nil"/>
          <w:bottom w:val="nil"/>
          <w:right w:val="nil"/>
          <w:between w:val="nil"/>
        </w:pBdr>
        <w:ind w:right="332"/>
        <w:jc w:val="both"/>
        <w:rPr>
          <w:rFonts w:ascii="Verdana" w:eastAsia="Verdana" w:hAnsi="Verdana" w:cs="Verdana"/>
          <w:color w:val="000000"/>
        </w:rPr>
      </w:pPr>
      <w:r w:rsidRPr="00066707">
        <w:rPr>
          <w:rFonts w:ascii="Verdana" w:eastAsia="Verdana" w:hAnsi="Verdana" w:cs="Verdana"/>
          <w:color w:val="000000"/>
        </w:rPr>
        <w:t xml:space="preserve">Cualquier disposición contraria a lo establecido que </w:t>
      </w:r>
      <w:sdt>
        <w:sdtPr>
          <w:tag w:val="goog_rdk_26"/>
          <w:id w:val="1888066572"/>
        </w:sdtPr>
        <w:sdtContent/>
      </w:sdt>
      <w:r w:rsidR="00544001" w:rsidRPr="00066707">
        <w:rPr>
          <w:rFonts w:ascii="Verdana" w:eastAsia="Verdana" w:hAnsi="Verdana" w:cs="Verdana"/>
          <w:color w:val="000000"/>
        </w:rPr>
        <w:t xml:space="preserve">rige </w:t>
      </w:r>
      <w:r w:rsidRPr="00066707">
        <w:rPr>
          <w:rFonts w:ascii="Verdana" w:eastAsia="Verdana" w:hAnsi="Verdana" w:cs="Verdana"/>
          <w:color w:val="000000"/>
        </w:rPr>
        <w:t xml:space="preserve"> la </w:t>
      </w:r>
      <w:r w:rsidR="00544001" w:rsidRPr="00066707">
        <w:rPr>
          <w:rFonts w:ascii="Verdana" w:eastAsia="Verdana" w:hAnsi="Verdana" w:cs="Verdana"/>
          <w:color w:val="000000"/>
        </w:rPr>
        <w:t>–</w:t>
      </w:r>
      <w:r w:rsidRPr="00066707">
        <w:rPr>
          <w:rFonts w:ascii="Verdana" w:eastAsia="Verdana" w:hAnsi="Verdana" w:cs="Verdana"/>
          <w:color w:val="000000"/>
        </w:rPr>
        <w:t>COPADEH</w:t>
      </w:r>
      <w:r w:rsidR="00544001" w:rsidRPr="00066707">
        <w:rPr>
          <w:rFonts w:ascii="Verdana" w:eastAsia="Verdana" w:hAnsi="Verdana" w:cs="Verdana"/>
          <w:color w:val="000000"/>
        </w:rPr>
        <w:t>-</w:t>
      </w:r>
      <w:r w:rsidRPr="00066707">
        <w:rPr>
          <w:rFonts w:ascii="Verdana" w:eastAsia="Verdana" w:hAnsi="Verdana" w:cs="Verdana"/>
          <w:color w:val="000000"/>
        </w:rPr>
        <w:t>, no tendrá validez alguna y deberá ser sometida a revisión y/o enmienda en el momento que sea identificada.</w:t>
      </w:r>
    </w:p>
    <w:p w14:paraId="18EA6D94" w14:textId="77777777" w:rsidR="00C67845" w:rsidRDefault="00C67845" w:rsidP="00407F55">
      <w:pPr>
        <w:pStyle w:val="Prrafodelista"/>
        <w:rPr>
          <w:rFonts w:ascii="Verdana" w:eastAsia="Verdana" w:hAnsi="Verdana" w:cs="Verdana"/>
          <w:color w:val="000000"/>
        </w:rPr>
      </w:pPr>
    </w:p>
    <w:p w14:paraId="747A863A" w14:textId="77777777" w:rsidR="00C67845" w:rsidRDefault="00C67845" w:rsidP="00407F55">
      <w:pPr>
        <w:pStyle w:val="Prrafodelista"/>
        <w:rPr>
          <w:rFonts w:ascii="Verdana" w:eastAsia="Verdana" w:hAnsi="Verdana" w:cs="Verdana"/>
          <w:color w:val="000000"/>
        </w:rPr>
      </w:pPr>
    </w:p>
    <w:p w14:paraId="1B7C5981" w14:textId="77777777" w:rsidR="00296BAE" w:rsidRPr="00C67845" w:rsidRDefault="000B5B7B" w:rsidP="002C26C4">
      <w:pPr>
        <w:pStyle w:val="Ttulo1"/>
        <w:numPr>
          <w:ilvl w:val="0"/>
          <w:numId w:val="26"/>
        </w:numPr>
        <w:pBdr>
          <w:top w:val="nil"/>
          <w:left w:val="nil"/>
          <w:bottom w:val="nil"/>
          <w:right w:val="nil"/>
          <w:between w:val="nil"/>
        </w:pBdr>
        <w:ind w:left="284"/>
        <w:rPr>
          <w:rFonts w:eastAsia="Verdana" w:cs="Verdana"/>
          <w:color w:val="000000"/>
        </w:rPr>
      </w:pPr>
      <w:bookmarkStart w:id="26" w:name="_heading=h.26in1rg" w:colFirst="0" w:colLast="0"/>
      <w:bookmarkStart w:id="27" w:name="_Toc113020402"/>
      <w:bookmarkEnd w:id="26"/>
      <w:r>
        <w:t>POLÍTICAS GENERALES</w:t>
      </w:r>
      <w:bookmarkEnd w:id="27"/>
      <w:r>
        <w:t xml:space="preserve"> </w:t>
      </w:r>
    </w:p>
    <w:p w14:paraId="0C827C37" w14:textId="77777777" w:rsidR="00296BAE" w:rsidRDefault="000B5B7B">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presente Manual de Normas y Procedimientos servirá de guía a la Unidad de Género para promover, impulsar y gestionar procesos para la gestión de la equidad entre hombres y mujeres en la </w:t>
      </w:r>
      <w:r w:rsidR="004A223E">
        <w:rPr>
          <w:rFonts w:ascii="Verdana" w:eastAsia="Verdana" w:hAnsi="Verdana" w:cs="Verdana"/>
          <w:color w:val="000000"/>
          <w:sz w:val="20"/>
          <w:szCs w:val="20"/>
        </w:rPr>
        <w:t>–</w:t>
      </w:r>
      <w:r>
        <w:rPr>
          <w:rFonts w:ascii="Verdana" w:eastAsia="Verdana" w:hAnsi="Verdana" w:cs="Verdana"/>
          <w:color w:val="000000"/>
          <w:sz w:val="20"/>
          <w:szCs w:val="20"/>
        </w:rPr>
        <w:t>COPADEH</w:t>
      </w:r>
      <w:r w:rsidR="004A223E">
        <w:rPr>
          <w:rFonts w:ascii="Verdana" w:eastAsia="Verdana" w:hAnsi="Verdana" w:cs="Verdana"/>
          <w:color w:val="000000"/>
          <w:sz w:val="20"/>
          <w:szCs w:val="20"/>
        </w:rPr>
        <w:t>-</w:t>
      </w:r>
      <w:r>
        <w:rPr>
          <w:rFonts w:ascii="Verdana" w:eastAsia="Verdana" w:hAnsi="Verdana" w:cs="Verdana"/>
          <w:color w:val="000000"/>
          <w:sz w:val="20"/>
          <w:szCs w:val="20"/>
        </w:rPr>
        <w:t>.</w:t>
      </w:r>
    </w:p>
    <w:p w14:paraId="04E3EF00" w14:textId="77777777" w:rsidR="00296BAE" w:rsidRDefault="00296BAE">
      <w:pPr>
        <w:pBdr>
          <w:top w:val="nil"/>
          <w:left w:val="nil"/>
          <w:bottom w:val="nil"/>
          <w:right w:val="nil"/>
          <w:between w:val="nil"/>
        </w:pBdr>
        <w:spacing w:after="0"/>
        <w:ind w:left="1004"/>
        <w:jc w:val="both"/>
        <w:rPr>
          <w:rFonts w:ascii="Verdana" w:eastAsia="Verdana" w:hAnsi="Verdana" w:cs="Verdana"/>
          <w:color w:val="000000"/>
          <w:sz w:val="20"/>
          <w:szCs w:val="20"/>
        </w:rPr>
      </w:pPr>
    </w:p>
    <w:p w14:paraId="37547C23" w14:textId="77777777" w:rsidR="00296BAE" w:rsidRDefault="000B5B7B">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Los procesos y procedimientos de la Unidad de Género servirán de guía para la </w:t>
      </w:r>
      <w:proofErr w:type="spellStart"/>
      <w:r w:rsidR="00544001">
        <w:rPr>
          <w:rFonts w:ascii="Verdana" w:eastAsia="Verdana" w:hAnsi="Verdana" w:cs="Verdana"/>
          <w:color w:val="000000"/>
          <w:sz w:val="20"/>
          <w:szCs w:val="20"/>
        </w:rPr>
        <w:t>Transversalización</w:t>
      </w:r>
      <w:proofErr w:type="spellEnd"/>
      <w:r>
        <w:rPr>
          <w:rFonts w:ascii="Verdana" w:eastAsia="Verdana" w:hAnsi="Verdana" w:cs="Verdana"/>
          <w:color w:val="000000"/>
          <w:sz w:val="20"/>
          <w:szCs w:val="20"/>
        </w:rPr>
        <w:t xml:space="preserve"> e inclusión del enfoque de género en la </w:t>
      </w:r>
      <w:r w:rsidR="00544001">
        <w:rPr>
          <w:rFonts w:ascii="Verdana" w:eastAsia="Verdana" w:hAnsi="Verdana" w:cs="Verdana"/>
          <w:color w:val="000000"/>
          <w:sz w:val="20"/>
          <w:szCs w:val="20"/>
        </w:rPr>
        <w:t>–</w:t>
      </w:r>
      <w:r>
        <w:rPr>
          <w:rFonts w:ascii="Verdana" w:eastAsia="Verdana" w:hAnsi="Verdana" w:cs="Verdana"/>
          <w:color w:val="000000"/>
          <w:sz w:val="20"/>
          <w:szCs w:val="20"/>
        </w:rPr>
        <w:t>COPADEH</w:t>
      </w:r>
      <w:r w:rsidR="00544001">
        <w:rPr>
          <w:rFonts w:ascii="Verdana" w:eastAsia="Verdana" w:hAnsi="Verdana" w:cs="Verdana"/>
          <w:color w:val="000000"/>
          <w:sz w:val="20"/>
          <w:szCs w:val="20"/>
        </w:rPr>
        <w:t>-.</w:t>
      </w:r>
    </w:p>
    <w:p w14:paraId="3F2B19D7" w14:textId="77777777" w:rsidR="00296BAE" w:rsidRDefault="00296BA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738B1FC0" w14:textId="77777777" w:rsidR="00296BAE" w:rsidRDefault="000B5B7B">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Las dependencias de la –COPADEH- deberán de apoyar y brindar información que requiera la Unidad de Género para el cumplimiento de sus objetivos.</w:t>
      </w:r>
    </w:p>
    <w:p w14:paraId="3B4DF000" w14:textId="77777777" w:rsidR="00296BAE" w:rsidRDefault="00296BAE">
      <w:pPr>
        <w:pBdr>
          <w:top w:val="nil"/>
          <w:left w:val="nil"/>
          <w:bottom w:val="nil"/>
          <w:right w:val="nil"/>
          <w:between w:val="nil"/>
        </w:pBdr>
        <w:spacing w:after="0"/>
        <w:jc w:val="both"/>
        <w:rPr>
          <w:rFonts w:ascii="Verdana" w:eastAsia="Verdana" w:hAnsi="Verdana" w:cs="Verdana"/>
          <w:color w:val="000000"/>
          <w:sz w:val="20"/>
          <w:szCs w:val="20"/>
        </w:rPr>
      </w:pPr>
    </w:p>
    <w:p w14:paraId="37FD1587" w14:textId="59893DFC" w:rsidR="00296BAE" w:rsidRDefault="00066707" w:rsidP="002C26C4">
      <w:pPr>
        <w:pStyle w:val="Ttulo1"/>
        <w:numPr>
          <w:ilvl w:val="0"/>
          <w:numId w:val="26"/>
        </w:numPr>
      </w:pPr>
      <w:bookmarkStart w:id="28" w:name="_heading=h.lnxbz9" w:colFirst="0" w:colLast="0"/>
      <w:bookmarkStart w:id="29" w:name="_Toc113020403"/>
      <w:bookmarkEnd w:id="28"/>
      <w:r>
        <w:t xml:space="preserve"> </w:t>
      </w:r>
      <w:r w:rsidR="000B5B7B">
        <w:t>RESPONSABILIDADES</w:t>
      </w:r>
      <w:bookmarkEnd w:id="29"/>
    </w:p>
    <w:p w14:paraId="032FBA9B" w14:textId="77777777" w:rsidR="00296BAE" w:rsidRDefault="000B5B7B" w:rsidP="00EA1C74">
      <w:pPr>
        <w:pBdr>
          <w:top w:val="nil"/>
          <w:left w:val="nil"/>
          <w:bottom w:val="nil"/>
          <w:right w:val="nil"/>
          <w:between w:val="nil"/>
        </w:pBdr>
        <w:spacing w:after="0"/>
        <w:ind w:right="332"/>
        <w:jc w:val="both"/>
        <w:rPr>
          <w:rFonts w:ascii="Verdana" w:eastAsia="Verdana" w:hAnsi="Verdana" w:cs="Verdana"/>
          <w:color w:val="000000"/>
          <w:sz w:val="16"/>
          <w:szCs w:val="16"/>
        </w:rPr>
      </w:pPr>
      <w:r>
        <w:rPr>
          <w:rFonts w:ascii="Verdana" w:eastAsia="Verdana" w:hAnsi="Verdana" w:cs="Verdana"/>
          <w:color w:val="000000"/>
          <w:sz w:val="20"/>
          <w:szCs w:val="20"/>
        </w:rPr>
        <w:t>Encargada de Género</w:t>
      </w:r>
      <w:r>
        <w:rPr>
          <w:rFonts w:ascii="Verdana" w:eastAsia="Verdana" w:hAnsi="Verdana" w:cs="Verdana"/>
          <w:color w:val="000000"/>
          <w:sz w:val="20"/>
          <w:szCs w:val="20"/>
        </w:rPr>
        <w:tab/>
      </w:r>
    </w:p>
    <w:p w14:paraId="591688A0" w14:textId="77777777" w:rsidR="00296BAE" w:rsidRDefault="00296BAE">
      <w:pPr>
        <w:pBdr>
          <w:top w:val="nil"/>
          <w:left w:val="nil"/>
          <w:bottom w:val="nil"/>
          <w:right w:val="nil"/>
          <w:between w:val="nil"/>
        </w:pBdr>
        <w:spacing w:after="0"/>
        <w:ind w:left="708"/>
        <w:rPr>
          <w:rFonts w:ascii="Verdana" w:eastAsia="Verdana" w:hAnsi="Verdana" w:cs="Verdana"/>
          <w:color w:val="000000"/>
          <w:sz w:val="20"/>
          <w:szCs w:val="20"/>
        </w:rPr>
      </w:pPr>
    </w:p>
    <w:p w14:paraId="5084446F" w14:textId="77777777" w:rsidR="00296BAE" w:rsidRDefault="000B5B7B" w:rsidP="000546A8">
      <w:pPr>
        <w:jc w:val="both"/>
        <w:rPr>
          <w:rFonts w:ascii="Verdana" w:eastAsia="Verdana" w:hAnsi="Verdana" w:cs="Verdana"/>
          <w:sz w:val="20"/>
          <w:szCs w:val="20"/>
        </w:rPr>
      </w:pPr>
      <w:r>
        <w:rPr>
          <w:rFonts w:ascii="Verdana" w:eastAsia="Verdana" w:hAnsi="Verdana" w:cs="Verdana"/>
          <w:sz w:val="20"/>
          <w:szCs w:val="20"/>
        </w:rPr>
        <w:t>Además</w:t>
      </w:r>
      <w:sdt>
        <w:sdtPr>
          <w:tag w:val="goog_rdk_27"/>
          <w:id w:val="1706056384"/>
        </w:sdtPr>
        <w:sdtContent>
          <w:r w:rsidR="00544001">
            <w:t xml:space="preserve"> de las establecidas</w:t>
          </w:r>
        </w:sdtContent>
      </w:sdt>
      <w:r>
        <w:rPr>
          <w:rFonts w:ascii="Verdana" w:eastAsia="Verdana" w:hAnsi="Verdana" w:cs="Verdana"/>
          <w:sz w:val="20"/>
          <w:szCs w:val="20"/>
        </w:rPr>
        <w:t xml:space="preserve"> en el Manual de Organización y Funciones</w:t>
      </w:r>
      <w:r w:rsidR="00544001">
        <w:t xml:space="preserve"> de la –COPADEH-</w:t>
      </w:r>
      <w:r>
        <w:rPr>
          <w:rFonts w:ascii="Verdana" w:eastAsia="Verdana" w:hAnsi="Verdana" w:cs="Verdana"/>
          <w:sz w:val="20"/>
          <w:szCs w:val="20"/>
        </w:rPr>
        <w:t xml:space="preserve"> se tienen las siguientes responsabilidades:</w:t>
      </w:r>
    </w:p>
    <w:p w14:paraId="7D422CCA" w14:textId="77777777" w:rsidR="00296BAE" w:rsidRDefault="000B5B7B" w:rsidP="000546A8">
      <w:pPr>
        <w:jc w:val="both"/>
        <w:rPr>
          <w:rFonts w:ascii="Verdana" w:eastAsia="Verdana" w:hAnsi="Verdana" w:cs="Verdana"/>
          <w:sz w:val="20"/>
          <w:szCs w:val="20"/>
        </w:rPr>
      </w:pPr>
      <w:r>
        <w:rPr>
          <w:rFonts w:ascii="Verdana" w:eastAsia="Verdana" w:hAnsi="Verdana" w:cs="Verdana"/>
          <w:sz w:val="20"/>
          <w:szCs w:val="20"/>
        </w:rPr>
        <w:t xml:space="preserve">Coordinar con el Departamento de Recursos Humanos las capacitaciones dirigidas al personal para la </w:t>
      </w:r>
      <w:proofErr w:type="spellStart"/>
      <w:r w:rsidR="00544001">
        <w:rPr>
          <w:rFonts w:ascii="Verdana" w:eastAsia="Verdana" w:hAnsi="Verdana" w:cs="Verdana"/>
          <w:sz w:val="20"/>
          <w:szCs w:val="20"/>
        </w:rPr>
        <w:t>Transversalización</w:t>
      </w:r>
      <w:proofErr w:type="spellEnd"/>
      <w:r w:rsidR="00C67845">
        <w:rPr>
          <w:rFonts w:ascii="Verdana" w:eastAsia="Verdana" w:hAnsi="Verdana" w:cs="Verdana"/>
          <w:sz w:val="20"/>
          <w:szCs w:val="20"/>
        </w:rPr>
        <w:t xml:space="preserve"> del Enfoque de G</w:t>
      </w:r>
      <w:r>
        <w:rPr>
          <w:rFonts w:ascii="Verdana" w:eastAsia="Verdana" w:hAnsi="Verdana" w:cs="Verdana"/>
          <w:sz w:val="20"/>
          <w:szCs w:val="20"/>
        </w:rPr>
        <w:t xml:space="preserve">énero. </w:t>
      </w:r>
    </w:p>
    <w:p w14:paraId="6EBD32BF" w14:textId="77777777" w:rsidR="00296BAE" w:rsidRDefault="000B5B7B" w:rsidP="000546A8">
      <w:pPr>
        <w:jc w:val="both"/>
        <w:rPr>
          <w:rFonts w:ascii="Verdana" w:eastAsia="Verdana" w:hAnsi="Verdana" w:cs="Verdana"/>
          <w:sz w:val="20"/>
          <w:szCs w:val="20"/>
        </w:rPr>
      </w:pPr>
      <w:r>
        <w:rPr>
          <w:rFonts w:ascii="Verdana" w:eastAsia="Verdana" w:hAnsi="Verdana" w:cs="Verdana"/>
          <w:sz w:val="20"/>
          <w:szCs w:val="20"/>
        </w:rPr>
        <w:t xml:space="preserve">Coordinar con las dependencias de la </w:t>
      </w:r>
      <w:r w:rsidR="004A223E">
        <w:rPr>
          <w:rFonts w:ascii="Verdana" w:eastAsia="Verdana" w:hAnsi="Verdana" w:cs="Verdana"/>
          <w:sz w:val="20"/>
          <w:szCs w:val="20"/>
        </w:rPr>
        <w:t>–</w:t>
      </w:r>
      <w:r>
        <w:rPr>
          <w:rFonts w:ascii="Verdana" w:eastAsia="Verdana" w:hAnsi="Verdana" w:cs="Verdana"/>
          <w:sz w:val="20"/>
          <w:szCs w:val="20"/>
        </w:rPr>
        <w:t>COPADEH</w:t>
      </w:r>
      <w:r w:rsidR="004A223E">
        <w:rPr>
          <w:rFonts w:ascii="Verdana" w:eastAsia="Verdana" w:hAnsi="Verdana" w:cs="Verdana"/>
          <w:sz w:val="20"/>
          <w:szCs w:val="20"/>
        </w:rPr>
        <w:t>-</w:t>
      </w:r>
      <w:r w:rsidR="00C67845">
        <w:rPr>
          <w:rFonts w:ascii="Verdana" w:eastAsia="Verdana" w:hAnsi="Verdana" w:cs="Verdana"/>
          <w:sz w:val="20"/>
          <w:szCs w:val="20"/>
        </w:rPr>
        <w:t xml:space="preserve"> para el Enfoque de G</w:t>
      </w:r>
      <w:r>
        <w:rPr>
          <w:rFonts w:ascii="Verdana" w:eastAsia="Verdana" w:hAnsi="Verdana" w:cs="Verdana"/>
          <w:sz w:val="20"/>
          <w:szCs w:val="20"/>
        </w:rPr>
        <w:t>énero en los procesos de formación y capacitación.</w:t>
      </w:r>
    </w:p>
    <w:p w14:paraId="6B50C2D8" w14:textId="77777777" w:rsidR="00296BAE" w:rsidRDefault="000B5B7B" w:rsidP="002C26C4">
      <w:pPr>
        <w:pStyle w:val="Ttulo1"/>
        <w:numPr>
          <w:ilvl w:val="0"/>
          <w:numId w:val="26"/>
        </w:numPr>
      </w:pPr>
      <w:bookmarkStart w:id="30" w:name="_Toc112230326"/>
      <w:bookmarkStart w:id="31" w:name="_Toc112230327"/>
      <w:bookmarkStart w:id="32" w:name="_Toc112230328"/>
      <w:bookmarkStart w:id="33" w:name="_Toc112230329"/>
      <w:bookmarkStart w:id="34" w:name="_Toc112230330"/>
      <w:bookmarkStart w:id="35" w:name="_Toc112230331"/>
      <w:bookmarkStart w:id="36" w:name="_Toc112230332"/>
      <w:bookmarkStart w:id="37" w:name="_Toc112230333"/>
      <w:bookmarkStart w:id="38" w:name="_Toc112230334"/>
      <w:bookmarkStart w:id="39" w:name="_Toc112230335"/>
      <w:bookmarkStart w:id="40" w:name="_Toc112230336"/>
      <w:bookmarkStart w:id="41" w:name="_Toc112230337"/>
      <w:bookmarkStart w:id="42" w:name="_heading=h.35nkun2" w:colFirst="0" w:colLast="0"/>
      <w:bookmarkStart w:id="43" w:name="_Toc113020404"/>
      <w:bookmarkEnd w:id="30"/>
      <w:bookmarkEnd w:id="31"/>
      <w:bookmarkEnd w:id="32"/>
      <w:bookmarkEnd w:id="33"/>
      <w:bookmarkEnd w:id="34"/>
      <w:bookmarkEnd w:id="35"/>
      <w:bookmarkEnd w:id="36"/>
      <w:bookmarkEnd w:id="37"/>
      <w:bookmarkEnd w:id="38"/>
      <w:bookmarkEnd w:id="39"/>
      <w:bookmarkEnd w:id="40"/>
      <w:bookmarkEnd w:id="41"/>
      <w:bookmarkEnd w:id="42"/>
      <w:r>
        <w:t>DESCRIPCIÓN DE PROCEDIMIENTOs</w:t>
      </w:r>
      <w:bookmarkEnd w:id="43"/>
    </w:p>
    <w:p w14:paraId="144FC33F" w14:textId="77777777" w:rsidR="00296BAE" w:rsidRDefault="00296BAE">
      <w:pPr>
        <w:pBdr>
          <w:top w:val="nil"/>
          <w:left w:val="nil"/>
          <w:bottom w:val="nil"/>
          <w:right w:val="nil"/>
          <w:between w:val="nil"/>
        </w:pBdr>
        <w:spacing w:after="0"/>
        <w:ind w:left="283"/>
        <w:rPr>
          <w:rFonts w:ascii="Verdana" w:eastAsia="Verdana" w:hAnsi="Verdana" w:cs="Verdana"/>
          <w:color w:val="000000"/>
          <w:sz w:val="20"/>
          <w:szCs w:val="20"/>
        </w:rPr>
      </w:pPr>
    </w:p>
    <w:p w14:paraId="5301F538" w14:textId="77777777" w:rsidR="00296BAE" w:rsidRDefault="000B5B7B">
      <w:pPr>
        <w:pStyle w:val="Ttulo2"/>
        <w:spacing w:before="0" w:after="0"/>
        <w:ind w:left="426" w:hanging="426"/>
      </w:pPr>
      <w:bookmarkStart w:id="44" w:name="_heading=h.1ksv4uv" w:colFirst="0" w:colLast="0"/>
      <w:bookmarkStart w:id="45" w:name="_Toc112230339"/>
      <w:bookmarkStart w:id="46" w:name="_Toc113020405"/>
      <w:bookmarkEnd w:id="44"/>
      <w:r>
        <w:rPr>
          <w:rFonts w:ascii="Verdana" w:eastAsia="Verdana" w:hAnsi="Verdana" w:cs="Verdana"/>
          <w:i w:val="0"/>
          <w:sz w:val="20"/>
          <w:szCs w:val="20"/>
        </w:rPr>
        <w:t>15.1 MATRIZ DEL PROCEDIMIENTO PARA LA ELABORACIÓN DE LA MATRIZ DE PLAN OPERATIVO ANUAL DE LA UNIDAD DE GÉNERO.</w:t>
      </w:r>
      <w:bookmarkEnd w:id="45"/>
      <w:bookmarkEnd w:id="46"/>
      <w:r>
        <w:rPr>
          <w:rFonts w:ascii="Verdana" w:eastAsia="Verdana" w:hAnsi="Verdana" w:cs="Verdana"/>
          <w:i w:val="0"/>
          <w:sz w:val="20"/>
          <w:szCs w:val="20"/>
        </w:rPr>
        <w:t xml:space="preserve">  </w:t>
      </w:r>
    </w:p>
    <w:tbl>
      <w:tblPr>
        <w:tblStyle w:val="a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8"/>
        <w:gridCol w:w="2115"/>
        <w:gridCol w:w="5994"/>
      </w:tblGrid>
      <w:tr w:rsidR="00296BAE" w14:paraId="703E9EC6" w14:textId="77777777">
        <w:tc>
          <w:tcPr>
            <w:tcW w:w="788" w:type="dxa"/>
            <w:shd w:val="clear" w:color="auto" w:fill="D9D9D9"/>
          </w:tcPr>
          <w:p w14:paraId="0D293B11"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5" w:type="dxa"/>
            <w:shd w:val="clear" w:color="auto" w:fill="D9D9D9"/>
          </w:tcPr>
          <w:p w14:paraId="01CBA6DD"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7CCD1BC9" w14:textId="77777777" w:rsidR="00296BAE" w:rsidRDefault="00296BAE">
            <w:pPr>
              <w:spacing w:line="276" w:lineRule="auto"/>
              <w:jc w:val="center"/>
              <w:rPr>
                <w:rFonts w:ascii="Verdana" w:eastAsia="Verdana" w:hAnsi="Verdana" w:cs="Verdana"/>
                <w:b/>
                <w:sz w:val="20"/>
                <w:szCs w:val="20"/>
              </w:rPr>
            </w:pPr>
          </w:p>
        </w:tc>
        <w:tc>
          <w:tcPr>
            <w:tcW w:w="5994" w:type="dxa"/>
            <w:shd w:val="clear" w:color="auto" w:fill="D9D9D9"/>
          </w:tcPr>
          <w:p w14:paraId="63AFF45E"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96BAE" w14:paraId="3E1BE42A" w14:textId="77777777">
        <w:tc>
          <w:tcPr>
            <w:tcW w:w="788" w:type="dxa"/>
          </w:tcPr>
          <w:p w14:paraId="2D5E0FF6"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115" w:type="dxa"/>
          </w:tcPr>
          <w:p w14:paraId="0C9717ED"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ENCARGADA  DE GÉNERO </w:t>
            </w:r>
          </w:p>
        </w:tc>
        <w:tc>
          <w:tcPr>
            <w:tcW w:w="5994" w:type="dxa"/>
          </w:tcPr>
          <w:p w14:paraId="1B7DA47C"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Elabora propuesta </w:t>
            </w:r>
            <w:r w:rsidR="00491D8D">
              <w:rPr>
                <w:rFonts w:ascii="Verdana" w:eastAsia="Verdana" w:hAnsi="Verdana" w:cs="Verdana"/>
                <w:color w:val="000000"/>
                <w:sz w:val="20"/>
                <w:szCs w:val="20"/>
              </w:rPr>
              <w:t>del Plan</w:t>
            </w:r>
            <w:r>
              <w:rPr>
                <w:rFonts w:ascii="Verdana" w:eastAsia="Verdana" w:hAnsi="Verdana" w:cs="Verdana"/>
                <w:color w:val="000000"/>
                <w:sz w:val="20"/>
                <w:szCs w:val="20"/>
              </w:rPr>
              <w:t xml:space="preserve"> Anual Operativo anual (POA)</w:t>
            </w:r>
            <w:r>
              <w:rPr>
                <w:rFonts w:ascii="Verdana" w:eastAsia="Verdana" w:hAnsi="Verdana" w:cs="Verdana"/>
                <w:b/>
                <w:color w:val="000000"/>
                <w:sz w:val="20"/>
                <w:szCs w:val="20"/>
              </w:rPr>
              <w:t xml:space="preserve"> </w:t>
            </w:r>
            <w:r>
              <w:rPr>
                <w:rFonts w:ascii="Verdana" w:eastAsia="Verdana" w:hAnsi="Verdana" w:cs="Verdana"/>
                <w:color w:val="000000"/>
                <w:sz w:val="20"/>
                <w:szCs w:val="20"/>
              </w:rPr>
              <w:t xml:space="preserve">con enfoque de género, y traslada. </w:t>
            </w:r>
          </w:p>
        </w:tc>
      </w:tr>
      <w:tr w:rsidR="00296BAE" w14:paraId="14EC2D85" w14:textId="77777777">
        <w:tc>
          <w:tcPr>
            <w:tcW w:w="788" w:type="dxa"/>
          </w:tcPr>
          <w:p w14:paraId="4F0D0529"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115" w:type="dxa"/>
          </w:tcPr>
          <w:p w14:paraId="418BD0EF"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UNIDAD DE </w:t>
            </w:r>
            <w:sdt>
              <w:sdtPr>
                <w:tag w:val="goog_rdk_29"/>
                <w:id w:val="173232798"/>
              </w:sdtPr>
              <w:sdtContent/>
            </w:sdt>
            <w:r w:rsidR="00544001">
              <w:rPr>
                <w:rFonts w:ascii="Verdana" w:eastAsia="Verdana" w:hAnsi="Verdana" w:cs="Verdana"/>
                <w:b/>
                <w:sz w:val="20"/>
                <w:szCs w:val="20"/>
              </w:rPr>
              <w:t>PLANIFICACIÓ</w:t>
            </w:r>
            <w:r>
              <w:rPr>
                <w:rFonts w:ascii="Verdana" w:eastAsia="Verdana" w:hAnsi="Verdana" w:cs="Verdana"/>
                <w:b/>
                <w:sz w:val="20"/>
                <w:szCs w:val="20"/>
              </w:rPr>
              <w:t xml:space="preserve">N </w:t>
            </w:r>
          </w:p>
        </w:tc>
        <w:tc>
          <w:tcPr>
            <w:tcW w:w="5994" w:type="dxa"/>
          </w:tcPr>
          <w:p w14:paraId="2BDB2EE7"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Recibe y revisa, si no está correcto devuelve para correcciones, regresa a paso 1, si está correcto traslada para aprobación. </w:t>
            </w:r>
          </w:p>
          <w:p w14:paraId="12A311BD" w14:textId="77777777" w:rsidR="00296BAE" w:rsidRDefault="00296BAE">
            <w:pPr>
              <w:spacing w:line="276" w:lineRule="auto"/>
              <w:rPr>
                <w:rFonts w:ascii="Verdana" w:eastAsia="Verdana" w:hAnsi="Verdana" w:cs="Verdana"/>
                <w:sz w:val="20"/>
                <w:szCs w:val="20"/>
              </w:rPr>
            </w:pPr>
          </w:p>
        </w:tc>
      </w:tr>
      <w:tr w:rsidR="00296BAE" w14:paraId="0A7E0A9A" w14:textId="77777777">
        <w:tc>
          <w:tcPr>
            <w:tcW w:w="788" w:type="dxa"/>
          </w:tcPr>
          <w:p w14:paraId="439B0116" w14:textId="77777777" w:rsidR="00296BAE" w:rsidRDefault="000B5B7B">
            <w:pPr>
              <w:rPr>
                <w:rFonts w:ascii="Verdana" w:eastAsia="Verdana" w:hAnsi="Verdana" w:cs="Verdana"/>
                <w:b/>
                <w:sz w:val="20"/>
                <w:szCs w:val="20"/>
              </w:rPr>
            </w:pPr>
            <w:r>
              <w:rPr>
                <w:rFonts w:ascii="Verdana" w:eastAsia="Verdana" w:hAnsi="Verdana" w:cs="Verdana"/>
                <w:b/>
                <w:sz w:val="20"/>
                <w:szCs w:val="20"/>
              </w:rPr>
              <w:t>3.</w:t>
            </w:r>
          </w:p>
        </w:tc>
        <w:tc>
          <w:tcPr>
            <w:tcW w:w="2115" w:type="dxa"/>
          </w:tcPr>
          <w:p w14:paraId="2C85848E" w14:textId="77777777" w:rsidR="00296BAE" w:rsidRDefault="000B5B7B">
            <w:pPr>
              <w:rPr>
                <w:rFonts w:ascii="Verdana" w:eastAsia="Verdana" w:hAnsi="Verdana" w:cs="Verdana"/>
                <w:b/>
                <w:sz w:val="20"/>
                <w:szCs w:val="20"/>
              </w:rPr>
            </w:pPr>
            <w:r>
              <w:rPr>
                <w:rFonts w:ascii="Verdana" w:eastAsia="Verdana" w:hAnsi="Verdana" w:cs="Verdana"/>
                <w:b/>
                <w:sz w:val="20"/>
                <w:szCs w:val="20"/>
              </w:rPr>
              <w:t>DIRECCIÓN EJECUTIVA</w:t>
            </w:r>
          </w:p>
        </w:tc>
        <w:tc>
          <w:tcPr>
            <w:tcW w:w="5994" w:type="dxa"/>
          </w:tcPr>
          <w:p w14:paraId="193B1414"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Recibe, aprueba y traslada. </w:t>
            </w:r>
          </w:p>
        </w:tc>
      </w:tr>
      <w:tr w:rsidR="00296BAE" w14:paraId="42B02299" w14:textId="77777777">
        <w:tc>
          <w:tcPr>
            <w:tcW w:w="788" w:type="dxa"/>
          </w:tcPr>
          <w:p w14:paraId="2069666D" w14:textId="77777777" w:rsidR="00296BAE" w:rsidRDefault="004A223E" w:rsidP="00EA1C74">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115" w:type="dxa"/>
          </w:tcPr>
          <w:p w14:paraId="068B2B15" w14:textId="77777777" w:rsidR="00296BAE" w:rsidRDefault="000B5B7B">
            <w:pPr>
              <w:rPr>
                <w:rFonts w:ascii="Verdana" w:eastAsia="Verdana" w:hAnsi="Verdana" w:cs="Verdana"/>
                <w:b/>
                <w:sz w:val="20"/>
                <w:szCs w:val="20"/>
              </w:rPr>
            </w:pPr>
            <w:r>
              <w:rPr>
                <w:rFonts w:ascii="Verdana" w:eastAsia="Verdana" w:hAnsi="Verdana" w:cs="Verdana"/>
                <w:b/>
                <w:sz w:val="20"/>
                <w:szCs w:val="20"/>
              </w:rPr>
              <w:t xml:space="preserve">UNIDAD DE PLANIFICACIÓN </w:t>
            </w:r>
          </w:p>
        </w:tc>
        <w:tc>
          <w:tcPr>
            <w:tcW w:w="5994" w:type="dxa"/>
          </w:tcPr>
          <w:p w14:paraId="2400830C"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Recibe y traslada una copia </w:t>
            </w:r>
          </w:p>
        </w:tc>
      </w:tr>
      <w:tr w:rsidR="00296BAE" w14:paraId="29139BCD" w14:textId="77777777">
        <w:tc>
          <w:tcPr>
            <w:tcW w:w="788" w:type="dxa"/>
          </w:tcPr>
          <w:p w14:paraId="7A2C2D1B"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5.</w:t>
            </w:r>
          </w:p>
        </w:tc>
        <w:tc>
          <w:tcPr>
            <w:tcW w:w="2115" w:type="dxa"/>
            <w:vMerge w:val="restart"/>
          </w:tcPr>
          <w:p w14:paraId="0BCB69BC" w14:textId="77777777" w:rsidR="0099387C" w:rsidRDefault="0099387C">
            <w:pPr>
              <w:spacing w:line="276" w:lineRule="auto"/>
              <w:rPr>
                <w:rFonts w:ascii="Verdana" w:eastAsia="Verdana" w:hAnsi="Verdana" w:cs="Verdana"/>
                <w:b/>
                <w:sz w:val="20"/>
                <w:szCs w:val="20"/>
              </w:rPr>
            </w:pPr>
          </w:p>
          <w:p w14:paraId="15A40DC4"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ENCARGADA DE GÉNERO </w:t>
            </w:r>
          </w:p>
          <w:p w14:paraId="51B0E215" w14:textId="77777777" w:rsidR="00296BAE" w:rsidRDefault="00296BAE">
            <w:pPr>
              <w:rPr>
                <w:rFonts w:ascii="Verdana" w:eastAsia="Verdana" w:hAnsi="Verdana" w:cs="Verdana"/>
                <w:b/>
                <w:sz w:val="20"/>
                <w:szCs w:val="20"/>
              </w:rPr>
            </w:pPr>
          </w:p>
        </w:tc>
        <w:tc>
          <w:tcPr>
            <w:tcW w:w="5994" w:type="dxa"/>
          </w:tcPr>
          <w:p w14:paraId="09DE1D38"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para implementar</w:t>
            </w:r>
            <w:r w:rsidR="004A223E">
              <w:rPr>
                <w:rFonts w:ascii="Verdana" w:eastAsia="Verdana" w:hAnsi="Verdana" w:cs="Verdana"/>
                <w:color w:val="000000"/>
                <w:sz w:val="20"/>
                <w:szCs w:val="20"/>
              </w:rPr>
              <w:t>.</w:t>
            </w:r>
          </w:p>
        </w:tc>
      </w:tr>
      <w:tr w:rsidR="00296BAE" w14:paraId="063C7A2A" w14:textId="77777777">
        <w:tc>
          <w:tcPr>
            <w:tcW w:w="788" w:type="dxa"/>
          </w:tcPr>
          <w:p w14:paraId="704CD2A0" w14:textId="77777777" w:rsidR="00296BAE" w:rsidRDefault="000B5B7B">
            <w:pPr>
              <w:rPr>
                <w:rFonts w:ascii="Verdana" w:eastAsia="Verdana" w:hAnsi="Verdana" w:cs="Verdana"/>
                <w:b/>
                <w:sz w:val="20"/>
                <w:szCs w:val="20"/>
              </w:rPr>
            </w:pPr>
            <w:r>
              <w:rPr>
                <w:rFonts w:ascii="Verdana" w:eastAsia="Verdana" w:hAnsi="Verdana" w:cs="Verdana"/>
                <w:b/>
                <w:sz w:val="20"/>
                <w:szCs w:val="20"/>
              </w:rPr>
              <w:t>6.</w:t>
            </w:r>
          </w:p>
        </w:tc>
        <w:tc>
          <w:tcPr>
            <w:tcW w:w="2115" w:type="dxa"/>
            <w:vMerge/>
          </w:tcPr>
          <w:p w14:paraId="4E392515"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94" w:type="dxa"/>
          </w:tcPr>
          <w:p w14:paraId="01507245"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Mensualmente remite el detalle  de las actividades de la matriz de plan operativo anual a realizar en el mes correspondiente.</w:t>
            </w:r>
          </w:p>
        </w:tc>
      </w:tr>
      <w:tr w:rsidR="00296BAE" w14:paraId="3C0DA7B4" w14:textId="77777777">
        <w:tc>
          <w:tcPr>
            <w:tcW w:w="788" w:type="dxa"/>
          </w:tcPr>
          <w:p w14:paraId="59276078" w14:textId="77777777" w:rsidR="00296BAE" w:rsidRDefault="000B5B7B">
            <w:pPr>
              <w:rPr>
                <w:rFonts w:ascii="Verdana" w:eastAsia="Verdana" w:hAnsi="Verdana" w:cs="Verdana"/>
                <w:b/>
                <w:sz w:val="20"/>
                <w:szCs w:val="20"/>
              </w:rPr>
            </w:pPr>
            <w:r>
              <w:rPr>
                <w:rFonts w:ascii="Verdana" w:eastAsia="Verdana" w:hAnsi="Verdana" w:cs="Verdana"/>
                <w:b/>
                <w:sz w:val="20"/>
                <w:szCs w:val="20"/>
              </w:rPr>
              <w:t>7.</w:t>
            </w:r>
          </w:p>
        </w:tc>
        <w:tc>
          <w:tcPr>
            <w:tcW w:w="8109" w:type="dxa"/>
            <w:gridSpan w:val="2"/>
          </w:tcPr>
          <w:p w14:paraId="56ACBE4E" w14:textId="77777777" w:rsidR="00296BAE" w:rsidRDefault="000B5B7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72E77769" w14:textId="77777777" w:rsidR="00863A70" w:rsidRDefault="00863A70">
      <w:pPr>
        <w:pBdr>
          <w:top w:val="nil"/>
          <w:left w:val="nil"/>
          <w:bottom w:val="nil"/>
          <w:right w:val="nil"/>
          <w:between w:val="nil"/>
        </w:pBdr>
        <w:spacing w:after="0"/>
        <w:ind w:left="1440"/>
        <w:jc w:val="both"/>
        <w:rPr>
          <w:rFonts w:ascii="Verdana" w:eastAsia="Verdana" w:hAnsi="Verdana" w:cs="Verdana"/>
          <w:color w:val="000000"/>
          <w:sz w:val="20"/>
          <w:szCs w:val="20"/>
        </w:rPr>
      </w:pPr>
    </w:p>
    <w:p w14:paraId="34DCDAE0" w14:textId="77777777" w:rsidR="00863A70" w:rsidRDefault="00863A70">
      <w:pPr>
        <w:pBdr>
          <w:top w:val="nil"/>
          <w:left w:val="nil"/>
          <w:bottom w:val="nil"/>
          <w:right w:val="nil"/>
          <w:between w:val="nil"/>
        </w:pBdr>
        <w:spacing w:after="0"/>
        <w:ind w:left="1440"/>
        <w:jc w:val="both"/>
        <w:rPr>
          <w:rFonts w:ascii="Verdana" w:eastAsia="Verdana" w:hAnsi="Verdana" w:cs="Verdana"/>
          <w:color w:val="000000"/>
          <w:sz w:val="20"/>
          <w:szCs w:val="20"/>
        </w:rPr>
      </w:pPr>
    </w:p>
    <w:p w14:paraId="17C5943A" w14:textId="77777777" w:rsidR="00863A70" w:rsidRDefault="00863A70">
      <w:pPr>
        <w:pBdr>
          <w:top w:val="nil"/>
          <w:left w:val="nil"/>
          <w:bottom w:val="nil"/>
          <w:right w:val="nil"/>
          <w:between w:val="nil"/>
        </w:pBdr>
        <w:spacing w:after="0"/>
        <w:ind w:left="1440"/>
        <w:jc w:val="both"/>
        <w:rPr>
          <w:rFonts w:ascii="Verdana" w:eastAsia="Verdana" w:hAnsi="Verdana" w:cs="Verdana"/>
          <w:color w:val="000000"/>
          <w:sz w:val="20"/>
          <w:szCs w:val="20"/>
        </w:rPr>
      </w:pPr>
    </w:p>
    <w:p w14:paraId="11D4282D" w14:textId="77777777" w:rsidR="00296BAE" w:rsidRDefault="000B5B7B">
      <w:pPr>
        <w:pStyle w:val="Ttulo3"/>
        <w:ind w:left="709" w:hanging="709"/>
        <w:rPr>
          <w:rFonts w:ascii="Verdana" w:eastAsia="Verdana" w:hAnsi="Verdana" w:cs="Verdana"/>
          <w:color w:val="000000"/>
          <w:sz w:val="20"/>
          <w:szCs w:val="20"/>
        </w:rPr>
      </w:pPr>
      <w:bookmarkStart w:id="47" w:name="_heading=h.44sinio" w:colFirst="0" w:colLast="0"/>
      <w:bookmarkStart w:id="48" w:name="_Toc112230340"/>
      <w:bookmarkStart w:id="49" w:name="_Toc113020406"/>
      <w:bookmarkEnd w:id="47"/>
      <w:r>
        <w:rPr>
          <w:rFonts w:ascii="Verdana" w:eastAsia="Verdana" w:hAnsi="Verdana" w:cs="Verdana"/>
          <w:color w:val="000000"/>
          <w:sz w:val="20"/>
          <w:szCs w:val="20"/>
        </w:rPr>
        <w:lastRenderedPageBreak/>
        <w:t xml:space="preserve">15.1.2 FLUJOGRAMA </w:t>
      </w:r>
      <w:r w:rsidR="00863A70" w:rsidRPr="00317AE3">
        <w:rPr>
          <w:rFonts w:ascii="Verdana" w:eastAsia="Verdana" w:hAnsi="Verdana" w:cs="Verdana"/>
          <w:i/>
          <w:color w:val="auto"/>
          <w:sz w:val="20"/>
          <w:szCs w:val="20"/>
        </w:rPr>
        <w:t>PROCEDIMIENTO PARA LA ELABORACIÓN DE LA MATRIZ DE PLAN OPERATIVO ANUAL DE LA UNIDAD DE GÉNERO</w:t>
      </w:r>
      <w:bookmarkEnd w:id="48"/>
      <w:bookmarkEnd w:id="49"/>
      <w:r w:rsidR="00863A70" w:rsidRPr="00317AE3" w:rsidDel="00863A70">
        <w:rPr>
          <w:rFonts w:ascii="Verdana" w:eastAsia="Verdana" w:hAnsi="Verdana" w:cs="Verdana"/>
          <w:color w:val="auto"/>
          <w:sz w:val="20"/>
          <w:szCs w:val="20"/>
        </w:rPr>
        <w:t xml:space="preserve"> </w:t>
      </w:r>
    </w:p>
    <w:p w14:paraId="1315F52E" w14:textId="4A7E75DE" w:rsidR="00296BAE" w:rsidRDefault="0041754A">
      <w:r>
        <w:object w:dxaOrig="11281" w:dyaOrig="14865" w14:anchorId="7E62D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28pt" o:ole="">
            <v:imagedata r:id="rId25" o:title=""/>
          </v:shape>
          <o:OLEObject Type="Embed" ProgID="Visio.Drawing.15" ShapeID="_x0000_i1025" DrawAspect="Content" ObjectID="_1724152687" r:id="rId26"/>
        </w:object>
      </w:r>
    </w:p>
    <w:p w14:paraId="4C6BAD58" w14:textId="77777777" w:rsidR="00296BAE" w:rsidRDefault="000B5B7B" w:rsidP="00DC10A2">
      <w:pPr>
        <w:pStyle w:val="Ttulo2"/>
        <w:numPr>
          <w:ilvl w:val="1"/>
          <w:numId w:val="27"/>
        </w:numPr>
        <w:spacing w:before="0" w:after="0"/>
        <w:jc w:val="both"/>
        <w:rPr>
          <w:rFonts w:ascii="Verdana" w:eastAsia="Verdana" w:hAnsi="Verdana" w:cs="Verdana"/>
          <w:i w:val="0"/>
          <w:sz w:val="20"/>
          <w:szCs w:val="20"/>
        </w:rPr>
      </w:pPr>
      <w:bookmarkStart w:id="50" w:name="_Toc112230341"/>
      <w:bookmarkStart w:id="51" w:name="_Toc112230342"/>
      <w:bookmarkStart w:id="52" w:name="_Toc112230343"/>
      <w:bookmarkStart w:id="53" w:name="_Toc112230344"/>
      <w:bookmarkStart w:id="54" w:name="_Toc113020407"/>
      <w:bookmarkEnd w:id="50"/>
      <w:bookmarkEnd w:id="51"/>
      <w:bookmarkEnd w:id="52"/>
      <w:r w:rsidRPr="00A4154B">
        <w:rPr>
          <w:rFonts w:ascii="Verdana" w:eastAsia="Verdana" w:hAnsi="Verdana" w:cs="Verdana"/>
          <w:i w:val="0"/>
          <w:sz w:val="20"/>
          <w:szCs w:val="20"/>
        </w:rPr>
        <w:lastRenderedPageBreak/>
        <w:t xml:space="preserve">MATRIZ DEL PROCEDIMIENTO DE </w:t>
      </w:r>
      <w:sdt>
        <w:sdtPr>
          <w:rPr>
            <w:i w:val="0"/>
          </w:rPr>
          <w:tag w:val="goog_rdk_31"/>
          <w:id w:val="-1991160985"/>
        </w:sdtPr>
        <w:sdtContent/>
      </w:sdt>
      <w:r w:rsidR="00544001" w:rsidRPr="00A4154B">
        <w:rPr>
          <w:rFonts w:ascii="Verdana" w:eastAsia="Verdana" w:hAnsi="Verdana" w:cs="Verdana"/>
          <w:i w:val="0"/>
          <w:sz w:val="20"/>
          <w:szCs w:val="20"/>
        </w:rPr>
        <w:t>ASESORÍA TÉ</w:t>
      </w:r>
      <w:r w:rsidRPr="00A4154B">
        <w:rPr>
          <w:rFonts w:ascii="Verdana" w:eastAsia="Verdana" w:hAnsi="Verdana" w:cs="Verdana"/>
          <w:i w:val="0"/>
          <w:sz w:val="20"/>
          <w:szCs w:val="20"/>
        </w:rPr>
        <w:t xml:space="preserve">CNICA A LAS AUTORIDADES DE LA COPADEH </w:t>
      </w:r>
      <w:sdt>
        <w:sdtPr>
          <w:rPr>
            <w:i w:val="0"/>
          </w:rPr>
          <w:tag w:val="goog_rdk_32"/>
          <w:id w:val="985974700"/>
        </w:sdtPr>
        <w:sdtContent/>
      </w:sdt>
      <w:r w:rsidR="00544001" w:rsidRPr="00A4154B">
        <w:rPr>
          <w:rFonts w:ascii="Verdana" w:eastAsia="Verdana" w:hAnsi="Verdana" w:cs="Verdana"/>
          <w:i w:val="0"/>
          <w:sz w:val="20"/>
          <w:szCs w:val="20"/>
        </w:rPr>
        <w:t>PA</w:t>
      </w:r>
      <w:r w:rsidRPr="00A4154B">
        <w:rPr>
          <w:rFonts w:ascii="Verdana" w:eastAsia="Verdana" w:hAnsi="Verdana" w:cs="Verdana"/>
          <w:i w:val="0"/>
          <w:sz w:val="20"/>
          <w:szCs w:val="20"/>
        </w:rPr>
        <w:t>RA LA ELABOR</w:t>
      </w:r>
      <w:r w:rsidR="00544001" w:rsidRPr="00A4154B">
        <w:rPr>
          <w:rFonts w:ascii="Verdana" w:eastAsia="Verdana" w:hAnsi="Verdana" w:cs="Verdana"/>
          <w:i w:val="0"/>
          <w:sz w:val="20"/>
          <w:szCs w:val="20"/>
        </w:rPr>
        <w:t>ACIÓN O A</w:t>
      </w:r>
      <w:r w:rsidR="00544001" w:rsidRPr="00EA1C74">
        <w:rPr>
          <w:rFonts w:ascii="Verdana" w:eastAsia="Verdana" w:hAnsi="Verdana" w:cs="Verdana"/>
          <w:i w:val="0"/>
          <w:sz w:val="20"/>
          <w:szCs w:val="20"/>
        </w:rPr>
        <w:t>CTUALIZACIÓN DE LA POLÍ</w:t>
      </w:r>
      <w:r w:rsidRPr="00EA1C74">
        <w:rPr>
          <w:rFonts w:ascii="Verdana" w:eastAsia="Verdana" w:hAnsi="Verdana" w:cs="Verdana"/>
          <w:i w:val="0"/>
          <w:sz w:val="20"/>
          <w:szCs w:val="20"/>
        </w:rPr>
        <w:t>TICA INSTITUCIONAL DE GÉNERO</w:t>
      </w:r>
      <w:r>
        <w:rPr>
          <w:rFonts w:ascii="Verdana" w:eastAsia="Verdana" w:hAnsi="Verdana" w:cs="Verdana"/>
          <w:i w:val="0"/>
          <w:sz w:val="20"/>
          <w:szCs w:val="20"/>
        </w:rPr>
        <w:t>.</w:t>
      </w:r>
      <w:bookmarkEnd w:id="53"/>
      <w:bookmarkEnd w:id="54"/>
    </w:p>
    <w:p w14:paraId="59E5D552" w14:textId="77777777" w:rsidR="00296BAE" w:rsidRDefault="00296BAE">
      <w:pPr>
        <w:pBdr>
          <w:top w:val="nil"/>
          <w:left w:val="nil"/>
          <w:bottom w:val="nil"/>
          <w:right w:val="nil"/>
          <w:between w:val="nil"/>
        </w:pBdr>
        <w:spacing w:after="0"/>
        <w:jc w:val="both"/>
        <w:rPr>
          <w:rFonts w:ascii="Verdana" w:eastAsia="Verdana" w:hAnsi="Verdana" w:cs="Verdana"/>
          <w:b/>
          <w:color w:val="000000"/>
          <w:sz w:val="20"/>
          <w:szCs w:val="20"/>
        </w:rPr>
      </w:pPr>
    </w:p>
    <w:tbl>
      <w:tblPr>
        <w:tblStyle w:val="a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2863"/>
        <w:gridCol w:w="5174"/>
      </w:tblGrid>
      <w:tr w:rsidR="00296BAE" w14:paraId="3989E77C" w14:textId="77777777">
        <w:tc>
          <w:tcPr>
            <w:tcW w:w="860" w:type="dxa"/>
            <w:shd w:val="clear" w:color="auto" w:fill="D9D9D9"/>
          </w:tcPr>
          <w:p w14:paraId="61358826"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863" w:type="dxa"/>
            <w:shd w:val="clear" w:color="auto" w:fill="D9D9D9"/>
          </w:tcPr>
          <w:p w14:paraId="5DB50015"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3D0FD26" w14:textId="77777777" w:rsidR="00296BAE" w:rsidRDefault="00296BAE">
            <w:pPr>
              <w:spacing w:line="276" w:lineRule="auto"/>
              <w:jc w:val="center"/>
              <w:rPr>
                <w:rFonts w:ascii="Verdana" w:eastAsia="Verdana" w:hAnsi="Verdana" w:cs="Verdana"/>
                <w:b/>
                <w:sz w:val="20"/>
                <w:szCs w:val="20"/>
              </w:rPr>
            </w:pPr>
          </w:p>
        </w:tc>
        <w:tc>
          <w:tcPr>
            <w:tcW w:w="5174" w:type="dxa"/>
            <w:shd w:val="clear" w:color="auto" w:fill="D9D9D9"/>
          </w:tcPr>
          <w:p w14:paraId="038C5447" w14:textId="77777777" w:rsidR="00296BAE" w:rsidRDefault="009A70BD">
            <w:pPr>
              <w:spacing w:line="276" w:lineRule="auto"/>
              <w:jc w:val="center"/>
              <w:rPr>
                <w:rFonts w:ascii="Verdana" w:eastAsia="Verdana" w:hAnsi="Verdana" w:cs="Verdana"/>
                <w:b/>
                <w:sz w:val="20"/>
                <w:szCs w:val="20"/>
              </w:rPr>
            </w:pPr>
            <w:sdt>
              <w:sdtPr>
                <w:tag w:val="goog_rdk_33"/>
                <w:id w:val="719020087"/>
              </w:sdtPr>
              <w:sdtContent/>
            </w:sdt>
            <w:r w:rsidR="00544001">
              <w:rPr>
                <w:rFonts w:ascii="Verdana" w:eastAsia="Verdana" w:hAnsi="Verdana" w:cs="Verdana"/>
                <w:b/>
                <w:sz w:val="20"/>
                <w:szCs w:val="20"/>
              </w:rPr>
              <w:t>DESCRIPCIÓ</w:t>
            </w:r>
            <w:r w:rsidR="000B5B7B">
              <w:rPr>
                <w:rFonts w:ascii="Verdana" w:eastAsia="Verdana" w:hAnsi="Verdana" w:cs="Verdana"/>
                <w:b/>
                <w:sz w:val="20"/>
                <w:szCs w:val="20"/>
              </w:rPr>
              <w:t>N DE LAS ACTIVIDADES</w:t>
            </w:r>
          </w:p>
        </w:tc>
      </w:tr>
      <w:tr w:rsidR="00296BAE" w14:paraId="4CA23640" w14:textId="77777777">
        <w:tc>
          <w:tcPr>
            <w:tcW w:w="860" w:type="dxa"/>
          </w:tcPr>
          <w:p w14:paraId="7A8242A8"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863" w:type="dxa"/>
          </w:tcPr>
          <w:p w14:paraId="7244133A"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ENCARGADA  DE GÉNERO </w:t>
            </w:r>
          </w:p>
        </w:tc>
        <w:tc>
          <w:tcPr>
            <w:tcW w:w="5174" w:type="dxa"/>
          </w:tcPr>
          <w:p w14:paraId="38A27D00"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a través de oficio la solicitud para  el apoyo de la elaboración o actualización de la Política Institucional de Género, firma y sella y envía a Dirección Ejecutiva </w:t>
            </w:r>
          </w:p>
        </w:tc>
      </w:tr>
      <w:tr w:rsidR="00296BAE" w14:paraId="0E840B3D" w14:textId="77777777">
        <w:tc>
          <w:tcPr>
            <w:tcW w:w="860" w:type="dxa"/>
          </w:tcPr>
          <w:p w14:paraId="06081982"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863" w:type="dxa"/>
          </w:tcPr>
          <w:p w14:paraId="7FC7450C" w14:textId="77777777" w:rsidR="00296BAE" w:rsidRDefault="009A70BD">
            <w:pPr>
              <w:spacing w:line="276" w:lineRule="auto"/>
              <w:rPr>
                <w:rFonts w:ascii="Verdana" w:eastAsia="Verdana" w:hAnsi="Verdana" w:cs="Verdana"/>
                <w:b/>
                <w:sz w:val="20"/>
                <w:szCs w:val="20"/>
              </w:rPr>
            </w:pPr>
            <w:sdt>
              <w:sdtPr>
                <w:tag w:val="goog_rdk_34"/>
                <w:id w:val="571004389"/>
              </w:sdtPr>
              <w:sdtContent/>
            </w:sdt>
            <w:r w:rsidR="00544001">
              <w:rPr>
                <w:rFonts w:ascii="Verdana" w:eastAsia="Verdana" w:hAnsi="Verdana" w:cs="Verdana"/>
                <w:b/>
                <w:sz w:val="20"/>
                <w:szCs w:val="20"/>
              </w:rPr>
              <w:t>DIRECCIÓ</w:t>
            </w:r>
            <w:r w:rsidR="000B5B7B">
              <w:rPr>
                <w:rFonts w:ascii="Verdana" w:eastAsia="Verdana" w:hAnsi="Verdana" w:cs="Verdana"/>
                <w:b/>
                <w:sz w:val="20"/>
                <w:szCs w:val="20"/>
              </w:rPr>
              <w:t>N EJECUTIVA</w:t>
            </w:r>
          </w:p>
        </w:tc>
        <w:tc>
          <w:tcPr>
            <w:tcW w:w="5174" w:type="dxa"/>
          </w:tcPr>
          <w:p w14:paraId="1AB0DFBD"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y remite oficio solicitado</w:t>
            </w:r>
          </w:p>
        </w:tc>
      </w:tr>
      <w:tr w:rsidR="00296BAE" w14:paraId="368DD9AE" w14:textId="77777777">
        <w:tc>
          <w:tcPr>
            <w:tcW w:w="860" w:type="dxa"/>
          </w:tcPr>
          <w:p w14:paraId="7AAFD1C3"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3.</w:t>
            </w:r>
          </w:p>
        </w:tc>
        <w:tc>
          <w:tcPr>
            <w:tcW w:w="2863" w:type="dxa"/>
          </w:tcPr>
          <w:p w14:paraId="460F254B"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ENCARGADA  DE GÉNERO</w:t>
            </w:r>
          </w:p>
        </w:tc>
        <w:tc>
          <w:tcPr>
            <w:tcW w:w="5174" w:type="dxa"/>
          </w:tcPr>
          <w:p w14:paraId="4E168709"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la solicitud debidamente firmada y sellada y envía la solicitud a la Secretaría Presidencial de la Mujer (SEPREM).</w:t>
            </w:r>
          </w:p>
          <w:p w14:paraId="51474779" w14:textId="77777777" w:rsidR="00296BAE" w:rsidRDefault="00296BAE">
            <w:pPr>
              <w:pBdr>
                <w:top w:val="nil"/>
                <w:left w:val="nil"/>
                <w:bottom w:val="nil"/>
                <w:right w:val="nil"/>
                <w:between w:val="nil"/>
              </w:pBdr>
              <w:jc w:val="both"/>
              <w:rPr>
                <w:rFonts w:ascii="Verdana" w:eastAsia="Verdana" w:hAnsi="Verdana" w:cs="Verdana"/>
                <w:color w:val="000000"/>
                <w:sz w:val="20"/>
                <w:szCs w:val="20"/>
              </w:rPr>
            </w:pPr>
          </w:p>
        </w:tc>
      </w:tr>
      <w:tr w:rsidR="00296BAE" w14:paraId="1AE6901B" w14:textId="77777777">
        <w:tc>
          <w:tcPr>
            <w:tcW w:w="860" w:type="dxa"/>
          </w:tcPr>
          <w:p w14:paraId="7AE4B130" w14:textId="77777777" w:rsidR="00296BAE" w:rsidRDefault="000B5B7B">
            <w:pPr>
              <w:rPr>
                <w:rFonts w:ascii="Verdana" w:eastAsia="Verdana" w:hAnsi="Verdana" w:cs="Verdana"/>
                <w:b/>
                <w:sz w:val="20"/>
                <w:szCs w:val="20"/>
              </w:rPr>
            </w:pPr>
            <w:r>
              <w:rPr>
                <w:rFonts w:ascii="Verdana" w:eastAsia="Verdana" w:hAnsi="Verdana" w:cs="Verdana"/>
                <w:b/>
                <w:sz w:val="20"/>
                <w:szCs w:val="20"/>
              </w:rPr>
              <w:t>4.</w:t>
            </w:r>
          </w:p>
        </w:tc>
        <w:tc>
          <w:tcPr>
            <w:tcW w:w="2863" w:type="dxa"/>
          </w:tcPr>
          <w:p w14:paraId="326E7B7E" w14:textId="77777777" w:rsidR="00296BAE" w:rsidRDefault="000B5B7B">
            <w:pPr>
              <w:rPr>
                <w:rFonts w:ascii="Verdana" w:eastAsia="Verdana" w:hAnsi="Verdana" w:cs="Verdana"/>
                <w:b/>
                <w:sz w:val="20"/>
                <w:szCs w:val="20"/>
              </w:rPr>
            </w:pPr>
            <w:r>
              <w:rPr>
                <w:rFonts w:ascii="Verdana" w:eastAsia="Verdana" w:hAnsi="Verdana" w:cs="Verdana"/>
                <w:b/>
                <w:sz w:val="20"/>
                <w:szCs w:val="20"/>
              </w:rPr>
              <w:t>SEPREM</w:t>
            </w:r>
          </w:p>
        </w:tc>
        <w:tc>
          <w:tcPr>
            <w:tcW w:w="5174" w:type="dxa"/>
          </w:tcPr>
          <w:p w14:paraId="538470C1"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solicitud, realiza respuesta y traslada.</w:t>
            </w:r>
          </w:p>
        </w:tc>
      </w:tr>
      <w:tr w:rsidR="0099387C" w14:paraId="0F38C30F" w14:textId="77777777">
        <w:tc>
          <w:tcPr>
            <w:tcW w:w="860" w:type="dxa"/>
          </w:tcPr>
          <w:p w14:paraId="1A33162E" w14:textId="77777777" w:rsidR="0099387C" w:rsidRDefault="0099387C">
            <w:pPr>
              <w:rPr>
                <w:rFonts w:ascii="Verdana" w:eastAsia="Verdana" w:hAnsi="Verdana" w:cs="Verdana"/>
                <w:b/>
                <w:sz w:val="20"/>
                <w:szCs w:val="20"/>
              </w:rPr>
            </w:pPr>
            <w:r>
              <w:rPr>
                <w:rFonts w:ascii="Verdana" w:eastAsia="Verdana" w:hAnsi="Verdana" w:cs="Verdana"/>
                <w:b/>
                <w:sz w:val="20"/>
                <w:szCs w:val="20"/>
              </w:rPr>
              <w:t>5.</w:t>
            </w:r>
          </w:p>
        </w:tc>
        <w:tc>
          <w:tcPr>
            <w:tcW w:w="2863" w:type="dxa"/>
            <w:vMerge w:val="restart"/>
          </w:tcPr>
          <w:p w14:paraId="34E6A94B" w14:textId="77777777" w:rsidR="0099387C" w:rsidRDefault="0099387C">
            <w:pPr>
              <w:rPr>
                <w:rFonts w:ascii="Verdana" w:eastAsia="Verdana" w:hAnsi="Verdana" w:cs="Verdana"/>
                <w:b/>
                <w:sz w:val="20"/>
                <w:szCs w:val="20"/>
              </w:rPr>
            </w:pPr>
          </w:p>
          <w:p w14:paraId="0FF98022" w14:textId="77777777" w:rsidR="0099387C" w:rsidRDefault="0099387C">
            <w:pPr>
              <w:rPr>
                <w:rFonts w:ascii="Verdana" w:eastAsia="Verdana" w:hAnsi="Verdana" w:cs="Verdana"/>
                <w:b/>
                <w:sz w:val="20"/>
                <w:szCs w:val="20"/>
              </w:rPr>
            </w:pPr>
          </w:p>
          <w:p w14:paraId="71B562AD" w14:textId="77777777" w:rsidR="0099387C" w:rsidRDefault="0099387C">
            <w:pPr>
              <w:rPr>
                <w:rFonts w:ascii="Verdana" w:eastAsia="Verdana" w:hAnsi="Verdana" w:cs="Verdana"/>
                <w:b/>
                <w:sz w:val="20"/>
                <w:szCs w:val="20"/>
              </w:rPr>
            </w:pPr>
            <w:r>
              <w:rPr>
                <w:rFonts w:ascii="Verdana" w:eastAsia="Verdana" w:hAnsi="Verdana" w:cs="Verdana"/>
                <w:b/>
                <w:sz w:val="20"/>
                <w:szCs w:val="20"/>
              </w:rPr>
              <w:t>ENCARGADA DE GÉNERO</w:t>
            </w:r>
          </w:p>
        </w:tc>
        <w:tc>
          <w:tcPr>
            <w:tcW w:w="5174" w:type="dxa"/>
          </w:tcPr>
          <w:p w14:paraId="56978E3E" w14:textId="77777777" w:rsidR="0099387C" w:rsidRDefault="0099387C">
            <w:pPr>
              <w:pBdr>
                <w:top w:val="nil"/>
                <w:left w:val="nil"/>
                <w:bottom w:val="nil"/>
                <w:right w:val="nil"/>
                <w:between w:val="nil"/>
              </w:pBdr>
              <w:jc w:val="both"/>
              <w:rPr>
                <w:rFonts w:ascii="Verdana" w:eastAsia="Verdana" w:hAnsi="Verdana" w:cs="Verdana"/>
                <w:strike/>
                <w:color w:val="000000"/>
                <w:sz w:val="20"/>
                <w:szCs w:val="20"/>
              </w:rPr>
            </w:pPr>
            <w:r>
              <w:rPr>
                <w:rFonts w:ascii="Verdana" w:eastAsia="Verdana" w:hAnsi="Verdana" w:cs="Verdana"/>
                <w:color w:val="000000"/>
                <w:sz w:val="20"/>
                <w:szCs w:val="20"/>
              </w:rPr>
              <w:t xml:space="preserve">Recibe respuesta por parte de la Secretaría Presidencial de la Mujer (SEPREM)  </w:t>
            </w:r>
          </w:p>
        </w:tc>
      </w:tr>
      <w:tr w:rsidR="0099387C" w14:paraId="34491A40" w14:textId="77777777">
        <w:tc>
          <w:tcPr>
            <w:tcW w:w="860" w:type="dxa"/>
          </w:tcPr>
          <w:p w14:paraId="0F9FC475" w14:textId="1714575F" w:rsidR="0099387C" w:rsidRDefault="00883195">
            <w:pPr>
              <w:rPr>
                <w:rFonts w:ascii="Verdana" w:eastAsia="Verdana" w:hAnsi="Verdana" w:cs="Verdana"/>
                <w:b/>
                <w:sz w:val="20"/>
                <w:szCs w:val="20"/>
              </w:rPr>
            </w:pPr>
            <w:r>
              <w:rPr>
                <w:rFonts w:ascii="Verdana" w:eastAsia="Verdana" w:hAnsi="Verdana" w:cs="Verdana"/>
                <w:b/>
                <w:sz w:val="20"/>
                <w:szCs w:val="20"/>
              </w:rPr>
              <w:t>6.</w:t>
            </w:r>
          </w:p>
        </w:tc>
        <w:tc>
          <w:tcPr>
            <w:tcW w:w="2863" w:type="dxa"/>
            <w:vMerge/>
          </w:tcPr>
          <w:p w14:paraId="7F408435" w14:textId="77777777" w:rsidR="0099387C" w:rsidRDefault="0099387C">
            <w:pPr>
              <w:rPr>
                <w:rFonts w:ascii="Verdana" w:eastAsia="Verdana" w:hAnsi="Verdana" w:cs="Verdana"/>
                <w:b/>
                <w:sz w:val="20"/>
                <w:szCs w:val="20"/>
              </w:rPr>
            </w:pPr>
          </w:p>
        </w:tc>
        <w:tc>
          <w:tcPr>
            <w:tcW w:w="5174" w:type="dxa"/>
          </w:tcPr>
          <w:p w14:paraId="691CDEEF" w14:textId="77777777" w:rsidR="0099387C" w:rsidRDefault="0099387C">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reuniones para la elaboración o actualización de la Política Institucional de Género en la COPADEH.</w:t>
            </w:r>
          </w:p>
          <w:p w14:paraId="13A1766E" w14:textId="77777777" w:rsidR="0099387C" w:rsidRDefault="0099387C">
            <w:pPr>
              <w:pBdr>
                <w:top w:val="nil"/>
                <w:left w:val="nil"/>
                <w:bottom w:val="nil"/>
                <w:right w:val="nil"/>
                <w:between w:val="nil"/>
              </w:pBdr>
              <w:jc w:val="both"/>
              <w:rPr>
                <w:rFonts w:ascii="Verdana" w:eastAsia="Verdana" w:hAnsi="Verdana" w:cs="Verdana"/>
                <w:color w:val="000000"/>
                <w:sz w:val="20"/>
                <w:szCs w:val="20"/>
              </w:rPr>
            </w:pPr>
          </w:p>
        </w:tc>
      </w:tr>
      <w:tr w:rsidR="00296BAE" w14:paraId="594A56D8" w14:textId="77777777">
        <w:tc>
          <w:tcPr>
            <w:tcW w:w="860" w:type="dxa"/>
          </w:tcPr>
          <w:p w14:paraId="7380DD3E" w14:textId="21CE5918" w:rsidR="00296BAE" w:rsidRDefault="00883195">
            <w:pPr>
              <w:spacing w:line="276" w:lineRule="auto"/>
              <w:rPr>
                <w:rFonts w:ascii="Verdana" w:eastAsia="Verdana" w:hAnsi="Verdana" w:cs="Verdana"/>
                <w:b/>
                <w:sz w:val="20"/>
                <w:szCs w:val="20"/>
              </w:rPr>
            </w:pPr>
            <w:r>
              <w:rPr>
                <w:rFonts w:ascii="Verdana" w:eastAsia="Verdana" w:hAnsi="Verdana" w:cs="Verdana"/>
                <w:b/>
                <w:sz w:val="20"/>
                <w:szCs w:val="20"/>
              </w:rPr>
              <w:t>7</w:t>
            </w:r>
            <w:r w:rsidR="000B5B7B">
              <w:rPr>
                <w:rFonts w:ascii="Verdana" w:eastAsia="Verdana" w:hAnsi="Verdana" w:cs="Verdana"/>
                <w:b/>
                <w:sz w:val="20"/>
                <w:szCs w:val="20"/>
              </w:rPr>
              <w:t>.</w:t>
            </w:r>
          </w:p>
          <w:p w14:paraId="31B4851E" w14:textId="77777777" w:rsidR="00296BAE" w:rsidRDefault="00296BAE">
            <w:pPr>
              <w:spacing w:line="276" w:lineRule="auto"/>
              <w:rPr>
                <w:rFonts w:ascii="Verdana" w:eastAsia="Verdana" w:hAnsi="Verdana" w:cs="Verdana"/>
                <w:b/>
                <w:sz w:val="20"/>
                <w:szCs w:val="20"/>
              </w:rPr>
            </w:pPr>
          </w:p>
        </w:tc>
        <w:tc>
          <w:tcPr>
            <w:tcW w:w="2863" w:type="dxa"/>
          </w:tcPr>
          <w:p w14:paraId="75639175"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ENCARGADA  GÉNERO </w:t>
            </w:r>
          </w:p>
        </w:tc>
        <w:tc>
          <w:tcPr>
            <w:tcW w:w="5174" w:type="dxa"/>
          </w:tcPr>
          <w:p w14:paraId="07D0333D"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Convoca por medio de oficio con </w:t>
            </w:r>
            <w:proofErr w:type="spellStart"/>
            <w:r>
              <w:rPr>
                <w:rFonts w:ascii="Verdana" w:eastAsia="Verdana" w:hAnsi="Verdana" w:cs="Verdana"/>
                <w:color w:val="000000"/>
                <w:sz w:val="20"/>
                <w:szCs w:val="20"/>
              </w:rPr>
              <w:t>Vo</w:t>
            </w:r>
            <w:proofErr w:type="spellEnd"/>
            <w:r w:rsidR="00B4333D">
              <w:rPr>
                <w:rFonts w:ascii="Verdana" w:eastAsia="Verdana" w:hAnsi="Verdana" w:cs="Verdana"/>
                <w:color w:val="000000"/>
                <w:sz w:val="20"/>
                <w:szCs w:val="20"/>
              </w:rPr>
              <w:t>.</w:t>
            </w:r>
            <w:r>
              <w:rPr>
                <w:rFonts w:ascii="Verdana" w:eastAsia="Verdana" w:hAnsi="Verdana" w:cs="Verdana"/>
                <w:color w:val="000000"/>
                <w:sz w:val="20"/>
                <w:szCs w:val="20"/>
              </w:rPr>
              <w:t xml:space="preserve"> Bo. Del Despacho Superior a l</w:t>
            </w:r>
            <w:r w:rsidR="006823D8">
              <w:rPr>
                <w:rFonts w:ascii="Verdana" w:eastAsia="Verdana" w:hAnsi="Verdana" w:cs="Verdana"/>
                <w:color w:val="000000"/>
                <w:sz w:val="20"/>
                <w:szCs w:val="20"/>
              </w:rPr>
              <w:t xml:space="preserve">as dependencias de la –COPADEH- </w:t>
            </w:r>
            <w:r>
              <w:rPr>
                <w:rFonts w:ascii="Verdana" w:eastAsia="Verdana" w:hAnsi="Verdana" w:cs="Verdana"/>
                <w:color w:val="000000"/>
                <w:sz w:val="20"/>
                <w:szCs w:val="20"/>
              </w:rPr>
              <w:t>informando de la elaboración o actualización de la Política Institucional de Género y solicitando la participación. Si es elaboración sigue paso 7, si es actualización sigue paso 10</w:t>
            </w:r>
            <w:r w:rsidR="006823D8">
              <w:rPr>
                <w:rFonts w:ascii="Verdana" w:eastAsia="Verdana" w:hAnsi="Verdana" w:cs="Verdana"/>
                <w:color w:val="000000"/>
                <w:sz w:val="20"/>
                <w:szCs w:val="20"/>
              </w:rPr>
              <w:t>.</w:t>
            </w:r>
          </w:p>
        </w:tc>
      </w:tr>
      <w:tr w:rsidR="00296BAE" w14:paraId="46ED593F" w14:textId="77777777">
        <w:tc>
          <w:tcPr>
            <w:tcW w:w="860" w:type="dxa"/>
          </w:tcPr>
          <w:p w14:paraId="13F27257" w14:textId="408EEE95" w:rsidR="00296BAE" w:rsidRDefault="00883195">
            <w:pPr>
              <w:spacing w:line="276" w:lineRule="auto"/>
              <w:rPr>
                <w:rFonts w:ascii="Verdana" w:eastAsia="Verdana" w:hAnsi="Verdana" w:cs="Verdana"/>
                <w:b/>
                <w:sz w:val="20"/>
                <w:szCs w:val="20"/>
              </w:rPr>
            </w:pPr>
            <w:r>
              <w:rPr>
                <w:rFonts w:ascii="Verdana" w:eastAsia="Verdana" w:hAnsi="Verdana" w:cs="Verdana"/>
                <w:b/>
                <w:sz w:val="20"/>
                <w:szCs w:val="20"/>
              </w:rPr>
              <w:t>8</w:t>
            </w:r>
            <w:r w:rsidR="000B5B7B">
              <w:rPr>
                <w:rFonts w:ascii="Verdana" w:eastAsia="Verdana" w:hAnsi="Verdana" w:cs="Verdana"/>
                <w:b/>
                <w:sz w:val="20"/>
                <w:szCs w:val="20"/>
              </w:rPr>
              <w:t>.</w:t>
            </w:r>
          </w:p>
        </w:tc>
        <w:tc>
          <w:tcPr>
            <w:tcW w:w="2863" w:type="dxa"/>
            <w:vMerge w:val="restart"/>
            <w:shd w:val="clear" w:color="auto" w:fill="auto"/>
          </w:tcPr>
          <w:p w14:paraId="57192D39" w14:textId="77777777" w:rsidR="00B4333D" w:rsidRDefault="00B4333D">
            <w:pPr>
              <w:spacing w:line="276" w:lineRule="auto"/>
              <w:rPr>
                <w:rFonts w:ascii="Verdana" w:eastAsia="Verdana" w:hAnsi="Verdana" w:cs="Verdana"/>
                <w:b/>
                <w:sz w:val="20"/>
                <w:szCs w:val="20"/>
              </w:rPr>
            </w:pPr>
          </w:p>
          <w:p w14:paraId="7BE8D7B1" w14:textId="77777777" w:rsidR="00B4333D" w:rsidRDefault="00B4333D">
            <w:pPr>
              <w:spacing w:line="276" w:lineRule="auto"/>
              <w:rPr>
                <w:rFonts w:ascii="Verdana" w:eastAsia="Verdana" w:hAnsi="Verdana" w:cs="Verdana"/>
                <w:b/>
                <w:sz w:val="20"/>
                <w:szCs w:val="20"/>
              </w:rPr>
            </w:pPr>
          </w:p>
          <w:p w14:paraId="2EA7A866" w14:textId="77777777" w:rsidR="00B4333D" w:rsidRDefault="00B4333D">
            <w:pPr>
              <w:spacing w:line="276" w:lineRule="auto"/>
              <w:rPr>
                <w:rFonts w:ascii="Verdana" w:eastAsia="Verdana" w:hAnsi="Verdana" w:cs="Verdana"/>
                <w:b/>
                <w:sz w:val="20"/>
                <w:szCs w:val="20"/>
              </w:rPr>
            </w:pPr>
          </w:p>
          <w:p w14:paraId="70F417B6" w14:textId="77777777" w:rsidR="00B4333D" w:rsidRDefault="00B4333D">
            <w:pPr>
              <w:spacing w:line="276" w:lineRule="auto"/>
              <w:rPr>
                <w:rFonts w:ascii="Verdana" w:eastAsia="Verdana" w:hAnsi="Verdana" w:cs="Verdana"/>
                <w:b/>
                <w:sz w:val="20"/>
                <w:szCs w:val="20"/>
              </w:rPr>
            </w:pPr>
          </w:p>
          <w:p w14:paraId="5F3E85F8" w14:textId="77777777" w:rsidR="00B4333D" w:rsidRDefault="00B4333D">
            <w:pPr>
              <w:spacing w:line="276" w:lineRule="auto"/>
              <w:rPr>
                <w:rFonts w:ascii="Verdana" w:eastAsia="Verdana" w:hAnsi="Verdana" w:cs="Verdana"/>
                <w:b/>
                <w:sz w:val="20"/>
                <w:szCs w:val="20"/>
              </w:rPr>
            </w:pPr>
          </w:p>
          <w:p w14:paraId="7CA667D0"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ENCARGADA DE GÉNERO Y SEPREM</w:t>
            </w:r>
          </w:p>
          <w:p w14:paraId="16E985E9" w14:textId="77777777" w:rsidR="00296BAE" w:rsidRDefault="00296BAE">
            <w:pPr>
              <w:spacing w:line="276" w:lineRule="auto"/>
              <w:rPr>
                <w:rFonts w:ascii="Verdana" w:eastAsia="Verdana" w:hAnsi="Verdana" w:cs="Verdana"/>
                <w:b/>
                <w:sz w:val="20"/>
                <w:szCs w:val="20"/>
              </w:rPr>
            </w:pPr>
          </w:p>
          <w:p w14:paraId="17C2EC20" w14:textId="77777777" w:rsidR="00296BAE" w:rsidRDefault="00296BAE">
            <w:pPr>
              <w:spacing w:line="276" w:lineRule="auto"/>
              <w:rPr>
                <w:rFonts w:ascii="Verdana" w:eastAsia="Verdana" w:hAnsi="Verdana" w:cs="Verdana"/>
                <w:b/>
                <w:sz w:val="20"/>
                <w:szCs w:val="20"/>
              </w:rPr>
            </w:pPr>
          </w:p>
          <w:p w14:paraId="2BE94F1C" w14:textId="77777777" w:rsidR="00296BAE" w:rsidRDefault="00296BAE">
            <w:pPr>
              <w:spacing w:line="276" w:lineRule="auto"/>
              <w:rPr>
                <w:rFonts w:ascii="Verdana" w:eastAsia="Verdana" w:hAnsi="Verdana" w:cs="Verdana"/>
                <w:b/>
                <w:sz w:val="20"/>
                <w:szCs w:val="20"/>
              </w:rPr>
            </w:pPr>
          </w:p>
          <w:p w14:paraId="308CA397" w14:textId="77777777" w:rsidR="00296BAE" w:rsidRDefault="00296BAE">
            <w:pPr>
              <w:rPr>
                <w:rFonts w:ascii="Verdana" w:eastAsia="Verdana" w:hAnsi="Verdana" w:cs="Verdana"/>
                <w:b/>
                <w:sz w:val="20"/>
                <w:szCs w:val="20"/>
              </w:rPr>
            </w:pPr>
          </w:p>
        </w:tc>
        <w:tc>
          <w:tcPr>
            <w:tcW w:w="5174" w:type="dxa"/>
            <w:shd w:val="clear" w:color="auto" w:fill="auto"/>
          </w:tcPr>
          <w:p w14:paraId="1E6C9719"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diagnóstico institucional con base a la información recopilada de todas las dependencias de la COPADEH</w:t>
            </w:r>
            <w:r w:rsidR="006823D8">
              <w:rPr>
                <w:rFonts w:ascii="Verdana" w:eastAsia="Verdana" w:hAnsi="Verdana" w:cs="Verdana"/>
                <w:color w:val="000000"/>
                <w:sz w:val="20"/>
                <w:szCs w:val="20"/>
              </w:rPr>
              <w:t>.</w:t>
            </w:r>
          </w:p>
        </w:tc>
      </w:tr>
      <w:tr w:rsidR="00296BAE" w14:paraId="6DA86701" w14:textId="77777777">
        <w:tc>
          <w:tcPr>
            <w:tcW w:w="860" w:type="dxa"/>
          </w:tcPr>
          <w:p w14:paraId="1A85A473" w14:textId="5464F60A" w:rsidR="00296BAE" w:rsidRDefault="00883195">
            <w:pPr>
              <w:rPr>
                <w:rFonts w:ascii="Verdana" w:eastAsia="Verdana" w:hAnsi="Verdana" w:cs="Verdana"/>
                <w:b/>
                <w:sz w:val="20"/>
                <w:szCs w:val="20"/>
              </w:rPr>
            </w:pPr>
            <w:r>
              <w:rPr>
                <w:rFonts w:ascii="Verdana" w:eastAsia="Verdana" w:hAnsi="Verdana" w:cs="Verdana"/>
                <w:b/>
                <w:sz w:val="20"/>
                <w:szCs w:val="20"/>
              </w:rPr>
              <w:t>9</w:t>
            </w:r>
            <w:r w:rsidR="000B5B7B">
              <w:rPr>
                <w:rFonts w:ascii="Verdana" w:eastAsia="Verdana" w:hAnsi="Verdana" w:cs="Verdana"/>
                <w:b/>
                <w:sz w:val="20"/>
                <w:szCs w:val="20"/>
              </w:rPr>
              <w:t>.</w:t>
            </w:r>
          </w:p>
        </w:tc>
        <w:tc>
          <w:tcPr>
            <w:tcW w:w="2863" w:type="dxa"/>
            <w:vMerge/>
            <w:shd w:val="clear" w:color="auto" w:fill="auto"/>
          </w:tcPr>
          <w:p w14:paraId="14028C19"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40C55706"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Da cumplimiento a través de cronograma la metodología para la elaboración de la política. </w:t>
            </w:r>
          </w:p>
        </w:tc>
      </w:tr>
      <w:tr w:rsidR="00296BAE" w14:paraId="3F9BEF79" w14:textId="77777777">
        <w:tc>
          <w:tcPr>
            <w:tcW w:w="860" w:type="dxa"/>
          </w:tcPr>
          <w:p w14:paraId="70848BCB" w14:textId="2F3A1D16" w:rsidR="00296BAE" w:rsidRDefault="00883195">
            <w:pPr>
              <w:rPr>
                <w:rFonts w:ascii="Verdana" w:eastAsia="Verdana" w:hAnsi="Verdana" w:cs="Verdana"/>
                <w:b/>
                <w:sz w:val="20"/>
                <w:szCs w:val="20"/>
              </w:rPr>
            </w:pPr>
            <w:r>
              <w:rPr>
                <w:rFonts w:ascii="Verdana" w:eastAsia="Verdana" w:hAnsi="Verdana" w:cs="Verdana"/>
                <w:b/>
                <w:sz w:val="20"/>
                <w:szCs w:val="20"/>
              </w:rPr>
              <w:t>10</w:t>
            </w:r>
            <w:r w:rsidR="000B5B7B">
              <w:rPr>
                <w:rFonts w:ascii="Verdana" w:eastAsia="Verdana" w:hAnsi="Verdana" w:cs="Verdana"/>
                <w:b/>
                <w:sz w:val="20"/>
                <w:szCs w:val="20"/>
              </w:rPr>
              <w:t>.</w:t>
            </w:r>
          </w:p>
        </w:tc>
        <w:tc>
          <w:tcPr>
            <w:tcW w:w="2863" w:type="dxa"/>
            <w:vMerge/>
            <w:shd w:val="clear" w:color="auto" w:fill="auto"/>
          </w:tcPr>
          <w:p w14:paraId="27F3E375"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5269CAF5"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Elabora la Política Institucional de Género, sigue paso 11</w:t>
            </w:r>
            <w:r w:rsidR="006823D8">
              <w:rPr>
                <w:rFonts w:ascii="Verdana" w:eastAsia="Verdana" w:hAnsi="Verdana" w:cs="Verdana"/>
                <w:color w:val="000000"/>
                <w:sz w:val="20"/>
                <w:szCs w:val="20"/>
              </w:rPr>
              <w:t>.</w:t>
            </w:r>
          </w:p>
        </w:tc>
      </w:tr>
      <w:tr w:rsidR="00296BAE" w14:paraId="2A149D83" w14:textId="77777777">
        <w:tc>
          <w:tcPr>
            <w:tcW w:w="860" w:type="dxa"/>
          </w:tcPr>
          <w:p w14:paraId="5C3EBFF5" w14:textId="619521D6" w:rsidR="00296BAE" w:rsidRDefault="00883195">
            <w:pPr>
              <w:rPr>
                <w:rFonts w:ascii="Verdana" w:eastAsia="Verdana" w:hAnsi="Verdana" w:cs="Verdana"/>
                <w:b/>
                <w:sz w:val="20"/>
                <w:szCs w:val="20"/>
              </w:rPr>
            </w:pPr>
            <w:r>
              <w:rPr>
                <w:rFonts w:ascii="Verdana" w:eastAsia="Verdana" w:hAnsi="Verdana" w:cs="Verdana"/>
                <w:b/>
                <w:sz w:val="20"/>
                <w:szCs w:val="20"/>
              </w:rPr>
              <w:t>11</w:t>
            </w:r>
            <w:r w:rsidR="000B5B7B">
              <w:rPr>
                <w:rFonts w:ascii="Verdana" w:eastAsia="Verdana" w:hAnsi="Verdana" w:cs="Verdana"/>
                <w:b/>
                <w:sz w:val="20"/>
                <w:szCs w:val="20"/>
              </w:rPr>
              <w:t>.</w:t>
            </w:r>
          </w:p>
        </w:tc>
        <w:tc>
          <w:tcPr>
            <w:tcW w:w="2863" w:type="dxa"/>
            <w:vMerge/>
            <w:shd w:val="clear" w:color="auto" w:fill="auto"/>
          </w:tcPr>
          <w:p w14:paraId="6E571363"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1D8FA0B2"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Corrige el contenido necesario de acuerdo a las debilidades identificadas junto con las dependencias involucradas.</w:t>
            </w:r>
          </w:p>
        </w:tc>
      </w:tr>
      <w:tr w:rsidR="00296BAE" w14:paraId="576C109B" w14:textId="77777777">
        <w:tc>
          <w:tcPr>
            <w:tcW w:w="860" w:type="dxa"/>
          </w:tcPr>
          <w:p w14:paraId="73EB840D" w14:textId="5DBBB9D6" w:rsidR="00296BAE" w:rsidRDefault="00883195">
            <w:pPr>
              <w:rPr>
                <w:rFonts w:ascii="Verdana" w:eastAsia="Verdana" w:hAnsi="Verdana" w:cs="Verdana"/>
                <w:b/>
                <w:sz w:val="20"/>
                <w:szCs w:val="20"/>
              </w:rPr>
            </w:pPr>
            <w:r>
              <w:rPr>
                <w:rFonts w:ascii="Verdana" w:eastAsia="Verdana" w:hAnsi="Verdana" w:cs="Verdana"/>
                <w:b/>
                <w:sz w:val="20"/>
                <w:szCs w:val="20"/>
              </w:rPr>
              <w:t>12</w:t>
            </w:r>
            <w:r w:rsidR="000B5B7B">
              <w:rPr>
                <w:rFonts w:ascii="Verdana" w:eastAsia="Verdana" w:hAnsi="Verdana" w:cs="Verdana"/>
                <w:b/>
                <w:sz w:val="20"/>
                <w:szCs w:val="20"/>
              </w:rPr>
              <w:t>.</w:t>
            </w:r>
          </w:p>
        </w:tc>
        <w:tc>
          <w:tcPr>
            <w:tcW w:w="2863" w:type="dxa"/>
            <w:vMerge/>
            <w:shd w:val="clear" w:color="auto" w:fill="auto"/>
          </w:tcPr>
          <w:p w14:paraId="2D35E248"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0736ABDE"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Gestiona Acuerdo Interno de Aprobación del Director Ejecutivo</w:t>
            </w:r>
            <w:r w:rsidR="005A5484">
              <w:rPr>
                <w:rFonts w:ascii="Verdana" w:eastAsia="Verdana" w:hAnsi="Verdana" w:cs="Verdana"/>
                <w:color w:val="000000"/>
                <w:sz w:val="20"/>
                <w:szCs w:val="20"/>
              </w:rPr>
              <w:t>.</w:t>
            </w:r>
          </w:p>
        </w:tc>
      </w:tr>
      <w:tr w:rsidR="00296BAE" w14:paraId="3037DEB9" w14:textId="77777777">
        <w:tc>
          <w:tcPr>
            <w:tcW w:w="860" w:type="dxa"/>
          </w:tcPr>
          <w:p w14:paraId="67C5E38C" w14:textId="0095589B" w:rsidR="00296BAE" w:rsidRDefault="00883195">
            <w:pPr>
              <w:rPr>
                <w:rFonts w:ascii="Verdana" w:eastAsia="Verdana" w:hAnsi="Verdana" w:cs="Verdana"/>
                <w:b/>
                <w:sz w:val="20"/>
                <w:szCs w:val="20"/>
              </w:rPr>
            </w:pPr>
            <w:r>
              <w:rPr>
                <w:rFonts w:ascii="Verdana" w:eastAsia="Verdana" w:hAnsi="Verdana" w:cs="Verdana"/>
                <w:b/>
                <w:sz w:val="20"/>
                <w:szCs w:val="20"/>
              </w:rPr>
              <w:t>13</w:t>
            </w:r>
            <w:r w:rsidR="000B5B7B">
              <w:rPr>
                <w:rFonts w:ascii="Verdana" w:eastAsia="Verdana" w:hAnsi="Verdana" w:cs="Verdana"/>
                <w:b/>
                <w:sz w:val="20"/>
                <w:szCs w:val="20"/>
              </w:rPr>
              <w:t>.</w:t>
            </w:r>
          </w:p>
        </w:tc>
        <w:tc>
          <w:tcPr>
            <w:tcW w:w="2863" w:type="dxa"/>
            <w:vMerge/>
            <w:shd w:val="clear" w:color="auto" w:fill="auto"/>
          </w:tcPr>
          <w:p w14:paraId="2DB75883"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174" w:type="dxa"/>
            <w:shd w:val="clear" w:color="auto" w:fill="auto"/>
          </w:tcPr>
          <w:p w14:paraId="6DCB6D95"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Socializa la Política Institucional de Género con las dependencias de la –COPADEH-.</w:t>
            </w:r>
          </w:p>
        </w:tc>
      </w:tr>
      <w:tr w:rsidR="00296BAE" w14:paraId="0E9D2EB9" w14:textId="77777777">
        <w:tc>
          <w:tcPr>
            <w:tcW w:w="860" w:type="dxa"/>
          </w:tcPr>
          <w:p w14:paraId="6A6820C4" w14:textId="44E740B5" w:rsidR="00296BAE" w:rsidRDefault="00883195">
            <w:pPr>
              <w:rPr>
                <w:rFonts w:ascii="Verdana" w:eastAsia="Verdana" w:hAnsi="Verdana" w:cs="Verdana"/>
                <w:b/>
                <w:sz w:val="20"/>
                <w:szCs w:val="20"/>
              </w:rPr>
            </w:pPr>
            <w:r>
              <w:rPr>
                <w:rFonts w:ascii="Verdana" w:eastAsia="Verdana" w:hAnsi="Verdana" w:cs="Verdana"/>
                <w:b/>
                <w:sz w:val="20"/>
                <w:szCs w:val="20"/>
              </w:rPr>
              <w:t>14</w:t>
            </w:r>
            <w:r w:rsidR="000B5B7B">
              <w:rPr>
                <w:rFonts w:ascii="Verdana" w:eastAsia="Verdana" w:hAnsi="Verdana" w:cs="Verdana"/>
                <w:b/>
                <w:sz w:val="20"/>
                <w:szCs w:val="20"/>
              </w:rPr>
              <w:t>.</w:t>
            </w:r>
          </w:p>
        </w:tc>
        <w:tc>
          <w:tcPr>
            <w:tcW w:w="8037" w:type="dxa"/>
            <w:gridSpan w:val="2"/>
          </w:tcPr>
          <w:p w14:paraId="37BDFCEF" w14:textId="77777777" w:rsidR="00296BAE" w:rsidRDefault="000B5B7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3F163723" w14:textId="77777777" w:rsidR="00296BAE" w:rsidRDefault="00296BAE">
      <w:pPr>
        <w:pBdr>
          <w:top w:val="nil"/>
          <w:left w:val="nil"/>
          <w:bottom w:val="nil"/>
          <w:right w:val="nil"/>
          <w:between w:val="nil"/>
        </w:pBdr>
        <w:spacing w:after="0"/>
        <w:ind w:left="283"/>
        <w:jc w:val="both"/>
        <w:rPr>
          <w:rFonts w:ascii="Verdana" w:eastAsia="Verdana" w:hAnsi="Verdana" w:cs="Verdana"/>
          <w:color w:val="000000"/>
          <w:sz w:val="20"/>
          <w:szCs w:val="20"/>
        </w:rPr>
      </w:pPr>
    </w:p>
    <w:p w14:paraId="524E21F0" w14:textId="77777777" w:rsidR="00296BAE" w:rsidRDefault="000B5B7B" w:rsidP="00EA1C74">
      <w:pPr>
        <w:pStyle w:val="Ttulo3"/>
        <w:ind w:left="709" w:hanging="709"/>
        <w:jc w:val="both"/>
        <w:rPr>
          <w:rFonts w:ascii="Verdana" w:eastAsia="Verdana" w:hAnsi="Verdana" w:cs="Verdana"/>
          <w:color w:val="000000"/>
          <w:sz w:val="20"/>
          <w:szCs w:val="20"/>
        </w:rPr>
      </w:pPr>
      <w:bookmarkStart w:id="55" w:name="_Toc112230345"/>
      <w:bookmarkStart w:id="56" w:name="_Toc113020408"/>
      <w:r>
        <w:rPr>
          <w:rFonts w:ascii="Verdana" w:eastAsia="Verdana" w:hAnsi="Verdana" w:cs="Verdana"/>
          <w:color w:val="000000"/>
          <w:sz w:val="20"/>
          <w:szCs w:val="20"/>
        </w:rPr>
        <w:lastRenderedPageBreak/>
        <w:t xml:space="preserve">15.2.1 FLUJOGRAMA </w:t>
      </w:r>
      <w:r w:rsidR="00863A70" w:rsidRPr="00EA1C74">
        <w:rPr>
          <w:rFonts w:ascii="Verdana" w:eastAsia="Verdana" w:hAnsi="Verdana" w:cs="Verdana"/>
          <w:color w:val="auto"/>
          <w:sz w:val="20"/>
          <w:szCs w:val="20"/>
        </w:rPr>
        <w:t xml:space="preserve">PROCEDIMIENTO DE </w:t>
      </w:r>
      <w:sdt>
        <w:sdtPr>
          <w:rPr>
            <w:color w:val="auto"/>
          </w:rPr>
          <w:tag w:val="goog_rdk_31"/>
          <w:id w:val="-506135201"/>
        </w:sdtPr>
        <w:sdtContent/>
      </w:sdt>
      <w:r w:rsidR="00863A70" w:rsidRPr="00EA1C74">
        <w:rPr>
          <w:rFonts w:ascii="Verdana" w:eastAsia="Verdana" w:hAnsi="Verdana" w:cs="Verdana"/>
          <w:color w:val="auto"/>
          <w:sz w:val="20"/>
          <w:szCs w:val="20"/>
        </w:rPr>
        <w:t xml:space="preserve">ASESORÍA TÉCNICA A LAS AUTORIDADES DE LA COPADEH </w:t>
      </w:r>
      <w:sdt>
        <w:sdtPr>
          <w:rPr>
            <w:color w:val="auto"/>
          </w:rPr>
          <w:tag w:val="goog_rdk_32"/>
          <w:id w:val="-1953690632"/>
        </w:sdtPr>
        <w:sdtContent/>
      </w:sdt>
      <w:r w:rsidR="00863A70" w:rsidRPr="00EA1C74">
        <w:rPr>
          <w:rFonts w:ascii="Verdana" w:eastAsia="Verdana" w:hAnsi="Verdana" w:cs="Verdana"/>
          <w:color w:val="auto"/>
          <w:sz w:val="20"/>
          <w:szCs w:val="20"/>
        </w:rPr>
        <w:t>PARA LA ELABORACIÓN O ACTUALIZACIÓN DE LA POLÍTICA INSTITUCIONAL DE GÉNERO</w:t>
      </w:r>
      <w:bookmarkEnd w:id="55"/>
      <w:bookmarkEnd w:id="56"/>
    </w:p>
    <w:p w14:paraId="1A78E76E" w14:textId="6AAFCC60" w:rsidR="00296BAE" w:rsidRDefault="00FE6BAB">
      <w:pPr>
        <w:pBdr>
          <w:top w:val="nil"/>
          <w:left w:val="nil"/>
          <w:bottom w:val="nil"/>
          <w:right w:val="nil"/>
          <w:between w:val="nil"/>
        </w:pBdr>
        <w:spacing w:after="0"/>
        <w:ind w:left="284"/>
        <w:rPr>
          <w:rFonts w:ascii="Verdana" w:eastAsia="Verdana" w:hAnsi="Verdana" w:cs="Verdana"/>
          <w:color w:val="000000"/>
          <w:sz w:val="20"/>
          <w:szCs w:val="20"/>
        </w:rPr>
      </w:pPr>
      <w:r>
        <w:object w:dxaOrig="11310" w:dyaOrig="14895" w14:anchorId="6101E2C9">
          <v:shape id="_x0000_i1026" type="#_x0000_t75" style="width:441.75pt;height:518.25pt" o:ole="">
            <v:imagedata r:id="rId27" o:title=""/>
          </v:shape>
          <o:OLEObject Type="Embed" ProgID="Visio.Drawing.15" ShapeID="_x0000_i1026" DrawAspect="Content" ObjectID="_1724152688" r:id="rId28"/>
        </w:object>
      </w:r>
    </w:p>
    <w:p w14:paraId="2B532860" w14:textId="3A2C3963" w:rsidR="00296BAE" w:rsidRDefault="0041754A">
      <w:pPr>
        <w:pBdr>
          <w:top w:val="nil"/>
          <w:left w:val="nil"/>
          <w:bottom w:val="nil"/>
          <w:right w:val="nil"/>
          <w:between w:val="nil"/>
        </w:pBdr>
        <w:spacing w:after="0"/>
        <w:ind w:left="284"/>
        <w:rPr>
          <w:rFonts w:ascii="Verdana" w:eastAsia="Verdana" w:hAnsi="Verdana" w:cs="Verdana"/>
          <w:color w:val="000000"/>
          <w:sz w:val="20"/>
          <w:szCs w:val="20"/>
        </w:rPr>
      </w:pPr>
      <w:r>
        <w:object w:dxaOrig="7350" w:dyaOrig="14566" w14:anchorId="7CF885B1">
          <v:shape id="_x0000_i1027" type="#_x0000_t75" style="width:327.75pt;height:566.25pt" o:ole="">
            <v:imagedata r:id="rId29" o:title=""/>
          </v:shape>
          <o:OLEObject Type="Embed" ProgID="Visio.Drawing.15" ShapeID="_x0000_i1027" DrawAspect="Content" ObjectID="_1724152689" r:id="rId30"/>
        </w:object>
      </w:r>
    </w:p>
    <w:p w14:paraId="3040B44E" w14:textId="77777777" w:rsidR="00296BAE" w:rsidRDefault="00296BAE">
      <w:pPr>
        <w:pBdr>
          <w:top w:val="nil"/>
          <w:left w:val="nil"/>
          <w:bottom w:val="nil"/>
          <w:right w:val="nil"/>
          <w:between w:val="nil"/>
        </w:pBdr>
        <w:spacing w:after="0"/>
        <w:rPr>
          <w:rFonts w:ascii="Verdana" w:eastAsia="Verdana" w:hAnsi="Verdana" w:cs="Verdana"/>
          <w:b/>
          <w:color w:val="000000"/>
          <w:sz w:val="20"/>
          <w:szCs w:val="20"/>
        </w:rPr>
      </w:pPr>
    </w:p>
    <w:p w14:paraId="3D51EE7A" w14:textId="77777777" w:rsidR="00B4333D" w:rsidRDefault="00B4333D">
      <w:pPr>
        <w:pBdr>
          <w:top w:val="nil"/>
          <w:left w:val="nil"/>
          <w:bottom w:val="nil"/>
          <w:right w:val="nil"/>
          <w:between w:val="nil"/>
        </w:pBdr>
        <w:spacing w:after="0"/>
        <w:rPr>
          <w:rFonts w:ascii="Verdana" w:eastAsia="Verdana" w:hAnsi="Verdana" w:cs="Verdana"/>
          <w:b/>
          <w:color w:val="000000"/>
          <w:sz w:val="20"/>
          <w:szCs w:val="20"/>
        </w:rPr>
      </w:pPr>
    </w:p>
    <w:p w14:paraId="0B368581" w14:textId="77777777" w:rsidR="00296BAE" w:rsidRDefault="000B5B7B">
      <w:pPr>
        <w:pStyle w:val="Ttulo2"/>
        <w:spacing w:before="0" w:after="0"/>
        <w:ind w:left="426" w:hanging="426"/>
        <w:jc w:val="both"/>
      </w:pPr>
      <w:bookmarkStart w:id="57" w:name="_Toc112230346"/>
      <w:bookmarkStart w:id="58" w:name="_Toc113020409"/>
      <w:r>
        <w:rPr>
          <w:rFonts w:ascii="Verdana" w:eastAsia="Verdana" w:hAnsi="Verdana" w:cs="Verdana"/>
          <w:i w:val="0"/>
          <w:sz w:val="20"/>
          <w:szCs w:val="20"/>
        </w:rPr>
        <w:t xml:space="preserve">15.3 MATRIZ DEL </w:t>
      </w:r>
      <w:r w:rsidR="006F7B11">
        <w:rPr>
          <w:rFonts w:ascii="Verdana" w:eastAsia="Verdana" w:hAnsi="Verdana" w:cs="Verdana"/>
          <w:i w:val="0"/>
          <w:sz w:val="20"/>
          <w:szCs w:val="20"/>
        </w:rPr>
        <w:t xml:space="preserve">PROCEDIMIENTO </w:t>
      </w:r>
      <w:r>
        <w:rPr>
          <w:rFonts w:ascii="Verdana" w:eastAsia="Verdana" w:hAnsi="Verdana" w:cs="Verdana"/>
          <w:i w:val="0"/>
          <w:sz w:val="20"/>
          <w:szCs w:val="20"/>
        </w:rPr>
        <w:t xml:space="preserve">PARA COORDINAR LAS ACCIONES RELACIONADAS CON LA </w:t>
      </w:r>
      <w:sdt>
        <w:sdtPr>
          <w:tag w:val="goog_rdk_35"/>
          <w:id w:val="1542400236"/>
        </w:sdtPr>
        <w:sdtContent/>
      </w:sdt>
      <w:r w:rsidR="00544001">
        <w:rPr>
          <w:rFonts w:ascii="Verdana" w:eastAsia="Verdana" w:hAnsi="Verdana" w:cs="Verdana"/>
          <w:i w:val="0"/>
          <w:sz w:val="20"/>
          <w:szCs w:val="20"/>
        </w:rPr>
        <w:t>IMPLEMENTACIÓ</w:t>
      </w:r>
      <w:r>
        <w:rPr>
          <w:rFonts w:ascii="Verdana" w:eastAsia="Verdana" w:hAnsi="Verdana" w:cs="Verdana"/>
          <w:i w:val="0"/>
          <w:sz w:val="20"/>
          <w:szCs w:val="20"/>
        </w:rPr>
        <w:t>N DE LA PNPDIM.</w:t>
      </w:r>
      <w:bookmarkEnd w:id="57"/>
      <w:bookmarkEnd w:id="58"/>
      <w:r>
        <w:rPr>
          <w:rFonts w:ascii="Verdana" w:eastAsia="Verdana" w:hAnsi="Verdana" w:cs="Verdana"/>
          <w:i w:val="0"/>
          <w:sz w:val="20"/>
          <w:szCs w:val="20"/>
        </w:rPr>
        <w:t xml:space="preserve"> </w:t>
      </w:r>
    </w:p>
    <w:tbl>
      <w:tblPr>
        <w:tblStyle w:val="a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8"/>
        <w:gridCol w:w="2130"/>
        <w:gridCol w:w="5979"/>
      </w:tblGrid>
      <w:tr w:rsidR="00296BAE" w14:paraId="400BF243" w14:textId="77777777">
        <w:tc>
          <w:tcPr>
            <w:tcW w:w="788" w:type="dxa"/>
            <w:shd w:val="clear" w:color="auto" w:fill="D9D9D9"/>
          </w:tcPr>
          <w:p w14:paraId="45AC6EC5"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No.</w:t>
            </w:r>
          </w:p>
        </w:tc>
        <w:tc>
          <w:tcPr>
            <w:tcW w:w="2130" w:type="dxa"/>
            <w:shd w:val="clear" w:color="auto" w:fill="D9D9D9"/>
          </w:tcPr>
          <w:p w14:paraId="03224B4B"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55AF39E9" w14:textId="77777777" w:rsidR="00296BAE" w:rsidRDefault="00296BAE">
            <w:pPr>
              <w:spacing w:line="276" w:lineRule="auto"/>
              <w:jc w:val="center"/>
              <w:rPr>
                <w:rFonts w:ascii="Verdana" w:eastAsia="Verdana" w:hAnsi="Verdana" w:cs="Verdana"/>
                <w:b/>
                <w:sz w:val="20"/>
                <w:szCs w:val="20"/>
              </w:rPr>
            </w:pPr>
          </w:p>
        </w:tc>
        <w:tc>
          <w:tcPr>
            <w:tcW w:w="5979" w:type="dxa"/>
            <w:shd w:val="clear" w:color="auto" w:fill="D9D9D9"/>
          </w:tcPr>
          <w:p w14:paraId="3E4D8C4B" w14:textId="77777777" w:rsidR="00296BAE" w:rsidRDefault="009A70BD">
            <w:pPr>
              <w:spacing w:line="276" w:lineRule="auto"/>
              <w:jc w:val="center"/>
              <w:rPr>
                <w:rFonts w:ascii="Verdana" w:eastAsia="Verdana" w:hAnsi="Verdana" w:cs="Verdana"/>
                <w:b/>
                <w:sz w:val="20"/>
                <w:szCs w:val="20"/>
              </w:rPr>
            </w:pPr>
            <w:sdt>
              <w:sdtPr>
                <w:tag w:val="goog_rdk_36"/>
                <w:id w:val="1471252979"/>
              </w:sdtPr>
              <w:sdtContent/>
            </w:sdt>
            <w:r w:rsidR="00544001">
              <w:rPr>
                <w:rFonts w:ascii="Verdana" w:eastAsia="Verdana" w:hAnsi="Verdana" w:cs="Verdana"/>
                <w:b/>
                <w:sz w:val="20"/>
                <w:szCs w:val="20"/>
              </w:rPr>
              <w:t>DESCRIPCIÓ</w:t>
            </w:r>
            <w:r w:rsidR="000B5B7B">
              <w:rPr>
                <w:rFonts w:ascii="Verdana" w:eastAsia="Verdana" w:hAnsi="Verdana" w:cs="Verdana"/>
                <w:b/>
                <w:sz w:val="20"/>
                <w:szCs w:val="20"/>
              </w:rPr>
              <w:t>N DE LAS ACTIVIDADES</w:t>
            </w:r>
          </w:p>
        </w:tc>
      </w:tr>
      <w:tr w:rsidR="00296BAE" w14:paraId="31D8C448" w14:textId="77777777">
        <w:tc>
          <w:tcPr>
            <w:tcW w:w="788" w:type="dxa"/>
          </w:tcPr>
          <w:p w14:paraId="2559C617" w14:textId="77777777" w:rsidR="00296BAE" w:rsidRDefault="000B5B7B">
            <w:pPr>
              <w:rPr>
                <w:rFonts w:ascii="Verdana" w:eastAsia="Verdana" w:hAnsi="Verdana" w:cs="Verdana"/>
                <w:b/>
                <w:sz w:val="20"/>
                <w:szCs w:val="20"/>
              </w:rPr>
            </w:pPr>
            <w:r>
              <w:rPr>
                <w:rFonts w:ascii="Verdana" w:eastAsia="Verdana" w:hAnsi="Verdana" w:cs="Verdana"/>
                <w:b/>
                <w:sz w:val="20"/>
                <w:szCs w:val="20"/>
              </w:rPr>
              <w:t>1.</w:t>
            </w:r>
          </w:p>
        </w:tc>
        <w:tc>
          <w:tcPr>
            <w:tcW w:w="2130" w:type="dxa"/>
            <w:vMerge w:val="restart"/>
          </w:tcPr>
          <w:p w14:paraId="00111A5B" w14:textId="77777777" w:rsidR="00296BAE" w:rsidRDefault="00296BAE">
            <w:pPr>
              <w:rPr>
                <w:rFonts w:ascii="Verdana" w:eastAsia="Verdana" w:hAnsi="Verdana" w:cs="Verdana"/>
                <w:b/>
                <w:sz w:val="20"/>
                <w:szCs w:val="20"/>
              </w:rPr>
            </w:pPr>
          </w:p>
          <w:p w14:paraId="2B2CB8CD" w14:textId="77777777" w:rsidR="00296BAE" w:rsidRDefault="00296BAE">
            <w:pPr>
              <w:rPr>
                <w:rFonts w:ascii="Verdana" w:eastAsia="Verdana" w:hAnsi="Verdana" w:cs="Verdana"/>
                <w:b/>
                <w:sz w:val="20"/>
                <w:szCs w:val="20"/>
              </w:rPr>
            </w:pPr>
          </w:p>
          <w:p w14:paraId="6DBA5C99" w14:textId="77777777" w:rsidR="00296BAE" w:rsidRDefault="000B5B7B">
            <w:pPr>
              <w:rPr>
                <w:rFonts w:ascii="Verdana" w:eastAsia="Verdana" w:hAnsi="Verdana" w:cs="Verdana"/>
                <w:b/>
                <w:sz w:val="20"/>
                <w:szCs w:val="20"/>
              </w:rPr>
            </w:pPr>
            <w:r>
              <w:rPr>
                <w:rFonts w:ascii="Verdana" w:eastAsia="Verdana" w:hAnsi="Verdana" w:cs="Verdana"/>
                <w:b/>
                <w:sz w:val="20"/>
                <w:szCs w:val="20"/>
              </w:rPr>
              <w:t>ENCARGADA DE GÉNERO</w:t>
            </w:r>
          </w:p>
          <w:p w14:paraId="217F560A" w14:textId="77777777" w:rsidR="00296BAE" w:rsidRDefault="00296BAE">
            <w:pPr>
              <w:spacing w:line="276" w:lineRule="auto"/>
              <w:rPr>
                <w:rFonts w:ascii="Verdana" w:eastAsia="Verdana" w:hAnsi="Verdana" w:cs="Verdana"/>
                <w:b/>
                <w:sz w:val="20"/>
                <w:szCs w:val="20"/>
              </w:rPr>
            </w:pPr>
          </w:p>
          <w:p w14:paraId="2D148C3C" w14:textId="77777777" w:rsidR="00296BAE" w:rsidRDefault="00296BAE">
            <w:pPr>
              <w:spacing w:line="276" w:lineRule="auto"/>
              <w:rPr>
                <w:rFonts w:ascii="Verdana" w:eastAsia="Verdana" w:hAnsi="Verdana" w:cs="Verdana"/>
                <w:b/>
                <w:sz w:val="20"/>
                <w:szCs w:val="20"/>
              </w:rPr>
            </w:pPr>
          </w:p>
        </w:tc>
        <w:tc>
          <w:tcPr>
            <w:tcW w:w="5979" w:type="dxa"/>
          </w:tcPr>
          <w:p w14:paraId="0854A208"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Realiza un análisis de la PNPDIM con base en el mandato de la COPADEH y envía a Dirección Ejecutiva para su revisión y aprobación. </w:t>
            </w:r>
          </w:p>
        </w:tc>
      </w:tr>
      <w:tr w:rsidR="00296BAE" w14:paraId="4D9C8BE5" w14:textId="77777777">
        <w:tc>
          <w:tcPr>
            <w:tcW w:w="788" w:type="dxa"/>
          </w:tcPr>
          <w:p w14:paraId="63EEBA8C"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130" w:type="dxa"/>
            <w:vMerge/>
          </w:tcPr>
          <w:p w14:paraId="58777622"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79FBD80E"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solicitud a la Secretaría Presidencial de la Mujer  para el asesoramiento en las actividades de la Política Nacional de Promoción y Desarrollo Integral de las Mujeres que tienen relación con el mandato de la COPADEH</w:t>
            </w:r>
          </w:p>
        </w:tc>
      </w:tr>
      <w:tr w:rsidR="00296BAE" w14:paraId="5FEB6FBF" w14:textId="77777777">
        <w:tc>
          <w:tcPr>
            <w:tcW w:w="788" w:type="dxa"/>
          </w:tcPr>
          <w:p w14:paraId="09AF9EF2"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3.</w:t>
            </w:r>
          </w:p>
        </w:tc>
        <w:tc>
          <w:tcPr>
            <w:tcW w:w="2130" w:type="dxa"/>
            <w:vMerge/>
          </w:tcPr>
          <w:p w14:paraId="317159B8"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648BBD56"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Envía la solicitud a firma </w:t>
            </w:r>
          </w:p>
        </w:tc>
      </w:tr>
      <w:tr w:rsidR="00296BAE" w14:paraId="41C19F71" w14:textId="77777777">
        <w:tc>
          <w:tcPr>
            <w:tcW w:w="788" w:type="dxa"/>
          </w:tcPr>
          <w:p w14:paraId="662AD49E" w14:textId="77777777" w:rsidR="00296BAE" w:rsidRDefault="000B5B7B">
            <w:pPr>
              <w:rPr>
                <w:rFonts w:ascii="Verdana" w:eastAsia="Verdana" w:hAnsi="Verdana" w:cs="Verdana"/>
                <w:b/>
                <w:sz w:val="20"/>
                <w:szCs w:val="20"/>
              </w:rPr>
            </w:pPr>
            <w:r>
              <w:rPr>
                <w:rFonts w:ascii="Verdana" w:eastAsia="Verdana" w:hAnsi="Verdana" w:cs="Verdana"/>
                <w:b/>
                <w:sz w:val="20"/>
                <w:szCs w:val="20"/>
              </w:rPr>
              <w:t>4.</w:t>
            </w:r>
          </w:p>
        </w:tc>
        <w:tc>
          <w:tcPr>
            <w:tcW w:w="2130" w:type="dxa"/>
          </w:tcPr>
          <w:p w14:paraId="142B9043" w14:textId="77777777" w:rsidR="00296BAE" w:rsidRDefault="000B5B7B">
            <w:pPr>
              <w:rPr>
                <w:rFonts w:ascii="Verdana" w:eastAsia="Verdana" w:hAnsi="Verdana" w:cs="Verdana"/>
                <w:b/>
                <w:sz w:val="20"/>
                <w:szCs w:val="20"/>
              </w:rPr>
            </w:pPr>
            <w:r>
              <w:rPr>
                <w:rFonts w:ascii="Verdana" w:eastAsia="Verdana" w:hAnsi="Verdana" w:cs="Verdana"/>
                <w:b/>
                <w:sz w:val="20"/>
                <w:szCs w:val="20"/>
              </w:rPr>
              <w:t>DIRECCIÓN EJECUTIVA</w:t>
            </w:r>
          </w:p>
        </w:tc>
        <w:tc>
          <w:tcPr>
            <w:tcW w:w="5979" w:type="dxa"/>
          </w:tcPr>
          <w:p w14:paraId="664A0C2A"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revisa, firma y sella.</w:t>
            </w:r>
          </w:p>
        </w:tc>
      </w:tr>
      <w:tr w:rsidR="00296BAE" w14:paraId="2E547B8D" w14:textId="77777777">
        <w:tc>
          <w:tcPr>
            <w:tcW w:w="788" w:type="dxa"/>
          </w:tcPr>
          <w:p w14:paraId="3C0E9961"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5.</w:t>
            </w:r>
          </w:p>
        </w:tc>
        <w:tc>
          <w:tcPr>
            <w:tcW w:w="2130" w:type="dxa"/>
          </w:tcPr>
          <w:p w14:paraId="171EE439"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ENCARGADA  DE </w:t>
            </w:r>
            <w:sdt>
              <w:sdtPr>
                <w:tag w:val="goog_rdk_37"/>
                <w:id w:val="1427303523"/>
              </w:sdtPr>
              <w:sdtContent/>
            </w:sdt>
            <w:r w:rsidR="00544001">
              <w:rPr>
                <w:rFonts w:ascii="Verdana" w:eastAsia="Verdana" w:hAnsi="Verdana" w:cs="Verdana"/>
                <w:b/>
                <w:sz w:val="20"/>
                <w:szCs w:val="20"/>
              </w:rPr>
              <w:t>GÉ</w:t>
            </w:r>
            <w:r>
              <w:rPr>
                <w:rFonts w:ascii="Verdana" w:eastAsia="Verdana" w:hAnsi="Verdana" w:cs="Verdana"/>
                <w:b/>
                <w:sz w:val="20"/>
                <w:szCs w:val="20"/>
              </w:rPr>
              <w:t>NERO</w:t>
            </w:r>
          </w:p>
        </w:tc>
        <w:tc>
          <w:tcPr>
            <w:tcW w:w="5979" w:type="dxa"/>
          </w:tcPr>
          <w:p w14:paraId="17262B36"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 el envío de la solicitud con el personal de Servicios Generales para la Secretaría de la Presidencia de la Mujer (SEPREM) </w:t>
            </w:r>
          </w:p>
        </w:tc>
      </w:tr>
      <w:tr w:rsidR="00296BAE" w14:paraId="355B8635" w14:textId="77777777">
        <w:tc>
          <w:tcPr>
            <w:tcW w:w="788" w:type="dxa"/>
          </w:tcPr>
          <w:p w14:paraId="7A14AE41" w14:textId="77777777" w:rsidR="00296BAE" w:rsidRDefault="000B5B7B">
            <w:pPr>
              <w:rPr>
                <w:rFonts w:ascii="Verdana" w:eastAsia="Verdana" w:hAnsi="Verdana" w:cs="Verdana"/>
                <w:b/>
                <w:sz w:val="20"/>
                <w:szCs w:val="20"/>
              </w:rPr>
            </w:pPr>
            <w:r>
              <w:rPr>
                <w:rFonts w:ascii="Verdana" w:eastAsia="Verdana" w:hAnsi="Verdana" w:cs="Verdana"/>
                <w:b/>
                <w:sz w:val="20"/>
                <w:szCs w:val="20"/>
              </w:rPr>
              <w:t>6.</w:t>
            </w:r>
          </w:p>
          <w:p w14:paraId="066DF23F" w14:textId="77777777" w:rsidR="00296BAE" w:rsidRDefault="00296BAE">
            <w:pPr>
              <w:rPr>
                <w:rFonts w:ascii="Verdana" w:eastAsia="Verdana" w:hAnsi="Verdana" w:cs="Verdana"/>
                <w:b/>
                <w:sz w:val="20"/>
                <w:szCs w:val="20"/>
              </w:rPr>
            </w:pPr>
          </w:p>
        </w:tc>
        <w:tc>
          <w:tcPr>
            <w:tcW w:w="2130" w:type="dxa"/>
          </w:tcPr>
          <w:p w14:paraId="42F30D77" w14:textId="77777777" w:rsidR="00296BAE" w:rsidRDefault="000B5B7B">
            <w:pPr>
              <w:rPr>
                <w:rFonts w:ascii="Verdana" w:eastAsia="Verdana" w:hAnsi="Verdana" w:cs="Verdana"/>
                <w:b/>
                <w:sz w:val="20"/>
                <w:szCs w:val="20"/>
              </w:rPr>
            </w:pPr>
            <w:r>
              <w:rPr>
                <w:rFonts w:ascii="Verdana" w:eastAsia="Verdana" w:hAnsi="Verdana" w:cs="Verdana"/>
                <w:b/>
                <w:sz w:val="20"/>
                <w:szCs w:val="20"/>
              </w:rPr>
              <w:t>SEPREM</w:t>
            </w:r>
          </w:p>
        </w:tc>
        <w:tc>
          <w:tcPr>
            <w:tcW w:w="5979" w:type="dxa"/>
          </w:tcPr>
          <w:p w14:paraId="01585903"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firma y sella de recibido.</w:t>
            </w:r>
          </w:p>
        </w:tc>
      </w:tr>
      <w:tr w:rsidR="00296BAE" w14:paraId="0507ED4E" w14:textId="77777777">
        <w:tc>
          <w:tcPr>
            <w:tcW w:w="788" w:type="dxa"/>
          </w:tcPr>
          <w:p w14:paraId="133868FD"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7.</w:t>
            </w:r>
          </w:p>
          <w:p w14:paraId="762066B2" w14:textId="77777777" w:rsidR="00296BAE" w:rsidRDefault="00296BAE">
            <w:pPr>
              <w:spacing w:line="276" w:lineRule="auto"/>
              <w:rPr>
                <w:rFonts w:ascii="Verdana" w:eastAsia="Verdana" w:hAnsi="Verdana" w:cs="Verdana"/>
                <w:b/>
                <w:sz w:val="20"/>
                <w:szCs w:val="20"/>
              </w:rPr>
            </w:pPr>
          </w:p>
        </w:tc>
        <w:tc>
          <w:tcPr>
            <w:tcW w:w="2130" w:type="dxa"/>
            <w:vMerge w:val="restart"/>
          </w:tcPr>
          <w:p w14:paraId="5410A65F" w14:textId="77777777" w:rsidR="00296BAE" w:rsidRDefault="00296BAE">
            <w:pPr>
              <w:spacing w:line="276" w:lineRule="auto"/>
              <w:rPr>
                <w:rFonts w:ascii="Verdana" w:eastAsia="Verdana" w:hAnsi="Verdana" w:cs="Verdana"/>
                <w:b/>
                <w:sz w:val="20"/>
                <w:szCs w:val="20"/>
              </w:rPr>
            </w:pPr>
          </w:p>
          <w:p w14:paraId="1DCB7BBB" w14:textId="77777777" w:rsidR="00296BAE" w:rsidRDefault="00296BAE">
            <w:pPr>
              <w:spacing w:line="276" w:lineRule="auto"/>
              <w:rPr>
                <w:rFonts w:ascii="Verdana" w:eastAsia="Verdana" w:hAnsi="Verdana" w:cs="Verdana"/>
                <w:b/>
                <w:sz w:val="20"/>
                <w:szCs w:val="20"/>
              </w:rPr>
            </w:pPr>
          </w:p>
          <w:p w14:paraId="22567A05"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ENCARGADA DE GÉNERO </w:t>
            </w:r>
          </w:p>
          <w:p w14:paraId="6A93D76C"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 </w:t>
            </w:r>
          </w:p>
        </w:tc>
        <w:tc>
          <w:tcPr>
            <w:tcW w:w="5979" w:type="dxa"/>
          </w:tcPr>
          <w:p w14:paraId="44BC409F" w14:textId="0F4AEA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con SEPREM reuniones o capacitaciones para el personal de la COPADEH, con relación a las líneas de acción de la PNPDIM</w:t>
            </w:r>
            <w:r w:rsidR="00470E02">
              <w:rPr>
                <w:rFonts w:ascii="Verdana" w:eastAsia="Verdana" w:hAnsi="Verdana" w:cs="Verdana"/>
                <w:color w:val="000000"/>
                <w:sz w:val="20"/>
                <w:szCs w:val="20"/>
              </w:rPr>
              <w:t>.</w:t>
            </w:r>
            <w:r>
              <w:rPr>
                <w:rFonts w:ascii="Verdana" w:eastAsia="Verdana" w:hAnsi="Verdana" w:cs="Verdana"/>
                <w:color w:val="000000"/>
                <w:sz w:val="20"/>
                <w:szCs w:val="20"/>
              </w:rPr>
              <w:t xml:space="preserve"> </w:t>
            </w:r>
          </w:p>
        </w:tc>
      </w:tr>
      <w:tr w:rsidR="00296BAE" w14:paraId="4222E1F3" w14:textId="77777777">
        <w:tc>
          <w:tcPr>
            <w:tcW w:w="788" w:type="dxa"/>
          </w:tcPr>
          <w:p w14:paraId="1C277F23"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8.</w:t>
            </w:r>
          </w:p>
        </w:tc>
        <w:tc>
          <w:tcPr>
            <w:tcW w:w="2130" w:type="dxa"/>
            <w:vMerge/>
          </w:tcPr>
          <w:p w14:paraId="3245253A"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21B1EECD"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un cronograma de trabajo para los talleres de la PNPDIM en –COPADEH-.</w:t>
            </w:r>
          </w:p>
        </w:tc>
      </w:tr>
      <w:tr w:rsidR="00296BAE" w14:paraId="7BBF96F8" w14:textId="77777777">
        <w:tc>
          <w:tcPr>
            <w:tcW w:w="788" w:type="dxa"/>
          </w:tcPr>
          <w:p w14:paraId="4F42F8F3"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9.</w:t>
            </w:r>
          </w:p>
        </w:tc>
        <w:tc>
          <w:tcPr>
            <w:tcW w:w="2130" w:type="dxa"/>
            <w:vMerge/>
          </w:tcPr>
          <w:p w14:paraId="57555BAA"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00AA7D5A"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Traslada el cronograma de trabajo de los </w:t>
            </w:r>
          </w:p>
          <w:p w14:paraId="27978B16"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talleres a Dirección Ejecutiva para su aprobación. </w:t>
            </w:r>
          </w:p>
        </w:tc>
      </w:tr>
      <w:tr w:rsidR="00296BAE" w14:paraId="55ABB413" w14:textId="77777777">
        <w:tc>
          <w:tcPr>
            <w:tcW w:w="788" w:type="dxa"/>
          </w:tcPr>
          <w:p w14:paraId="000F947B" w14:textId="77777777" w:rsidR="00296BAE" w:rsidRDefault="000B5B7B">
            <w:pPr>
              <w:rPr>
                <w:rFonts w:ascii="Verdana" w:eastAsia="Verdana" w:hAnsi="Verdana" w:cs="Verdana"/>
                <w:b/>
                <w:sz w:val="20"/>
                <w:szCs w:val="20"/>
              </w:rPr>
            </w:pPr>
            <w:r>
              <w:rPr>
                <w:rFonts w:ascii="Verdana" w:eastAsia="Verdana" w:hAnsi="Verdana" w:cs="Verdana"/>
                <w:b/>
                <w:sz w:val="20"/>
                <w:szCs w:val="20"/>
              </w:rPr>
              <w:t>10.</w:t>
            </w:r>
          </w:p>
        </w:tc>
        <w:tc>
          <w:tcPr>
            <w:tcW w:w="2130" w:type="dxa"/>
          </w:tcPr>
          <w:p w14:paraId="70BFEF99" w14:textId="77777777" w:rsidR="00296BAE" w:rsidRDefault="009A70BD">
            <w:pPr>
              <w:rPr>
                <w:rFonts w:ascii="Verdana" w:eastAsia="Verdana" w:hAnsi="Verdana" w:cs="Verdana"/>
                <w:b/>
                <w:sz w:val="20"/>
                <w:szCs w:val="20"/>
              </w:rPr>
            </w:pPr>
            <w:sdt>
              <w:sdtPr>
                <w:tag w:val="goog_rdk_38"/>
                <w:id w:val="573637543"/>
              </w:sdtPr>
              <w:sdtContent/>
            </w:sdt>
            <w:r w:rsidR="00544001">
              <w:rPr>
                <w:rFonts w:ascii="Verdana" w:eastAsia="Verdana" w:hAnsi="Verdana" w:cs="Verdana"/>
                <w:b/>
                <w:sz w:val="20"/>
                <w:szCs w:val="20"/>
              </w:rPr>
              <w:t>DIRE</w:t>
            </w:r>
            <w:r w:rsidR="000B5B7B">
              <w:rPr>
                <w:rFonts w:ascii="Verdana" w:eastAsia="Verdana" w:hAnsi="Verdana" w:cs="Verdana"/>
                <w:b/>
                <w:sz w:val="20"/>
                <w:szCs w:val="20"/>
              </w:rPr>
              <w:t>CCIÓN EJECUTIVA</w:t>
            </w:r>
          </w:p>
        </w:tc>
        <w:tc>
          <w:tcPr>
            <w:tcW w:w="5979" w:type="dxa"/>
          </w:tcPr>
          <w:p w14:paraId="0E57B447"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revisa y autoriza el cronograma de trabajo de los talleres.</w:t>
            </w:r>
          </w:p>
        </w:tc>
      </w:tr>
      <w:tr w:rsidR="00296BAE" w14:paraId="696FFC85" w14:textId="77777777">
        <w:tc>
          <w:tcPr>
            <w:tcW w:w="788" w:type="dxa"/>
          </w:tcPr>
          <w:p w14:paraId="37282428"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11.</w:t>
            </w:r>
          </w:p>
        </w:tc>
        <w:tc>
          <w:tcPr>
            <w:tcW w:w="2130" w:type="dxa"/>
            <w:vMerge w:val="restart"/>
          </w:tcPr>
          <w:p w14:paraId="19FFD18C" w14:textId="77777777" w:rsidR="00B4333D" w:rsidRDefault="00B4333D">
            <w:pPr>
              <w:spacing w:line="276" w:lineRule="auto"/>
              <w:rPr>
                <w:rFonts w:ascii="Verdana" w:eastAsia="Verdana" w:hAnsi="Verdana" w:cs="Verdana"/>
                <w:b/>
                <w:sz w:val="20"/>
                <w:szCs w:val="20"/>
              </w:rPr>
            </w:pPr>
          </w:p>
          <w:p w14:paraId="0616B87C" w14:textId="77777777" w:rsidR="00B4333D" w:rsidRDefault="00B4333D">
            <w:pPr>
              <w:spacing w:line="276" w:lineRule="auto"/>
              <w:rPr>
                <w:rFonts w:ascii="Verdana" w:eastAsia="Verdana" w:hAnsi="Verdana" w:cs="Verdana"/>
                <w:b/>
                <w:sz w:val="20"/>
                <w:szCs w:val="20"/>
              </w:rPr>
            </w:pPr>
          </w:p>
          <w:p w14:paraId="30B0319C" w14:textId="77777777" w:rsidR="00296BAE" w:rsidRDefault="00B4333D">
            <w:pPr>
              <w:spacing w:line="276" w:lineRule="auto"/>
              <w:rPr>
                <w:rFonts w:ascii="Verdana" w:eastAsia="Verdana" w:hAnsi="Verdana" w:cs="Verdana"/>
                <w:b/>
                <w:sz w:val="20"/>
                <w:szCs w:val="20"/>
              </w:rPr>
            </w:pPr>
            <w:r>
              <w:rPr>
                <w:rFonts w:ascii="Verdana" w:eastAsia="Verdana" w:hAnsi="Verdana" w:cs="Verdana"/>
                <w:b/>
                <w:sz w:val="20"/>
                <w:szCs w:val="20"/>
              </w:rPr>
              <w:t>ENCARGADA DE</w:t>
            </w:r>
            <w:r w:rsidR="000B5B7B">
              <w:rPr>
                <w:rFonts w:ascii="Verdana" w:eastAsia="Verdana" w:hAnsi="Verdana" w:cs="Verdana"/>
                <w:b/>
                <w:sz w:val="20"/>
                <w:szCs w:val="20"/>
              </w:rPr>
              <w:t xml:space="preserve"> GÉNERO</w:t>
            </w:r>
          </w:p>
          <w:p w14:paraId="726BE8DD" w14:textId="77777777" w:rsidR="00296BAE" w:rsidRDefault="00296BAE">
            <w:pPr>
              <w:rPr>
                <w:rFonts w:ascii="Verdana" w:eastAsia="Verdana" w:hAnsi="Verdana" w:cs="Verdana"/>
                <w:b/>
                <w:sz w:val="20"/>
                <w:szCs w:val="20"/>
              </w:rPr>
            </w:pPr>
          </w:p>
        </w:tc>
        <w:tc>
          <w:tcPr>
            <w:tcW w:w="5979" w:type="dxa"/>
          </w:tcPr>
          <w:p w14:paraId="30D15328"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Socializa la convocatoria de los talleres al personal de la –COPADEH-. </w:t>
            </w:r>
          </w:p>
        </w:tc>
      </w:tr>
      <w:tr w:rsidR="00296BAE" w14:paraId="4C030C3C" w14:textId="77777777">
        <w:tc>
          <w:tcPr>
            <w:tcW w:w="788" w:type="dxa"/>
          </w:tcPr>
          <w:p w14:paraId="0837761A" w14:textId="77777777" w:rsidR="00296BAE" w:rsidRDefault="000B5B7B">
            <w:pPr>
              <w:rPr>
                <w:rFonts w:ascii="Verdana" w:eastAsia="Verdana" w:hAnsi="Verdana" w:cs="Verdana"/>
                <w:b/>
                <w:sz w:val="20"/>
                <w:szCs w:val="20"/>
              </w:rPr>
            </w:pPr>
            <w:r>
              <w:rPr>
                <w:rFonts w:ascii="Verdana" w:eastAsia="Verdana" w:hAnsi="Verdana" w:cs="Verdana"/>
                <w:b/>
                <w:sz w:val="20"/>
                <w:szCs w:val="20"/>
              </w:rPr>
              <w:t>12.</w:t>
            </w:r>
          </w:p>
        </w:tc>
        <w:tc>
          <w:tcPr>
            <w:tcW w:w="2130" w:type="dxa"/>
            <w:vMerge/>
          </w:tcPr>
          <w:p w14:paraId="52BA799E"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56D888C0"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Prepara material para talleres.</w:t>
            </w:r>
          </w:p>
        </w:tc>
      </w:tr>
      <w:tr w:rsidR="00296BAE" w14:paraId="682F6ADA" w14:textId="77777777">
        <w:tc>
          <w:tcPr>
            <w:tcW w:w="788" w:type="dxa"/>
          </w:tcPr>
          <w:p w14:paraId="2BF93583" w14:textId="77777777" w:rsidR="00296BAE" w:rsidRDefault="000B5B7B">
            <w:pPr>
              <w:rPr>
                <w:rFonts w:ascii="Verdana" w:eastAsia="Verdana" w:hAnsi="Verdana" w:cs="Verdana"/>
                <w:b/>
                <w:sz w:val="20"/>
                <w:szCs w:val="20"/>
              </w:rPr>
            </w:pPr>
            <w:r>
              <w:rPr>
                <w:rFonts w:ascii="Verdana" w:eastAsia="Verdana" w:hAnsi="Verdana" w:cs="Verdana"/>
                <w:b/>
                <w:sz w:val="20"/>
                <w:szCs w:val="20"/>
              </w:rPr>
              <w:t>13.</w:t>
            </w:r>
          </w:p>
        </w:tc>
        <w:tc>
          <w:tcPr>
            <w:tcW w:w="2130" w:type="dxa"/>
            <w:vMerge/>
          </w:tcPr>
          <w:p w14:paraId="1286A2A8"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521AC61F"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los talleres y al finalizar elabora informe y traslada a Dirección Ejecutiva para conocimiento.</w:t>
            </w:r>
          </w:p>
        </w:tc>
      </w:tr>
      <w:tr w:rsidR="00296BAE" w14:paraId="1D5B79BA" w14:textId="77777777">
        <w:tc>
          <w:tcPr>
            <w:tcW w:w="788" w:type="dxa"/>
          </w:tcPr>
          <w:p w14:paraId="7E2313FE" w14:textId="77777777" w:rsidR="00296BAE" w:rsidRDefault="000B5B7B">
            <w:pPr>
              <w:rPr>
                <w:rFonts w:ascii="Verdana" w:eastAsia="Verdana" w:hAnsi="Verdana" w:cs="Verdana"/>
                <w:b/>
                <w:sz w:val="20"/>
                <w:szCs w:val="20"/>
              </w:rPr>
            </w:pPr>
            <w:r>
              <w:rPr>
                <w:rFonts w:ascii="Verdana" w:eastAsia="Verdana" w:hAnsi="Verdana" w:cs="Verdana"/>
                <w:b/>
                <w:sz w:val="20"/>
                <w:szCs w:val="20"/>
              </w:rPr>
              <w:t>14.</w:t>
            </w:r>
          </w:p>
        </w:tc>
        <w:tc>
          <w:tcPr>
            <w:tcW w:w="2130" w:type="dxa"/>
            <w:vMerge/>
          </w:tcPr>
          <w:p w14:paraId="22C2FF92"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9" w:type="dxa"/>
          </w:tcPr>
          <w:p w14:paraId="2DD3471A"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Entrega a la Unidad de Planificación con oficio con </w:t>
            </w:r>
            <w:proofErr w:type="spellStart"/>
            <w:r>
              <w:rPr>
                <w:rFonts w:ascii="Verdana" w:eastAsia="Verdana" w:hAnsi="Verdana" w:cs="Verdana"/>
                <w:color w:val="000000"/>
                <w:sz w:val="20"/>
                <w:szCs w:val="20"/>
              </w:rPr>
              <w:t>Vo</w:t>
            </w:r>
            <w:proofErr w:type="spellEnd"/>
            <w:r>
              <w:rPr>
                <w:rFonts w:ascii="Verdana" w:eastAsia="Verdana" w:hAnsi="Verdana" w:cs="Verdana"/>
                <w:color w:val="000000"/>
                <w:sz w:val="20"/>
                <w:szCs w:val="20"/>
              </w:rPr>
              <w:t>. Bo. del Director Ejecutivo, el documento con los compromisos que se atenderán en la COPADEH para su inserción en la Planificación Operativa Anual Institucional como parte del análisis de políticas.</w:t>
            </w:r>
          </w:p>
        </w:tc>
      </w:tr>
      <w:tr w:rsidR="005A5484" w14:paraId="7A49BA36" w14:textId="77777777" w:rsidTr="001B7C01">
        <w:tc>
          <w:tcPr>
            <w:tcW w:w="788" w:type="dxa"/>
          </w:tcPr>
          <w:p w14:paraId="5959A0C5" w14:textId="77777777" w:rsidR="005A5484" w:rsidRDefault="005A5484">
            <w:pPr>
              <w:rPr>
                <w:rFonts w:ascii="Verdana" w:eastAsia="Verdana" w:hAnsi="Verdana" w:cs="Verdana"/>
                <w:b/>
                <w:sz w:val="20"/>
                <w:szCs w:val="20"/>
              </w:rPr>
            </w:pPr>
            <w:r>
              <w:rPr>
                <w:rFonts w:ascii="Verdana" w:eastAsia="Verdana" w:hAnsi="Verdana" w:cs="Verdana"/>
                <w:b/>
                <w:sz w:val="20"/>
                <w:szCs w:val="20"/>
              </w:rPr>
              <w:t>15.</w:t>
            </w:r>
          </w:p>
        </w:tc>
        <w:tc>
          <w:tcPr>
            <w:tcW w:w="8109" w:type="dxa"/>
            <w:gridSpan w:val="2"/>
          </w:tcPr>
          <w:p w14:paraId="5E799B5A" w14:textId="77777777" w:rsidR="005A5484" w:rsidRDefault="005A5484">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7979A6BF"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4AFED46A" w14:textId="77777777" w:rsidR="00296BAE" w:rsidRDefault="000B5B7B">
      <w:pPr>
        <w:pStyle w:val="Ttulo3"/>
        <w:ind w:left="709" w:hanging="709"/>
        <w:rPr>
          <w:rFonts w:ascii="Verdana" w:eastAsia="Verdana" w:hAnsi="Verdana" w:cs="Verdana"/>
          <w:color w:val="000000"/>
          <w:sz w:val="20"/>
          <w:szCs w:val="20"/>
        </w:rPr>
      </w:pPr>
      <w:bookmarkStart w:id="59" w:name="_Toc112230347"/>
      <w:bookmarkStart w:id="60" w:name="_Toc113020410"/>
      <w:r>
        <w:rPr>
          <w:rFonts w:ascii="Verdana" w:eastAsia="Verdana" w:hAnsi="Verdana" w:cs="Verdana"/>
          <w:color w:val="000000"/>
          <w:sz w:val="20"/>
          <w:szCs w:val="20"/>
        </w:rPr>
        <w:lastRenderedPageBreak/>
        <w:t xml:space="preserve">15.3.1 </w:t>
      </w:r>
      <w:r w:rsidRPr="00EA1C74">
        <w:rPr>
          <w:rFonts w:ascii="Verdana" w:eastAsia="Verdana" w:hAnsi="Verdana" w:cs="Verdana"/>
          <w:color w:val="auto"/>
          <w:sz w:val="20"/>
          <w:szCs w:val="20"/>
        </w:rPr>
        <w:t xml:space="preserve">FLUJOGRAMA </w:t>
      </w:r>
      <w:r w:rsidR="006F7B11" w:rsidRPr="00EA1C74">
        <w:rPr>
          <w:rFonts w:ascii="Verdana" w:eastAsia="Verdana" w:hAnsi="Verdana" w:cs="Verdana"/>
          <w:color w:val="auto"/>
          <w:sz w:val="20"/>
          <w:szCs w:val="20"/>
        </w:rPr>
        <w:t xml:space="preserve">DEL PROCEDIMIENTO PARA COORDINAR LAS ACCIONES RELACIONADAS CON LA </w:t>
      </w:r>
      <w:sdt>
        <w:sdtPr>
          <w:rPr>
            <w:color w:val="auto"/>
          </w:rPr>
          <w:tag w:val="goog_rdk_35"/>
          <w:id w:val="168682069"/>
        </w:sdtPr>
        <w:sdtContent/>
      </w:sdt>
      <w:r w:rsidR="006F7B11" w:rsidRPr="00EA1C74">
        <w:rPr>
          <w:rFonts w:ascii="Verdana" w:eastAsia="Verdana" w:hAnsi="Verdana" w:cs="Verdana"/>
          <w:color w:val="auto"/>
          <w:sz w:val="20"/>
          <w:szCs w:val="20"/>
        </w:rPr>
        <w:t>IMPLEMENTACIÓN DE LA PNPDIM</w:t>
      </w:r>
      <w:r w:rsidR="006F7B11">
        <w:rPr>
          <w:rFonts w:ascii="Verdana" w:eastAsia="Verdana" w:hAnsi="Verdana" w:cs="Verdana"/>
          <w:color w:val="auto"/>
          <w:sz w:val="20"/>
          <w:szCs w:val="20"/>
        </w:rPr>
        <w:t>.</w:t>
      </w:r>
      <w:bookmarkEnd w:id="59"/>
      <w:bookmarkEnd w:id="60"/>
      <w:r w:rsidR="006F7B11" w:rsidRPr="00EA1C74" w:rsidDel="006F7B11">
        <w:rPr>
          <w:rFonts w:ascii="Verdana" w:eastAsia="Verdana" w:hAnsi="Verdana" w:cs="Verdana"/>
          <w:color w:val="auto"/>
          <w:sz w:val="20"/>
          <w:szCs w:val="20"/>
        </w:rPr>
        <w:t xml:space="preserve"> </w:t>
      </w:r>
    </w:p>
    <w:p w14:paraId="2D27B70F" w14:textId="77777777" w:rsidR="00296BAE" w:rsidRDefault="00DC10A2">
      <w:pPr>
        <w:pBdr>
          <w:top w:val="nil"/>
          <w:left w:val="nil"/>
          <w:bottom w:val="nil"/>
          <w:right w:val="nil"/>
          <w:between w:val="nil"/>
        </w:pBdr>
        <w:spacing w:after="0"/>
        <w:ind w:left="284"/>
        <w:rPr>
          <w:rFonts w:ascii="Verdana" w:eastAsia="Verdana" w:hAnsi="Verdana" w:cs="Verdana"/>
          <w:color w:val="000000"/>
          <w:sz w:val="20"/>
          <w:szCs w:val="20"/>
        </w:rPr>
      </w:pPr>
      <w:r>
        <w:object w:dxaOrig="11280" w:dyaOrig="15495" w14:anchorId="48B83159">
          <v:shape id="_x0000_i1028" type="#_x0000_t75" style="width:441.75pt;height:528.75pt" o:ole="">
            <v:imagedata r:id="rId31" o:title=""/>
          </v:shape>
          <o:OLEObject Type="Embed" ProgID="Visio.Drawing.15" ShapeID="_x0000_i1028" DrawAspect="Content" ObjectID="_1724152690" r:id="rId32"/>
        </w:object>
      </w:r>
    </w:p>
    <w:p w14:paraId="67A6780A" w14:textId="4EB97496" w:rsidR="00296BAE" w:rsidRDefault="0041754A">
      <w:pPr>
        <w:pBdr>
          <w:top w:val="nil"/>
          <w:left w:val="nil"/>
          <w:bottom w:val="nil"/>
          <w:right w:val="nil"/>
          <w:between w:val="nil"/>
        </w:pBdr>
        <w:spacing w:after="0"/>
        <w:ind w:left="284"/>
        <w:rPr>
          <w:rFonts w:ascii="Verdana" w:eastAsia="Verdana" w:hAnsi="Verdana" w:cs="Verdana"/>
          <w:color w:val="000000"/>
          <w:sz w:val="20"/>
          <w:szCs w:val="20"/>
        </w:rPr>
      </w:pPr>
      <w:r>
        <w:object w:dxaOrig="5565" w:dyaOrig="14925" w14:anchorId="5D4A026A">
          <v:shape id="_x0000_i1029" type="#_x0000_t75" style="width:287.25pt;height:8in" o:ole="">
            <v:imagedata r:id="rId33" o:title=""/>
          </v:shape>
          <o:OLEObject Type="Embed" ProgID="Visio.Drawing.15" ShapeID="_x0000_i1029" DrawAspect="Content" ObjectID="_1724152691" r:id="rId34"/>
        </w:object>
      </w:r>
    </w:p>
    <w:p w14:paraId="7857FD4F" w14:textId="77777777" w:rsidR="00296BAE" w:rsidRDefault="000B5B7B">
      <w:pPr>
        <w:pStyle w:val="Ttulo2"/>
        <w:spacing w:before="0" w:after="0"/>
        <w:rPr>
          <w:rFonts w:ascii="Verdana" w:eastAsia="Verdana" w:hAnsi="Verdana" w:cs="Verdana"/>
          <w:b w:val="0"/>
          <w:i w:val="0"/>
          <w:sz w:val="20"/>
          <w:szCs w:val="20"/>
          <w:u w:val="single"/>
        </w:rPr>
      </w:pPr>
      <w:bookmarkStart w:id="61" w:name="_Toc112230348"/>
      <w:bookmarkStart w:id="62" w:name="_Toc113020411"/>
      <w:r>
        <w:rPr>
          <w:rFonts w:ascii="Verdana" w:eastAsia="Verdana" w:hAnsi="Verdana" w:cs="Verdana"/>
          <w:i w:val="0"/>
          <w:sz w:val="20"/>
          <w:szCs w:val="20"/>
        </w:rPr>
        <w:lastRenderedPageBreak/>
        <w:t>15.4 MATRIZ DEL PROCEDIMIENTO PARA LA REALIZACIÓN DE LOS TALLERES CON ENFOQUE DE GÉNERO.</w:t>
      </w:r>
      <w:bookmarkEnd w:id="61"/>
      <w:bookmarkEnd w:id="62"/>
    </w:p>
    <w:p w14:paraId="629DAC32"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tbl>
      <w:tblPr>
        <w:tblStyle w:val="a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2112"/>
        <w:gridCol w:w="5975"/>
      </w:tblGrid>
      <w:tr w:rsidR="00296BAE" w14:paraId="37478578" w14:textId="77777777">
        <w:tc>
          <w:tcPr>
            <w:tcW w:w="810" w:type="dxa"/>
            <w:shd w:val="clear" w:color="auto" w:fill="D9D9D9"/>
          </w:tcPr>
          <w:p w14:paraId="55E3D49A"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2" w:type="dxa"/>
            <w:shd w:val="clear" w:color="auto" w:fill="D9D9D9"/>
          </w:tcPr>
          <w:p w14:paraId="205FFB01"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1D2D0DC9" w14:textId="77777777" w:rsidR="00296BAE" w:rsidRDefault="00296BAE">
            <w:pPr>
              <w:spacing w:line="276" w:lineRule="auto"/>
              <w:jc w:val="center"/>
              <w:rPr>
                <w:rFonts w:ascii="Verdana" w:eastAsia="Verdana" w:hAnsi="Verdana" w:cs="Verdana"/>
                <w:b/>
                <w:sz w:val="20"/>
                <w:szCs w:val="20"/>
              </w:rPr>
            </w:pPr>
          </w:p>
        </w:tc>
        <w:tc>
          <w:tcPr>
            <w:tcW w:w="5975" w:type="dxa"/>
            <w:shd w:val="clear" w:color="auto" w:fill="D9D9D9"/>
          </w:tcPr>
          <w:p w14:paraId="6476A93D" w14:textId="77777777" w:rsidR="00296BAE" w:rsidRDefault="009A70BD">
            <w:pPr>
              <w:spacing w:line="276" w:lineRule="auto"/>
              <w:jc w:val="center"/>
              <w:rPr>
                <w:rFonts w:ascii="Verdana" w:eastAsia="Verdana" w:hAnsi="Verdana" w:cs="Verdana"/>
                <w:b/>
                <w:sz w:val="20"/>
                <w:szCs w:val="20"/>
              </w:rPr>
            </w:pPr>
            <w:sdt>
              <w:sdtPr>
                <w:tag w:val="goog_rdk_39"/>
                <w:id w:val="1495227283"/>
              </w:sdtPr>
              <w:sdtContent/>
            </w:sdt>
            <w:r w:rsidR="00544001">
              <w:rPr>
                <w:rFonts w:ascii="Verdana" w:eastAsia="Verdana" w:hAnsi="Verdana" w:cs="Verdana"/>
                <w:b/>
                <w:sz w:val="20"/>
                <w:szCs w:val="20"/>
              </w:rPr>
              <w:t>DESCRIPCIÓ</w:t>
            </w:r>
            <w:r w:rsidR="000B5B7B">
              <w:rPr>
                <w:rFonts w:ascii="Verdana" w:eastAsia="Verdana" w:hAnsi="Verdana" w:cs="Verdana"/>
                <w:b/>
                <w:sz w:val="20"/>
                <w:szCs w:val="20"/>
              </w:rPr>
              <w:t>N DE LAS ACTIVIDADES</w:t>
            </w:r>
          </w:p>
        </w:tc>
      </w:tr>
      <w:tr w:rsidR="00296BAE" w14:paraId="43741F70" w14:textId="77777777">
        <w:tc>
          <w:tcPr>
            <w:tcW w:w="810" w:type="dxa"/>
          </w:tcPr>
          <w:p w14:paraId="4DD80D2E"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1.</w:t>
            </w:r>
          </w:p>
        </w:tc>
        <w:tc>
          <w:tcPr>
            <w:tcW w:w="2112" w:type="dxa"/>
          </w:tcPr>
          <w:p w14:paraId="747E8D93" w14:textId="77777777" w:rsidR="00296BAE" w:rsidRDefault="000B5B7B">
            <w:pPr>
              <w:rPr>
                <w:rFonts w:ascii="Verdana" w:eastAsia="Verdana" w:hAnsi="Verdana" w:cs="Verdana"/>
                <w:b/>
                <w:sz w:val="20"/>
                <w:szCs w:val="20"/>
              </w:rPr>
            </w:pPr>
            <w:r>
              <w:rPr>
                <w:rFonts w:ascii="Verdana" w:eastAsia="Verdana" w:hAnsi="Verdana" w:cs="Verdana"/>
                <w:b/>
                <w:sz w:val="20"/>
                <w:szCs w:val="20"/>
              </w:rPr>
              <w:t>DEPENDENCIA INTERESADA</w:t>
            </w:r>
          </w:p>
        </w:tc>
        <w:tc>
          <w:tcPr>
            <w:tcW w:w="5975" w:type="dxa"/>
          </w:tcPr>
          <w:p w14:paraId="360A47E0" w14:textId="70397E3E"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Remite solicitud de talleres con enfoque de Género</w:t>
            </w:r>
            <w:r w:rsidR="008C15C7">
              <w:rPr>
                <w:rFonts w:ascii="Verdana" w:eastAsia="Verdana" w:hAnsi="Verdana" w:cs="Verdana"/>
                <w:color w:val="000000"/>
                <w:sz w:val="20"/>
                <w:szCs w:val="20"/>
              </w:rPr>
              <w:t xml:space="preserve">     (ver anexo 1)</w:t>
            </w:r>
            <w:r w:rsidR="00344B23">
              <w:rPr>
                <w:rFonts w:ascii="Verdana" w:eastAsia="Verdana" w:hAnsi="Verdana" w:cs="Verdana"/>
                <w:color w:val="000000"/>
                <w:sz w:val="20"/>
                <w:szCs w:val="20"/>
              </w:rPr>
              <w:t>.</w:t>
            </w:r>
          </w:p>
        </w:tc>
      </w:tr>
      <w:tr w:rsidR="00296BAE" w14:paraId="7EB5165C" w14:textId="77777777">
        <w:tc>
          <w:tcPr>
            <w:tcW w:w="810" w:type="dxa"/>
          </w:tcPr>
          <w:p w14:paraId="58E6D4F7"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2.</w:t>
            </w:r>
          </w:p>
        </w:tc>
        <w:tc>
          <w:tcPr>
            <w:tcW w:w="2112" w:type="dxa"/>
            <w:vMerge w:val="restart"/>
          </w:tcPr>
          <w:p w14:paraId="2A84FA4C" w14:textId="77777777" w:rsidR="00296BAE" w:rsidRDefault="000B5B7B">
            <w:pPr>
              <w:rPr>
                <w:rFonts w:ascii="Verdana" w:eastAsia="Verdana" w:hAnsi="Verdana" w:cs="Verdana"/>
                <w:b/>
                <w:sz w:val="20"/>
                <w:szCs w:val="20"/>
              </w:rPr>
            </w:pPr>
            <w:r>
              <w:rPr>
                <w:rFonts w:ascii="Verdana" w:eastAsia="Verdana" w:hAnsi="Verdana" w:cs="Verdana"/>
                <w:b/>
                <w:sz w:val="20"/>
                <w:szCs w:val="20"/>
              </w:rPr>
              <w:t>ENCARGADA DE GÉNERO</w:t>
            </w:r>
          </w:p>
          <w:p w14:paraId="4A830508" w14:textId="77777777" w:rsidR="00296BAE" w:rsidRDefault="00296BAE">
            <w:pPr>
              <w:rPr>
                <w:rFonts w:ascii="Verdana" w:eastAsia="Verdana" w:hAnsi="Verdana" w:cs="Verdana"/>
                <w:b/>
                <w:sz w:val="20"/>
                <w:szCs w:val="20"/>
              </w:rPr>
            </w:pPr>
          </w:p>
        </w:tc>
        <w:tc>
          <w:tcPr>
            <w:tcW w:w="5975" w:type="dxa"/>
          </w:tcPr>
          <w:p w14:paraId="1F64F26E"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y analiza.  Si compete a la Unidad de Género sigue paso 3, si no compete informa a la dependencia interesada  y sigue paso 15.</w:t>
            </w:r>
          </w:p>
        </w:tc>
      </w:tr>
      <w:tr w:rsidR="00296BAE" w14:paraId="7ACECE8A" w14:textId="77777777">
        <w:tc>
          <w:tcPr>
            <w:tcW w:w="810" w:type="dxa"/>
          </w:tcPr>
          <w:p w14:paraId="0427D4AA" w14:textId="77777777" w:rsidR="00296BAE" w:rsidRDefault="00296BAE">
            <w:pPr>
              <w:jc w:val="center"/>
              <w:rPr>
                <w:rFonts w:ascii="Verdana" w:eastAsia="Verdana" w:hAnsi="Verdana" w:cs="Verdana"/>
                <w:b/>
                <w:sz w:val="20"/>
                <w:szCs w:val="20"/>
              </w:rPr>
            </w:pPr>
          </w:p>
          <w:p w14:paraId="0716405F"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3.</w:t>
            </w:r>
          </w:p>
        </w:tc>
        <w:tc>
          <w:tcPr>
            <w:tcW w:w="2112" w:type="dxa"/>
            <w:vMerge/>
          </w:tcPr>
          <w:p w14:paraId="7BB04257"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77AE7516" w14:textId="6CBDDDD1" w:rsidR="00296BAE" w:rsidRDefault="000B5B7B" w:rsidP="00344B23">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Elabora programación de los talleres a realizar para la aprobación de Dirección Ejecutiva.</w:t>
            </w:r>
          </w:p>
        </w:tc>
      </w:tr>
      <w:tr w:rsidR="00296BAE" w14:paraId="6FDDB11F" w14:textId="77777777">
        <w:tc>
          <w:tcPr>
            <w:tcW w:w="810" w:type="dxa"/>
          </w:tcPr>
          <w:p w14:paraId="6AD68695"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4.</w:t>
            </w:r>
          </w:p>
        </w:tc>
        <w:tc>
          <w:tcPr>
            <w:tcW w:w="2112" w:type="dxa"/>
            <w:vMerge w:val="restart"/>
          </w:tcPr>
          <w:p w14:paraId="42F5E51C" w14:textId="77777777" w:rsidR="00296BAE" w:rsidRDefault="000B5B7B">
            <w:pPr>
              <w:rPr>
                <w:rFonts w:ascii="Verdana" w:eastAsia="Verdana" w:hAnsi="Verdana" w:cs="Verdana"/>
                <w:b/>
                <w:sz w:val="20"/>
                <w:szCs w:val="20"/>
              </w:rPr>
            </w:pPr>
            <w:r>
              <w:rPr>
                <w:rFonts w:ascii="Verdana" w:eastAsia="Verdana" w:hAnsi="Verdana" w:cs="Verdana"/>
                <w:b/>
                <w:sz w:val="20"/>
                <w:szCs w:val="20"/>
              </w:rPr>
              <w:t>DIRECCIÓN EJECUTIVA</w:t>
            </w:r>
          </w:p>
        </w:tc>
        <w:tc>
          <w:tcPr>
            <w:tcW w:w="5975" w:type="dxa"/>
          </w:tcPr>
          <w:p w14:paraId="6E633B0F"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programación y revisa, si tiene observaciones regresa a paso 2, si no tiene observaciones sigue paso 5.</w:t>
            </w:r>
          </w:p>
        </w:tc>
      </w:tr>
      <w:tr w:rsidR="00296BAE" w14:paraId="3EF7431B" w14:textId="77777777">
        <w:tc>
          <w:tcPr>
            <w:tcW w:w="810" w:type="dxa"/>
          </w:tcPr>
          <w:p w14:paraId="26E0EA13"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5.</w:t>
            </w:r>
          </w:p>
        </w:tc>
        <w:tc>
          <w:tcPr>
            <w:tcW w:w="2112" w:type="dxa"/>
            <w:vMerge/>
          </w:tcPr>
          <w:p w14:paraId="1D809F77"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6A72536C"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Autoriza y  devuelve.</w:t>
            </w:r>
          </w:p>
        </w:tc>
      </w:tr>
      <w:tr w:rsidR="00296BAE" w14:paraId="04E78CA7" w14:textId="77777777">
        <w:tc>
          <w:tcPr>
            <w:tcW w:w="810" w:type="dxa"/>
          </w:tcPr>
          <w:p w14:paraId="2ED639BA"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6.</w:t>
            </w:r>
          </w:p>
        </w:tc>
        <w:tc>
          <w:tcPr>
            <w:tcW w:w="2112" w:type="dxa"/>
          </w:tcPr>
          <w:p w14:paraId="6B716305" w14:textId="77777777" w:rsidR="00296BAE" w:rsidRDefault="000B5B7B">
            <w:pPr>
              <w:rPr>
                <w:rFonts w:ascii="Verdana" w:eastAsia="Verdana" w:hAnsi="Verdana" w:cs="Verdana"/>
                <w:b/>
                <w:sz w:val="20"/>
                <w:szCs w:val="20"/>
              </w:rPr>
            </w:pPr>
            <w:r>
              <w:rPr>
                <w:rFonts w:ascii="Verdana" w:eastAsia="Verdana" w:hAnsi="Verdana" w:cs="Verdana"/>
                <w:b/>
                <w:sz w:val="20"/>
                <w:szCs w:val="20"/>
              </w:rPr>
              <w:t>ENCARGADA DE GÉNERO</w:t>
            </w:r>
          </w:p>
          <w:p w14:paraId="77F09779" w14:textId="77777777" w:rsidR="00296BAE" w:rsidRDefault="00296BAE">
            <w:pPr>
              <w:rPr>
                <w:rFonts w:ascii="Verdana" w:eastAsia="Verdana" w:hAnsi="Verdana" w:cs="Verdana"/>
                <w:b/>
                <w:sz w:val="20"/>
                <w:szCs w:val="20"/>
                <w:highlight w:val="yellow"/>
              </w:rPr>
            </w:pPr>
          </w:p>
        </w:tc>
        <w:tc>
          <w:tcPr>
            <w:tcW w:w="5975" w:type="dxa"/>
          </w:tcPr>
          <w:p w14:paraId="63EFE315"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Coordina taller con DRRHH por medio de oficio para definir fechas de los talleres y agregarlas al calendario de actividades en el portal de la </w:t>
            </w:r>
            <w:r w:rsidR="007C3D82">
              <w:rPr>
                <w:rFonts w:ascii="Verdana" w:eastAsia="Verdana" w:hAnsi="Verdana" w:cs="Verdana"/>
                <w:color w:val="000000"/>
                <w:sz w:val="20"/>
                <w:szCs w:val="20"/>
              </w:rPr>
              <w:t>–</w:t>
            </w:r>
            <w:r>
              <w:rPr>
                <w:rFonts w:ascii="Verdana" w:eastAsia="Verdana" w:hAnsi="Verdana" w:cs="Verdana"/>
                <w:color w:val="000000"/>
                <w:sz w:val="20"/>
                <w:szCs w:val="20"/>
              </w:rPr>
              <w:t>COPADEH</w:t>
            </w:r>
            <w:r w:rsidR="007C3D82">
              <w:rPr>
                <w:rFonts w:ascii="Verdana" w:eastAsia="Verdana" w:hAnsi="Verdana" w:cs="Verdana"/>
                <w:color w:val="000000"/>
                <w:sz w:val="20"/>
                <w:szCs w:val="20"/>
              </w:rPr>
              <w:t>-.</w:t>
            </w:r>
          </w:p>
        </w:tc>
      </w:tr>
      <w:tr w:rsidR="00A26788" w14:paraId="7289781E" w14:textId="77777777">
        <w:tc>
          <w:tcPr>
            <w:tcW w:w="810" w:type="dxa"/>
          </w:tcPr>
          <w:p w14:paraId="420B84FC" w14:textId="77777777" w:rsidR="00A26788" w:rsidRDefault="00A26788">
            <w:pPr>
              <w:jc w:val="center"/>
              <w:rPr>
                <w:rFonts w:ascii="Verdana" w:eastAsia="Verdana" w:hAnsi="Verdana" w:cs="Verdana"/>
                <w:b/>
                <w:sz w:val="20"/>
                <w:szCs w:val="20"/>
              </w:rPr>
            </w:pPr>
          </w:p>
          <w:p w14:paraId="4EF998BA" w14:textId="77777777" w:rsidR="00A26788" w:rsidRDefault="00A26788">
            <w:pPr>
              <w:jc w:val="center"/>
              <w:rPr>
                <w:rFonts w:ascii="Verdana" w:eastAsia="Verdana" w:hAnsi="Verdana" w:cs="Verdana"/>
                <w:b/>
                <w:sz w:val="20"/>
                <w:szCs w:val="20"/>
              </w:rPr>
            </w:pPr>
            <w:r>
              <w:rPr>
                <w:rFonts w:ascii="Verdana" w:eastAsia="Verdana" w:hAnsi="Verdana" w:cs="Verdana"/>
                <w:b/>
                <w:sz w:val="20"/>
                <w:szCs w:val="20"/>
              </w:rPr>
              <w:t>7.</w:t>
            </w:r>
          </w:p>
        </w:tc>
        <w:tc>
          <w:tcPr>
            <w:tcW w:w="2112" w:type="dxa"/>
            <w:vMerge w:val="restart"/>
          </w:tcPr>
          <w:p w14:paraId="586507F6" w14:textId="77777777" w:rsidR="00A26788" w:rsidRDefault="00A26788">
            <w:pPr>
              <w:rPr>
                <w:rFonts w:ascii="Verdana" w:eastAsia="Verdana" w:hAnsi="Verdana" w:cs="Verdana"/>
                <w:b/>
                <w:sz w:val="20"/>
                <w:szCs w:val="20"/>
                <w:highlight w:val="yellow"/>
              </w:rPr>
            </w:pPr>
          </w:p>
          <w:p w14:paraId="36EF53E4" w14:textId="77777777" w:rsidR="00A26788" w:rsidRDefault="00A26788">
            <w:pPr>
              <w:rPr>
                <w:rFonts w:ascii="Verdana" w:eastAsia="Verdana" w:hAnsi="Verdana" w:cs="Verdana"/>
                <w:b/>
                <w:sz w:val="20"/>
                <w:szCs w:val="20"/>
                <w:highlight w:val="yellow"/>
              </w:rPr>
            </w:pPr>
          </w:p>
          <w:p w14:paraId="16721E68" w14:textId="77777777" w:rsidR="00A26788" w:rsidRDefault="00A26788">
            <w:pPr>
              <w:rPr>
                <w:rFonts w:ascii="Verdana" w:eastAsia="Verdana" w:hAnsi="Verdana" w:cs="Verdana"/>
                <w:b/>
                <w:sz w:val="20"/>
                <w:szCs w:val="20"/>
                <w:highlight w:val="yellow"/>
              </w:rPr>
            </w:pPr>
          </w:p>
          <w:p w14:paraId="330547AF" w14:textId="77777777" w:rsidR="00A26788" w:rsidRDefault="00A26788">
            <w:pPr>
              <w:rPr>
                <w:rFonts w:ascii="Verdana" w:eastAsia="Verdana" w:hAnsi="Verdana" w:cs="Verdana"/>
                <w:b/>
                <w:sz w:val="20"/>
                <w:szCs w:val="20"/>
                <w:highlight w:val="yellow"/>
              </w:rPr>
            </w:pPr>
          </w:p>
          <w:p w14:paraId="6C9BDE7C" w14:textId="77777777" w:rsidR="00A26788" w:rsidRDefault="00A26788">
            <w:pPr>
              <w:rPr>
                <w:rFonts w:ascii="Verdana" w:eastAsia="Verdana" w:hAnsi="Verdana" w:cs="Verdana"/>
                <w:b/>
                <w:sz w:val="20"/>
                <w:szCs w:val="20"/>
                <w:highlight w:val="yellow"/>
              </w:rPr>
            </w:pPr>
          </w:p>
          <w:p w14:paraId="32B33A0D" w14:textId="77777777" w:rsidR="00A26788" w:rsidRDefault="00A26788">
            <w:pPr>
              <w:rPr>
                <w:rFonts w:ascii="Verdana" w:eastAsia="Verdana" w:hAnsi="Verdana" w:cs="Verdana"/>
                <w:b/>
                <w:sz w:val="20"/>
                <w:szCs w:val="20"/>
                <w:highlight w:val="yellow"/>
              </w:rPr>
            </w:pPr>
          </w:p>
          <w:p w14:paraId="56DC12C8" w14:textId="77777777" w:rsidR="00A26788" w:rsidRDefault="00A26788">
            <w:pPr>
              <w:rPr>
                <w:rFonts w:ascii="Verdana" w:eastAsia="Verdana" w:hAnsi="Verdana" w:cs="Verdana"/>
                <w:b/>
                <w:sz w:val="20"/>
                <w:szCs w:val="20"/>
              </w:rPr>
            </w:pPr>
          </w:p>
          <w:p w14:paraId="614B2227" w14:textId="77777777" w:rsidR="00A26788" w:rsidRDefault="00A26788">
            <w:pPr>
              <w:rPr>
                <w:rFonts w:ascii="Verdana" w:eastAsia="Verdana" w:hAnsi="Verdana" w:cs="Verdana"/>
                <w:b/>
                <w:sz w:val="20"/>
                <w:szCs w:val="20"/>
              </w:rPr>
            </w:pPr>
          </w:p>
          <w:p w14:paraId="3E1AD8BD" w14:textId="77777777" w:rsidR="00A26788" w:rsidRDefault="00A26788">
            <w:pPr>
              <w:rPr>
                <w:rFonts w:ascii="Verdana" w:eastAsia="Verdana" w:hAnsi="Verdana" w:cs="Verdana"/>
                <w:b/>
                <w:sz w:val="20"/>
                <w:szCs w:val="20"/>
              </w:rPr>
            </w:pPr>
          </w:p>
          <w:p w14:paraId="20C6DA11" w14:textId="6F7A339C" w:rsidR="00A26788" w:rsidRDefault="00A26788">
            <w:pPr>
              <w:rPr>
                <w:rFonts w:ascii="Verdana" w:eastAsia="Verdana" w:hAnsi="Verdana" w:cs="Verdana"/>
                <w:b/>
                <w:sz w:val="20"/>
                <w:szCs w:val="20"/>
              </w:rPr>
            </w:pPr>
            <w:r>
              <w:rPr>
                <w:rFonts w:ascii="Verdana" w:eastAsia="Verdana" w:hAnsi="Verdana" w:cs="Verdana"/>
                <w:b/>
                <w:sz w:val="20"/>
                <w:szCs w:val="20"/>
              </w:rPr>
              <w:t>ENCARGADA DE GÉNERO</w:t>
            </w:r>
          </w:p>
          <w:p w14:paraId="07A893BF" w14:textId="77777777" w:rsidR="00A26788" w:rsidRDefault="00A26788">
            <w:pPr>
              <w:spacing w:line="276" w:lineRule="auto"/>
              <w:rPr>
                <w:rFonts w:ascii="Verdana" w:eastAsia="Verdana" w:hAnsi="Verdana" w:cs="Verdana"/>
                <w:b/>
                <w:sz w:val="20"/>
                <w:szCs w:val="20"/>
              </w:rPr>
            </w:pPr>
          </w:p>
        </w:tc>
        <w:tc>
          <w:tcPr>
            <w:tcW w:w="5975" w:type="dxa"/>
          </w:tcPr>
          <w:p w14:paraId="42BD483F" w14:textId="77777777" w:rsidR="00A26788" w:rsidRDefault="00A26788">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Coordina con el ente expositor.</w:t>
            </w:r>
          </w:p>
        </w:tc>
      </w:tr>
      <w:tr w:rsidR="00A26788" w14:paraId="6EA8F49C" w14:textId="77777777">
        <w:tc>
          <w:tcPr>
            <w:tcW w:w="810" w:type="dxa"/>
          </w:tcPr>
          <w:p w14:paraId="1ED211EF" w14:textId="77777777" w:rsidR="00A26788" w:rsidRDefault="00A26788">
            <w:pPr>
              <w:spacing w:line="276" w:lineRule="auto"/>
              <w:jc w:val="center"/>
              <w:rPr>
                <w:rFonts w:ascii="Verdana" w:eastAsia="Verdana" w:hAnsi="Verdana" w:cs="Verdana"/>
                <w:b/>
                <w:sz w:val="20"/>
                <w:szCs w:val="20"/>
              </w:rPr>
            </w:pPr>
          </w:p>
          <w:p w14:paraId="7C06BB30" w14:textId="77777777" w:rsidR="00A26788" w:rsidRDefault="00A26788">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112" w:type="dxa"/>
            <w:vMerge/>
          </w:tcPr>
          <w:p w14:paraId="29481793" w14:textId="77777777" w:rsidR="00A26788" w:rsidRDefault="00A26788">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4DBD350C" w14:textId="77777777" w:rsidR="00A26788" w:rsidRDefault="00A26788">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Solicita salón para realizar taller.  Si es dentro de la Institución sigue paso 9.  Si se requiere contratar servicio de logística sigue paso 10 para el taller por medio de DAC. </w:t>
            </w:r>
          </w:p>
        </w:tc>
      </w:tr>
      <w:tr w:rsidR="00A26788" w14:paraId="45DB9547" w14:textId="77777777">
        <w:tc>
          <w:tcPr>
            <w:tcW w:w="810" w:type="dxa"/>
          </w:tcPr>
          <w:p w14:paraId="62BCEA0C" w14:textId="77777777" w:rsidR="00A26788" w:rsidRDefault="00A26788">
            <w:pPr>
              <w:jc w:val="center"/>
              <w:rPr>
                <w:rFonts w:ascii="Verdana" w:eastAsia="Verdana" w:hAnsi="Verdana" w:cs="Verdana"/>
                <w:b/>
                <w:sz w:val="20"/>
                <w:szCs w:val="20"/>
              </w:rPr>
            </w:pPr>
            <w:r>
              <w:rPr>
                <w:rFonts w:ascii="Verdana" w:eastAsia="Verdana" w:hAnsi="Verdana" w:cs="Verdana"/>
                <w:b/>
                <w:sz w:val="20"/>
                <w:szCs w:val="20"/>
              </w:rPr>
              <w:t>9.</w:t>
            </w:r>
          </w:p>
        </w:tc>
        <w:tc>
          <w:tcPr>
            <w:tcW w:w="2112" w:type="dxa"/>
            <w:vMerge/>
          </w:tcPr>
          <w:p w14:paraId="046BC56D" w14:textId="77777777" w:rsidR="00A26788" w:rsidRDefault="00A26788">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35818BC3" w14:textId="77777777" w:rsidR="00A26788" w:rsidRDefault="00A26788">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solicitud interna de uso de salón al DA  a través de correo electrónico, sigue paso 11.</w:t>
            </w:r>
          </w:p>
        </w:tc>
      </w:tr>
      <w:tr w:rsidR="00A26788" w14:paraId="1B1BA178" w14:textId="77777777">
        <w:tc>
          <w:tcPr>
            <w:tcW w:w="810" w:type="dxa"/>
          </w:tcPr>
          <w:p w14:paraId="13FA8BAE" w14:textId="77777777" w:rsidR="00A26788" w:rsidRDefault="00A26788">
            <w:pPr>
              <w:jc w:val="center"/>
              <w:rPr>
                <w:rFonts w:ascii="Verdana" w:eastAsia="Verdana" w:hAnsi="Verdana" w:cs="Verdana"/>
                <w:b/>
                <w:sz w:val="20"/>
                <w:szCs w:val="20"/>
              </w:rPr>
            </w:pPr>
            <w:r>
              <w:rPr>
                <w:rFonts w:ascii="Verdana" w:eastAsia="Verdana" w:hAnsi="Verdana" w:cs="Verdana"/>
                <w:b/>
                <w:sz w:val="20"/>
                <w:szCs w:val="20"/>
              </w:rPr>
              <w:t>10.</w:t>
            </w:r>
          </w:p>
        </w:tc>
        <w:tc>
          <w:tcPr>
            <w:tcW w:w="2112" w:type="dxa"/>
            <w:vMerge/>
          </w:tcPr>
          <w:p w14:paraId="0DCD3F3F" w14:textId="77777777" w:rsidR="00A26788" w:rsidRDefault="00A26788">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16000DBC" w14:textId="77777777" w:rsidR="00A26788" w:rsidRDefault="00A2678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DAC (sigue procedimiento del MNP de Adquisiciones y Contrataciones de la –COPADEH-), para contratación de los servicios. </w:t>
            </w:r>
          </w:p>
        </w:tc>
      </w:tr>
      <w:tr w:rsidR="00A26788" w14:paraId="25041D75" w14:textId="77777777">
        <w:tc>
          <w:tcPr>
            <w:tcW w:w="810" w:type="dxa"/>
          </w:tcPr>
          <w:p w14:paraId="0E0E269A" w14:textId="77777777" w:rsidR="00A26788" w:rsidRDefault="00A26788">
            <w:pPr>
              <w:spacing w:line="276" w:lineRule="auto"/>
              <w:jc w:val="center"/>
              <w:rPr>
                <w:rFonts w:ascii="Verdana" w:eastAsia="Verdana" w:hAnsi="Verdana" w:cs="Verdana"/>
                <w:b/>
                <w:sz w:val="20"/>
                <w:szCs w:val="20"/>
              </w:rPr>
            </w:pPr>
          </w:p>
          <w:p w14:paraId="4FEBA9A7" w14:textId="77777777" w:rsidR="00A26788" w:rsidRDefault="00A26788">
            <w:pPr>
              <w:spacing w:line="276" w:lineRule="auto"/>
              <w:jc w:val="center"/>
              <w:rPr>
                <w:rFonts w:ascii="Verdana" w:eastAsia="Verdana" w:hAnsi="Verdana" w:cs="Verdana"/>
                <w:b/>
                <w:sz w:val="20"/>
                <w:szCs w:val="20"/>
              </w:rPr>
            </w:pPr>
            <w:r>
              <w:rPr>
                <w:rFonts w:ascii="Verdana" w:eastAsia="Verdana" w:hAnsi="Verdana" w:cs="Verdana"/>
                <w:b/>
                <w:sz w:val="20"/>
                <w:szCs w:val="20"/>
              </w:rPr>
              <w:t>11.</w:t>
            </w:r>
          </w:p>
        </w:tc>
        <w:tc>
          <w:tcPr>
            <w:tcW w:w="2112" w:type="dxa"/>
            <w:vMerge/>
          </w:tcPr>
          <w:p w14:paraId="1ED83EFE" w14:textId="77777777" w:rsidR="00A26788" w:rsidRDefault="00A26788">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68F54926" w14:textId="77777777" w:rsidR="00A26788" w:rsidRDefault="00A2678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la convocatoria por medio de oficio y remite a los participantes. </w:t>
            </w:r>
          </w:p>
        </w:tc>
      </w:tr>
      <w:tr w:rsidR="00A26788" w14:paraId="47E82481" w14:textId="77777777">
        <w:tc>
          <w:tcPr>
            <w:tcW w:w="810" w:type="dxa"/>
          </w:tcPr>
          <w:p w14:paraId="29EAE580" w14:textId="77777777" w:rsidR="00A26788" w:rsidRDefault="00A26788">
            <w:pPr>
              <w:jc w:val="center"/>
              <w:rPr>
                <w:rFonts w:ascii="Verdana" w:eastAsia="Verdana" w:hAnsi="Verdana" w:cs="Verdana"/>
                <w:b/>
                <w:sz w:val="20"/>
                <w:szCs w:val="20"/>
              </w:rPr>
            </w:pPr>
            <w:r>
              <w:rPr>
                <w:rFonts w:ascii="Verdana" w:eastAsia="Verdana" w:hAnsi="Verdana" w:cs="Verdana"/>
                <w:b/>
                <w:sz w:val="20"/>
                <w:szCs w:val="20"/>
              </w:rPr>
              <w:t>12.</w:t>
            </w:r>
          </w:p>
        </w:tc>
        <w:tc>
          <w:tcPr>
            <w:tcW w:w="2112" w:type="dxa"/>
            <w:vMerge/>
          </w:tcPr>
          <w:p w14:paraId="33732ABB" w14:textId="77777777" w:rsidR="00A26788" w:rsidRDefault="00A26788">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643B097E" w14:textId="77777777" w:rsidR="00A26788" w:rsidRDefault="00A26788">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Ejecuta los talleres de acuerdo a la programación aprobada por Dirección Ejecutiva.</w:t>
            </w:r>
          </w:p>
        </w:tc>
      </w:tr>
      <w:tr w:rsidR="00A26788" w14:paraId="2E0EF3B3" w14:textId="77777777">
        <w:tc>
          <w:tcPr>
            <w:tcW w:w="810" w:type="dxa"/>
          </w:tcPr>
          <w:p w14:paraId="2FCD3AC3" w14:textId="77777777" w:rsidR="00A26788" w:rsidRDefault="00A26788">
            <w:pPr>
              <w:spacing w:line="276" w:lineRule="auto"/>
              <w:jc w:val="center"/>
              <w:rPr>
                <w:rFonts w:ascii="Verdana" w:eastAsia="Verdana" w:hAnsi="Verdana" w:cs="Verdana"/>
                <w:b/>
                <w:sz w:val="20"/>
                <w:szCs w:val="20"/>
              </w:rPr>
            </w:pPr>
            <w:r>
              <w:rPr>
                <w:rFonts w:ascii="Verdana" w:eastAsia="Verdana" w:hAnsi="Verdana" w:cs="Verdana"/>
                <w:b/>
                <w:sz w:val="20"/>
                <w:szCs w:val="20"/>
              </w:rPr>
              <w:t>13.</w:t>
            </w:r>
          </w:p>
        </w:tc>
        <w:tc>
          <w:tcPr>
            <w:tcW w:w="2112" w:type="dxa"/>
            <w:vMerge/>
          </w:tcPr>
          <w:p w14:paraId="6F5412C5" w14:textId="77777777" w:rsidR="00A26788" w:rsidRDefault="00A26788">
            <w:pPr>
              <w:widowControl w:val="0"/>
              <w:pBdr>
                <w:top w:val="nil"/>
                <w:left w:val="nil"/>
                <w:bottom w:val="nil"/>
                <w:right w:val="nil"/>
                <w:between w:val="nil"/>
              </w:pBdr>
              <w:spacing w:line="276" w:lineRule="auto"/>
              <w:rPr>
                <w:rFonts w:ascii="Verdana" w:eastAsia="Verdana" w:hAnsi="Verdana" w:cs="Verdana"/>
                <w:b/>
                <w:sz w:val="20"/>
                <w:szCs w:val="20"/>
              </w:rPr>
            </w:pPr>
          </w:p>
        </w:tc>
        <w:tc>
          <w:tcPr>
            <w:tcW w:w="5975" w:type="dxa"/>
          </w:tcPr>
          <w:p w14:paraId="0760F7CC" w14:textId="77777777" w:rsidR="00A26788" w:rsidRDefault="00A26788">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Elabora los informes de los talleres y traslada a Dirección Ejecutiva para su conocimiento, con copia a Planificación. Si se solicitó DAC, sigue paso 14, si no se solicitó sigue paso 15.</w:t>
            </w:r>
          </w:p>
        </w:tc>
      </w:tr>
      <w:tr w:rsidR="00A26788" w14:paraId="3D7F6FB1" w14:textId="77777777">
        <w:tc>
          <w:tcPr>
            <w:tcW w:w="810" w:type="dxa"/>
          </w:tcPr>
          <w:p w14:paraId="0EA7E269" w14:textId="77777777" w:rsidR="00A26788" w:rsidRDefault="00A26788">
            <w:pPr>
              <w:jc w:val="center"/>
              <w:rPr>
                <w:rFonts w:ascii="Verdana" w:eastAsia="Verdana" w:hAnsi="Verdana" w:cs="Verdana"/>
                <w:b/>
                <w:sz w:val="20"/>
                <w:szCs w:val="20"/>
              </w:rPr>
            </w:pPr>
            <w:r>
              <w:rPr>
                <w:rFonts w:ascii="Verdana" w:eastAsia="Verdana" w:hAnsi="Verdana" w:cs="Verdana"/>
                <w:b/>
                <w:sz w:val="20"/>
                <w:szCs w:val="20"/>
              </w:rPr>
              <w:t>14.</w:t>
            </w:r>
          </w:p>
        </w:tc>
        <w:tc>
          <w:tcPr>
            <w:tcW w:w="2112" w:type="dxa"/>
            <w:vMerge/>
          </w:tcPr>
          <w:p w14:paraId="59A59B74" w14:textId="77777777" w:rsidR="00A26788" w:rsidRDefault="00A26788">
            <w:pPr>
              <w:rPr>
                <w:rFonts w:ascii="Verdana" w:eastAsia="Verdana" w:hAnsi="Verdana" w:cs="Verdana"/>
                <w:b/>
                <w:sz w:val="20"/>
                <w:szCs w:val="20"/>
              </w:rPr>
            </w:pPr>
          </w:p>
        </w:tc>
        <w:tc>
          <w:tcPr>
            <w:tcW w:w="5975" w:type="dxa"/>
          </w:tcPr>
          <w:p w14:paraId="41498BA7" w14:textId="77777777" w:rsidR="00A26788" w:rsidRDefault="00A26788">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Realiza liquidación, de acuerdo al procedimiento establecido en el MNP de Adquisiciones y Contrataciones de la –COPADEH-.</w:t>
            </w:r>
          </w:p>
        </w:tc>
      </w:tr>
      <w:tr w:rsidR="00296BAE" w14:paraId="24D154F0" w14:textId="77777777">
        <w:tc>
          <w:tcPr>
            <w:tcW w:w="810" w:type="dxa"/>
          </w:tcPr>
          <w:p w14:paraId="5CECB3F6"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15.</w:t>
            </w:r>
          </w:p>
        </w:tc>
        <w:tc>
          <w:tcPr>
            <w:tcW w:w="8087" w:type="dxa"/>
            <w:gridSpan w:val="2"/>
          </w:tcPr>
          <w:p w14:paraId="7FC0DC53" w14:textId="77777777" w:rsidR="00296BAE" w:rsidRDefault="000B5B7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DB44D89" w14:textId="77777777" w:rsidR="00296BAE" w:rsidRPr="00EA1C74" w:rsidRDefault="000B5B7B" w:rsidP="00EA1C74">
      <w:pPr>
        <w:pStyle w:val="Ttulo3"/>
        <w:ind w:left="709" w:hanging="709"/>
        <w:jc w:val="both"/>
        <w:rPr>
          <w:rFonts w:ascii="Verdana" w:eastAsia="Verdana" w:hAnsi="Verdana" w:cs="Verdana"/>
          <w:color w:val="auto"/>
          <w:sz w:val="20"/>
          <w:szCs w:val="20"/>
        </w:rPr>
      </w:pPr>
      <w:bookmarkStart w:id="63" w:name="_Toc112230349"/>
      <w:bookmarkStart w:id="64" w:name="_Toc113020412"/>
      <w:r>
        <w:rPr>
          <w:rFonts w:ascii="Verdana" w:eastAsia="Verdana" w:hAnsi="Verdana" w:cs="Verdana"/>
          <w:color w:val="000000"/>
          <w:sz w:val="20"/>
          <w:szCs w:val="20"/>
        </w:rPr>
        <w:lastRenderedPageBreak/>
        <w:t xml:space="preserve">15.4.1 </w:t>
      </w:r>
      <w:r w:rsidRPr="00EA1C74">
        <w:rPr>
          <w:rFonts w:ascii="Verdana" w:eastAsia="Verdana" w:hAnsi="Verdana" w:cs="Verdana"/>
          <w:color w:val="auto"/>
          <w:sz w:val="20"/>
          <w:szCs w:val="20"/>
        </w:rPr>
        <w:t xml:space="preserve">FLUJOGRAMA </w:t>
      </w:r>
      <w:r w:rsidR="0036798A" w:rsidRPr="00EA1C74">
        <w:rPr>
          <w:rFonts w:ascii="Verdana" w:eastAsia="Verdana" w:hAnsi="Verdana" w:cs="Verdana"/>
          <w:color w:val="auto"/>
          <w:sz w:val="20"/>
          <w:szCs w:val="20"/>
        </w:rPr>
        <w:t>PROCEDIMIENTO PARA LA REALIZACIÓN DE LOS TALLERES CON ENFOQUE DE GÉNERO</w:t>
      </w:r>
      <w:r w:rsidR="0036798A">
        <w:rPr>
          <w:rFonts w:ascii="Verdana" w:eastAsia="Verdana" w:hAnsi="Verdana" w:cs="Verdana"/>
          <w:color w:val="auto"/>
          <w:sz w:val="20"/>
          <w:szCs w:val="20"/>
        </w:rPr>
        <w:t>.</w:t>
      </w:r>
      <w:bookmarkEnd w:id="63"/>
      <w:bookmarkEnd w:id="64"/>
      <w:r w:rsidR="0036798A" w:rsidRPr="00EA1C74" w:rsidDel="0036798A">
        <w:rPr>
          <w:rFonts w:ascii="Verdana" w:eastAsia="Verdana" w:hAnsi="Verdana" w:cs="Verdana"/>
          <w:color w:val="auto"/>
          <w:sz w:val="20"/>
          <w:szCs w:val="20"/>
        </w:rPr>
        <w:t xml:space="preserve"> </w:t>
      </w:r>
    </w:p>
    <w:p w14:paraId="590F4C25" w14:textId="77777777" w:rsidR="00296BAE" w:rsidRPr="00EA1C74" w:rsidRDefault="00296BAE" w:rsidP="00EA1C74">
      <w:pPr>
        <w:pBdr>
          <w:top w:val="nil"/>
          <w:left w:val="nil"/>
          <w:bottom w:val="nil"/>
          <w:right w:val="nil"/>
          <w:between w:val="nil"/>
        </w:pBdr>
        <w:spacing w:after="0"/>
        <w:ind w:left="284"/>
        <w:jc w:val="both"/>
        <w:rPr>
          <w:rFonts w:ascii="Verdana" w:eastAsia="Verdana" w:hAnsi="Verdana" w:cs="Verdana"/>
          <w:sz w:val="20"/>
          <w:szCs w:val="20"/>
        </w:rPr>
      </w:pPr>
    </w:p>
    <w:p w14:paraId="3AE91D4E" w14:textId="1A06BE1B" w:rsidR="00296BAE" w:rsidRDefault="00F57E62">
      <w:pPr>
        <w:pBdr>
          <w:top w:val="nil"/>
          <w:left w:val="nil"/>
          <w:bottom w:val="nil"/>
          <w:right w:val="nil"/>
          <w:between w:val="nil"/>
        </w:pBdr>
        <w:spacing w:after="0"/>
        <w:ind w:left="284"/>
        <w:rPr>
          <w:rFonts w:ascii="Verdana" w:eastAsia="Verdana" w:hAnsi="Verdana" w:cs="Verdana"/>
          <w:color w:val="000000"/>
          <w:sz w:val="20"/>
          <w:szCs w:val="20"/>
        </w:rPr>
      </w:pPr>
      <w:r>
        <w:object w:dxaOrig="11281" w:dyaOrig="15196" w14:anchorId="2882E47D">
          <v:shape id="_x0000_i1030" type="#_x0000_t75" style="width:430.5pt;height:515.25pt" o:ole="">
            <v:imagedata r:id="rId35" o:title=""/>
          </v:shape>
          <o:OLEObject Type="Embed" ProgID="Visio.Drawing.15" ShapeID="_x0000_i1030" DrawAspect="Content" ObjectID="_1724152692" r:id="rId36"/>
        </w:object>
      </w:r>
    </w:p>
    <w:p w14:paraId="1C160876" w14:textId="09299E27" w:rsidR="00296BAE" w:rsidRDefault="00EC5B77">
      <w:pPr>
        <w:pBdr>
          <w:top w:val="nil"/>
          <w:left w:val="nil"/>
          <w:bottom w:val="nil"/>
          <w:right w:val="nil"/>
          <w:between w:val="nil"/>
        </w:pBdr>
        <w:spacing w:after="0"/>
        <w:ind w:left="284"/>
        <w:rPr>
          <w:rFonts w:ascii="Verdana" w:eastAsia="Verdana" w:hAnsi="Verdana" w:cs="Verdana"/>
          <w:color w:val="000000"/>
          <w:sz w:val="20"/>
          <w:szCs w:val="20"/>
        </w:rPr>
      </w:pPr>
      <w:r>
        <w:object w:dxaOrig="5791" w:dyaOrig="14895" w14:anchorId="53A3CAB3">
          <v:shape id="_x0000_i1031" type="#_x0000_t75" style="width:252.75pt;height:569.25pt" o:ole="">
            <v:imagedata r:id="rId37" o:title=""/>
          </v:shape>
          <o:OLEObject Type="Embed" ProgID="Visio.Drawing.15" ShapeID="_x0000_i1031" DrawAspect="Content" ObjectID="_1724152693" r:id="rId38"/>
        </w:object>
      </w:r>
    </w:p>
    <w:p w14:paraId="144F6984" w14:textId="77777777" w:rsidR="00296BAE" w:rsidRDefault="000B5B7B">
      <w:pPr>
        <w:pStyle w:val="Ttulo2"/>
        <w:spacing w:before="0" w:after="0"/>
        <w:jc w:val="both"/>
        <w:rPr>
          <w:rFonts w:ascii="Verdana" w:eastAsia="Verdana" w:hAnsi="Verdana" w:cs="Verdana"/>
          <w:b w:val="0"/>
          <w:i w:val="0"/>
          <w:sz w:val="20"/>
          <w:szCs w:val="20"/>
          <w:u w:val="single"/>
        </w:rPr>
      </w:pPr>
      <w:bookmarkStart w:id="65" w:name="_Toc112230350"/>
      <w:bookmarkStart w:id="66" w:name="_Toc113020413"/>
      <w:r>
        <w:rPr>
          <w:rFonts w:ascii="Verdana" w:eastAsia="Verdana" w:hAnsi="Verdana" w:cs="Verdana"/>
          <w:i w:val="0"/>
          <w:sz w:val="20"/>
          <w:szCs w:val="20"/>
        </w:rPr>
        <w:lastRenderedPageBreak/>
        <w:t>15.5 MATRIZ DEL PROCEDIMIENTO PARA LA REALIZACIÓN DE CAPACITACIONES Y CONVERSATORIOS CON ENFOQUE DE GÉNERO</w:t>
      </w:r>
      <w:r>
        <w:rPr>
          <w:i w:val="0"/>
        </w:rPr>
        <w:t>.</w:t>
      </w:r>
      <w:bookmarkEnd w:id="65"/>
      <w:bookmarkEnd w:id="66"/>
    </w:p>
    <w:p w14:paraId="458FADD7"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u w:val="single"/>
        </w:rPr>
      </w:pPr>
    </w:p>
    <w:p w14:paraId="340CF67C"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u w:val="single"/>
        </w:rPr>
      </w:pPr>
    </w:p>
    <w:tbl>
      <w:tblPr>
        <w:tblStyle w:val="a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296BAE" w14:paraId="2821D8AE" w14:textId="77777777">
        <w:tc>
          <w:tcPr>
            <w:tcW w:w="595" w:type="dxa"/>
            <w:shd w:val="clear" w:color="auto" w:fill="D9D9D9"/>
          </w:tcPr>
          <w:p w14:paraId="7058C3AB"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1857620C"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6B5921A0" w14:textId="77777777" w:rsidR="00296BAE" w:rsidRDefault="00296BAE">
            <w:pPr>
              <w:spacing w:line="276" w:lineRule="auto"/>
              <w:jc w:val="center"/>
              <w:rPr>
                <w:rFonts w:ascii="Verdana" w:eastAsia="Verdana" w:hAnsi="Verdana" w:cs="Verdana"/>
                <w:b/>
                <w:sz w:val="20"/>
                <w:szCs w:val="20"/>
              </w:rPr>
            </w:pPr>
          </w:p>
        </w:tc>
        <w:tc>
          <w:tcPr>
            <w:tcW w:w="6184" w:type="dxa"/>
            <w:shd w:val="clear" w:color="auto" w:fill="D9D9D9"/>
          </w:tcPr>
          <w:p w14:paraId="556BEAF7" w14:textId="77777777" w:rsidR="00296BAE" w:rsidRDefault="009A70BD">
            <w:pPr>
              <w:spacing w:line="276" w:lineRule="auto"/>
              <w:jc w:val="center"/>
              <w:rPr>
                <w:rFonts w:ascii="Verdana" w:eastAsia="Verdana" w:hAnsi="Verdana" w:cs="Verdana"/>
                <w:b/>
                <w:sz w:val="20"/>
                <w:szCs w:val="20"/>
              </w:rPr>
            </w:pPr>
            <w:sdt>
              <w:sdtPr>
                <w:tag w:val="goog_rdk_40"/>
                <w:id w:val="-1246877247"/>
              </w:sdtPr>
              <w:sdtContent/>
            </w:sdt>
            <w:r w:rsidR="00544001">
              <w:rPr>
                <w:rFonts w:ascii="Verdana" w:eastAsia="Verdana" w:hAnsi="Verdana" w:cs="Verdana"/>
                <w:b/>
                <w:sz w:val="20"/>
                <w:szCs w:val="20"/>
              </w:rPr>
              <w:t>DESCRIPCIÓ</w:t>
            </w:r>
            <w:r w:rsidR="000B5B7B">
              <w:rPr>
                <w:rFonts w:ascii="Verdana" w:eastAsia="Verdana" w:hAnsi="Verdana" w:cs="Verdana"/>
                <w:b/>
                <w:sz w:val="20"/>
                <w:szCs w:val="20"/>
              </w:rPr>
              <w:t>N DE LAS ACTIVIDADES</w:t>
            </w:r>
          </w:p>
        </w:tc>
      </w:tr>
      <w:tr w:rsidR="00296BAE" w14:paraId="0E622CF3" w14:textId="77777777">
        <w:tc>
          <w:tcPr>
            <w:tcW w:w="595" w:type="dxa"/>
          </w:tcPr>
          <w:p w14:paraId="3582419C"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1.</w:t>
            </w:r>
          </w:p>
        </w:tc>
        <w:tc>
          <w:tcPr>
            <w:tcW w:w="2118" w:type="dxa"/>
          </w:tcPr>
          <w:p w14:paraId="611BD290" w14:textId="77777777" w:rsidR="00296BAE" w:rsidRDefault="000B5B7B">
            <w:pPr>
              <w:rPr>
                <w:rFonts w:ascii="Verdana" w:eastAsia="Verdana" w:hAnsi="Verdana" w:cs="Verdana"/>
                <w:b/>
                <w:sz w:val="20"/>
                <w:szCs w:val="20"/>
              </w:rPr>
            </w:pPr>
            <w:r>
              <w:rPr>
                <w:rFonts w:ascii="Verdana" w:eastAsia="Verdana" w:hAnsi="Verdana" w:cs="Verdana"/>
                <w:b/>
                <w:sz w:val="20"/>
                <w:szCs w:val="20"/>
              </w:rPr>
              <w:t>ENCARGADA DE GÉNERO</w:t>
            </w:r>
          </w:p>
        </w:tc>
        <w:tc>
          <w:tcPr>
            <w:tcW w:w="6184" w:type="dxa"/>
          </w:tcPr>
          <w:p w14:paraId="0369D6CD"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Solicita nombramiento para realizar capacitaciones y conversatorios dentro del marco de su competencia y adjunta la planificación del taller o conversatorio.</w:t>
            </w:r>
          </w:p>
        </w:tc>
      </w:tr>
      <w:tr w:rsidR="00296BAE" w14:paraId="71E2A043" w14:textId="77777777">
        <w:tc>
          <w:tcPr>
            <w:tcW w:w="595" w:type="dxa"/>
          </w:tcPr>
          <w:p w14:paraId="67631BC6" w14:textId="77777777" w:rsidR="00296BAE" w:rsidRDefault="00296BAE">
            <w:pPr>
              <w:jc w:val="center"/>
              <w:rPr>
                <w:rFonts w:ascii="Verdana" w:eastAsia="Verdana" w:hAnsi="Verdana" w:cs="Verdana"/>
                <w:b/>
                <w:sz w:val="20"/>
                <w:szCs w:val="20"/>
              </w:rPr>
            </w:pPr>
          </w:p>
          <w:p w14:paraId="602D6F4B"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4A136D75" w14:textId="77777777" w:rsidR="00296BAE" w:rsidRDefault="00296BAE">
            <w:pPr>
              <w:rPr>
                <w:rFonts w:ascii="Verdana" w:eastAsia="Verdana" w:hAnsi="Verdana" w:cs="Verdana"/>
                <w:b/>
                <w:sz w:val="20"/>
                <w:szCs w:val="20"/>
              </w:rPr>
            </w:pPr>
          </w:p>
          <w:p w14:paraId="665AF9D8" w14:textId="77777777" w:rsidR="00296BAE" w:rsidRDefault="000B5B7B">
            <w:pPr>
              <w:rPr>
                <w:rFonts w:ascii="Verdana" w:eastAsia="Verdana" w:hAnsi="Verdana" w:cs="Verdana"/>
                <w:b/>
                <w:sz w:val="20"/>
                <w:szCs w:val="20"/>
              </w:rPr>
            </w:pPr>
            <w:r>
              <w:rPr>
                <w:rFonts w:ascii="Verdana" w:eastAsia="Verdana" w:hAnsi="Verdana" w:cs="Verdana"/>
                <w:b/>
                <w:sz w:val="20"/>
                <w:szCs w:val="20"/>
              </w:rPr>
              <w:t>DIRECCIÓN EJECUTIVA</w:t>
            </w:r>
          </w:p>
        </w:tc>
        <w:tc>
          <w:tcPr>
            <w:tcW w:w="6184" w:type="dxa"/>
          </w:tcPr>
          <w:p w14:paraId="4B2FB33A"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Revisa, si está de acuerdo sigue paso 4, si no está de acuerdo sigue paso 3.</w:t>
            </w:r>
          </w:p>
          <w:p w14:paraId="7FFB9727" w14:textId="77777777" w:rsidR="00296BAE" w:rsidRDefault="00296BAE">
            <w:pPr>
              <w:pBdr>
                <w:top w:val="nil"/>
                <w:left w:val="nil"/>
                <w:bottom w:val="nil"/>
                <w:right w:val="nil"/>
                <w:between w:val="nil"/>
              </w:pBdr>
              <w:jc w:val="both"/>
              <w:rPr>
                <w:rFonts w:ascii="Verdana" w:eastAsia="Verdana" w:hAnsi="Verdana" w:cs="Verdana"/>
                <w:color w:val="000000"/>
                <w:sz w:val="20"/>
                <w:szCs w:val="20"/>
              </w:rPr>
            </w:pPr>
          </w:p>
        </w:tc>
      </w:tr>
      <w:tr w:rsidR="00296BAE" w14:paraId="2A91004A" w14:textId="77777777">
        <w:tc>
          <w:tcPr>
            <w:tcW w:w="595" w:type="dxa"/>
          </w:tcPr>
          <w:p w14:paraId="1E2B162A" w14:textId="77777777" w:rsidR="00296BAE" w:rsidRDefault="00296BAE">
            <w:pPr>
              <w:jc w:val="center"/>
              <w:rPr>
                <w:rFonts w:ascii="Verdana" w:eastAsia="Verdana" w:hAnsi="Verdana" w:cs="Verdana"/>
                <w:b/>
                <w:sz w:val="20"/>
                <w:szCs w:val="20"/>
              </w:rPr>
            </w:pPr>
          </w:p>
          <w:p w14:paraId="75FE0B6B" w14:textId="77777777" w:rsidR="00296BAE" w:rsidRDefault="00296BAE">
            <w:pPr>
              <w:jc w:val="center"/>
              <w:rPr>
                <w:rFonts w:ascii="Verdana" w:eastAsia="Verdana" w:hAnsi="Verdana" w:cs="Verdana"/>
                <w:b/>
                <w:sz w:val="20"/>
                <w:szCs w:val="20"/>
              </w:rPr>
            </w:pPr>
          </w:p>
          <w:p w14:paraId="2E08F09F"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2803DB34"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36FD32C2"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No aprueba, informa sigue paso 10</w:t>
            </w:r>
            <w:r w:rsidR="007C3D82">
              <w:rPr>
                <w:rFonts w:ascii="Verdana" w:eastAsia="Verdana" w:hAnsi="Verdana" w:cs="Verdana"/>
                <w:color w:val="000000"/>
                <w:sz w:val="20"/>
                <w:szCs w:val="20"/>
              </w:rPr>
              <w:t>.</w:t>
            </w:r>
          </w:p>
        </w:tc>
      </w:tr>
      <w:tr w:rsidR="00296BAE" w14:paraId="2EAAC77E" w14:textId="77777777">
        <w:tc>
          <w:tcPr>
            <w:tcW w:w="595" w:type="dxa"/>
          </w:tcPr>
          <w:p w14:paraId="17C4D91F"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75CA439D"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6B90D791"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Emite nombramiento y entrega</w:t>
            </w:r>
            <w:r w:rsidR="007C3D82">
              <w:rPr>
                <w:rFonts w:ascii="Verdana" w:eastAsia="Verdana" w:hAnsi="Verdana" w:cs="Verdana"/>
                <w:color w:val="000000"/>
                <w:sz w:val="20"/>
                <w:szCs w:val="20"/>
              </w:rPr>
              <w:t>.</w:t>
            </w:r>
          </w:p>
        </w:tc>
      </w:tr>
      <w:tr w:rsidR="00296BAE" w14:paraId="719CBAD7" w14:textId="77777777">
        <w:tc>
          <w:tcPr>
            <w:tcW w:w="595" w:type="dxa"/>
          </w:tcPr>
          <w:p w14:paraId="68B40350"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5.</w:t>
            </w:r>
          </w:p>
          <w:p w14:paraId="5CF00C65" w14:textId="77777777" w:rsidR="00296BAE" w:rsidRDefault="00296BAE">
            <w:pPr>
              <w:jc w:val="center"/>
              <w:rPr>
                <w:rFonts w:ascii="Verdana" w:eastAsia="Verdana" w:hAnsi="Verdana" w:cs="Verdana"/>
                <w:b/>
                <w:sz w:val="20"/>
                <w:szCs w:val="20"/>
              </w:rPr>
            </w:pPr>
          </w:p>
        </w:tc>
        <w:tc>
          <w:tcPr>
            <w:tcW w:w="2118" w:type="dxa"/>
            <w:vMerge w:val="restart"/>
          </w:tcPr>
          <w:p w14:paraId="001873F5" w14:textId="77777777" w:rsidR="00296BAE" w:rsidRDefault="00296BAE">
            <w:pPr>
              <w:rPr>
                <w:rFonts w:ascii="Verdana" w:eastAsia="Verdana" w:hAnsi="Verdana" w:cs="Verdana"/>
                <w:b/>
                <w:sz w:val="20"/>
                <w:szCs w:val="20"/>
              </w:rPr>
            </w:pPr>
          </w:p>
          <w:p w14:paraId="45253BBF" w14:textId="77777777" w:rsidR="00296BAE" w:rsidRDefault="00296BAE">
            <w:pPr>
              <w:rPr>
                <w:rFonts w:ascii="Verdana" w:eastAsia="Verdana" w:hAnsi="Verdana" w:cs="Verdana"/>
                <w:b/>
                <w:sz w:val="20"/>
                <w:szCs w:val="20"/>
              </w:rPr>
            </w:pPr>
          </w:p>
          <w:p w14:paraId="4071DBA4" w14:textId="77777777" w:rsidR="00296BAE" w:rsidRDefault="000B5B7B">
            <w:pPr>
              <w:rPr>
                <w:rFonts w:ascii="Verdana" w:eastAsia="Verdana" w:hAnsi="Verdana" w:cs="Verdana"/>
                <w:b/>
                <w:sz w:val="20"/>
                <w:szCs w:val="20"/>
              </w:rPr>
            </w:pPr>
            <w:r>
              <w:rPr>
                <w:rFonts w:ascii="Verdana" w:eastAsia="Verdana" w:hAnsi="Verdana" w:cs="Verdana"/>
                <w:b/>
                <w:sz w:val="20"/>
                <w:szCs w:val="20"/>
              </w:rPr>
              <w:t>ENCARGADA DE GÉNERO</w:t>
            </w:r>
          </w:p>
          <w:p w14:paraId="6B03EE1B" w14:textId="77777777" w:rsidR="00296BAE" w:rsidRDefault="00296BAE">
            <w:pPr>
              <w:rPr>
                <w:rFonts w:ascii="Verdana" w:eastAsia="Verdana" w:hAnsi="Verdana" w:cs="Verdana"/>
                <w:b/>
                <w:sz w:val="20"/>
                <w:szCs w:val="20"/>
              </w:rPr>
            </w:pPr>
          </w:p>
        </w:tc>
        <w:tc>
          <w:tcPr>
            <w:tcW w:w="6184" w:type="dxa"/>
          </w:tcPr>
          <w:p w14:paraId="10D25F3F" w14:textId="77777777" w:rsidR="00296BAE" w:rsidRDefault="000B5B7B" w:rsidP="00544001">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convocatoria por medio de oficio </w:t>
            </w:r>
            <w:sdt>
              <w:sdtPr>
                <w:tag w:val="goog_rdk_41"/>
                <w:id w:val="449286778"/>
              </w:sdtPr>
              <w:sdtContent>
                <w:r w:rsidR="00544001">
                  <w:t>p</w:t>
                </w:r>
              </w:sdtContent>
            </w:sdt>
            <w:r>
              <w:rPr>
                <w:rFonts w:ascii="Verdana" w:eastAsia="Verdana" w:hAnsi="Verdana" w:cs="Verdana"/>
                <w:color w:val="000000"/>
                <w:sz w:val="20"/>
                <w:szCs w:val="20"/>
              </w:rPr>
              <w:t>ara el personal de la –COPADEH-o de la instancia o dependencia solicitante de la capacitación o conversatorio *.</w:t>
            </w:r>
          </w:p>
        </w:tc>
      </w:tr>
      <w:tr w:rsidR="00296BAE" w14:paraId="5296EC58" w14:textId="77777777">
        <w:tc>
          <w:tcPr>
            <w:tcW w:w="595" w:type="dxa"/>
          </w:tcPr>
          <w:p w14:paraId="24B8CAD6"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604A299D"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182B5CE1"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el material didáctico y la presentación del tema de la capacitación o conversatorio.</w:t>
            </w:r>
          </w:p>
        </w:tc>
      </w:tr>
      <w:tr w:rsidR="00296BAE" w14:paraId="359E78A9" w14:textId="77777777">
        <w:tc>
          <w:tcPr>
            <w:tcW w:w="595" w:type="dxa"/>
          </w:tcPr>
          <w:p w14:paraId="02F5C630"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7.</w:t>
            </w:r>
          </w:p>
        </w:tc>
        <w:tc>
          <w:tcPr>
            <w:tcW w:w="2118" w:type="dxa"/>
            <w:vMerge/>
          </w:tcPr>
          <w:p w14:paraId="29C0C73A"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63A7C0DB"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Imparte la capacitación</w:t>
            </w:r>
            <w:r w:rsidR="007C3D82">
              <w:rPr>
                <w:rFonts w:ascii="Verdana" w:eastAsia="Verdana" w:hAnsi="Verdana" w:cs="Verdana"/>
                <w:color w:val="000000"/>
                <w:sz w:val="20"/>
                <w:szCs w:val="20"/>
              </w:rPr>
              <w:t>.</w:t>
            </w:r>
          </w:p>
        </w:tc>
      </w:tr>
      <w:tr w:rsidR="00296BAE" w14:paraId="68D4EF48" w14:textId="77777777">
        <w:tc>
          <w:tcPr>
            <w:tcW w:w="595" w:type="dxa"/>
          </w:tcPr>
          <w:p w14:paraId="1B87C2D7"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424A649B"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3B02787C"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a los asistentes su registro en el listado de participantes. </w:t>
            </w:r>
          </w:p>
        </w:tc>
      </w:tr>
      <w:tr w:rsidR="00296BAE" w14:paraId="59FB41CA" w14:textId="77777777">
        <w:tc>
          <w:tcPr>
            <w:tcW w:w="595" w:type="dxa"/>
          </w:tcPr>
          <w:p w14:paraId="4BEC8CE0"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9.</w:t>
            </w:r>
          </w:p>
        </w:tc>
        <w:tc>
          <w:tcPr>
            <w:tcW w:w="2118" w:type="dxa"/>
            <w:vMerge/>
          </w:tcPr>
          <w:p w14:paraId="4CE5408C"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11EA062A"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Imprime y entrega diplomas al personal de la –COPADEH-.</w:t>
            </w:r>
          </w:p>
        </w:tc>
      </w:tr>
      <w:tr w:rsidR="00296BAE" w14:paraId="016FDEE0" w14:textId="77777777">
        <w:tc>
          <w:tcPr>
            <w:tcW w:w="595" w:type="dxa"/>
          </w:tcPr>
          <w:p w14:paraId="1717B5A2"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10.</w:t>
            </w:r>
          </w:p>
        </w:tc>
        <w:tc>
          <w:tcPr>
            <w:tcW w:w="8302" w:type="dxa"/>
            <w:gridSpan w:val="2"/>
          </w:tcPr>
          <w:p w14:paraId="039FB3C3" w14:textId="77777777" w:rsidR="00296BAE" w:rsidRDefault="000B5B7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20C00440" w14:textId="77777777" w:rsidR="00296BAE" w:rsidRDefault="00296BAE">
            <w:pPr>
              <w:pBdr>
                <w:top w:val="nil"/>
                <w:left w:val="nil"/>
                <w:bottom w:val="nil"/>
                <w:right w:val="nil"/>
                <w:between w:val="nil"/>
              </w:pBdr>
              <w:rPr>
                <w:rFonts w:ascii="Verdana" w:eastAsia="Verdana" w:hAnsi="Verdana" w:cs="Verdana"/>
                <w:color w:val="000000"/>
                <w:sz w:val="20"/>
                <w:szCs w:val="20"/>
              </w:rPr>
            </w:pPr>
          </w:p>
        </w:tc>
      </w:tr>
    </w:tbl>
    <w:p w14:paraId="3BC5DFC3" w14:textId="77777777" w:rsidR="00296BAE" w:rsidRDefault="000B5B7B">
      <w:pPr>
        <w:pBdr>
          <w:top w:val="nil"/>
          <w:left w:val="nil"/>
          <w:bottom w:val="nil"/>
          <w:right w:val="nil"/>
          <w:between w:val="nil"/>
        </w:pBdr>
        <w:spacing w:after="0"/>
        <w:ind w:left="284"/>
        <w:rPr>
          <w:rFonts w:ascii="Verdana" w:eastAsia="Verdana" w:hAnsi="Verdana" w:cs="Verdana"/>
          <w:color w:val="000000"/>
          <w:sz w:val="16"/>
          <w:szCs w:val="16"/>
        </w:rPr>
      </w:pPr>
      <w:r>
        <w:rPr>
          <w:rFonts w:ascii="Verdana" w:eastAsia="Verdana" w:hAnsi="Verdana" w:cs="Verdana"/>
          <w:color w:val="000000"/>
          <w:sz w:val="16"/>
          <w:szCs w:val="16"/>
        </w:rPr>
        <w:t xml:space="preserve">*Si el evento es presencial y requiere servicios de logística, alimentos o viáticos, se gestiona de acuerdo a lo establecido en los manuales correspondientes. </w:t>
      </w:r>
    </w:p>
    <w:p w14:paraId="31261203"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1C8DB7B0"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03CC9011"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59BF8755"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23B7B9B2"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5A5BB821"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0BB3BB5C"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09276515"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475D93FF"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6C036E68"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5AAF84A4"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1A8060F8"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4A14D852" w14:textId="77777777" w:rsidR="00296BAE" w:rsidRDefault="00DC10A2" w:rsidP="00EA1C74">
      <w:pPr>
        <w:pStyle w:val="Ttulo3"/>
        <w:ind w:left="709" w:hanging="709"/>
        <w:jc w:val="both"/>
        <w:rPr>
          <w:rFonts w:ascii="Verdana" w:eastAsia="Verdana" w:hAnsi="Verdana" w:cs="Verdana"/>
          <w:color w:val="000000"/>
          <w:sz w:val="20"/>
          <w:szCs w:val="20"/>
        </w:rPr>
      </w:pPr>
      <w:bookmarkStart w:id="67" w:name="_Toc112230351"/>
      <w:bookmarkStart w:id="68" w:name="_Toc113020414"/>
      <w:r>
        <w:rPr>
          <w:rFonts w:ascii="Verdana" w:eastAsia="Verdana" w:hAnsi="Verdana" w:cs="Verdana"/>
          <w:color w:val="000000"/>
          <w:sz w:val="20"/>
          <w:szCs w:val="20"/>
        </w:rPr>
        <w:lastRenderedPageBreak/>
        <w:t>15.5</w:t>
      </w:r>
      <w:r w:rsidR="000B5B7B">
        <w:rPr>
          <w:rFonts w:ascii="Verdana" w:eastAsia="Verdana" w:hAnsi="Verdana" w:cs="Verdana"/>
          <w:color w:val="000000"/>
          <w:sz w:val="20"/>
          <w:szCs w:val="20"/>
        </w:rPr>
        <w:t xml:space="preserve">.1 FLUJOGRAMA PROCESO </w:t>
      </w:r>
      <w:r w:rsidR="0036798A" w:rsidRPr="00EA1C74">
        <w:rPr>
          <w:rFonts w:ascii="Verdana" w:eastAsia="Verdana" w:hAnsi="Verdana" w:cs="Verdana"/>
          <w:color w:val="auto"/>
          <w:sz w:val="20"/>
          <w:szCs w:val="20"/>
        </w:rPr>
        <w:t>PROCEDIMIENTO PARA LA REALIZACIÓN DE CAPACITACIONES Y CONVERSATORIOS CON ENFOQUE DE GÉNERO</w:t>
      </w:r>
      <w:r w:rsidR="0036798A">
        <w:rPr>
          <w:i/>
        </w:rPr>
        <w:t>.</w:t>
      </w:r>
      <w:bookmarkEnd w:id="67"/>
      <w:bookmarkEnd w:id="68"/>
    </w:p>
    <w:p w14:paraId="1CBB8D8B" w14:textId="40553041" w:rsidR="00296BAE" w:rsidRDefault="00D96867">
      <w:pPr>
        <w:pBdr>
          <w:top w:val="nil"/>
          <w:left w:val="nil"/>
          <w:bottom w:val="nil"/>
          <w:right w:val="nil"/>
          <w:between w:val="nil"/>
        </w:pBdr>
        <w:spacing w:after="0"/>
        <w:ind w:left="284"/>
        <w:rPr>
          <w:rFonts w:ascii="Verdana" w:eastAsia="Verdana" w:hAnsi="Verdana" w:cs="Verdana"/>
          <w:color w:val="000000"/>
          <w:sz w:val="20"/>
          <w:szCs w:val="20"/>
        </w:rPr>
      </w:pPr>
      <w:r>
        <w:object w:dxaOrig="11056" w:dyaOrig="14926" w14:anchorId="76CEAEC7">
          <v:shape id="_x0000_i1032" type="#_x0000_t75" style="width:435pt;height:532.5pt" o:ole="">
            <v:imagedata r:id="rId39" o:title=""/>
          </v:shape>
          <o:OLEObject Type="Embed" ProgID="Visio.Drawing.15" ShapeID="_x0000_i1032" DrawAspect="Content" ObjectID="_1724152694" r:id="rId40"/>
        </w:object>
      </w:r>
    </w:p>
    <w:p w14:paraId="6231D979" w14:textId="3C5A964A" w:rsidR="00296BAE" w:rsidRDefault="000B5B7B">
      <w:pPr>
        <w:pStyle w:val="Ttulo2"/>
        <w:spacing w:before="0" w:after="0"/>
        <w:rPr>
          <w:rFonts w:ascii="Verdana" w:eastAsia="Verdana" w:hAnsi="Verdana" w:cs="Verdana"/>
          <w:b w:val="0"/>
          <w:i w:val="0"/>
          <w:sz w:val="20"/>
          <w:szCs w:val="20"/>
          <w:u w:val="single"/>
        </w:rPr>
      </w:pPr>
      <w:bookmarkStart w:id="69" w:name="_Toc112230352"/>
      <w:bookmarkStart w:id="70" w:name="_Toc113020415"/>
      <w:r>
        <w:rPr>
          <w:rFonts w:ascii="Verdana" w:eastAsia="Verdana" w:hAnsi="Verdana" w:cs="Verdana"/>
          <w:i w:val="0"/>
          <w:sz w:val="20"/>
          <w:szCs w:val="20"/>
        </w:rPr>
        <w:lastRenderedPageBreak/>
        <w:t>15.6 MATRIZ DEL</w:t>
      </w:r>
      <w:r>
        <w:rPr>
          <w:rFonts w:ascii="Verdana" w:eastAsia="Verdana" w:hAnsi="Verdana" w:cs="Verdana"/>
          <w:i w:val="0"/>
          <w:color w:val="FF0000"/>
          <w:sz w:val="20"/>
          <w:szCs w:val="20"/>
        </w:rPr>
        <w:t xml:space="preserve"> </w:t>
      </w:r>
      <w:r>
        <w:rPr>
          <w:rFonts w:ascii="Verdana" w:eastAsia="Verdana" w:hAnsi="Verdana" w:cs="Verdana"/>
          <w:i w:val="0"/>
          <w:sz w:val="20"/>
          <w:szCs w:val="20"/>
        </w:rPr>
        <w:t>PROCEDIMIENTO PARA LA ELABO</w:t>
      </w:r>
      <w:r w:rsidR="00544001">
        <w:rPr>
          <w:rFonts w:ascii="Verdana" w:eastAsia="Verdana" w:hAnsi="Verdana" w:cs="Verdana"/>
          <w:i w:val="0"/>
          <w:sz w:val="20"/>
          <w:szCs w:val="20"/>
        </w:rPr>
        <w:t>RACIÓ</w:t>
      </w:r>
      <w:r>
        <w:rPr>
          <w:rFonts w:ascii="Verdana" w:eastAsia="Verdana" w:hAnsi="Verdana" w:cs="Verdana"/>
          <w:i w:val="0"/>
          <w:sz w:val="20"/>
          <w:szCs w:val="20"/>
        </w:rPr>
        <w:t>N DE CAMPAÑAS DE SENSIBILIZACIÓN CON ENFOQUE DE GÉNERO.</w:t>
      </w:r>
      <w:bookmarkEnd w:id="69"/>
      <w:bookmarkEnd w:id="70"/>
      <w:r>
        <w:rPr>
          <w:rFonts w:ascii="Verdana" w:eastAsia="Verdana" w:hAnsi="Verdana" w:cs="Verdana"/>
          <w:b w:val="0"/>
          <w:i w:val="0"/>
          <w:sz w:val="20"/>
          <w:szCs w:val="20"/>
          <w:u w:val="single"/>
        </w:rPr>
        <w:t xml:space="preserve"> </w:t>
      </w:r>
    </w:p>
    <w:p w14:paraId="2D70D7D7"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u w:val="single"/>
        </w:rPr>
      </w:pPr>
    </w:p>
    <w:p w14:paraId="5D1527A0"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tbl>
      <w:tblPr>
        <w:tblStyle w:val="a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117"/>
        <w:gridCol w:w="6135"/>
      </w:tblGrid>
      <w:tr w:rsidR="00296BAE" w14:paraId="0117BAB1" w14:textId="77777777">
        <w:tc>
          <w:tcPr>
            <w:tcW w:w="645" w:type="dxa"/>
            <w:shd w:val="clear" w:color="auto" w:fill="D9D9D9"/>
          </w:tcPr>
          <w:p w14:paraId="0F9DFAC5"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3AAA22A5"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2BFFEDEF" w14:textId="77777777" w:rsidR="00296BAE" w:rsidRDefault="00296BAE">
            <w:pPr>
              <w:spacing w:line="276" w:lineRule="auto"/>
              <w:jc w:val="center"/>
              <w:rPr>
                <w:rFonts w:ascii="Verdana" w:eastAsia="Verdana" w:hAnsi="Verdana" w:cs="Verdana"/>
                <w:b/>
                <w:sz w:val="20"/>
                <w:szCs w:val="20"/>
              </w:rPr>
            </w:pPr>
          </w:p>
        </w:tc>
        <w:tc>
          <w:tcPr>
            <w:tcW w:w="6135" w:type="dxa"/>
            <w:shd w:val="clear" w:color="auto" w:fill="D9D9D9"/>
          </w:tcPr>
          <w:p w14:paraId="1457A313" w14:textId="77777777" w:rsidR="00296BAE" w:rsidRDefault="009A70BD">
            <w:pPr>
              <w:spacing w:line="276" w:lineRule="auto"/>
              <w:jc w:val="center"/>
              <w:rPr>
                <w:rFonts w:ascii="Verdana" w:eastAsia="Verdana" w:hAnsi="Verdana" w:cs="Verdana"/>
                <w:b/>
                <w:sz w:val="20"/>
                <w:szCs w:val="20"/>
              </w:rPr>
            </w:pPr>
            <w:sdt>
              <w:sdtPr>
                <w:tag w:val="goog_rdk_43"/>
                <w:id w:val="-503280291"/>
              </w:sdtPr>
              <w:sdtContent/>
            </w:sdt>
            <w:r w:rsidR="00544001">
              <w:rPr>
                <w:rFonts w:ascii="Verdana" w:eastAsia="Verdana" w:hAnsi="Verdana" w:cs="Verdana"/>
                <w:b/>
                <w:sz w:val="20"/>
                <w:szCs w:val="20"/>
              </w:rPr>
              <w:t>DESCRIPCIÓ</w:t>
            </w:r>
            <w:r w:rsidR="000B5B7B">
              <w:rPr>
                <w:rFonts w:ascii="Verdana" w:eastAsia="Verdana" w:hAnsi="Verdana" w:cs="Verdana"/>
                <w:b/>
                <w:sz w:val="20"/>
                <w:szCs w:val="20"/>
              </w:rPr>
              <w:t>N DE LAS ACTIVIDADES</w:t>
            </w:r>
          </w:p>
        </w:tc>
      </w:tr>
      <w:tr w:rsidR="00296BAE" w14:paraId="12654503" w14:textId="77777777">
        <w:tc>
          <w:tcPr>
            <w:tcW w:w="645" w:type="dxa"/>
          </w:tcPr>
          <w:p w14:paraId="0661C0EA" w14:textId="77777777" w:rsidR="00296BAE" w:rsidRDefault="00296BAE">
            <w:pPr>
              <w:rPr>
                <w:rFonts w:ascii="Verdana" w:eastAsia="Verdana" w:hAnsi="Verdana" w:cs="Verdana"/>
                <w:b/>
                <w:sz w:val="20"/>
                <w:szCs w:val="20"/>
              </w:rPr>
            </w:pPr>
          </w:p>
          <w:p w14:paraId="6F3295B7" w14:textId="77777777" w:rsidR="00296BAE" w:rsidRDefault="000B5B7B">
            <w:pPr>
              <w:rPr>
                <w:rFonts w:ascii="Verdana" w:eastAsia="Verdana" w:hAnsi="Verdana" w:cs="Verdana"/>
                <w:b/>
                <w:sz w:val="20"/>
                <w:szCs w:val="20"/>
              </w:rPr>
            </w:pPr>
            <w:r>
              <w:rPr>
                <w:rFonts w:ascii="Verdana" w:eastAsia="Verdana" w:hAnsi="Verdana" w:cs="Verdana"/>
                <w:b/>
                <w:sz w:val="20"/>
                <w:szCs w:val="20"/>
              </w:rPr>
              <w:t>1.</w:t>
            </w:r>
          </w:p>
        </w:tc>
        <w:tc>
          <w:tcPr>
            <w:tcW w:w="2117" w:type="dxa"/>
          </w:tcPr>
          <w:p w14:paraId="02A6887A" w14:textId="77777777" w:rsidR="00296BAE" w:rsidRDefault="000B5B7B">
            <w:pPr>
              <w:rPr>
                <w:rFonts w:ascii="Verdana" w:eastAsia="Verdana" w:hAnsi="Verdana" w:cs="Verdana"/>
                <w:b/>
                <w:sz w:val="20"/>
                <w:szCs w:val="20"/>
              </w:rPr>
            </w:pPr>
            <w:r>
              <w:rPr>
                <w:rFonts w:ascii="Verdana" w:eastAsia="Verdana" w:hAnsi="Verdana" w:cs="Verdana"/>
                <w:b/>
                <w:sz w:val="20"/>
                <w:szCs w:val="20"/>
              </w:rPr>
              <w:t>ENCARGADA DE GÉNERO</w:t>
            </w:r>
          </w:p>
        </w:tc>
        <w:tc>
          <w:tcPr>
            <w:tcW w:w="6135" w:type="dxa"/>
          </w:tcPr>
          <w:p w14:paraId="49CE4F44"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Elabora plan de campaña de sensibilización para la aprobación de Dirección Ejecutiva. </w:t>
            </w:r>
          </w:p>
          <w:p w14:paraId="0AC3BE39" w14:textId="77777777" w:rsidR="00296BAE" w:rsidRDefault="00296BAE">
            <w:pPr>
              <w:pBdr>
                <w:top w:val="nil"/>
                <w:left w:val="nil"/>
                <w:bottom w:val="nil"/>
                <w:right w:val="nil"/>
                <w:between w:val="nil"/>
              </w:pBdr>
              <w:rPr>
                <w:rFonts w:ascii="Verdana" w:eastAsia="Verdana" w:hAnsi="Verdana" w:cs="Verdana"/>
                <w:color w:val="000000"/>
                <w:sz w:val="20"/>
                <w:szCs w:val="20"/>
              </w:rPr>
            </w:pPr>
          </w:p>
        </w:tc>
      </w:tr>
      <w:tr w:rsidR="00B4333D" w14:paraId="62972DC2" w14:textId="77777777">
        <w:tc>
          <w:tcPr>
            <w:tcW w:w="645" w:type="dxa"/>
          </w:tcPr>
          <w:p w14:paraId="52152F53" w14:textId="77777777" w:rsidR="00B4333D" w:rsidRDefault="00B4333D">
            <w:pPr>
              <w:rPr>
                <w:rFonts w:ascii="Verdana" w:eastAsia="Verdana" w:hAnsi="Verdana" w:cs="Verdana"/>
                <w:b/>
                <w:sz w:val="20"/>
                <w:szCs w:val="20"/>
              </w:rPr>
            </w:pPr>
          </w:p>
          <w:p w14:paraId="11C55594" w14:textId="77777777" w:rsidR="00B4333D" w:rsidRDefault="00B4333D">
            <w:pPr>
              <w:rPr>
                <w:rFonts w:ascii="Verdana" w:eastAsia="Verdana" w:hAnsi="Verdana" w:cs="Verdana"/>
                <w:b/>
                <w:sz w:val="20"/>
                <w:szCs w:val="20"/>
              </w:rPr>
            </w:pPr>
          </w:p>
          <w:p w14:paraId="5A70BABF" w14:textId="77777777" w:rsidR="00B4333D" w:rsidRDefault="00B4333D">
            <w:pPr>
              <w:rPr>
                <w:rFonts w:ascii="Verdana" w:eastAsia="Verdana" w:hAnsi="Verdana" w:cs="Verdana"/>
                <w:b/>
                <w:sz w:val="20"/>
                <w:szCs w:val="20"/>
              </w:rPr>
            </w:pPr>
            <w:r>
              <w:rPr>
                <w:rFonts w:ascii="Verdana" w:eastAsia="Verdana" w:hAnsi="Verdana" w:cs="Verdana"/>
                <w:b/>
                <w:sz w:val="20"/>
                <w:szCs w:val="20"/>
              </w:rPr>
              <w:t>2.</w:t>
            </w:r>
          </w:p>
        </w:tc>
        <w:tc>
          <w:tcPr>
            <w:tcW w:w="2117" w:type="dxa"/>
            <w:vMerge w:val="restart"/>
          </w:tcPr>
          <w:p w14:paraId="31B92321" w14:textId="77777777" w:rsidR="00B4333D" w:rsidRDefault="00B4333D">
            <w:pPr>
              <w:rPr>
                <w:rFonts w:ascii="Verdana" w:eastAsia="Verdana" w:hAnsi="Verdana" w:cs="Verdana"/>
                <w:b/>
                <w:sz w:val="20"/>
                <w:szCs w:val="20"/>
              </w:rPr>
            </w:pPr>
          </w:p>
          <w:p w14:paraId="2685787D" w14:textId="77777777" w:rsidR="00B4333D" w:rsidRDefault="00B4333D">
            <w:pPr>
              <w:rPr>
                <w:rFonts w:ascii="Verdana" w:eastAsia="Verdana" w:hAnsi="Verdana" w:cs="Verdana"/>
                <w:b/>
                <w:sz w:val="20"/>
                <w:szCs w:val="20"/>
              </w:rPr>
            </w:pPr>
            <w:r>
              <w:rPr>
                <w:rFonts w:ascii="Verdana" w:eastAsia="Verdana" w:hAnsi="Verdana" w:cs="Verdana"/>
                <w:b/>
                <w:sz w:val="20"/>
                <w:szCs w:val="20"/>
              </w:rPr>
              <w:t>DIRECCIÓN EJECUTIVA</w:t>
            </w:r>
          </w:p>
        </w:tc>
        <w:tc>
          <w:tcPr>
            <w:tcW w:w="6135" w:type="dxa"/>
          </w:tcPr>
          <w:p w14:paraId="696C2288" w14:textId="77777777" w:rsidR="00B4333D" w:rsidRDefault="00B4333D">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Revisa y analiza.  Si está de acuerdo sigue a paso 3, no está de acuerdo, informa y sigue paso 9.</w:t>
            </w:r>
          </w:p>
          <w:p w14:paraId="7475B46A" w14:textId="77777777" w:rsidR="00B4333D" w:rsidRDefault="00B4333D">
            <w:pPr>
              <w:pBdr>
                <w:top w:val="nil"/>
                <w:left w:val="nil"/>
                <w:bottom w:val="nil"/>
                <w:right w:val="nil"/>
                <w:between w:val="nil"/>
              </w:pBdr>
              <w:rPr>
                <w:rFonts w:ascii="Verdana" w:eastAsia="Verdana" w:hAnsi="Verdana" w:cs="Verdana"/>
                <w:color w:val="000000"/>
                <w:sz w:val="20"/>
                <w:szCs w:val="20"/>
              </w:rPr>
            </w:pPr>
          </w:p>
        </w:tc>
      </w:tr>
      <w:tr w:rsidR="00B4333D" w14:paraId="2468BDD1" w14:textId="77777777">
        <w:tc>
          <w:tcPr>
            <w:tcW w:w="645" w:type="dxa"/>
          </w:tcPr>
          <w:p w14:paraId="5CC35101" w14:textId="77777777" w:rsidR="00B4333D" w:rsidRDefault="00B4333D">
            <w:pPr>
              <w:rPr>
                <w:rFonts w:ascii="Verdana" w:eastAsia="Verdana" w:hAnsi="Verdana" w:cs="Verdana"/>
                <w:b/>
                <w:sz w:val="20"/>
                <w:szCs w:val="20"/>
              </w:rPr>
            </w:pPr>
            <w:r>
              <w:rPr>
                <w:rFonts w:ascii="Verdana" w:eastAsia="Verdana" w:hAnsi="Verdana" w:cs="Verdana"/>
                <w:b/>
                <w:sz w:val="20"/>
                <w:szCs w:val="20"/>
              </w:rPr>
              <w:t>3.</w:t>
            </w:r>
          </w:p>
        </w:tc>
        <w:tc>
          <w:tcPr>
            <w:tcW w:w="2117" w:type="dxa"/>
            <w:vMerge/>
          </w:tcPr>
          <w:p w14:paraId="4C0771EC" w14:textId="77777777" w:rsidR="00B4333D" w:rsidRDefault="00B4333D">
            <w:pPr>
              <w:rPr>
                <w:rFonts w:ascii="Verdana" w:eastAsia="Verdana" w:hAnsi="Verdana" w:cs="Verdana"/>
                <w:b/>
                <w:sz w:val="20"/>
                <w:szCs w:val="20"/>
              </w:rPr>
            </w:pPr>
          </w:p>
        </w:tc>
        <w:tc>
          <w:tcPr>
            <w:tcW w:w="6135" w:type="dxa"/>
          </w:tcPr>
          <w:p w14:paraId="54AA4D6A" w14:textId="77777777" w:rsidR="00B4333D" w:rsidRDefault="00B4333D">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Coloca </w:t>
            </w:r>
            <w:proofErr w:type="spellStart"/>
            <w:r>
              <w:rPr>
                <w:rFonts w:ascii="Verdana" w:eastAsia="Verdana" w:hAnsi="Verdana" w:cs="Verdana"/>
                <w:color w:val="000000"/>
                <w:sz w:val="20"/>
                <w:szCs w:val="20"/>
              </w:rPr>
              <w:t>Vo</w:t>
            </w:r>
            <w:proofErr w:type="spellEnd"/>
            <w:r>
              <w:rPr>
                <w:rFonts w:ascii="Verdana" w:eastAsia="Verdana" w:hAnsi="Verdana" w:cs="Verdana"/>
                <w:color w:val="000000"/>
                <w:sz w:val="20"/>
                <w:szCs w:val="20"/>
              </w:rPr>
              <w:t>. Bo. al plan de campaña de sensibilización y devuelve.</w:t>
            </w:r>
          </w:p>
        </w:tc>
      </w:tr>
      <w:tr w:rsidR="00296BAE" w14:paraId="481D9CC6" w14:textId="77777777">
        <w:tc>
          <w:tcPr>
            <w:tcW w:w="645" w:type="dxa"/>
          </w:tcPr>
          <w:p w14:paraId="6146BA63"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4.</w:t>
            </w:r>
          </w:p>
        </w:tc>
        <w:tc>
          <w:tcPr>
            <w:tcW w:w="2117" w:type="dxa"/>
          </w:tcPr>
          <w:p w14:paraId="71696265"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ENCARGADA DE GÉNERO</w:t>
            </w:r>
          </w:p>
        </w:tc>
        <w:tc>
          <w:tcPr>
            <w:tcW w:w="6135" w:type="dxa"/>
          </w:tcPr>
          <w:p w14:paraId="72F0B540"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a la UCE el contenido de la campaña por medio de oficio, para que los materiales estén acordes a los lineamientos establecidos por la SCSP y los institucionales</w:t>
            </w:r>
            <w:r w:rsidR="008C15C7">
              <w:rPr>
                <w:rFonts w:ascii="Verdana" w:eastAsia="Verdana" w:hAnsi="Verdana" w:cs="Verdana"/>
                <w:color w:val="000000"/>
                <w:sz w:val="20"/>
                <w:szCs w:val="20"/>
              </w:rPr>
              <w:t xml:space="preserve"> (ver anexo 2)</w:t>
            </w:r>
            <w:r w:rsidR="007C3D82">
              <w:rPr>
                <w:rFonts w:ascii="Verdana" w:eastAsia="Verdana" w:hAnsi="Verdana" w:cs="Verdana"/>
                <w:color w:val="000000"/>
                <w:sz w:val="20"/>
                <w:szCs w:val="20"/>
              </w:rPr>
              <w:t>.</w:t>
            </w:r>
            <w:r>
              <w:rPr>
                <w:rFonts w:ascii="Verdana" w:eastAsia="Verdana" w:hAnsi="Verdana" w:cs="Verdana"/>
                <w:color w:val="000000"/>
                <w:sz w:val="18"/>
                <w:szCs w:val="18"/>
              </w:rPr>
              <w:t xml:space="preserve"> </w:t>
            </w:r>
          </w:p>
          <w:p w14:paraId="17663C22"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 </w:t>
            </w:r>
          </w:p>
        </w:tc>
      </w:tr>
      <w:tr w:rsidR="00296BAE" w14:paraId="0CB67419" w14:textId="77777777">
        <w:tc>
          <w:tcPr>
            <w:tcW w:w="645" w:type="dxa"/>
          </w:tcPr>
          <w:p w14:paraId="33142927" w14:textId="77777777" w:rsidR="00296BAE" w:rsidRDefault="00296BAE">
            <w:pPr>
              <w:rPr>
                <w:rFonts w:ascii="Verdana" w:eastAsia="Verdana" w:hAnsi="Verdana" w:cs="Verdana"/>
                <w:b/>
                <w:sz w:val="20"/>
                <w:szCs w:val="20"/>
              </w:rPr>
            </w:pPr>
          </w:p>
          <w:p w14:paraId="277B931D" w14:textId="77777777" w:rsidR="00296BAE" w:rsidRDefault="000B5B7B">
            <w:pPr>
              <w:rPr>
                <w:rFonts w:ascii="Verdana" w:eastAsia="Verdana" w:hAnsi="Verdana" w:cs="Verdana"/>
                <w:b/>
                <w:sz w:val="20"/>
                <w:szCs w:val="20"/>
              </w:rPr>
            </w:pPr>
            <w:r>
              <w:rPr>
                <w:rFonts w:ascii="Verdana" w:eastAsia="Verdana" w:hAnsi="Verdana" w:cs="Verdana"/>
                <w:b/>
                <w:sz w:val="20"/>
                <w:szCs w:val="20"/>
              </w:rPr>
              <w:t>5.</w:t>
            </w:r>
          </w:p>
        </w:tc>
        <w:tc>
          <w:tcPr>
            <w:tcW w:w="2117" w:type="dxa"/>
          </w:tcPr>
          <w:p w14:paraId="4AC7801F" w14:textId="77777777" w:rsidR="00296BAE" w:rsidRDefault="000B5B7B">
            <w:pPr>
              <w:rPr>
                <w:rFonts w:ascii="Verdana" w:eastAsia="Verdana" w:hAnsi="Verdana" w:cs="Verdana"/>
                <w:b/>
                <w:sz w:val="20"/>
                <w:szCs w:val="20"/>
              </w:rPr>
            </w:pPr>
            <w:r>
              <w:rPr>
                <w:rFonts w:ascii="Verdana" w:eastAsia="Verdana" w:hAnsi="Verdana" w:cs="Verdana"/>
                <w:b/>
                <w:sz w:val="20"/>
                <w:szCs w:val="20"/>
              </w:rPr>
              <w:t xml:space="preserve">UNIDAD DE COMUNICACIÓN </w:t>
            </w:r>
            <w:sdt>
              <w:sdtPr>
                <w:tag w:val="goog_rdk_44"/>
                <w:id w:val="-441995717"/>
              </w:sdtPr>
              <w:sdtContent/>
            </w:sdt>
            <w:r w:rsidR="00544001">
              <w:rPr>
                <w:rFonts w:ascii="Verdana" w:eastAsia="Verdana" w:hAnsi="Verdana" w:cs="Verdana"/>
                <w:b/>
                <w:sz w:val="20"/>
                <w:szCs w:val="20"/>
              </w:rPr>
              <w:t>ESTRATÉ</w:t>
            </w:r>
            <w:r>
              <w:rPr>
                <w:rFonts w:ascii="Verdana" w:eastAsia="Verdana" w:hAnsi="Verdana" w:cs="Verdana"/>
                <w:b/>
                <w:sz w:val="20"/>
                <w:szCs w:val="20"/>
              </w:rPr>
              <w:t>GICA</w:t>
            </w:r>
          </w:p>
        </w:tc>
        <w:tc>
          <w:tcPr>
            <w:tcW w:w="6135" w:type="dxa"/>
          </w:tcPr>
          <w:p w14:paraId="628B1521"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Recibe, revisa y da respuesta</w:t>
            </w:r>
            <w:r w:rsidR="007C3D82">
              <w:rPr>
                <w:rFonts w:ascii="Verdana" w:eastAsia="Verdana" w:hAnsi="Verdana" w:cs="Verdana"/>
                <w:color w:val="000000"/>
                <w:sz w:val="20"/>
                <w:szCs w:val="20"/>
              </w:rPr>
              <w:t>.</w:t>
            </w:r>
          </w:p>
        </w:tc>
      </w:tr>
      <w:tr w:rsidR="00296BAE" w14:paraId="157F2825" w14:textId="77777777">
        <w:tc>
          <w:tcPr>
            <w:tcW w:w="645" w:type="dxa"/>
          </w:tcPr>
          <w:p w14:paraId="4E90A624" w14:textId="77777777" w:rsidR="00296BAE" w:rsidRDefault="00296BAE">
            <w:pPr>
              <w:rPr>
                <w:rFonts w:ascii="Verdana" w:eastAsia="Verdana" w:hAnsi="Verdana" w:cs="Verdana"/>
                <w:b/>
                <w:sz w:val="20"/>
                <w:szCs w:val="20"/>
              </w:rPr>
            </w:pPr>
          </w:p>
          <w:p w14:paraId="1E42A2B9" w14:textId="77777777" w:rsidR="00296BAE" w:rsidRDefault="000B5B7B">
            <w:pPr>
              <w:rPr>
                <w:rFonts w:ascii="Verdana" w:eastAsia="Verdana" w:hAnsi="Verdana" w:cs="Verdana"/>
                <w:b/>
                <w:sz w:val="20"/>
                <w:szCs w:val="20"/>
              </w:rPr>
            </w:pPr>
            <w:r>
              <w:rPr>
                <w:rFonts w:ascii="Verdana" w:eastAsia="Verdana" w:hAnsi="Verdana" w:cs="Verdana"/>
                <w:b/>
                <w:sz w:val="20"/>
                <w:szCs w:val="20"/>
              </w:rPr>
              <w:t>6.</w:t>
            </w:r>
          </w:p>
        </w:tc>
        <w:tc>
          <w:tcPr>
            <w:tcW w:w="2117" w:type="dxa"/>
            <w:vMerge w:val="restart"/>
          </w:tcPr>
          <w:p w14:paraId="7D695F68" w14:textId="77777777" w:rsidR="00296BAE" w:rsidRDefault="00296BAE">
            <w:pPr>
              <w:rPr>
                <w:rFonts w:ascii="Verdana" w:eastAsia="Verdana" w:hAnsi="Verdana" w:cs="Verdana"/>
                <w:b/>
                <w:sz w:val="20"/>
                <w:szCs w:val="20"/>
              </w:rPr>
            </w:pPr>
          </w:p>
          <w:p w14:paraId="4E7E0E91" w14:textId="77777777" w:rsidR="00296BAE" w:rsidRDefault="00296BAE">
            <w:pPr>
              <w:rPr>
                <w:rFonts w:ascii="Verdana" w:eastAsia="Verdana" w:hAnsi="Verdana" w:cs="Verdana"/>
                <w:b/>
                <w:sz w:val="20"/>
                <w:szCs w:val="20"/>
              </w:rPr>
            </w:pPr>
          </w:p>
          <w:p w14:paraId="5501BF32" w14:textId="77777777" w:rsidR="00296BAE" w:rsidRDefault="000B5B7B">
            <w:pPr>
              <w:rPr>
                <w:rFonts w:ascii="Verdana" w:eastAsia="Verdana" w:hAnsi="Verdana" w:cs="Verdana"/>
                <w:b/>
                <w:sz w:val="20"/>
                <w:szCs w:val="20"/>
              </w:rPr>
            </w:pPr>
            <w:r>
              <w:rPr>
                <w:rFonts w:ascii="Verdana" w:eastAsia="Verdana" w:hAnsi="Verdana" w:cs="Verdana"/>
                <w:b/>
                <w:sz w:val="20"/>
                <w:szCs w:val="20"/>
              </w:rPr>
              <w:t xml:space="preserve">ENCARGADA DE GÉNERO </w:t>
            </w:r>
          </w:p>
        </w:tc>
        <w:tc>
          <w:tcPr>
            <w:tcW w:w="6135" w:type="dxa"/>
          </w:tcPr>
          <w:p w14:paraId="3F10B7EE"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Realiza la Campaña de sensibilización.  </w:t>
            </w:r>
          </w:p>
          <w:p w14:paraId="7F6D0C55" w14:textId="77777777" w:rsidR="00296BAE" w:rsidRDefault="00296BAE">
            <w:pPr>
              <w:pBdr>
                <w:top w:val="nil"/>
                <w:left w:val="nil"/>
                <w:bottom w:val="nil"/>
                <w:right w:val="nil"/>
                <w:between w:val="nil"/>
              </w:pBdr>
              <w:rPr>
                <w:rFonts w:ascii="Verdana" w:eastAsia="Verdana" w:hAnsi="Verdana" w:cs="Verdana"/>
                <w:color w:val="000000"/>
                <w:sz w:val="20"/>
                <w:szCs w:val="20"/>
              </w:rPr>
            </w:pPr>
          </w:p>
        </w:tc>
      </w:tr>
      <w:tr w:rsidR="00296BAE" w14:paraId="29985503" w14:textId="77777777">
        <w:tc>
          <w:tcPr>
            <w:tcW w:w="645" w:type="dxa"/>
          </w:tcPr>
          <w:p w14:paraId="4A33D24E" w14:textId="77777777" w:rsidR="00296BAE" w:rsidRDefault="000B5B7B">
            <w:pP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4117E363"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6135" w:type="dxa"/>
          </w:tcPr>
          <w:p w14:paraId="4C7B19C4"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Evalúa los resultados de la Campaña de Sensibilización a través de una encuesta de satisfacción. </w:t>
            </w:r>
          </w:p>
        </w:tc>
      </w:tr>
      <w:tr w:rsidR="00296BAE" w14:paraId="1460B013" w14:textId="77777777">
        <w:tc>
          <w:tcPr>
            <w:tcW w:w="645" w:type="dxa"/>
          </w:tcPr>
          <w:p w14:paraId="540221A4" w14:textId="77777777" w:rsidR="00296BAE" w:rsidRDefault="000B5B7B">
            <w:pPr>
              <w:rPr>
                <w:rFonts w:ascii="Verdana" w:eastAsia="Verdana" w:hAnsi="Verdana" w:cs="Verdana"/>
                <w:b/>
                <w:sz w:val="20"/>
                <w:szCs w:val="20"/>
              </w:rPr>
            </w:pPr>
            <w:r>
              <w:rPr>
                <w:rFonts w:ascii="Verdana" w:eastAsia="Verdana" w:hAnsi="Verdana" w:cs="Verdana"/>
                <w:b/>
                <w:sz w:val="20"/>
                <w:szCs w:val="20"/>
              </w:rPr>
              <w:t xml:space="preserve">8. </w:t>
            </w:r>
          </w:p>
        </w:tc>
        <w:tc>
          <w:tcPr>
            <w:tcW w:w="2117" w:type="dxa"/>
            <w:vMerge/>
          </w:tcPr>
          <w:p w14:paraId="70D16A57"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6135" w:type="dxa"/>
          </w:tcPr>
          <w:p w14:paraId="2CE97CAC"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un informe de los resultados obtenidos de la Campaña de Sensibilización, y traslada a Dirección Ejecutiva para su conocimiento, con copia a Planificación.</w:t>
            </w:r>
          </w:p>
        </w:tc>
      </w:tr>
      <w:tr w:rsidR="00296BAE" w14:paraId="54021B5C" w14:textId="77777777">
        <w:tc>
          <w:tcPr>
            <w:tcW w:w="645" w:type="dxa"/>
          </w:tcPr>
          <w:p w14:paraId="5C4F775B"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9.</w:t>
            </w:r>
          </w:p>
        </w:tc>
        <w:tc>
          <w:tcPr>
            <w:tcW w:w="8252" w:type="dxa"/>
            <w:gridSpan w:val="2"/>
          </w:tcPr>
          <w:p w14:paraId="6FA2CF93" w14:textId="77777777" w:rsidR="00296BAE" w:rsidRDefault="000B5B7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6FE0740E" w14:textId="77777777" w:rsidR="00296BAE" w:rsidRDefault="00296BAE">
      <w:pPr>
        <w:pBdr>
          <w:top w:val="nil"/>
          <w:left w:val="nil"/>
          <w:bottom w:val="nil"/>
          <w:right w:val="nil"/>
          <w:between w:val="nil"/>
        </w:pBdr>
        <w:spacing w:after="0"/>
        <w:ind w:left="284"/>
        <w:jc w:val="center"/>
        <w:rPr>
          <w:rFonts w:ascii="Verdana" w:eastAsia="Verdana" w:hAnsi="Verdana" w:cs="Verdana"/>
          <w:color w:val="000000"/>
          <w:sz w:val="20"/>
          <w:szCs w:val="20"/>
        </w:rPr>
      </w:pPr>
    </w:p>
    <w:p w14:paraId="10D142E9" w14:textId="77777777" w:rsidR="0036798A" w:rsidRDefault="0036798A">
      <w:pPr>
        <w:pBdr>
          <w:top w:val="nil"/>
          <w:left w:val="nil"/>
          <w:bottom w:val="nil"/>
          <w:right w:val="nil"/>
          <w:between w:val="nil"/>
        </w:pBdr>
        <w:spacing w:after="0"/>
        <w:ind w:left="284"/>
        <w:jc w:val="center"/>
        <w:rPr>
          <w:rFonts w:ascii="Verdana" w:eastAsia="Verdana" w:hAnsi="Verdana" w:cs="Verdana"/>
          <w:color w:val="000000"/>
          <w:sz w:val="20"/>
          <w:szCs w:val="20"/>
        </w:rPr>
      </w:pPr>
    </w:p>
    <w:p w14:paraId="4700A801" w14:textId="77777777" w:rsidR="0036798A" w:rsidRDefault="0036798A">
      <w:pPr>
        <w:pBdr>
          <w:top w:val="nil"/>
          <w:left w:val="nil"/>
          <w:bottom w:val="nil"/>
          <w:right w:val="nil"/>
          <w:between w:val="nil"/>
        </w:pBdr>
        <w:spacing w:after="0"/>
        <w:ind w:left="284"/>
        <w:jc w:val="center"/>
        <w:rPr>
          <w:rFonts w:ascii="Verdana" w:eastAsia="Verdana" w:hAnsi="Verdana" w:cs="Verdana"/>
          <w:color w:val="000000"/>
          <w:sz w:val="20"/>
          <w:szCs w:val="20"/>
        </w:rPr>
      </w:pPr>
    </w:p>
    <w:p w14:paraId="7F3A1383" w14:textId="77777777" w:rsidR="0036798A" w:rsidRDefault="0036798A">
      <w:pPr>
        <w:pBdr>
          <w:top w:val="nil"/>
          <w:left w:val="nil"/>
          <w:bottom w:val="nil"/>
          <w:right w:val="nil"/>
          <w:between w:val="nil"/>
        </w:pBdr>
        <w:spacing w:after="0"/>
        <w:ind w:left="284"/>
        <w:jc w:val="center"/>
        <w:rPr>
          <w:rFonts w:ascii="Verdana" w:eastAsia="Verdana" w:hAnsi="Verdana" w:cs="Verdana"/>
          <w:color w:val="000000"/>
          <w:sz w:val="20"/>
          <w:szCs w:val="20"/>
        </w:rPr>
      </w:pPr>
    </w:p>
    <w:p w14:paraId="720B9108" w14:textId="77777777" w:rsidR="0036798A" w:rsidRDefault="0036798A">
      <w:pPr>
        <w:pBdr>
          <w:top w:val="nil"/>
          <w:left w:val="nil"/>
          <w:bottom w:val="nil"/>
          <w:right w:val="nil"/>
          <w:between w:val="nil"/>
        </w:pBdr>
        <w:spacing w:after="0"/>
        <w:ind w:left="284"/>
        <w:jc w:val="center"/>
        <w:rPr>
          <w:rFonts w:ascii="Verdana" w:eastAsia="Verdana" w:hAnsi="Verdana" w:cs="Verdana"/>
          <w:color w:val="000000"/>
          <w:sz w:val="20"/>
          <w:szCs w:val="20"/>
        </w:rPr>
      </w:pPr>
    </w:p>
    <w:p w14:paraId="40C7D744" w14:textId="77777777" w:rsidR="0036798A" w:rsidRDefault="0036798A">
      <w:pPr>
        <w:pBdr>
          <w:top w:val="nil"/>
          <w:left w:val="nil"/>
          <w:bottom w:val="nil"/>
          <w:right w:val="nil"/>
          <w:between w:val="nil"/>
        </w:pBdr>
        <w:spacing w:after="0"/>
        <w:ind w:left="284"/>
        <w:jc w:val="center"/>
        <w:rPr>
          <w:rFonts w:ascii="Verdana" w:eastAsia="Verdana" w:hAnsi="Verdana" w:cs="Verdana"/>
          <w:color w:val="000000"/>
          <w:sz w:val="20"/>
          <w:szCs w:val="20"/>
        </w:rPr>
      </w:pPr>
    </w:p>
    <w:p w14:paraId="4D9A332E" w14:textId="77777777" w:rsidR="0036798A" w:rsidRDefault="0036798A">
      <w:pPr>
        <w:pBdr>
          <w:top w:val="nil"/>
          <w:left w:val="nil"/>
          <w:bottom w:val="nil"/>
          <w:right w:val="nil"/>
          <w:between w:val="nil"/>
        </w:pBdr>
        <w:spacing w:after="0"/>
        <w:ind w:left="284"/>
        <w:jc w:val="center"/>
        <w:rPr>
          <w:rFonts w:ascii="Verdana" w:eastAsia="Verdana" w:hAnsi="Verdana" w:cs="Verdana"/>
          <w:color w:val="000000"/>
          <w:sz w:val="20"/>
          <w:szCs w:val="20"/>
        </w:rPr>
      </w:pPr>
    </w:p>
    <w:p w14:paraId="2FAA3FA2" w14:textId="77777777" w:rsidR="0036798A" w:rsidRDefault="0036798A">
      <w:pPr>
        <w:pBdr>
          <w:top w:val="nil"/>
          <w:left w:val="nil"/>
          <w:bottom w:val="nil"/>
          <w:right w:val="nil"/>
          <w:between w:val="nil"/>
        </w:pBdr>
        <w:spacing w:after="0"/>
        <w:ind w:left="284"/>
        <w:jc w:val="center"/>
        <w:rPr>
          <w:rFonts w:ascii="Verdana" w:eastAsia="Verdana" w:hAnsi="Verdana" w:cs="Verdana"/>
          <w:color w:val="000000"/>
          <w:sz w:val="20"/>
          <w:szCs w:val="20"/>
        </w:rPr>
      </w:pPr>
    </w:p>
    <w:p w14:paraId="3157EE1D" w14:textId="77777777" w:rsidR="0036798A" w:rsidRDefault="0036798A">
      <w:pPr>
        <w:pBdr>
          <w:top w:val="nil"/>
          <w:left w:val="nil"/>
          <w:bottom w:val="nil"/>
          <w:right w:val="nil"/>
          <w:between w:val="nil"/>
        </w:pBdr>
        <w:spacing w:after="0"/>
        <w:ind w:left="284"/>
        <w:jc w:val="center"/>
        <w:rPr>
          <w:rFonts w:ascii="Verdana" w:eastAsia="Verdana" w:hAnsi="Verdana" w:cs="Verdana"/>
          <w:color w:val="000000"/>
          <w:sz w:val="20"/>
          <w:szCs w:val="20"/>
        </w:rPr>
      </w:pPr>
    </w:p>
    <w:p w14:paraId="15569439"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3580FF56" w14:textId="77777777" w:rsidR="00296BAE" w:rsidRPr="00317AE3" w:rsidRDefault="00DC10A2" w:rsidP="00317AE3">
      <w:pPr>
        <w:pStyle w:val="Ttulo3"/>
        <w:ind w:left="709" w:hanging="709"/>
        <w:jc w:val="both"/>
        <w:rPr>
          <w:rFonts w:ascii="Verdana" w:eastAsia="Verdana" w:hAnsi="Verdana" w:cs="Verdana"/>
          <w:color w:val="auto"/>
          <w:sz w:val="20"/>
          <w:szCs w:val="20"/>
        </w:rPr>
      </w:pPr>
      <w:bookmarkStart w:id="71" w:name="_Toc112230353"/>
      <w:bookmarkStart w:id="72" w:name="_Toc113020416"/>
      <w:r>
        <w:rPr>
          <w:rFonts w:ascii="Verdana" w:eastAsia="Verdana" w:hAnsi="Verdana" w:cs="Verdana"/>
          <w:color w:val="000000"/>
          <w:sz w:val="20"/>
          <w:szCs w:val="20"/>
        </w:rPr>
        <w:lastRenderedPageBreak/>
        <w:t>15.6</w:t>
      </w:r>
      <w:r w:rsidR="000B5B7B">
        <w:rPr>
          <w:rFonts w:ascii="Verdana" w:eastAsia="Verdana" w:hAnsi="Verdana" w:cs="Verdana"/>
          <w:color w:val="000000"/>
          <w:sz w:val="20"/>
          <w:szCs w:val="20"/>
        </w:rPr>
        <w:t xml:space="preserve">.1 FLUJOGRAMA </w:t>
      </w:r>
      <w:r w:rsidR="0036798A" w:rsidRPr="00317AE3">
        <w:rPr>
          <w:rFonts w:ascii="Verdana" w:eastAsia="Verdana" w:hAnsi="Verdana" w:cs="Verdana"/>
          <w:i/>
          <w:color w:val="auto"/>
          <w:sz w:val="20"/>
          <w:szCs w:val="20"/>
        </w:rPr>
        <w:t>PROCEDIMIENTO PARA LA ELABORACIÓN DE CAMPAÑAS DE SENSIBILIZACIÓN CON ENFOQUE DE GÉNERO.</w:t>
      </w:r>
      <w:bookmarkEnd w:id="71"/>
      <w:bookmarkEnd w:id="72"/>
      <w:r w:rsidR="0036798A" w:rsidRPr="00317AE3">
        <w:rPr>
          <w:rFonts w:ascii="Verdana" w:eastAsia="Verdana" w:hAnsi="Verdana" w:cs="Verdana"/>
          <w:b w:val="0"/>
          <w:i/>
          <w:color w:val="auto"/>
          <w:sz w:val="20"/>
          <w:szCs w:val="20"/>
          <w:u w:val="single"/>
        </w:rPr>
        <w:t xml:space="preserve"> </w:t>
      </w:r>
    </w:p>
    <w:p w14:paraId="30D05BA9" w14:textId="101A5888" w:rsidR="00296BAE" w:rsidRDefault="00D96867">
      <w:pPr>
        <w:pBdr>
          <w:top w:val="nil"/>
          <w:left w:val="nil"/>
          <w:bottom w:val="nil"/>
          <w:right w:val="nil"/>
          <w:between w:val="nil"/>
        </w:pBdr>
        <w:spacing w:after="0"/>
        <w:ind w:left="284"/>
        <w:rPr>
          <w:rFonts w:ascii="Verdana" w:eastAsia="Verdana" w:hAnsi="Verdana" w:cs="Verdana"/>
          <w:color w:val="000000"/>
          <w:sz w:val="20"/>
          <w:szCs w:val="20"/>
        </w:rPr>
      </w:pPr>
      <w:r>
        <w:object w:dxaOrig="11281" w:dyaOrig="14881" w14:anchorId="47D7998E">
          <v:shape id="_x0000_i1033" type="#_x0000_t75" style="width:429.75pt;height:539.25pt" o:ole="">
            <v:imagedata r:id="rId41" o:title=""/>
          </v:shape>
          <o:OLEObject Type="Embed" ProgID="Visio.Drawing.15" ShapeID="_x0000_i1033" DrawAspect="Content" ObjectID="_1724152695" r:id="rId42"/>
        </w:object>
      </w:r>
    </w:p>
    <w:p w14:paraId="44593EEE" w14:textId="77777777" w:rsidR="00296BAE" w:rsidRDefault="000B5B7B">
      <w:pPr>
        <w:pStyle w:val="Ttulo2"/>
        <w:spacing w:before="0" w:after="0"/>
        <w:jc w:val="both"/>
        <w:rPr>
          <w:rFonts w:ascii="Verdana" w:eastAsia="Verdana" w:hAnsi="Verdana" w:cs="Verdana"/>
          <w:i w:val="0"/>
          <w:sz w:val="20"/>
          <w:szCs w:val="20"/>
        </w:rPr>
      </w:pPr>
      <w:bookmarkStart w:id="73" w:name="_Toc112230354"/>
      <w:bookmarkStart w:id="74" w:name="_Toc113020417"/>
      <w:r>
        <w:rPr>
          <w:rFonts w:ascii="Verdana" w:eastAsia="Verdana" w:hAnsi="Verdana" w:cs="Verdana"/>
          <w:i w:val="0"/>
          <w:sz w:val="20"/>
          <w:szCs w:val="20"/>
        </w:rPr>
        <w:lastRenderedPageBreak/>
        <w:t>15.7 MATRIZ DEL PROCEDIMIENTO DE SEGUIMIENTO A LA POLÍTICA INSTITUCIONAL DE GÉNERO.</w:t>
      </w:r>
      <w:bookmarkEnd w:id="73"/>
      <w:bookmarkEnd w:id="74"/>
    </w:p>
    <w:p w14:paraId="2ED016D0" w14:textId="77777777" w:rsidR="00296BAE" w:rsidRDefault="00296BAE"/>
    <w:tbl>
      <w:tblPr>
        <w:tblStyle w:val="a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607"/>
        <w:gridCol w:w="5575"/>
      </w:tblGrid>
      <w:tr w:rsidR="00296BAE" w14:paraId="459CD821" w14:textId="77777777">
        <w:tc>
          <w:tcPr>
            <w:tcW w:w="715" w:type="dxa"/>
            <w:shd w:val="clear" w:color="auto" w:fill="D9D9D9"/>
          </w:tcPr>
          <w:p w14:paraId="0008080D" w14:textId="77777777" w:rsidR="00296BAE" w:rsidRDefault="000B5B7B">
            <w:pPr>
              <w:spacing w:line="276" w:lineRule="auto"/>
              <w:jc w:val="both"/>
              <w:rPr>
                <w:rFonts w:ascii="Verdana" w:eastAsia="Verdana" w:hAnsi="Verdana" w:cs="Verdana"/>
                <w:b/>
                <w:sz w:val="20"/>
                <w:szCs w:val="20"/>
              </w:rPr>
            </w:pPr>
            <w:r>
              <w:rPr>
                <w:rFonts w:ascii="Verdana" w:eastAsia="Verdana" w:hAnsi="Verdana" w:cs="Verdana"/>
                <w:b/>
                <w:sz w:val="20"/>
                <w:szCs w:val="20"/>
              </w:rPr>
              <w:t>No.</w:t>
            </w:r>
          </w:p>
        </w:tc>
        <w:tc>
          <w:tcPr>
            <w:tcW w:w="2607" w:type="dxa"/>
            <w:shd w:val="clear" w:color="auto" w:fill="D9D9D9"/>
          </w:tcPr>
          <w:p w14:paraId="4F299012"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888E8F9" w14:textId="77777777" w:rsidR="00296BAE" w:rsidRDefault="00296BAE">
            <w:pPr>
              <w:spacing w:line="276" w:lineRule="auto"/>
              <w:jc w:val="center"/>
              <w:rPr>
                <w:rFonts w:ascii="Verdana" w:eastAsia="Verdana" w:hAnsi="Verdana" w:cs="Verdana"/>
                <w:b/>
                <w:sz w:val="20"/>
                <w:szCs w:val="20"/>
              </w:rPr>
            </w:pPr>
          </w:p>
        </w:tc>
        <w:tc>
          <w:tcPr>
            <w:tcW w:w="5575" w:type="dxa"/>
            <w:shd w:val="clear" w:color="auto" w:fill="D9D9D9"/>
          </w:tcPr>
          <w:p w14:paraId="075E3ED3" w14:textId="77777777" w:rsidR="00296BAE" w:rsidRDefault="009A70BD">
            <w:pPr>
              <w:spacing w:line="276" w:lineRule="auto"/>
              <w:jc w:val="center"/>
              <w:rPr>
                <w:rFonts w:ascii="Verdana" w:eastAsia="Verdana" w:hAnsi="Verdana" w:cs="Verdana"/>
                <w:b/>
                <w:sz w:val="20"/>
                <w:szCs w:val="20"/>
              </w:rPr>
            </w:pPr>
            <w:sdt>
              <w:sdtPr>
                <w:tag w:val="goog_rdk_45"/>
                <w:id w:val="-1175568980"/>
              </w:sdtPr>
              <w:sdtContent/>
            </w:sdt>
            <w:r w:rsidR="000B5B7B">
              <w:rPr>
                <w:rFonts w:ascii="Verdana" w:eastAsia="Verdana" w:hAnsi="Verdana" w:cs="Verdana"/>
                <w:b/>
                <w:sz w:val="20"/>
                <w:szCs w:val="20"/>
              </w:rPr>
              <w:t>DESCRIPCION DE LAS ACTIVIDADES</w:t>
            </w:r>
          </w:p>
        </w:tc>
      </w:tr>
      <w:tr w:rsidR="00A26788" w14:paraId="2E83892E" w14:textId="77777777">
        <w:tc>
          <w:tcPr>
            <w:tcW w:w="715" w:type="dxa"/>
          </w:tcPr>
          <w:p w14:paraId="2D1C3BA9" w14:textId="77777777" w:rsidR="00A26788" w:rsidRDefault="00A26788">
            <w:pPr>
              <w:spacing w:line="276" w:lineRule="auto"/>
              <w:rPr>
                <w:rFonts w:ascii="Verdana" w:eastAsia="Verdana" w:hAnsi="Verdana" w:cs="Verdana"/>
                <w:b/>
                <w:sz w:val="20"/>
                <w:szCs w:val="20"/>
              </w:rPr>
            </w:pPr>
            <w:r>
              <w:rPr>
                <w:rFonts w:ascii="Verdana" w:eastAsia="Verdana" w:hAnsi="Verdana" w:cs="Verdana"/>
                <w:b/>
                <w:sz w:val="20"/>
                <w:szCs w:val="20"/>
              </w:rPr>
              <w:t>1</w:t>
            </w:r>
          </w:p>
        </w:tc>
        <w:tc>
          <w:tcPr>
            <w:tcW w:w="2607" w:type="dxa"/>
            <w:vMerge w:val="restart"/>
          </w:tcPr>
          <w:p w14:paraId="2F299BC9" w14:textId="77777777" w:rsidR="00A26788" w:rsidRDefault="00A26788">
            <w:pPr>
              <w:spacing w:line="276" w:lineRule="auto"/>
              <w:rPr>
                <w:rFonts w:ascii="Verdana" w:eastAsia="Verdana" w:hAnsi="Verdana" w:cs="Verdana"/>
                <w:b/>
                <w:sz w:val="20"/>
                <w:szCs w:val="20"/>
                <w:highlight w:val="yellow"/>
              </w:rPr>
            </w:pPr>
          </w:p>
          <w:p w14:paraId="6A4A3C3E" w14:textId="77777777" w:rsidR="00A26788" w:rsidRDefault="00A26788">
            <w:pPr>
              <w:spacing w:line="276" w:lineRule="auto"/>
              <w:rPr>
                <w:rFonts w:ascii="Verdana" w:eastAsia="Verdana" w:hAnsi="Verdana" w:cs="Verdana"/>
                <w:b/>
                <w:sz w:val="20"/>
                <w:szCs w:val="20"/>
                <w:highlight w:val="yellow"/>
              </w:rPr>
            </w:pPr>
          </w:p>
          <w:p w14:paraId="3CF608A4" w14:textId="77777777" w:rsidR="00A26788" w:rsidRDefault="00A26788">
            <w:pPr>
              <w:spacing w:line="276" w:lineRule="auto"/>
              <w:rPr>
                <w:rFonts w:ascii="Verdana" w:eastAsia="Verdana" w:hAnsi="Verdana" w:cs="Verdana"/>
                <w:b/>
                <w:sz w:val="20"/>
                <w:szCs w:val="20"/>
              </w:rPr>
            </w:pPr>
            <w:r>
              <w:rPr>
                <w:rFonts w:ascii="Verdana" w:eastAsia="Verdana" w:hAnsi="Verdana" w:cs="Verdana"/>
                <w:b/>
                <w:sz w:val="20"/>
                <w:szCs w:val="20"/>
              </w:rPr>
              <w:t>ENCARGADA DE GÉNERO</w:t>
            </w:r>
          </w:p>
          <w:p w14:paraId="45B6478E" w14:textId="43E06A72" w:rsidR="00A26788" w:rsidRDefault="00A26788" w:rsidP="009A70BD">
            <w:pPr>
              <w:spacing w:line="276" w:lineRule="auto"/>
              <w:rPr>
                <w:rFonts w:ascii="Verdana" w:eastAsia="Verdana" w:hAnsi="Verdana" w:cs="Verdana"/>
                <w:b/>
                <w:sz w:val="20"/>
                <w:szCs w:val="20"/>
              </w:rPr>
            </w:pPr>
          </w:p>
        </w:tc>
        <w:tc>
          <w:tcPr>
            <w:tcW w:w="5575" w:type="dxa"/>
          </w:tcPr>
          <w:p w14:paraId="7CE3F377" w14:textId="77777777" w:rsidR="00A26788" w:rsidRDefault="00A2678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matriz de seguimiento a la implementación de la Política de Género en las dependencias de la COPADEH.  </w:t>
            </w:r>
          </w:p>
          <w:p w14:paraId="5000171D" w14:textId="77777777" w:rsidR="00A26788" w:rsidRDefault="00A26788">
            <w:pPr>
              <w:pBdr>
                <w:top w:val="nil"/>
                <w:left w:val="nil"/>
                <w:bottom w:val="nil"/>
                <w:right w:val="nil"/>
                <w:between w:val="nil"/>
              </w:pBdr>
              <w:jc w:val="both"/>
              <w:rPr>
                <w:rFonts w:ascii="Verdana" w:eastAsia="Verdana" w:hAnsi="Verdana" w:cs="Verdana"/>
                <w:color w:val="000000"/>
                <w:sz w:val="20"/>
                <w:szCs w:val="20"/>
              </w:rPr>
            </w:pPr>
          </w:p>
        </w:tc>
      </w:tr>
      <w:tr w:rsidR="00A26788" w14:paraId="29D9B41F" w14:textId="77777777">
        <w:tc>
          <w:tcPr>
            <w:tcW w:w="715" w:type="dxa"/>
          </w:tcPr>
          <w:p w14:paraId="073274CB" w14:textId="77777777" w:rsidR="00A26788" w:rsidRDefault="00A26788">
            <w:pPr>
              <w:spacing w:line="276" w:lineRule="auto"/>
              <w:rPr>
                <w:rFonts w:ascii="Verdana" w:eastAsia="Verdana" w:hAnsi="Verdana" w:cs="Verdana"/>
                <w:b/>
                <w:sz w:val="20"/>
                <w:szCs w:val="20"/>
              </w:rPr>
            </w:pPr>
            <w:r>
              <w:rPr>
                <w:rFonts w:ascii="Verdana" w:eastAsia="Verdana" w:hAnsi="Verdana" w:cs="Verdana"/>
                <w:b/>
                <w:sz w:val="20"/>
                <w:szCs w:val="20"/>
              </w:rPr>
              <w:t>2</w:t>
            </w:r>
          </w:p>
        </w:tc>
        <w:tc>
          <w:tcPr>
            <w:tcW w:w="2607" w:type="dxa"/>
            <w:vMerge/>
          </w:tcPr>
          <w:p w14:paraId="35B7435F" w14:textId="3535CF99" w:rsidR="00A26788" w:rsidRDefault="00A26788" w:rsidP="009A70BD">
            <w:pPr>
              <w:spacing w:line="276" w:lineRule="auto"/>
              <w:rPr>
                <w:rFonts w:ascii="Verdana" w:eastAsia="Verdana" w:hAnsi="Verdana" w:cs="Verdana"/>
                <w:b/>
                <w:sz w:val="20"/>
                <w:szCs w:val="20"/>
              </w:rPr>
            </w:pPr>
          </w:p>
        </w:tc>
        <w:tc>
          <w:tcPr>
            <w:tcW w:w="5575" w:type="dxa"/>
          </w:tcPr>
          <w:p w14:paraId="52A0731F" w14:textId="77777777" w:rsidR="00A26788" w:rsidRDefault="00A2678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un cronograma. </w:t>
            </w:r>
          </w:p>
          <w:p w14:paraId="706D3D68" w14:textId="77777777" w:rsidR="00A26788" w:rsidRDefault="00A26788">
            <w:pPr>
              <w:pBdr>
                <w:top w:val="nil"/>
                <w:left w:val="nil"/>
                <w:bottom w:val="nil"/>
                <w:right w:val="nil"/>
                <w:between w:val="nil"/>
              </w:pBdr>
              <w:jc w:val="both"/>
              <w:rPr>
                <w:rFonts w:ascii="Verdana" w:eastAsia="Verdana" w:hAnsi="Verdana" w:cs="Verdana"/>
                <w:color w:val="000000"/>
                <w:sz w:val="20"/>
                <w:szCs w:val="20"/>
              </w:rPr>
            </w:pPr>
          </w:p>
        </w:tc>
      </w:tr>
      <w:tr w:rsidR="00A26788" w14:paraId="29EF4256" w14:textId="77777777">
        <w:tc>
          <w:tcPr>
            <w:tcW w:w="715" w:type="dxa"/>
          </w:tcPr>
          <w:p w14:paraId="1FDFCE20" w14:textId="77777777" w:rsidR="00A26788" w:rsidRDefault="00A26788">
            <w:pPr>
              <w:spacing w:line="276" w:lineRule="auto"/>
              <w:rPr>
                <w:rFonts w:ascii="Verdana" w:eastAsia="Verdana" w:hAnsi="Verdana" w:cs="Verdana"/>
                <w:b/>
                <w:sz w:val="20"/>
                <w:szCs w:val="20"/>
              </w:rPr>
            </w:pPr>
            <w:r>
              <w:rPr>
                <w:rFonts w:ascii="Verdana" w:eastAsia="Verdana" w:hAnsi="Verdana" w:cs="Verdana"/>
                <w:b/>
                <w:sz w:val="20"/>
                <w:szCs w:val="20"/>
              </w:rPr>
              <w:t>4.</w:t>
            </w:r>
          </w:p>
        </w:tc>
        <w:tc>
          <w:tcPr>
            <w:tcW w:w="2607" w:type="dxa"/>
            <w:vMerge/>
          </w:tcPr>
          <w:p w14:paraId="67F35254" w14:textId="50FF78F2" w:rsidR="00A26788" w:rsidRDefault="00A26788">
            <w:pPr>
              <w:spacing w:line="276" w:lineRule="auto"/>
              <w:rPr>
                <w:rFonts w:ascii="Verdana" w:eastAsia="Verdana" w:hAnsi="Verdana" w:cs="Verdana"/>
                <w:b/>
                <w:sz w:val="20"/>
                <w:szCs w:val="20"/>
              </w:rPr>
            </w:pPr>
          </w:p>
        </w:tc>
        <w:tc>
          <w:tcPr>
            <w:tcW w:w="5575" w:type="dxa"/>
          </w:tcPr>
          <w:p w14:paraId="7CAA3CE6" w14:textId="77777777" w:rsidR="00A26788" w:rsidRDefault="00A2678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Socializa la matriz y fechas para el seguimiento por medio de oficio.</w:t>
            </w:r>
          </w:p>
        </w:tc>
      </w:tr>
      <w:tr w:rsidR="00296BAE" w14:paraId="2C3DB212" w14:textId="77777777">
        <w:tc>
          <w:tcPr>
            <w:tcW w:w="715" w:type="dxa"/>
          </w:tcPr>
          <w:p w14:paraId="5AD09D9B" w14:textId="12B7C62E" w:rsidR="00296BAE" w:rsidRDefault="00066707">
            <w:pPr>
              <w:rPr>
                <w:rFonts w:ascii="Verdana" w:eastAsia="Verdana" w:hAnsi="Verdana" w:cs="Verdana"/>
                <w:b/>
                <w:sz w:val="20"/>
                <w:szCs w:val="20"/>
              </w:rPr>
            </w:pPr>
            <w:r>
              <w:rPr>
                <w:rFonts w:ascii="Verdana" w:eastAsia="Verdana" w:hAnsi="Verdana" w:cs="Verdana"/>
                <w:b/>
                <w:sz w:val="20"/>
                <w:szCs w:val="20"/>
              </w:rPr>
              <w:t>5.</w:t>
            </w:r>
          </w:p>
        </w:tc>
        <w:tc>
          <w:tcPr>
            <w:tcW w:w="2607" w:type="dxa"/>
          </w:tcPr>
          <w:p w14:paraId="103B1E46" w14:textId="77777777" w:rsidR="00296BAE" w:rsidRDefault="000B5B7B">
            <w:pPr>
              <w:rPr>
                <w:rFonts w:ascii="Verdana" w:eastAsia="Verdana" w:hAnsi="Verdana" w:cs="Verdana"/>
                <w:b/>
                <w:sz w:val="20"/>
                <w:szCs w:val="20"/>
              </w:rPr>
            </w:pPr>
            <w:r>
              <w:rPr>
                <w:rFonts w:ascii="Verdana" w:eastAsia="Verdana" w:hAnsi="Verdana" w:cs="Verdana"/>
                <w:b/>
                <w:sz w:val="20"/>
                <w:szCs w:val="20"/>
              </w:rPr>
              <w:t>DEPENDENCIAS DE LA COPADEH</w:t>
            </w:r>
          </w:p>
        </w:tc>
        <w:tc>
          <w:tcPr>
            <w:tcW w:w="5575" w:type="dxa"/>
          </w:tcPr>
          <w:p w14:paraId="47052A89"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Reciben oficio y documentos adjuntos</w:t>
            </w:r>
            <w:r w:rsidR="006B29A7">
              <w:rPr>
                <w:rFonts w:ascii="Verdana" w:eastAsia="Verdana" w:hAnsi="Verdana" w:cs="Verdana"/>
                <w:color w:val="000000"/>
                <w:sz w:val="20"/>
                <w:szCs w:val="20"/>
              </w:rPr>
              <w:t>.</w:t>
            </w:r>
          </w:p>
        </w:tc>
      </w:tr>
      <w:tr w:rsidR="00296BAE" w14:paraId="630AA764" w14:textId="77777777">
        <w:tc>
          <w:tcPr>
            <w:tcW w:w="715" w:type="dxa"/>
          </w:tcPr>
          <w:p w14:paraId="55E53062" w14:textId="66CDF310" w:rsidR="00296BAE" w:rsidRDefault="00066707">
            <w:pPr>
              <w:spacing w:line="276" w:lineRule="auto"/>
              <w:rPr>
                <w:rFonts w:ascii="Verdana" w:eastAsia="Verdana" w:hAnsi="Verdana" w:cs="Verdana"/>
                <w:b/>
                <w:sz w:val="20"/>
                <w:szCs w:val="20"/>
              </w:rPr>
            </w:pPr>
            <w:r>
              <w:rPr>
                <w:rFonts w:ascii="Verdana" w:eastAsia="Verdana" w:hAnsi="Verdana" w:cs="Verdana"/>
                <w:b/>
                <w:sz w:val="20"/>
                <w:szCs w:val="20"/>
              </w:rPr>
              <w:t>6</w:t>
            </w:r>
            <w:r w:rsidR="000B5B7B">
              <w:rPr>
                <w:rFonts w:ascii="Verdana" w:eastAsia="Verdana" w:hAnsi="Verdana" w:cs="Verdana"/>
                <w:b/>
                <w:sz w:val="20"/>
                <w:szCs w:val="20"/>
              </w:rPr>
              <w:t>.</w:t>
            </w:r>
          </w:p>
        </w:tc>
        <w:tc>
          <w:tcPr>
            <w:tcW w:w="2607" w:type="dxa"/>
            <w:vMerge w:val="restart"/>
          </w:tcPr>
          <w:p w14:paraId="547E0341" w14:textId="77777777" w:rsidR="00296BAE" w:rsidRDefault="00296BAE">
            <w:pPr>
              <w:spacing w:line="276" w:lineRule="auto"/>
              <w:rPr>
                <w:rFonts w:ascii="Verdana" w:eastAsia="Verdana" w:hAnsi="Verdana" w:cs="Verdana"/>
                <w:b/>
                <w:sz w:val="20"/>
                <w:szCs w:val="20"/>
              </w:rPr>
            </w:pPr>
          </w:p>
          <w:p w14:paraId="014FC4C9" w14:textId="77777777" w:rsidR="00296BAE" w:rsidRDefault="00296BAE">
            <w:pPr>
              <w:spacing w:line="276" w:lineRule="auto"/>
              <w:rPr>
                <w:rFonts w:ascii="Verdana" w:eastAsia="Verdana" w:hAnsi="Verdana" w:cs="Verdana"/>
                <w:b/>
                <w:sz w:val="20"/>
                <w:szCs w:val="20"/>
              </w:rPr>
            </w:pPr>
          </w:p>
          <w:p w14:paraId="6C3D0345" w14:textId="77777777" w:rsidR="00296BAE" w:rsidRDefault="00544001">
            <w:pPr>
              <w:spacing w:line="276" w:lineRule="auto"/>
              <w:rPr>
                <w:rFonts w:ascii="Verdana" w:eastAsia="Verdana" w:hAnsi="Verdana" w:cs="Verdana"/>
                <w:b/>
                <w:sz w:val="20"/>
                <w:szCs w:val="20"/>
              </w:rPr>
            </w:pPr>
            <w:r>
              <w:rPr>
                <w:rFonts w:ascii="Verdana" w:eastAsia="Verdana" w:hAnsi="Verdana" w:cs="Verdana"/>
                <w:b/>
                <w:sz w:val="20"/>
                <w:szCs w:val="20"/>
              </w:rPr>
              <w:t xml:space="preserve">ENCARGADA </w:t>
            </w:r>
            <w:r w:rsidR="000B5B7B">
              <w:rPr>
                <w:rFonts w:ascii="Verdana" w:eastAsia="Verdana" w:hAnsi="Verdana" w:cs="Verdana"/>
                <w:b/>
                <w:sz w:val="20"/>
                <w:szCs w:val="20"/>
              </w:rPr>
              <w:t xml:space="preserve">DE </w:t>
            </w:r>
            <w:sdt>
              <w:sdtPr>
                <w:tag w:val="goog_rdk_46"/>
                <w:id w:val="-1788577290"/>
              </w:sdtPr>
              <w:sdtContent/>
            </w:sdt>
            <w:r>
              <w:rPr>
                <w:rFonts w:ascii="Verdana" w:eastAsia="Verdana" w:hAnsi="Verdana" w:cs="Verdana"/>
                <w:b/>
                <w:sz w:val="20"/>
                <w:szCs w:val="20"/>
              </w:rPr>
              <w:t>GÉ</w:t>
            </w:r>
            <w:r w:rsidR="000B5B7B">
              <w:rPr>
                <w:rFonts w:ascii="Verdana" w:eastAsia="Verdana" w:hAnsi="Verdana" w:cs="Verdana"/>
                <w:b/>
                <w:sz w:val="20"/>
                <w:szCs w:val="20"/>
              </w:rPr>
              <w:t>NERO</w:t>
            </w:r>
          </w:p>
          <w:p w14:paraId="7BB36D5E" w14:textId="77777777" w:rsidR="00296BAE" w:rsidRDefault="00296BAE">
            <w:pPr>
              <w:rPr>
                <w:rFonts w:ascii="Verdana" w:eastAsia="Verdana" w:hAnsi="Verdana" w:cs="Verdana"/>
                <w:b/>
                <w:sz w:val="20"/>
                <w:szCs w:val="20"/>
              </w:rPr>
            </w:pPr>
          </w:p>
        </w:tc>
        <w:tc>
          <w:tcPr>
            <w:tcW w:w="5575" w:type="dxa"/>
          </w:tcPr>
          <w:p w14:paraId="2D77ABE8" w14:textId="77777777" w:rsidR="00296BAE" w:rsidRDefault="000B5B7B" w:rsidP="00544001">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De acuerdo a la matriz, de uso de la Unidad de Género, requiere información a las dependencias de la COPADEH para el cumplimiento de los objetivos de la </w:t>
            </w:r>
            <w:sdt>
              <w:sdtPr>
                <w:tag w:val="goog_rdk_47"/>
                <w:id w:val="-227766199"/>
              </w:sdtPr>
              <w:sdtContent/>
            </w:sdt>
            <w:r w:rsidR="00544001">
              <w:rPr>
                <w:rFonts w:ascii="Verdana" w:eastAsia="Verdana" w:hAnsi="Verdana" w:cs="Verdana"/>
                <w:color w:val="000000"/>
                <w:sz w:val="20"/>
                <w:szCs w:val="20"/>
              </w:rPr>
              <w:t>Po</w:t>
            </w:r>
            <w:r>
              <w:rPr>
                <w:rFonts w:ascii="Verdana" w:eastAsia="Verdana" w:hAnsi="Verdana" w:cs="Verdana"/>
                <w:color w:val="000000"/>
                <w:sz w:val="20"/>
                <w:szCs w:val="20"/>
              </w:rPr>
              <w:t xml:space="preserve">lítica </w:t>
            </w:r>
          </w:p>
        </w:tc>
      </w:tr>
      <w:tr w:rsidR="00296BAE" w14:paraId="675C34FF" w14:textId="77777777">
        <w:tc>
          <w:tcPr>
            <w:tcW w:w="715" w:type="dxa"/>
          </w:tcPr>
          <w:p w14:paraId="2AC48571" w14:textId="2FA5D2BD" w:rsidR="00296BAE" w:rsidRDefault="00066707">
            <w:pPr>
              <w:spacing w:line="276" w:lineRule="auto"/>
              <w:rPr>
                <w:rFonts w:ascii="Verdana" w:eastAsia="Verdana" w:hAnsi="Verdana" w:cs="Verdana"/>
                <w:b/>
                <w:sz w:val="20"/>
                <w:szCs w:val="20"/>
              </w:rPr>
            </w:pPr>
            <w:r>
              <w:rPr>
                <w:rFonts w:ascii="Verdana" w:eastAsia="Verdana" w:hAnsi="Verdana" w:cs="Verdana"/>
                <w:b/>
                <w:sz w:val="20"/>
                <w:szCs w:val="20"/>
              </w:rPr>
              <w:t>7</w:t>
            </w:r>
            <w:r w:rsidR="000B5B7B">
              <w:rPr>
                <w:rFonts w:ascii="Verdana" w:eastAsia="Verdana" w:hAnsi="Verdana" w:cs="Verdana"/>
                <w:b/>
                <w:sz w:val="20"/>
                <w:szCs w:val="20"/>
              </w:rPr>
              <w:t>.</w:t>
            </w:r>
          </w:p>
        </w:tc>
        <w:tc>
          <w:tcPr>
            <w:tcW w:w="2607" w:type="dxa"/>
            <w:vMerge/>
          </w:tcPr>
          <w:p w14:paraId="503FF8EC"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413D4A67"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Sistematiza para identificar los avances de la implementación</w:t>
            </w:r>
            <w:r w:rsidR="006B29A7">
              <w:rPr>
                <w:rFonts w:ascii="Verdana" w:eastAsia="Verdana" w:hAnsi="Verdana" w:cs="Verdana"/>
                <w:color w:val="000000"/>
                <w:sz w:val="20"/>
                <w:szCs w:val="20"/>
              </w:rPr>
              <w:t>.</w:t>
            </w:r>
          </w:p>
        </w:tc>
      </w:tr>
      <w:tr w:rsidR="00296BAE" w14:paraId="2EE88B8D" w14:textId="77777777">
        <w:tc>
          <w:tcPr>
            <w:tcW w:w="715" w:type="dxa"/>
          </w:tcPr>
          <w:p w14:paraId="576A03D6" w14:textId="1C56CDD5" w:rsidR="00296BAE" w:rsidRDefault="00066707">
            <w:pPr>
              <w:rPr>
                <w:rFonts w:ascii="Verdana" w:eastAsia="Verdana" w:hAnsi="Verdana" w:cs="Verdana"/>
                <w:b/>
                <w:sz w:val="20"/>
                <w:szCs w:val="20"/>
              </w:rPr>
            </w:pPr>
            <w:r>
              <w:rPr>
                <w:rFonts w:ascii="Verdana" w:eastAsia="Verdana" w:hAnsi="Verdana" w:cs="Verdana"/>
                <w:b/>
                <w:sz w:val="20"/>
                <w:szCs w:val="20"/>
              </w:rPr>
              <w:t>8</w:t>
            </w:r>
            <w:r w:rsidR="000B5B7B">
              <w:rPr>
                <w:rFonts w:ascii="Verdana" w:eastAsia="Verdana" w:hAnsi="Verdana" w:cs="Verdana"/>
                <w:b/>
                <w:sz w:val="20"/>
                <w:szCs w:val="20"/>
              </w:rPr>
              <w:t>.</w:t>
            </w:r>
          </w:p>
        </w:tc>
        <w:tc>
          <w:tcPr>
            <w:tcW w:w="2607" w:type="dxa"/>
            <w:vMerge/>
          </w:tcPr>
          <w:p w14:paraId="1922037C"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48EC5E40"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informe de avances.</w:t>
            </w:r>
          </w:p>
        </w:tc>
      </w:tr>
      <w:tr w:rsidR="00296BAE" w14:paraId="1AA05AA7" w14:textId="77777777">
        <w:tc>
          <w:tcPr>
            <w:tcW w:w="715" w:type="dxa"/>
          </w:tcPr>
          <w:p w14:paraId="2A3E72F2" w14:textId="0FFC2553" w:rsidR="00296BAE" w:rsidRDefault="00066707">
            <w:pPr>
              <w:rPr>
                <w:rFonts w:ascii="Verdana" w:eastAsia="Verdana" w:hAnsi="Verdana" w:cs="Verdana"/>
                <w:b/>
                <w:sz w:val="20"/>
                <w:szCs w:val="20"/>
              </w:rPr>
            </w:pPr>
            <w:r>
              <w:rPr>
                <w:rFonts w:ascii="Verdana" w:eastAsia="Verdana" w:hAnsi="Verdana" w:cs="Verdana"/>
                <w:b/>
                <w:sz w:val="20"/>
                <w:szCs w:val="20"/>
              </w:rPr>
              <w:t>9</w:t>
            </w:r>
            <w:r w:rsidR="000B5B7B">
              <w:rPr>
                <w:rFonts w:ascii="Verdana" w:eastAsia="Verdana" w:hAnsi="Verdana" w:cs="Verdana"/>
                <w:b/>
                <w:sz w:val="20"/>
                <w:szCs w:val="20"/>
              </w:rPr>
              <w:t>.</w:t>
            </w:r>
          </w:p>
        </w:tc>
        <w:tc>
          <w:tcPr>
            <w:tcW w:w="2607" w:type="dxa"/>
            <w:vMerge/>
          </w:tcPr>
          <w:p w14:paraId="38CC75C5"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575" w:type="dxa"/>
          </w:tcPr>
          <w:p w14:paraId="16CEE7D3"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con oficio a Dirección Ejecutiva para conocimiento.</w:t>
            </w:r>
          </w:p>
        </w:tc>
      </w:tr>
      <w:tr w:rsidR="00296BAE" w14:paraId="55E9F506" w14:textId="77777777">
        <w:tc>
          <w:tcPr>
            <w:tcW w:w="715" w:type="dxa"/>
          </w:tcPr>
          <w:p w14:paraId="14C279B5" w14:textId="2712DC65" w:rsidR="00296BAE" w:rsidRDefault="00066707">
            <w:pPr>
              <w:rPr>
                <w:rFonts w:ascii="Verdana" w:eastAsia="Verdana" w:hAnsi="Verdana" w:cs="Verdana"/>
                <w:b/>
                <w:sz w:val="20"/>
                <w:szCs w:val="20"/>
              </w:rPr>
            </w:pPr>
            <w:r>
              <w:rPr>
                <w:rFonts w:ascii="Verdana" w:eastAsia="Verdana" w:hAnsi="Verdana" w:cs="Verdana"/>
                <w:b/>
                <w:sz w:val="20"/>
                <w:szCs w:val="20"/>
              </w:rPr>
              <w:t>10</w:t>
            </w:r>
            <w:r w:rsidR="000B5B7B">
              <w:rPr>
                <w:rFonts w:ascii="Verdana" w:eastAsia="Verdana" w:hAnsi="Verdana" w:cs="Verdana"/>
                <w:b/>
                <w:sz w:val="20"/>
                <w:szCs w:val="20"/>
              </w:rPr>
              <w:t>.</w:t>
            </w:r>
          </w:p>
        </w:tc>
        <w:tc>
          <w:tcPr>
            <w:tcW w:w="2607" w:type="dxa"/>
          </w:tcPr>
          <w:p w14:paraId="03C3E1B6" w14:textId="77777777" w:rsidR="00296BAE" w:rsidRDefault="009A70BD">
            <w:pPr>
              <w:rPr>
                <w:rFonts w:ascii="Verdana" w:eastAsia="Verdana" w:hAnsi="Verdana" w:cs="Verdana"/>
                <w:b/>
                <w:sz w:val="20"/>
                <w:szCs w:val="20"/>
              </w:rPr>
            </w:pPr>
            <w:sdt>
              <w:sdtPr>
                <w:tag w:val="goog_rdk_48"/>
                <w:id w:val="1970849667"/>
              </w:sdtPr>
              <w:sdtContent/>
            </w:sdt>
            <w:r w:rsidR="00544001">
              <w:rPr>
                <w:rFonts w:ascii="Verdana" w:eastAsia="Verdana" w:hAnsi="Verdana" w:cs="Verdana"/>
                <w:b/>
                <w:sz w:val="20"/>
                <w:szCs w:val="20"/>
              </w:rPr>
              <w:t>DIRECCIÓ</w:t>
            </w:r>
            <w:r w:rsidR="000B5B7B">
              <w:rPr>
                <w:rFonts w:ascii="Verdana" w:eastAsia="Verdana" w:hAnsi="Verdana" w:cs="Verdana"/>
                <w:b/>
                <w:sz w:val="20"/>
                <w:szCs w:val="20"/>
              </w:rPr>
              <w:t>N EJECUTIVA</w:t>
            </w:r>
          </w:p>
        </w:tc>
        <w:tc>
          <w:tcPr>
            <w:tcW w:w="5575" w:type="dxa"/>
          </w:tcPr>
          <w:p w14:paraId="0CB6A523"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firma y sella.</w:t>
            </w:r>
          </w:p>
        </w:tc>
      </w:tr>
      <w:tr w:rsidR="00997779" w14:paraId="768E8092" w14:textId="77777777">
        <w:tc>
          <w:tcPr>
            <w:tcW w:w="715" w:type="dxa"/>
          </w:tcPr>
          <w:p w14:paraId="0B69C1B2" w14:textId="06162C91" w:rsidR="00997779" w:rsidRDefault="00066707">
            <w:pPr>
              <w:rPr>
                <w:rFonts w:ascii="Verdana" w:eastAsia="Verdana" w:hAnsi="Verdana" w:cs="Verdana"/>
                <w:b/>
                <w:sz w:val="20"/>
                <w:szCs w:val="20"/>
              </w:rPr>
            </w:pPr>
            <w:r>
              <w:rPr>
                <w:rFonts w:ascii="Verdana" w:eastAsia="Verdana" w:hAnsi="Verdana" w:cs="Verdana"/>
                <w:b/>
                <w:sz w:val="20"/>
                <w:szCs w:val="20"/>
              </w:rPr>
              <w:t>11</w:t>
            </w:r>
            <w:r w:rsidR="00997779">
              <w:rPr>
                <w:rFonts w:ascii="Verdana" w:eastAsia="Verdana" w:hAnsi="Verdana" w:cs="Verdana"/>
                <w:b/>
                <w:sz w:val="20"/>
                <w:szCs w:val="20"/>
              </w:rPr>
              <w:t>.</w:t>
            </w:r>
          </w:p>
        </w:tc>
        <w:tc>
          <w:tcPr>
            <w:tcW w:w="2607" w:type="dxa"/>
            <w:vMerge w:val="restart"/>
          </w:tcPr>
          <w:p w14:paraId="73388D52" w14:textId="77777777" w:rsidR="00997779" w:rsidRDefault="00997779">
            <w:pPr>
              <w:rPr>
                <w:rFonts w:ascii="Verdana" w:eastAsia="Verdana" w:hAnsi="Verdana" w:cs="Verdana"/>
                <w:b/>
                <w:sz w:val="20"/>
                <w:szCs w:val="20"/>
              </w:rPr>
            </w:pPr>
          </w:p>
          <w:p w14:paraId="5B9283D0" w14:textId="77777777" w:rsidR="00997779" w:rsidRDefault="00997779">
            <w:pPr>
              <w:rPr>
                <w:rFonts w:ascii="Verdana" w:eastAsia="Verdana" w:hAnsi="Verdana" w:cs="Verdana"/>
                <w:b/>
                <w:sz w:val="20"/>
                <w:szCs w:val="20"/>
              </w:rPr>
            </w:pPr>
          </w:p>
          <w:p w14:paraId="1ED7BAAD" w14:textId="77777777" w:rsidR="00997779" w:rsidRDefault="00997779">
            <w:pPr>
              <w:rPr>
                <w:rFonts w:ascii="Verdana" w:eastAsia="Verdana" w:hAnsi="Verdana" w:cs="Verdana"/>
                <w:b/>
                <w:sz w:val="20"/>
                <w:szCs w:val="20"/>
              </w:rPr>
            </w:pPr>
            <w:r>
              <w:rPr>
                <w:rFonts w:ascii="Verdana" w:eastAsia="Verdana" w:hAnsi="Verdana" w:cs="Verdana"/>
                <w:b/>
                <w:sz w:val="20"/>
                <w:szCs w:val="20"/>
              </w:rPr>
              <w:t xml:space="preserve">ENCARGADA DE </w:t>
            </w:r>
            <w:sdt>
              <w:sdtPr>
                <w:tag w:val="goog_rdk_49"/>
                <w:id w:val="353621795"/>
              </w:sdtPr>
              <w:sdtContent/>
            </w:sdt>
            <w:r>
              <w:rPr>
                <w:rFonts w:ascii="Verdana" w:eastAsia="Verdana" w:hAnsi="Verdana" w:cs="Verdana"/>
                <w:b/>
                <w:sz w:val="20"/>
                <w:szCs w:val="20"/>
              </w:rPr>
              <w:t>GÉNERO</w:t>
            </w:r>
          </w:p>
        </w:tc>
        <w:tc>
          <w:tcPr>
            <w:tcW w:w="5575" w:type="dxa"/>
          </w:tcPr>
          <w:p w14:paraId="552138D7" w14:textId="77777777" w:rsidR="00997779" w:rsidRDefault="00997779" w:rsidP="00A4154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Evalúa anualmente el cumplimiento de la </w:t>
            </w:r>
            <w:sdt>
              <w:sdtPr>
                <w:tag w:val="goog_rdk_50"/>
                <w:id w:val="246079453"/>
              </w:sdtPr>
              <w:sdtContent/>
            </w:sdt>
            <w:r>
              <w:rPr>
                <w:rFonts w:ascii="Verdana" w:eastAsia="Verdana" w:hAnsi="Verdana" w:cs="Verdana"/>
                <w:color w:val="000000"/>
                <w:sz w:val="20"/>
                <w:szCs w:val="20"/>
              </w:rPr>
              <w:t>Política y analiza debilidades de la</w:t>
            </w:r>
            <w:sdt>
              <w:sdtPr>
                <w:tag w:val="goog_rdk_51"/>
                <w:id w:val="-1208255662"/>
              </w:sdtPr>
              <w:sdtContent/>
            </w:sdt>
            <w:r>
              <w:rPr>
                <w:rFonts w:ascii="Verdana" w:eastAsia="Verdana" w:hAnsi="Verdana" w:cs="Verdana"/>
                <w:color w:val="000000"/>
                <w:sz w:val="20"/>
                <w:szCs w:val="20"/>
              </w:rPr>
              <w:t xml:space="preserve"> Política, si se encuentran debilidades, sigue paso 11</w:t>
            </w:r>
            <w:r w:rsidR="00C51F6D">
              <w:rPr>
                <w:rFonts w:ascii="Verdana" w:eastAsia="Verdana" w:hAnsi="Verdana" w:cs="Verdana"/>
                <w:color w:val="000000"/>
                <w:sz w:val="20"/>
                <w:szCs w:val="20"/>
              </w:rPr>
              <w:t>.</w:t>
            </w:r>
            <w:r>
              <w:rPr>
                <w:rFonts w:ascii="Verdana" w:eastAsia="Verdana" w:hAnsi="Verdana" w:cs="Verdana"/>
                <w:color w:val="000000"/>
                <w:sz w:val="20"/>
                <w:szCs w:val="20"/>
              </w:rPr>
              <w:t xml:space="preserve"> Si no se encuentran debilidades, continúa</w:t>
            </w:r>
            <w:r w:rsidR="0018312B">
              <w:rPr>
                <w:rFonts w:ascii="Verdana" w:eastAsia="Verdana" w:hAnsi="Verdana" w:cs="Verdana"/>
                <w:color w:val="000000"/>
                <w:sz w:val="20"/>
                <w:szCs w:val="20"/>
              </w:rPr>
              <w:t xml:space="preserve"> paso 12.</w:t>
            </w:r>
            <w:r>
              <w:rPr>
                <w:rFonts w:ascii="Verdana" w:eastAsia="Verdana" w:hAnsi="Verdana" w:cs="Verdana"/>
                <w:color w:val="000000"/>
                <w:sz w:val="20"/>
                <w:szCs w:val="20"/>
              </w:rPr>
              <w:t xml:space="preserve"> </w:t>
            </w:r>
          </w:p>
        </w:tc>
      </w:tr>
      <w:tr w:rsidR="00997779" w14:paraId="70373CDA" w14:textId="77777777">
        <w:tc>
          <w:tcPr>
            <w:tcW w:w="715" w:type="dxa"/>
          </w:tcPr>
          <w:p w14:paraId="53E75387" w14:textId="521F3B38" w:rsidR="00997779" w:rsidRDefault="00066707">
            <w:pPr>
              <w:rPr>
                <w:rFonts w:ascii="Verdana" w:eastAsia="Verdana" w:hAnsi="Verdana" w:cs="Verdana"/>
                <w:b/>
                <w:sz w:val="20"/>
                <w:szCs w:val="20"/>
              </w:rPr>
            </w:pPr>
            <w:r>
              <w:rPr>
                <w:rFonts w:ascii="Verdana" w:eastAsia="Verdana" w:hAnsi="Verdana" w:cs="Verdana"/>
                <w:b/>
                <w:sz w:val="20"/>
                <w:szCs w:val="20"/>
              </w:rPr>
              <w:t>12</w:t>
            </w:r>
            <w:r w:rsidR="00997779">
              <w:rPr>
                <w:rFonts w:ascii="Verdana" w:eastAsia="Verdana" w:hAnsi="Verdana" w:cs="Verdana"/>
                <w:b/>
                <w:sz w:val="20"/>
                <w:szCs w:val="20"/>
              </w:rPr>
              <w:t>.</w:t>
            </w:r>
          </w:p>
        </w:tc>
        <w:tc>
          <w:tcPr>
            <w:tcW w:w="2607" w:type="dxa"/>
            <w:vMerge/>
          </w:tcPr>
          <w:p w14:paraId="6C7C50DC" w14:textId="77777777" w:rsidR="00997779" w:rsidRDefault="00997779">
            <w:pPr>
              <w:rPr>
                <w:rFonts w:ascii="Verdana" w:eastAsia="Verdana" w:hAnsi="Verdana" w:cs="Verdana"/>
                <w:b/>
                <w:sz w:val="20"/>
                <w:szCs w:val="20"/>
              </w:rPr>
            </w:pPr>
          </w:p>
        </w:tc>
        <w:tc>
          <w:tcPr>
            <w:tcW w:w="5575" w:type="dxa"/>
          </w:tcPr>
          <w:p w14:paraId="7836FA8F" w14:textId="77777777" w:rsidR="00997779" w:rsidRDefault="00997779" w:rsidP="00544001">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w:t>
            </w:r>
            <w:r w:rsidR="0018312B">
              <w:rPr>
                <w:rFonts w:ascii="Verdana" w:eastAsia="Verdana" w:hAnsi="Verdana" w:cs="Verdana"/>
                <w:color w:val="000000"/>
                <w:sz w:val="20"/>
                <w:szCs w:val="20"/>
              </w:rPr>
              <w:t>ealiza</w:t>
            </w:r>
            <w:r>
              <w:rPr>
                <w:rFonts w:ascii="Verdana" w:eastAsia="Verdana" w:hAnsi="Verdana" w:cs="Verdana"/>
                <w:color w:val="000000"/>
                <w:sz w:val="20"/>
                <w:szCs w:val="20"/>
              </w:rPr>
              <w:t xml:space="preserve"> correcciones o aspectos de mejora para Política</w:t>
            </w:r>
            <w:r w:rsidR="00C51F6D">
              <w:rPr>
                <w:rFonts w:ascii="Verdana" w:eastAsia="Verdana" w:hAnsi="Verdana" w:cs="Verdana"/>
                <w:color w:val="000000"/>
                <w:sz w:val="20"/>
                <w:szCs w:val="20"/>
              </w:rPr>
              <w:t>, y realiza procedimiento 15.2.</w:t>
            </w:r>
          </w:p>
        </w:tc>
      </w:tr>
      <w:tr w:rsidR="00296BAE" w14:paraId="42B07534" w14:textId="77777777">
        <w:tc>
          <w:tcPr>
            <w:tcW w:w="715" w:type="dxa"/>
          </w:tcPr>
          <w:p w14:paraId="12266F9C" w14:textId="07B023B7" w:rsidR="00296BAE" w:rsidRDefault="000B5B7B" w:rsidP="00066707">
            <w:pPr>
              <w:rPr>
                <w:rFonts w:ascii="Verdana" w:eastAsia="Verdana" w:hAnsi="Verdana" w:cs="Verdana"/>
                <w:b/>
                <w:sz w:val="20"/>
                <w:szCs w:val="20"/>
              </w:rPr>
            </w:pPr>
            <w:r>
              <w:rPr>
                <w:rFonts w:ascii="Verdana" w:eastAsia="Verdana" w:hAnsi="Verdana" w:cs="Verdana"/>
                <w:b/>
                <w:sz w:val="20"/>
                <w:szCs w:val="20"/>
              </w:rPr>
              <w:t>1</w:t>
            </w:r>
            <w:r w:rsidR="00066707">
              <w:rPr>
                <w:rFonts w:ascii="Verdana" w:eastAsia="Verdana" w:hAnsi="Verdana" w:cs="Verdana"/>
                <w:b/>
                <w:sz w:val="20"/>
                <w:szCs w:val="20"/>
              </w:rPr>
              <w:t>3</w:t>
            </w:r>
            <w:r>
              <w:rPr>
                <w:rFonts w:ascii="Verdana" w:eastAsia="Verdana" w:hAnsi="Verdana" w:cs="Verdana"/>
                <w:b/>
                <w:sz w:val="20"/>
                <w:szCs w:val="20"/>
              </w:rPr>
              <w:t>.</w:t>
            </w:r>
          </w:p>
        </w:tc>
        <w:tc>
          <w:tcPr>
            <w:tcW w:w="8182" w:type="dxa"/>
            <w:gridSpan w:val="2"/>
          </w:tcPr>
          <w:p w14:paraId="67946340" w14:textId="77777777" w:rsidR="00296BAE" w:rsidRDefault="000B5B7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68D1566"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6D7AA4CC"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15110F89"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4A8DC420"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3BA9D2CC"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7D08A769"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500B560A"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5DF090E0" w14:textId="77777777" w:rsidR="0036798A" w:rsidRDefault="0036798A">
      <w:pPr>
        <w:pBdr>
          <w:top w:val="nil"/>
          <w:left w:val="nil"/>
          <w:bottom w:val="nil"/>
          <w:right w:val="nil"/>
          <w:between w:val="nil"/>
        </w:pBdr>
        <w:spacing w:after="0"/>
        <w:ind w:left="284"/>
        <w:rPr>
          <w:rFonts w:ascii="Verdana" w:eastAsia="Verdana" w:hAnsi="Verdana" w:cs="Verdana"/>
          <w:color w:val="000000"/>
          <w:sz w:val="20"/>
          <w:szCs w:val="20"/>
        </w:rPr>
      </w:pPr>
    </w:p>
    <w:p w14:paraId="70F2DA02"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2FA26980" w14:textId="77777777" w:rsidR="00296BAE" w:rsidRDefault="00DC10A2" w:rsidP="00317AE3">
      <w:pPr>
        <w:pStyle w:val="Ttulo2"/>
        <w:spacing w:before="0" w:after="0"/>
        <w:jc w:val="both"/>
        <w:rPr>
          <w:rFonts w:ascii="Verdana" w:eastAsia="Verdana" w:hAnsi="Verdana" w:cs="Verdana"/>
          <w:color w:val="000000"/>
          <w:sz w:val="20"/>
          <w:szCs w:val="20"/>
        </w:rPr>
      </w:pPr>
      <w:bookmarkStart w:id="75" w:name="_Toc112230355"/>
      <w:bookmarkStart w:id="76" w:name="_Toc113020418"/>
      <w:r>
        <w:rPr>
          <w:rFonts w:ascii="Verdana" w:eastAsia="Verdana" w:hAnsi="Verdana" w:cs="Verdana"/>
          <w:color w:val="000000"/>
          <w:sz w:val="20"/>
          <w:szCs w:val="20"/>
        </w:rPr>
        <w:lastRenderedPageBreak/>
        <w:t>15.7</w:t>
      </w:r>
      <w:r w:rsidR="000B5B7B">
        <w:rPr>
          <w:rFonts w:ascii="Verdana" w:eastAsia="Verdana" w:hAnsi="Verdana" w:cs="Verdana"/>
          <w:color w:val="000000"/>
          <w:sz w:val="20"/>
          <w:szCs w:val="20"/>
        </w:rPr>
        <w:t xml:space="preserve">.1 FLUJOGRAMA </w:t>
      </w:r>
      <w:r w:rsidR="0036798A">
        <w:rPr>
          <w:rFonts w:ascii="Verdana" w:eastAsia="Verdana" w:hAnsi="Verdana" w:cs="Verdana"/>
          <w:i w:val="0"/>
          <w:sz w:val="20"/>
          <w:szCs w:val="20"/>
        </w:rPr>
        <w:t>PROCEDIMIENTO DE SEGUIMIENTO A LA POLÍTICA INSTITUCIONAL DE GÉNERO.</w:t>
      </w:r>
      <w:bookmarkEnd w:id="75"/>
      <w:bookmarkEnd w:id="76"/>
    </w:p>
    <w:p w14:paraId="04B62733" w14:textId="77777777" w:rsidR="00997779" w:rsidRDefault="00DC10A2">
      <w:pPr>
        <w:pBdr>
          <w:top w:val="nil"/>
          <w:left w:val="nil"/>
          <w:bottom w:val="nil"/>
          <w:right w:val="nil"/>
          <w:between w:val="nil"/>
        </w:pBdr>
        <w:spacing w:after="0"/>
        <w:ind w:left="284"/>
        <w:rPr>
          <w:rFonts w:ascii="Verdana" w:eastAsia="Verdana" w:hAnsi="Verdana" w:cs="Verdana"/>
          <w:color w:val="000000"/>
          <w:sz w:val="20"/>
          <w:szCs w:val="20"/>
        </w:rPr>
      </w:pPr>
      <w:r>
        <w:object w:dxaOrig="11281" w:dyaOrig="14865" w14:anchorId="0AEC5C16">
          <v:shape id="_x0000_i1034" type="#_x0000_t75" style="width:441.75pt;height:533.25pt" o:ole="">
            <v:imagedata r:id="rId43" o:title=""/>
          </v:shape>
          <o:OLEObject Type="Embed" ProgID="Visio.Drawing.15" ShapeID="_x0000_i1034" DrawAspect="Content" ObjectID="_1724152696" r:id="rId44"/>
        </w:object>
      </w:r>
    </w:p>
    <w:p w14:paraId="5B0A7EE1" w14:textId="706638C3" w:rsidR="00296BAE" w:rsidRDefault="00D96867">
      <w:pPr>
        <w:pBdr>
          <w:top w:val="nil"/>
          <w:left w:val="nil"/>
          <w:bottom w:val="nil"/>
          <w:right w:val="nil"/>
          <w:between w:val="nil"/>
        </w:pBdr>
        <w:spacing w:after="0"/>
        <w:ind w:left="284"/>
        <w:rPr>
          <w:rFonts w:ascii="Verdana" w:eastAsia="Verdana" w:hAnsi="Verdana" w:cs="Verdana"/>
          <w:color w:val="000000"/>
          <w:sz w:val="20"/>
          <w:szCs w:val="20"/>
        </w:rPr>
      </w:pPr>
      <w:r>
        <w:object w:dxaOrig="6076" w:dyaOrig="14865" w14:anchorId="3C49C357">
          <v:shape id="_x0000_i1035" type="#_x0000_t75" style="width:265.5pt;height:579pt" o:ole="">
            <v:imagedata r:id="rId45" o:title=""/>
          </v:shape>
          <o:OLEObject Type="Embed" ProgID="Visio.Drawing.15" ShapeID="_x0000_i1035" DrawAspect="Content" ObjectID="_1724152697" r:id="rId46"/>
        </w:object>
      </w:r>
    </w:p>
    <w:p w14:paraId="3CB27626"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256B65AD" w14:textId="77777777" w:rsidR="00296BAE" w:rsidRDefault="00DC10A2">
      <w:pPr>
        <w:pStyle w:val="Ttulo2"/>
        <w:spacing w:before="0" w:after="0"/>
        <w:jc w:val="both"/>
        <w:rPr>
          <w:rFonts w:ascii="Verdana" w:eastAsia="Verdana" w:hAnsi="Verdana" w:cs="Verdana"/>
          <w:i w:val="0"/>
          <w:sz w:val="20"/>
          <w:szCs w:val="20"/>
        </w:rPr>
      </w:pPr>
      <w:bookmarkStart w:id="77" w:name="_Toc112230356"/>
      <w:bookmarkStart w:id="78" w:name="_Toc113020419"/>
      <w:r>
        <w:rPr>
          <w:rFonts w:ascii="Verdana" w:eastAsia="Verdana" w:hAnsi="Verdana" w:cs="Verdana"/>
          <w:i w:val="0"/>
          <w:sz w:val="20"/>
          <w:szCs w:val="20"/>
        </w:rPr>
        <w:t>15.8</w:t>
      </w:r>
      <w:r w:rsidR="000B5B7B">
        <w:rPr>
          <w:rFonts w:ascii="Verdana" w:eastAsia="Verdana" w:hAnsi="Verdana" w:cs="Verdana"/>
          <w:i w:val="0"/>
          <w:sz w:val="20"/>
          <w:szCs w:val="20"/>
        </w:rPr>
        <w:t xml:space="preserve"> MATRIZ DEL PROCEDIMIENTO </w:t>
      </w:r>
      <w:sdt>
        <w:sdtPr>
          <w:tag w:val="goog_rdk_52"/>
          <w:id w:val="-1998640747"/>
        </w:sdtPr>
        <w:sdtContent/>
      </w:sdt>
      <w:r w:rsidR="00544001">
        <w:rPr>
          <w:rFonts w:ascii="Verdana" w:eastAsia="Verdana" w:hAnsi="Verdana" w:cs="Verdana"/>
          <w:i w:val="0"/>
          <w:sz w:val="20"/>
          <w:szCs w:val="20"/>
        </w:rPr>
        <w:t>ELABORACIÓ</w:t>
      </w:r>
      <w:r w:rsidR="000B5B7B">
        <w:rPr>
          <w:rFonts w:ascii="Verdana" w:eastAsia="Verdana" w:hAnsi="Verdana" w:cs="Verdana"/>
          <w:i w:val="0"/>
          <w:sz w:val="20"/>
          <w:szCs w:val="20"/>
        </w:rPr>
        <w:t>N DEL INFORME SOCIOLINGÜISTICO.</w:t>
      </w:r>
      <w:bookmarkEnd w:id="77"/>
      <w:bookmarkEnd w:id="78"/>
    </w:p>
    <w:p w14:paraId="24285778" w14:textId="77777777" w:rsidR="00296BAE" w:rsidRDefault="00296BAE"/>
    <w:tbl>
      <w:tblPr>
        <w:tblStyle w:val="ac"/>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528"/>
        <w:gridCol w:w="5774"/>
      </w:tblGrid>
      <w:tr w:rsidR="00296BAE" w14:paraId="7C93A12B" w14:textId="77777777">
        <w:tc>
          <w:tcPr>
            <w:tcW w:w="595" w:type="dxa"/>
            <w:shd w:val="clear" w:color="auto" w:fill="D9D9D9"/>
          </w:tcPr>
          <w:p w14:paraId="3AB06438"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528" w:type="dxa"/>
            <w:shd w:val="clear" w:color="auto" w:fill="D9D9D9"/>
          </w:tcPr>
          <w:p w14:paraId="1C019914"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45A5ADA" w14:textId="77777777" w:rsidR="00296BAE" w:rsidRDefault="00296BAE">
            <w:pPr>
              <w:spacing w:line="276" w:lineRule="auto"/>
              <w:jc w:val="center"/>
              <w:rPr>
                <w:rFonts w:ascii="Verdana" w:eastAsia="Verdana" w:hAnsi="Verdana" w:cs="Verdana"/>
                <w:b/>
                <w:sz w:val="20"/>
                <w:szCs w:val="20"/>
              </w:rPr>
            </w:pPr>
          </w:p>
        </w:tc>
        <w:tc>
          <w:tcPr>
            <w:tcW w:w="5774" w:type="dxa"/>
            <w:shd w:val="clear" w:color="auto" w:fill="D9D9D9"/>
          </w:tcPr>
          <w:p w14:paraId="195C14B8" w14:textId="77777777" w:rsidR="00296BAE" w:rsidRDefault="009A70BD">
            <w:pPr>
              <w:spacing w:line="276" w:lineRule="auto"/>
              <w:jc w:val="center"/>
              <w:rPr>
                <w:rFonts w:ascii="Verdana" w:eastAsia="Verdana" w:hAnsi="Verdana" w:cs="Verdana"/>
                <w:b/>
                <w:sz w:val="20"/>
                <w:szCs w:val="20"/>
              </w:rPr>
            </w:pPr>
            <w:sdt>
              <w:sdtPr>
                <w:tag w:val="goog_rdk_53"/>
                <w:id w:val="1017962095"/>
              </w:sdtPr>
              <w:sdtContent/>
            </w:sdt>
            <w:r w:rsidR="00544001">
              <w:rPr>
                <w:rFonts w:ascii="Verdana" w:eastAsia="Verdana" w:hAnsi="Verdana" w:cs="Verdana"/>
                <w:b/>
                <w:sz w:val="20"/>
                <w:szCs w:val="20"/>
              </w:rPr>
              <w:t>DESCRIPCIÓ</w:t>
            </w:r>
            <w:r w:rsidR="000B5B7B">
              <w:rPr>
                <w:rFonts w:ascii="Verdana" w:eastAsia="Verdana" w:hAnsi="Verdana" w:cs="Verdana"/>
                <w:b/>
                <w:sz w:val="20"/>
                <w:szCs w:val="20"/>
              </w:rPr>
              <w:t>N DE LAS ACTIVIDADES</w:t>
            </w:r>
          </w:p>
        </w:tc>
      </w:tr>
      <w:tr w:rsidR="00296BAE" w14:paraId="1764CCFF" w14:textId="77777777">
        <w:tc>
          <w:tcPr>
            <w:tcW w:w="595" w:type="dxa"/>
          </w:tcPr>
          <w:p w14:paraId="469AF604"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528" w:type="dxa"/>
            <w:vMerge w:val="restart"/>
          </w:tcPr>
          <w:p w14:paraId="41DCD9FC" w14:textId="77777777" w:rsidR="00296BAE" w:rsidRDefault="00296BAE">
            <w:pPr>
              <w:spacing w:line="276" w:lineRule="auto"/>
              <w:rPr>
                <w:rFonts w:ascii="Verdana" w:eastAsia="Verdana" w:hAnsi="Verdana" w:cs="Verdana"/>
                <w:b/>
                <w:sz w:val="20"/>
                <w:szCs w:val="20"/>
              </w:rPr>
            </w:pPr>
          </w:p>
          <w:p w14:paraId="50A36CEA" w14:textId="77777777" w:rsidR="00296BAE" w:rsidRDefault="00296BAE">
            <w:pPr>
              <w:spacing w:line="276" w:lineRule="auto"/>
              <w:rPr>
                <w:rFonts w:ascii="Verdana" w:eastAsia="Verdana" w:hAnsi="Verdana" w:cs="Verdana"/>
                <w:b/>
                <w:sz w:val="20"/>
                <w:szCs w:val="20"/>
              </w:rPr>
            </w:pPr>
          </w:p>
          <w:p w14:paraId="28963B14" w14:textId="77777777" w:rsidR="00296BAE" w:rsidRDefault="00296BAE">
            <w:pPr>
              <w:spacing w:line="276" w:lineRule="auto"/>
              <w:rPr>
                <w:rFonts w:ascii="Verdana" w:eastAsia="Verdana" w:hAnsi="Verdana" w:cs="Verdana"/>
                <w:b/>
                <w:sz w:val="20"/>
                <w:szCs w:val="20"/>
              </w:rPr>
            </w:pPr>
          </w:p>
          <w:p w14:paraId="26654196" w14:textId="77777777" w:rsidR="00296BAE" w:rsidRDefault="00296BAE">
            <w:pPr>
              <w:spacing w:line="276" w:lineRule="auto"/>
              <w:rPr>
                <w:rFonts w:ascii="Verdana" w:eastAsia="Verdana" w:hAnsi="Verdana" w:cs="Verdana"/>
                <w:b/>
                <w:sz w:val="20"/>
                <w:szCs w:val="20"/>
              </w:rPr>
            </w:pPr>
          </w:p>
          <w:p w14:paraId="1591F0BC" w14:textId="77777777" w:rsidR="00296BAE" w:rsidRDefault="000B5B7B">
            <w:pPr>
              <w:spacing w:line="276" w:lineRule="auto"/>
              <w:rPr>
                <w:rFonts w:ascii="Verdana" w:eastAsia="Verdana" w:hAnsi="Verdana" w:cs="Verdana"/>
                <w:b/>
                <w:sz w:val="20"/>
                <w:szCs w:val="20"/>
              </w:rPr>
            </w:pPr>
            <w:r>
              <w:rPr>
                <w:rFonts w:ascii="Verdana" w:eastAsia="Verdana" w:hAnsi="Verdana" w:cs="Verdana"/>
                <w:b/>
                <w:sz w:val="20"/>
                <w:szCs w:val="20"/>
              </w:rPr>
              <w:t xml:space="preserve">ENCARGADA DE </w:t>
            </w:r>
            <w:sdt>
              <w:sdtPr>
                <w:tag w:val="goog_rdk_54"/>
                <w:id w:val="-757291038"/>
              </w:sdtPr>
              <w:sdtContent/>
            </w:sdt>
            <w:r>
              <w:rPr>
                <w:rFonts w:ascii="Verdana" w:eastAsia="Verdana" w:hAnsi="Verdana" w:cs="Verdana"/>
                <w:b/>
                <w:sz w:val="20"/>
                <w:szCs w:val="20"/>
              </w:rPr>
              <w:t xml:space="preserve">GENERO </w:t>
            </w:r>
          </w:p>
          <w:p w14:paraId="1ACD1C97" w14:textId="77777777" w:rsidR="00296BAE" w:rsidRDefault="00296BAE">
            <w:pPr>
              <w:spacing w:line="276" w:lineRule="auto"/>
              <w:rPr>
                <w:rFonts w:ascii="Verdana" w:eastAsia="Verdana" w:hAnsi="Verdana" w:cs="Verdana"/>
                <w:b/>
                <w:sz w:val="20"/>
                <w:szCs w:val="20"/>
              </w:rPr>
            </w:pPr>
          </w:p>
          <w:p w14:paraId="49CE7A7D" w14:textId="77777777" w:rsidR="00296BAE" w:rsidRDefault="00296BAE">
            <w:pPr>
              <w:spacing w:line="276" w:lineRule="auto"/>
              <w:rPr>
                <w:rFonts w:ascii="Verdana" w:eastAsia="Verdana" w:hAnsi="Verdana" w:cs="Verdana"/>
                <w:b/>
                <w:sz w:val="20"/>
                <w:szCs w:val="20"/>
              </w:rPr>
            </w:pPr>
          </w:p>
          <w:p w14:paraId="113DD8A4" w14:textId="77777777" w:rsidR="00296BAE" w:rsidRDefault="00296BAE">
            <w:pPr>
              <w:spacing w:line="276" w:lineRule="auto"/>
              <w:rPr>
                <w:rFonts w:ascii="Verdana" w:eastAsia="Verdana" w:hAnsi="Verdana" w:cs="Verdana"/>
                <w:b/>
                <w:sz w:val="20"/>
                <w:szCs w:val="20"/>
              </w:rPr>
            </w:pPr>
          </w:p>
          <w:p w14:paraId="0CACCD25" w14:textId="77777777" w:rsidR="00296BAE" w:rsidRDefault="00296BAE">
            <w:pPr>
              <w:spacing w:line="276" w:lineRule="auto"/>
              <w:rPr>
                <w:rFonts w:ascii="Verdana" w:eastAsia="Verdana" w:hAnsi="Verdana" w:cs="Verdana"/>
                <w:b/>
                <w:sz w:val="20"/>
                <w:szCs w:val="20"/>
              </w:rPr>
            </w:pPr>
          </w:p>
          <w:p w14:paraId="5C46B571" w14:textId="77777777" w:rsidR="00296BAE" w:rsidRDefault="00296BAE">
            <w:pPr>
              <w:spacing w:line="276" w:lineRule="auto"/>
              <w:rPr>
                <w:rFonts w:ascii="Verdana" w:eastAsia="Verdana" w:hAnsi="Verdana" w:cs="Verdana"/>
                <w:b/>
                <w:sz w:val="20"/>
                <w:szCs w:val="20"/>
              </w:rPr>
            </w:pPr>
          </w:p>
        </w:tc>
        <w:tc>
          <w:tcPr>
            <w:tcW w:w="5774" w:type="dxa"/>
          </w:tcPr>
          <w:p w14:paraId="1FABA850"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Actualiza datos de carátula y aspectos generales</w:t>
            </w:r>
          </w:p>
        </w:tc>
      </w:tr>
      <w:tr w:rsidR="00296BAE" w14:paraId="1794291A" w14:textId="77777777">
        <w:tc>
          <w:tcPr>
            <w:tcW w:w="595" w:type="dxa"/>
          </w:tcPr>
          <w:p w14:paraId="11191480"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528" w:type="dxa"/>
            <w:vMerge/>
          </w:tcPr>
          <w:p w14:paraId="0A343F61"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11702DA7"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Reúne  información de las dependencias que reportan información sociolingüística  del mes.</w:t>
            </w:r>
          </w:p>
        </w:tc>
      </w:tr>
      <w:tr w:rsidR="00296BAE" w14:paraId="79225204" w14:textId="77777777">
        <w:tc>
          <w:tcPr>
            <w:tcW w:w="595" w:type="dxa"/>
          </w:tcPr>
          <w:p w14:paraId="29F97E39" w14:textId="77777777" w:rsidR="00296BAE" w:rsidRDefault="000B5B7B">
            <w:pPr>
              <w:jc w:val="center"/>
              <w:rPr>
                <w:rFonts w:ascii="Verdana" w:eastAsia="Verdana" w:hAnsi="Verdana" w:cs="Verdana"/>
                <w:b/>
                <w:sz w:val="20"/>
                <w:szCs w:val="20"/>
              </w:rPr>
            </w:pPr>
            <w:r>
              <w:rPr>
                <w:rFonts w:ascii="Verdana" w:eastAsia="Verdana" w:hAnsi="Verdana" w:cs="Verdana"/>
                <w:b/>
                <w:sz w:val="20"/>
                <w:szCs w:val="20"/>
              </w:rPr>
              <w:t>3</w:t>
            </w:r>
          </w:p>
        </w:tc>
        <w:tc>
          <w:tcPr>
            <w:tcW w:w="2528" w:type="dxa"/>
            <w:vMerge/>
          </w:tcPr>
          <w:p w14:paraId="636C17E3"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44DD4EBC" w14:textId="77777777" w:rsidR="00296BAE" w:rsidRDefault="000B5B7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Incorpora información proporcionada y elabora gráficas del informe sociolingüístico, firma y sella </w:t>
            </w:r>
          </w:p>
        </w:tc>
      </w:tr>
      <w:tr w:rsidR="00296BAE" w14:paraId="25C8735A" w14:textId="77777777">
        <w:tc>
          <w:tcPr>
            <w:tcW w:w="595" w:type="dxa"/>
          </w:tcPr>
          <w:p w14:paraId="34B16DD9"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528" w:type="dxa"/>
            <w:vMerge/>
          </w:tcPr>
          <w:p w14:paraId="15CFE431"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6371F4C7" w14:textId="77777777" w:rsidR="00296BAE" w:rsidRDefault="00407F55" w:rsidP="00407F5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Carga la Información a través de un enlace Drive </w:t>
            </w:r>
            <w:r w:rsidRPr="00407F55">
              <w:rPr>
                <w:rFonts w:ascii="Verdana" w:eastAsia="Verdana" w:hAnsi="Verdana" w:cs="Verdana"/>
                <w:sz w:val="20"/>
                <w:szCs w:val="20"/>
              </w:rPr>
              <w:t>p</w:t>
            </w:r>
            <w:r w:rsidR="000B5B7B" w:rsidRPr="00407F55">
              <w:rPr>
                <w:rFonts w:ascii="Verdana" w:eastAsia="Verdana" w:hAnsi="Verdana" w:cs="Verdana"/>
                <w:sz w:val="20"/>
                <w:szCs w:val="20"/>
              </w:rPr>
              <w:t xml:space="preserve">roporcionado por la UAIP, </w:t>
            </w:r>
            <w:sdt>
              <w:sdtPr>
                <w:tag w:val="goog_rdk_56"/>
                <w:id w:val="-1699844611"/>
              </w:sdtPr>
              <w:sdtContent/>
            </w:sdt>
            <w:r w:rsidRPr="00407F55">
              <w:rPr>
                <w:rFonts w:ascii="Arial" w:eastAsia="Arial" w:hAnsi="Arial" w:cs="Arial"/>
              </w:rPr>
              <w:t xml:space="preserve"> de conformidad con lo establecido</w:t>
            </w:r>
            <w:r w:rsidR="000B5B7B" w:rsidRPr="00407F55">
              <w:rPr>
                <w:rFonts w:ascii="Verdana" w:eastAsia="Verdana" w:hAnsi="Verdana" w:cs="Verdana"/>
                <w:sz w:val="20"/>
                <w:szCs w:val="20"/>
              </w:rPr>
              <w:t xml:space="preserve"> </w:t>
            </w:r>
            <w:r w:rsidR="00B4333D">
              <w:rPr>
                <w:rFonts w:ascii="Verdana" w:eastAsia="Verdana" w:hAnsi="Verdana" w:cs="Verdana"/>
                <w:sz w:val="20"/>
                <w:szCs w:val="20"/>
              </w:rPr>
              <w:t xml:space="preserve">en </w:t>
            </w:r>
            <w:r w:rsidR="000B5B7B" w:rsidRPr="00407F55">
              <w:rPr>
                <w:rFonts w:ascii="Verdana" w:eastAsia="Verdana" w:hAnsi="Verdana" w:cs="Verdana"/>
                <w:sz w:val="20"/>
                <w:szCs w:val="20"/>
              </w:rPr>
              <w:t xml:space="preserve">el </w:t>
            </w:r>
            <w:sdt>
              <w:sdtPr>
                <w:tag w:val="goog_rdk_57"/>
                <w:id w:val="-571652074"/>
              </w:sdtPr>
              <w:sdtContent/>
            </w:sdt>
            <w:r w:rsidRPr="00407F55">
              <w:rPr>
                <w:rFonts w:ascii="Verdana" w:eastAsia="Verdana" w:hAnsi="Verdana" w:cs="Verdana"/>
                <w:sz w:val="20"/>
                <w:szCs w:val="20"/>
              </w:rPr>
              <w:t>Artí</w:t>
            </w:r>
            <w:r w:rsidR="000B5B7B" w:rsidRPr="00407F55">
              <w:rPr>
                <w:rFonts w:ascii="Verdana" w:eastAsia="Verdana" w:hAnsi="Verdana" w:cs="Verdana"/>
                <w:sz w:val="20"/>
                <w:szCs w:val="20"/>
              </w:rPr>
              <w:t xml:space="preserve">culo </w:t>
            </w:r>
            <w:sdt>
              <w:sdtPr>
                <w:tag w:val="goog_rdk_58"/>
                <w:id w:val="-1884098761"/>
              </w:sdtPr>
              <w:sdtContent/>
            </w:sdt>
            <w:r w:rsidR="000B5B7B" w:rsidRPr="00407F55">
              <w:rPr>
                <w:rFonts w:ascii="Verdana" w:eastAsia="Verdana" w:hAnsi="Verdana" w:cs="Verdana"/>
                <w:sz w:val="20"/>
                <w:szCs w:val="20"/>
              </w:rPr>
              <w:t xml:space="preserve"> </w:t>
            </w:r>
            <w:r w:rsidR="00B4333D">
              <w:rPr>
                <w:rFonts w:ascii="Verdana" w:eastAsia="Verdana" w:hAnsi="Verdana" w:cs="Verdana"/>
                <w:sz w:val="20"/>
                <w:szCs w:val="20"/>
              </w:rPr>
              <w:t>Número</w:t>
            </w:r>
            <w:r w:rsidR="000B5B7B" w:rsidRPr="00407F55">
              <w:rPr>
                <w:rFonts w:ascii="Verdana" w:eastAsia="Verdana" w:hAnsi="Verdana" w:cs="Verdana"/>
                <w:sz w:val="20"/>
                <w:szCs w:val="20"/>
              </w:rPr>
              <w:t xml:space="preserve"> 10, Numeral 28, de la </w:t>
            </w:r>
            <w:sdt>
              <w:sdtPr>
                <w:tag w:val="goog_rdk_59"/>
                <w:id w:val="1436012214"/>
              </w:sdtPr>
              <w:sdtContent/>
            </w:sdt>
            <w:r w:rsidRPr="00407F55">
              <w:rPr>
                <w:rFonts w:ascii="Verdana" w:eastAsia="Verdana" w:hAnsi="Verdana" w:cs="Verdana"/>
                <w:sz w:val="20"/>
                <w:szCs w:val="20"/>
              </w:rPr>
              <w:t>Ley de Acceso a la Información Pública</w:t>
            </w:r>
            <w:r w:rsidR="000B5B7B">
              <w:rPr>
                <w:rFonts w:ascii="Verdana" w:eastAsia="Verdana" w:hAnsi="Verdana" w:cs="Verdana"/>
                <w:color w:val="FF0000"/>
                <w:sz w:val="20"/>
                <w:szCs w:val="20"/>
              </w:rPr>
              <w:t>.</w:t>
            </w:r>
          </w:p>
        </w:tc>
      </w:tr>
      <w:tr w:rsidR="00296BAE" w14:paraId="01A6CFE3" w14:textId="77777777">
        <w:tc>
          <w:tcPr>
            <w:tcW w:w="595" w:type="dxa"/>
          </w:tcPr>
          <w:p w14:paraId="15FDFD3E"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528" w:type="dxa"/>
            <w:vMerge/>
          </w:tcPr>
          <w:p w14:paraId="4BE8FA2E"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43D29B91"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Verifica que la información haya quedado en los formatos establecidos. </w:t>
            </w:r>
          </w:p>
        </w:tc>
      </w:tr>
      <w:tr w:rsidR="00296BAE" w14:paraId="6ABF4ABD" w14:textId="77777777">
        <w:tc>
          <w:tcPr>
            <w:tcW w:w="595" w:type="dxa"/>
          </w:tcPr>
          <w:p w14:paraId="7781F281" w14:textId="77777777" w:rsidR="00296BAE" w:rsidRDefault="000B5B7B">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528" w:type="dxa"/>
            <w:vMerge/>
          </w:tcPr>
          <w:p w14:paraId="4F414429" w14:textId="77777777" w:rsidR="00296BAE" w:rsidRDefault="00296BAE">
            <w:pPr>
              <w:widowControl w:val="0"/>
              <w:pBdr>
                <w:top w:val="nil"/>
                <w:left w:val="nil"/>
                <w:bottom w:val="nil"/>
                <w:right w:val="nil"/>
                <w:between w:val="nil"/>
              </w:pBdr>
              <w:spacing w:line="276" w:lineRule="auto"/>
              <w:rPr>
                <w:rFonts w:ascii="Verdana" w:eastAsia="Verdana" w:hAnsi="Verdana" w:cs="Verdana"/>
                <w:b/>
                <w:sz w:val="20"/>
                <w:szCs w:val="20"/>
              </w:rPr>
            </w:pPr>
          </w:p>
        </w:tc>
        <w:tc>
          <w:tcPr>
            <w:tcW w:w="5774" w:type="dxa"/>
          </w:tcPr>
          <w:p w14:paraId="15E0C3AC" w14:textId="77777777" w:rsidR="00296BAE" w:rsidRDefault="000B5B7B">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Remite </w:t>
            </w:r>
            <w:r w:rsidRPr="00407F55">
              <w:rPr>
                <w:rFonts w:ascii="Verdana" w:eastAsia="Verdana" w:hAnsi="Verdana" w:cs="Verdana"/>
                <w:sz w:val="20"/>
                <w:szCs w:val="20"/>
              </w:rPr>
              <w:t>copia física por medio de oficio a Dirección Ejecutiva y a  UAIP</w:t>
            </w:r>
            <w:r w:rsidR="00B4333D">
              <w:rPr>
                <w:rFonts w:ascii="Verdana" w:eastAsia="Verdana" w:hAnsi="Verdana" w:cs="Verdana"/>
                <w:sz w:val="20"/>
                <w:szCs w:val="20"/>
              </w:rPr>
              <w:t>.</w:t>
            </w:r>
          </w:p>
        </w:tc>
      </w:tr>
      <w:tr w:rsidR="00B4333D" w14:paraId="142DFF94" w14:textId="77777777" w:rsidTr="001C6340">
        <w:tc>
          <w:tcPr>
            <w:tcW w:w="595" w:type="dxa"/>
          </w:tcPr>
          <w:p w14:paraId="47A329C6" w14:textId="77777777" w:rsidR="00B4333D" w:rsidRDefault="00B4333D">
            <w:pPr>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59866719" w14:textId="77777777" w:rsidR="00B4333D" w:rsidRPr="00317AE3" w:rsidRDefault="00B4333D" w:rsidP="00317AE3">
            <w:pPr>
              <w:pBdr>
                <w:top w:val="nil"/>
                <w:left w:val="nil"/>
                <w:bottom w:val="nil"/>
                <w:right w:val="nil"/>
                <w:between w:val="nil"/>
              </w:pBdr>
              <w:jc w:val="center"/>
              <w:rPr>
                <w:rFonts w:ascii="Verdana" w:eastAsia="Verdana" w:hAnsi="Verdana" w:cs="Verdana"/>
                <w:b/>
                <w:color w:val="000000"/>
                <w:sz w:val="20"/>
                <w:szCs w:val="20"/>
              </w:rPr>
            </w:pPr>
            <w:r w:rsidRPr="00317AE3">
              <w:rPr>
                <w:rFonts w:ascii="Verdana" w:eastAsia="Verdana" w:hAnsi="Verdana" w:cs="Verdana"/>
                <w:b/>
                <w:color w:val="000000"/>
                <w:sz w:val="20"/>
                <w:szCs w:val="20"/>
              </w:rPr>
              <w:t>FIN DEL PROCEDIMIENTO</w:t>
            </w:r>
          </w:p>
        </w:tc>
      </w:tr>
    </w:tbl>
    <w:p w14:paraId="43B28DE8"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33FADF83"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3A5D8373"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3088AAF8"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0613BDEB"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3E69A156"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755F2639"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5E4A4B92"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63420B69"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77BCA025"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1A58A5F4"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55E33484"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0862929C"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489F184E"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1A743391"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76EB033C"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30E81287" w14:textId="77777777" w:rsidR="000B5A7F" w:rsidRDefault="000B5A7F">
      <w:pPr>
        <w:pBdr>
          <w:top w:val="nil"/>
          <w:left w:val="nil"/>
          <w:bottom w:val="nil"/>
          <w:right w:val="nil"/>
          <w:between w:val="nil"/>
        </w:pBdr>
        <w:spacing w:after="0"/>
        <w:ind w:left="284"/>
        <w:rPr>
          <w:rFonts w:ascii="Verdana" w:eastAsia="Verdana" w:hAnsi="Verdana" w:cs="Verdana"/>
          <w:color w:val="000000"/>
          <w:sz w:val="20"/>
          <w:szCs w:val="20"/>
        </w:rPr>
      </w:pPr>
    </w:p>
    <w:p w14:paraId="521B9717" w14:textId="77777777" w:rsidR="00296BAE" w:rsidRDefault="00296BAE">
      <w:pPr>
        <w:pBdr>
          <w:top w:val="nil"/>
          <w:left w:val="nil"/>
          <w:bottom w:val="nil"/>
          <w:right w:val="nil"/>
          <w:between w:val="nil"/>
        </w:pBdr>
        <w:spacing w:after="0"/>
        <w:ind w:left="284"/>
        <w:rPr>
          <w:rFonts w:ascii="Verdana" w:eastAsia="Verdana" w:hAnsi="Verdana" w:cs="Verdana"/>
          <w:color w:val="000000"/>
          <w:sz w:val="20"/>
          <w:szCs w:val="20"/>
        </w:rPr>
      </w:pPr>
    </w:p>
    <w:p w14:paraId="0780233A" w14:textId="77777777" w:rsidR="000B5A7F" w:rsidRDefault="00DC10A2" w:rsidP="000B5A7F">
      <w:pPr>
        <w:pStyle w:val="Ttulo2"/>
        <w:spacing w:before="0" w:after="0"/>
        <w:jc w:val="both"/>
        <w:rPr>
          <w:rFonts w:ascii="Verdana" w:eastAsia="Verdana" w:hAnsi="Verdana" w:cs="Verdana"/>
          <w:i w:val="0"/>
          <w:sz w:val="20"/>
          <w:szCs w:val="20"/>
        </w:rPr>
      </w:pPr>
      <w:bookmarkStart w:id="79" w:name="_Toc112230357"/>
      <w:bookmarkStart w:id="80" w:name="_Toc113020420"/>
      <w:r>
        <w:rPr>
          <w:rFonts w:ascii="Verdana" w:eastAsia="Verdana" w:hAnsi="Verdana" w:cs="Verdana"/>
          <w:color w:val="000000"/>
          <w:sz w:val="20"/>
          <w:szCs w:val="20"/>
        </w:rPr>
        <w:lastRenderedPageBreak/>
        <w:t>15.8</w:t>
      </w:r>
      <w:r w:rsidR="000B5B7B">
        <w:rPr>
          <w:rFonts w:ascii="Verdana" w:eastAsia="Verdana" w:hAnsi="Verdana" w:cs="Verdana"/>
          <w:color w:val="000000"/>
          <w:sz w:val="20"/>
          <w:szCs w:val="20"/>
        </w:rPr>
        <w:t xml:space="preserve">.1 FLUJOGRAMA </w:t>
      </w:r>
      <w:r w:rsidR="000B5A7F">
        <w:rPr>
          <w:rFonts w:ascii="Verdana" w:eastAsia="Verdana" w:hAnsi="Verdana" w:cs="Verdana"/>
          <w:i w:val="0"/>
          <w:sz w:val="20"/>
          <w:szCs w:val="20"/>
        </w:rPr>
        <w:t xml:space="preserve">PROCEDIMIENTO </w:t>
      </w:r>
      <w:sdt>
        <w:sdtPr>
          <w:tag w:val="goog_rdk_52"/>
          <w:id w:val="1721089346"/>
        </w:sdtPr>
        <w:sdtContent/>
      </w:sdt>
      <w:r w:rsidR="000B5A7F">
        <w:rPr>
          <w:rFonts w:ascii="Verdana" w:eastAsia="Verdana" w:hAnsi="Verdana" w:cs="Verdana"/>
          <w:i w:val="0"/>
          <w:sz w:val="20"/>
          <w:szCs w:val="20"/>
        </w:rPr>
        <w:t>ELABORACIÓN DEL INFORME SOCIOLINGÜISTICO.</w:t>
      </w:r>
      <w:bookmarkStart w:id="81" w:name="_Toc112230358"/>
      <w:bookmarkStart w:id="82" w:name="_Toc113020421"/>
      <w:bookmarkEnd w:id="79"/>
      <w:bookmarkEnd w:id="80"/>
      <w:bookmarkEnd w:id="81"/>
      <w:bookmarkEnd w:id="82"/>
    </w:p>
    <w:p w14:paraId="59D421B0" w14:textId="53888895" w:rsidR="00296BAE" w:rsidRDefault="00FB4F90">
      <w:pPr>
        <w:pStyle w:val="Ttulo3"/>
        <w:ind w:left="709" w:hanging="709"/>
        <w:rPr>
          <w:rFonts w:ascii="Verdana" w:eastAsia="Verdana" w:hAnsi="Verdana" w:cs="Verdana"/>
          <w:color w:val="000000"/>
          <w:sz w:val="20"/>
          <w:szCs w:val="20"/>
        </w:rPr>
      </w:pPr>
      <w:r>
        <w:object w:dxaOrig="6405" w:dyaOrig="14865" w14:anchorId="050CA601">
          <v:shape id="_x0000_i1036" type="#_x0000_t75" style="width:279.75pt;height:520.5pt" o:ole="">
            <v:imagedata r:id="rId47" o:title=""/>
          </v:shape>
          <o:OLEObject Type="Embed" ProgID="Visio.Drawing.15" ShapeID="_x0000_i1036" DrawAspect="Content" ObjectID="_1724152698" r:id="rId48"/>
        </w:object>
      </w:r>
    </w:p>
    <w:p w14:paraId="3A1D50ED" w14:textId="3BCB5B3A" w:rsidR="00296BAE" w:rsidRDefault="009A70BD" w:rsidP="002C26C4">
      <w:pPr>
        <w:pStyle w:val="Ttulo1"/>
        <w:numPr>
          <w:ilvl w:val="0"/>
          <w:numId w:val="26"/>
        </w:numPr>
      </w:pPr>
      <w:bookmarkStart w:id="83" w:name="_Toc112230359"/>
      <w:bookmarkStart w:id="84" w:name="_Toc112230360"/>
      <w:bookmarkStart w:id="85" w:name="_Toc112230361"/>
      <w:bookmarkStart w:id="86" w:name="_Toc112230362"/>
      <w:bookmarkStart w:id="87" w:name="_Toc112230363"/>
      <w:bookmarkStart w:id="88" w:name="_Toc112230364"/>
      <w:bookmarkStart w:id="89" w:name="_Toc112230365"/>
      <w:bookmarkStart w:id="90" w:name="_Toc112230366"/>
      <w:bookmarkStart w:id="91" w:name="_Toc112230367"/>
      <w:bookmarkStart w:id="92" w:name="_Toc112230368"/>
      <w:bookmarkStart w:id="93" w:name="_Toc112230369"/>
      <w:bookmarkStart w:id="94" w:name="_Toc112230370"/>
      <w:bookmarkStart w:id="95" w:name="_Toc112230371"/>
      <w:bookmarkStart w:id="96" w:name="_Toc112230372"/>
      <w:bookmarkStart w:id="97" w:name="_Toc112230373"/>
      <w:bookmarkStart w:id="98" w:name="_Toc112230374"/>
      <w:bookmarkStart w:id="99" w:name="_Toc112230375"/>
      <w:bookmarkStart w:id="100" w:name="_Toc112230376"/>
      <w:bookmarkStart w:id="101" w:name="_Toc112230377"/>
      <w:bookmarkStart w:id="102" w:name="_Toc112230378"/>
      <w:bookmarkStart w:id="103" w:name="_Toc112230379"/>
      <w:bookmarkStart w:id="104" w:name="_Toc112230380"/>
      <w:bookmarkStart w:id="105" w:name="_Toc112230381"/>
      <w:bookmarkStart w:id="106" w:name="_Toc112230382"/>
      <w:bookmarkStart w:id="107" w:name="_Toc112230383"/>
      <w:bookmarkStart w:id="108" w:name="_Toc112230384"/>
      <w:bookmarkStart w:id="109" w:name="_Toc112230385"/>
      <w:bookmarkStart w:id="110" w:name="_Toc112230386"/>
      <w:bookmarkStart w:id="111" w:name="_Toc112230387"/>
      <w:bookmarkStart w:id="112" w:name="_Toc112230388"/>
      <w:bookmarkStart w:id="113" w:name="_Toc112230389"/>
      <w:bookmarkStart w:id="114" w:name="_Toc112230390"/>
      <w:bookmarkStart w:id="115" w:name="_Toc112230391"/>
      <w:bookmarkStart w:id="116" w:name="_Toc112230392"/>
      <w:bookmarkStart w:id="117" w:name="_Toc112230393"/>
      <w:bookmarkStart w:id="118" w:name="_Toc112230394"/>
      <w:bookmarkStart w:id="119" w:name="_Toc112230395"/>
      <w:bookmarkStart w:id="120" w:name="_Toc112230396"/>
      <w:bookmarkStart w:id="121" w:name="_Toc112230397"/>
      <w:bookmarkStart w:id="122" w:name="_heading=h.2jxsxqh" w:colFirst="0" w:colLast="0"/>
      <w:bookmarkStart w:id="123" w:name="_Toc11302042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lastRenderedPageBreak/>
        <w:t xml:space="preserve"> </w:t>
      </w:r>
      <w:r w:rsidR="000B5B7B">
        <w:t>ANEXOS</w:t>
      </w:r>
      <w:bookmarkEnd w:id="123"/>
    </w:p>
    <w:p w14:paraId="11B674D5" w14:textId="77777777" w:rsidR="008C15C7" w:rsidRDefault="008C15C7">
      <w:pPr>
        <w:rPr>
          <w:b/>
          <w:color w:val="000000"/>
          <w:u w:val="single"/>
        </w:rPr>
      </w:pPr>
    </w:p>
    <w:p w14:paraId="1FACD5F7" w14:textId="77777777" w:rsidR="008C15C7" w:rsidRPr="008C15C7" w:rsidRDefault="000B5B7B" w:rsidP="00317AE3">
      <w:pPr>
        <w:pStyle w:val="Ttulo2"/>
        <w:spacing w:before="0" w:after="0"/>
        <w:rPr>
          <w:rFonts w:ascii="Verdana" w:eastAsia="Verdana" w:hAnsi="Verdana" w:cs="Verdana"/>
        </w:rPr>
      </w:pPr>
      <w:bookmarkStart w:id="124" w:name="_Toc113020423"/>
      <w:bookmarkStart w:id="125" w:name="_Toc112230399"/>
      <w:r w:rsidRPr="008C15C7">
        <w:rPr>
          <w:rFonts w:ascii="Verdana" w:eastAsia="Verdana" w:hAnsi="Verdana" w:cs="Verdana"/>
          <w:i w:val="0"/>
          <w:sz w:val="20"/>
          <w:szCs w:val="20"/>
        </w:rPr>
        <w:t>ANEXO 1</w:t>
      </w:r>
      <w:bookmarkEnd w:id="124"/>
      <w:r w:rsidR="008C15C7" w:rsidRPr="008C15C7">
        <w:rPr>
          <w:rFonts w:ascii="Verdana" w:eastAsia="Verdana" w:hAnsi="Verdana" w:cs="Verdana"/>
          <w:i w:val="0"/>
          <w:sz w:val="20"/>
          <w:szCs w:val="20"/>
        </w:rPr>
        <w:t xml:space="preserve">  </w:t>
      </w:r>
      <w:bookmarkEnd w:id="125"/>
    </w:p>
    <w:p w14:paraId="44991C41" w14:textId="77777777" w:rsidR="008C15C7" w:rsidRDefault="008C15C7">
      <w:pPr>
        <w:rPr>
          <w:rFonts w:ascii="Verdana" w:eastAsia="Verdana" w:hAnsi="Verdana" w:cs="Verdana"/>
          <w:b/>
        </w:rPr>
      </w:pPr>
      <w:r>
        <w:rPr>
          <w:noProof/>
        </w:rPr>
        <w:drawing>
          <wp:inline distT="0" distB="0" distL="0" distR="0" wp14:anchorId="514935DA" wp14:editId="00A3BC99">
            <wp:extent cx="5591175" cy="5886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91175" cy="5886450"/>
                    </a:xfrm>
                    <a:prstGeom prst="rect">
                      <a:avLst/>
                    </a:prstGeom>
                  </pic:spPr>
                </pic:pic>
              </a:graphicData>
            </a:graphic>
          </wp:inline>
        </w:drawing>
      </w:r>
    </w:p>
    <w:p w14:paraId="40DDB3F1" w14:textId="77777777" w:rsidR="008C15C7" w:rsidRDefault="008C15C7">
      <w:pPr>
        <w:rPr>
          <w:rFonts w:ascii="Verdana" w:eastAsia="Verdana" w:hAnsi="Verdana" w:cs="Verdana"/>
          <w:b/>
        </w:rPr>
      </w:pPr>
    </w:p>
    <w:p w14:paraId="144D0596" w14:textId="1CAC8350" w:rsidR="008C15C7" w:rsidRDefault="0076504C" w:rsidP="0076504C">
      <w:pPr>
        <w:tabs>
          <w:tab w:val="left" w:pos="1380"/>
        </w:tabs>
        <w:rPr>
          <w:rFonts w:ascii="Verdana" w:eastAsia="Verdana" w:hAnsi="Verdana" w:cs="Verdana"/>
          <w:b/>
        </w:rPr>
      </w:pPr>
      <w:r>
        <w:rPr>
          <w:rFonts w:ascii="Verdana" w:eastAsia="Verdana" w:hAnsi="Verdana" w:cs="Verdana"/>
          <w:b/>
        </w:rPr>
        <w:tab/>
      </w:r>
    </w:p>
    <w:p w14:paraId="69DC0795" w14:textId="3D9E4CBE" w:rsidR="008C15C7" w:rsidRPr="008C15C7" w:rsidRDefault="00185E34">
      <w:pPr>
        <w:rPr>
          <w:rFonts w:ascii="Verdana" w:eastAsia="Verdana" w:hAnsi="Verdana" w:cs="Verdana"/>
          <w:b/>
        </w:rPr>
      </w:pPr>
      <w:bookmarkStart w:id="126" w:name="_GoBack"/>
      <w:r w:rsidRPr="008C15C7">
        <w:rPr>
          <w:noProof/>
        </w:rPr>
        <w:lastRenderedPageBreak/>
        <w:drawing>
          <wp:anchor distT="0" distB="0" distL="114300" distR="114300" simplePos="0" relativeHeight="251659264" behindDoc="1" locked="0" layoutInCell="1" allowOverlap="1" wp14:anchorId="2486E93D" wp14:editId="0B38EEB3">
            <wp:simplePos x="0" y="0"/>
            <wp:positionH relativeFrom="column">
              <wp:posOffset>-175260</wp:posOffset>
            </wp:positionH>
            <wp:positionV relativeFrom="paragraph">
              <wp:posOffset>457200</wp:posOffset>
            </wp:positionV>
            <wp:extent cx="5612130" cy="5163185"/>
            <wp:effectExtent l="0" t="0" r="7620" b="0"/>
            <wp:wrapTight wrapText="bothSides">
              <wp:wrapPolygon edited="0">
                <wp:start x="0" y="0"/>
                <wp:lineTo x="0" y="21518"/>
                <wp:lineTo x="21556" y="21518"/>
                <wp:lineTo x="21556" y="0"/>
                <wp:lineTo x="0" y="0"/>
              </wp:wrapPolygon>
            </wp:wrapTight>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5612130" cy="5163185"/>
                    </a:xfrm>
                    <a:prstGeom prst="rect">
                      <a:avLst/>
                    </a:prstGeom>
                    <a:ln/>
                  </pic:spPr>
                </pic:pic>
              </a:graphicData>
            </a:graphic>
          </wp:anchor>
        </w:drawing>
      </w:r>
      <w:bookmarkEnd w:id="126"/>
      <w:r w:rsidR="008C15C7">
        <w:rPr>
          <w:rFonts w:ascii="Verdana" w:eastAsia="Verdana" w:hAnsi="Verdana" w:cs="Verdana"/>
          <w:b/>
        </w:rPr>
        <w:t xml:space="preserve">ANEXO 2 </w:t>
      </w:r>
      <w:sdt>
        <w:sdtPr>
          <w:tag w:val="goog_rdk_42"/>
          <w:id w:val="1760945953"/>
          <w:showingPlcHdr/>
        </w:sdtPr>
        <w:sdtContent>
          <w:r w:rsidR="008C15C7" w:rsidRPr="008C15C7">
            <w:t xml:space="preserve">     </w:t>
          </w:r>
        </w:sdtContent>
      </w:sdt>
      <w:r w:rsidR="008C15C7" w:rsidRPr="008C15C7">
        <w:rPr>
          <w:rFonts w:ascii="Verdana" w:eastAsia="Verdana" w:hAnsi="Verdana" w:cs="Verdana"/>
          <w:sz w:val="20"/>
          <w:szCs w:val="20"/>
        </w:rPr>
        <w:t>ELABORACIÓN DE CAMPAÑAS DE SENSIBILIZACIÓN CON ENFOQUE DE GÉNERO</w:t>
      </w:r>
      <w:r w:rsidR="008C15C7" w:rsidRPr="008C15C7">
        <w:rPr>
          <w:noProof/>
        </w:rPr>
        <w:t xml:space="preserve"> </w:t>
      </w:r>
    </w:p>
    <w:p w14:paraId="391BD2E5" w14:textId="77777777" w:rsidR="008C15C7" w:rsidRDefault="008C15C7">
      <w:pPr>
        <w:rPr>
          <w:rFonts w:ascii="Verdana" w:eastAsia="Verdana" w:hAnsi="Verdana" w:cs="Verdana"/>
          <w:b/>
        </w:rPr>
      </w:pPr>
    </w:p>
    <w:p w14:paraId="7B766704" w14:textId="77777777" w:rsidR="00296BAE" w:rsidRDefault="00296BAE">
      <w:pPr>
        <w:rPr>
          <w:rFonts w:ascii="Verdana" w:eastAsia="Verdana" w:hAnsi="Verdana" w:cs="Verdana"/>
          <w:b/>
        </w:rPr>
      </w:pPr>
    </w:p>
    <w:p w14:paraId="085AFDC4" w14:textId="77777777" w:rsidR="00296BAE" w:rsidRDefault="00296BAE">
      <w:pPr>
        <w:rPr>
          <w:rFonts w:ascii="Verdana" w:eastAsia="Verdana" w:hAnsi="Verdana" w:cs="Verdana"/>
          <w:b/>
        </w:rPr>
      </w:pPr>
    </w:p>
    <w:sectPr w:rsidR="00296BAE">
      <w:headerReference w:type="default" r:id="rId51"/>
      <w:footerReference w:type="default" r:id="rId52"/>
      <w:pgSz w:w="12240" w:h="15840"/>
      <w:pgMar w:top="1418" w:right="1701" w:bottom="1418" w:left="1701" w:header="709" w:footer="7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04BB0" w16cex:dateUtc="2022-09-05T16:19:00Z"/>
  <w16cex:commentExtensible w16cex:durableId="26C04D97" w16cex:dateUtc="2022-09-05T16:27:00Z"/>
  <w16cex:commentExtensible w16cex:durableId="26C05103" w16cex:dateUtc="2022-09-05T16:42:00Z"/>
  <w16cex:commentExtensible w16cex:durableId="26C04E23" w16cex:dateUtc="2022-09-05T16:29:00Z"/>
  <w16cex:commentExtensible w16cex:durableId="26C04E4A" w16cex:dateUtc="2022-09-05T16:30:00Z"/>
  <w16cex:commentExtensible w16cex:durableId="26C04E85" w16cex:dateUtc="2022-09-05T16:31:00Z"/>
  <w16cex:commentExtensible w16cex:durableId="26C05008" w16cex:dateUtc="2022-09-05T1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ECBBA6" w16cid:durableId="26C036C5"/>
  <w16cid:commentId w16cid:paraId="6B22DF13" w16cid:durableId="26C04BB0"/>
  <w16cid:commentId w16cid:paraId="5466E140" w16cid:durableId="26C04D97"/>
  <w16cid:commentId w16cid:paraId="31F06DFB" w16cid:durableId="26C05103"/>
  <w16cid:commentId w16cid:paraId="0D12BD82" w16cid:durableId="26C04E23"/>
  <w16cid:commentId w16cid:paraId="0AB2C7AB" w16cid:durableId="26C04E4A"/>
  <w16cid:commentId w16cid:paraId="55BBB67C" w16cid:durableId="26C04E85"/>
  <w16cid:commentId w16cid:paraId="37ECA5EE" w16cid:durableId="26C0500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39E7D" w14:textId="77777777" w:rsidR="00683118" w:rsidRDefault="00683118">
      <w:pPr>
        <w:spacing w:after="0" w:line="240" w:lineRule="auto"/>
      </w:pPr>
      <w:r>
        <w:separator/>
      </w:r>
    </w:p>
  </w:endnote>
  <w:endnote w:type="continuationSeparator" w:id="0">
    <w:p w14:paraId="4D8B1EB4" w14:textId="77777777" w:rsidR="00683118" w:rsidRDefault="00683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1DAE7" w14:textId="77777777" w:rsidR="009A70BD" w:rsidRDefault="009A70BD">
    <w:pPr>
      <w:widowControl w:val="0"/>
      <w:pBdr>
        <w:top w:val="nil"/>
        <w:left w:val="nil"/>
        <w:bottom w:val="nil"/>
        <w:right w:val="nil"/>
        <w:between w:val="nil"/>
      </w:pBdr>
      <w:spacing w:after="0"/>
      <w:rPr>
        <w:color w:val="000000"/>
      </w:rPr>
    </w:pPr>
  </w:p>
  <w:tbl>
    <w:tblPr>
      <w:tblStyle w:val="a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327"/>
      <w:gridCol w:w="1560"/>
    </w:tblGrid>
    <w:tr w:rsidR="009A70BD" w14:paraId="650339F9" w14:textId="77777777" w:rsidTr="00016556">
      <w:tc>
        <w:tcPr>
          <w:tcW w:w="4039" w:type="dxa"/>
        </w:tcPr>
        <w:p w14:paraId="3117B0A7" w14:textId="0C63686A" w:rsidR="009A70BD" w:rsidRDefault="009A70BD" w:rsidP="00470E02">
          <w:pPr>
            <w:pBdr>
              <w:top w:val="nil"/>
              <w:left w:val="nil"/>
              <w:bottom w:val="nil"/>
              <w:right w:val="nil"/>
              <w:between w:val="nil"/>
            </w:pBdr>
            <w:tabs>
              <w:tab w:val="center" w:pos="4419"/>
              <w:tab w:val="right" w:pos="8838"/>
            </w:tabs>
            <w:spacing w:after="0" w:line="240" w:lineRule="auto"/>
            <w:rPr>
              <w:rFonts w:ascii="Verdana" w:eastAsia="Verdana" w:hAnsi="Verdana" w:cs="Verdana"/>
              <w:color w:val="000000"/>
              <w:sz w:val="16"/>
              <w:szCs w:val="16"/>
            </w:rPr>
          </w:pPr>
          <w:r>
            <w:rPr>
              <w:rFonts w:ascii="Verdana" w:eastAsia="Verdana" w:hAnsi="Verdana" w:cs="Verdana"/>
              <w:color w:val="000000"/>
              <w:sz w:val="14"/>
              <w:szCs w:val="14"/>
            </w:rPr>
            <w:t>ARCHIVO:</w:t>
          </w:r>
          <w:r>
            <w:rPr>
              <w:rFonts w:ascii="Verdana" w:eastAsia="Verdana" w:hAnsi="Verdana" w:cs="Verdana"/>
              <w:color w:val="000000"/>
              <w:sz w:val="16"/>
              <w:szCs w:val="16"/>
            </w:rPr>
            <w:t xml:space="preserve"> </w:t>
          </w:r>
          <w:r>
            <w:rPr>
              <w:rFonts w:ascii="Verdana" w:eastAsia="Verdana" w:hAnsi="Verdana" w:cs="Verdana"/>
              <w:color w:val="000000"/>
              <w:sz w:val="14"/>
              <w:szCs w:val="14"/>
            </w:rPr>
            <w:t>UNIDAD DE PLANIFICACIÓN/2022/ MANUAL DE NORMAS Y PROCEDIMIENTOS DE LA UNIDAD DE GÉNERO</w:t>
          </w:r>
        </w:p>
      </w:tc>
      <w:tc>
        <w:tcPr>
          <w:tcW w:w="3327" w:type="dxa"/>
        </w:tcPr>
        <w:p w14:paraId="74E0BD3F" w14:textId="77777777" w:rsidR="009A70BD" w:rsidRDefault="009A70BD">
          <w:pPr>
            <w:pBdr>
              <w:top w:val="nil"/>
              <w:left w:val="nil"/>
              <w:bottom w:val="nil"/>
              <w:right w:val="nil"/>
              <w:between w:val="nil"/>
            </w:pBdr>
            <w:tabs>
              <w:tab w:val="center" w:pos="4419"/>
              <w:tab w:val="right" w:pos="8838"/>
            </w:tabs>
            <w:spacing w:after="0" w:line="240" w:lineRule="auto"/>
            <w:jc w:val="center"/>
            <w:rPr>
              <w:rFonts w:ascii="Verdana" w:eastAsia="Verdana" w:hAnsi="Verdana" w:cs="Verdana"/>
              <w:color w:val="000000"/>
              <w:sz w:val="14"/>
              <w:szCs w:val="14"/>
            </w:rPr>
          </w:pPr>
          <w:r>
            <w:rPr>
              <w:rFonts w:ascii="Verdana" w:eastAsia="Verdana" w:hAnsi="Verdana" w:cs="Verdana"/>
              <w:color w:val="000000"/>
              <w:sz w:val="14"/>
              <w:szCs w:val="14"/>
            </w:rPr>
            <w:t>ÚLTIMA ACTUALIZACIÓN: SEPTIEMBRE 2022</w:t>
          </w:r>
        </w:p>
        <w:p w14:paraId="6CC91E22" w14:textId="77777777" w:rsidR="009A70BD" w:rsidRDefault="009A70BD">
          <w:pPr>
            <w:pBdr>
              <w:top w:val="nil"/>
              <w:left w:val="nil"/>
              <w:bottom w:val="nil"/>
              <w:right w:val="nil"/>
              <w:between w:val="nil"/>
            </w:pBdr>
            <w:tabs>
              <w:tab w:val="center" w:pos="4419"/>
              <w:tab w:val="right" w:pos="8838"/>
            </w:tabs>
            <w:spacing w:after="0" w:line="240" w:lineRule="auto"/>
            <w:jc w:val="center"/>
            <w:rPr>
              <w:color w:val="000000"/>
              <w:sz w:val="16"/>
              <w:szCs w:val="16"/>
            </w:rPr>
          </w:pPr>
          <w:r>
            <w:rPr>
              <w:rFonts w:ascii="Verdana" w:eastAsia="Verdana" w:hAnsi="Verdana" w:cs="Verdana"/>
              <w:color w:val="000000"/>
              <w:sz w:val="14"/>
              <w:szCs w:val="14"/>
            </w:rPr>
            <w:t>ORIGINAL</w:t>
          </w:r>
        </w:p>
      </w:tc>
      <w:tc>
        <w:tcPr>
          <w:tcW w:w="1560" w:type="dxa"/>
        </w:tcPr>
        <w:p w14:paraId="7A95EF1E" w14:textId="6DC6730B" w:rsidR="009A70BD" w:rsidRDefault="009A70BD">
          <w:pPr>
            <w:pBdr>
              <w:top w:val="nil"/>
              <w:left w:val="nil"/>
              <w:bottom w:val="nil"/>
              <w:right w:val="nil"/>
              <w:between w:val="nil"/>
            </w:pBdr>
            <w:tabs>
              <w:tab w:val="center" w:pos="4419"/>
              <w:tab w:val="right" w:pos="8838"/>
            </w:tabs>
            <w:spacing w:after="0" w:line="240" w:lineRule="auto"/>
            <w:jc w:val="right"/>
            <w:rPr>
              <w:rFonts w:ascii="Verdana" w:eastAsia="Verdana" w:hAnsi="Verdana" w:cs="Verdana"/>
              <w:color w:val="000000"/>
              <w:sz w:val="16"/>
              <w:szCs w:val="16"/>
            </w:rPr>
          </w:pPr>
          <w:r>
            <w:rPr>
              <w:rFonts w:ascii="Verdana" w:eastAsia="Verdana" w:hAnsi="Verdana" w:cs="Verdana"/>
              <w:color w:val="000000"/>
              <w:sz w:val="16"/>
              <w:szCs w:val="16"/>
            </w:rPr>
            <w:t xml:space="preserve">Página </w:t>
          </w: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sidR="00185E34">
            <w:rPr>
              <w:rFonts w:ascii="Verdana" w:eastAsia="Verdana" w:hAnsi="Verdana" w:cs="Verdana"/>
              <w:noProof/>
              <w:color w:val="000000"/>
              <w:sz w:val="16"/>
              <w:szCs w:val="16"/>
            </w:rPr>
            <w:t>50</w:t>
          </w:r>
          <w:r>
            <w:rPr>
              <w:rFonts w:ascii="Verdana" w:eastAsia="Verdana" w:hAnsi="Verdana" w:cs="Verdana"/>
              <w:color w:val="000000"/>
              <w:sz w:val="16"/>
              <w:szCs w:val="16"/>
            </w:rPr>
            <w:fldChar w:fldCharType="end"/>
          </w:r>
          <w:r>
            <w:rPr>
              <w:rFonts w:ascii="Verdana" w:eastAsia="Verdana" w:hAnsi="Verdana" w:cs="Verdana"/>
              <w:color w:val="000000"/>
              <w:sz w:val="16"/>
              <w:szCs w:val="16"/>
            </w:rPr>
            <w:t xml:space="preserve"> de </w:t>
          </w:r>
          <w:r>
            <w:rPr>
              <w:rFonts w:ascii="Verdana" w:eastAsia="Verdana" w:hAnsi="Verdana" w:cs="Verdana"/>
              <w:sz w:val="16"/>
              <w:szCs w:val="16"/>
            </w:rPr>
            <w:t>52</w:t>
          </w:r>
        </w:p>
      </w:tc>
    </w:tr>
  </w:tbl>
  <w:p w14:paraId="47D3EAD6" w14:textId="77777777" w:rsidR="009A70BD" w:rsidRDefault="009A70B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BA5EC" w14:textId="77777777" w:rsidR="00683118" w:rsidRDefault="00683118">
      <w:pPr>
        <w:spacing w:after="0" w:line="240" w:lineRule="auto"/>
      </w:pPr>
      <w:r>
        <w:separator/>
      </w:r>
    </w:p>
  </w:footnote>
  <w:footnote w:type="continuationSeparator" w:id="0">
    <w:p w14:paraId="3FB976DC" w14:textId="77777777" w:rsidR="00683118" w:rsidRDefault="00683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8D2DD" w14:textId="77777777" w:rsidR="009A70BD" w:rsidRDefault="009A70BD">
    <w:pPr>
      <w:widowControl w:val="0"/>
      <w:pBdr>
        <w:top w:val="nil"/>
        <w:left w:val="nil"/>
        <w:bottom w:val="nil"/>
        <w:right w:val="nil"/>
        <w:between w:val="nil"/>
      </w:pBdr>
      <w:spacing w:after="0"/>
      <w:rPr>
        <w:rFonts w:ascii="Verdana" w:eastAsia="Verdana" w:hAnsi="Verdana" w:cs="Verdana"/>
        <w:b/>
      </w:rPr>
    </w:pPr>
  </w:p>
  <w:tbl>
    <w:tblPr>
      <w:tblStyle w:val="ad"/>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9A70BD" w14:paraId="1D1B7C4A" w14:textId="77777777">
      <w:trPr>
        <w:trHeight w:val="835"/>
      </w:trPr>
      <w:tc>
        <w:tcPr>
          <w:tcW w:w="2122" w:type="dxa"/>
        </w:tcPr>
        <w:p w14:paraId="5FBE4186" w14:textId="77777777" w:rsidR="009A70BD" w:rsidRDefault="009A70B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B50374F" wp14:editId="2F66BE92">
                <wp:simplePos x="0" y="0"/>
                <wp:positionH relativeFrom="column">
                  <wp:posOffset>-41274</wp:posOffset>
                </wp:positionH>
                <wp:positionV relativeFrom="paragraph">
                  <wp:posOffset>210184</wp:posOffset>
                </wp:positionV>
                <wp:extent cx="1306195" cy="504825"/>
                <wp:effectExtent l="0" t="0" r="0" b="0"/>
                <wp:wrapSquare wrapText="bothSides" distT="0" distB="0" distL="114300" distR="114300"/>
                <wp:docPr id="5" name="image1.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1.jpg" descr="C:\Users\Planificación\Pictures\LOGO COPADEH.jpg"/>
                        <pic:cNvPicPr preferRelativeResize="0"/>
                      </pic:nvPicPr>
                      <pic:blipFill>
                        <a:blip r:embed="rId1"/>
                        <a:srcRect/>
                        <a:stretch>
                          <a:fillRect/>
                        </a:stretch>
                      </pic:blipFill>
                      <pic:spPr>
                        <a:xfrm>
                          <a:off x="0" y="0"/>
                          <a:ext cx="1306195" cy="504825"/>
                        </a:xfrm>
                        <a:prstGeom prst="rect">
                          <a:avLst/>
                        </a:prstGeom>
                        <a:ln/>
                      </pic:spPr>
                    </pic:pic>
                  </a:graphicData>
                </a:graphic>
              </wp:anchor>
            </w:drawing>
          </w:r>
        </w:p>
        <w:p w14:paraId="20E49855" w14:textId="77777777" w:rsidR="009A70BD" w:rsidRDefault="009A70BD">
          <w:pPr>
            <w:spacing w:after="0" w:line="240" w:lineRule="auto"/>
            <w:ind w:right="-94"/>
            <w:rPr>
              <w:sz w:val="18"/>
              <w:szCs w:val="18"/>
            </w:rPr>
          </w:pPr>
        </w:p>
      </w:tc>
      <w:tc>
        <w:tcPr>
          <w:tcW w:w="4499" w:type="dxa"/>
          <w:vAlign w:val="center"/>
        </w:tcPr>
        <w:p w14:paraId="7CB4C8DF" w14:textId="77777777" w:rsidR="009A70BD" w:rsidRDefault="009A70BD">
          <w:pPr>
            <w:pBdr>
              <w:top w:val="nil"/>
              <w:left w:val="nil"/>
              <w:bottom w:val="nil"/>
              <w:right w:val="nil"/>
              <w:between w:val="nil"/>
            </w:pBdr>
            <w:spacing w:after="0" w:line="240" w:lineRule="auto"/>
            <w:jc w:val="center"/>
            <w:rPr>
              <w:color w:val="000000"/>
              <w:sz w:val="16"/>
              <w:szCs w:val="16"/>
            </w:rPr>
          </w:pPr>
          <w:r>
            <w:rPr>
              <w:color w:val="000000"/>
              <w:sz w:val="16"/>
              <w:szCs w:val="16"/>
            </w:rPr>
            <w:t xml:space="preserve">MANUAL DE NORMAS Y PROCEDIMIENTOS </w:t>
          </w:r>
        </w:p>
        <w:p w14:paraId="3E8B049A" w14:textId="77777777" w:rsidR="009A70BD" w:rsidRDefault="009A70BD">
          <w:pPr>
            <w:pBdr>
              <w:top w:val="nil"/>
              <w:left w:val="nil"/>
              <w:bottom w:val="nil"/>
              <w:right w:val="nil"/>
              <w:between w:val="nil"/>
            </w:pBdr>
            <w:spacing w:after="0" w:line="240" w:lineRule="auto"/>
            <w:jc w:val="center"/>
            <w:rPr>
              <w:color w:val="000000"/>
              <w:sz w:val="16"/>
              <w:szCs w:val="16"/>
              <w:u w:val="single"/>
            </w:rPr>
          </w:pPr>
          <w:r>
            <w:rPr>
              <w:color w:val="000000"/>
              <w:sz w:val="16"/>
              <w:szCs w:val="16"/>
            </w:rPr>
            <w:t xml:space="preserve"> DE LA UNIDAD DE GÉNERO</w:t>
          </w:r>
        </w:p>
      </w:tc>
      <w:tc>
        <w:tcPr>
          <w:tcW w:w="2230" w:type="dxa"/>
          <w:vAlign w:val="center"/>
        </w:tcPr>
        <w:p w14:paraId="763C6FDE" w14:textId="77777777" w:rsidR="009A70BD" w:rsidRDefault="009A70BD">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79C9562" w14:textId="77777777" w:rsidR="009A70BD" w:rsidRDefault="009A70BD">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427BD263" w14:textId="77777777" w:rsidR="009A70BD" w:rsidRDefault="009A70B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7EC4"/>
    <w:multiLevelType w:val="multilevel"/>
    <w:tmpl w:val="D3AAC782"/>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2B4FC2"/>
    <w:multiLevelType w:val="hybridMultilevel"/>
    <w:tmpl w:val="315610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B1120BB"/>
    <w:multiLevelType w:val="multilevel"/>
    <w:tmpl w:val="A53436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0F10CF"/>
    <w:multiLevelType w:val="hybridMultilevel"/>
    <w:tmpl w:val="1C3EB59E"/>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0CA304F"/>
    <w:multiLevelType w:val="multilevel"/>
    <w:tmpl w:val="A53436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4C21C4"/>
    <w:multiLevelType w:val="hybridMultilevel"/>
    <w:tmpl w:val="8B7A306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4F03F1C"/>
    <w:multiLevelType w:val="multilevel"/>
    <w:tmpl w:val="D7B4A54E"/>
    <w:lvl w:ilvl="0">
      <w:start w:val="9"/>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6512F32"/>
    <w:multiLevelType w:val="multilevel"/>
    <w:tmpl w:val="E3328C70"/>
    <w:lvl w:ilvl="0">
      <w:start w:val="1"/>
      <w:numFmt w:val="decimal"/>
      <w:lvlText w:val="%1."/>
      <w:lvlJc w:val="left"/>
      <w:pPr>
        <w:ind w:left="720" w:hanging="360"/>
      </w:pPr>
      <w:rPr>
        <w:b w:val="0"/>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C72FE6"/>
    <w:multiLevelType w:val="multilevel"/>
    <w:tmpl w:val="A36C192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F57B86"/>
    <w:multiLevelType w:val="hybridMultilevel"/>
    <w:tmpl w:val="0CDCCD0E"/>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F09375F"/>
    <w:multiLevelType w:val="hybridMultilevel"/>
    <w:tmpl w:val="E168F5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07957F8"/>
    <w:multiLevelType w:val="multilevel"/>
    <w:tmpl w:val="01743A5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2BD2F2B"/>
    <w:multiLevelType w:val="multilevel"/>
    <w:tmpl w:val="83CCB34A"/>
    <w:lvl w:ilvl="0">
      <w:start w:val="1"/>
      <w:numFmt w:val="decimal"/>
      <w:lvlText w:val="%1."/>
      <w:lvlJc w:val="left"/>
      <w:pPr>
        <w:ind w:left="360" w:hanging="360"/>
      </w:pPr>
      <w:rPr>
        <w:b/>
      </w:rPr>
    </w:lvl>
    <w:lvl w:ilvl="1">
      <w:start w:val="2"/>
      <w:numFmt w:val="decimal"/>
      <w:lvlText w:val="%1.%2"/>
      <w:lvlJc w:val="left"/>
      <w:pPr>
        <w:ind w:left="39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33E813F6"/>
    <w:multiLevelType w:val="hybridMultilevel"/>
    <w:tmpl w:val="ED22C50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9F01F6"/>
    <w:multiLevelType w:val="hybridMultilevel"/>
    <w:tmpl w:val="DF986C8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B382478"/>
    <w:multiLevelType w:val="hybridMultilevel"/>
    <w:tmpl w:val="95B013F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B0C471F"/>
    <w:multiLevelType w:val="multilevel"/>
    <w:tmpl w:val="77429E48"/>
    <w:lvl w:ilvl="0">
      <w:start w:val="15"/>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0E10CF2"/>
    <w:multiLevelType w:val="hybridMultilevel"/>
    <w:tmpl w:val="8BD6FA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52431173"/>
    <w:multiLevelType w:val="multilevel"/>
    <w:tmpl w:val="7A14F30E"/>
    <w:lvl w:ilvl="0">
      <w:start w:val="1"/>
      <w:numFmt w:val="bullet"/>
      <w:lvlText w:val=""/>
      <w:lvlJc w:val="left"/>
      <w:pPr>
        <w:ind w:left="720" w:hanging="360"/>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88D73F3"/>
    <w:multiLevelType w:val="multilevel"/>
    <w:tmpl w:val="EA7AEA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BDF51BF"/>
    <w:multiLevelType w:val="multilevel"/>
    <w:tmpl w:val="A6F81B0A"/>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1" w15:restartNumberingAfterBreak="0">
    <w:nsid w:val="644F7365"/>
    <w:multiLevelType w:val="multilevel"/>
    <w:tmpl w:val="6DB2B3A2"/>
    <w:lvl w:ilvl="0">
      <w:start w:val="1"/>
      <w:numFmt w:val="bullet"/>
      <w:lvlText w:val=""/>
      <w:lvlJc w:val="left"/>
      <w:pPr>
        <w:ind w:left="720" w:hanging="360"/>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8B94F67"/>
    <w:multiLevelType w:val="multilevel"/>
    <w:tmpl w:val="D6E0D8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9B05975"/>
    <w:multiLevelType w:val="hybridMultilevel"/>
    <w:tmpl w:val="0874C1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C386336"/>
    <w:multiLevelType w:val="multilevel"/>
    <w:tmpl w:val="3C5055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2642A03"/>
    <w:multiLevelType w:val="multilevel"/>
    <w:tmpl w:val="DEE0EC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263DC5"/>
    <w:multiLevelType w:val="multilevel"/>
    <w:tmpl w:val="DDAA7FCC"/>
    <w:lvl w:ilvl="0">
      <w:start w:val="1"/>
      <w:numFmt w:val="decimal"/>
      <w:lvlText w:val="%1."/>
      <w:lvlJc w:val="left"/>
      <w:pPr>
        <w:ind w:left="1287"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12"/>
  </w:num>
  <w:num w:numId="2">
    <w:abstractNumId w:val="20"/>
  </w:num>
  <w:num w:numId="3">
    <w:abstractNumId w:val="24"/>
  </w:num>
  <w:num w:numId="4">
    <w:abstractNumId w:val="18"/>
  </w:num>
  <w:num w:numId="5">
    <w:abstractNumId w:val="0"/>
  </w:num>
  <w:num w:numId="6">
    <w:abstractNumId w:val="8"/>
  </w:num>
  <w:num w:numId="7">
    <w:abstractNumId w:val="11"/>
  </w:num>
  <w:num w:numId="8">
    <w:abstractNumId w:val="19"/>
  </w:num>
  <w:num w:numId="9">
    <w:abstractNumId w:val="22"/>
  </w:num>
  <w:num w:numId="10">
    <w:abstractNumId w:val="26"/>
  </w:num>
  <w:num w:numId="11">
    <w:abstractNumId w:val="7"/>
  </w:num>
  <w:num w:numId="12">
    <w:abstractNumId w:val="17"/>
  </w:num>
  <w:num w:numId="13">
    <w:abstractNumId w:val="10"/>
  </w:num>
  <w:num w:numId="14">
    <w:abstractNumId w:val="1"/>
  </w:num>
  <w:num w:numId="15">
    <w:abstractNumId w:val="5"/>
  </w:num>
  <w:num w:numId="16">
    <w:abstractNumId w:val="25"/>
  </w:num>
  <w:num w:numId="17">
    <w:abstractNumId w:val="21"/>
  </w:num>
  <w:num w:numId="18">
    <w:abstractNumId w:val="9"/>
  </w:num>
  <w:num w:numId="19">
    <w:abstractNumId w:val="3"/>
  </w:num>
  <w:num w:numId="20">
    <w:abstractNumId w:val="13"/>
  </w:num>
  <w:num w:numId="21">
    <w:abstractNumId w:val="14"/>
  </w:num>
  <w:num w:numId="22">
    <w:abstractNumId w:val="23"/>
  </w:num>
  <w:num w:numId="23">
    <w:abstractNumId w:val="15"/>
  </w:num>
  <w:num w:numId="24">
    <w:abstractNumId w:val="2"/>
  </w:num>
  <w:num w:numId="25">
    <w:abstractNumId w:val="4"/>
  </w:num>
  <w:num w:numId="26">
    <w:abstractNumId w:val="6"/>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BAE"/>
    <w:rsid w:val="00016556"/>
    <w:rsid w:val="00040E67"/>
    <w:rsid w:val="000546A8"/>
    <w:rsid w:val="00066707"/>
    <w:rsid w:val="000670C1"/>
    <w:rsid w:val="0009201C"/>
    <w:rsid w:val="000B5A7F"/>
    <w:rsid w:val="000B5B7B"/>
    <w:rsid w:val="000C2D54"/>
    <w:rsid w:val="000E3ADA"/>
    <w:rsid w:val="000E72D4"/>
    <w:rsid w:val="00106F77"/>
    <w:rsid w:val="0011338C"/>
    <w:rsid w:val="00122FA7"/>
    <w:rsid w:val="00163345"/>
    <w:rsid w:val="0018312B"/>
    <w:rsid w:val="00185E34"/>
    <w:rsid w:val="001B7C01"/>
    <w:rsid w:val="001C6340"/>
    <w:rsid w:val="001F2CB6"/>
    <w:rsid w:val="002078AD"/>
    <w:rsid w:val="00225A12"/>
    <w:rsid w:val="0024653F"/>
    <w:rsid w:val="00264CBF"/>
    <w:rsid w:val="00284455"/>
    <w:rsid w:val="00296BAE"/>
    <w:rsid w:val="002A2CB4"/>
    <w:rsid w:val="002C26C4"/>
    <w:rsid w:val="002F721E"/>
    <w:rsid w:val="00316DEF"/>
    <w:rsid w:val="00317AE3"/>
    <w:rsid w:val="00344B23"/>
    <w:rsid w:val="0036798A"/>
    <w:rsid w:val="00397C69"/>
    <w:rsid w:val="003E7FB6"/>
    <w:rsid w:val="00407F55"/>
    <w:rsid w:val="0041754A"/>
    <w:rsid w:val="00424DF8"/>
    <w:rsid w:val="00470E02"/>
    <w:rsid w:val="00477367"/>
    <w:rsid w:val="00491D8D"/>
    <w:rsid w:val="004A223E"/>
    <w:rsid w:val="004F7417"/>
    <w:rsid w:val="00534E47"/>
    <w:rsid w:val="00544001"/>
    <w:rsid w:val="00545709"/>
    <w:rsid w:val="00591116"/>
    <w:rsid w:val="005A5484"/>
    <w:rsid w:val="005A5912"/>
    <w:rsid w:val="005F0A29"/>
    <w:rsid w:val="005F6107"/>
    <w:rsid w:val="006372E3"/>
    <w:rsid w:val="00640D2E"/>
    <w:rsid w:val="0067326A"/>
    <w:rsid w:val="00673453"/>
    <w:rsid w:val="006823D8"/>
    <w:rsid w:val="00683118"/>
    <w:rsid w:val="00685994"/>
    <w:rsid w:val="006B0EB1"/>
    <w:rsid w:val="006B29A7"/>
    <w:rsid w:val="006B6562"/>
    <w:rsid w:val="006C0841"/>
    <w:rsid w:val="006F7B11"/>
    <w:rsid w:val="00713091"/>
    <w:rsid w:val="007170BF"/>
    <w:rsid w:val="0076504C"/>
    <w:rsid w:val="00772F75"/>
    <w:rsid w:val="007C3D82"/>
    <w:rsid w:val="007C6C36"/>
    <w:rsid w:val="007F00D3"/>
    <w:rsid w:val="0080648F"/>
    <w:rsid w:val="00863A70"/>
    <w:rsid w:val="00883195"/>
    <w:rsid w:val="0089277D"/>
    <w:rsid w:val="00897A43"/>
    <w:rsid w:val="008C15C7"/>
    <w:rsid w:val="008D1EAD"/>
    <w:rsid w:val="008E3099"/>
    <w:rsid w:val="008E3EB9"/>
    <w:rsid w:val="00920D0A"/>
    <w:rsid w:val="0095675B"/>
    <w:rsid w:val="00964C23"/>
    <w:rsid w:val="0099387C"/>
    <w:rsid w:val="00997779"/>
    <w:rsid w:val="009A70BD"/>
    <w:rsid w:val="00A26788"/>
    <w:rsid w:val="00A4154B"/>
    <w:rsid w:val="00A658D5"/>
    <w:rsid w:val="00AB068E"/>
    <w:rsid w:val="00AE507A"/>
    <w:rsid w:val="00B108EF"/>
    <w:rsid w:val="00B2436D"/>
    <w:rsid w:val="00B354DC"/>
    <w:rsid w:val="00B4333D"/>
    <w:rsid w:val="00B447FE"/>
    <w:rsid w:val="00B633AD"/>
    <w:rsid w:val="00BB06D5"/>
    <w:rsid w:val="00BC3284"/>
    <w:rsid w:val="00BD19C7"/>
    <w:rsid w:val="00C05114"/>
    <w:rsid w:val="00C31B2A"/>
    <w:rsid w:val="00C51F6D"/>
    <w:rsid w:val="00C61509"/>
    <w:rsid w:val="00C67845"/>
    <w:rsid w:val="00CD07DA"/>
    <w:rsid w:val="00CD4BD4"/>
    <w:rsid w:val="00CF5818"/>
    <w:rsid w:val="00CF5AF7"/>
    <w:rsid w:val="00CF6C89"/>
    <w:rsid w:val="00D20EAD"/>
    <w:rsid w:val="00D46335"/>
    <w:rsid w:val="00D60798"/>
    <w:rsid w:val="00D6770B"/>
    <w:rsid w:val="00D96867"/>
    <w:rsid w:val="00DA425A"/>
    <w:rsid w:val="00DB1E46"/>
    <w:rsid w:val="00DC10A2"/>
    <w:rsid w:val="00DF2FEC"/>
    <w:rsid w:val="00E00172"/>
    <w:rsid w:val="00E0309B"/>
    <w:rsid w:val="00E82461"/>
    <w:rsid w:val="00E8443E"/>
    <w:rsid w:val="00EA1C74"/>
    <w:rsid w:val="00EC5B77"/>
    <w:rsid w:val="00EE1491"/>
    <w:rsid w:val="00EF124B"/>
    <w:rsid w:val="00F4224D"/>
    <w:rsid w:val="00F57E62"/>
    <w:rsid w:val="00FB338D"/>
    <w:rsid w:val="00FB4F90"/>
    <w:rsid w:val="00FE6BA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92E73"/>
  <w15:docId w15:val="{7C3BE0D3-923B-4E6C-8960-34605B50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6F462F"/>
    <w:pPr>
      <w:keepNext/>
      <w:numPr>
        <w:numId w:val="5"/>
      </w:numPr>
      <w:tabs>
        <w:tab w:val="left" w:pos="426"/>
      </w:tabs>
      <w:spacing w:after="0"/>
      <w:ind w:left="426" w:right="332" w:hanging="426"/>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FF1D3F"/>
    <w:pPr>
      <w:tabs>
        <w:tab w:val="left" w:pos="851"/>
        <w:tab w:val="right" w:leader="dot" w:pos="8789"/>
      </w:tabs>
      <w:spacing w:after="0"/>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F462F"/>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customStyle="1" w:styleId="Default">
    <w:name w:val="Default"/>
    <w:rsid w:val="0000110A"/>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667B0"/>
    <w:rPr>
      <w:sz w:val="16"/>
      <w:szCs w:val="16"/>
    </w:rPr>
  </w:style>
  <w:style w:type="paragraph" w:styleId="Textocomentario">
    <w:name w:val="annotation text"/>
    <w:basedOn w:val="Normal"/>
    <w:link w:val="TextocomentarioCar"/>
    <w:uiPriority w:val="99"/>
    <w:unhideWhenUsed/>
    <w:rsid w:val="004667B0"/>
    <w:pPr>
      <w:spacing w:line="240" w:lineRule="auto"/>
    </w:pPr>
    <w:rPr>
      <w:sz w:val="20"/>
      <w:szCs w:val="20"/>
    </w:rPr>
  </w:style>
  <w:style w:type="character" w:customStyle="1" w:styleId="TextocomentarioCar">
    <w:name w:val="Texto comentario Car"/>
    <w:basedOn w:val="Fuentedeprrafopredeter"/>
    <w:link w:val="Textocomentario"/>
    <w:uiPriority w:val="99"/>
    <w:rsid w:val="004667B0"/>
    <w:rPr>
      <w:sz w:val="20"/>
      <w:szCs w:val="20"/>
    </w:rPr>
  </w:style>
  <w:style w:type="paragraph" w:styleId="Asuntodelcomentario">
    <w:name w:val="annotation subject"/>
    <w:basedOn w:val="Textocomentario"/>
    <w:next w:val="Textocomentario"/>
    <w:link w:val="AsuntodelcomentarioCar"/>
    <w:uiPriority w:val="99"/>
    <w:semiHidden/>
    <w:unhideWhenUsed/>
    <w:rsid w:val="004667B0"/>
    <w:rPr>
      <w:b/>
      <w:bCs/>
    </w:rPr>
  </w:style>
  <w:style w:type="character" w:customStyle="1" w:styleId="AsuntodelcomentarioCar">
    <w:name w:val="Asunto del comentario Car"/>
    <w:basedOn w:val="TextocomentarioCar"/>
    <w:link w:val="Asuntodelcomentario"/>
    <w:uiPriority w:val="99"/>
    <w:semiHidden/>
    <w:rsid w:val="004667B0"/>
    <w:rPr>
      <w:b/>
      <w:bCs/>
      <w:sz w:val="20"/>
      <w:szCs w:val="20"/>
    </w:rPr>
  </w:style>
  <w:style w:type="paragraph" w:styleId="NormalWeb">
    <w:name w:val="Normal (Web)"/>
    <w:basedOn w:val="Normal"/>
    <w:uiPriority w:val="99"/>
    <w:unhideWhenUsed/>
    <w:rsid w:val="00064E4E"/>
    <w:pPr>
      <w:spacing w:before="100" w:beforeAutospacing="1" w:after="100" w:afterAutospacing="1" w:line="240" w:lineRule="auto"/>
    </w:pPr>
    <w:rPr>
      <w:rFonts w:ascii="Times New Roman" w:eastAsia="Times New Roman" w:hAnsi="Times New Roman" w:cs="Times New Roman"/>
      <w:sz w:val="24"/>
      <w:szCs w:val="24"/>
    </w:rPr>
  </w:style>
  <w:style w:type="paragraph" w:styleId="Revisin">
    <w:name w:val="Revision"/>
    <w:hidden/>
    <w:uiPriority w:val="99"/>
    <w:semiHidden/>
    <w:rsid w:val="00233939"/>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017367">
      <w:bodyDiv w:val="1"/>
      <w:marLeft w:val="0"/>
      <w:marRight w:val="0"/>
      <w:marTop w:val="0"/>
      <w:marBottom w:val="0"/>
      <w:divBdr>
        <w:top w:val="none" w:sz="0" w:space="0" w:color="auto"/>
        <w:left w:val="none" w:sz="0" w:space="0" w:color="auto"/>
        <w:bottom w:val="none" w:sz="0" w:space="0" w:color="auto"/>
        <w:right w:val="none" w:sz="0" w:space="0" w:color="auto"/>
      </w:divBdr>
    </w:div>
    <w:div w:id="525948605">
      <w:bodyDiv w:val="1"/>
      <w:marLeft w:val="0"/>
      <w:marRight w:val="0"/>
      <w:marTop w:val="0"/>
      <w:marBottom w:val="0"/>
      <w:divBdr>
        <w:top w:val="none" w:sz="0" w:space="0" w:color="auto"/>
        <w:left w:val="none" w:sz="0" w:space="0" w:color="auto"/>
        <w:bottom w:val="none" w:sz="0" w:space="0" w:color="auto"/>
        <w:right w:val="none" w:sz="0" w:space="0" w:color="auto"/>
      </w:divBdr>
    </w:div>
    <w:div w:id="634917462">
      <w:bodyDiv w:val="1"/>
      <w:marLeft w:val="0"/>
      <w:marRight w:val="0"/>
      <w:marTop w:val="0"/>
      <w:marBottom w:val="0"/>
      <w:divBdr>
        <w:top w:val="none" w:sz="0" w:space="0" w:color="auto"/>
        <w:left w:val="none" w:sz="0" w:space="0" w:color="auto"/>
        <w:bottom w:val="none" w:sz="0" w:space="0" w:color="auto"/>
        <w:right w:val="none" w:sz="0" w:space="0" w:color="auto"/>
      </w:divBdr>
    </w:div>
    <w:div w:id="832378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ap.gob.gt/wp-content/uploads/2020/08/6.-Decreto69-1994Congreso.pdf" TargetMode="External"/><Relationship Id="rId18" Type="http://schemas.openxmlformats.org/officeDocument/2006/relationships/hyperlink" Target="https://conap.gob.gt/wp-content/uploads/2020/08/2.-Decreto1454delCongreso.pdf" TargetMode="External"/><Relationship Id="rId26" Type="http://schemas.openxmlformats.org/officeDocument/2006/relationships/package" Target="embeddings/Dibujo_de_Microsoft_Visio.vsdx"/><Relationship Id="rId39" Type="http://schemas.openxmlformats.org/officeDocument/2006/relationships/image" Target="media/image9.emf"/><Relationship Id="rId21" Type="http://schemas.openxmlformats.org/officeDocument/2006/relationships/hyperlink" Target="https://conap.gob.gt/wp-content/uploads/2020/08/6.-Decreto69-1994Congreso.pdf" TargetMode="External"/><Relationship Id="rId34" Type="http://schemas.openxmlformats.org/officeDocument/2006/relationships/package" Target="embeddings/Dibujo_de_Microsoft_Visio4.vsdx"/><Relationship Id="rId42" Type="http://schemas.openxmlformats.org/officeDocument/2006/relationships/package" Target="embeddings/Dibujo_de_Microsoft_Visio8.vsdx"/><Relationship Id="rId47" Type="http://schemas.openxmlformats.org/officeDocument/2006/relationships/image" Target="media/image13.emf"/><Relationship Id="rId50" Type="http://schemas.openxmlformats.org/officeDocument/2006/relationships/image" Target="media/image15.png"/><Relationship Id="rId55"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onap.gob.gt/wp-content/uploads/2020/08/18.-DeclaracionNacionesUnidasDerechosPueblosIndigenas2007.pdf" TargetMode="External"/><Relationship Id="rId29" Type="http://schemas.openxmlformats.org/officeDocument/2006/relationships/image" Target="media/image4.emf"/><Relationship Id="rId11" Type="http://schemas.openxmlformats.org/officeDocument/2006/relationships/hyperlink" Target="https://conap.gob.gt/wp-content/uploads/2020/08/3.-Decreto49-1982Congreso.pdf" TargetMode="External"/><Relationship Id="rId24" Type="http://schemas.openxmlformats.org/officeDocument/2006/relationships/hyperlink" Target="https://conap.gob.gt/wp-content/uploads/2020/08/18.-DeclaracionNacionesUnidasDerechosPueblosIndigenas2007.pdf" TargetMode="External"/><Relationship Id="rId32" Type="http://schemas.openxmlformats.org/officeDocument/2006/relationships/package" Target="embeddings/Dibujo_de_Microsoft_Visio3.vsdx"/><Relationship Id="rId37" Type="http://schemas.openxmlformats.org/officeDocument/2006/relationships/image" Target="media/image8.emf"/><Relationship Id="rId40" Type="http://schemas.openxmlformats.org/officeDocument/2006/relationships/package" Target="embeddings/Dibujo_de_Microsoft_Visio7.vsdx"/><Relationship Id="rId45" Type="http://schemas.openxmlformats.org/officeDocument/2006/relationships/image" Target="media/image12.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conap.gob.gt/wp-content/uploads/2020/08/2.-Decreto1454delCongreso.pdf" TargetMode="External"/><Relationship Id="rId19" Type="http://schemas.openxmlformats.org/officeDocument/2006/relationships/hyperlink" Target="https://conap.gob.gt/wp-content/uploads/2020/08/3.-Decreto49-1982Congreso.pdf" TargetMode="External"/><Relationship Id="rId31" Type="http://schemas.openxmlformats.org/officeDocument/2006/relationships/image" Target="media/image5.emf"/><Relationship Id="rId44" Type="http://schemas.openxmlformats.org/officeDocument/2006/relationships/package" Target="embeddings/Dibujo_de_Microsoft_Visio9.vsdx"/><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onap.gob.gt/wp-content/uploads/2020/08/9.-Decreto07-1999Congreso.pdf" TargetMode="External"/><Relationship Id="rId22" Type="http://schemas.openxmlformats.org/officeDocument/2006/relationships/hyperlink" Target="https://conap.gob.gt/wp-content/uploads/2020/08/9.-Decreto07-1999Congreso.pdf" TargetMode="External"/><Relationship Id="rId27" Type="http://schemas.openxmlformats.org/officeDocument/2006/relationships/image" Target="media/image3.emf"/><Relationship Id="rId30" Type="http://schemas.openxmlformats.org/officeDocument/2006/relationships/package" Target="embeddings/Dibujo_de_Microsoft_Visio2.vsdx"/><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package" Target="embeddings/Dibujo_de_Microsoft_Visio11.vsdx"/><Relationship Id="rId56"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conap.gob.gt/wp-content/uploads/2020/08/4.-Decreto69-1987Congreso.pdf" TargetMode="External"/><Relationship Id="rId17" Type="http://schemas.openxmlformats.org/officeDocument/2006/relationships/hyperlink" Target="https://conap.gob.gt/wp-content/uploads/2020/08/19.-ODS_Metas_priorizadas.pdf" TargetMode="Externa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package" Target="embeddings/Dibujo_de_Microsoft_Visio6.vsdx"/><Relationship Id="rId46" Type="http://schemas.openxmlformats.org/officeDocument/2006/relationships/package" Target="embeddings/Dibujo_de_Microsoft_Visio10.vsdx"/><Relationship Id="rId20" Type="http://schemas.openxmlformats.org/officeDocument/2006/relationships/hyperlink" Target="https://conap.gob.gt/wp-content/uploads/2020/08/4.-Decreto69-1987Congreso.pdf" TargetMode="External"/><Relationship Id="rId41" Type="http://schemas.openxmlformats.org/officeDocument/2006/relationships/image" Target="media/image1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onap.gob.gt/wp-content/uploads/2020/08/11.-Decreto32-2010Congreso.pdf" TargetMode="External"/><Relationship Id="rId23" Type="http://schemas.openxmlformats.org/officeDocument/2006/relationships/hyperlink" Target="https://conap.gob.gt/wp-content/uploads/2020/08/11.-Decreto32-2010Congreso.pdf" TargetMode="External"/><Relationship Id="rId28" Type="http://schemas.openxmlformats.org/officeDocument/2006/relationships/package" Target="embeddings/Dibujo_de_Microsoft_Visio1.vsdx"/><Relationship Id="rId36" Type="http://schemas.openxmlformats.org/officeDocument/2006/relationships/package" Target="embeddings/Dibujo_de_Microsoft_Visio5.vsdx"/><Relationship Id="rId4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lxKmyyn/g7iexKCw0q+hn/wFtg==">AMUW2mU9BgF0pTZyJGE88VIrNMmm3o8yluTJUp73whvfUI+4KpxdxN8s5oYmIl9Lz92SXul6K6R1BgAVueZPxhCBCNYCoHx64o/yP/NRIxzU0nty1i4MC0+oA4Hc2vlTc437Mz0rSy8ImJGbXgv+n5ULRUkJhxalDXyDEAtr13kxqjm84pFqFpmZQfTZyd34DPcJTFOfiY/d0B44j1HQLvqhXWcqO+8Qftg52nvpZEmVe64SFQut1KhtEJfwgHzbmgTk+OYiLxKINrxUWdMs06tkAPtccqRyM9MLgVe4/35ghBb8xyvcXjHIlNzSlziaDhbEC6lgQkplBPUdX/nwaF/uogyC+7VzSIs1D6OKh+ksEkJHk1uLmuT6xFon4wYsRK656Y4CTdWmB8uDx8tnoUEaGVYaREFcTtKFhQiBjMYC7EqWY1eYEW1bzLjBAppl/P/Ago7KB6GoOP8ia25+32iOnCXBsDmx6hXw4FC3tBZCZQEg5oZNRZ1Kt9pC1hzbkZk8ESMqpRkC0bafgRPJfYOGxWkiUQqxzzdTX6MQO19t+S5n3PpTFzhQ1x4/lGRQFywQzcgGIAXIeDd93KSpcyfTYHPsMEVLEh8e0NPx8sVpghgVmcmeYknHgztmEAnAVGh4TuHfLJddakWpeK6oE2GfzCC5tBn5e8ZlWqm01ZyMrJIHB0J6IxbJ7uMyYHyIvx9UhTRxBUa4N/2ms2enpUbGPoBwMWvNtBiEnQ0RmmjOSSj1ESv2hBHCfwwr3EeV8x37wuErnUqSiWweciHVIifSv0jrR+CPfwecxaJR8Vs4AkrRoFjmKla9cbD30vVnRn0kwXLItqGGlA+0SfuhbYGk8vQNZP76hP0M7ONEVzZQMGvG/pohTqKP6YUOwCafxX1k2PQUvGIGF2fS7ceRDr4sCui6XLsLLW6YVE3ysoKgo0ECiiTIB040lQstfBdV8KQhoefxLxh7+V+46gXynsaVjqeCaEHLx7eRylFOiavTXYzgW5At4SO1xK6Qx3gA73CCqbmM8AOm6q4z9TRtYn2fYvkSrVmymNrxVnha6Mw3ZvaeSZpflQiMzvb9D2QHkFRLguquGHbWi2bZEKv27vRVKPEytYxtT9wGczGnplxxAWPqgM8fOlR6VhfGnZP9YfhbVAh5jQA7mBwtRYHmrA6VZcJVFkiG2gSQ6dLldm89oI1vczuWYLEoSirPPuAcsyUrAsdTTx8gBjyPqVFOpd1cBQ5LyNJ7bSr9JpSmiPaWlQu0UdqkWvzTAmxQHsaA8yWE4R/4i2QmcQru8B9YOwatFrf1qYPyvrW/HSw1czYq0Q0faUKggWUX2tQujxRY9S/YKO0BrDGFTDSc7heFg/wIsU9y2GWIDXNGaQ0T1gST8yt9jN3x8Urjwxp83cCp8nb0PtbiggE9bfaSubK7xaVRm/yTIfldc+Tcrl0lceO4+27VCR4UV+Lmf2KYA5Cih4LfZkt/WlkJWnkwww93QnJQFMHWTChI1f6VsgiozJfypW3/yl3HVtf+eKkHQjIH1ja1GctroveTQjon0zbhl/a8yyne0RkliN3ymfPfnbQdX/Q3vLOHmicReBtKV1aFfYcXya9t3eUPd2QJGVhVLxsi55/gDqoe45+ZPIfFw/pFmto85dvfbQZ4cETb/XRcC9+i8WDvULlrx8jZZTU32omiq8DpTDzTb1BeVuQXXiJlvpgwpuaDXdobCbJGWlvX82yoc3B35d2IhOtitzgY7XHYtojNeRmAGGLoQTGrT9GPU1GjqTljVWi6Gmv64INZ7gNbHghzpXHL3x+NDk/OrvbrEJnHSze1E6XmniZ6Eujsd0O1Cco/Hugn11psOsUDRHcSCtC0+lxqEjkjIcwzDYRaBJpOJMYtT6YyVuIqRqRdWQTJCAjYROQBMdCPIVNvDU7HsSK3ETsxz0CEyLoZhQCRdIWfd5q87otpRTOkFEHFiC+7SUB1VAYIj1vtmL81bxNvLE2vc6TKHIWkNywfkIVEnukjIcMIpUcLauJnpmGBc68hbsv0i+wW/TgviEQPsxFvP24jMoVxwO/rJHwlusXFsGHO2a45PCOPt/VBW8U7eFWFMjBs1ow1Z5v2GcMY7Bl4BOi0531a2/afsnf3BENujIFgQhHJVjhH7rybvnYQFKSmM9isCcXiwlVpYJtJ3lbhvarNutCFY5kTuq/6EZE9p/tlFtzZEtFWYom5fgcyrUlKUpJX41KeAaEyqikUGTaIxe9dOPpvznC5nzpui+XhvXcOm7fuEdPp23+uxDVsuKODEFbqv+io4f4W54K5kMf0b8jC6mX8xlfn4BtLnqI5Mpa6XW6aoTji5z8TW+USUH4LAjqESN7sHPHJN1RYWLFT9eNn0WeK1Gjm6G+8YEj1fDkrig+e/hGREKTsb6E2r0juUsH1SDrUluM1OJ0WDczyvRPXJbd7nUI9AO4BVKbLqflEGfedTSr9JaTnlAdOsiNuKEX+QMicmPrjX2LphVBRbcbhL+H9mA9Z8L6FI2g3zVFhtOzXMLMq7+LMLf/cwk3mmPaW3atdnfTkY2U3ZCzWN54k6oYdHwSbTRJrBLh4nc8jPwZAXYwkWgjpS6pVESA2v4iw/O6M1C6qwsohzcWvTLrn3uu1ynTX6M4Yt1NjdK7y23191zNyBNctRckbuqa82RLDIJlRR8Ju0Klm9FbfEIWpVeX3zvHsi1gU+p1bUpXkokXtc6cjqm1Gk19Lm7Dc7glRV0LBsMFjoPq/8dBnNIXTlf2FvdGy2gGHL8ozNFLDJ0O1B7vuAUom5bvuF7MFY1zpAqOwaf1wyiOacv7WLgNJlitZX8l20CGbPqgHjAST0ZuZM+5tD02Q6TzdM/SaZXriCbiYnyh4/LYRUkcRDm23D9m7c6P0gzIeXJV6vHSPAJsanqIfi+rN+g8/ounXYqjNpIvMPNkaULu3/bWojR+HbplDZ7N94Js41lKO633CFewqFNZzuMNYuYmKchT9wlY0T5atqRE39ZkXuF76I7i1JeOtGQ6u0IH8416km+qp1sjpdjjQlq2szsherHlOM5XpcqsBtnbxvWIJjgQC73O1sMTal/lIXmALoC3LrHXXQNRFyaTrkGzicpLvJdyNxoyp8wgW6lo6H4xAUmyLdX49ITGUb+sJ6AG1Y73omv3DQaOGoiYUlPzW1+0W44WdFjMcaB3IuRGNgBPpfs+UHp6GImJT/FiRrmCWkWVzNLTbaFvdaJ65u+XILvGsnZpk5JAf92e5x4/JS1O18L8b4PcFDTa09IfMrnj+7jZAhG96Ud64ZJeahhZOuJ0fGAilca6cqC77LI+AnnBGJwrQwIAK/BSr/zkbuK6LmJHee000udmjrqEc6GWJRQGoPGRj+0bOsZbtnPpgyMXUgn2MAJr2X4GX4VFYxW26Dgk9TMfpCJn7Hy2tOE4kWCrAOzCw8EpSjkzkE3eEzP09JpIA0bHSddydZQb22Pqv5bz8IRJdmYpgWM7KbbEN6K6TgutDEJ+sBQBxIuwHJFqWOa/dzTJR+V008ViopJFDMUNs2ViriaEJ5bFErydV1t94Sg4qusr0ug1qY9Wga5y8/LdQoRrbjTU5J1Kor5nv1g0GwAaYa8qzJXqbTWXp7jm05aYS7YpP/snQgYNxcFe2fNiO10JZumdylsi6hY9jTYsFl7H0oMj+SVPqW7L/no//0k0HKwR3n1q+BNXXmwK8waaqXxFkUMxZQs0L405VzAv70e9NCE41XDymFFq3mJif/rrAPCfmqPW17hrJTxr0pKVa1neB2Gc9L7TETgNOsqKAFhP1D0qdnu2w9lYFwMnYq9ABuOIuMjCRPkP6ydU+tZiOt/YiD71p8sZBPVNN65e/ejCbATNjQ7lYCcltoDB9EPayh8sUbKbkV9Vun5mNdcRy2eyYmnTx9vAgaDC6wE0EC5Wl9oY3/9RwLKMZNIkltCywU0r4UeBzfcMVsJ0ELIOgq9sVkF75gxZ9mrfwzxvDQOU3465WgwWuMTNWb0s5927KvoOiOiz0kKWy3NuM1yPyXE5fAgN8EkP9blGuOrTuvV/uKxOixRdEBAZwfPmiJErqeATK5bLBsp43bo899W6ZdsabFXp/aOhOHdysq35viT9SaMXLCR3E1aCbAtJpqCN6wczeOyYOckWURN5cAiJQMnck1cSil5/41bYrut1mWnIAJwavW2aq2WAEgYKYjG35rI8Vbahc+DmgnFHjW+YNKLCkXSwXWeXOOVcnHx1vXAa++3Cg0hBB7KkzQgZuDUVeBFUpB8i919UXaEz6rTvEfN2lLzl3v1nLYac7/eC5/HWagmNo7ntrlgeOJSFooaZriO1hsaQl7dHULNit3F9WV4sc2VMz/tr9lE50Q5x5tfUthqYpISzCXN6jZirftvQD/ne74+8tGTyIlQz0mgPUsFFWZ1Kp5Kmr0edkGa57o4jkcJFBdD5v/r339Ek656GBpgVm96g8FWNJSnsWLz1Jwl5Z2Ck+iHZ+fz5Fz5mBA/ZELsikcLgX6TMDRRLF7Ted+5vhY8Y1+FuAV5xhF7Z0Zy2aJ5ELzAREXe18V0OhsohQSg70rU1X6knC8rb8WBJ+D9YuUT7UmVHc5BiWSgY2IUYfYwYh6qUanCNKWuXXuxDjC5amIrG9vcmDEwj3czcmM5doIW8MqyJuNAOrQwwMJfAnMq7h5/J8nYtRC1GIqpNBt8NthMBt9Xfsvt9gHljVDXLQuPUuQn8hVceJFW2ZsB4x74LE9u3sAZzwD+lDQONHN/b+uK1WvnHUfIdPL3v/aA77IopqzN/N+sCG6XEHr8PzbB2vafo7sN15Vp97ioDrkjUw/S/6graMzcFEdw/fJqQ3Kw7wZ/A9TPBS4iNYhoq5j5EviVnaFx820U6ecZfuCtNUArW2Ti5c1JQ5LNrEYcv2jZpLp5nRXkhwj2tRHs3kH6wm5F1IQ5QzlcpKziCSeqPIu0dFWY0tRAmz0PpJJqwuvfWmNRn7T9CEEWBQCUutnOfbIk+YoNJix0UNRAlEucL+pflETP8fcY4Cgy317NwTdsEQBTP/wil62hFx7MVMsa2QEyu4rwe//zxalvdIIwJ3/l4aZ1/a5aswIDWvBplCECQFwRF4sIvqnYEsFGqGIhkvzckf9xSuXFapeq3Cd2u/Db5KtT6Lcfcnxk8bkF3d5eSfj08Sa971c8fy3hnZYMQdtmzQlbisQCa5zlLniXfRIaty/nuvC2z6LWXqAd9wMAbto/RBBhrgjfni0zgCf6jI/l6fiw54yrRY4mXgmpph/2ha5EvaQClyYolo49Y/OUsumX0S+fnR8NHKnvPGrCsDr/QvS5t7XYFOC2utaKVd7OrRi6sKGDQkt5gP0jE369qIYfka4yo1wznxu9CuCL2S3GCNoWRkanCN1GgBsMcbsik6WCSnJ91N5PMziJQahPt6Xb/3p2x7eJeLOs1BuP8HoT5h+idYMfmldKvLAWj91Zw4mJbGOYmkkOVVL3oJMJ7piCC6lC35agvWho0Y6L8jfzTIveFo0Bn5NG7WbiJ/ulTxuFe/g/IYQ8wOcwsAppNEtyZ09Cw24Bifz0t6uKB0RMzul0BTaxqY6ZiliIpeCvGUuv1gp836K0cZK78VPDYPyTxulJzI5I1NhxaOsy0zb2CXiMk2keMXOkxRygGaHU41cw0bT14SygXmjtH7fO2eOjbQi3jckJosKwD3JzZSpjG1lQi5qx3SYh9PKABpw+Sr3iBbvpJZEriZrgyksRXrihwJobvsS4KKoEYzfRUhTFChSEl3MYYZWO+RExuFsVmOy9wXE1/RrXAPzeE3SSug8zv2C/XIHvLd88GKBlWglPmCYM5FtD9IZBg/0mnD9G9Oe7D+4xNcT0R+ZVcdv4mg8QQHUJbUU/43FaExqL2wjSQmqvB727LAxpvhEJgJyuRqyudVfbL6ovGcucgD+sX4CpDGsJRx01PCvtfsvb4hcwMtPfqFKEv/yceIujNxHkfC3AiU7X3RIPRMdcloH4PbYpiAhp6ByJT6zph+JFZ5Ranmq6TZXoUF8CD3ck06Q8O/VjsrOcaIFJ9VblC1aL955pwu8Ndl8f85vg03Q/7c3O1KcmhGgS8sGcR03Nu+pSP8ZBSqkz89eBH3YnY7EK5DlCqSlXX4GcH7oAQDG4CyH0ULMLbZXKu4m2XQOByotMnqkSIm1E3pc8l9Ivdc31H0e21Czc/K+rwnIdK2LqiqGBBDplAJ71gU89wJ9J68ANIfBkL3V3rnHocXTxUnGi7DayE/GFlMpDYptZ0iJXFK1gTTqBO4Q6wiV+SLPWrNAjhdMc5yX9ypjSHXUDmbaJfPmLKYvpFc/CyTkVAqFH6VGbgDPtLpqG+kFd0zF3AeVkTdeUR8Rm6i+1hK/w01h4cnfVaISsYcrm3brX0EeYgEVjXD7TZZSyEi+6Ir9gOaVXxLKrTRsSPXvZgv9oICekFbv3vMbkt5m82iK9qn7KAaecw36vEmp/VPqqbZtLXE82R8dUmdvMEg7f/MtefDH3d43cfRNSL2EZ4UB96vML3oB4aKwUSlCWXNCmSZkW2TfWsUG9LjfU9eyj4FVVLKL3NwTJwvWdM508xuHx6HqFspffTr3+ixF3dQg+gaBnhtBmGA6VDs4dFVCStoTVgCoOIOUfTT4l+FpQr9yQLlxDCPnVFkqHDtlExel3+szAqH5vaOUsomltbo85kOPEtZxcplwlJgn5cR2NSFFvh0DPMsZH/L07buv5WmzUiuUKNOBkokGzXYuD7b1tijvqoD/lmeIKiSrULyXdWzkrV01jMW/uWNT0nmzDtiH9sA16KfjeNlIZbq0dli/p5HkHjCQ0tR5RnDdWkHuGe/3bWDRdWTcrVqmJwJiOg8JRMTEE+HwI0zK1g5YnQG0AjK2Ntqphu67eYjhWzxT+puRnvf+s6eMTQhCLeyugRJ7gtOb4AaB/cczPXfyW5Rt46loLWTtqbkYU//HjuUurmM1ZdfKnSnh0nv12qydTL2Tsr8rium7Tg1GgzgEN1skAjbYYgB5I2IHfE27D/oLJPesRt5jKO8UpptcexcyOXz+nvZ8Hc+hazPK+gjkX+vbChnwSd+9uWaJiMj0B1gJEAh8TL+9kZ1qiFNsg7PMztOyClGkoCZsOHQ3h5hV/wngGOy8hs2CNli2ybNYZU6m2pepr1wSPCJk03jwes1SYH9wblIVFbh8PPkd0XFgykh64vhZA1JQQnEljbz3ED3lEVdGLHlp5Yqx3RMD1E/wTsiuPgveCmHrPAomldsJuWzD5fxszhprz4DZruPpmWYYDVjRmYXbInc+8SetEB+NdYzJqVRi2AoOZrl7cTelefMvnJkQTbt2VqNzmFXRL76nO3WYEgi+NFshZ4KEWgu+/URr0Fkh1dxvGHsMs/HfrsLMb9UKpRFrbCl3FXdMWlCIcMKbMGGh9H4TSkg/VisFIFcWzvfLIJ2Kl0SnU7EZwRSUhR6jPWuW7ojOe9/hMh+bzb/Dm+W7S3NcrOjC6wb5vLmx9DHC46KC2vDCr/98ra7wILqFu0AxXWD5UNd3Pg6nd2ONtNwlwnOofRo68wh458DxPHJ5IwsHXJQIbfL6k3yYdBjSg4EUpId0gsEIJcMVWhLyjxw+SGDyaSq0kogEtKdJDb0YVzHqZBg84lChYaP9Nbnl75LqSXDKoyAqFpQxYyvejp5qUvCXSTTqmfa0t3IFt/0AcTZc32lvSaL989Z7VX0SM2dsvRnJzIaeoVME1mLaPA/W0g9eT7MBFZ45qEzoVapAscub6ezyuAnmSqJ0OLyULHu7RTOWCByhM/ddBbL20ch4FyPE6bCrxYKiZX01dAsTjwRt8A3PVNSw4Ia1QtLgf3TWtUWIvzT6tjE9bkSVN0UPgN6esLJsBVOE+LcSo5CwX5i9h9m2AtepsMbeyDknUgsFx8z/Xy+74plDkA5htqFx5E5tOrlfZmuVz6iVNHcfyokTReBEnzwEt4P0YAHxn54g/DCnSh/3oGnm/FOBpqL9ne5ONWLxeHtzwvcbHDo7bDyuVG0eujvOSDx6k5j94yQkLmrN8NSmUlvQRciO2OxNt63FDmF2//E54tqb2IhS4jM0yHtBY0Bc/a/+RlaL9pdk0S4ckvz8Wm1ZHguxIV7MJ6p+sSp5VRe5DF+M3/aIvqSAYW3RAA8w4Ml45gJqEO60SNx+Egc1U4cjA2HR4hP3CItpfFFRUBR6Nyzayg3Yn6ooIWOIUfNLSLwXWYgVEwzatPwmxhFqEjJpVSRoBcv57M5bYgdD0cGqZgNOTOgI7UxMeddUus2hTmTH38w+IcNBL8ft2OPvUCtBuKbDMTCrZ3tA6JDjRFgEaW03cAC8IdVA3K2phtvaIiG/1gJTp/Z0GWtb0knTzusZ1duhs8bguBf7+3H+iQE3f9pyFW+Jrx/snfb4iBu7P+utC88p4QtQxFHqkZ9OXh/70efYVtu22Ytq4AEC2M1DBJb15SBhxtMptp4hABRgY1X1nyqvZIELg/KEe/yah2LHiZqkEIJXOqKUEqgwegS/5hnA3ZM0JnlNhBW/BL/bTDwjxgVHTDiBQepR+RDy05NKZWSrFQfrEKDXMnhYVeW1Xd5HZ3/Jm+3SSQ8R/k7Y0QWZHRDBizogjo+ajTuUHm1vht5fjVOXCxDoxbxtJPB/6LSQD6X53EwVH/9k+rPgtPSJ+yJxe69xBPBlWcOsgyuPucDfQdWY6Gek0lOZpvJ8WpSx93eJYP+DREcVCKnrlMcin5PYUO5Fek/OeblZHbBHxlMtoxVsnSwSkmsdaqkdeFBS2izVvNuG0Abk317Gs7OuSYgLVgRaZ9iSb6D/rAIdF1xfYxIUKsH9Ml5NpOHsaz1PEgO3v2NbqZtHdsGy+JMbZA3yKFQ0uaqS6rdTiyvkCb0oGUkusR7Gvvu+Duej613+rI/MzadTNjyuz9mRMxPmQxpKrw7Pi8do5Yxtaf/7mWtfdS9nfq8qbkksr1gcKkQ+wZuL123yYyUkRrnwN8PyLeYDzFjhUqOEU1ZooZzluMyf2vfLlx9u0QvpxA4dyYNVgIHrKp5cA67dCACKG7nQceUqebrlEpR5S1ka94JpFUELCfU/iNGGdbSawgFeHsz6YMrpfSYrb6BGDv//Jd/bWH8HlaiJyx9FXB59A3z4eXlKghS0BFWAd8A+RGf1veDceNxYuuic3l9uWtLbSSGc0iARn3OrLJQYWItwPo3WD9oiMglq9B92de6gAqGnNn3OkcmeKm9xJ3hZwIypKOlz/Mzqxb03mxs5PpeEZEQGG8yL44lWRDb3UsB8bmaLD24gM8T+R+s1AbHEpJXqOzvNq6SEl5OSIB85LLm7oOm88fTB2BEC3Hxb7URB4tmtWVTaL4LMTZa6UC0PyIA6YwQ6C1jkumw8wT4of3qJH1546X7aU/f89flKqvOpNnFRRhjdlsX6tMms6EjdW6g1ve6J9DMMRNgsVgeeBzoL5AxkrgA0e7thUFwQ3+1H9bXnNk9h1Emb7S7x3E5BQw7EePxgvd3w4o2850enJJI5f9BB8ihr2UowDmUnsDzKDnHQ/HIqrRgrhlk414/a3vFmcAkD9NO7lIw9b3WGm8RhOV89gUqUprE67A9NG3J4TCkZJactlPM9slhQqsLbqD4/zHm8W2ng3VznpMMMcGo7W0q3fDo3izoE6hrfJg2DjSzYFbf29jhkIYIsmDZIE45c/L7qfBa7o8NN+dPB1fpd5A2jq38Tgqz8pdKg4K2agE0md73xOGkv0HvFqXOeS16iejABt9BlVfn3Rqyxd6rAkT/Mt69WGB7a+ljdAN3ryJqvuhIJtf1j6xcyNLMTw7TYXeKmtz0BP1SPmCYzXy68XTI4JEJWkKG25eWLrzzXp+uGwMdGVBInOBkwEhO8EhQeHVTzFiEP2/9TGkwLPaKcnDQTW33DECa0tGMl8yMnCZONDEgyvv4tGiJWAMrVH/SXSj3rtoLVOmEI7I3lzsaJI0N1AobJkM2xdWOnGW4MLdweIKKdTZEebRc/SaVI2m8W0Q7opQXelGkQr/9bwbb6GlOXL0HK0fqxsrL1BdP18o8ktHsRF8PCdtoen925rPWAiGFhRi4KL/Kc8DNEHse3zrush7hMjpnmnxs2SG4guppb4vRRcdlRPoBGkqnLqzwqXa7s/98U88xvmgb7mtb3T16OpgLvs6vbYQ+3pGDERa04LQmbq7nOegBr8sM1/4m9DS/v943sViqGsXz07w1eSYVuILswU9u/15q+/kOgP3ToZ1lqeW76D/wD4Vnul8dVTnfrMN/N3Bj5W11ppjMnas2OJyFuRo/K4SCZfjeFFEiIJVgcQQPSUXSS5QbWEpOHI9LqbQQKHAT8JExyxj/Ihtbqoql7JEyXeb9UZ26RkIffQDHL0Ld98yzAGwvCmJk8fr8EcHrzwW5ipknZrvbg/5O9mQwr8nc0tcFFsATgGxV2O9qSaRja9udTBmJEzZFl0p1gl/aB+OU9urMX9RkncfasOIse2pFLb+pPlVxI/6R+Mi81IIxm6txsksaS/GkWjH4Q4S61P+Y77MNm8rbNWXzi8TyKycJ11OcjmwTmJ+HJkM+bNIFMvRYJ/dJ7ZIfWTWMGqoa6FHvf47aY9zE8vOnWyghj9v8vfoYq5BM/kXEDo7hhP2ix5+pwu6LGfPYCGxGWsnyrSYV+s1/SrabNND3qbS7omDo2gmoSDh0y7yT96hXEFP9weMbqgc0MxPUQLA/i+jSZjx3hRvQ3FsSUHN0Eo3PI9ECLsdHWXU4npa5g4IqdzErH2njF9zj04+UfpswK/X0ZO5KiK04Z/umnuYI0eZRG+/5AiDGxO0M8Mmpg9KbO/3IlMdkHGILkl34svhRpDwoUEq/aDFpQUSQBtCVkQVakVEELcpJnY/WcFlK20Or6UsAYgG1s7ErcLKkJjkNCdufrtNzONwh0R9LDNGexhE77ySvC5KUe2PVqHU6GxaeO7zJj+KDbmLGEecR0ioSaGog7udBar1lUZDwVHazvgO7WKHAcGY1ESVlDv2ys0CcD/gte73+6hYqCXSktcxLFY8Go9FnU4sU3DcX1AQQCXoNBPS1BYAQuufhYt62kfdnJJZxXcIWi+VLKpxaYunfN6BpHitVt+mb57g4vUOice4UkRfB3v/3rSyaMJxHwg3/MtWUxC3oT4mHFtrp3kJDuXP3l8dviMFEAo6q9XD4syyJ45g59VGFgJBhSzGUYhHjqo1OBFLAgoqiGdY3XgkSheiUDESBMp3gx0amnr7g5eY1VyeYSG6fy395qeH7bKiq0fmGQf3Z34LeudiuIy78Uxc5qQcKDhe11KOuv78C4SxL4nBtpHTkS+l0bLN9iLQgLOShEcvOaNL79ig1vHrjyIJjEjirh1b9+Gb51fhQVCLJPc49h93gcWMpiASP13E4VwRullDsOBf8MBN3GWIWJzpgyfeB7WNZtE3Nalt3WqUYWug9/SLXg/ki+bjXAP659NIk4vu55RHvtH3VZxbFstHC0u4nH3nnFoAp43bbMdVKtID0YLTq95rWgQOo6a6UBIotH1EQEaqVDpKHaaMxY1MW00nq95ezb9BEDsB9ZudgFMKSMCvowr0SjlQrfuU6VgiC33LywXY/lBUZb+F7Tw1aUy/9aD6kQi1S5xHX0AfNLwZN5QSs7Yzd+dPUAt8MPf9uKCq7hitjfr8xDGLvnaTmjIjn93m4lmcv+Rzq/9O4ixaN934AXDSoZK+WAhUBO6MdQHiz5tFrRmEKRyL6VZFMTBIYBo6hzNJmjP7wIhcGrXGB4CIU2HmfB0tWuoQ0CZMzxRmTcjYknHL4xa9f54jCGrNsGOfuJeNvsg5ACBVy8dxL3FlgOfWq5+WsYoWY2qL6H690HCoVvYfevQOEWTZ/kiBtunt6E0BfiF+FbUFHILIFLLs/W0lN0P8dhImrMw9LbM/PUNbmbbFVuZ3oMtXXfABQyAhEbIVuqsWLAKnvRCW9WZZMjlF+ZYzpKQDwb3f8Ejmk4/BcLE2c/JYLzwxGvLEuxf04OqUNIuxePe2JPmmUHAKVaJzx3T9fSTKfkvCdCzIq5R1DVKMw0f2P2hkX/y0Zj/PM5O4Xx6+BVq09cXub4bv3f4j2teBr3+Rbl568WYrjpXXEbBELo+/7IPRhp6h4WMI/GnRot2rtIWf6JCwKROeFfFO7iOy83Z364sfZlbAStVgTGK/VZzFZmao0qYhi3FNchGWgNV9hxIB1vIQwigVRXFIUIru7E3W7W5YWFZBLnAV193uJiXTDyE+vlUwjeYKNOVeVT4Q/G53e6z/SNsG85TKbvQochHWHFnZFJ90bS3C84A+8TptiTPB2TpwE8N0qui7U2YjVllaLEiilCHx5VJ8y1x+h8KDdQsjbIMN0Dl5q6PLfkVBfi/2ew7ZXd8D/13dJ0CFihqSbNEuGYjYVpq+tJgHxBeaHcUlSZKCsJQgKmM+ySuWus0k9CpoRYKR4t8r3Vb7wofSJnKzWSZ5iWPzoPyucGt8zC+nqNte/NqrdCcJLctzIDskVYXRnIl49TmO0Yc4kwVD4OG/6fLvNZzEICGiK+XS634ptIA9U/1GXtHUo8RPNcmU8y91+dls4ul6q7VMbN2/0rW8NtIV1kLfYooJFQT6wtXZhpQ1jQDFGvzVaDiSwgj2yK3DJQYQZscRPkcPxShDLWyC2tHYbxKA1USvFtHDRhQf+UR0nZMQEQz5hPvUb7AlmZe6BXqKtz/qvZQJY6aVNWA6mxXz/mUFXUmHF79zrmM+JToustJ1Jvy4R+CnW+4yfCIWBovaLiTjpTb7opuUinFTeMPOvYWMlQUKl9Hiqex2cC1/mKt+uenEAst1/p2tcuwQijSea9YeDuaZ3W0j4Qe1eZqpZWpgM0E20RZvwPbDO5JSB5zQuWf3Hgwd+bOYvK4CWLc6rjcgWgYDHH7GOdx3P6CjSVQIhXqecMuIb/THpF3NTtIad+XiCAr8p+ljBE7P/7I9G+Brrl/asenELTmJCaI2sdoEQ9oopBofLh/0p7d4W35wiMf51jvohgEtk3tRfQnZqzf2CrcdTPjmu1C+OyOMFFO4KdxUyOafNCEGdQpvyWDoYbsUf+1Hw3j81ffgPtqv7g4VdEOEGA8gpjWe+mSgJ3BdfJ0p5vBDUPg7xDrhI5vuMNeZ/CkZqM8+KB4vJqKoKe5b99upEF2qyUrFWpIkxRv/7IxUKgSNaKgfofVQOmXxziHX7LTDFfkX4X3YJ9n+6OeDXGlp8R9Obe3TLNbiyRi3QsBxZ1DHay1hpdsqhlUi7L5BX91gXe885N9y02HmMvJ9alEpoPGBBtJgIhfBmP6k1rUk3Cl/EIYC5q/SLfzgloqJ14l5IzDXPUzKIZuiNqCq1niTxvsA6P+btHZTD1mWb+WpHdch3XwTd3v5AUYYrOV33tzuY/yvLBzkUCItBEdS8QJXhuueLDK8EcX5wFJz1NEgpwP0xOkZDGesUYTWey/Ra5A9V2R551ROJGrrZsCPZPIMHLvzVTRLmuO/bG75tR2q0ou2mLdxGEq3yzZkPJ5QWOZSTESS5CT+1Iuie1hW6SY3ecg9N08d0LtHHhiT5ibRsP+hR/9cDSjeJkBTGjSKRQs8RbNFfBPktBfRxQcMxW0G9pnhsW0Dgw6KALxR+He3H/5TuplXfJz3+CmRB1XHyYnVfS7Oq+MCGQHwvRHxm4MuMRJWEdb5YpjC1PZsYCwP6W+QrHl04XH3dp4NGJQ6cxvU0a9iRWD3cF5slXpqePjc3q12SXcpgdzYkautxdG4cKEgwZdxyIIKlhmgobua1BPhJ5hnElFsbsyZLny61BigphjY3gSCEjyFd5NQ1gQm5YIInpOsQVIVscJp9aGt/gvqupYN51XD5UQFEIPDAz0gc4IEFBR4CvEhEKmSkiHGiB/9hJQTUGtXzRoI8ertNEloTY5UjgJkcXABzAvjQQGVfWIJhRyXsfdw1Y2H01/IPFqSJ0wS6sGPpMBlqeVskBmzuJv3hVpFx15yWDPLDo+ituIW4xTMgOVf21DPCZSTYUDX5WY+1sCKT5HvjnPpj2PscmtW2RLvlcioofA5Qw6gIkEvHrz6GDfl8rXqqxcVRH+5uW/CUpscVjBlHzeeb6B/HHP+CqtqNsnBprvaDNwo7LFeji7QZymnM9s1nhMRzjurMC/v8H4IMKJBkDNjpYPJMXxFG9BBZls49SyJzLPIaF/Ci5Asrh4wtONL94UszMbJmCGfdh1uyIcj73GDY6UM+hlg+fQEKx1HQJlYFOLdgviyz/w2MQ9zOpt9Q0vCvOc1T1xutDBlrg4EtLtJVh91liGb43yfQlGicI3a76sbnxm8J5/STIp0wfMK04+tglw3xrDnb8ln7kdnzWOfmr5vfdvTBHRpFe8lXoBX1I3qJ+D/4JwQH0R1bMY+T9OcrkpTKAEfhINY+9y07xuGGVC1ElAVAlYlumwIxpqf6m0ipQNsq+G2DRCzJiG4D642DCdVQypSx4wZFN5NxRCVquKUo0H0gR43XiWQr4sBO316mCbsVWKOM6etcLvHRTuSFAAr/r29QRw1X4B76u80ogWPaSnAJ0gl8YoUuVzmdiKgrsfD5HRWmCn60q2+IIE8OAXFcJ3sI7x5c9oIO0YA90WGALz7UcG0y/jrjOceMnUfHCQ1e1+YMdBU9K1Syatnhud2orsas6/Rx+5Grc1slN+h4wOjaWcroS3Ja9MJaYzUavfIO4bsIdbR2KJJdbElEDMwb4l601fRfme4+Hw3tEN507UwDJhsAJ+uwAmXTf+I83fd1t45jU7KqIUOeqIpRJc36ZfORhDxOzkL4qLx1UZZ/0J1OJluSvJGzmhmbvXMTsrGvpsr9WJWaSLA9DPb33KubWaKRS81f9yXpDSeYRLm2jjPcwczoDKMHoqAuJsPWxSZXwtxtdtzY3LibdJhxen0a8amz4FZor7oYK0eUhUnQ+NzMsmXoq+mVJtSQ3kAbh1xhbX4RW36YyIWs3QwaJtAksdqIAxYE26R19+DfrISd50NK1hgk6cgBKz41jntT1ZeoXXTVKR/dgDSLi7tun6E3uM31feaUh79wzqFWYr56X8j1a/84EdqrxzGb/Lg/Tx+QwV+50ZSneeZEoatFX+arp/5uioUb+LQOmP5RNMaCciuGVGR7aX5xl7nDVU2qUtL+STTRHS5bylyvlw3Yu9ctDQ+q7iBM+fCgrwl3enlziwgI7kh601axsAH6CO10sL6Z4JVThsluEHyPc4XvAVd8SI1VKV4Z9x13BM0qUrjT+EbIa0QHWX1hTHwq3ZpUd0Q/uDZE+7e21QstGsllyvvRcnduDWqEfI19wS/4BO9Ul6n0XsdnAIbk9VoAqMC+JTrf83lH2aVXtF04g1xwe0M6WJpB2Q7/oXNUek9gkmfBAgd8RXXyirvNDxEE0os5hEozZTj9kelowU4C9coj0sUy8rI5eeIH49ay+vthEHX4/7Li9pvmJ8d0mjrCRKYHGfNj+jeilZLT0+AI+XjXB8trER13fAZZZy9icCJkk+zdSjFo99wEDPOzSIoXlHhLiDk/Pn6dWt5hXKI9jBoumiVRxkLK+G+Tww1mSHPs2QDWaE5DFuvtwfATAodcOfnc7RBRsqqGwFfUS7ckcmywdaL5FjbgBLVjExHpUChjoBJ6+g/ywKOfEYT2Z+4KloW/+8ctsUuePcs5fiDAwfBMso/n8W6wI+UpA+sFjEo8E3A+yjshCC/Gh3NRFAN7i+2RrslNi+CoEMBViNbXN25X12YHOXyZ6jNl82d08plzLB6HioT98gMotcePyXm+zljEU10mTQD17dVUZPEV74t/fLj8hLQQvm0EoX3iBNMj8DCB7A0L66K55LzEKT1hotMijOa3rJyzh1OdEMwv0ZmtIH3SxRWX1WWABNbSBCEmVqPqO4bGh3uBzS0MERdcgX0SF8u/MjzoR3tDzjHGAABrVVL99pnp/MeitI0RPsAtp70mVCAvq3l8AXjo5FrYCAJNArbgRMcXH0gHOmUnkhu3Mb69RS1lsmrgHXKiER8PETSMPRIXGtlbBpeHmsfL+ob5dAhf1EbxLu795sU2n1aNPpKxdHfsCEIOQdcCMMzRmvm6YvxqBL7/+mdbPavBAoV/KP+ozhyfNppGy3n8L1s3ZcZ7INjwqWbBewRF0NFEshDjjFMSdPBx7z/E/jvtaw7L93zxi7vbgPbbDHzEqO42fwKt8NmLuFIjp1qsoCsy/VS4owkT1BZLuZ09n+qPtZX0QqIfkXthfxNiN4sO6oMJhZ3unXJZBqjdYSpBNatqseuvp7Tu3wW6sp8I6izO8Y4s6H/Ph8YoKDtaP/dAktYoY8TqwhHhuoj2qwrr4wpYj+F8tVwyOjkRu4uITrMeca2kHVMUHIlUaiR7BpsT8x0XL8sFfeGS8NmQ1A0gksrbB2Nl/AH4F1B++r9JfImw+d6Rb/647ekLhBu5Si/lOMCP93fL1Z/Gf6fLnJVPRfdeHyFTKIR5E6oMP/qu/hxCxC8WWocDvc7AE49fxx3k6vIlBaxGI0Xfd2/X1C+KAVzs59ZO9sV/ydJqdkFaltDdSnhjXR7fHVFY73rrMlz7C6OMcGL/L+0L7NRbMLiiuuptb3nY9cTmsJVNBbZKfmR0Gv3AiKeGMos5RGGlDjggmCO5NGY8PYp2Y/M/ylN/JcQEnHNQpmalcsVdSPIO/kL5zSDgPCMM1i+xLrmNQTSPaOe+tQCfrk5G6pie8uwm+OEHizG3jDmgzs3ScZeWFD6zb1VCdTSI10nhy64NteNzILBqViQWW+5MintHRKJz8IRjzNRqP3//eUMeK/hkibM4/VCsDwMBUnCVsaFjT0K+VZ1d6UjPbLvzeFGR31fk6ivSrEVv73r3IpM2IL3FiyORFrvPSShkv9U4e2HKIkBSMLFRR+ksyaHTAe7U2pJ/OKDdhR76Q2UYsXEqHtb4JatQ+XOCqUoRGYDjxWAYppIsOB0Zm9UwtP8gBQVptS7xzH2zBz0jLxoqGmXvbmIDqYxgnStqQNjXh1TjZ6zVvIhHPllPc1LYs+6WWiGuxwO+l0mcr98sHp0D8ANHHcDv8R+ui3iKudCJCqv10VRemLe7xRo0lR/8m96Q7gdGuzpv30a1+5Q0E7wT3iqmFPRfnFv/+GH6nUtPFFNJ+XrmGCdqH5TlvS3pdEjzRct5QRR0Zq8CU+J0vo+xx88fw5g0i6pjtkFNTEjcWlGBoAWW4P9+otle3aEYfsiKUcLYugCKWJ8WC9yp6o4rX+vWK+9pkT+DPpCoZI2UGUNIH5cK5afWejXg0tsdj12oWtW3KG0Voz9oSQP4GAmYv0AhdiN6GZ40hu2znNQCv43V5dvnZNlFl7nXxwtnMIcXDn5JMvZ2RCVXrw06tPHi9SIFPvvhWyms0hYqrVQ7jZ4meQNHyLkpH2AXAzIPMnOdpyxpgGNbs53hd3CTdBHqUt5bPUubgqch07pLMlSantS1IYZ6h/u0vA2pL4MJ1tKKp8X+W5mhgOCd/mFHfeKVuqZcMlwM/cdjz0jxR0hTSBirx+3v0vHM4rdH+BO4jsCxkvRv7sktGRJJpavhPhHuUm2KltZNAw7vGYawdXCuhzG670r0k28TFsyWFfgUnEio20LcdpaZSrNwc1/BxF+bZzL1B2D8fMtIK3qvURudQeGkYS3fV075M30D7+rK/Kg67WTf/gpR6BMEPLZNd3px585TeyYvwPn/e+dVGdQYYEZn2IMe8KA32pJQDKcxMSSyZB4o5jnFhrf+zaX4+YI0mR3GPf3h2xl7drYudboTdRV+5ZtzHcSUYq2DMlKb1yu08f7yls1LUGVFGmJwoEIiACyKJtKsS96exy2vBoagtD9mkwTM4llVWlepBBBwSrCNm80gZknJiEhfPuEpdfBk5+d9doxDCxKPodvRsNEp4CwFmbltNYVfacQJ+0jdt8Rm/XyHMzZxLnWoBTx3eaWzz7BMC5g96i1hiE3hEx7BzJQ2b8diEeo2UvppGWz7pfDqAlwUPWKX4wzJfD6j3Wm0XxqVhTxYY3Eyn22k1GKAm6/2qdWVA21dBsLurY+snDZk3jsu1KIuYdFEUVB6zdIYXPlTmUj1so2jpZRAafLT5X+23KT4MuOXebBaglvDvBDvk+pbdXpPqwIkUgmuwmJq6364NA/L4c3zmsfwQTorWctOmXLEGov3xSNONqLqk/f4ZNq926DYgudCji2HPnomHWw5j+LMVUf88bD8LdSJfWncEAe9FplqvSXLFhNqHnMnDskzPyN4IAw9FTJMkkWNodINpRoBsjUTVDj4QqOEZ0526Gwuv6Y73Dmo3Lv2bPT1whyywHjmtq9MsPA9FQGxJn+Fy6lJwfnuBPnJ6TmLV1Z94l61r5x7JzKSTRoNyvJUCzjzPEHafyt4EVB0PdraOw/UuIUwZFIN6PLUyK2Pjf43Fr0JTElHg6lBcI8vQiFhElo4KbMdR+qQfbu0OjkAjIr21ye11aluUpXi0oLM/9E2nxSEHJewWtX4pURMyhjjFMcLWO1cJ6v7J5RH71rRhtKKVtHQAUhKRRN/FRmIaLtibou0ThDdZjOCTOhqQ9auyuIGGuZtrittjvOpx8T9HrysdIBodRlm9fL+Zl+ig/ce4bTwzMGvmkAI2fOjoovSH+nQJKMm33q1Nr3BU4u4CZ5I6SmJUpkkQleXUBZSYP9TQm9BpsPCe76GFz1ufHF21S5C8n54eubwENhai9xIV7a/lhAh7PE/B9zpUAvWktPjkda9FRg6Visqidx+AEJCx7KLDjLQU2z+NgVfLL8WtU/1f7tVQA3vxAGm36AFPjoDLwBE73kfFzSExhXJW3KrrSXhPXfUoQ0bcydgX4oZ14WgtfrOZlvcTFPzBRjndFkBKST4NoXEiLf51pLGNOjk/sPYq9xOf/SKLKK64HV1iC4tTOw3CHG5Es0X1E9JpdFUifnwiTFFuP7Sjcrl6pUr+3CG45hPmnsTnoiWoqtR6/bgvM3wWpfaHy1NzAUdy+91kKSO4Q/+iI/7XWaqCJjPZ5eXJsoHAux479OCnaSud5jDZPCioLXEwKbeAycxFYZE82f0IMA8H7LOu3c6eiOV5ZPqfIRbH/M3+MAyBZ3EjyH1gBfEbiYfcTVQXkO8fWgmptcCQc4lTiDCyWvrQWrKFI5gpg0o1yK4M4zOc45/c0sGf7LCi9JXLdWlUkVeTkoZnZuAfrSUbHKXBjJwsYO9lRQlD56Bw7hHT3uMBZlBZ0BeC2JKRxi1irn8ZLymnaxChsf09Pn/3iob0FbPsZ0u8pOns3bcqYheQSxwW5/slk0SJalN/n17Bg5qtW8IJxJuq1rolX+su2fNEAm03FiXcz84FpZA7zpuP61VHnDYsdkFrvXSbLyaTFR5zhu0R2uggfViwkwg/C/Wx5yl3j3cR24X1GPeLIRyy4YYyuNCp7o6azADpBt1UzLdfRuoUC02pWcdVL0PdVh+Zb65SLRuNGR+THSUAtVthFTG2Fe9BZPAXH3E7e1hQv7Aqd+9DC56oH07A6srIz/gR8kMj5fcm8TMY+UI9zB8JUo49bYq7ejcg26JmhADbU+QKErJo41z/wHAK5jR0oHuBzRAdqgUjbIkKopEV8kjBMSM0IZ/QOG6tvwPW6Wv4ZuEWliXB5lTQfhzMqFH+6jURocHVlq4o6KNWV/Za4iMxnW5BCJboAocDZMTC+SjeaRojx+EkvZEVuZpI+yhwpdRbIaJusGN4wjNpyYQoko6LysWYDQBC2EAOidl0ZPO2iNrINqewooTcdZV/gcQEvnexIMIeZAs4ghQqfNkLyyOubCM+oFiuXRbAG7oo79NigQHzn2KkPklJZzHs3KNnxFn7zuqqdh+4lRZzgbxabbuvm1Psh/eBsyCNZy/tJ7ldye86DYTV8362dAb21OSJ3nRupTstiFfL50B+BBz10NI8Ijw/DAljGy0GEkb9LkldCrsvSOPiRgaA8mn7uIyoCkoLoUFGfFD0zPGMTNj4/e+Ia8uAcbAI6lb4S+M5dWMWLqpsd6T48NczeJnNXUEDEFW9T/33ANJQ6jzAVajpXeedY4l94GQ0g6uXhuDLTaxer9B9cB4L0O6Iw55P/Q85t/5cnloWZTqm0uxSorbI7Cy6aoz1gos9GxOFuew/YfG2Qa6knzONaFEyvLS46XVfGZpfoYduTMqcAcCtIuNmBfH3oJiyuMuGAtCB2w2aSRGbEbObqukx2HeHzEA3P2zn7gKP1ZrqGuI2yMfgkRLp+i3z0U7xY8tz+nBrekF09mHdnGHkfT2C3smcvCkhNAjVrqJqCbqolOQxWOVSV6T1XG6yuk3+c6vVkTlkafX8Eh/2U8t6oacyeiZkXgDe0KJE4NO/3sQ/v4oqkXNo21m5e3FzNKO+lgHfA1MyEF3Jb4NWMQK1Qd/JnhCHczjtoKjjrIjrcO01ilaylSGjFLVfAOb0TCXlmivIrOz3T8mvjNzW/Jg785oaZFllHdHnYZcKVS7d51+wNbyr85CjvS/qfRqysiNXnDvgDPowXA9tuivHnpndgf/4A0MmlOzUX+HMGAr9VunItBX7+UOSENlkfbkH9j0UyfsG7lcw5Z3TMdlw+pfxrRWUQ6JOF5a6e66I0hoj54NZNUdQdKcz7KGuAJsnkOA3giFl9Wy4ZSP8OCs53p1tj9MCtsed+ZVacc2XxmrRB3n8H5YDIdtA3HL8BAW2gmSR+E3csJa8sOSSgSULkk6juzIAaXAiEdRbNNOEwzDegrkUrCgyMZxlXPvkEZnGJreT772uFHKe67JoMW8PCA8hJeaMmwmKLawQg5edy0HUfwpaw64iMAJJ60c9RJ3hF6lAd1TscqczXv499//HzJXqOzQzZOhbnLDRMmq7WLVAt3pziG9ew9abmHOe0INdzgZZYYGnDH/s2XcjWXzZfaxRLcIybnrdeP257jwrHQHxvDRx6tV5TWhl7IFuf2gNg+TYrujYacxATpZ1DUizUp6bzdaeCRYhJwN8ELQXopFYF1AVI6O0iY+1xBhDDKNosdRdBpN28j+QrFzLZsNiiWi4TZaELyahW78wnQhvhn2XvvkTR3Efx5UDLwS9FitPhzo9EDSuePPkSuSGn2eqDgO6Atw5eY8jdJr4n25Al/4EKsIW/tUat+C3s2x8BG5KtAnVQL/NbPeIPmNACCthumcbU6yonSOSP3Czxo4QOwQC3Qv4xWoHPuH7P1DQj6gCRDO8zqBGKM+dDIjmYr2tynVA7zTZjGLO5pzhPBl2xlbD+I/toCv9QxeI2x+Qk+o//q2/EwDP4nGM4ctNva2z1dipAqhw0HzHQoG+WadIte17GQ98ZlGwOP8G9BGvqyTEvwjIGsaBZreUBXW1HmUonWalI3E+n3UZzWqbW2A1hHGzNJrGOBm/ilmE5C8YMyY9pgRxoerivS/ZyZUkrnERYbNu9+px7LFGJMz7WKkPNJBnjZwIR/kp9/Rva9nv11uqE/+yM0uA49wxd+NihigYqXVAumkzcPkJlgnZpfcGBq40SSd6MSnXulpLStiYTETqX61/k351ZdKEPPU0FUEDjohh+URZElKgYJgMjQ0O5qOZ5Fb4vkB8/DUHbHXWRN0F3eeLUe9ClNqpFHMt8XvjBM6uAgzdTJnRshV+Pv3+xh+2vAlzkgBfDi1Yrehhc/3loZVYlBnKNOyvnhfelOrRqdc9ugQj5j/NOtutSNjhVNTdVzSDmx5/xrArKv0pyqvo1iJYvnBRmiq7la9vmVBXx9q3gz1shaw8uJSQWbBNd/OUVFP6LPTYKuQO3xjtIOJM7URkIgROfF9x5DuITNdrt1FZaXVV5I7+m0RnueQUxDf5pIimqJqIR05Z2x8aDEHjqkUvYAapdGFgYchsiLxTQGuY4IUAmn/q4yhHD0r956fpgL4kMpBMtWVj4Fpj1HYWEBd12OTkcnOFMjQdzj3xNv2XIgjg081QGAlVmwzSiNCmXxt3gFGzHVSAinZzP7fTvvBtFu2u9ibO4G2RPkJo8gdM3pwJFjeGXVK6YP9HSTsSfwDn+IiHiXONTevI3TZmFPkBjCfuLz+TdXCggvUd8DxJk2gnfFaGyZlkh4zoCziHrQ7rCw8Op4xAcOrqD0gSdlfgKinM2BoC68GLMXPI+yKZu8K4lIDY28GbIxPJ7/qCn5BN1rpz8anxFgsh/wp3OMpXn/W1LtUPIlRakcsgs4EL615jV4+RuQw2xov5XEJJc7nkjR1oi2KTU5xrurSi51zc90mIdx+jZL7D3jwwTHchtULdOnaIlhgnw6rsBHN6dbIQTixHxvtEwph4zjcl09/q5VfyltYiyeoM/Ah3Wypgj4cXb/ZOOsaAybKklVRpO3ajkhJHSuHqMUaTXQ6+/zsD1oSHdprqpt/s9DEOUTnI3z+VOAIC7JKBhMm59K3KBtuL0IznzLoooUlKE8x/HxGoJaE9t9z5sbmFp0ZgYrTaQAd5bugTJ/j3aAPb72keXJKnATQ939f5gvtBxjoz2/+8ICE3b4OiASXDZ2Ag58tjMQ2YVIBJStzqK7ikaaY/UtFwknEATUTP6jWxxHcVQfcfXRRbVumusJleWojen6KEYcmmAYrv+kQqUSA7C80J+s8A4RUj0wEJX39Y5WljOxsvJaMd8TXBNnL2PmNesvatRWp9FzFXDxuKF2SQHUsjSJwPoMpjGbo5KvLmtutvm0+02+StfsDPLIc+6xsLNf3FJEemNdMfs4h5ns784jiommbLY3mAenDLMFOuYI0MtOKrNHnqWmXKsKgwnWEW3uXI+i66yZCDby1li6yDvjyEndjWD936EIF572XPCyb0P1oWBhZKRTrvnQlOGcdXnokDuSgZ+l/jjG5tix/kDihbwu6EspLoGTk2S+swCPWH7SREinL23igjdbozgwjDYXAN4xY3u5eJhdpjitqLnMQxBm1Hyw4m/sDT/JYk8s353W7kyCHgMzEItf6COQ++e76OPnORZ7fmZsnwoo/MNzg34GTN5jh0USi6EyZtAFXg/5MBLIkmlKKnTVRcZ4Itl/qq+bPEPLJ5b2wldh2iEkXVhhQP80T2y9w0FdlnFZo/YY3eyCOknoHV7Nn2vFXikTVxvcJdYO/gP1EJPVf0glW5ktWMkyakZ0MSqHrZTRGGuk6bSUjY11s3xG6rIneC1TepywqBp4RSbn/3+NUCdExvwds4A19nvurJ4tSzvKQKm9jNBchmRFMyKuWneZgjxHkxu390RF9MC0TP0Vlfdl83XbSZPSexnWloApqTEt01Sr9KhTa/TJnjzZ6WRY0Qp6xoqhRjSP4ZBWmkYIzm2WguZI7eG2VfluTZ0v4igfLlNDW9W8QUQku5j3J22ZY5TDe9q5d/nibBsw171fXhk1o21NhGdeCzir2i6RNyydNuc4U9MxUG74t9U8yl1GZMgSIsEJLCeIgr848S9Mv1518TlimLzLNr6+1rHsRc4h3EoWp8Y1i50pcGyOjbUyMF+gGMXPlEdU4jctwJXJnC5JPVcLgUTzUrzpWVNWrizjFG1XJNnGadpkjyEnx2M/cXsj9VYkpNPm6lD18fRu9dx7kWqC9EkHoQDCMrVruN2lTJ7pZ9DT+zhzq5PqMaHVOave4fpzu9EKTtxO44qaJG8WtAxWRoBQ8zxwDaJ24k7ezOEL5nhGCgL4bh9a0WwLO5zWxXynmwC/BD0FrSwEl92RZyFJLGgB00Ee3OTrEDlL9Sqifoxur/M1V13LE5ApphGaptFQGpV0mBBSBU9t8pzPCp9RRiTsOOkp1Cu5WMn/d4L498Uv0l+1z3ml9K8tufKxqo96ATUy0btmOhg7YqasrOWL5/bpHEDDk2bphpi2o0n8XXWInQSAj/IxneG83jb2A/d8VQywRCdWZ5+YmB2j7dySYugTRNWcDJ1JCavIgkrxxVciX8HBhnejrYPLDwWb2yKVsNTQFM3vu9+OhigKCXJ1JeSD3Bnhvy1v8Iv0QY3R7AAE1zFDnmCVipuTRjnjxHGsvUn3mBXVPAh+v0zbASmJNJ8ax/sZDAY0I2hu06AqYKvKQms/pxUrwe9Rsnayy7ssGS5yO9qPZekM9HyagzrHrcEV48xX4RElUS7hIA7mn8P9UrBLkRNzfRQTj1QsR7Ex3Yff+1nl2wDkECQMGjjQvXtOlShvvCOI5HzYxzqwSGQN6B4zMMH7JbYGhXNsl22a7szOEGdsuHPASyseBVOSAnJuHTNrqN72TRBE4wsetDJf9sHfQFLPIWu79F2fnEXrN4ywoXwCpN5rgMHHY+/hcPEf6r3+aMhIkZtZwAsWWGHqMmpSUx623oGg7lLSMEOzOIOzoLTXBgzYm2Yj7ZyiT9h5ZgsiYhBFE8q4aLNmPIydXF9OADJRLvtPHn0tC05rApdRlpQkO+CYjsSu9gSqiDhF84uivcQrTwN/OkZlPYL8SHrO9JABeZlefmQ/Z/Cmqz1ktUFZ22xydrkrgCWqisMCvcvd2ditrZikhV3tXi58l7atDDS4XDN6DsPVcKlPfk2bSDKK/DYsfjuFFqKt2Cs6qzVGE0JYUPI50Gub/fdYT+OxUQO4Iy3mXO5OowiOFTkkPFKQHw2/hDoSP3JjnAYF73g0I1/ECAk+n61E0S2ZlESkuIDwFljIOxCOkNeGssLQJVOuUN0xfgWSSHH2Ub4FxbzbNHxjT1n4N8PMTYz3pvlKrDj7Ckm4ZqcOQkcDQxSCeNhz9sjdVMq8aAlqgqjwVbeSt2lzNDmNMgN7A0nWz2ZcKjcBGoPmfHfI1IF6FjKcF6L/mu1773QGndL7mY31mo4cAQ5WCvAf5oxbZOw5wfUu+OhC1oifFedR8AIEg2Izu0GrH7LFnep42bjEj1yu7YcPSGpIdeD5iS1sNb2h7g1O1feaRaAIeMyF2fFTnDNZp1dogBIpqqyT85a8M4FT5BEsRSSkofcYjwlN5ZrpdH5GHKzeKdQc1jTacry/ovrLLv488aKjl/nTKsgc5y7FyXn9bgLdjPi868gb8ukRJEJprXG1wkARXExwuyM1DKH/U2spUxA6q1KWJI/EuM0G+JSxfU6GQHAQLgOK10aQRkC+uqf7J7/6wYGc4ghCo3R51jMlUln2Lyy4UhDRf5vURwy66ilzbBiRTgW5zq8ETUh2mV7sSJL1BSE554tUHNCv66ZCgFzxdLVhSmFczZrHxC4wxDD3pyk9bDvV7t68E6OGtfnVuwtbiJEfdRj8gYRDQHLCwC6K81syaA5USdkCDl74iRMOg8/EjcqjU6bQSsXJIayMggu5NSvQSEMzVLyDlT5/X7mwQ7caKpwpc/VlKJCeC4qv+PPM+uut10kEDwkwl7QvN6iDxw4I1TJJ9Zx0M1qQ2Qy1GhhluxePsnrOi/qzV9KCNqQAT/IcvqGUflP5OV81vaMdBBIH3dNFiOzCpTM7PKEgy9IdByLiHMNMIE4MjkI6PIgmRj91G6xuIrJTCJxv07WCwZxqaBJuAps9f+VjJFrx24q3ehcVbiWKXs0d9902e6iq3goM0dpGMnks1BbKVZoUomLgpIlfrAr/CTQnvctMTmQpgJ2DVn4AXqi6Juihlt8/KE9TPgV3geUCTjEJKAzCLirD9U6dJVtl+4mnvqA2KCoKTly/LJeOhdw7/IBgxavSJ+bF5MKvXzrFC1zUteyEEgkPFc8mK/zN0tFppViTN0ca4d4maOMO+nGYAf/IgkaGEAR8YZ5EEdWVc0BagIur6SjLgE/D6ByTnV1PtLVb+La+4A4d0TpUGfEo5nNfJ5Kt/TZd1vAw3n1eGEQJpUtb3N3DSkPlxIGXdoY3iSpxzz3O1pCgn3n2r4Tv+ZVfAoxXUXZVbJ51lfrfneStvJVFOeZ97DOaVQwF/DImKG2atS5g6BBEBmB97xe2GjC6L0aN3DZjhN8Gm7lWNC41Y4jjSPpdrCMvVX8QGkToV65+nJikN3aPRBuPEF2OOAzE8mmI/GLm3fZNqaSZX7mIbOra77jLi+ZsBFUFA6NItwsU+L08/Pc5gnNIPcZcXWabDDL7VANYL4wKaobpotZ/Te+7IOTj/YTyE/ha2TIzsM+zY5AFKhAnJSmXedUEZeAFR/d098l7c5dP/KaLA57q9gX8DkkdQI7dPa7Ej5pnzLPY9r0L2o8oWyRH3WXkyzzIeW7IkFbp32ez/JQ1+MoyOsWr2k1ziuob+6nOsQypbV8K8e0WGChZ039lg44W1fdKOlIdMnEuiFwZyur5m3i+DgBwV1HtUrUCUpofEkPScwiA0EQldFHK+9y4eJJ81mZ/45QthaWR1f4mvCN+NVywSjzt0LCaltPL9I/RrTAsG0clUzqbZoAFRCJRqYqp7vv7xsUYBqq6hpg5rU/a9O4w7tQAv1U3lqYNga9kii/llloEKfO7qz86e/x4F1rOTatyZCpUpOP5nUmGky8GgbBzftTx42e3rNXigWjGVaTaRM751AOAvuI/S8V6mDlVJBA0iJyGEsxPjpseT3i+MaCqIOlIQ8vzQcK/TG4p3P8oo1A1E1ZJ5jZb+JvjGCSbsHrrxgX9Lghz9i1WrOxIsnf85aHJlFYOrWrcCRhFBxbgrZvh18uPGzY5LvN2LHrB8pdAO+016qdVcI/yscmXv9MEOr5w5vejLp3ze2uek/FXB3TtK5faZnvH/4ELQgSegrfyUr8xvvJX+mc7suHSV31l/v2RO6NuoYSTCSuoA3SoUbAkW69Pcv9jVyGRTvD5cf1w1nR14BgwnG+m0kTFDdE+kj2e4QVwbtLQJyCbhBvAz71JfW5jKRdv9nsvG7FRiEReJhkzaA2lTPuuC1MdtrKGQRSvaXzHDdDqFi2KTkpeJagrEudVfHifaY3TnMKlsLJusJVjurFLX4kAnykzRzU0FB1p3yb1MKf0LkDh8Az4notOdoXrMLYRFj3G4w+vElhAyqP2F4rGbq3bOiD/qMNRqkjd0IjtM5fBjqkPr+wQhoJ0E0JCw/0lzJ6XaznwtYmKXslfJtA74UHFzdcYfqHceShB04j/+Auz05LNs+R6dzaon74lWxX1pyp0EUI2J/rYVCuajAUdpd5zCLVtsHvfh/csuJEH5DpJcoKStAleD8T9CTrRlLo/5+xGtQyw8iqdf9ue2uwjMODfEQh5nN1NMTbMRgKCz/DDfarf62b4xYwtg6S0/gqNiyIdomDp2sFWDlRbOclYhoHh4nWFt5Aw5BrbVZoXQBHOqhqKlANd3MUodmeSWL7qofON4OH6yY3GAAuwv225v8UEvC9QQQuS9pfHSZHk6O6UqSCIZlTHbMm3TxHnyBzFHnOndB9PepHu/PfE78+oK2izprqOJtU8br0BnoCNG0WRzGBrvQddQD8bxJY+sOFjXP0QQOxnpUgaEZCg1DBYckQP8OOiyRO5cfVQHnVSNWO1pmSbfvHzQ6UZl/mBhh+P31iJIqwLf9gSLYCEkjNKX6uS3XJtG9tVVlzcH8zfcY+C4CjhdtJBQBLa9vR30ADaxuB0Af1UphhiiwQXsOMosK6B9mgNc2wQwz7VG/UReDsWaGsUCOcB4BVOsAcwBHVe9EOSR/0IutDHlZcBYVXoAXhRtRMdKPwE2cWbmUUPz9aeVadUCFlneecFJXZNPG86TynPgGD/4TLp4V8aCZlM0SufJeymOt/UH/+36xN0Q2EULhQ/ETzLQ5ZucBmfD/Y0Ab0g0QVwP83yn1xOF6I4gGnp0orbperjAt9F/fs+j5JAGbgTp1zK2X0x7cjjN1YTixfC3W8BrHYHkXLfo4rTNEzwgZooaH2bT33gYPAg8mYVZKhjXbFqyBa4WhtM7Hip2xYhIFefFLOQEDEZ3E93NEI6Q+m6xH3M/lBVPihaGWmlf9/6W2HLPbQGwPE/YqlhoYTOhjW1EB8FaLwOnXV8M2yYEffNPsFIQ07DupaoFyK8XthSb2xlajZFPmHHKqaKjww3STquH48rc/O6Iw6nqTPqIYzyc22VjOTFqP2SHR6skftgIW3aEN+ISMt7Bj1YD4kpU0Y2Ugvct87N1JL36QedsMgC0pdBy5+SrAGV+gvVWJawZKJjquK7wrkTroD2KFM6PI43lXdmjsdJHLTigiVYCK0CiVdwWrTuyGNa23QULbk6nl6X3L5DVbAFpNdZ1pWLibcvwq84ItvdrBS11PLNY4cm0xpefZIxWh5iWq9Pci23rh4dhihChIFvJCM9jgZno8jMhXVADSXacvox8wzDujACREY1JKaL6VGDWOqOQT8RDpXeGDk8WbcoOpWzNeFTU0jcdQG2R8/+fjhNJwDOtN49q3n6juyzakUGfd23dyKyLrxd1xD+AKKfBhEF8xAIP/QyMv6nRjMZItubBRslvr3d5BFD8y1JHJkxq4yOWMMCYCJpm6p6LVkimEE1265v/FmzwAxgCWjx32Hp/wwOBE87e8ozYFKNzF2kQPH4u3+W8zPxrOOUcrTFVDsfq5utbk0r4Dy6tdohxRh6y/UHlO3JIPp9eZGU/D2pwVh1TVkhz+K5fYGBlXvTo+SKVgXBg+Qwb0JpyV3vvOfWyIkWSpdJDmEAL33uTkHrP2VdNmvBtWksBkwxjXQJcNftCISkqTv5XG/ZOp4ulzwy8J7ow8JF4rHinDMAW08Vlis14u1Sun3KEdIp+x0y/J9kQzD3jIZQilbIaSfaa3PWZuGUaC1q9DQvoJT2jVjRYVkej6qG6oa8lKLx212nl8pVelSYsGybCQkMEMCNLHNc10enTceUzv5FNwxPLDuRp2UjzTazqsi753IBcU88q1N/QowA+A2WCCOdkh+mlp8xAKBcAd+6TaUAyvOAc1p6RodiRmh0EF0uK+nnh9bdg1dmUd5980q3m+MKY2DXRhix1mEZYjIOVOJeIhYrz15P+ya2oikhG6M0K3jHUsQeQQOI9qh8vL4Yh9xSfGPcRG+st9t7sx8V1i9KEHb7qa9mEnkzXuTTudpslnOWMW7/n+eDrvK/HedFWADylYFdXpFrHM0bZBjJaO7isn6efXFIshOV7HD0R43iCQVvBvc8jLoXjpbcKyCMWnbqB8qfxHfpyhKBlwlJM9cSQ4H+9OyqD4gjNGY98r9+C/A5rsLILP/vOT0SzzU9kPdZ1PZgi7kRo1txDrHP3KEorDIe5QT12/MbCB4f9plR1Tt7Uv0MEpb/3sscPEqhb9XflvPP+/DHYA6A+fXOQSLpiL7KzaIt5+SgD6dSUFaU70ta+M7G0cIza9FpQkp8DfjSVzsfD0OJZj+II41wUR+f2QDpnwRL1DjRy2V7C0un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EBBA85-B59E-4FB5-9324-F7D3E01A7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52</Pages>
  <Words>10845</Words>
  <Characters>59653</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Lemus</cp:lastModifiedBy>
  <cp:revision>15</cp:revision>
  <cp:lastPrinted>2022-09-08T20:17:00Z</cp:lastPrinted>
  <dcterms:created xsi:type="dcterms:W3CDTF">2022-09-06T18:29:00Z</dcterms:created>
  <dcterms:modified xsi:type="dcterms:W3CDTF">2022-09-08T20:30:00Z</dcterms:modified>
</cp:coreProperties>
</file>