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603C" w14:textId="2D4FC1BA" w:rsidR="00E40894" w:rsidRPr="009F04A0" w:rsidRDefault="00E40894" w:rsidP="00FF031A">
      <w:pPr>
        <w:spacing w:line="276" w:lineRule="auto"/>
        <w:jc w:val="center"/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  <w:t>EJECUCIÓN D</w:t>
      </w:r>
      <w:r w:rsidR="007F582C" w:rsidRPr="009F04A0"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  <w:t>E METAS FÍSICAS CORRESPONDIENTE</w:t>
      </w:r>
      <w:r w:rsidR="00FF031A" w:rsidRPr="009F04A0"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  <w:t xml:space="preserve"> </w:t>
      </w:r>
      <w:r w:rsidR="008E7070" w:rsidRPr="009F04A0"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  <w:t xml:space="preserve">A </w:t>
      </w:r>
      <w:r w:rsidR="00402518" w:rsidRPr="009F04A0"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  <w:t xml:space="preserve">OCTUBRE </w:t>
      </w:r>
      <w:r w:rsidR="00F9066D" w:rsidRPr="009F04A0"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  <w:t>2022</w:t>
      </w:r>
    </w:p>
    <w:p w14:paraId="4AC1B730" w14:textId="77777777" w:rsidR="00E40894" w:rsidRPr="009F04A0" w:rsidRDefault="00E40894" w:rsidP="0086497D">
      <w:pPr>
        <w:spacing w:line="276" w:lineRule="auto"/>
        <w:jc w:val="center"/>
        <w:rPr>
          <w:rFonts w:ascii="Montserrat" w:eastAsia="Times New Roman" w:hAnsi="Montserrat"/>
          <w:sz w:val="20"/>
          <w:szCs w:val="20"/>
          <w:lang w:eastAsia="es-GT"/>
        </w:rPr>
      </w:pPr>
      <w:r w:rsidRPr="009F04A0"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  <w:t>INFORME NARRATIVO</w:t>
      </w:r>
    </w:p>
    <w:p w14:paraId="75B8DD26" w14:textId="61E8E235" w:rsidR="00685B08" w:rsidRPr="009F04A0" w:rsidRDefault="00685B08" w:rsidP="0086497D">
      <w:pPr>
        <w:spacing w:line="276" w:lineRule="auto"/>
        <w:jc w:val="center"/>
        <w:rPr>
          <w:rFonts w:ascii="Montserrat" w:eastAsia="Times New Roman" w:hAnsi="Montserrat"/>
          <w:sz w:val="20"/>
          <w:szCs w:val="20"/>
          <w:lang w:val="es-ES" w:eastAsia="es-GT"/>
        </w:rPr>
      </w:pPr>
    </w:p>
    <w:p w14:paraId="28779783" w14:textId="24F9E750" w:rsidR="00E40894" w:rsidRPr="009F04A0" w:rsidRDefault="001367A7" w:rsidP="0086497D">
      <w:pPr>
        <w:spacing w:line="276" w:lineRule="auto"/>
        <w:jc w:val="both"/>
        <w:rPr>
          <w:rFonts w:ascii="Montserrat" w:eastAsia="Times New Roman" w:hAnsi="Montserrat"/>
          <w:sz w:val="20"/>
          <w:szCs w:val="20"/>
          <w:lang w:eastAsia="es-GT"/>
        </w:rPr>
      </w:pPr>
      <w:r w:rsidRPr="009F04A0">
        <w:rPr>
          <w:rFonts w:ascii="Montserrat" w:eastAsia="Times New Roman" w:hAnsi="Montserrat"/>
          <w:sz w:val="20"/>
          <w:szCs w:val="20"/>
          <w:lang w:val="es-ES" w:eastAsia="es-GT"/>
        </w:rPr>
        <w:t>Con base en</w:t>
      </w:r>
      <w:r w:rsidR="00F9066D"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 la programación </w:t>
      </w:r>
      <w:r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de metas físicas correspondiente al </w:t>
      </w:r>
      <w:r w:rsidR="0014337E" w:rsidRPr="009F04A0">
        <w:rPr>
          <w:rFonts w:ascii="Montserrat" w:eastAsia="Times New Roman" w:hAnsi="Montserrat"/>
          <w:sz w:val="20"/>
          <w:szCs w:val="20"/>
          <w:lang w:val="es-ES" w:eastAsia="es-GT"/>
        </w:rPr>
        <w:t>I</w:t>
      </w:r>
      <w:r w:rsidR="006540F7" w:rsidRPr="009F04A0">
        <w:rPr>
          <w:rFonts w:ascii="Montserrat" w:eastAsia="Times New Roman" w:hAnsi="Montserrat"/>
          <w:sz w:val="20"/>
          <w:szCs w:val="20"/>
          <w:lang w:val="es-ES" w:eastAsia="es-GT"/>
        </w:rPr>
        <w:t>II</w:t>
      </w:r>
      <w:r w:rsidR="00F9066D"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 cuatrimestre </w:t>
      </w:r>
      <w:r w:rsidRPr="009F04A0">
        <w:rPr>
          <w:rFonts w:ascii="Montserrat" w:eastAsia="Times New Roman" w:hAnsi="Montserrat"/>
          <w:sz w:val="20"/>
          <w:szCs w:val="20"/>
          <w:lang w:val="es-ES" w:eastAsia="es-GT"/>
        </w:rPr>
        <w:t>2022, s</w:t>
      </w:r>
      <w:r w:rsidR="00E40894"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e registra </w:t>
      </w:r>
      <w:r w:rsidR="00555CAA" w:rsidRPr="009F04A0">
        <w:rPr>
          <w:rFonts w:ascii="Montserrat" w:eastAsia="Times New Roman" w:hAnsi="Montserrat"/>
          <w:sz w:val="20"/>
          <w:szCs w:val="20"/>
          <w:lang w:val="es-ES" w:eastAsia="es-GT"/>
        </w:rPr>
        <w:t>la ejecu</w:t>
      </w:r>
      <w:r w:rsidR="00F9066D"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ción </w:t>
      </w:r>
      <w:r w:rsidRPr="009F04A0">
        <w:rPr>
          <w:rFonts w:ascii="Montserrat" w:eastAsia="Times New Roman" w:hAnsi="Montserrat"/>
          <w:sz w:val="20"/>
          <w:szCs w:val="20"/>
          <w:lang w:val="es-ES" w:eastAsia="es-GT"/>
        </w:rPr>
        <w:t>de</w:t>
      </w:r>
      <w:r w:rsidR="00F9066D"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l mes de </w:t>
      </w:r>
      <w:r w:rsidR="00402518" w:rsidRPr="00110BFA"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  <w:t>octubre</w:t>
      </w:r>
      <w:r w:rsidR="00402518"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 </w:t>
      </w:r>
      <w:r w:rsidR="00F9066D" w:rsidRPr="009F04A0">
        <w:rPr>
          <w:rFonts w:ascii="Montserrat" w:eastAsia="Times New Roman" w:hAnsi="Montserrat"/>
          <w:sz w:val="20"/>
          <w:szCs w:val="20"/>
          <w:lang w:val="es-ES" w:eastAsia="es-GT"/>
        </w:rPr>
        <w:t>de 2022</w:t>
      </w:r>
      <w:r w:rsidR="00E40894" w:rsidRPr="009F04A0">
        <w:rPr>
          <w:rFonts w:ascii="Montserrat" w:eastAsia="Times New Roman" w:hAnsi="Montserrat"/>
          <w:sz w:val="20"/>
          <w:szCs w:val="20"/>
          <w:lang w:val="es-ES" w:eastAsia="es-GT"/>
        </w:rPr>
        <w:t>.</w:t>
      </w:r>
    </w:p>
    <w:p w14:paraId="0EFC4892" w14:textId="77777777" w:rsidR="00E40894" w:rsidRPr="009F04A0" w:rsidRDefault="00E40894" w:rsidP="0086497D">
      <w:pPr>
        <w:spacing w:line="276" w:lineRule="auto"/>
        <w:jc w:val="both"/>
        <w:rPr>
          <w:rFonts w:ascii="Montserrat" w:eastAsia="Times New Roman" w:hAnsi="Montserrat"/>
          <w:sz w:val="20"/>
          <w:szCs w:val="20"/>
          <w:lang w:eastAsia="es-GT"/>
        </w:rPr>
      </w:pPr>
      <w:r w:rsidRPr="009F04A0">
        <w:rPr>
          <w:rFonts w:ascii="Montserrat" w:eastAsia="Times New Roman" w:hAnsi="Montserrat"/>
          <w:sz w:val="20"/>
          <w:szCs w:val="20"/>
          <w:lang w:val="es-ES" w:eastAsia="es-GT"/>
        </w:rPr>
        <w:t>                                                          </w:t>
      </w:r>
    </w:p>
    <w:p w14:paraId="7F78C38E" w14:textId="53A29155" w:rsidR="00E40894" w:rsidRPr="009F04A0" w:rsidRDefault="00E40894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Producto:    </w:t>
      </w:r>
      <w:r w:rsidR="00BB53B4" w:rsidRPr="009F04A0">
        <w:rPr>
          <w:rFonts w:ascii="Montserrat" w:hAnsi="Montserrat" w:cs="Arial"/>
          <w:b/>
          <w:bCs/>
          <w:color w:val="2E74B5" w:themeColor="accent1" w:themeShade="BF"/>
          <w:sz w:val="20"/>
          <w:szCs w:val="20"/>
          <w:shd w:val="clear" w:color="auto" w:fill="FFFFFF"/>
        </w:rPr>
        <w:t>001-001</w:t>
      </w: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 DIRECCIÓN Y COORDINACIÓN.</w:t>
      </w:r>
    </w:p>
    <w:p w14:paraId="1EAE57F3" w14:textId="77777777" w:rsidR="00A841D0" w:rsidRPr="009F04A0" w:rsidRDefault="00A841D0" w:rsidP="0086497D">
      <w:pPr>
        <w:spacing w:line="276" w:lineRule="auto"/>
        <w:jc w:val="both"/>
        <w:rPr>
          <w:rFonts w:ascii="Montserrat" w:eastAsia="Times New Roman" w:hAnsi="Montserrat"/>
          <w:color w:val="2E74B5" w:themeColor="accent1" w:themeShade="BF"/>
          <w:sz w:val="20"/>
          <w:szCs w:val="20"/>
          <w:lang w:eastAsia="es-GT"/>
        </w:rPr>
      </w:pPr>
    </w:p>
    <w:p w14:paraId="56F31978" w14:textId="1C361579" w:rsidR="00E40894" w:rsidRPr="009F04A0" w:rsidRDefault="00A841D0" w:rsidP="0086497D">
      <w:pPr>
        <w:spacing w:line="276" w:lineRule="auto"/>
        <w:jc w:val="both"/>
        <w:rPr>
          <w:rFonts w:ascii="Montserrat" w:hAnsi="Montserrat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Meta del mes: </w:t>
      </w:r>
      <w:r w:rsidR="00FE433B"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1</w:t>
      </w: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 (documento)</w:t>
      </w:r>
      <w:r w:rsidR="00E40894" w:rsidRPr="009F04A0">
        <w:rPr>
          <w:rFonts w:ascii="Montserrat" w:hAnsi="Montserrat"/>
          <w:sz w:val="20"/>
          <w:szCs w:val="20"/>
          <w:lang w:val="es-ES" w:eastAsia="es-GT"/>
        </w:rPr>
        <w:t> </w:t>
      </w:r>
    </w:p>
    <w:p w14:paraId="01323ED3" w14:textId="77777777" w:rsidR="00A841D0" w:rsidRPr="009F04A0" w:rsidRDefault="00A841D0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</w:p>
    <w:p w14:paraId="33952AC4" w14:textId="1BBB8122" w:rsidR="00D76198" w:rsidRPr="009F04A0" w:rsidRDefault="00E40894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Subproducto:     </w:t>
      </w:r>
      <w:r w:rsidR="00BB53B4" w:rsidRPr="009F04A0">
        <w:rPr>
          <w:rFonts w:ascii="Montserrat" w:hAnsi="Montserrat" w:cs="Arial"/>
          <w:b/>
          <w:color w:val="2E74B5" w:themeColor="accent1" w:themeShade="BF"/>
          <w:sz w:val="20"/>
          <w:szCs w:val="20"/>
          <w:shd w:val="clear" w:color="auto" w:fill="FFFFFF"/>
        </w:rPr>
        <w:t>001-002-0001</w:t>
      </w: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   Dirección y Coordinación</w:t>
      </w:r>
    </w:p>
    <w:p w14:paraId="7D2698A3" w14:textId="77777777" w:rsidR="00D76198" w:rsidRPr="009F04A0" w:rsidRDefault="00D76198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</w:p>
    <w:p w14:paraId="674E6726" w14:textId="486A8C0C" w:rsidR="00092CE6" w:rsidRPr="009F04A0" w:rsidRDefault="00F9066D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Meta del mes: </w:t>
      </w:r>
      <w:r w:rsidR="00FE433B"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1</w:t>
      </w:r>
      <w:r w:rsidR="00BF0C85"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 (documento)</w:t>
      </w:r>
    </w:p>
    <w:p w14:paraId="45D7FC7D" w14:textId="7717DFB7" w:rsidR="00092CE6" w:rsidRPr="009F04A0" w:rsidRDefault="00092CE6" w:rsidP="0086497D">
      <w:pPr>
        <w:spacing w:line="276" w:lineRule="auto"/>
        <w:jc w:val="both"/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</w:pPr>
    </w:p>
    <w:p w14:paraId="2AEECDCD" w14:textId="489A87B2" w:rsidR="00D21F10" w:rsidRPr="009F04A0" w:rsidRDefault="004B1D0C" w:rsidP="0086497D">
      <w:pPr>
        <w:spacing w:line="276" w:lineRule="auto"/>
        <w:jc w:val="both"/>
        <w:rPr>
          <w:rFonts w:ascii="Montserrat" w:eastAsia="Times New Roman" w:hAnsi="Montserrat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>A través de las dependencias</w:t>
      </w:r>
      <w:r w:rsidR="00CE78A1"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 administrativo-financier</w:t>
      </w:r>
      <w:r w:rsidRPr="009F04A0">
        <w:rPr>
          <w:rFonts w:ascii="Montserrat" w:eastAsia="Times New Roman" w:hAnsi="Montserrat"/>
          <w:sz w:val="20"/>
          <w:szCs w:val="20"/>
          <w:lang w:val="es-ES" w:eastAsia="es-GT"/>
        </w:rPr>
        <w:t>a</w:t>
      </w:r>
      <w:r w:rsidR="00CE78A1"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, de </w:t>
      </w:r>
      <w:r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asesoría y </w:t>
      </w:r>
      <w:r w:rsidR="00CE78A1" w:rsidRPr="009F04A0">
        <w:rPr>
          <w:rFonts w:ascii="Montserrat" w:eastAsia="Times New Roman" w:hAnsi="Montserrat"/>
          <w:sz w:val="20"/>
          <w:szCs w:val="20"/>
          <w:lang w:val="es-ES" w:eastAsia="es-GT"/>
        </w:rPr>
        <w:t>apoy</w:t>
      </w:r>
      <w:r w:rsidRPr="009F04A0">
        <w:rPr>
          <w:rFonts w:ascii="Montserrat" w:eastAsia="Times New Roman" w:hAnsi="Montserrat"/>
          <w:sz w:val="20"/>
          <w:szCs w:val="20"/>
          <w:lang w:val="es-ES" w:eastAsia="es-GT"/>
        </w:rPr>
        <w:t>o técnico</w:t>
      </w:r>
      <w:r w:rsidR="00CE78A1"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, y de control de la COPADEH, </w:t>
      </w:r>
      <w:r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se ha dado soporte </w:t>
      </w:r>
      <w:r w:rsidR="00015904"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a la función sustantiva, </w:t>
      </w:r>
      <w:r w:rsidRPr="009F04A0">
        <w:rPr>
          <w:rFonts w:ascii="Montserrat" w:eastAsia="Times New Roman" w:hAnsi="Montserrat"/>
          <w:sz w:val="20"/>
          <w:szCs w:val="20"/>
          <w:lang w:val="es-ES" w:eastAsia="es-GT"/>
        </w:rPr>
        <w:t>dentro</w:t>
      </w:r>
      <w:r w:rsidR="00CE78A1"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 </w:t>
      </w:r>
      <w:r w:rsidRPr="009F04A0">
        <w:rPr>
          <w:rFonts w:ascii="Montserrat" w:eastAsia="Times New Roman" w:hAnsi="Montserrat"/>
          <w:sz w:val="20"/>
          <w:szCs w:val="20"/>
          <w:lang w:val="es-ES" w:eastAsia="es-GT"/>
        </w:rPr>
        <w:t>d</w:t>
      </w:r>
      <w:r w:rsidR="00CE78A1"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el marco </w:t>
      </w:r>
      <w:r w:rsidR="00015904"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normativo y </w:t>
      </w:r>
      <w:r w:rsidR="00CE78A1"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legal </w:t>
      </w:r>
      <w:r w:rsidRPr="009F04A0">
        <w:rPr>
          <w:rFonts w:ascii="Montserrat" w:eastAsia="Times New Roman" w:hAnsi="Montserrat"/>
          <w:sz w:val="20"/>
          <w:szCs w:val="20"/>
          <w:lang w:val="es-ES" w:eastAsia="es-GT"/>
        </w:rPr>
        <w:t>realizando las actividades correspondientes</w:t>
      </w:r>
      <w:r w:rsidR="00CE78A1"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; </w:t>
      </w:r>
      <w:r w:rsidR="00015904" w:rsidRPr="009F04A0">
        <w:rPr>
          <w:rFonts w:ascii="Montserrat" w:eastAsia="Times New Roman" w:hAnsi="Montserrat"/>
          <w:sz w:val="20"/>
          <w:szCs w:val="20"/>
          <w:lang w:val="es-ES" w:eastAsia="es-GT"/>
        </w:rPr>
        <w:t>de esa cuenta se reporta</w:t>
      </w:r>
      <w:r w:rsidRPr="009F04A0">
        <w:rPr>
          <w:rFonts w:ascii="Montserrat" w:eastAsia="Times New Roman" w:hAnsi="Montserrat"/>
          <w:sz w:val="20"/>
          <w:szCs w:val="20"/>
          <w:lang w:val="es-ES" w:eastAsia="es-GT"/>
        </w:rPr>
        <w:t xml:space="preserve">n </w:t>
      </w:r>
      <w:r w:rsidR="00FD2D48" w:rsidRPr="009F04A0">
        <w:rPr>
          <w:rFonts w:ascii="Montserrat" w:eastAsia="Times New Roman" w:hAnsi="Montserrat"/>
          <w:sz w:val="20"/>
          <w:szCs w:val="20"/>
          <w:lang w:val="es-ES" w:eastAsia="es-GT"/>
        </w:rPr>
        <w:t>los documentos siguientes:</w:t>
      </w:r>
    </w:p>
    <w:p w14:paraId="695F4748" w14:textId="77777777" w:rsidR="00D21F10" w:rsidRPr="009F04A0" w:rsidRDefault="00D21F10" w:rsidP="0086497D">
      <w:pPr>
        <w:spacing w:line="276" w:lineRule="auto"/>
        <w:jc w:val="both"/>
        <w:rPr>
          <w:rFonts w:ascii="Montserrat" w:eastAsia="Times New Roman" w:hAnsi="Montserrat"/>
          <w:sz w:val="20"/>
          <w:szCs w:val="20"/>
          <w:lang w:val="es-ES" w:eastAsia="es-GT"/>
        </w:rPr>
      </w:pPr>
    </w:p>
    <w:p w14:paraId="3D27358D" w14:textId="77777777" w:rsidR="005F72A2" w:rsidRPr="005F72A2" w:rsidRDefault="00402518" w:rsidP="00402518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Montserrat" w:eastAsia="Times New Roman" w:hAnsi="Montserrat"/>
          <w:sz w:val="20"/>
          <w:szCs w:val="20"/>
          <w:lang w:val="es-ES" w:eastAsia="es-GT"/>
        </w:rPr>
      </w:pP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>Manual de Normas y Procedimientos de Archivo</w:t>
      </w:r>
      <w:r w:rsidR="00F9066D"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 xml:space="preserve">       </w:t>
      </w:r>
    </w:p>
    <w:p w14:paraId="750C48E5" w14:textId="7A201DE1" w:rsidR="00EF403F" w:rsidRPr="009F04A0" w:rsidRDefault="00F9066D" w:rsidP="005F72A2">
      <w:pPr>
        <w:pStyle w:val="Prrafodelista"/>
        <w:spacing w:line="360" w:lineRule="auto"/>
        <w:jc w:val="both"/>
        <w:rPr>
          <w:rFonts w:ascii="Montserrat" w:eastAsia="Times New Roman" w:hAnsi="Montserrat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6198"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 xml:space="preserve">                       </w:t>
      </w:r>
    </w:p>
    <w:p w14:paraId="735564A3" w14:textId="5E72FE13" w:rsidR="00493181" w:rsidRPr="009F04A0" w:rsidRDefault="00493181" w:rsidP="00F50191">
      <w:pPr>
        <w:spacing w:line="360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Producto:</w:t>
      </w:r>
      <w:r w:rsidRPr="009F04A0">
        <w:rPr>
          <w:rFonts w:ascii="Montserrat" w:eastAsia="Times New Roman" w:hAnsi="Montserrat"/>
          <w:bCs/>
          <w:color w:val="2E74B5" w:themeColor="accent1" w:themeShade="BF"/>
          <w:sz w:val="20"/>
          <w:szCs w:val="20"/>
          <w:lang w:val="es-ES" w:eastAsia="es-GT"/>
        </w:rPr>
        <w:t xml:space="preserve"> </w:t>
      </w:r>
      <w:r w:rsidR="00F9066D"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001-002 INFORMES DE ASESORÍAS Y FORMACIÓN A LAS DEPENDENCIAS DEL ORGANISMO EJECUTIVO Y OTROS SECTORES, EN CULTURA DE PAZ, PROMOCIÓN DEL DIÁLOGO Y ACUERDOS DE PAZ.</w:t>
      </w:r>
    </w:p>
    <w:p w14:paraId="2E02AD56" w14:textId="29646FEA" w:rsidR="00215D32" w:rsidRPr="009F04A0" w:rsidRDefault="00215D32" w:rsidP="0086497D">
      <w:pPr>
        <w:spacing w:line="276" w:lineRule="auto"/>
        <w:jc w:val="both"/>
        <w:rPr>
          <w:rFonts w:ascii="Montserrat" w:eastAsia="Times New Roman" w:hAnsi="Montserrat"/>
          <w:bCs/>
          <w:color w:val="2E74B5" w:themeColor="accent1" w:themeShade="BF"/>
          <w:sz w:val="20"/>
          <w:szCs w:val="20"/>
          <w:lang w:val="es-ES" w:eastAsia="es-GT"/>
        </w:rPr>
      </w:pPr>
    </w:p>
    <w:p w14:paraId="0D263815" w14:textId="00F678D5" w:rsidR="00CD7479" w:rsidRPr="009F04A0" w:rsidRDefault="00CD7479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Meta del mes: </w:t>
      </w:r>
      <w:r w:rsidR="00402518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1</w:t>
      </w:r>
      <w:r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 (documento)</w:t>
      </w:r>
    </w:p>
    <w:p w14:paraId="4B52250E" w14:textId="77777777" w:rsidR="00CD7479" w:rsidRPr="009F04A0" w:rsidRDefault="00CD7479" w:rsidP="0086497D">
      <w:pPr>
        <w:spacing w:line="276" w:lineRule="auto"/>
        <w:jc w:val="both"/>
        <w:rPr>
          <w:rFonts w:ascii="Montserrat" w:eastAsia="Times New Roman" w:hAnsi="Montserrat"/>
          <w:bCs/>
          <w:color w:val="2E74B5" w:themeColor="accent1" w:themeShade="BF"/>
          <w:sz w:val="20"/>
          <w:szCs w:val="20"/>
          <w:lang w:val="es-ES" w:eastAsia="es-GT"/>
        </w:rPr>
      </w:pPr>
    </w:p>
    <w:p w14:paraId="37C09A47" w14:textId="3465C11B" w:rsidR="00215D32" w:rsidRPr="009F04A0" w:rsidRDefault="00215D32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Subproducto: </w:t>
      </w:r>
      <w:r w:rsidR="00F9066D"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001-002-0001 Informes de asesoría a las dependencias del Organismo de Ejecutivo y otros sectores, en cultura de paz, promoción del diálogo y Acuerdos de Paz.</w:t>
      </w:r>
    </w:p>
    <w:p w14:paraId="72EB6E0E" w14:textId="77777777" w:rsidR="003F0429" w:rsidRPr="009F04A0" w:rsidRDefault="003F0429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</w:p>
    <w:p w14:paraId="3A17348C" w14:textId="57192214" w:rsidR="00555CAA" w:rsidRPr="009F04A0" w:rsidRDefault="00D93184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Meta del mes: </w:t>
      </w:r>
      <w:r w:rsidR="00402518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1</w:t>
      </w:r>
      <w:r w:rsidR="00D76198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 (</w:t>
      </w:r>
      <w:r w:rsidR="00CD7479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d</w:t>
      </w:r>
      <w:r w:rsidR="00D76198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ocumento)</w:t>
      </w:r>
    </w:p>
    <w:p w14:paraId="43B88AA3" w14:textId="7BA6D8DF" w:rsidR="00511390" w:rsidRPr="009F04A0" w:rsidRDefault="00D76198" w:rsidP="00402518">
      <w:p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>Se elabor</w:t>
      </w:r>
      <w:r w:rsidR="00402518"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>o 1</w:t>
      </w:r>
      <w:r w:rsidR="00555CAA"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 xml:space="preserve"> informe</w:t>
      </w:r>
      <w:r w:rsidR="00402518"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 xml:space="preserve"> </w:t>
      </w:r>
      <w:r w:rsidR="00555CAA"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 xml:space="preserve">de la actividad </w:t>
      </w:r>
      <w:r w:rsidR="00F4309D"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>realizada en atención a la promoción de una cultura de</w:t>
      </w:r>
      <w:r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 xml:space="preserve"> paz y compromisos de</w:t>
      </w:r>
      <w:r w:rsidR="00F4309D"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 xml:space="preserve"> paz.</w:t>
      </w:r>
    </w:p>
    <w:p w14:paraId="4ADAD38E" w14:textId="77777777" w:rsidR="00402518" w:rsidRPr="009F04A0" w:rsidRDefault="00402518" w:rsidP="00402518">
      <w:p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</w:p>
    <w:p w14:paraId="24087DC6" w14:textId="433EC106" w:rsidR="004D6EA4" w:rsidRPr="009F04A0" w:rsidRDefault="006B3389" w:rsidP="00402518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hAnsi="Montserrat"/>
          <w:color w:val="000000"/>
          <w:sz w:val="20"/>
          <w:szCs w:val="20"/>
        </w:rPr>
        <w:t>Con el o</w:t>
      </w:r>
      <w:r w:rsidR="00402518" w:rsidRPr="009F04A0">
        <w:rPr>
          <w:rFonts w:ascii="Montserrat" w:hAnsi="Montserrat"/>
          <w:color w:val="000000"/>
          <w:sz w:val="20"/>
          <w:szCs w:val="20"/>
        </w:rPr>
        <w:t>bjetivo</w:t>
      </w:r>
      <w:r w:rsidRPr="009F04A0">
        <w:rPr>
          <w:rFonts w:ascii="Montserrat" w:hAnsi="Montserrat"/>
          <w:color w:val="000000"/>
          <w:sz w:val="20"/>
          <w:szCs w:val="20"/>
        </w:rPr>
        <w:t xml:space="preserve"> de p</w:t>
      </w:r>
      <w:r w:rsidR="00402518" w:rsidRPr="009F04A0">
        <w:rPr>
          <w:rFonts w:ascii="Montserrat" w:hAnsi="Montserrat"/>
          <w:color w:val="000000"/>
          <w:sz w:val="20"/>
          <w:szCs w:val="20"/>
        </w:rPr>
        <w:t xml:space="preserve">romover un proceso participativo de los jóvenes, mujeres y pueblos indígenas, generando insumos que aporten a la reconceptualización de la </w:t>
      </w:r>
      <w:r w:rsidR="00402518" w:rsidRPr="009F04A0">
        <w:rPr>
          <w:rFonts w:ascii="Montserrat" w:hAnsi="Montserrat"/>
          <w:color w:val="000000"/>
          <w:sz w:val="20"/>
          <w:szCs w:val="20"/>
        </w:rPr>
        <w:lastRenderedPageBreak/>
        <w:t>Paz, desde su propia visión, contexto social, cultural, económico y político</w:t>
      </w:r>
      <w:r w:rsidR="00E3759E" w:rsidRPr="009F04A0">
        <w:rPr>
          <w:rFonts w:ascii="Montserrat" w:hAnsi="Montserrat"/>
          <w:color w:val="000000"/>
          <w:sz w:val="20"/>
          <w:szCs w:val="20"/>
        </w:rPr>
        <w:t>, se realizó el</w:t>
      </w:r>
      <w:r w:rsidR="00402518"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 “Conversatorio para el abordaje de la Reconceptualización de la Paz”, </w:t>
      </w:r>
      <w:r w:rsidR="00402518" w:rsidRPr="009F04A0">
        <w:rPr>
          <w:rFonts w:ascii="Montserrat" w:hAnsi="Montserrat"/>
          <w:color w:val="000000"/>
          <w:sz w:val="20"/>
          <w:szCs w:val="20"/>
        </w:rPr>
        <w:t>en los municipios de Esquipulas Palo Gordo y San Rafael Pie de la Cuesta del Departamento de San Marcos</w:t>
      </w:r>
      <w:r w:rsidR="005030F5" w:rsidRPr="009F04A0">
        <w:rPr>
          <w:rFonts w:ascii="Montserrat" w:hAnsi="Montserrat"/>
          <w:color w:val="000000"/>
          <w:sz w:val="20"/>
          <w:szCs w:val="20"/>
        </w:rPr>
        <w:t>, con la participación de:</w:t>
      </w:r>
      <w:r w:rsidR="00402518" w:rsidRPr="009F04A0">
        <w:rPr>
          <w:rFonts w:ascii="Montserrat" w:hAnsi="Montserrat"/>
          <w:color w:val="000000"/>
          <w:sz w:val="20"/>
          <w:szCs w:val="20"/>
        </w:rPr>
        <w:t xml:space="preserve"> Grupos de Mujeres</w:t>
      </w:r>
      <w:r w:rsidR="005030F5" w:rsidRPr="009F04A0">
        <w:rPr>
          <w:rFonts w:ascii="Montserrat" w:hAnsi="Montserrat"/>
          <w:color w:val="000000"/>
          <w:sz w:val="20"/>
          <w:szCs w:val="20"/>
        </w:rPr>
        <w:t xml:space="preserve">, </w:t>
      </w:r>
      <w:r w:rsidR="00402518" w:rsidRPr="009F04A0">
        <w:rPr>
          <w:rFonts w:ascii="Montserrat" w:hAnsi="Montserrat"/>
          <w:color w:val="000000"/>
          <w:sz w:val="20"/>
          <w:szCs w:val="20"/>
        </w:rPr>
        <w:t>Lideresas, Municipalidad, Sociedad Civil, CODEDE, Organización F</w:t>
      </w:r>
      <w:r w:rsidR="004D6EA4" w:rsidRPr="009F04A0">
        <w:rPr>
          <w:rFonts w:ascii="Montserrat" w:hAnsi="Montserrat"/>
          <w:color w:val="000000"/>
          <w:sz w:val="20"/>
          <w:szCs w:val="20"/>
        </w:rPr>
        <w:t>UNDAP</w:t>
      </w:r>
      <w:r w:rsidR="00402518" w:rsidRPr="009F04A0">
        <w:rPr>
          <w:rFonts w:ascii="Montserrat" w:hAnsi="Montserrat"/>
          <w:color w:val="000000"/>
          <w:sz w:val="20"/>
          <w:szCs w:val="20"/>
        </w:rPr>
        <w:t>, Juventud OMZA, Organización de Mujeres, Organización Social, Policía Municipal, Instituto de Diversificado, Organización de Jóvenes,  PNC, IDPC San Rafael, Promotora de Salud, Municipalidad de San Rafael Pie de la Cuesta y personal de la Comisión Presidencial por la Paz y los Derechos Humanos –COPADEH</w:t>
      </w:r>
      <w:r w:rsidR="004D6EA4" w:rsidRPr="009F04A0">
        <w:rPr>
          <w:rFonts w:ascii="Montserrat" w:hAnsi="Montserrat"/>
          <w:color w:val="000000"/>
          <w:sz w:val="20"/>
          <w:szCs w:val="20"/>
        </w:rPr>
        <w:t>-.</w:t>
      </w:r>
    </w:p>
    <w:p w14:paraId="597FDA2C" w14:textId="77777777" w:rsidR="004D6EA4" w:rsidRPr="009F04A0" w:rsidRDefault="004D6EA4" w:rsidP="004D6EA4">
      <w:pPr>
        <w:pStyle w:val="Prrafodelista"/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</w:p>
    <w:p w14:paraId="322D9F29" w14:textId="243E42F5" w:rsidR="00402518" w:rsidRDefault="00402518" w:rsidP="00FF031A">
      <w:pPr>
        <w:pStyle w:val="Prrafodelista"/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9F04A0">
        <w:rPr>
          <w:rFonts w:ascii="Montserrat" w:hAnsi="Montserrat"/>
          <w:color w:val="000000"/>
          <w:sz w:val="20"/>
          <w:szCs w:val="20"/>
        </w:rPr>
        <w:t>Conclusiones:</w:t>
      </w:r>
      <w:r w:rsidR="004D6EA4" w:rsidRPr="009F04A0">
        <w:rPr>
          <w:rFonts w:ascii="Montserrat" w:hAnsi="Montserrat"/>
          <w:color w:val="000000"/>
          <w:sz w:val="20"/>
          <w:szCs w:val="20"/>
        </w:rPr>
        <w:t xml:space="preserve"> </w:t>
      </w:r>
      <w:r w:rsidRPr="009F04A0">
        <w:rPr>
          <w:rFonts w:ascii="Montserrat" w:hAnsi="Montserrat"/>
          <w:color w:val="000000"/>
          <w:sz w:val="20"/>
          <w:szCs w:val="20"/>
        </w:rPr>
        <w:t xml:space="preserve">Se fomentó en los participantes la importancia de la educación para una Cultura de Paz. </w:t>
      </w:r>
    </w:p>
    <w:p w14:paraId="039B7797" w14:textId="77777777" w:rsidR="005F72A2" w:rsidRPr="009F04A0" w:rsidRDefault="005F72A2" w:rsidP="00FF031A">
      <w:pPr>
        <w:pStyle w:val="Prrafodelista"/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</w:p>
    <w:p w14:paraId="0E23BC95" w14:textId="0637C4B7" w:rsidR="00493181" w:rsidRPr="009F04A0" w:rsidRDefault="00493181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Subproducto: </w:t>
      </w:r>
      <w:r w:rsidR="00BB53B4"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 </w:t>
      </w:r>
      <w:r w:rsidR="00BB53B4" w:rsidRPr="009F04A0">
        <w:rPr>
          <w:rFonts w:ascii="Montserrat" w:hAnsi="Montserrat" w:cs="Arial"/>
          <w:b/>
          <w:color w:val="2E74B5" w:themeColor="accent1" w:themeShade="BF"/>
          <w:sz w:val="20"/>
          <w:szCs w:val="20"/>
          <w:shd w:val="clear" w:color="auto" w:fill="FFFFFF"/>
        </w:rPr>
        <w:t>001-002-0002</w:t>
      </w:r>
      <w:r w:rsidR="00BB53B4" w:rsidRPr="009F04A0">
        <w:rPr>
          <w:rFonts w:ascii="Montserrat" w:hAnsi="Montserrat" w:cs="Arial"/>
          <w:color w:val="2E74B5" w:themeColor="accent1" w:themeShade="BF"/>
          <w:sz w:val="20"/>
          <w:szCs w:val="20"/>
          <w:shd w:val="clear" w:color="auto" w:fill="FFFFFF"/>
        </w:rPr>
        <w:t xml:space="preserve"> </w:t>
      </w: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Servidores Públicos y Ciudadanos formados y capacitados en Cultura de Paz, respeto a los Derechos Humanos y Mecanismos de Diálogo.</w:t>
      </w:r>
    </w:p>
    <w:p w14:paraId="0C064D9D" w14:textId="5723AE59" w:rsidR="00F30DAB" w:rsidRPr="009F04A0" w:rsidRDefault="00F30DAB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</w:p>
    <w:p w14:paraId="68DC3D53" w14:textId="4547AEDD" w:rsidR="00F30DAB" w:rsidRPr="009F04A0" w:rsidRDefault="00F30DAB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Meta del mes: </w:t>
      </w:r>
      <w:r w:rsidR="004D6EA4"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500 </w:t>
      </w:r>
      <w:r w:rsidR="00CD7479"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(persona)</w:t>
      </w:r>
    </w:p>
    <w:p w14:paraId="7FE63F29" w14:textId="2C16F37C" w:rsidR="00FE105E" w:rsidRPr="009F04A0" w:rsidRDefault="00FE105E" w:rsidP="0086497D">
      <w:pPr>
        <w:spacing w:line="276" w:lineRule="auto"/>
        <w:jc w:val="both"/>
        <w:rPr>
          <w:rFonts w:ascii="Montserrat" w:eastAsia="Times New Roman" w:hAnsi="Montserrat"/>
          <w:b/>
          <w:bCs/>
          <w:sz w:val="20"/>
          <w:szCs w:val="20"/>
          <w:lang w:val="es-ES" w:eastAsia="es-GT"/>
        </w:rPr>
      </w:pPr>
    </w:p>
    <w:p w14:paraId="7A0691E7" w14:textId="61D75943" w:rsidR="00A63799" w:rsidRPr="009F04A0" w:rsidRDefault="00A63799" w:rsidP="0086497D">
      <w:pPr>
        <w:spacing w:line="276" w:lineRule="auto"/>
        <w:jc w:val="both"/>
        <w:rPr>
          <w:rFonts w:ascii="Montserrat" w:hAnsi="Montserrat" w:cs="Arial"/>
          <w:color w:val="000000"/>
          <w:sz w:val="20"/>
          <w:szCs w:val="20"/>
        </w:rPr>
      </w:pPr>
      <w:r w:rsidRPr="009F04A0">
        <w:rPr>
          <w:rFonts w:ascii="Montserrat" w:hAnsi="Montserrat" w:cs="Arial"/>
          <w:color w:val="000000"/>
          <w:sz w:val="20"/>
          <w:szCs w:val="20"/>
        </w:rPr>
        <w:t xml:space="preserve">Se realizaron </w:t>
      </w:r>
      <w:r w:rsidR="00F700CE" w:rsidRPr="009F04A0">
        <w:rPr>
          <w:rFonts w:ascii="Montserrat" w:hAnsi="Montserrat" w:cs="Arial"/>
          <w:color w:val="000000"/>
          <w:sz w:val="20"/>
          <w:szCs w:val="20"/>
        </w:rPr>
        <w:t>07</w:t>
      </w:r>
      <w:r w:rsidR="001B090C" w:rsidRPr="009F04A0">
        <w:rPr>
          <w:rFonts w:ascii="Montserrat" w:hAnsi="Montserrat" w:cs="Arial"/>
          <w:color w:val="000000"/>
          <w:sz w:val="20"/>
          <w:szCs w:val="20"/>
        </w:rPr>
        <w:t xml:space="preserve"> </w:t>
      </w:r>
      <w:r w:rsidRPr="009F04A0">
        <w:rPr>
          <w:rFonts w:ascii="Montserrat" w:hAnsi="Montserrat" w:cs="Arial"/>
          <w:color w:val="000000"/>
          <w:sz w:val="20"/>
          <w:szCs w:val="20"/>
        </w:rPr>
        <w:t>conversatorios</w:t>
      </w:r>
      <w:r w:rsidR="00F700CE" w:rsidRPr="009F04A0">
        <w:rPr>
          <w:rFonts w:ascii="Montserrat" w:hAnsi="Montserrat" w:cs="Arial"/>
          <w:color w:val="000000"/>
          <w:sz w:val="20"/>
          <w:szCs w:val="20"/>
        </w:rPr>
        <w:t xml:space="preserve"> y 01 curso</w:t>
      </w:r>
      <w:r w:rsidRPr="009F04A0">
        <w:rPr>
          <w:rFonts w:ascii="Montserrat" w:hAnsi="Montserrat" w:cs="Arial"/>
          <w:color w:val="000000"/>
          <w:sz w:val="20"/>
          <w:szCs w:val="20"/>
        </w:rPr>
        <w:t xml:space="preserve"> </w:t>
      </w:r>
      <w:r w:rsidR="00D15069" w:rsidRPr="009F04A0">
        <w:rPr>
          <w:rFonts w:ascii="Montserrat" w:hAnsi="Montserrat" w:cs="Arial"/>
          <w:color w:val="000000"/>
          <w:sz w:val="20"/>
          <w:szCs w:val="20"/>
        </w:rPr>
        <w:t xml:space="preserve">en modalidad </w:t>
      </w:r>
      <w:r w:rsidRPr="009F04A0">
        <w:rPr>
          <w:rFonts w:ascii="Montserrat" w:hAnsi="Montserrat" w:cs="Arial"/>
          <w:color w:val="000000"/>
          <w:sz w:val="20"/>
          <w:szCs w:val="20"/>
        </w:rPr>
        <w:t>presencial</w:t>
      </w:r>
      <w:r w:rsidR="003C27AD" w:rsidRPr="009F04A0">
        <w:rPr>
          <w:rFonts w:ascii="Montserrat" w:hAnsi="Montserrat" w:cs="Arial"/>
          <w:color w:val="000000"/>
          <w:sz w:val="20"/>
          <w:szCs w:val="20"/>
        </w:rPr>
        <w:t xml:space="preserve">; </w:t>
      </w:r>
      <w:r w:rsidR="00F700CE" w:rsidRPr="009F04A0">
        <w:rPr>
          <w:rFonts w:ascii="Montserrat" w:hAnsi="Montserrat" w:cs="Arial"/>
          <w:color w:val="000000"/>
          <w:sz w:val="20"/>
          <w:szCs w:val="20"/>
        </w:rPr>
        <w:t>03</w:t>
      </w:r>
      <w:r w:rsidR="00C5186C" w:rsidRPr="009F04A0">
        <w:rPr>
          <w:rFonts w:ascii="Montserrat" w:hAnsi="Montserrat" w:cs="Arial"/>
          <w:color w:val="000000"/>
          <w:sz w:val="20"/>
          <w:szCs w:val="20"/>
        </w:rPr>
        <w:t xml:space="preserve"> </w:t>
      </w:r>
      <w:r w:rsidR="003C27AD" w:rsidRPr="009F04A0">
        <w:rPr>
          <w:rFonts w:ascii="Montserrat" w:hAnsi="Montserrat" w:cs="Arial"/>
          <w:color w:val="000000"/>
          <w:sz w:val="20"/>
          <w:szCs w:val="20"/>
        </w:rPr>
        <w:t>taller</w:t>
      </w:r>
      <w:r w:rsidR="00C5186C" w:rsidRPr="009F04A0">
        <w:rPr>
          <w:rFonts w:ascii="Montserrat" w:hAnsi="Montserrat" w:cs="Arial"/>
          <w:color w:val="000000"/>
          <w:sz w:val="20"/>
          <w:szCs w:val="20"/>
        </w:rPr>
        <w:t>es</w:t>
      </w:r>
      <w:r w:rsidR="003C27AD" w:rsidRPr="009F04A0">
        <w:rPr>
          <w:rFonts w:ascii="Montserrat" w:hAnsi="Montserrat" w:cs="Arial"/>
          <w:color w:val="000000"/>
          <w:sz w:val="20"/>
          <w:szCs w:val="20"/>
        </w:rPr>
        <w:t xml:space="preserve"> </w:t>
      </w:r>
      <w:r w:rsidR="00067880" w:rsidRPr="009F04A0">
        <w:rPr>
          <w:rFonts w:ascii="Montserrat" w:hAnsi="Montserrat" w:cs="Arial"/>
          <w:color w:val="000000"/>
          <w:sz w:val="20"/>
          <w:szCs w:val="20"/>
        </w:rPr>
        <w:t xml:space="preserve">y </w:t>
      </w:r>
      <w:r w:rsidR="00F700CE" w:rsidRPr="009F04A0">
        <w:rPr>
          <w:rFonts w:ascii="Montserrat" w:hAnsi="Montserrat" w:cs="Arial"/>
          <w:color w:val="000000"/>
          <w:sz w:val="20"/>
          <w:szCs w:val="20"/>
        </w:rPr>
        <w:t>02</w:t>
      </w:r>
      <w:r w:rsidR="00067880" w:rsidRPr="009F04A0">
        <w:rPr>
          <w:rFonts w:ascii="Montserrat" w:hAnsi="Montserrat" w:cs="Arial"/>
          <w:color w:val="000000"/>
          <w:sz w:val="20"/>
          <w:szCs w:val="20"/>
        </w:rPr>
        <w:t xml:space="preserve"> conversatorios</w:t>
      </w:r>
      <w:r w:rsidR="00F700CE" w:rsidRPr="009F04A0">
        <w:rPr>
          <w:rFonts w:ascii="Montserrat" w:hAnsi="Montserrat" w:cs="Arial"/>
          <w:color w:val="000000"/>
          <w:sz w:val="20"/>
          <w:szCs w:val="20"/>
        </w:rPr>
        <w:t xml:space="preserve"> en modalidad virtual</w:t>
      </w:r>
      <w:r w:rsidR="00C87155" w:rsidRPr="009F04A0">
        <w:rPr>
          <w:rFonts w:ascii="Montserrat" w:hAnsi="Montserrat" w:cs="Arial"/>
          <w:color w:val="000000"/>
          <w:sz w:val="20"/>
          <w:szCs w:val="20"/>
        </w:rPr>
        <w:t>,</w:t>
      </w:r>
      <w:r w:rsidR="003C27AD" w:rsidRPr="009F04A0">
        <w:rPr>
          <w:rFonts w:ascii="Montserrat" w:hAnsi="Montserrat" w:cs="Arial"/>
          <w:color w:val="000000"/>
          <w:sz w:val="20"/>
          <w:szCs w:val="20"/>
        </w:rPr>
        <w:t xml:space="preserve"> </w:t>
      </w:r>
      <w:r w:rsidR="00067880" w:rsidRPr="009F04A0">
        <w:rPr>
          <w:rFonts w:ascii="Montserrat" w:hAnsi="Montserrat" w:cs="Arial"/>
          <w:color w:val="000000"/>
          <w:sz w:val="20"/>
          <w:szCs w:val="20"/>
        </w:rPr>
        <w:t>a</w:t>
      </w:r>
      <w:r w:rsidR="003C27AD" w:rsidRPr="009F04A0">
        <w:rPr>
          <w:rFonts w:ascii="Montserrat" w:hAnsi="Montserrat" w:cs="Arial"/>
          <w:color w:val="000000"/>
          <w:sz w:val="20"/>
          <w:szCs w:val="20"/>
        </w:rPr>
        <w:t>tendiendo a</w:t>
      </w:r>
      <w:r w:rsidRPr="009F04A0">
        <w:rPr>
          <w:rFonts w:ascii="Montserrat" w:hAnsi="Montserrat" w:cs="Arial"/>
          <w:color w:val="000000"/>
          <w:sz w:val="20"/>
          <w:szCs w:val="20"/>
        </w:rPr>
        <w:t xml:space="preserve"> </w:t>
      </w:r>
      <w:r w:rsidR="00E12D02" w:rsidRPr="009F04A0">
        <w:rPr>
          <w:rFonts w:ascii="Montserrat" w:hAnsi="Montserrat" w:cs="Arial"/>
          <w:color w:val="000000"/>
          <w:sz w:val="20"/>
          <w:szCs w:val="20"/>
        </w:rPr>
        <w:t>334</w:t>
      </w:r>
      <w:r w:rsidR="001B090C" w:rsidRPr="009F04A0">
        <w:rPr>
          <w:rFonts w:ascii="Montserrat" w:hAnsi="Montserrat" w:cs="Arial"/>
          <w:color w:val="000000"/>
          <w:sz w:val="20"/>
          <w:szCs w:val="20"/>
        </w:rPr>
        <w:t xml:space="preserve"> </w:t>
      </w:r>
      <w:r w:rsidR="003A2E4B" w:rsidRPr="009F04A0">
        <w:rPr>
          <w:rFonts w:ascii="Montserrat" w:hAnsi="Montserrat" w:cs="Arial"/>
          <w:color w:val="000000"/>
          <w:sz w:val="20"/>
          <w:szCs w:val="20"/>
        </w:rPr>
        <w:t>mujeres y</w:t>
      </w:r>
      <w:r w:rsidR="002B1058" w:rsidRPr="009F04A0">
        <w:rPr>
          <w:rFonts w:ascii="Montserrat" w:hAnsi="Montserrat" w:cs="Arial"/>
          <w:color w:val="000000"/>
          <w:sz w:val="20"/>
          <w:szCs w:val="20"/>
        </w:rPr>
        <w:t xml:space="preserve"> </w:t>
      </w:r>
      <w:r w:rsidR="00E12D02" w:rsidRPr="009F04A0">
        <w:rPr>
          <w:rFonts w:ascii="Montserrat" w:hAnsi="Montserrat" w:cs="Arial"/>
          <w:color w:val="000000"/>
          <w:sz w:val="20"/>
          <w:szCs w:val="20"/>
        </w:rPr>
        <w:t>166</w:t>
      </w:r>
      <w:r w:rsidR="003A2E4B" w:rsidRPr="009F04A0">
        <w:rPr>
          <w:rFonts w:ascii="Montserrat" w:hAnsi="Montserrat" w:cs="Arial"/>
          <w:color w:val="000000"/>
          <w:sz w:val="20"/>
          <w:szCs w:val="20"/>
        </w:rPr>
        <w:t xml:space="preserve"> hombres</w:t>
      </w:r>
      <w:r w:rsidR="00110BFA">
        <w:rPr>
          <w:rFonts w:ascii="Montserrat" w:hAnsi="Montserrat" w:cs="Arial"/>
          <w:color w:val="000000"/>
          <w:sz w:val="20"/>
          <w:szCs w:val="20"/>
        </w:rPr>
        <w:t xml:space="preserve"> como se describe a continuación: </w:t>
      </w:r>
      <w:r w:rsidR="00A841D0" w:rsidRPr="009F04A0">
        <w:rPr>
          <w:rFonts w:ascii="Montserrat" w:hAnsi="Montserrat" w:cs="Arial"/>
          <w:color w:val="000000"/>
          <w:sz w:val="20"/>
          <w:szCs w:val="20"/>
        </w:rPr>
        <w:t xml:space="preserve"> </w:t>
      </w:r>
    </w:p>
    <w:p w14:paraId="39A0EF7F" w14:textId="77777777" w:rsidR="001B090C" w:rsidRPr="009F04A0" w:rsidRDefault="001B090C" w:rsidP="0086497D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</w:p>
    <w:p w14:paraId="12E59655" w14:textId="508E8B36" w:rsidR="001C248A" w:rsidRPr="00110BFA" w:rsidRDefault="00C01C5A" w:rsidP="00110BFA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Montserrat" w:hAnsi="Montserrat"/>
          <w:b/>
          <w:bCs/>
          <w:color w:val="2E74B5" w:themeColor="accent1" w:themeShade="BF"/>
          <w:sz w:val="20"/>
          <w:szCs w:val="20"/>
        </w:rPr>
      </w:pPr>
      <w:r w:rsidRPr="00110BFA">
        <w:rPr>
          <w:rFonts w:ascii="Montserrat" w:hAnsi="Montserrat"/>
          <w:b/>
          <w:bCs/>
          <w:color w:val="2E74B5" w:themeColor="accent1" w:themeShade="BF"/>
          <w:sz w:val="20"/>
          <w:szCs w:val="20"/>
        </w:rPr>
        <w:t xml:space="preserve">Formación Presencial en Derechos Humanos, Cultura de Paz y Promoción del Diálogo para Servidores Públicos y Ciudadanos (Sedes Regionales) </w:t>
      </w:r>
    </w:p>
    <w:p w14:paraId="526682F7" w14:textId="41BB25BB" w:rsidR="001B090C" w:rsidRPr="009F04A0" w:rsidRDefault="001B090C" w:rsidP="0086497D">
      <w:pPr>
        <w:spacing w:line="276" w:lineRule="auto"/>
        <w:jc w:val="both"/>
        <w:rPr>
          <w:rFonts w:ascii="Montserrat" w:hAnsi="Montserrat"/>
          <w:b/>
          <w:bCs/>
          <w:color w:val="2E74B5" w:themeColor="accent1" w:themeShade="BF"/>
          <w:sz w:val="20"/>
          <w:szCs w:val="20"/>
        </w:rPr>
      </w:pPr>
    </w:p>
    <w:p w14:paraId="651547EE" w14:textId="0A7B977A" w:rsidR="00B9337B" w:rsidRPr="009F04A0" w:rsidRDefault="00B72B8D" w:rsidP="001B090C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  <w:bookmarkStart w:id="0" w:name="_Hlk112830491"/>
      <w:r w:rsidRPr="009F04A0">
        <w:rPr>
          <w:rFonts w:ascii="Montserrat" w:hAnsi="Montserrat"/>
          <w:b/>
          <w:bCs/>
          <w:color w:val="000000"/>
          <w:sz w:val="20"/>
          <w:szCs w:val="20"/>
        </w:rPr>
        <w:t>Conversatorios de Derechos Humanos, Cultura de Paz y Diálogo como herramienta para la prevención de conflictos</w:t>
      </w:r>
      <w:r w:rsidR="009C7C91" w:rsidRPr="009F04A0">
        <w:rPr>
          <w:rFonts w:ascii="Montserrat" w:hAnsi="Montserrat"/>
          <w:color w:val="000000"/>
          <w:sz w:val="20"/>
          <w:szCs w:val="20"/>
        </w:rPr>
        <w:t xml:space="preserve"> </w:t>
      </w:r>
      <w:r w:rsidR="009C7C91" w:rsidRPr="009F04A0">
        <w:rPr>
          <w:rFonts w:ascii="Montserrat" w:hAnsi="Montserrat"/>
          <w:b/>
          <w:bCs/>
          <w:color w:val="000000"/>
          <w:sz w:val="20"/>
          <w:szCs w:val="20"/>
        </w:rPr>
        <w:t>(</w:t>
      </w:r>
      <w:r w:rsidR="00F700CE" w:rsidRPr="009F04A0">
        <w:rPr>
          <w:rFonts w:ascii="Montserrat" w:hAnsi="Montserrat"/>
          <w:b/>
          <w:bCs/>
          <w:color w:val="000000"/>
          <w:sz w:val="20"/>
          <w:szCs w:val="20"/>
        </w:rPr>
        <w:t>1</w:t>
      </w:r>
      <w:r w:rsidR="009C7C91" w:rsidRPr="009F04A0">
        <w:rPr>
          <w:rFonts w:ascii="Montserrat" w:hAnsi="Montserrat"/>
          <w:b/>
          <w:bCs/>
          <w:color w:val="000000"/>
          <w:sz w:val="20"/>
          <w:szCs w:val="20"/>
        </w:rPr>
        <w:t>)</w:t>
      </w:r>
      <w:r w:rsidRPr="009F04A0">
        <w:rPr>
          <w:rFonts w:ascii="Montserrat" w:hAnsi="Montserrat"/>
          <w:color w:val="000000"/>
          <w:sz w:val="20"/>
          <w:szCs w:val="20"/>
        </w:rPr>
        <w:t xml:space="preserve"> </w:t>
      </w:r>
      <w:r w:rsidR="00B9337B" w:rsidRPr="009F04A0">
        <w:rPr>
          <w:rFonts w:ascii="Montserrat" w:hAnsi="Montserrat"/>
          <w:color w:val="000000"/>
          <w:sz w:val="20"/>
          <w:szCs w:val="20"/>
        </w:rPr>
        <w:t>Con la participación de 20 personas, 18 mujeres y 2 hombres dirigido a líderes comunitarios del municipio de San Andrés Itzapa, del departamento de Chimaltenango.</w:t>
      </w:r>
    </w:p>
    <w:p w14:paraId="3D0DFC06" w14:textId="77777777" w:rsidR="00B9337B" w:rsidRPr="009F04A0" w:rsidRDefault="00B9337B" w:rsidP="001B090C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</w:p>
    <w:p w14:paraId="50013B1B" w14:textId="77777777" w:rsidR="00F700CE" w:rsidRPr="009F04A0" w:rsidRDefault="00B9337B" w:rsidP="001B090C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9F04A0">
        <w:rPr>
          <w:rFonts w:ascii="Montserrat" w:hAnsi="Montserrat"/>
          <w:b/>
          <w:bCs/>
          <w:color w:val="000000"/>
          <w:sz w:val="20"/>
          <w:szCs w:val="20"/>
        </w:rPr>
        <w:t>Conversatorios de Construyendo Una Cultura de Paz</w:t>
      </w:r>
      <w:r w:rsidR="00F700CE"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 (5)</w:t>
      </w:r>
      <w:r w:rsidRPr="009F04A0">
        <w:rPr>
          <w:rFonts w:ascii="Montserrat" w:hAnsi="Montserrat"/>
          <w:b/>
          <w:bCs/>
          <w:color w:val="000000"/>
          <w:sz w:val="20"/>
          <w:szCs w:val="20"/>
        </w:rPr>
        <w:t>,</w:t>
      </w:r>
      <w:r w:rsidRPr="009F04A0">
        <w:rPr>
          <w:rFonts w:ascii="Montserrat" w:hAnsi="Montserrat"/>
          <w:color w:val="000000"/>
          <w:sz w:val="20"/>
          <w:szCs w:val="20"/>
        </w:rPr>
        <w:t xml:space="preserve"> con la participación de 213 personas, 142 mujeres y 71 hombres dirigido a personal municipal y población en general, en los departamentos de Escuintla, San Marcos y Sacatepéquez.</w:t>
      </w:r>
    </w:p>
    <w:p w14:paraId="2E4EEFE5" w14:textId="77777777" w:rsidR="00F700CE" w:rsidRPr="009F04A0" w:rsidRDefault="00F700CE" w:rsidP="001B090C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</w:p>
    <w:p w14:paraId="34C63050" w14:textId="5AD8129D" w:rsidR="00B9337B" w:rsidRPr="009F04A0" w:rsidRDefault="00B9337B" w:rsidP="001B090C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9F04A0">
        <w:rPr>
          <w:rFonts w:ascii="Montserrat" w:hAnsi="Montserrat"/>
          <w:b/>
          <w:bCs/>
          <w:color w:val="000000"/>
          <w:sz w:val="20"/>
          <w:szCs w:val="20"/>
        </w:rPr>
        <w:t>Conversatorio de Un Líder para la Paz</w:t>
      </w:r>
      <w:r w:rsidR="00F700CE"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 (1)</w:t>
      </w:r>
      <w:r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, </w:t>
      </w:r>
      <w:r w:rsidRPr="009F04A0">
        <w:rPr>
          <w:rFonts w:ascii="Montserrat" w:hAnsi="Montserrat"/>
          <w:color w:val="000000"/>
          <w:sz w:val="20"/>
          <w:szCs w:val="20"/>
        </w:rPr>
        <w:t>con la participación de 48 mujeres lideresas del municipio de Barberena, en el departamento de Santa Rosa.</w:t>
      </w:r>
    </w:p>
    <w:bookmarkEnd w:id="0"/>
    <w:p w14:paraId="394B8172" w14:textId="77777777" w:rsidR="00860DC6" w:rsidRPr="009F04A0" w:rsidRDefault="00860DC6" w:rsidP="0086497D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</w:p>
    <w:p w14:paraId="0D88FD1E" w14:textId="12C6581F" w:rsidR="00613D2E" w:rsidRPr="00110BFA" w:rsidRDefault="00613D2E" w:rsidP="00110BFA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110BFA">
        <w:rPr>
          <w:rFonts w:ascii="Montserrat" w:hAnsi="Montserrat"/>
          <w:b/>
          <w:bCs/>
          <w:color w:val="2E74B5" w:themeColor="accent1" w:themeShade="BF"/>
          <w:sz w:val="20"/>
          <w:szCs w:val="20"/>
        </w:rPr>
        <w:lastRenderedPageBreak/>
        <w:t>Formación Presencial en Derechos Humanos, Cultura de Paz y Promoción del Diálogo para Servidores Públicos y Ciudadanos (Área Metropolitana)</w:t>
      </w:r>
      <w:r w:rsidRPr="00110BFA">
        <w:rPr>
          <w:rFonts w:ascii="Montserrat" w:hAnsi="Montserrat"/>
          <w:color w:val="000000"/>
          <w:sz w:val="20"/>
          <w:szCs w:val="20"/>
        </w:rPr>
        <w:t xml:space="preserve"> </w:t>
      </w:r>
    </w:p>
    <w:p w14:paraId="5B0BCACE" w14:textId="77777777" w:rsidR="00505774" w:rsidRPr="009F04A0" w:rsidRDefault="00505774" w:rsidP="0086497D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</w:p>
    <w:p w14:paraId="4FE2A848" w14:textId="1A32A3D2" w:rsidR="00505774" w:rsidRPr="009F04A0" w:rsidRDefault="006050D2" w:rsidP="0086497D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9F04A0">
        <w:rPr>
          <w:rFonts w:ascii="Montserrat" w:hAnsi="Montserrat"/>
          <w:color w:val="000000"/>
          <w:sz w:val="20"/>
          <w:szCs w:val="20"/>
        </w:rPr>
        <w:t>S</w:t>
      </w:r>
      <w:r w:rsidR="00505774" w:rsidRPr="009F04A0">
        <w:rPr>
          <w:rFonts w:ascii="Montserrat" w:hAnsi="Montserrat"/>
          <w:color w:val="000000"/>
          <w:sz w:val="20"/>
          <w:szCs w:val="20"/>
        </w:rPr>
        <w:t xml:space="preserve">e realizó el Curso Formación en Conocimientos Básicos sobre Derechos Humanos y los Privados de Libertad, </w:t>
      </w:r>
      <w:r w:rsidRPr="009F04A0">
        <w:rPr>
          <w:rFonts w:ascii="Montserrat" w:hAnsi="Montserrat"/>
          <w:color w:val="000000"/>
          <w:sz w:val="20"/>
          <w:szCs w:val="20"/>
        </w:rPr>
        <w:t xml:space="preserve">con </w:t>
      </w:r>
      <w:r w:rsidR="00505774" w:rsidRPr="009F04A0">
        <w:rPr>
          <w:rFonts w:ascii="Montserrat" w:hAnsi="Montserrat"/>
          <w:color w:val="000000"/>
          <w:sz w:val="20"/>
          <w:szCs w:val="20"/>
        </w:rPr>
        <w:t>la participación de 34 personas; 10 mujeres y 24 hombres, dirigido a agentes del Sistema Penitenciario.</w:t>
      </w:r>
    </w:p>
    <w:p w14:paraId="1A654285" w14:textId="77777777" w:rsidR="00B87653" w:rsidRPr="009F04A0" w:rsidRDefault="00B87653" w:rsidP="0086497D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</w:p>
    <w:p w14:paraId="05BCA5B8" w14:textId="682BFCF1" w:rsidR="002B1058" w:rsidRPr="00110BFA" w:rsidRDefault="00C01C5A" w:rsidP="00110BFA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Montserrat" w:hAnsi="Montserrat"/>
          <w:b/>
          <w:bCs/>
          <w:color w:val="2E74B5" w:themeColor="accent1" w:themeShade="BF"/>
          <w:sz w:val="20"/>
          <w:szCs w:val="20"/>
        </w:rPr>
      </w:pPr>
      <w:r w:rsidRPr="00110BFA">
        <w:rPr>
          <w:rFonts w:ascii="Montserrat" w:hAnsi="Montserrat"/>
          <w:b/>
          <w:bCs/>
          <w:color w:val="2E74B5" w:themeColor="accent1" w:themeShade="BF"/>
          <w:sz w:val="20"/>
          <w:szCs w:val="20"/>
        </w:rPr>
        <w:t>Formación VIRTUAL en Derechos Humanos, Cultura de Paz y Promoción del Diálogo para Servidores Públicos y Ciudadanos (Nivel Nacional)</w:t>
      </w:r>
    </w:p>
    <w:p w14:paraId="5307ADBD" w14:textId="39F90A70" w:rsidR="002B1058" w:rsidRPr="009F04A0" w:rsidRDefault="002B1058" w:rsidP="0086497D">
      <w:pPr>
        <w:spacing w:line="276" w:lineRule="auto"/>
        <w:jc w:val="both"/>
        <w:rPr>
          <w:rFonts w:ascii="Montserrat" w:hAnsi="Montserrat"/>
          <w:b/>
          <w:bCs/>
          <w:color w:val="000000"/>
          <w:sz w:val="20"/>
          <w:szCs w:val="20"/>
        </w:rPr>
      </w:pPr>
    </w:p>
    <w:p w14:paraId="05137B20" w14:textId="5AAFBE0B" w:rsidR="00F700CE" w:rsidRPr="009F04A0" w:rsidRDefault="00F700CE" w:rsidP="00F700CE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9F04A0">
        <w:rPr>
          <w:rFonts w:ascii="Montserrat" w:hAnsi="Montserrat"/>
          <w:b/>
          <w:bCs/>
          <w:color w:val="000000"/>
          <w:sz w:val="20"/>
          <w:szCs w:val="20"/>
        </w:rPr>
        <w:t>Conversatorios de Construyendo una Cultura de Paz (2),</w:t>
      </w:r>
      <w:r w:rsidRPr="009F04A0">
        <w:rPr>
          <w:rFonts w:ascii="Montserrat" w:hAnsi="Montserrat"/>
          <w:color w:val="000000"/>
          <w:sz w:val="20"/>
          <w:szCs w:val="20"/>
        </w:rPr>
        <w:t xml:space="preserve"> con la participación de 63 personas, 41 mujeres y 22 hombres dirigido a personal del Ministerio de Agricultura, Ganadería y Alimentación -MAGA-. </w:t>
      </w:r>
    </w:p>
    <w:p w14:paraId="2E5A565B" w14:textId="77777777" w:rsidR="00F700CE" w:rsidRPr="009F04A0" w:rsidRDefault="00F700CE" w:rsidP="00F700CE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</w:p>
    <w:p w14:paraId="7E575FEA" w14:textId="77777777" w:rsidR="00F700CE" w:rsidRPr="009F04A0" w:rsidRDefault="00F700CE" w:rsidP="00F700CE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9F04A0">
        <w:rPr>
          <w:rFonts w:ascii="Montserrat" w:hAnsi="Montserrat"/>
          <w:b/>
          <w:bCs/>
          <w:color w:val="000000"/>
          <w:sz w:val="20"/>
          <w:szCs w:val="20"/>
        </w:rPr>
        <w:t>Taller Diálogo como herramienta para la prevención de conflictos (2)</w:t>
      </w:r>
      <w:r w:rsidRPr="009F04A0">
        <w:rPr>
          <w:rFonts w:ascii="Montserrat" w:hAnsi="Montserrat"/>
          <w:color w:val="000000"/>
          <w:sz w:val="20"/>
          <w:szCs w:val="20"/>
        </w:rPr>
        <w:t xml:space="preserve">, con la participación de 85 personas, 54 mujeres y 31 hombres dirigido a personal del Ministerio de Agricultura, Ganadería y Alimentación -MAGA-. </w:t>
      </w:r>
    </w:p>
    <w:p w14:paraId="330CEA85" w14:textId="77777777" w:rsidR="00F700CE" w:rsidRPr="009F04A0" w:rsidRDefault="00F700CE" w:rsidP="00F700CE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</w:p>
    <w:p w14:paraId="4F9F76BC" w14:textId="5FC2B703" w:rsidR="00F700CE" w:rsidRPr="009F04A0" w:rsidRDefault="00F700CE" w:rsidP="00F700CE">
      <w:pPr>
        <w:spacing w:line="276" w:lineRule="auto"/>
        <w:jc w:val="both"/>
        <w:rPr>
          <w:rFonts w:ascii="Montserrat" w:hAnsi="Montserrat"/>
          <w:b/>
          <w:bCs/>
          <w:color w:val="2E74B5" w:themeColor="accent1" w:themeShade="BF"/>
          <w:sz w:val="20"/>
          <w:szCs w:val="20"/>
        </w:rPr>
      </w:pPr>
      <w:r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Taller de Conocimientos Básicos en Derechos Humanos (1), </w:t>
      </w:r>
      <w:r w:rsidRPr="009F04A0">
        <w:rPr>
          <w:rFonts w:ascii="Montserrat" w:hAnsi="Montserrat"/>
          <w:color w:val="000000"/>
          <w:sz w:val="20"/>
          <w:szCs w:val="20"/>
        </w:rPr>
        <w:t>con la participación de 37 personas, 21 mujeres y 16 hombres dirigido a personal del Ministerio de Agricultura, Ganadería y Alimentación -MAGA-.</w:t>
      </w:r>
    </w:p>
    <w:p w14:paraId="0DCEBE8D" w14:textId="0AE34128" w:rsidR="00F50191" w:rsidRPr="009F04A0" w:rsidRDefault="00F50191" w:rsidP="0086497D">
      <w:pPr>
        <w:spacing w:line="276" w:lineRule="auto"/>
        <w:jc w:val="both"/>
        <w:rPr>
          <w:rFonts w:ascii="docs-Montserrat" w:hAnsi="docs-Montserrat"/>
          <w:color w:val="000000"/>
          <w:sz w:val="20"/>
          <w:szCs w:val="20"/>
        </w:rPr>
      </w:pPr>
    </w:p>
    <w:p w14:paraId="4B474BA3" w14:textId="77777777" w:rsidR="00FF031A" w:rsidRPr="009F04A0" w:rsidRDefault="00FF031A" w:rsidP="0086497D">
      <w:pPr>
        <w:spacing w:line="276" w:lineRule="auto"/>
        <w:jc w:val="both"/>
        <w:rPr>
          <w:rFonts w:ascii="Montserrat" w:hAnsi="Montserrat"/>
          <w:b/>
          <w:bCs/>
          <w:color w:val="000000"/>
          <w:sz w:val="20"/>
          <w:szCs w:val="20"/>
        </w:rPr>
      </w:pPr>
    </w:p>
    <w:p w14:paraId="796A1606" w14:textId="6EACD335" w:rsidR="00665054" w:rsidRPr="009F04A0" w:rsidRDefault="00B26FC5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P</w:t>
      </w:r>
      <w:r w:rsidR="003F0429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roducto: </w:t>
      </w:r>
      <w:r w:rsidR="00BB53B4" w:rsidRPr="009F04A0">
        <w:rPr>
          <w:rFonts w:ascii="Montserrat" w:hAnsi="Montserrat" w:cs="Arial"/>
          <w:b/>
          <w:bCs/>
          <w:color w:val="2E74B5" w:themeColor="accent1" w:themeShade="BF"/>
          <w:sz w:val="20"/>
          <w:szCs w:val="20"/>
          <w:shd w:val="clear" w:color="auto" w:fill="FFFFFF"/>
        </w:rPr>
        <w:t xml:space="preserve">001-003 </w:t>
      </w:r>
      <w:r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INSTITUCIONES PÚBLICAS Y PERSONAS JURÍDICAS CON ACCIONES DE PROTECCIÓN Y VIGILANCIA DE DERECHOS HUMANOS</w:t>
      </w:r>
    </w:p>
    <w:p w14:paraId="57E267F7" w14:textId="21E3564C" w:rsidR="00277755" w:rsidRPr="009F04A0" w:rsidRDefault="00277755" w:rsidP="0086497D">
      <w:pPr>
        <w:spacing w:line="276" w:lineRule="auto"/>
        <w:jc w:val="both"/>
        <w:rPr>
          <w:rFonts w:ascii="Montserrat" w:eastAsia="Times New Roman" w:hAnsi="Montserrat"/>
          <w:color w:val="2E74B5" w:themeColor="accent1" w:themeShade="BF"/>
          <w:sz w:val="20"/>
          <w:szCs w:val="20"/>
          <w:lang w:val="es-ES" w:eastAsia="es-GT"/>
        </w:rPr>
      </w:pPr>
    </w:p>
    <w:p w14:paraId="29726BB7" w14:textId="641EECA5" w:rsidR="00CD7479" w:rsidRPr="009F04A0" w:rsidRDefault="00CD7479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Meta del mes: </w:t>
      </w:r>
      <w:r w:rsidR="00C87155"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2</w:t>
      </w:r>
      <w:r w:rsidR="00ED0AD9"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5</w:t>
      </w:r>
      <w:r w:rsidR="00067880"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 xml:space="preserve"> </w:t>
      </w: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(</w:t>
      </w:r>
      <w:r w:rsidR="004D35F9"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d</w:t>
      </w:r>
      <w:r w:rsidRPr="009F04A0"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  <w:t>ocumento)</w:t>
      </w:r>
    </w:p>
    <w:p w14:paraId="26FF0EB1" w14:textId="77777777" w:rsidR="00CD7479" w:rsidRPr="009F04A0" w:rsidRDefault="00CD7479" w:rsidP="0086497D">
      <w:pPr>
        <w:spacing w:line="276" w:lineRule="auto"/>
        <w:jc w:val="both"/>
        <w:rPr>
          <w:rFonts w:ascii="Montserrat" w:eastAsia="Times New Roman" w:hAnsi="Montserrat"/>
          <w:color w:val="2E74B5" w:themeColor="accent1" w:themeShade="BF"/>
          <w:sz w:val="20"/>
          <w:szCs w:val="20"/>
          <w:lang w:val="es-ES" w:eastAsia="es-GT"/>
        </w:rPr>
      </w:pPr>
    </w:p>
    <w:p w14:paraId="75DBD445" w14:textId="01C82704" w:rsidR="008A1BE6" w:rsidRPr="009F04A0" w:rsidRDefault="008A1BE6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Subproducto:</w:t>
      </w:r>
      <w:r w:rsidR="008B3E84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 </w:t>
      </w:r>
      <w:r w:rsidR="00BB53B4" w:rsidRPr="009F04A0">
        <w:rPr>
          <w:rFonts w:ascii="Montserrat" w:hAnsi="Montserrat" w:cs="Arial"/>
          <w:b/>
          <w:color w:val="2E74B5" w:themeColor="accent1" w:themeShade="BF"/>
          <w:sz w:val="20"/>
          <w:szCs w:val="20"/>
          <w:shd w:val="clear" w:color="auto" w:fill="FFFFFF"/>
        </w:rPr>
        <w:t>001-003-0001</w:t>
      </w:r>
      <w:r w:rsidR="00BB53B4" w:rsidRPr="009F04A0">
        <w:rPr>
          <w:rFonts w:ascii="Montserrat" w:hAnsi="Montserrat" w:cs="Arial"/>
          <w:color w:val="2E74B5" w:themeColor="accent1" w:themeShade="BF"/>
          <w:sz w:val="20"/>
          <w:szCs w:val="20"/>
          <w:shd w:val="clear" w:color="auto" w:fill="FFFFFF"/>
        </w:rPr>
        <w:t xml:space="preserve"> </w:t>
      </w:r>
      <w:r w:rsidR="008B3E84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Instituciones Públicas asesoradas y coordinadas para el enfoque de derechos humanos</w:t>
      </w:r>
      <w:r w:rsidR="00620511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.</w:t>
      </w:r>
    </w:p>
    <w:p w14:paraId="0D6B5115" w14:textId="77777777" w:rsidR="00D652B7" w:rsidRPr="009F04A0" w:rsidRDefault="00D652B7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</w:p>
    <w:p w14:paraId="69124966" w14:textId="3C333799" w:rsidR="00B94AD5" w:rsidRPr="009F04A0" w:rsidRDefault="00D652B7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Meta del mes: </w:t>
      </w:r>
      <w:r w:rsidR="00FD6CA2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22 </w:t>
      </w:r>
      <w:r w:rsidR="00696061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(</w:t>
      </w:r>
      <w:r w:rsidR="004D35F9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d</w:t>
      </w:r>
      <w:r w:rsidR="00696061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ocumento)</w:t>
      </w:r>
    </w:p>
    <w:p w14:paraId="3418B954" w14:textId="77777777" w:rsidR="003F6327" w:rsidRPr="009F04A0" w:rsidRDefault="003F6327" w:rsidP="0086497D">
      <w:pPr>
        <w:spacing w:line="276" w:lineRule="auto"/>
        <w:jc w:val="both"/>
        <w:rPr>
          <w:rFonts w:ascii="Montserrat" w:eastAsia="Times New Roman" w:hAnsi="Montserrat"/>
          <w:b/>
          <w:sz w:val="20"/>
          <w:szCs w:val="20"/>
          <w:lang w:val="es-ES" w:eastAsia="es-GT"/>
        </w:rPr>
      </w:pPr>
    </w:p>
    <w:p w14:paraId="08580CBF" w14:textId="2202008E" w:rsidR="002A059F" w:rsidRPr="009F04A0" w:rsidRDefault="00555CAA" w:rsidP="0086497D">
      <w:p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>Se realizaron informes para los Sistemas de Protección Internacional de Derechos Humanos</w:t>
      </w:r>
      <w:r w:rsidR="000A7496"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>:</w:t>
      </w:r>
    </w:p>
    <w:p w14:paraId="41DC113E" w14:textId="328E4034" w:rsidR="00137458" w:rsidRPr="009F04A0" w:rsidRDefault="00137458" w:rsidP="0086497D">
      <w:p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</w:p>
    <w:p w14:paraId="28D6828E" w14:textId="485B58E1" w:rsidR="008A5AB1" w:rsidRPr="009F04A0" w:rsidRDefault="00137458" w:rsidP="008A5AB1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lastRenderedPageBreak/>
        <w:t xml:space="preserve">Informe DCDDHH-150-2022, Caso 10.626 Remigio Domingo Morales y Rafael Sánchez, de fecha 23 de agosto de 2022. </w:t>
      </w:r>
    </w:p>
    <w:p w14:paraId="736D7AAA" w14:textId="77777777" w:rsidR="008A5AB1" w:rsidRPr="009F04A0" w:rsidRDefault="008A5AB1" w:rsidP="008A5AB1">
      <w:pPr>
        <w:pStyle w:val="Prrafodelista"/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</w:p>
    <w:p w14:paraId="6F791302" w14:textId="77777777" w:rsidR="008A5AB1" w:rsidRPr="009F04A0" w:rsidRDefault="00137458" w:rsidP="008A5AB1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DCDDHH-151-2022, Caso 10.441-B Carlos Humberto Cabrera Rivera, de fecha 23 de agosto de 2022. </w:t>
      </w:r>
    </w:p>
    <w:p w14:paraId="12DB2BFD" w14:textId="77777777" w:rsidR="008A5AB1" w:rsidRPr="009F04A0" w:rsidRDefault="008A5AB1" w:rsidP="008A5AB1">
      <w:pPr>
        <w:pStyle w:val="Prrafodelista"/>
        <w:spacing w:after="0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58A663DD" w14:textId="77777777" w:rsidR="008A5AB1" w:rsidRPr="009F04A0" w:rsidRDefault="00137458" w:rsidP="008A5AB1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DCDDHH-152-2022, Caso 58/01 Oscar Manuel Gramajo López, de fecha 23 de agosto de 2022. </w:t>
      </w:r>
    </w:p>
    <w:p w14:paraId="0251EA08" w14:textId="77777777" w:rsidR="008A5AB1" w:rsidRPr="009F04A0" w:rsidRDefault="008A5AB1" w:rsidP="008A5AB1">
      <w:pPr>
        <w:pStyle w:val="Prrafodelista"/>
        <w:spacing w:after="0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0ED7748F" w14:textId="77777777" w:rsidR="008A5AB1" w:rsidRPr="009F04A0" w:rsidRDefault="00137458" w:rsidP="008A5AB1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DCDDHH-153-2022 , Caso 04/01 </w:t>
      </w:r>
      <w:proofErr w:type="spellStart"/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>Maríe</w:t>
      </w:r>
      <w:proofErr w:type="spellEnd"/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 Eugenia Morales De Sierra, de fecha 23 de agosto de 2022. </w:t>
      </w:r>
    </w:p>
    <w:p w14:paraId="7A9F5528" w14:textId="77777777" w:rsidR="008A5AB1" w:rsidRPr="009F04A0" w:rsidRDefault="008A5AB1" w:rsidP="008A5AB1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2E5F6F6E" w14:textId="77777777" w:rsidR="008A5AB1" w:rsidRPr="009F04A0" w:rsidRDefault="00137458" w:rsidP="008A5AB1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DCDDHH-154-2022, Caso 11.382 Trabajadores de la Hacienda San Juan Finca "La Exacta", de fecha 24 de agosto de 2022. </w:t>
      </w:r>
    </w:p>
    <w:p w14:paraId="1E428A3B" w14:textId="77777777" w:rsidR="008A5AB1" w:rsidRPr="009F04A0" w:rsidRDefault="008A5AB1" w:rsidP="008A5AB1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26E929F8" w14:textId="77777777" w:rsidR="008A5AB1" w:rsidRPr="009F04A0" w:rsidRDefault="00137458" w:rsidP="008A5AB1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DCDDHH-155-2022, Caso 11.197 Comunidad San Vicente Los Cimientos, de fecha 24 de agosto de 2022. </w:t>
      </w:r>
    </w:p>
    <w:p w14:paraId="59FBE5C9" w14:textId="77777777" w:rsidR="008A5AB1" w:rsidRPr="009F04A0" w:rsidRDefault="008A5AB1" w:rsidP="008A5AB1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3AE26D69" w14:textId="77777777" w:rsidR="008A5AB1" w:rsidRPr="009F04A0" w:rsidRDefault="00137458" w:rsidP="008A5AB1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DCDDHH-157-2022, Sentencia sobre el Caso </w:t>
      </w:r>
      <w:proofErr w:type="spellStart"/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>Coc</w:t>
      </w:r>
      <w:proofErr w:type="spellEnd"/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 Max y Otros (Masacre de </w:t>
      </w:r>
      <w:proofErr w:type="spellStart"/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>Xamán</w:t>
      </w:r>
      <w:proofErr w:type="spellEnd"/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 Vs. Guatemala), de fecha 16 de agosto de 2022. </w:t>
      </w:r>
    </w:p>
    <w:p w14:paraId="1B8C179C" w14:textId="77777777" w:rsidR="008A5AB1" w:rsidRPr="009F04A0" w:rsidRDefault="008A5AB1" w:rsidP="008A5AB1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7C4B9B8F" w14:textId="77777777" w:rsidR="008A5AB1" w:rsidRPr="009F04A0" w:rsidRDefault="00137458" w:rsidP="008A5AB1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DCDDHH-158-2022, Medida Cautelar 551-03 a favor de </w:t>
      </w:r>
      <w:proofErr w:type="spellStart"/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>Ruben</w:t>
      </w:r>
      <w:proofErr w:type="spellEnd"/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 Zamora y Familia, de fecha 26 de agosto de 2022. </w:t>
      </w:r>
    </w:p>
    <w:p w14:paraId="7B9BB31C" w14:textId="77777777" w:rsidR="008A5AB1" w:rsidRPr="009F04A0" w:rsidRDefault="008A5AB1" w:rsidP="008A5AB1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13A8C620" w14:textId="77777777" w:rsidR="008A5AB1" w:rsidRPr="009F04A0" w:rsidRDefault="00137458" w:rsidP="008A5AB1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DECODEH-159-2022, Seguimiento de Recomendaciones Caso 9.111 Ileana del Rosario Solares Castillo y Otros (Guatemala), de fecha 01 de septiembre de 2022. </w:t>
      </w:r>
    </w:p>
    <w:p w14:paraId="4CC57ABD" w14:textId="77777777" w:rsidR="008A5AB1" w:rsidRPr="009F04A0" w:rsidRDefault="008A5AB1" w:rsidP="008A5AB1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3057B122" w14:textId="77777777" w:rsidR="008A5AB1" w:rsidRPr="009F04A0" w:rsidRDefault="00137458" w:rsidP="008A5AB1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DECODEH-160-2022, Medida Cautelar MC-580-21 a favor de Comunidades desalojadas de Tres Lagunas y </w:t>
      </w:r>
      <w:proofErr w:type="spellStart"/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>Oxlajuj</w:t>
      </w:r>
      <w:proofErr w:type="spellEnd"/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>Kej</w:t>
      </w:r>
      <w:proofErr w:type="spellEnd"/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, de fecha 02 de septiembre de 2022. </w:t>
      </w:r>
    </w:p>
    <w:p w14:paraId="2F3328A3" w14:textId="77777777" w:rsidR="008A5AB1" w:rsidRPr="009F04A0" w:rsidRDefault="008A5AB1" w:rsidP="008A5AB1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461597A8" w14:textId="77777777" w:rsidR="008A5AB1" w:rsidRPr="009F04A0" w:rsidRDefault="00137458" w:rsidP="008A5AB1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DECODEH-161-2022, Caso 12.732 Richard Conrad Solórzano Contreras, de fecha 02 de septiembre de 2022. </w:t>
      </w:r>
    </w:p>
    <w:p w14:paraId="4567F07B" w14:textId="77777777" w:rsidR="008A5AB1" w:rsidRPr="009F04A0" w:rsidRDefault="008A5AB1" w:rsidP="008A5AB1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57D6A4A7" w14:textId="77777777" w:rsidR="008A5AB1" w:rsidRPr="009F04A0" w:rsidRDefault="00137458" w:rsidP="008A5AB1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DECODEH-162-2022, Caso Veliz Franco y Otros Vs. Guatemala, de fecha 08 de septiembre de 2022. </w:t>
      </w:r>
    </w:p>
    <w:p w14:paraId="60777601" w14:textId="77777777" w:rsidR="008A5AB1" w:rsidRPr="009F04A0" w:rsidRDefault="008A5AB1" w:rsidP="008A5AB1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7B7F683B" w14:textId="77777777" w:rsidR="008A5AB1" w:rsidRPr="009F04A0" w:rsidRDefault="00137458" w:rsidP="008A5AB1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DECODEH-163-2022, Caso </w:t>
      </w:r>
      <w:proofErr w:type="spellStart"/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>Velasquez</w:t>
      </w:r>
      <w:proofErr w:type="spellEnd"/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 Paiz y Otros Vs. Guatemala, de fecha 08 de septiembre de 2022. </w:t>
      </w:r>
    </w:p>
    <w:p w14:paraId="61CE894E" w14:textId="77777777" w:rsidR="008A5AB1" w:rsidRPr="009F04A0" w:rsidRDefault="008A5AB1" w:rsidP="008A5AB1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6824E98D" w14:textId="584BED03" w:rsidR="008A5AB1" w:rsidRPr="009F04A0" w:rsidRDefault="00137458" w:rsidP="008A5AB1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lastRenderedPageBreak/>
        <w:t xml:space="preserve">Informe DECODEH-164-2022, Caso 13.050 Comunidad </w:t>
      </w:r>
      <w:proofErr w:type="spellStart"/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>Q</w:t>
      </w:r>
      <w:r w:rsidR="001F5CD6"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>’</w:t>
      </w: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>oq</w:t>
      </w:r>
      <w:r w:rsidR="001F5CD6"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>’</w:t>
      </w: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>ob</w:t>
      </w:r>
      <w:proofErr w:type="spellEnd"/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 del </w:t>
      </w:r>
      <w:r w:rsidR="001F5CD6"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>Municipio</w:t>
      </w: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 de Santa María Nebaj, Quiché, de fecha 08 de septiembre de 2022. </w:t>
      </w:r>
    </w:p>
    <w:p w14:paraId="6B20AE12" w14:textId="77777777" w:rsidR="008A5AB1" w:rsidRPr="009F04A0" w:rsidRDefault="008A5AB1" w:rsidP="008A5AB1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4972888B" w14:textId="77777777" w:rsidR="008A5AB1" w:rsidRPr="009F04A0" w:rsidRDefault="00137458" w:rsidP="008A5AB1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DECODEH-165-2022, Caso 13.600 Byron Antonio Barillas Melgar ante la Comisión Interamericana de Derechos Humanos, de fecha 08 de septiembre de 2022. </w:t>
      </w:r>
    </w:p>
    <w:p w14:paraId="49ED1955" w14:textId="77777777" w:rsidR="008A5AB1" w:rsidRPr="009F04A0" w:rsidRDefault="008A5AB1" w:rsidP="008A5AB1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64FB0284" w14:textId="77777777" w:rsidR="008A5AB1" w:rsidRPr="009F04A0" w:rsidRDefault="00137458" w:rsidP="008A5AB1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DECODEH-166-2022, Caso 12.737 Carlos Raúl Morales Catalán y Otros, de fecha 12 de septiembre de 2022. </w:t>
      </w:r>
    </w:p>
    <w:p w14:paraId="0C9C6742" w14:textId="77777777" w:rsidR="008A5AB1" w:rsidRPr="009F04A0" w:rsidRDefault="008A5AB1" w:rsidP="008A5AB1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57EC1E3C" w14:textId="77777777" w:rsidR="008A5AB1" w:rsidRPr="009F04A0" w:rsidRDefault="00137458" w:rsidP="008A5AB1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DECODEH-167-2022, MC-412-17 a favor de la Comunidad Laguna Larga, Departamento de Petén, emitida por la Comisión Interamericana de Derechos Humanos, de fecha 19 de septiembre de 2022. </w:t>
      </w:r>
    </w:p>
    <w:p w14:paraId="1850C368" w14:textId="77777777" w:rsidR="008A5AB1" w:rsidRPr="009F04A0" w:rsidRDefault="008A5AB1" w:rsidP="008A5AB1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683C342E" w14:textId="77777777" w:rsidR="008A5AB1" w:rsidRPr="009F04A0" w:rsidRDefault="00137458" w:rsidP="008A5AB1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DEPCADEH-042-2022 Contribuciones a la resolución 49/25 CDH. </w:t>
      </w:r>
    </w:p>
    <w:p w14:paraId="68AAB62E" w14:textId="77777777" w:rsidR="008A5AB1" w:rsidRPr="009F04A0" w:rsidRDefault="008A5AB1" w:rsidP="008A5AB1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0800690B" w14:textId="77777777" w:rsidR="008A5AB1" w:rsidRPr="009F04A0" w:rsidRDefault="00137458" w:rsidP="008A5AB1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DEPCADEH-043-2022 ampliación de las 48 horas al Comité DESC. </w:t>
      </w:r>
    </w:p>
    <w:p w14:paraId="12CA703D" w14:textId="77777777" w:rsidR="008A5AB1" w:rsidRPr="009F04A0" w:rsidRDefault="008A5AB1" w:rsidP="008A5AB1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77622E7D" w14:textId="77777777" w:rsidR="008A5AB1" w:rsidRPr="009F04A0" w:rsidRDefault="00137458" w:rsidP="008A5AB1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>Informe DEPCADEH-044-2022 requerimiento de la Procuraduría de Derechos Humanos sobre Periodistas</w:t>
      </w:r>
      <w:r w:rsidR="008A5AB1"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>.</w:t>
      </w:r>
    </w:p>
    <w:p w14:paraId="0C9E6388" w14:textId="77777777" w:rsidR="008A5AB1" w:rsidRPr="009F04A0" w:rsidRDefault="008A5AB1" w:rsidP="008A5AB1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76F89B17" w14:textId="77777777" w:rsidR="008A5AB1" w:rsidRPr="009F04A0" w:rsidRDefault="00137458" w:rsidP="008A5AB1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Informe DEPCADEH-045-2022 IV Examen Periódico Universal. </w:t>
      </w:r>
    </w:p>
    <w:p w14:paraId="3A62C2C2" w14:textId="77777777" w:rsidR="008A5AB1" w:rsidRPr="009F04A0" w:rsidRDefault="008A5AB1" w:rsidP="008A5AB1">
      <w:pPr>
        <w:pStyle w:val="Prrafodelista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1641EC13" w14:textId="1710B4E6" w:rsidR="00137458" w:rsidRPr="009F04A0" w:rsidRDefault="00137458" w:rsidP="008A5AB1">
      <w:pPr>
        <w:pStyle w:val="Prrafodelista"/>
        <w:numPr>
          <w:ilvl w:val="0"/>
          <w:numId w:val="25"/>
        </w:numPr>
        <w:spacing w:after="0"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>Informe DEPCADEH-046-2022 sobre Democracia y Libertad de Expresión.</w:t>
      </w:r>
    </w:p>
    <w:p w14:paraId="1E370FF0" w14:textId="338AAAAD" w:rsidR="00672064" w:rsidRPr="009F04A0" w:rsidRDefault="00672064" w:rsidP="0086497D">
      <w:p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</w:p>
    <w:p w14:paraId="2B0CD6BE" w14:textId="3AF9B633" w:rsidR="00672064" w:rsidRPr="009F04A0" w:rsidRDefault="00CF12BD" w:rsidP="0086497D">
      <w:pPr>
        <w:spacing w:line="276" w:lineRule="auto"/>
        <w:jc w:val="both"/>
        <w:rPr>
          <w:rFonts w:ascii="Montserrat" w:hAnsi="Montserrat"/>
          <w:b/>
          <w:bCs/>
          <w:color w:val="2E74B5" w:themeColor="accent1" w:themeShade="BF"/>
          <w:sz w:val="20"/>
          <w:szCs w:val="20"/>
          <w:shd w:val="clear" w:color="auto" w:fill="FFFFFF"/>
        </w:rPr>
      </w:pPr>
      <w:r w:rsidRPr="009F04A0">
        <w:rPr>
          <w:rFonts w:ascii="Montserrat" w:hAnsi="Montserrat"/>
          <w:b/>
          <w:bCs/>
          <w:color w:val="2E74B5" w:themeColor="accent1" w:themeShade="BF"/>
          <w:sz w:val="20"/>
          <w:szCs w:val="20"/>
          <w:shd w:val="clear" w:color="auto" w:fill="FFFFFF"/>
        </w:rPr>
        <w:t>001-003-0002 Medidas de Reparación a personas afectadas en sus derechos humanos de acuerdo a compromisos de Estado</w:t>
      </w:r>
      <w:r w:rsidR="00C86A0E" w:rsidRPr="009F04A0">
        <w:rPr>
          <w:rFonts w:ascii="Montserrat" w:hAnsi="Montserrat"/>
          <w:b/>
          <w:bCs/>
          <w:color w:val="2E74B5" w:themeColor="accent1" w:themeShade="BF"/>
          <w:sz w:val="20"/>
          <w:szCs w:val="20"/>
          <w:shd w:val="clear" w:color="auto" w:fill="FFFFFF"/>
        </w:rPr>
        <w:t>.</w:t>
      </w:r>
    </w:p>
    <w:p w14:paraId="18CF9434" w14:textId="6E7541EA" w:rsidR="00C86A0E" w:rsidRPr="009F04A0" w:rsidRDefault="00C86A0E" w:rsidP="0086497D">
      <w:pPr>
        <w:spacing w:line="276" w:lineRule="auto"/>
        <w:jc w:val="both"/>
        <w:rPr>
          <w:rFonts w:ascii="Montserrat" w:hAnsi="Montserrat"/>
          <w:b/>
          <w:bCs/>
          <w:color w:val="2E74B5" w:themeColor="accent1" w:themeShade="BF"/>
          <w:sz w:val="20"/>
          <w:szCs w:val="20"/>
          <w:shd w:val="clear" w:color="auto" w:fill="FFFFFF"/>
        </w:rPr>
      </w:pPr>
    </w:p>
    <w:p w14:paraId="66609355" w14:textId="1B2642B8" w:rsidR="00C86A0E" w:rsidRPr="009F04A0" w:rsidRDefault="00C86A0E" w:rsidP="00C86A0E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Meta del mes: </w:t>
      </w:r>
      <w:r w:rsidR="00C87155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3</w:t>
      </w:r>
      <w:r w:rsidR="00EA3E94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 </w:t>
      </w:r>
      <w:r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(documento)</w:t>
      </w:r>
    </w:p>
    <w:p w14:paraId="236EA299" w14:textId="0106BA73" w:rsidR="00C86A0E" w:rsidRPr="009F04A0" w:rsidRDefault="00C86A0E" w:rsidP="0086497D">
      <w:pPr>
        <w:spacing w:line="276" w:lineRule="auto"/>
        <w:jc w:val="both"/>
        <w:rPr>
          <w:rFonts w:ascii="Montserrat" w:hAnsi="Montserrat"/>
          <w:b/>
          <w:bCs/>
          <w:color w:val="2E74B5" w:themeColor="accent1" w:themeShade="BF"/>
          <w:sz w:val="20"/>
          <w:szCs w:val="20"/>
          <w:shd w:val="clear" w:color="auto" w:fill="FFFFFF"/>
        </w:rPr>
      </w:pPr>
    </w:p>
    <w:p w14:paraId="6716A84C" w14:textId="7CBAF012" w:rsidR="00EA3E94" w:rsidRPr="009F04A0" w:rsidRDefault="00EA3E94" w:rsidP="0086497D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Pago sentencias emitidas por la Corte Interamericana de Derechos Humanos  </w:t>
      </w:r>
    </w:p>
    <w:p w14:paraId="6D94EED0" w14:textId="7E479360" w:rsidR="00DE5287" w:rsidRDefault="00C9567D" w:rsidP="0086497D">
      <w:pPr>
        <w:pStyle w:val="Prrafodelista"/>
        <w:numPr>
          <w:ilvl w:val="0"/>
          <w:numId w:val="24"/>
        </w:numPr>
        <w:spacing w:line="276" w:lineRule="auto"/>
        <w:jc w:val="both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 xml:space="preserve">Caso Ruíz Fuentes y Otra Vs. Guatemala </w:t>
      </w:r>
    </w:p>
    <w:p w14:paraId="1AEDBA92" w14:textId="77777777" w:rsidR="005F72A2" w:rsidRPr="009F04A0" w:rsidRDefault="005F72A2" w:rsidP="005F72A2">
      <w:pPr>
        <w:pStyle w:val="Prrafodelista"/>
        <w:spacing w:line="276" w:lineRule="auto"/>
        <w:jc w:val="both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3F3C0AF1" w14:textId="7678F404" w:rsidR="00DE5287" w:rsidRDefault="00C9567D" w:rsidP="005F72A2">
      <w:pPr>
        <w:pStyle w:val="Prrafodelista"/>
        <w:numPr>
          <w:ilvl w:val="0"/>
          <w:numId w:val="24"/>
        </w:numPr>
        <w:spacing w:after="0" w:line="276" w:lineRule="auto"/>
        <w:jc w:val="both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>Caso Martínez Coronado Vs. Guatemal</w:t>
      </w:r>
      <w:r w:rsidR="005F72A2">
        <w:rPr>
          <w:rFonts w:ascii="Montserrat" w:hAnsi="Montserrat"/>
          <w:color w:val="000000"/>
          <w:sz w:val="20"/>
          <w:szCs w:val="20"/>
          <w:shd w:val="clear" w:color="auto" w:fill="FFFFFF"/>
        </w:rPr>
        <w:t>a</w:t>
      </w:r>
    </w:p>
    <w:p w14:paraId="19362FA6" w14:textId="77777777" w:rsidR="005F72A2" w:rsidRPr="005F72A2" w:rsidRDefault="005F72A2" w:rsidP="005F72A2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</w:p>
    <w:p w14:paraId="620B7FEA" w14:textId="7182BA90" w:rsidR="00DE5287" w:rsidRPr="009F04A0" w:rsidRDefault="00DE5287" w:rsidP="005F72A2">
      <w:pPr>
        <w:pStyle w:val="Prrafodelista"/>
        <w:numPr>
          <w:ilvl w:val="0"/>
          <w:numId w:val="24"/>
        </w:numPr>
        <w:spacing w:after="0" w:line="276" w:lineRule="auto"/>
        <w:jc w:val="both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  <w:r w:rsidRPr="009F04A0">
        <w:rPr>
          <w:rFonts w:ascii="Montserrat" w:hAnsi="Montserrat"/>
          <w:color w:val="000000"/>
          <w:sz w:val="20"/>
          <w:szCs w:val="20"/>
          <w:shd w:val="clear" w:color="auto" w:fill="FFFFFF"/>
        </w:rPr>
        <w:t>Caso Ruíz Fuentes y Otra Vs. Guatemala, publicación de Nuestro Diario de fecha 16 de septiembre de 2022.</w:t>
      </w:r>
    </w:p>
    <w:p w14:paraId="542EAC11" w14:textId="0E91F436" w:rsidR="00DE5287" w:rsidRDefault="00DE5287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</w:p>
    <w:p w14:paraId="10527B76" w14:textId="4757080D" w:rsidR="005F72A2" w:rsidRDefault="005F72A2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</w:p>
    <w:p w14:paraId="70DCBEAD" w14:textId="77777777" w:rsidR="005F72A2" w:rsidRPr="009F04A0" w:rsidRDefault="005F72A2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sz w:val="20"/>
          <w:szCs w:val="20"/>
          <w:lang w:val="es-ES" w:eastAsia="es-GT"/>
        </w:rPr>
      </w:pPr>
    </w:p>
    <w:p w14:paraId="679B5C82" w14:textId="1D3AE581" w:rsidR="00277755" w:rsidRPr="009F04A0" w:rsidRDefault="00D652B7" w:rsidP="0086497D">
      <w:pPr>
        <w:spacing w:line="276" w:lineRule="auto"/>
        <w:jc w:val="both"/>
        <w:rPr>
          <w:rFonts w:ascii="Montserrat" w:eastAsia="Times New Roman" w:hAnsi="Montserrat"/>
          <w:b/>
          <w:bCs/>
          <w:color w:val="2F5496" w:themeColor="accent5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P</w:t>
      </w:r>
      <w:r w:rsidR="003F0429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roducto: </w:t>
      </w:r>
      <w:r w:rsidR="00954F24" w:rsidRPr="009F04A0">
        <w:rPr>
          <w:rFonts w:ascii="Montserrat" w:hAnsi="Montserrat"/>
          <w:b/>
          <w:bCs/>
          <w:color w:val="0070C0"/>
          <w:sz w:val="20"/>
          <w:szCs w:val="20"/>
        </w:rPr>
        <w:t>001-004 Informes y Asesorías a las Dependencias del Organismo Ejecutivo y diversos actores y sectores para la Prevención de Conflictos Sociales, Ambientales y Agrarios, entre otros</w:t>
      </w:r>
      <w:r w:rsidR="00434007" w:rsidRPr="009F04A0">
        <w:rPr>
          <w:rFonts w:ascii="Montserrat" w:hAnsi="Montserrat"/>
          <w:b/>
          <w:bCs/>
          <w:color w:val="0070C0"/>
          <w:sz w:val="20"/>
          <w:szCs w:val="20"/>
        </w:rPr>
        <w:t>.</w:t>
      </w:r>
    </w:p>
    <w:p w14:paraId="27CB2FF6" w14:textId="77777777" w:rsidR="00DD20FC" w:rsidRPr="009F04A0" w:rsidRDefault="00DD20FC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</w:p>
    <w:p w14:paraId="2EFC0FE3" w14:textId="553C0A2B" w:rsidR="006F3CA5" w:rsidRPr="009F04A0" w:rsidRDefault="0099677A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Meta del mes: </w:t>
      </w:r>
      <w:r w:rsidR="002C6211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15</w:t>
      </w:r>
      <w:r w:rsidR="006F3CA5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 (caso)</w:t>
      </w:r>
    </w:p>
    <w:p w14:paraId="7DED3950" w14:textId="77777777" w:rsidR="006F3CA5" w:rsidRPr="009F04A0" w:rsidRDefault="006F3CA5" w:rsidP="0086497D">
      <w:pPr>
        <w:spacing w:line="276" w:lineRule="auto"/>
        <w:jc w:val="both"/>
        <w:rPr>
          <w:rFonts w:ascii="Montserrat" w:eastAsia="Times New Roman" w:hAnsi="Montserrat"/>
          <w:color w:val="2E74B5" w:themeColor="accent1" w:themeShade="BF"/>
          <w:sz w:val="20"/>
          <w:szCs w:val="20"/>
          <w:lang w:val="es-ES" w:eastAsia="es-GT"/>
        </w:rPr>
      </w:pPr>
    </w:p>
    <w:p w14:paraId="2B2FC2FA" w14:textId="6468D616" w:rsidR="00467934" w:rsidRPr="009F04A0" w:rsidRDefault="00C85066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Subproducto:</w:t>
      </w:r>
      <w:r w:rsidR="00347476" w:rsidRPr="009F04A0">
        <w:rPr>
          <w:rFonts w:ascii="Montserrat" w:hAnsi="Montserrat"/>
          <w:color w:val="2E74B5" w:themeColor="accent1" w:themeShade="BF"/>
          <w:sz w:val="20"/>
          <w:szCs w:val="20"/>
        </w:rPr>
        <w:t xml:space="preserve"> </w:t>
      </w:r>
      <w:r w:rsidR="00954F24" w:rsidRPr="009F04A0">
        <w:rPr>
          <w:rFonts w:ascii="Montserrat" w:hAnsi="Montserrat"/>
          <w:b/>
          <w:bCs/>
          <w:color w:val="0070C0"/>
          <w:sz w:val="20"/>
          <w:szCs w:val="20"/>
        </w:rPr>
        <w:t>001-004-0001 Informes de acciones y asesoría a las dependencias del Organismo Ejecutivo, diversos actores y sectores para la prevención de conflictos sociales, ambientales y agrarios, entre otros.</w:t>
      </w:r>
    </w:p>
    <w:p w14:paraId="3F875420" w14:textId="77777777" w:rsidR="002C6211" w:rsidRPr="009F04A0" w:rsidRDefault="002C6211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</w:p>
    <w:p w14:paraId="33BFBC8C" w14:textId="0308C5E7" w:rsidR="00347476" w:rsidRPr="009F04A0" w:rsidRDefault="00500BCB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Meta del mes</w:t>
      </w:r>
      <w:r w:rsidR="00347476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: 1</w:t>
      </w:r>
      <w:r w:rsidR="002C6211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0</w:t>
      </w:r>
      <w:r w:rsidR="00347476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 (caso)</w:t>
      </w:r>
    </w:p>
    <w:p w14:paraId="095E07CA" w14:textId="2A954FC4" w:rsidR="00347476" w:rsidRPr="009F04A0" w:rsidRDefault="00347476" w:rsidP="0086497D">
      <w:pPr>
        <w:spacing w:line="276" w:lineRule="auto"/>
        <w:jc w:val="both"/>
        <w:rPr>
          <w:rFonts w:ascii="Montserrat" w:eastAsia="Times New Roman" w:hAnsi="Montserrat"/>
          <w:b/>
          <w:sz w:val="20"/>
          <w:szCs w:val="20"/>
          <w:lang w:val="es-ES" w:eastAsia="es-GT"/>
        </w:rPr>
      </w:pPr>
    </w:p>
    <w:p w14:paraId="3D21C96D" w14:textId="32C748F6" w:rsidR="0020592D" w:rsidRPr="009F04A0" w:rsidRDefault="0020592D" w:rsidP="0086497D">
      <w:p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>Se brindó asesoría y se coordinaron acciones con instituciones del Organismo Ejecutivo en los casos siguientes:</w:t>
      </w:r>
    </w:p>
    <w:p w14:paraId="22C29243" w14:textId="5F8BD886" w:rsidR="006050D2" w:rsidRPr="009F04A0" w:rsidRDefault="006050D2" w:rsidP="006050D2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Montserrat" w:hAnsi="Montserrat"/>
          <w:b/>
          <w:bCs/>
          <w:color w:val="000000"/>
          <w:sz w:val="20"/>
          <w:szCs w:val="20"/>
        </w:rPr>
      </w:pPr>
      <w:r w:rsidRPr="009F04A0">
        <w:rPr>
          <w:rFonts w:ascii="Montserrat" w:hAnsi="Montserrat"/>
          <w:b/>
          <w:bCs/>
          <w:color w:val="000000"/>
          <w:sz w:val="20"/>
          <w:szCs w:val="20"/>
        </w:rPr>
        <w:t>Informe de Atención a</w:t>
      </w:r>
      <w:r w:rsidR="005F72A2">
        <w:rPr>
          <w:rFonts w:ascii="Montserrat" w:hAnsi="Montserrat"/>
          <w:b/>
          <w:bCs/>
          <w:color w:val="000000"/>
          <w:sz w:val="20"/>
          <w:szCs w:val="20"/>
        </w:rPr>
        <w:t>l</w:t>
      </w:r>
      <w:r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 caso Hacienda Palmeras y Finca Primavera</w:t>
      </w:r>
      <w:r w:rsidR="0057473D" w:rsidRPr="009F04A0">
        <w:rPr>
          <w:rFonts w:ascii="Montserrat" w:hAnsi="Montserrat"/>
          <w:b/>
          <w:bCs/>
          <w:color w:val="000000"/>
          <w:sz w:val="20"/>
          <w:szCs w:val="20"/>
        </w:rPr>
        <w:t>.</w:t>
      </w:r>
    </w:p>
    <w:p w14:paraId="34D75661" w14:textId="7F088784" w:rsidR="006050D2" w:rsidRPr="009F04A0" w:rsidRDefault="006050D2" w:rsidP="006050D2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9F04A0">
        <w:rPr>
          <w:rFonts w:ascii="Montserrat" w:hAnsi="Montserrat"/>
          <w:color w:val="000000"/>
          <w:sz w:val="20"/>
          <w:szCs w:val="20"/>
        </w:rPr>
        <w:t xml:space="preserve">Dar seguimiento a los compromisos </w:t>
      </w:r>
      <w:r w:rsidR="00B95E06" w:rsidRPr="009F04A0">
        <w:rPr>
          <w:rFonts w:ascii="Montserrat" w:hAnsi="Montserrat"/>
          <w:color w:val="000000"/>
          <w:sz w:val="20"/>
          <w:szCs w:val="20"/>
        </w:rPr>
        <w:t>adquiridos por las instituciones participantes en la mesa de diálogo del 08/08/2022.</w:t>
      </w:r>
    </w:p>
    <w:p w14:paraId="0543D0FD" w14:textId="77777777" w:rsidR="00B95E06" w:rsidRPr="009F04A0" w:rsidRDefault="00B95E06" w:rsidP="006050D2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</w:p>
    <w:p w14:paraId="5E922568" w14:textId="2B85F4BA" w:rsidR="00B95E06" w:rsidRPr="009F04A0" w:rsidRDefault="00B95E06" w:rsidP="00B95E06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 Informe de seguimiento al abordaje para la transformación del conflicto entre comunidades de Ixchiguán y Tajumulco, San Marcos (29/07/2022)</w:t>
      </w:r>
      <w:r w:rsidR="0057473D" w:rsidRPr="009F04A0">
        <w:rPr>
          <w:rFonts w:ascii="Montserrat" w:hAnsi="Montserrat"/>
          <w:b/>
          <w:bCs/>
          <w:color w:val="000000"/>
          <w:sz w:val="20"/>
          <w:szCs w:val="20"/>
        </w:rPr>
        <w:t>.</w:t>
      </w:r>
    </w:p>
    <w:p w14:paraId="6FFFCE8A" w14:textId="77777777" w:rsidR="00B95E06" w:rsidRPr="009F04A0" w:rsidRDefault="00B95E06" w:rsidP="00B95E06">
      <w:pPr>
        <w:pStyle w:val="Prrafodelista"/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</w:p>
    <w:p w14:paraId="7F555A65" w14:textId="24953A11" w:rsidR="00B95E06" w:rsidRPr="009F04A0" w:rsidRDefault="00B95E06" w:rsidP="00B95E06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9F04A0">
        <w:rPr>
          <w:rFonts w:ascii="Montserrat" w:hAnsi="Montserrat"/>
          <w:b/>
          <w:bCs/>
          <w:color w:val="000000"/>
          <w:sz w:val="20"/>
          <w:szCs w:val="20"/>
        </w:rPr>
        <w:t>Informe de reconocimiento de área en conflicto entre los municipios</w:t>
      </w:r>
      <w:r w:rsidR="0057473D"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 de </w:t>
      </w:r>
      <w:r w:rsidRPr="009F04A0">
        <w:rPr>
          <w:rFonts w:ascii="Montserrat" w:hAnsi="Montserrat"/>
          <w:b/>
          <w:bCs/>
          <w:color w:val="000000"/>
          <w:sz w:val="20"/>
          <w:szCs w:val="20"/>
        </w:rPr>
        <w:t>Ixchigu</w:t>
      </w:r>
      <w:r w:rsidR="0057473D" w:rsidRPr="009F04A0">
        <w:rPr>
          <w:rFonts w:ascii="Montserrat" w:hAnsi="Montserrat"/>
          <w:b/>
          <w:bCs/>
          <w:color w:val="000000"/>
          <w:sz w:val="20"/>
          <w:szCs w:val="20"/>
        </w:rPr>
        <w:t>á</w:t>
      </w:r>
      <w:r w:rsidRPr="009F04A0">
        <w:rPr>
          <w:rFonts w:ascii="Montserrat" w:hAnsi="Montserrat"/>
          <w:b/>
          <w:bCs/>
          <w:color w:val="000000"/>
          <w:sz w:val="20"/>
          <w:szCs w:val="20"/>
        </w:rPr>
        <w:t>n y Tajumulco, San Marcos</w:t>
      </w:r>
      <w:r w:rsidR="0057473D"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 (05/08/2022).</w:t>
      </w:r>
    </w:p>
    <w:p w14:paraId="6102E2F0" w14:textId="77777777" w:rsidR="0057473D" w:rsidRPr="009F04A0" w:rsidRDefault="0057473D" w:rsidP="0057473D">
      <w:pPr>
        <w:pStyle w:val="Prrafodelista"/>
        <w:rPr>
          <w:rFonts w:ascii="Montserrat" w:hAnsi="Montserrat"/>
          <w:color w:val="000000"/>
          <w:sz w:val="20"/>
          <w:szCs w:val="20"/>
        </w:rPr>
      </w:pPr>
    </w:p>
    <w:p w14:paraId="0BE16596" w14:textId="0C881EE8" w:rsidR="0057473D" w:rsidRPr="009F04A0" w:rsidRDefault="0057473D" w:rsidP="00B95E06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9F04A0">
        <w:rPr>
          <w:rFonts w:ascii="Montserrat" w:hAnsi="Montserrat"/>
          <w:b/>
          <w:bCs/>
          <w:color w:val="000000"/>
          <w:sz w:val="20"/>
          <w:szCs w:val="20"/>
        </w:rPr>
        <w:t>Informe de Atención al caso Empresa IEGSA por construcción de línea de transmisión de energía eléctrica.</w:t>
      </w:r>
    </w:p>
    <w:p w14:paraId="3297C954" w14:textId="64C649FE" w:rsidR="00B95E06" w:rsidRPr="009F04A0" w:rsidRDefault="0057473D" w:rsidP="006050D2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9F04A0">
        <w:rPr>
          <w:rFonts w:ascii="Montserrat" w:hAnsi="Montserrat"/>
          <w:color w:val="000000"/>
          <w:sz w:val="20"/>
          <w:szCs w:val="20"/>
        </w:rPr>
        <w:t>Informar a los comunitarios de las aldeas que están en oposición con la construcción de la línea de transmisión de energía eléctrica; del punto de vista de la empresa Instalaciones Electromecánicas de Guatemala, S.A. -IEGSA-.</w:t>
      </w:r>
    </w:p>
    <w:p w14:paraId="261175B5" w14:textId="06DD71D5" w:rsidR="0057473D" w:rsidRPr="009F04A0" w:rsidRDefault="0057473D" w:rsidP="006050D2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</w:p>
    <w:p w14:paraId="78649A05" w14:textId="48CAACF9" w:rsidR="0057473D" w:rsidRPr="009F04A0" w:rsidRDefault="0057473D" w:rsidP="0057473D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9F04A0">
        <w:rPr>
          <w:rFonts w:ascii="Montserrat" w:hAnsi="Montserrat"/>
          <w:b/>
          <w:bCs/>
          <w:color w:val="000000"/>
          <w:sz w:val="20"/>
          <w:szCs w:val="20"/>
        </w:rPr>
        <w:t>Informe de reunión con la contraparte del caso José Domingo Menéndez, Machaquilá, Poptún Petén.</w:t>
      </w:r>
    </w:p>
    <w:p w14:paraId="18A2784B" w14:textId="3E75B665" w:rsidR="00B95E06" w:rsidRPr="009F04A0" w:rsidRDefault="0057473D" w:rsidP="006050D2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9F04A0">
        <w:rPr>
          <w:rFonts w:ascii="Montserrat" w:hAnsi="Montserrat"/>
          <w:color w:val="000000"/>
          <w:sz w:val="20"/>
          <w:szCs w:val="20"/>
        </w:rPr>
        <w:t>Obtener información sobre conflicto de linderos en parcelas ubicadas en Machaquilá, Poptún Petén; posesionadas por los señores José Domingo Menéndez y Daniel Morales.</w:t>
      </w:r>
    </w:p>
    <w:p w14:paraId="44E30AFC" w14:textId="55292FE0" w:rsidR="0057473D" w:rsidRPr="009F04A0" w:rsidRDefault="0057473D" w:rsidP="006050D2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</w:p>
    <w:p w14:paraId="35F0C93D" w14:textId="5F36C6A7" w:rsidR="0057473D" w:rsidRPr="009F04A0" w:rsidRDefault="0057473D" w:rsidP="0057473D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Montserrat" w:hAnsi="Montserrat"/>
          <w:b/>
          <w:bCs/>
          <w:color w:val="000000"/>
          <w:sz w:val="20"/>
          <w:szCs w:val="20"/>
        </w:rPr>
      </w:pPr>
      <w:r w:rsidRPr="009F04A0">
        <w:rPr>
          <w:rFonts w:ascii="Montserrat" w:hAnsi="Montserrat"/>
          <w:b/>
          <w:bCs/>
          <w:color w:val="000000"/>
          <w:sz w:val="20"/>
          <w:szCs w:val="20"/>
        </w:rPr>
        <w:lastRenderedPageBreak/>
        <w:t>Informe de Atención a</w:t>
      </w:r>
      <w:r w:rsidR="009F5461" w:rsidRPr="009F04A0">
        <w:rPr>
          <w:rFonts w:ascii="Montserrat" w:hAnsi="Montserrat"/>
          <w:b/>
          <w:bCs/>
          <w:color w:val="000000"/>
          <w:sz w:val="20"/>
          <w:szCs w:val="20"/>
        </w:rPr>
        <w:t>l</w:t>
      </w:r>
      <w:r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 caso</w:t>
      </w:r>
      <w:r w:rsidR="009F5461" w:rsidRPr="009F04A0">
        <w:rPr>
          <w:rFonts w:ascii="Montserrat" w:hAnsi="Montserrat"/>
          <w:b/>
          <w:bCs/>
          <w:color w:val="000000"/>
          <w:sz w:val="20"/>
          <w:szCs w:val="20"/>
        </w:rPr>
        <w:t>:</w:t>
      </w:r>
      <w:r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 El Asentamiento 15 de septiembre, Barrio el Centro, El Estor, Izabal.</w:t>
      </w:r>
    </w:p>
    <w:p w14:paraId="291577E0" w14:textId="2B82C81B" w:rsidR="0057473D" w:rsidRPr="009F04A0" w:rsidRDefault="0057473D" w:rsidP="006050D2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9F04A0">
        <w:rPr>
          <w:rFonts w:ascii="Montserrat" w:hAnsi="Montserrat"/>
          <w:color w:val="000000"/>
          <w:sz w:val="20"/>
          <w:szCs w:val="20"/>
        </w:rPr>
        <w:t>Obtener información del grupo de propietarios de las fincas ocupadas por las familias integrantes del grupo de Asentamiento 15 de septiembre, Barrio El Centro</w:t>
      </w:r>
      <w:r w:rsidR="009F5461" w:rsidRPr="009F04A0">
        <w:rPr>
          <w:rFonts w:ascii="Montserrat" w:hAnsi="Montserrat"/>
          <w:color w:val="000000"/>
          <w:sz w:val="20"/>
          <w:szCs w:val="20"/>
        </w:rPr>
        <w:t>, para establecer una mesa de diálogo y analizar la posibilidad de negociación directa.</w:t>
      </w:r>
    </w:p>
    <w:p w14:paraId="07AC8790" w14:textId="77777777" w:rsidR="0057473D" w:rsidRPr="009F04A0" w:rsidRDefault="0057473D" w:rsidP="006050D2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</w:p>
    <w:p w14:paraId="4744892B" w14:textId="18DE238C" w:rsidR="00B95E06" w:rsidRPr="009F04A0" w:rsidRDefault="009F5461" w:rsidP="0057473D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Montserrat" w:hAnsi="Montserrat"/>
          <w:b/>
          <w:bCs/>
          <w:color w:val="000000"/>
          <w:sz w:val="20"/>
          <w:szCs w:val="20"/>
        </w:rPr>
      </w:pPr>
      <w:r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Reunión de seguimiento del </w:t>
      </w:r>
      <w:r w:rsidR="006050D2"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caso Comunidad Indígena </w:t>
      </w:r>
      <w:proofErr w:type="spellStart"/>
      <w:r w:rsidR="006050D2" w:rsidRPr="009F04A0">
        <w:rPr>
          <w:rFonts w:ascii="Montserrat" w:hAnsi="Montserrat"/>
          <w:b/>
          <w:bCs/>
          <w:color w:val="000000"/>
          <w:sz w:val="20"/>
          <w:szCs w:val="20"/>
        </w:rPr>
        <w:t>Yu</w:t>
      </w:r>
      <w:r w:rsidRPr="009F04A0">
        <w:rPr>
          <w:rFonts w:ascii="Montserrat" w:hAnsi="Montserrat"/>
          <w:b/>
          <w:bCs/>
          <w:color w:val="000000"/>
          <w:sz w:val="20"/>
          <w:szCs w:val="20"/>
        </w:rPr>
        <w:t>pil</w:t>
      </w:r>
      <w:r w:rsidR="006050D2" w:rsidRPr="009F04A0">
        <w:rPr>
          <w:rFonts w:ascii="Montserrat" w:hAnsi="Montserrat"/>
          <w:b/>
          <w:bCs/>
          <w:color w:val="000000"/>
          <w:sz w:val="20"/>
          <w:szCs w:val="20"/>
        </w:rPr>
        <w:t>tepeque</w:t>
      </w:r>
      <w:proofErr w:type="spellEnd"/>
      <w:r w:rsidR="006050D2" w:rsidRPr="009F04A0">
        <w:rPr>
          <w:rFonts w:ascii="Montserrat" w:hAnsi="Montserrat"/>
          <w:b/>
          <w:bCs/>
          <w:color w:val="000000"/>
          <w:sz w:val="20"/>
          <w:szCs w:val="20"/>
        </w:rPr>
        <w:t>, Jutiapa</w:t>
      </w:r>
      <w:r w:rsidRPr="009F04A0">
        <w:rPr>
          <w:rFonts w:ascii="Montserrat" w:hAnsi="Montserrat"/>
          <w:b/>
          <w:bCs/>
          <w:color w:val="000000"/>
          <w:sz w:val="20"/>
          <w:szCs w:val="20"/>
        </w:rPr>
        <w:t>.</w:t>
      </w:r>
    </w:p>
    <w:p w14:paraId="1D066197" w14:textId="2DBBFC28" w:rsidR="009F5461" w:rsidRPr="009F04A0" w:rsidRDefault="009F5461" w:rsidP="009F5461">
      <w:pPr>
        <w:spacing w:line="276" w:lineRule="auto"/>
        <w:jc w:val="both"/>
        <w:rPr>
          <w:rFonts w:ascii="Montserrat" w:hAnsi="Montserrat"/>
          <w:color w:val="000000"/>
          <w:sz w:val="20"/>
          <w:szCs w:val="20"/>
        </w:rPr>
      </w:pPr>
      <w:r w:rsidRPr="009F04A0">
        <w:rPr>
          <w:rFonts w:ascii="Montserrat" w:hAnsi="Montserrat"/>
          <w:color w:val="000000"/>
          <w:sz w:val="20"/>
          <w:szCs w:val="20"/>
        </w:rPr>
        <w:t>Conocer los resultados de la mesa de diálogo sostenida con los comunitarios, la Contraloría General de Cuentas y la Secretaría de Planificación, instancia moderadora a través de la Diputada Vicenta Jerónimo; pidieron a COPADEH esperar los dictámenes para la tomar decisiones.</w:t>
      </w:r>
    </w:p>
    <w:p w14:paraId="396B8AF2" w14:textId="77777777" w:rsidR="00B95E06" w:rsidRPr="009F04A0" w:rsidRDefault="00B95E06" w:rsidP="00B95E06">
      <w:pPr>
        <w:spacing w:line="276" w:lineRule="auto"/>
        <w:jc w:val="both"/>
        <w:rPr>
          <w:rFonts w:ascii="Montserrat" w:hAnsi="Montserrat"/>
          <w:b/>
          <w:bCs/>
          <w:color w:val="000000"/>
          <w:sz w:val="20"/>
          <w:szCs w:val="20"/>
        </w:rPr>
      </w:pPr>
    </w:p>
    <w:p w14:paraId="052059A3" w14:textId="024C4435" w:rsidR="00A675DA" w:rsidRPr="009F04A0" w:rsidRDefault="006050D2" w:rsidP="0057473D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Montserrat" w:hAnsi="Montserrat"/>
          <w:b/>
          <w:bCs/>
          <w:color w:val="000000"/>
          <w:sz w:val="20"/>
          <w:szCs w:val="20"/>
        </w:rPr>
      </w:pPr>
      <w:r w:rsidRPr="009F04A0">
        <w:rPr>
          <w:rFonts w:ascii="Montserrat" w:hAnsi="Montserrat"/>
          <w:b/>
          <w:bCs/>
          <w:color w:val="000000"/>
          <w:sz w:val="20"/>
          <w:szCs w:val="20"/>
        </w:rPr>
        <w:t>Informe de</w:t>
      </w:r>
      <w:r w:rsidR="009F5461"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 reunión de comisión institucional para la</w:t>
      </w:r>
      <w:r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 </w:t>
      </w:r>
      <w:r w:rsidR="00104BD7" w:rsidRPr="009F04A0">
        <w:rPr>
          <w:rFonts w:ascii="Montserrat" w:hAnsi="Montserrat"/>
          <w:b/>
          <w:bCs/>
          <w:color w:val="000000"/>
          <w:sz w:val="20"/>
          <w:szCs w:val="20"/>
        </w:rPr>
        <w:t>a</w:t>
      </w:r>
      <w:r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tención </w:t>
      </w:r>
      <w:r w:rsidR="00104BD7" w:rsidRPr="009F04A0">
        <w:rPr>
          <w:rFonts w:ascii="Montserrat" w:hAnsi="Montserrat"/>
          <w:b/>
          <w:bCs/>
          <w:color w:val="000000"/>
          <w:sz w:val="20"/>
          <w:szCs w:val="20"/>
        </w:rPr>
        <w:t>del</w:t>
      </w:r>
      <w:r w:rsidR="00A675DA"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 conflicto de vecinos de comunidades en el área limítrofe entre</w:t>
      </w:r>
      <w:r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 </w:t>
      </w:r>
      <w:r w:rsidR="00A675DA" w:rsidRPr="009F04A0">
        <w:rPr>
          <w:rFonts w:ascii="Montserrat" w:hAnsi="Montserrat"/>
          <w:b/>
          <w:bCs/>
          <w:color w:val="000000"/>
          <w:sz w:val="20"/>
          <w:szCs w:val="20"/>
        </w:rPr>
        <w:t>Ixchiguán</w:t>
      </w:r>
      <w:r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 y Tajumulco, San Marcos</w:t>
      </w:r>
      <w:r w:rsidR="00A675DA"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 (08/08/2022).</w:t>
      </w:r>
    </w:p>
    <w:p w14:paraId="1178CE76" w14:textId="77777777" w:rsidR="00A675DA" w:rsidRPr="009F04A0" w:rsidRDefault="00A675DA" w:rsidP="00A675DA">
      <w:pPr>
        <w:pStyle w:val="Prrafodelista"/>
        <w:spacing w:line="276" w:lineRule="auto"/>
        <w:jc w:val="both"/>
        <w:rPr>
          <w:rFonts w:ascii="Montserrat" w:hAnsi="Montserrat"/>
          <w:b/>
          <w:bCs/>
          <w:color w:val="000000"/>
          <w:sz w:val="20"/>
          <w:szCs w:val="20"/>
        </w:rPr>
      </w:pPr>
    </w:p>
    <w:p w14:paraId="4061EC51" w14:textId="61113296" w:rsidR="00B15834" w:rsidRPr="009F04A0" w:rsidRDefault="006050D2" w:rsidP="0057473D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Montserrat" w:hAnsi="Montserrat"/>
          <w:b/>
          <w:bCs/>
          <w:color w:val="000000"/>
          <w:sz w:val="20"/>
          <w:szCs w:val="20"/>
        </w:rPr>
      </w:pPr>
      <w:r w:rsidRPr="009F04A0">
        <w:rPr>
          <w:rFonts w:ascii="Montserrat" w:hAnsi="Montserrat"/>
          <w:b/>
          <w:bCs/>
          <w:color w:val="000000"/>
          <w:sz w:val="20"/>
          <w:szCs w:val="20"/>
        </w:rPr>
        <w:t>Informe de Atención a</w:t>
      </w:r>
      <w:r w:rsidR="00B15834" w:rsidRPr="009F04A0">
        <w:rPr>
          <w:rFonts w:ascii="Montserrat" w:hAnsi="Montserrat"/>
          <w:b/>
          <w:bCs/>
          <w:color w:val="000000"/>
          <w:sz w:val="20"/>
          <w:szCs w:val="20"/>
        </w:rPr>
        <w:t>l</w:t>
      </w:r>
      <w:r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 caso </w:t>
      </w:r>
      <w:r w:rsidR="00B15834" w:rsidRPr="009F04A0">
        <w:rPr>
          <w:rFonts w:ascii="Montserrat" w:hAnsi="Montserrat"/>
          <w:b/>
          <w:bCs/>
          <w:color w:val="000000"/>
          <w:sz w:val="20"/>
          <w:szCs w:val="20"/>
        </w:rPr>
        <w:t>Ixchiguán</w:t>
      </w:r>
      <w:r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 y Tajumulco, San Marcos</w:t>
      </w:r>
      <w:r w:rsidR="00B15834"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 (25/08/2022).</w:t>
      </w:r>
    </w:p>
    <w:p w14:paraId="07B3BAB1" w14:textId="77777777" w:rsidR="00B15834" w:rsidRPr="009F04A0" w:rsidRDefault="00B15834" w:rsidP="00B15834">
      <w:pPr>
        <w:pStyle w:val="Prrafodelista"/>
        <w:rPr>
          <w:rFonts w:ascii="Montserrat" w:hAnsi="Montserrat"/>
          <w:b/>
          <w:bCs/>
          <w:color w:val="000000"/>
          <w:sz w:val="20"/>
          <w:szCs w:val="20"/>
        </w:rPr>
      </w:pPr>
    </w:p>
    <w:p w14:paraId="0E562EC7" w14:textId="12FE7941" w:rsidR="009069C6" w:rsidRDefault="006050D2" w:rsidP="00261AEE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Montserrat" w:hAnsi="Montserrat"/>
          <w:b/>
          <w:bCs/>
          <w:color w:val="000000"/>
          <w:sz w:val="20"/>
          <w:szCs w:val="20"/>
        </w:rPr>
      </w:pPr>
      <w:r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 Informe de </w:t>
      </w:r>
      <w:r w:rsidR="00B15834" w:rsidRPr="009F04A0">
        <w:rPr>
          <w:rFonts w:ascii="Montserrat" w:hAnsi="Montserrat"/>
          <w:b/>
          <w:bCs/>
          <w:color w:val="000000"/>
          <w:sz w:val="20"/>
          <w:szCs w:val="20"/>
        </w:rPr>
        <w:t>inspección de campo de atención</w:t>
      </w:r>
      <w:r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 a</w:t>
      </w:r>
      <w:r w:rsidR="00B15834" w:rsidRPr="009F04A0">
        <w:rPr>
          <w:rFonts w:ascii="Montserrat" w:hAnsi="Montserrat"/>
          <w:b/>
          <w:bCs/>
          <w:color w:val="000000"/>
          <w:sz w:val="20"/>
          <w:szCs w:val="20"/>
        </w:rPr>
        <w:t>l</w:t>
      </w:r>
      <w:r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 caso </w:t>
      </w:r>
      <w:r w:rsidR="00B15834"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INDE, </w:t>
      </w:r>
      <w:r w:rsidRPr="009F04A0">
        <w:rPr>
          <w:rFonts w:ascii="Montserrat" w:hAnsi="Montserrat"/>
          <w:b/>
          <w:bCs/>
          <w:color w:val="000000"/>
          <w:sz w:val="20"/>
          <w:szCs w:val="20"/>
        </w:rPr>
        <w:t>Pachay las Lomas,</w:t>
      </w:r>
      <w:r w:rsidR="00B15834"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 San Martín Jilotepeque,</w:t>
      </w:r>
      <w:r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 Chimaltenango.</w:t>
      </w:r>
    </w:p>
    <w:p w14:paraId="5841A4F7" w14:textId="77777777" w:rsidR="005F72A2" w:rsidRPr="005F72A2" w:rsidRDefault="005F72A2" w:rsidP="005F72A2">
      <w:pPr>
        <w:pStyle w:val="Prrafodelista"/>
        <w:rPr>
          <w:rFonts w:ascii="Montserrat" w:hAnsi="Montserrat"/>
          <w:b/>
          <w:bCs/>
          <w:color w:val="000000"/>
          <w:sz w:val="20"/>
          <w:szCs w:val="20"/>
        </w:rPr>
      </w:pPr>
    </w:p>
    <w:p w14:paraId="477E6DA8" w14:textId="77777777" w:rsidR="005F72A2" w:rsidRPr="009F04A0" w:rsidRDefault="005F72A2" w:rsidP="005F72A2">
      <w:pPr>
        <w:pStyle w:val="Prrafodelista"/>
        <w:spacing w:line="276" w:lineRule="auto"/>
        <w:jc w:val="both"/>
        <w:rPr>
          <w:rFonts w:ascii="Montserrat" w:hAnsi="Montserrat"/>
          <w:b/>
          <w:bCs/>
          <w:color w:val="000000"/>
          <w:sz w:val="20"/>
          <w:szCs w:val="20"/>
        </w:rPr>
      </w:pPr>
    </w:p>
    <w:p w14:paraId="0CFD421D" w14:textId="4E08C126" w:rsidR="006F3CA5" w:rsidRPr="009F04A0" w:rsidRDefault="00C85066" w:rsidP="0086497D">
      <w:pPr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Subproducto</w:t>
      </w:r>
      <w:r w:rsidRPr="009F04A0">
        <w:rPr>
          <w:rFonts w:ascii="Montserrat" w:eastAsia="Times New Roman" w:hAnsi="Montserrat"/>
          <w:color w:val="2E74B5" w:themeColor="accent1" w:themeShade="BF"/>
          <w:sz w:val="20"/>
          <w:szCs w:val="20"/>
          <w:lang w:val="es-ES" w:eastAsia="es-GT"/>
        </w:rPr>
        <w:t xml:space="preserve">: </w:t>
      </w:r>
      <w:r w:rsidR="006F3CA5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001-004-0002 Asesoría y coordinación a las dependencias del Estado, diversos actores y sectores para la integración de mesas de diálogo en prevención de conflictos.</w:t>
      </w:r>
    </w:p>
    <w:p w14:paraId="0DA12DD9" w14:textId="77777777" w:rsidR="003F0429" w:rsidRPr="009F04A0" w:rsidRDefault="003F0429" w:rsidP="0086497D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</w:pPr>
    </w:p>
    <w:p w14:paraId="7B689CFE" w14:textId="722096A6" w:rsidR="003F0429" w:rsidRPr="009F04A0" w:rsidRDefault="003B11D8" w:rsidP="0086497D">
      <w:pPr>
        <w:spacing w:line="276" w:lineRule="auto"/>
        <w:jc w:val="both"/>
        <w:rPr>
          <w:rFonts w:ascii="Montserrat" w:eastAsia="Times New Roman" w:hAnsi="Montserrat"/>
          <w:b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Meta del mes: </w:t>
      </w:r>
      <w:r w:rsidR="00882D48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5</w:t>
      </w:r>
      <w:r w:rsidR="00F4309D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 xml:space="preserve"> </w:t>
      </w:r>
      <w:r w:rsidR="006F3CA5" w:rsidRPr="009F04A0">
        <w:rPr>
          <w:rFonts w:ascii="Montserrat" w:eastAsia="Times New Roman" w:hAnsi="Montserrat"/>
          <w:b/>
          <w:color w:val="2E74B5" w:themeColor="accent1" w:themeShade="BF"/>
          <w:sz w:val="20"/>
          <w:szCs w:val="20"/>
          <w:lang w:val="es-ES" w:eastAsia="es-GT"/>
        </w:rPr>
        <w:t>(cas</w:t>
      </w:r>
      <w:r w:rsidR="006F3CA5" w:rsidRPr="009F04A0">
        <w:rPr>
          <w:rFonts w:ascii="Montserrat" w:eastAsia="Times New Roman" w:hAnsi="Montserrat"/>
          <w:b/>
          <w:color w:val="0070C0"/>
          <w:sz w:val="20"/>
          <w:szCs w:val="20"/>
          <w:lang w:val="es-ES" w:eastAsia="es-GT"/>
        </w:rPr>
        <w:t>o)</w:t>
      </w:r>
    </w:p>
    <w:p w14:paraId="67405D3B" w14:textId="2B459540" w:rsidR="0020592D" w:rsidRPr="009F04A0" w:rsidRDefault="0020592D" w:rsidP="0086497D">
      <w:pPr>
        <w:spacing w:line="276" w:lineRule="auto"/>
        <w:jc w:val="both"/>
        <w:rPr>
          <w:rFonts w:ascii="Montserrat" w:eastAsia="Times New Roman" w:hAnsi="Montserrat"/>
          <w:b/>
          <w:sz w:val="20"/>
          <w:szCs w:val="20"/>
          <w:lang w:val="es-ES" w:eastAsia="es-GT"/>
        </w:rPr>
      </w:pPr>
    </w:p>
    <w:p w14:paraId="3E762C23" w14:textId="77777777" w:rsidR="003623D7" w:rsidRPr="009F04A0" w:rsidRDefault="0020592D" w:rsidP="0086497D">
      <w:p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>Durante el presente mes se dio seguimiento a las mesas descritas a continuación:</w:t>
      </w:r>
    </w:p>
    <w:p w14:paraId="277B728C" w14:textId="6EC96009" w:rsidR="0020592D" w:rsidRPr="009F04A0" w:rsidRDefault="0020592D" w:rsidP="0086497D">
      <w:pPr>
        <w:spacing w:line="276" w:lineRule="auto"/>
        <w:jc w:val="both"/>
        <w:rPr>
          <w:rFonts w:ascii="Montserrat" w:eastAsia="Times New Roman" w:hAnsi="Montserrat"/>
          <w:bCs/>
          <w:sz w:val="20"/>
          <w:szCs w:val="20"/>
          <w:lang w:val="es-ES" w:eastAsia="es-GT"/>
        </w:rPr>
      </w:pPr>
      <w:r w:rsidRPr="009F04A0">
        <w:rPr>
          <w:rFonts w:ascii="Montserrat" w:eastAsia="Times New Roman" w:hAnsi="Montserrat"/>
          <w:bCs/>
          <w:sz w:val="20"/>
          <w:szCs w:val="20"/>
          <w:lang w:val="es-ES" w:eastAsia="es-GT"/>
        </w:rPr>
        <w:t xml:space="preserve"> </w:t>
      </w:r>
    </w:p>
    <w:p w14:paraId="301F6BAB" w14:textId="0C7AF295" w:rsidR="00FF031A" w:rsidRPr="009F04A0" w:rsidRDefault="00FF031A" w:rsidP="00FF031A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9F04A0">
        <w:rPr>
          <w:rFonts w:ascii="Montserrat" w:hAnsi="Montserrat"/>
          <w:b/>
          <w:bCs/>
          <w:color w:val="000000"/>
          <w:sz w:val="20"/>
          <w:szCs w:val="20"/>
        </w:rPr>
        <w:t>Informe de Mesa del Movimiento para la Liberación de los Pueblos.</w:t>
      </w:r>
    </w:p>
    <w:p w14:paraId="63B8F593" w14:textId="2D2D526D" w:rsidR="00FF031A" w:rsidRPr="009F04A0" w:rsidRDefault="00FF031A" w:rsidP="00FF031A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9F04A0">
        <w:rPr>
          <w:rFonts w:ascii="Montserrat" w:hAnsi="Montserrat"/>
          <w:sz w:val="20"/>
          <w:szCs w:val="20"/>
        </w:rPr>
        <w:t xml:space="preserve">Seguimiento a los casos </w:t>
      </w:r>
      <w:r w:rsidR="009F04A0" w:rsidRPr="009F04A0">
        <w:rPr>
          <w:rFonts w:ascii="Montserrat" w:hAnsi="Montserrat"/>
          <w:sz w:val="20"/>
          <w:szCs w:val="20"/>
        </w:rPr>
        <w:t>de conflictividad priorizados por en la mesa del MLP.</w:t>
      </w:r>
    </w:p>
    <w:p w14:paraId="3EBFFB03" w14:textId="660D6CA4" w:rsidR="009F04A0" w:rsidRPr="009F04A0" w:rsidRDefault="009F04A0" w:rsidP="00FF031A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275F2F0C" w14:textId="62625BAF" w:rsidR="009F04A0" w:rsidRPr="009F04A0" w:rsidRDefault="009F04A0" w:rsidP="009F04A0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9F04A0">
        <w:rPr>
          <w:rFonts w:ascii="Montserrat" w:hAnsi="Montserrat"/>
          <w:b/>
          <w:bCs/>
          <w:color w:val="000000"/>
          <w:sz w:val="20"/>
          <w:szCs w:val="20"/>
        </w:rPr>
        <w:t>Informe de Mesa Interinstitucional, caso Laguna de Calderas, Amatitlán, Guatemala.</w:t>
      </w:r>
    </w:p>
    <w:p w14:paraId="2C0DC584" w14:textId="350DE7B0" w:rsidR="009F04A0" w:rsidRPr="009F04A0" w:rsidRDefault="009F04A0" w:rsidP="00FF031A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9F04A0">
        <w:rPr>
          <w:rFonts w:ascii="Montserrat" w:hAnsi="Montserrat"/>
          <w:sz w:val="20"/>
          <w:szCs w:val="20"/>
        </w:rPr>
        <w:lastRenderedPageBreak/>
        <w:t>Aprobación del plan de sensibilización dirigido a las 16 comunidades usuarias del agua de la Laguna Calderas.</w:t>
      </w:r>
    </w:p>
    <w:p w14:paraId="717E1EEE" w14:textId="0E75820E" w:rsidR="009F04A0" w:rsidRPr="009F04A0" w:rsidRDefault="009F04A0" w:rsidP="00FF031A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4D0B14A6" w14:textId="44CD1A99" w:rsidR="009F04A0" w:rsidRPr="009F04A0" w:rsidRDefault="009F04A0" w:rsidP="009F04A0">
      <w:pPr>
        <w:pStyle w:val="Prrafodelista"/>
        <w:numPr>
          <w:ilvl w:val="0"/>
          <w:numId w:val="28"/>
        </w:num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9F04A0">
        <w:rPr>
          <w:rFonts w:ascii="Montserrat" w:hAnsi="Montserrat"/>
          <w:b/>
          <w:bCs/>
          <w:color w:val="000000"/>
          <w:sz w:val="20"/>
          <w:szCs w:val="20"/>
        </w:rPr>
        <w:t>Ayuda de memoria, reunión de trabajo convocada por la Diputada Sandra Lorena de León Teo, en seguimiento a Mesa Técnica Interinstitucional, Finca Chocón, Livingston, Izabal (26/08/2022).</w:t>
      </w:r>
    </w:p>
    <w:p w14:paraId="6FFA2D67" w14:textId="24EC3317" w:rsidR="009F04A0" w:rsidRPr="009F04A0" w:rsidRDefault="009F04A0" w:rsidP="00FF031A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9F04A0">
        <w:rPr>
          <w:rFonts w:ascii="Montserrat" w:hAnsi="Montserrat"/>
          <w:sz w:val="20"/>
          <w:szCs w:val="20"/>
        </w:rPr>
        <w:t>Informar a los representantes comunitarios los avances del expediente de la Finca Chocón.</w:t>
      </w:r>
    </w:p>
    <w:p w14:paraId="213057D3" w14:textId="77777777" w:rsidR="009F04A0" w:rsidRPr="009F04A0" w:rsidRDefault="009F04A0" w:rsidP="00FF031A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081BB314" w14:textId="34BBB606" w:rsidR="00FF031A" w:rsidRPr="009F04A0" w:rsidRDefault="00FF031A" w:rsidP="009F04A0">
      <w:pPr>
        <w:pStyle w:val="Prrafodelista"/>
        <w:numPr>
          <w:ilvl w:val="0"/>
          <w:numId w:val="28"/>
        </w:numPr>
        <w:spacing w:after="0"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9F04A0">
        <w:rPr>
          <w:rFonts w:ascii="Montserrat" w:hAnsi="Montserrat"/>
          <w:b/>
          <w:bCs/>
          <w:color w:val="000000"/>
          <w:sz w:val="20"/>
          <w:szCs w:val="20"/>
        </w:rPr>
        <w:t>Informe Mesa Interinstitucional por Conflicto de Distribución de Energía Eléctrica, en el municipio de Nuevo Progreso, San Marcos</w:t>
      </w:r>
      <w:r w:rsidR="009F04A0" w:rsidRPr="009F04A0">
        <w:rPr>
          <w:rFonts w:ascii="Montserrat" w:hAnsi="Montserrat"/>
          <w:b/>
          <w:bCs/>
          <w:color w:val="000000"/>
          <w:sz w:val="20"/>
          <w:szCs w:val="20"/>
        </w:rPr>
        <w:t xml:space="preserve"> (05/08/2022)</w:t>
      </w:r>
      <w:r w:rsidRPr="009F04A0">
        <w:rPr>
          <w:rFonts w:ascii="Montserrat" w:hAnsi="Montserrat"/>
          <w:b/>
          <w:bCs/>
          <w:color w:val="000000"/>
          <w:sz w:val="20"/>
          <w:szCs w:val="20"/>
        </w:rPr>
        <w:t>.</w:t>
      </w:r>
    </w:p>
    <w:p w14:paraId="29B1B10D" w14:textId="77777777" w:rsidR="00FF031A" w:rsidRPr="009F04A0" w:rsidRDefault="00FF031A" w:rsidP="00FF031A">
      <w:pPr>
        <w:pStyle w:val="Prrafodelista"/>
        <w:rPr>
          <w:rFonts w:ascii="Montserrat" w:hAnsi="Montserrat"/>
          <w:b/>
          <w:bCs/>
          <w:color w:val="000000"/>
          <w:sz w:val="20"/>
          <w:szCs w:val="20"/>
        </w:rPr>
      </w:pPr>
    </w:p>
    <w:p w14:paraId="55F99B98" w14:textId="77777777" w:rsidR="00FF031A" w:rsidRPr="009F04A0" w:rsidRDefault="00FF031A" w:rsidP="00FF031A">
      <w:pPr>
        <w:pStyle w:val="Prrafodelista"/>
        <w:rPr>
          <w:rFonts w:ascii="Montserrat" w:hAnsi="Montserrat"/>
          <w:b/>
          <w:bCs/>
          <w:color w:val="000000"/>
          <w:sz w:val="20"/>
          <w:szCs w:val="20"/>
        </w:rPr>
      </w:pPr>
    </w:p>
    <w:p w14:paraId="0A8CC9D0" w14:textId="71289F17" w:rsidR="008D009D" w:rsidRPr="009F04A0" w:rsidRDefault="00FF031A" w:rsidP="009F04A0">
      <w:pPr>
        <w:pStyle w:val="Prrafodelista"/>
        <w:numPr>
          <w:ilvl w:val="0"/>
          <w:numId w:val="28"/>
        </w:numPr>
        <w:spacing w:after="0" w:line="276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9F04A0">
        <w:rPr>
          <w:rFonts w:ascii="Montserrat" w:hAnsi="Montserrat"/>
          <w:b/>
          <w:bCs/>
          <w:color w:val="000000"/>
          <w:sz w:val="20"/>
          <w:szCs w:val="20"/>
        </w:rPr>
        <w:t>Informe de Mesa Multisectorial Agraria y Socioambiental, Municipio de El Estor, Departamento de Izabal.</w:t>
      </w:r>
    </w:p>
    <w:p w14:paraId="09FC7F27" w14:textId="77777777" w:rsidR="008D009D" w:rsidRPr="009F04A0" w:rsidRDefault="008D009D" w:rsidP="0086497D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312DFB00" w14:textId="123C6B7C" w:rsidR="00261AEE" w:rsidRDefault="00261AEE" w:rsidP="0086497D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32F42786" w14:textId="5B9D115A" w:rsidR="005F72A2" w:rsidRDefault="005F72A2" w:rsidP="0086497D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33AF8316" w14:textId="77777777" w:rsidR="005F72A2" w:rsidRPr="009F04A0" w:rsidRDefault="005F72A2" w:rsidP="0086497D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79B129A9" w14:textId="31F222CE" w:rsidR="006210AD" w:rsidRPr="009F04A0" w:rsidRDefault="00FE3A3D" w:rsidP="0086497D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9F04A0">
        <w:rPr>
          <w:rFonts w:ascii="Montserrat" w:hAnsi="Montserrat"/>
          <w:sz w:val="20"/>
          <w:szCs w:val="20"/>
        </w:rPr>
        <w:t xml:space="preserve">Elaborado por: </w:t>
      </w:r>
    </w:p>
    <w:p w14:paraId="30F26798" w14:textId="54662650" w:rsidR="00EE435C" w:rsidRPr="009F04A0" w:rsidRDefault="0057393A" w:rsidP="0086497D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9F04A0">
        <w:rPr>
          <w:rFonts w:ascii="Montserrat" w:hAnsi="Montserrat"/>
          <w:sz w:val="20"/>
          <w:szCs w:val="20"/>
        </w:rPr>
        <w:t xml:space="preserve">      </w:t>
      </w:r>
      <w:r w:rsidR="00D07E26" w:rsidRPr="009F04A0">
        <w:rPr>
          <w:rFonts w:ascii="Montserrat" w:hAnsi="Montserrat"/>
          <w:sz w:val="20"/>
          <w:szCs w:val="20"/>
        </w:rPr>
        <w:t xml:space="preserve">   </w:t>
      </w:r>
    </w:p>
    <w:p w14:paraId="0BB1E480" w14:textId="5626EC0E" w:rsidR="004B04C6" w:rsidRPr="009F04A0" w:rsidRDefault="004B04C6" w:rsidP="0086497D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2E3AB778" w14:textId="1D9D3D07" w:rsidR="008D009D" w:rsidRPr="009F04A0" w:rsidRDefault="008D009D" w:rsidP="0086497D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343B057E" w14:textId="574E8558" w:rsidR="008D009D" w:rsidRPr="009F04A0" w:rsidRDefault="008D009D" w:rsidP="0086497D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7A5E6140" w14:textId="77777777" w:rsidR="008D009D" w:rsidRPr="009F04A0" w:rsidRDefault="008D009D" w:rsidP="0086497D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42E5E517" w14:textId="77777777" w:rsidR="00D44884" w:rsidRPr="009F04A0" w:rsidRDefault="00D44884" w:rsidP="0086497D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14:paraId="533831F4" w14:textId="7B15B4BA" w:rsidR="007F582C" w:rsidRPr="009F04A0" w:rsidRDefault="00D07E26" w:rsidP="0086497D">
      <w:pPr>
        <w:spacing w:line="276" w:lineRule="auto"/>
        <w:jc w:val="both"/>
        <w:rPr>
          <w:rFonts w:ascii="Montserrat" w:hAnsi="Montserrat"/>
          <w:sz w:val="20"/>
          <w:szCs w:val="20"/>
        </w:rPr>
      </w:pPr>
      <w:r w:rsidRPr="009F04A0">
        <w:rPr>
          <w:rFonts w:ascii="Montserrat" w:hAnsi="Montserrat"/>
          <w:sz w:val="20"/>
          <w:szCs w:val="20"/>
        </w:rPr>
        <w:t xml:space="preserve"> </w:t>
      </w:r>
      <w:r w:rsidR="00EE435C" w:rsidRPr="009F04A0">
        <w:rPr>
          <w:rFonts w:ascii="Montserrat" w:hAnsi="Montserrat"/>
          <w:sz w:val="20"/>
          <w:szCs w:val="20"/>
        </w:rPr>
        <w:t xml:space="preserve">  </w:t>
      </w:r>
      <w:r w:rsidR="00557407" w:rsidRPr="009F04A0">
        <w:rPr>
          <w:rFonts w:ascii="Montserrat" w:hAnsi="Montserrat"/>
          <w:sz w:val="20"/>
          <w:szCs w:val="20"/>
        </w:rPr>
        <w:t xml:space="preserve">   </w:t>
      </w:r>
      <w:r w:rsidR="00EE435C" w:rsidRPr="009F04A0">
        <w:rPr>
          <w:rFonts w:ascii="Montserrat" w:hAnsi="Montserrat"/>
          <w:sz w:val="20"/>
          <w:szCs w:val="20"/>
        </w:rPr>
        <w:t xml:space="preserve">   </w:t>
      </w:r>
      <w:r w:rsidR="00916056" w:rsidRPr="009F04A0">
        <w:rPr>
          <w:rFonts w:ascii="Montserrat" w:hAnsi="Montserrat"/>
          <w:sz w:val="20"/>
          <w:szCs w:val="20"/>
        </w:rPr>
        <w:t xml:space="preserve">        </w:t>
      </w:r>
      <w:r w:rsidR="00434007" w:rsidRPr="009F04A0">
        <w:rPr>
          <w:rFonts w:ascii="Montserrat" w:hAnsi="Montserrat"/>
          <w:sz w:val="20"/>
          <w:szCs w:val="20"/>
        </w:rPr>
        <w:t xml:space="preserve">    </w:t>
      </w:r>
      <w:r w:rsidR="008D009D" w:rsidRPr="009F04A0">
        <w:rPr>
          <w:rFonts w:ascii="Montserrat" w:hAnsi="Montserrat"/>
          <w:sz w:val="20"/>
          <w:szCs w:val="20"/>
        </w:rPr>
        <w:tab/>
      </w:r>
      <w:r w:rsidR="008D009D" w:rsidRPr="009F04A0">
        <w:rPr>
          <w:rFonts w:ascii="Montserrat" w:hAnsi="Montserrat"/>
          <w:sz w:val="20"/>
          <w:szCs w:val="20"/>
        </w:rPr>
        <w:tab/>
      </w:r>
      <w:r w:rsidR="008D009D" w:rsidRPr="009F04A0">
        <w:rPr>
          <w:rFonts w:ascii="Montserrat" w:hAnsi="Montserrat"/>
          <w:sz w:val="20"/>
          <w:szCs w:val="20"/>
        </w:rPr>
        <w:tab/>
      </w:r>
      <w:r w:rsidR="008D009D" w:rsidRPr="009F04A0">
        <w:rPr>
          <w:rFonts w:ascii="Montserrat" w:hAnsi="Montserrat"/>
          <w:sz w:val="20"/>
          <w:szCs w:val="20"/>
        </w:rPr>
        <w:tab/>
      </w:r>
      <w:r w:rsidR="008D009D" w:rsidRPr="009F04A0">
        <w:rPr>
          <w:rFonts w:ascii="Montserrat" w:hAnsi="Montserrat"/>
          <w:sz w:val="20"/>
          <w:szCs w:val="20"/>
        </w:rPr>
        <w:tab/>
      </w:r>
      <w:r w:rsidR="00261AEE" w:rsidRPr="009F04A0">
        <w:rPr>
          <w:rFonts w:ascii="Montserrat" w:hAnsi="Montserrat"/>
          <w:sz w:val="20"/>
          <w:szCs w:val="20"/>
        </w:rPr>
        <w:t xml:space="preserve">     </w:t>
      </w:r>
      <w:r w:rsidR="00434007" w:rsidRPr="009F04A0">
        <w:rPr>
          <w:rFonts w:ascii="Montserrat" w:hAnsi="Montserrat"/>
          <w:sz w:val="20"/>
          <w:szCs w:val="20"/>
        </w:rPr>
        <w:t xml:space="preserve"> </w:t>
      </w:r>
      <w:r w:rsidRPr="009F04A0">
        <w:rPr>
          <w:rFonts w:ascii="Montserrat" w:hAnsi="Montserrat"/>
          <w:sz w:val="20"/>
          <w:szCs w:val="20"/>
        </w:rPr>
        <w:t xml:space="preserve"> </w:t>
      </w:r>
      <w:r w:rsidR="0057393A" w:rsidRPr="009F04A0">
        <w:rPr>
          <w:rFonts w:ascii="Montserrat" w:hAnsi="Montserrat"/>
          <w:sz w:val="20"/>
          <w:szCs w:val="20"/>
        </w:rPr>
        <w:t xml:space="preserve"> </w:t>
      </w:r>
      <w:r w:rsidR="00FE3A3D" w:rsidRPr="009F04A0">
        <w:rPr>
          <w:rFonts w:ascii="Montserrat" w:hAnsi="Montserrat"/>
          <w:sz w:val="20"/>
          <w:szCs w:val="20"/>
        </w:rPr>
        <w:t>Revisado por:</w:t>
      </w:r>
      <w:r w:rsidR="007636FC" w:rsidRPr="009F04A0">
        <w:rPr>
          <w:rFonts w:ascii="Montserrat" w:hAnsi="Montserrat"/>
          <w:sz w:val="20"/>
          <w:szCs w:val="20"/>
        </w:rPr>
        <w:tab/>
      </w:r>
      <w:r w:rsidR="007636FC" w:rsidRPr="009F04A0">
        <w:rPr>
          <w:rFonts w:ascii="Montserrat" w:hAnsi="Montserrat"/>
          <w:sz w:val="20"/>
          <w:szCs w:val="20"/>
        </w:rPr>
        <w:tab/>
      </w:r>
    </w:p>
    <w:sectPr w:rsidR="007F582C" w:rsidRPr="009F04A0" w:rsidSect="00ED0AD9">
      <w:headerReference w:type="default" r:id="rId8"/>
      <w:footerReference w:type="default" r:id="rId9"/>
      <w:pgSz w:w="12240" w:h="15840"/>
      <w:pgMar w:top="1701" w:right="1588" w:bottom="1588" w:left="1588" w:header="141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9AF2" w14:textId="77777777" w:rsidR="00CF581A" w:rsidRDefault="00CF581A" w:rsidP="005B1EDE">
      <w:r>
        <w:separator/>
      </w:r>
    </w:p>
  </w:endnote>
  <w:endnote w:type="continuationSeparator" w:id="0">
    <w:p w14:paraId="43C5DCD0" w14:textId="77777777" w:rsidR="00CF581A" w:rsidRDefault="00CF581A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cs-Montserra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  <w:sz w:val="16"/>
        <w:szCs w:val="16"/>
      </w:rPr>
      <w:id w:val="23221651"/>
      <w:docPartObj>
        <w:docPartGallery w:val="Page Numbers (Bottom of Page)"/>
        <w:docPartUnique/>
      </w:docPartObj>
    </w:sdtPr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ECDC083" w14:textId="37808BB5" w:rsidR="00F50191" w:rsidRPr="00DE5287" w:rsidRDefault="00ED0AD9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DE5287">
              <w:rPr>
                <w:rFonts w:ascii="Montserrat" w:hAnsi="Montserrat"/>
                <w:sz w:val="16"/>
                <w:szCs w:val="16"/>
              </w:rPr>
              <w:t xml:space="preserve">Informe </w:t>
            </w:r>
            <w:r w:rsidR="00F50191" w:rsidRPr="00DE5287">
              <w:rPr>
                <w:rFonts w:ascii="Montserrat" w:hAnsi="Montserrat"/>
                <w:sz w:val="16"/>
                <w:szCs w:val="16"/>
              </w:rPr>
              <w:t xml:space="preserve">narrativo, ejecución de metas físicas correspondiente al mes de </w:t>
            </w:r>
            <w:r w:rsidR="00DE5287">
              <w:rPr>
                <w:rFonts w:ascii="Montserrat" w:hAnsi="Montserrat"/>
                <w:sz w:val="16"/>
                <w:szCs w:val="16"/>
              </w:rPr>
              <w:t xml:space="preserve">octubre </w:t>
            </w:r>
            <w:r w:rsidR="00F50191" w:rsidRPr="00DE5287">
              <w:rPr>
                <w:rFonts w:ascii="Montserrat" w:hAnsi="Montserrat"/>
                <w:sz w:val="16"/>
                <w:szCs w:val="16"/>
              </w:rPr>
              <w:t>2022</w:t>
            </w:r>
          </w:p>
          <w:p w14:paraId="6AC1CD2F" w14:textId="2E048778" w:rsidR="00434007" w:rsidRPr="00DE5287" w:rsidRDefault="00434007">
            <w:pPr>
              <w:pStyle w:val="Piedepgina"/>
              <w:jc w:val="right"/>
              <w:rPr>
                <w:rFonts w:ascii="Montserrat" w:hAnsi="Montserrat"/>
                <w:sz w:val="16"/>
                <w:szCs w:val="16"/>
              </w:rPr>
            </w:pPr>
            <w:r w:rsidRPr="00DE5287">
              <w:rPr>
                <w:rFonts w:ascii="Montserrat" w:hAnsi="Montserrat"/>
                <w:sz w:val="16"/>
                <w:szCs w:val="16"/>
                <w:lang w:val="es-ES"/>
              </w:rPr>
              <w:t xml:space="preserve">Página </w:t>
            </w:r>
            <w:r w:rsidRPr="00DE5287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DE5287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DE5287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A20B5D" w:rsidRPr="00DE5287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8</w:t>
            </w:r>
            <w:r w:rsidRPr="00DE5287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DE5287">
              <w:rPr>
                <w:rFonts w:ascii="Montserrat" w:hAnsi="Montserrat"/>
                <w:sz w:val="16"/>
                <w:szCs w:val="16"/>
                <w:lang w:val="es-ES"/>
              </w:rPr>
              <w:t xml:space="preserve"> de </w:t>
            </w:r>
            <w:r w:rsidRPr="00DE5287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DE5287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DE5287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 w:rsidR="00A20B5D" w:rsidRPr="00DE5287"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8</w:t>
            </w:r>
            <w:r w:rsidRPr="00DE5287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C137033" w14:textId="77777777" w:rsidR="008E7070" w:rsidRPr="00DE5287" w:rsidRDefault="008E7070" w:rsidP="005D2436">
    <w:pPr>
      <w:snapToGrid w:val="0"/>
      <w:jc w:val="center"/>
      <w:rPr>
        <w:rFonts w:ascii="Montserrat" w:hAnsi="Montserrat"/>
        <w:b/>
        <w:bCs/>
        <w:color w:val="0E153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1FA6" w14:textId="77777777" w:rsidR="00CF581A" w:rsidRDefault="00CF581A" w:rsidP="005B1EDE">
      <w:r>
        <w:separator/>
      </w:r>
    </w:p>
  </w:footnote>
  <w:footnote w:type="continuationSeparator" w:id="0">
    <w:p w14:paraId="3D628125" w14:textId="77777777" w:rsidR="00CF581A" w:rsidRDefault="00CF581A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837E" w14:textId="22063FD1" w:rsidR="008E7070" w:rsidRDefault="00F9066D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0800" behindDoc="1" locked="0" layoutInCell="1" hidden="0" allowOverlap="1" wp14:anchorId="64CB0506" wp14:editId="65FDDA3C">
          <wp:simplePos x="0" y="0"/>
          <wp:positionH relativeFrom="page">
            <wp:align>right</wp:align>
          </wp:positionH>
          <wp:positionV relativeFrom="paragraph">
            <wp:posOffset>-1028700</wp:posOffset>
          </wp:positionV>
          <wp:extent cx="7751445" cy="10034270"/>
          <wp:effectExtent l="0" t="0" r="1905" b="508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1445" cy="1003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BF3"/>
    <w:multiLevelType w:val="hybridMultilevel"/>
    <w:tmpl w:val="4C9A23CA"/>
    <w:lvl w:ilvl="0" w:tplc="DF6E3E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83C"/>
    <w:multiLevelType w:val="hybridMultilevel"/>
    <w:tmpl w:val="A9B2BBB2"/>
    <w:lvl w:ilvl="0" w:tplc="D84460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4258"/>
    <w:multiLevelType w:val="hybridMultilevel"/>
    <w:tmpl w:val="5BD8EC8C"/>
    <w:lvl w:ilvl="0" w:tplc="DEE232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0B81"/>
    <w:multiLevelType w:val="hybridMultilevel"/>
    <w:tmpl w:val="B77A39C6"/>
    <w:lvl w:ilvl="0" w:tplc="AD9A9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230C"/>
    <w:multiLevelType w:val="hybridMultilevel"/>
    <w:tmpl w:val="F774C0D6"/>
    <w:lvl w:ilvl="0" w:tplc="1EAAB90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45CB0"/>
    <w:multiLevelType w:val="hybridMultilevel"/>
    <w:tmpl w:val="C166F390"/>
    <w:lvl w:ilvl="0" w:tplc="3524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B21BB"/>
    <w:multiLevelType w:val="hybridMultilevel"/>
    <w:tmpl w:val="B11C1618"/>
    <w:lvl w:ilvl="0" w:tplc="BE485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71196"/>
    <w:multiLevelType w:val="hybridMultilevel"/>
    <w:tmpl w:val="3ECA47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459ED"/>
    <w:multiLevelType w:val="hybridMultilevel"/>
    <w:tmpl w:val="30DCEC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12511"/>
    <w:multiLevelType w:val="hybridMultilevel"/>
    <w:tmpl w:val="31B08232"/>
    <w:lvl w:ilvl="0" w:tplc="478AD2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E1BD3"/>
    <w:multiLevelType w:val="hybridMultilevel"/>
    <w:tmpl w:val="524EE15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5453C"/>
    <w:multiLevelType w:val="hybridMultilevel"/>
    <w:tmpl w:val="E44488BC"/>
    <w:lvl w:ilvl="0" w:tplc="2F4CDF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2E74B5" w:themeColor="accent1" w:themeShade="BF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F41B9"/>
    <w:multiLevelType w:val="hybridMultilevel"/>
    <w:tmpl w:val="A0928FBC"/>
    <w:lvl w:ilvl="0" w:tplc="B380C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8530F"/>
    <w:multiLevelType w:val="hybridMultilevel"/>
    <w:tmpl w:val="A2B2028C"/>
    <w:lvl w:ilvl="0" w:tplc="C1346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B5F4D"/>
    <w:multiLevelType w:val="hybridMultilevel"/>
    <w:tmpl w:val="70A61C12"/>
    <w:lvl w:ilvl="0" w:tplc="6CB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5146F"/>
    <w:multiLevelType w:val="hybridMultilevel"/>
    <w:tmpl w:val="996C52C6"/>
    <w:lvl w:ilvl="0" w:tplc="EBE8B24A">
      <w:start w:val="1"/>
      <w:numFmt w:val="decimal"/>
      <w:lvlText w:val="%1."/>
      <w:lvlJc w:val="left"/>
      <w:pPr>
        <w:ind w:left="720" w:hanging="360"/>
      </w:pPr>
      <w:rPr>
        <w:rFonts w:ascii="Montserrat" w:eastAsia="Calibri" w:hAnsi="Montserrat" w:hint="default"/>
        <w:color w:val="000000"/>
        <w:sz w:val="22"/>
        <w:szCs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87A6B"/>
    <w:multiLevelType w:val="hybridMultilevel"/>
    <w:tmpl w:val="C8F02522"/>
    <w:lvl w:ilvl="0" w:tplc="4762D9E2">
      <w:start w:val="18"/>
      <w:numFmt w:val="bullet"/>
      <w:lvlText w:val="-"/>
      <w:lvlJc w:val="left"/>
      <w:pPr>
        <w:ind w:left="720" w:hanging="360"/>
      </w:pPr>
      <w:rPr>
        <w:rFonts w:ascii="Montserrat" w:eastAsia="Calibri" w:hAnsi="Montserrat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F18E6"/>
    <w:multiLevelType w:val="hybridMultilevel"/>
    <w:tmpl w:val="D0FA8522"/>
    <w:lvl w:ilvl="0" w:tplc="DAF217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9468A"/>
    <w:multiLevelType w:val="hybridMultilevel"/>
    <w:tmpl w:val="0EAEA4D0"/>
    <w:lvl w:ilvl="0" w:tplc="E196DB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64DF"/>
    <w:multiLevelType w:val="hybridMultilevel"/>
    <w:tmpl w:val="20F81E5E"/>
    <w:lvl w:ilvl="0" w:tplc="83CA4140">
      <w:start w:val="1"/>
      <w:numFmt w:val="decimal"/>
      <w:lvlText w:val="%1."/>
      <w:lvlJc w:val="left"/>
      <w:pPr>
        <w:ind w:left="720" w:hanging="360"/>
      </w:pPr>
      <w:rPr>
        <w:rFonts w:ascii="Montserrat" w:eastAsia="Calibri" w:hAnsi="Montserrat" w:hint="default"/>
        <w:color w:val="000000"/>
        <w:sz w:val="22"/>
        <w:szCs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4B58CA"/>
    <w:multiLevelType w:val="hybridMultilevel"/>
    <w:tmpl w:val="09C422E0"/>
    <w:lvl w:ilvl="0" w:tplc="E2686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0011A"/>
    <w:multiLevelType w:val="hybridMultilevel"/>
    <w:tmpl w:val="72B4DE30"/>
    <w:lvl w:ilvl="0" w:tplc="4D9E2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B0806"/>
    <w:multiLevelType w:val="hybridMultilevel"/>
    <w:tmpl w:val="50B47C12"/>
    <w:lvl w:ilvl="0" w:tplc="244E1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E76AA"/>
    <w:multiLevelType w:val="hybridMultilevel"/>
    <w:tmpl w:val="3ECA4798"/>
    <w:lvl w:ilvl="0" w:tplc="E46EE7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774FF"/>
    <w:multiLevelType w:val="hybridMultilevel"/>
    <w:tmpl w:val="7A4C16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7483F"/>
    <w:multiLevelType w:val="hybridMultilevel"/>
    <w:tmpl w:val="7A4C1620"/>
    <w:lvl w:ilvl="0" w:tplc="429EF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14825"/>
    <w:multiLevelType w:val="hybridMultilevel"/>
    <w:tmpl w:val="32740A6E"/>
    <w:lvl w:ilvl="0" w:tplc="5C4EB0D8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 w:val="0"/>
        <w:color w:val="000000"/>
        <w:sz w:val="22"/>
        <w:szCs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B4830"/>
    <w:multiLevelType w:val="hybridMultilevel"/>
    <w:tmpl w:val="30DCECEE"/>
    <w:lvl w:ilvl="0" w:tplc="2E5A9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F5698"/>
    <w:multiLevelType w:val="hybridMultilevel"/>
    <w:tmpl w:val="B478E1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C4FE1"/>
    <w:multiLevelType w:val="hybridMultilevel"/>
    <w:tmpl w:val="C4069F6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961691">
    <w:abstractNumId w:val="22"/>
  </w:num>
  <w:num w:numId="2" w16cid:durableId="1723402745">
    <w:abstractNumId w:val="21"/>
  </w:num>
  <w:num w:numId="3" w16cid:durableId="1748382193">
    <w:abstractNumId w:val="14"/>
  </w:num>
  <w:num w:numId="4" w16cid:durableId="794757879">
    <w:abstractNumId w:val="12"/>
  </w:num>
  <w:num w:numId="5" w16cid:durableId="875312454">
    <w:abstractNumId w:val="2"/>
  </w:num>
  <w:num w:numId="6" w16cid:durableId="856432057">
    <w:abstractNumId w:val="3"/>
  </w:num>
  <w:num w:numId="7" w16cid:durableId="595014513">
    <w:abstractNumId w:val="9"/>
  </w:num>
  <w:num w:numId="8" w16cid:durableId="321324474">
    <w:abstractNumId w:val="18"/>
  </w:num>
  <w:num w:numId="9" w16cid:durableId="543449924">
    <w:abstractNumId w:val="1"/>
  </w:num>
  <w:num w:numId="10" w16cid:durableId="949237849">
    <w:abstractNumId w:val="13"/>
  </w:num>
  <w:num w:numId="11" w16cid:durableId="1263028655">
    <w:abstractNumId w:val="17"/>
  </w:num>
  <w:num w:numId="12" w16cid:durableId="5330568">
    <w:abstractNumId w:val="0"/>
  </w:num>
  <w:num w:numId="13" w16cid:durableId="619192707">
    <w:abstractNumId w:val="16"/>
  </w:num>
  <w:num w:numId="14" w16cid:durableId="984507114">
    <w:abstractNumId w:val="20"/>
  </w:num>
  <w:num w:numId="15" w16cid:durableId="1301887749">
    <w:abstractNumId w:val="6"/>
  </w:num>
  <w:num w:numId="16" w16cid:durableId="1163467262">
    <w:abstractNumId w:val="27"/>
  </w:num>
  <w:num w:numId="17" w16cid:durableId="85617628">
    <w:abstractNumId w:val="5"/>
  </w:num>
  <w:num w:numId="18" w16cid:durableId="1215117615">
    <w:abstractNumId w:val="15"/>
  </w:num>
  <w:num w:numId="19" w16cid:durableId="1824275219">
    <w:abstractNumId w:val="26"/>
  </w:num>
  <w:num w:numId="20" w16cid:durableId="1230188926">
    <w:abstractNumId w:val="28"/>
  </w:num>
  <w:num w:numId="21" w16cid:durableId="707142444">
    <w:abstractNumId w:val="8"/>
  </w:num>
  <w:num w:numId="22" w16cid:durableId="732578788">
    <w:abstractNumId w:val="19"/>
  </w:num>
  <w:num w:numId="23" w16cid:durableId="192621000">
    <w:abstractNumId w:val="10"/>
  </w:num>
  <w:num w:numId="24" w16cid:durableId="823931038">
    <w:abstractNumId w:val="29"/>
  </w:num>
  <w:num w:numId="25" w16cid:durableId="1836022285">
    <w:abstractNumId w:val="4"/>
  </w:num>
  <w:num w:numId="26" w16cid:durableId="1979454756">
    <w:abstractNumId w:val="23"/>
  </w:num>
  <w:num w:numId="27" w16cid:durableId="1453791679">
    <w:abstractNumId w:val="7"/>
  </w:num>
  <w:num w:numId="28" w16cid:durableId="1788742690">
    <w:abstractNumId w:val="25"/>
  </w:num>
  <w:num w:numId="29" w16cid:durableId="545261605">
    <w:abstractNumId w:val="24"/>
  </w:num>
  <w:num w:numId="30" w16cid:durableId="162785836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021C"/>
    <w:rsid w:val="00010539"/>
    <w:rsid w:val="000107AF"/>
    <w:rsid w:val="00010C0C"/>
    <w:rsid w:val="000115A8"/>
    <w:rsid w:val="000126CE"/>
    <w:rsid w:val="0001333B"/>
    <w:rsid w:val="00015904"/>
    <w:rsid w:val="00016623"/>
    <w:rsid w:val="00021ADC"/>
    <w:rsid w:val="00040EE3"/>
    <w:rsid w:val="0004465D"/>
    <w:rsid w:val="00046747"/>
    <w:rsid w:val="00046EFB"/>
    <w:rsid w:val="00061346"/>
    <w:rsid w:val="00067880"/>
    <w:rsid w:val="0007067D"/>
    <w:rsid w:val="00073DC8"/>
    <w:rsid w:val="000818CE"/>
    <w:rsid w:val="0008356A"/>
    <w:rsid w:val="00083959"/>
    <w:rsid w:val="00083B04"/>
    <w:rsid w:val="00083C6E"/>
    <w:rsid w:val="00085716"/>
    <w:rsid w:val="00086DB1"/>
    <w:rsid w:val="00092CE6"/>
    <w:rsid w:val="00093ECF"/>
    <w:rsid w:val="000A7496"/>
    <w:rsid w:val="000B0040"/>
    <w:rsid w:val="000D124D"/>
    <w:rsid w:val="000D489E"/>
    <w:rsid w:val="000D519D"/>
    <w:rsid w:val="000E5192"/>
    <w:rsid w:val="000F3C19"/>
    <w:rsid w:val="000F6423"/>
    <w:rsid w:val="0010022D"/>
    <w:rsid w:val="001015D5"/>
    <w:rsid w:val="00102770"/>
    <w:rsid w:val="00104BD7"/>
    <w:rsid w:val="00106005"/>
    <w:rsid w:val="00110BFA"/>
    <w:rsid w:val="001130AC"/>
    <w:rsid w:val="00114498"/>
    <w:rsid w:val="00114CDD"/>
    <w:rsid w:val="001159C0"/>
    <w:rsid w:val="00121A8C"/>
    <w:rsid w:val="00125AF1"/>
    <w:rsid w:val="00125B02"/>
    <w:rsid w:val="00130573"/>
    <w:rsid w:val="00131301"/>
    <w:rsid w:val="00131D13"/>
    <w:rsid w:val="00135D19"/>
    <w:rsid w:val="0013631F"/>
    <w:rsid w:val="001367A7"/>
    <w:rsid w:val="00137458"/>
    <w:rsid w:val="001432B7"/>
    <w:rsid w:val="0014337E"/>
    <w:rsid w:val="00143E8A"/>
    <w:rsid w:val="00147FF6"/>
    <w:rsid w:val="001534C7"/>
    <w:rsid w:val="0015554C"/>
    <w:rsid w:val="00161759"/>
    <w:rsid w:val="001651C4"/>
    <w:rsid w:val="00165A60"/>
    <w:rsid w:val="001717D9"/>
    <w:rsid w:val="00172A33"/>
    <w:rsid w:val="00180444"/>
    <w:rsid w:val="00182F5E"/>
    <w:rsid w:val="001850FB"/>
    <w:rsid w:val="001A4CF8"/>
    <w:rsid w:val="001A5B70"/>
    <w:rsid w:val="001B090C"/>
    <w:rsid w:val="001B218F"/>
    <w:rsid w:val="001B4FBC"/>
    <w:rsid w:val="001B7090"/>
    <w:rsid w:val="001B7949"/>
    <w:rsid w:val="001C226A"/>
    <w:rsid w:val="001C248A"/>
    <w:rsid w:val="001C2B51"/>
    <w:rsid w:val="001C648A"/>
    <w:rsid w:val="001C77CB"/>
    <w:rsid w:val="001D15B2"/>
    <w:rsid w:val="001D28FF"/>
    <w:rsid w:val="001D2B06"/>
    <w:rsid w:val="001D2F4B"/>
    <w:rsid w:val="001D2FA0"/>
    <w:rsid w:val="001D4FB3"/>
    <w:rsid w:val="001D668E"/>
    <w:rsid w:val="001D6DE1"/>
    <w:rsid w:val="001E22A7"/>
    <w:rsid w:val="001F060F"/>
    <w:rsid w:val="001F5CD6"/>
    <w:rsid w:val="002029DF"/>
    <w:rsid w:val="0020592D"/>
    <w:rsid w:val="00215D32"/>
    <w:rsid w:val="00224F29"/>
    <w:rsid w:val="0022510D"/>
    <w:rsid w:val="00225C25"/>
    <w:rsid w:val="0023221F"/>
    <w:rsid w:val="00235635"/>
    <w:rsid w:val="00243BF4"/>
    <w:rsid w:val="00244F04"/>
    <w:rsid w:val="00245F8C"/>
    <w:rsid w:val="002470C1"/>
    <w:rsid w:val="002526ED"/>
    <w:rsid w:val="002606F0"/>
    <w:rsid w:val="00261AEE"/>
    <w:rsid w:val="00267F6D"/>
    <w:rsid w:val="00270FE6"/>
    <w:rsid w:val="002733B6"/>
    <w:rsid w:val="00277755"/>
    <w:rsid w:val="00280043"/>
    <w:rsid w:val="0028512B"/>
    <w:rsid w:val="00285D9A"/>
    <w:rsid w:val="002863DB"/>
    <w:rsid w:val="0028687D"/>
    <w:rsid w:val="002913B2"/>
    <w:rsid w:val="002942AA"/>
    <w:rsid w:val="002A059F"/>
    <w:rsid w:val="002A162B"/>
    <w:rsid w:val="002A4FDB"/>
    <w:rsid w:val="002A7367"/>
    <w:rsid w:val="002B00EC"/>
    <w:rsid w:val="002B1058"/>
    <w:rsid w:val="002B3249"/>
    <w:rsid w:val="002B3FCA"/>
    <w:rsid w:val="002B7411"/>
    <w:rsid w:val="002C304E"/>
    <w:rsid w:val="002C5B41"/>
    <w:rsid w:val="002C6211"/>
    <w:rsid w:val="002D0F7F"/>
    <w:rsid w:val="002E341C"/>
    <w:rsid w:val="002E4223"/>
    <w:rsid w:val="002E4FA3"/>
    <w:rsid w:val="00300BF7"/>
    <w:rsid w:val="00300E30"/>
    <w:rsid w:val="00301420"/>
    <w:rsid w:val="00304916"/>
    <w:rsid w:val="00305535"/>
    <w:rsid w:val="00314911"/>
    <w:rsid w:val="0032442C"/>
    <w:rsid w:val="00330FA0"/>
    <w:rsid w:val="00334591"/>
    <w:rsid w:val="003358D0"/>
    <w:rsid w:val="00336BD2"/>
    <w:rsid w:val="00347476"/>
    <w:rsid w:val="00356F94"/>
    <w:rsid w:val="003623D7"/>
    <w:rsid w:val="00362E8B"/>
    <w:rsid w:val="00367F8F"/>
    <w:rsid w:val="00371BC7"/>
    <w:rsid w:val="00372043"/>
    <w:rsid w:val="00372886"/>
    <w:rsid w:val="0037535F"/>
    <w:rsid w:val="00377625"/>
    <w:rsid w:val="0038621D"/>
    <w:rsid w:val="0039217C"/>
    <w:rsid w:val="00392E55"/>
    <w:rsid w:val="00393052"/>
    <w:rsid w:val="003930CF"/>
    <w:rsid w:val="003A2E4B"/>
    <w:rsid w:val="003A4B7E"/>
    <w:rsid w:val="003A504D"/>
    <w:rsid w:val="003A617C"/>
    <w:rsid w:val="003A6DC8"/>
    <w:rsid w:val="003A7917"/>
    <w:rsid w:val="003B023D"/>
    <w:rsid w:val="003B0679"/>
    <w:rsid w:val="003B11D8"/>
    <w:rsid w:val="003B1A28"/>
    <w:rsid w:val="003B201D"/>
    <w:rsid w:val="003B3FEB"/>
    <w:rsid w:val="003B7210"/>
    <w:rsid w:val="003C27AD"/>
    <w:rsid w:val="003C3817"/>
    <w:rsid w:val="003C42DC"/>
    <w:rsid w:val="003D2C1A"/>
    <w:rsid w:val="003D2DF3"/>
    <w:rsid w:val="003D58B9"/>
    <w:rsid w:val="003F0429"/>
    <w:rsid w:val="003F0B88"/>
    <w:rsid w:val="003F0C76"/>
    <w:rsid w:val="003F1020"/>
    <w:rsid w:val="003F1157"/>
    <w:rsid w:val="003F30D7"/>
    <w:rsid w:val="003F6327"/>
    <w:rsid w:val="00401685"/>
    <w:rsid w:val="00402518"/>
    <w:rsid w:val="00402D2A"/>
    <w:rsid w:val="00404458"/>
    <w:rsid w:val="004108A1"/>
    <w:rsid w:val="00412994"/>
    <w:rsid w:val="0041540C"/>
    <w:rsid w:val="0041710D"/>
    <w:rsid w:val="00421479"/>
    <w:rsid w:val="00424A6A"/>
    <w:rsid w:val="00431C15"/>
    <w:rsid w:val="00434007"/>
    <w:rsid w:val="00437658"/>
    <w:rsid w:val="00443059"/>
    <w:rsid w:val="00443490"/>
    <w:rsid w:val="00444099"/>
    <w:rsid w:val="00452334"/>
    <w:rsid w:val="00452ED4"/>
    <w:rsid w:val="00456F3A"/>
    <w:rsid w:val="004574C2"/>
    <w:rsid w:val="00462532"/>
    <w:rsid w:val="00462F38"/>
    <w:rsid w:val="00463295"/>
    <w:rsid w:val="00466B97"/>
    <w:rsid w:val="00467934"/>
    <w:rsid w:val="00473F53"/>
    <w:rsid w:val="00477160"/>
    <w:rsid w:val="00486700"/>
    <w:rsid w:val="0049235A"/>
    <w:rsid w:val="00493181"/>
    <w:rsid w:val="004A2247"/>
    <w:rsid w:val="004A6FCB"/>
    <w:rsid w:val="004B04C6"/>
    <w:rsid w:val="004B1D0C"/>
    <w:rsid w:val="004B5646"/>
    <w:rsid w:val="004B5776"/>
    <w:rsid w:val="004B6F02"/>
    <w:rsid w:val="004C0B96"/>
    <w:rsid w:val="004C3643"/>
    <w:rsid w:val="004C5A6F"/>
    <w:rsid w:val="004C61B9"/>
    <w:rsid w:val="004D0C26"/>
    <w:rsid w:val="004D35F9"/>
    <w:rsid w:val="004D3BC3"/>
    <w:rsid w:val="004D6EA4"/>
    <w:rsid w:val="004E18B5"/>
    <w:rsid w:val="004E1957"/>
    <w:rsid w:val="004E65AB"/>
    <w:rsid w:val="004E7612"/>
    <w:rsid w:val="004E7E19"/>
    <w:rsid w:val="004F092E"/>
    <w:rsid w:val="004F4CC6"/>
    <w:rsid w:val="004F724B"/>
    <w:rsid w:val="00500BCB"/>
    <w:rsid w:val="00500E38"/>
    <w:rsid w:val="005030F5"/>
    <w:rsid w:val="00505774"/>
    <w:rsid w:val="00506EF6"/>
    <w:rsid w:val="00511390"/>
    <w:rsid w:val="00511CC8"/>
    <w:rsid w:val="005121C2"/>
    <w:rsid w:val="00516D6D"/>
    <w:rsid w:val="0052124C"/>
    <w:rsid w:val="005232ED"/>
    <w:rsid w:val="00525B12"/>
    <w:rsid w:val="00542BF4"/>
    <w:rsid w:val="005433D3"/>
    <w:rsid w:val="0054475D"/>
    <w:rsid w:val="005468B2"/>
    <w:rsid w:val="00546FE9"/>
    <w:rsid w:val="005522BA"/>
    <w:rsid w:val="00553CEC"/>
    <w:rsid w:val="00555CAA"/>
    <w:rsid w:val="00557407"/>
    <w:rsid w:val="00570B8F"/>
    <w:rsid w:val="00571CD7"/>
    <w:rsid w:val="0057393A"/>
    <w:rsid w:val="00573D4F"/>
    <w:rsid w:val="0057473D"/>
    <w:rsid w:val="005805AA"/>
    <w:rsid w:val="00581D0F"/>
    <w:rsid w:val="00582587"/>
    <w:rsid w:val="00587DB9"/>
    <w:rsid w:val="0059051F"/>
    <w:rsid w:val="00593BCD"/>
    <w:rsid w:val="005A1788"/>
    <w:rsid w:val="005A17A9"/>
    <w:rsid w:val="005A7EC9"/>
    <w:rsid w:val="005B1EDE"/>
    <w:rsid w:val="005B3AC2"/>
    <w:rsid w:val="005B3C52"/>
    <w:rsid w:val="005C703D"/>
    <w:rsid w:val="005C70E3"/>
    <w:rsid w:val="005C7E94"/>
    <w:rsid w:val="005D0961"/>
    <w:rsid w:val="005D2436"/>
    <w:rsid w:val="005D39F1"/>
    <w:rsid w:val="005D3FBF"/>
    <w:rsid w:val="005D602B"/>
    <w:rsid w:val="005D69D5"/>
    <w:rsid w:val="005E2544"/>
    <w:rsid w:val="005E42DF"/>
    <w:rsid w:val="005E42E3"/>
    <w:rsid w:val="005E6248"/>
    <w:rsid w:val="005F72A2"/>
    <w:rsid w:val="00602B9D"/>
    <w:rsid w:val="006050D2"/>
    <w:rsid w:val="0060580A"/>
    <w:rsid w:val="0060610A"/>
    <w:rsid w:val="00613D2E"/>
    <w:rsid w:val="0062033C"/>
    <w:rsid w:val="00620511"/>
    <w:rsid w:val="006210AD"/>
    <w:rsid w:val="00621390"/>
    <w:rsid w:val="0062200F"/>
    <w:rsid w:val="006224D2"/>
    <w:rsid w:val="00623C3B"/>
    <w:rsid w:val="00624FDC"/>
    <w:rsid w:val="00625664"/>
    <w:rsid w:val="00625B2C"/>
    <w:rsid w:val="00631E21"/>
    <w:rsid w:val="00631E33"/>
    <w:rsid w:val="0063357F"/>
    <w:rsid w:val="00633CAA"/>
    <w:rsid w:val="00641119"/>
    <w:rsid w:val="006434B8"/>
    <w:rsid w:val="00650857"/>
    <w:rsid w:val="006540D3"/>
    <w:rsid w:val="006540F7"/>
    <w:rsid w:val="00654F97"/>
    <w:rsid w:val="00660C12"/>
    <w:rsid w:val="00665054"/>
    <w:rsid w:val="00665FB9"/>
    <w:rsid w:val="0066691A"/>
    <w:rsid w:val="00672064"/>
    <w:rsid w:val="00674C0F"/>
    <w:rsid w:val="00677645"/>
    <w:rsid w:val="00685B08"/>
    <w:rsid w:val="00685D2A"/>
    <w:rsid w:val="006864B2"/>
    <w:rsid w:val="00690368"/>
    <w:rsid w:val="006904B2"/>
    <w:rsid w:val="00693290"/>
    <w:rsid w:val="00693DEA"/>
    <w:rsid w:val="00696061"/>
    <w:rsid w:val="006967F2"/>
    <w:rsid w:val="00696CFE"/>
    <w:rsid w:val="00697336"/>
    <w:rsid w:val="00697D9F"/>
    <w:rsid w:val="006A4D81"/>
    <w:rsid w:val="006B2574"/>
    <w:rsid w:val="006B3389"/>
    <w:rsid w:val="006C06FA"/>
    <w:rsid w:val="006C2173"/>
    <w:rsid w:val="006D1020"/>
    <w:rsid w:val="006D1F69"/>
    <w:rsid w:val="006D685D"/>
    <w:rsid w:val="006E57A6"/>
    <w:rsid w:val="006F3CA5"/>
    <w:rsid w:val="006F5301"/>
    <w:rsid w:val="007011E3"/>
    <w:rsid w:val="00706D08"/>
    <w:rsid w:val="00713E67"/>
    <w:rsid w:val="00714B62"/>
    <w:rsid w:val="00716D74"/>
    <w:rsid w:val="00722912"/>
    <w:rsid w:val="00725E17"/>
    <w:rsid w:val="00730E37"/>
    <w:rsid w:val="007331DB"/>
    <w:rsid w:val="007365E8"/>
    <w:rsid w:val="00737555"/>
    <w:rsid w:val="007408BB"/>
    <w:rsid w:val="00741E31"/>
    <w:rsid w:val="00746F5B"/>
    <w:rsid w:val="007559DE"/>
    <w:rsid w:val="007570E6"/>
    <w:rsid w:val="007608D5"/>
    <w:rsid w:val="007636FC"/>
    <w:rsid w:val="00763B10"/>
    <w:rsid w:val="00774B05"/>
    <w:rsid w:val="00791392"/>
    <w:rsid w:val="00791B81"/>
    <w:rsid w:val="0079533C"/>
    <w:rsid w:val="007A0407"/>
    <w:rsid w:val="007A0708"/>
    <w:rsid w:val="007A2F97"/>
    <w:rsid w:val="007A5E97"/>
    <w:rsid w:val="007B46FC"/>
    <w:rsid w:val="007B7DCE"/>
    <w:rsid w:val="007C3ACD"/>
    <w:rsid w:val="007C429E"/>
    <w:rsid w:val="007C5BB6"/>
    <w:rsid w:val="007C7F04"/>
    <w:rsid w:val="007D1CE5"/>
    <w:rsid w:val="007D2A40"/>
    <w:rsid w:val="007D3E2B"/>
    <w:rsid w:val="007D77CD"/>
    <w:rsid w:val="007E22CA"/>
    <w:rsid w:val="007E3DF2"/>
    <w:rsid w:val="007E3FB3"/>
    <w:rsid w:val="007F0C21"/>
    <w:rsid w:val="007F2C7E"/>
    <w:rsid w:val="007F30B6"/>
    <w:rsid w:val="007F582C"/>
    <w:rsid w:val="00800D6F"/>
    <w:rsid w:val="00800F50"/>
    <w:rsid w:val="00801937"/>
    <w:rsid w:val="00802574"/>
    <w:rsid w:val="008048D6"/>
    <w:rsid w:val="008111E3"/>
    <w:rsid w:val="0081765E"/>
    <w:rsid w:val="008200CA"/>
    <w:rsid w:val="00821DF4"/>
    <w:rsid w:val="00821E4B"/>
    <w:rsid w:val="00825B5E"/>
    <w:rsid w:val="0083122D"/>
    <w:rsid w:val="00846CBE"/>
    <w:rsid w:val="00852EE5"/>
    <w:rsid w:val="00856C97"/>
    <w:rsid w:val="00860DC6"/>
    <w:rsid w:val="00861BEA"/>
    <w:rsid w:val="00862CE2"/>
    <w:rsid w:val="0086497D"/>
    <w:rsid w:val="00865298"/>
    <w:rsid w:val="00873143"/>
    <w:rsid w:val="00873740"/>
    <w:rsid w:val="00877E7A"/>
    <w:rsid w:val="00877ECC"/>
    <w:rsid w:val="00880B51"/>
    <w:rsid w:val="008818CC"/>
    <w:rsid w:val="00882D48"/>
    <w:rsid w:val="008920D3"/>
    <w:rsid w:val="00893342"/>
    <w:rsid w:val="0089394E"/>
    <w:rsid w:val="008940C3"/>
    <w:rsid w:val="008A0835"/>
    <w:rsid w:val="008A1BE6"/>
    <w:rsid w:val="008A371D"/>
    <w:rsid w:val="008A4453"/>
    <w:rsid w:val="008A5AB1"/>
    <w:rsid w:val="008B0D37"/>
    <w:rsid w:val="008B3888"/>
    <w:rsid w:val="008B3E84"/>
    <w:rsid w:val="008B4936"/>
    <w:rsid w:val="008C0595"/>
    <w:rsid w:val="008C60DA"/>
    <w:rsid w:val="008C6255"/>
    <w:rsid w:val="008D009D"/>
    <w:rsid w:val="008D03C7"/>
    <w:rsid w:val="008E5269"/>
    <w:rsid w:val="008E6B14"/>
    <w:rsid w:val="008E7070"/>
    <w:rsid w:val="008F0DF5"/>
    <w:rsid w:val="008F0DF9"/>
    <w:rsid w:val="008F1ABD"/>
    <w:rsid w:val="008F1DFB"/>
    <w:rsid w:val="008F3012"/>
    <w:rsid w:val="008F4363"/>
    <w:rsid w:val="009069C6"/>
    <w:rsid w:val="009119FA"/>
    <w:rsid w:val="00916056"/>
    <w:rsid w:val="009169BC"/>
    <w:rsid w:val="00922213"/>
    <w:rsid w:val="00924CE5"/>
    <w:rsid w:val="00927CFE"/>
    <w:rsid w:val="00933955"/>
    <w:rsid w:val="00934835"/>
    <w:rsid w:val="00935623"/>
    <w:rsid w:val="0093601B"/>
    <w:rsid w:val="0094171B"/>
    <w:rsid w:val="00943578"/>
    <w:rsid w:val="009444A8"/>
    <w:rsid w:val="00946CF5"/>
    <w:rsid w:val="0094792D"/>
    <w:rsid w:val="009525AA"/>
    <w:rsid w:val="00954F24"/>
    <w:rsid w:val="00956224"/>
    <w:rsid w:val="0095764B"/>
    <w:rsid w:val="00960ED7"/>
    <w:rsid w:val="00961136"/>
    <w:rsid w:val="00961304"/>
    <w:rsid w:val="009649B2"/>
    <w:rsid w:val="00970DC8"/>
    <w:rsid w:val="009727F4"/>
    <w:rsid w:val="00981280"/>
    <w:rsid w:val="009814BA"/>
    <w:rsid w:val="0098176B"/>
    <w:rsid w:val="00982EB4"/>
    <w:rsid w:val="00986B45"/>
    <w:rsid w:val="00986B5A"/>
    <w:rsid w:val="0099086E"/>
    <w:rsid w:val="009912F3"/>
    <w:rsid w:val="009916AD"/>
    <w:rsid w:val="00991E8F"/>
    <w:rsid w:val="009949A1"/>
    <w:rsid w:val="00995D13"/>
    <w:rsid w:val="0099677A"/>
    <w:rsid w:val="00997632"/>
    <w:rsid w:val="009A3168"/>
    <w:rsid w:val="009B3253"/>
    <w:rsid w:val="009C178A"/>
    <w:rsid w:val="009C2936"/>
    <w:rsid w:val="009C3DE2"/>
    <w:rsid w:val="009C6D6D"/>
    <w:rsid w:val="009C7C91"/>
    <w:rsid w:val="009D4ED8"/>
    <w:rsid w:val="009E0513"/>
    <w:rsid w:val="009E2151"/>
    <w:rsid w:val="009E258A"/>
    <w:rsid w:val="009E3F44"/>
    <w:rsid w:val="009F04A0"/>
    <w:rsid w:val="009F5461"/>
    <w:rsid w:val="009F6393"/>
    <w:rsid w:val="00A01540"/>
    <w:rsid w:val="00A025FE"/>
    <w:rsid w:val="00A051D0"/>
    <w:rsid w:val="00A07B35"/>
    <w:rsid w:val="00A07DB9"/>
    <w:rsid w:val="00A109A3"/>
    <w:rsid w:val="00A13BB7"/>
    <w:rsid w:val="00A15565"/>
    <w:rsid w:val="00A158A4"/>
    <w:rsid w:val="00A20B5D"/>
    <w:rsid w:val="00A225C0"/>
    <w:rsid w:val="00A25A6D"/>
    <w:rsid w:val="00A30BC2"/>
    <w:rsid w:val="00A35635"/>
    <w:rsid w:val="00A361CC"/>
    <w:rsid w:val="00A42113"/>
    <w:rsid w:val="00A43566"/>
    <w:rsid w:val="00A45B50"/>
    <w:rsid w:val="00A5675D"/>
    <w:rsid w:val="00A60186"/>
    <w:rsid w:val="00A621F5"/>
    <w:rsid w:val="00A63799"/>
    <w:rsid w:val="00A64D8E"/>
    <w:rsid w:val="00A65A90"/>
    <w:rsid w:val="00A675DA"/>
    <w:rsid w:val="00A7013E"/>
    <w:rsid w:val="00A72D9D"/>
    <w:rsid w:val="00A74D8F"/>
    <w:rsid w:val="00A75401"/>
    <w:rsid w:val="00A80750"/>
    <w:rsid w:val="00A841D0"/>
    <w:rsid w:val="00A92708"/>
    <w:rsid w:val="00A92772"/>
    <w:rsid w:val="00A95011"/>
    <w:rsid w:val="00AA43FF"/>
    <w:rsid w:val="00AA4462"/>
    <w:rsid w:val="00AA512F"/>
    <w:rsid w:val="00AA7C91"/>
    <w:rsid w:val="00AB14FD"/>
    <w:rsid w:val="00AC725C"/>
    <w:rsid w:val="00AD55DC"/>
    <w:rsid w:val="00AE3205"/>
    <w:rsid w:val="00AE3593"/>
    <w:rsid w:val="00AE4578"/>
    <w:rsid w:val="00AE6ECE"/>
    <w:rsid w:val="00AE71D4"/>
    <w:rsid w:val="00AF0686"/>
    <w:rsid w:val="00AF26E0"/>
    <w:rsid w:val="00AF3074"/>
    <w:rsid w:val="00AF37C6"/>
    <w:rsid w:val="00B042B8"/>
    <w:rsid w:val="00B0447B"/>
    <w:rsid w:val="00B0516D"/>
    <w:rsid w:val="00B05B93"/>
    <w:rsid w:val="00B06A42"/>
    <w:rsid w:val="00B06A43"/>
    <w:rsid w:val="00B12841"/>
    <w:rsid w:val="00B1381A"/>
    <w:rsid w:val="00B14762"/>
    <w:rsid w:val="00B15834"/>
    <w:rsid w:val="00B22D67"/>
    <w:rsid w:val="00B2317F"/>
    <w:rsid w:val="00B26887"/>
    <w:rsid w:val="00B26FC5"/>
    <w:rsid w:val="00B301FE"/>
    <w:rsid w:val="00B30550"/>
    <w:rsid w:val="00B35B78"/>
    <w:rsid w:val="00B364E7"/>
    <w:rsid w:val="00B4218C"/>
    <w:rsid w:val="00B42F24"/>
    <w:rsid w:val="00B42FEE"/>
    <w:rsid w:val="00B43D45"/>
    <w:rsid w:val="00B44830"/>
    <w:rsid w:val="00B45B5E"/>
    <w:rsid w:val="00B47C87"/>
    <w:rsid w:val="00B51856"/>
    <w:rsid w:val="00B52D38"/>
    <w:rsid w:val="00B55557"/>
    <w:rsid w:val="00B61936"/>
    <w:rsid w:val="00B72B8D"/>
    <w:rsid w:val="00B74BC9"/>
    <w:rsid w:val="00B7522C"/>
    <w:rsid w:val="00B80592"/>
    <w:rsid w:val="00B822B0"/>
    <w:rsid w:val="00B82E65"/>
    <w:rsid w:val="00B87653"/>
    <w:rsid w:val="00B87A81"/>
    <w:rsid w:val="00B91B94"/>
    <w:rsid w:val="00B924CE"/>
    <w:rsid w:val="00B9337B"/>
    <w:rsid w:val="00B94AD5"/>
    <w:rsid w:val="00B95E06"/>
    <w:rsid w:val="00BA3CE1"/>
    <w:rsid w:val="00BA6217"/>
    <w:rsid w:val="00BB0110"/>
    <w:rsid w:val="00BB53B4"/>
    <w:rsid w:val="00BC0466"/>
    <w:rsid w:val="00BD14A0"/>
    <w:rsid w:val="00BD4644"/>
    <w:rsid w:val="00BD4971"/>
    <w:rsid w:val="00BE1659"/>
    <w:rsid w:val="00BE175B"/>
    <w:rsid w:val="00BE2857"/>
    <w:rsid w:val="00BE29FB"/>
    <w:rsid w:val="00BE2D81"/>
    <w:rsid w:val="00BE754D"/>
    <w:rsid w:val="00BF0C85"/>
    <w:rsid w:val="00BF509C"/>
    <w:rsid w:val="00C01C5A"/>
    <w:rsid w:val="00C122EB"/>
    <w:rsid w:val="00C22BC0"/>
    <w:rsid w:val="00C22BFF"/>
    <w:rsid w:val="00C26E71"/>
    <w:rsid w:val="00C32040"/>
    <w:rsid w:val="00C34FC7"/>
    <w:rsid w:val="00C362F4"/>
    <w:rsid w:val="00C366E1"/>
    <w:rsid w:val="00C37055"/>
    <w:rsid w:val="00C5186C"/>
    <w:rsid w:val="00C52529"/>
    <w:rsid w:val="00C52689"/>
    <w:rsid w:val="00C55294"/>
    <w:rsid w:val="00C55D87"/>
    <w:rsid w:val="00C57ECE"/>
    <w:rsid w:val="00C60477"/>
    <w:rsid w:val="00C60911"/>
    <w:rsid w:val="00C73661"/>
    <w:rsid w:val="00C74426"/>
    <w:rsid w:val="00C820EA"/>
    <w:rsid w:val="00C85066"/>
    <w:rsid w:val="00C86A0E"/>
    <w:rsid w:val="00C87155"/>
    <w:rsid w:val="00C92A9E"/>
    <w:rsid w:val="00C9567D"/>
    <w:rsid w:val="00CA38C4"/>
    <w:rsid w:val="00CA7642"/>
    <w:rsid w:val="00CB0706"/>
    <w:rsid w:val="00CB6FE9"/>
    <w:rsid w:val="00CC124D"/>
    <w:rsid w:val="00CC2A99"/>
    <w:rsid w:val="00CC7C62"/>
    <w:rsid w:val="00CD1815"/>
    <w:rsid w:val="00CD3DEE"/>
    <w:rsid w:val="00CD6D3E"/>
    <w:rsid w:val="00CD7479"/>
    <w:rsid w:val="00CE4ED9"/>
    <w:rsid w:val="00CE56C8"/>
    <w:rsid w:val="00CE65A2"/>
    <w:rsid w:val="00CE6B91"/>
    <w:rsid w:val="00CE78A1"/>
    <w:rsid w:val="00CF12BD"/>
    <w:rsid w:val="00CF581A"/>
    <w:rsid w:val="00CF715A"/>
    <w:rsid w:val="00CF781C"/>
    <w:rsid w:val="00D02522"/>
    <w:rsid w:val="00D05160"/>
    <w:rsid w:val="00D07E26"/>
    <w:rsid w:val="00D139EB"/>
    <w:rsid w:val="00D15069"/>
    <w:rsid w:val="00D1715F"/>
    <w:rsid w:val="00D21F10"/>
    <w:rsid w:val="00D25195"/>
    <w:rsid w:val="00D308D0"/>
    <w:rsid w:val="00D3141A"/>
    <w:rsid w:val="00D316DF"/>
    <w:rsid w:val="00D322B0"/>
    <w:rsid w:val="00D37381"/>
    <w:rsid w:val="00D37A80"/>
    <w:rsid w:val="00D41A0C"/>
    <w:rsid w:val="00D42802"/>
    <w:rsid w:val="00D44217"/>
    <w:rsid w:val="00D44884"/>
    <w:rsid w:val="00D448A7"/>
    <w:rsid w:val="00D518E4"/>
    <w:rsid w:val="00D52AFF"/>
    <w:rsid w:val="00D57CDF"/>
    <w:rsid w:val="00D62066"/>
    <w:rsid w:val="00D641B8"/>
    <w:rsid w:val="00D652B7"/>
    <w:rsid w:val="00D67926"/>
    <w:rsid w:val="00D704F4"/>
    <w:rsid w:val="00D70D1C"/>
    <w:rsid w:val="00D713A9"/>
    <w:rsid w:val="00D75580"/>
    <w:rsid w:val="00D76198"/>
    <w:rsid w:val="00D77CA4"/>
    <w:rsid w:val="00D800C6"/>
    <w:rsid w:val="00D81334"/>
    <w:rsid w:val="00D909A9"/>
    <w:rsid w:val="00D92AD1"/>
    <w:rsid w:val="00D93143"/>
    <w:rsid w:val="00D93184"/>
    <w:rsid w:val="00D97F68"/>
    <w:rsid w:val="00DA4774"/>
    <w:rsid w:val="00DA74D0"/>
    <w:rsid w:val="00DA7C7D"/>
    <w:rsid w:val="00DB2C90"/>
    <w:rsid w:val="00DB5A97"/>
    <w:rsid w:val="00DB60D3"/>
    <w:rsid w:val="00DB71C6"/>
    <w:rsid w:val="00DC0D13"/>
    <w:rsid w:val="00DC19E5"/>
    <w:rsid w:val="00DC22C5"/>
    <w:rsid w:val="00DC3623"/>
    <w:rsid w:val="00DC52BB"/>
    <w:rsid w:val="00DD0B9D"/>
    <w:rsid w:val="00DD20FC"/>
    <w:rsid w:val="00DD4F32"/>
    <w:rsid w:val="00DD73CF"/>
    <w:rsid w:val="00DE44F1"/>
    <w:rsid w:val="00DE5287"/>
    <w:rsid w:val="00DF074B"/>
    <w:rsid w:val="00DF18B1"/>
    <w:rsid w:val="00DF3BF3"/>
    <w:rsid w:val="00DF5B0F"/>
    <w:rsid w:val="00DF7915"/>
    <w:rsid w:val="00E01B77"/>
    <w:rsid w:val="00E03944"/>
    <w:rsid w:val="00E045A1"/>
    <w:rsid w:val="00E053ED"/>
    <w:rsid w:val="00E12D02"/>
    <w:rsid w:val="00E12D9A"/>
    <w:rsid w:val="00E2053D"/>
    <w:rsid w:val="00E2206C"/>
    <w:rsid w:val="00E248D6"/>
    <w:rsid w:val="00E2739E"/>
    <w:rsid w:val="00E32479"/>
    <w:rsid w:val="00E34D7A"/>
    <w:rsid w:val="00E35FBA"/>
    <w:rsid w:val="00E3759E"/>
    <w:rsid w:val="00E40452"/>
    <w:rsid w:val="00E40894"/>
    <w:rsid w:val="00E40A77"/>
    <w:rsid w:val="00E41FDE"/>
    <w:rsid w:val="00E42600"/>
    <w:rsid w:val="00E53750"/>
    <w:rsid w:val="00E56BC6"/>
    <w:rsid w:val="00E61DDB"/>
    <w:rsid w:val="00E65B2E"/>
    <w:rsid w:val="00E66100"/>
    <w:rsid w:val="00E81C34"/>
    <w:rsid w:val="00E84FB0"/>
    <w:rsid w:val="00E90AFD"/>
    <w:rsid w:val="00E91C23"/>
    <w:rsid w:val="00E91FD4"/>
    <w:rsid w:val="00E9364C"/>
    <w:rsid w:val="00EA3E94"/>
    <w:rsid w:val="00EA54F5"/>
    <w:rsid w:val="00EA6010"/>
    <w:rsid w:val="00EB0A0C"/>
    <w:rsid w:val="00EB3347"/>
    <w:rsid w:val="00EB6CBD"/>
    <w:rsid w:val="00EB758A"/>
    <w:rsid w:val="00EC0361"/>
    <w:rsid w:val="00ED0AD9"/>
    <w:rsid w:val="00ED1CE9"/>
    <w:rsid w:val="00ED2E7F"/>
    <w:rsid w:val="00EE435C"/>
    <w:rsid w:val="00EE67D5"/>
    <w:rsid w:val="00EE6865"/>
    <w:rsid w:val="00EE77EE"/>
    <w:rsid w:val="00EE7816"/>
    <w:rsid w:val="00EE7BF1"/>
    <w:rsid w:val="00EF12A6"/>
    <w:rsid w:val="00EF403F"/>
    <w:rsid w:val="00EF5E66"/>
    <w:rsid w:val="00F02884"/>
    <w:rsid w:val="00F03D99"/>
    <w:rsid w:val="00F10333"/>
    <w:rsid w:val="00F10B97"/>
    <w:rsid w:val="00F13D00"/>
    <w:rsid w:val="00F14BA6"/>
    <w:rsid w:val="00F1674E"/>
    <w:rsid w:val="00F25640"/>
    <w:rsid w:val="00F30B4E"/>
    <w:rsid w:val="00F30DAB"/>
    <w:rsid w:val="00F33170"/>
    <w:rsid w:val="00F40AD5"/>
    <w:rsid w:val="00F41A4C"/>
    <w:rsid w:val="00F4309D"/>
    <w:rsid w:val="00F44BBB"/>
    <w:rsid w:val="00F44C19"/>
    <w:rsid w:val="00F50191"/>
    <w:rsid w:val="00F535F7"/>
    <w:rsid w:val="00F536B9"/>
    <w:rsid w:val="00F56CE2"/>
    <w:rsid w:val="00F60668"/>
    <w:rsid w:val="00F64676"/>
    <w:rsid w:val="00F6503A"/>
    <w:rsid w:val="00F700CE"/>
    <w:rsid w:val="00F726AD"/>
    <w:rsid w:val="00F727D8"/>
    <w:rsid w:val="00F80D64"/>
    <w:rsid w:val="00F8209E"/>
    <w:rsid w:val="00F839E3"/>
    <w:rsid w:val="00F8659C"/>
    <w:rsid w:val="00F87F2C"/>
    <w:rsid w:val="00F9066D"/>
    <w:rsid w:val="00F917DA"/>
    <w:rsid w:val="00F93334"/>
    <w:rsid w:val="00F936F8"/>
    <w:rsid w:val="00F9464A"/>
    <w:rsid w:val="00F97950"/>
    <w:rsid w:val="00FA024E"/>
    <w:rsid w:val="00FB091E"/>
    <w:rsid w:val="00FB139D"/>
    <w:rsid w:val="00FB5D14"/>
    <w:rsid w:val="00FB723B"/>
    <w:rsid w:val="00FC6081"/>
    <w:rsid w:val="00FD01C0"/>
    <w:rsid w:val="00FD2D48"/>
    <w:rsid w:val="00FD31DC"/>
    <w:rsid w:val="00FD63F3"/>
    <w:rsid w:val="00FD6CA2"/>
    <w:rsid w:val="00FD6CC9"/>
    <w:rsid w:val="00FE105E"/>
    <w:rsid w:val="00FE3A3D"/>
    <w:rsid w:val="00FE433B"/>
    <w:rsid w:val="00FF031A"/>
    <w:rsid w:val="00FF1E0B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030D8AB"/>
  <w15:chartTrackingRefBased/>
  <w15:docId w15:val="{AA4A6974-9503-4D01-B6B5-B4EA8788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FD6CC9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character" w:styleId="Hipervnculo">
    <w:name w:val="Hyperlink"/>
    <w:uiPriority w:val="99"/>
    <w:unhideWhenUsed/>
    <w:rsid w:val="004C61B9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280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30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43059"/>
    <w:rPr>
      <w:rFonts w:ascii="Segoe UI" w:hAnsi="Segoe UI" w:cs="Segoe UI"/>
      <w:sz w:val="18"/>
      <w:szCs w:val="18"/>
      <w:lang w:val="es-ES_tradnl"/>
    </w:rPr>
  </w:style>
  <w:style w:type="character" w:customStyle="1" w:styleId="Mencinsinresolver1">
    <w:name w:val="Mención sin resolver1"/>
    <w:uiPriority w:val="99"/>
    <w:semiHidden/>
    <w:unhideWhenUsed/>
    <w:rsid w:val="007B46F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rsid w:val="00092CE6"/>
    <w:rPr>
      <w:rFonts w:ascii="Arial" w:eastAsia="Times New Roman" w:hAnsi="Arial"/>
      <w:sz w:val="22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092CE6"/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D07E26"/>
    <w:pPr>
      <w:spacing w:before="100" w:beforeAutospacing="1" w:after="100" w:afterAutospacing="1"/>
    </w:pPr>
    <w:rPr>
      <w:rFonts w:ascii="Times New Roman" w:eastAsia="Times New Roman" w:hAnsi="Times New Roman"/>
      <w:lang w:val="es-MX" w:eastAsia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7375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37555"/>
    <w:rPr>
      <w:i/>
      <w:iCs/>
      <w:color w:val="404040" w:themeColor="text1" w:themeTint="BF"/>
      <w:sz w:val="24"/>
      <w:szCs w:val="24"/>
      <w:lang w:val="es-ES_tradnl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B87A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87A8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2F69C-97CD-4E44-B4B0-7A57152A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1853</Words>
  <Characters>10193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Maritza Jeanette  Alvarez Bobadilla</cp:lastModifiedBy>
  <cp:revision>2</cp:revision>
  <cp:lastPrinted>2022-10-07T20:36:00Z</cp:lastPrinted>
  <dcterms:created xsi:type="dcterms:W3CDTF">2022-11-07T18:23:00Z</dcterms:created>
  <dcterms:modified xsi:type="dcterms:W3CDTF">2022-11-07T18:23:00Z</dcterms:modified>
</cp:coreProperties>
</file>