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40D5" w:rsidRDefault="0009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0940D5" w:rsidRDefault="00094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67"/>
        <w:gridCol w:w="1459"/>
        <w:gridCol w:w="1559"/>
        <w:gridCol w:w="526"/>
        <w:gridCol w:w="1742"/>
        <w:gridCol w:w="284"/>
        <w:gridCol w:w="1984"/>
      </w:tblGrid>
      <w:tr w:rsidR="000940D5" w14:paraId="75940B93" w14:textId="77777777" w:rsidTr="00C74463">
        <w:trPr>
          <w:cantSplit/>
          <w:trHeight w:val="1822"/>
          <w:jc w:val="center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0000003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noProof/>
                <w:lang w:val="es-GT"/>
              </w:rPr>
              <w:drawing>
                <wp:anchor distT="0" distB="0" distL="114300" distR="114300" simplePos="0" relativeHeight="251658240" behindDoc="0" locked="0" layoutInCell="1" hidden="0" allowOverlap="1" wp14:anchorId="6B18A47B" wp14:editId="2B6AE704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45085</wp:posOffset>
                  </wp:positionV>
                  <wp:extent cx="1842135" cy="581025"/>
                  <wp:effectExtent l="0" t="0" r="0" b="0"/>
                  <wp:wrapSquare wrapText="bothSides" distT="0" distB="0" distL="114300" distR="114300"/>
                  <wp:docPr id="2" name="image2.jpg" descr="C:\Users\Planificación\Pictures\LOGO COPADE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Planificación\Pictures\LOGO COPADEH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4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  <w:p w14:paraId="00000005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  <w:p w14:paraId="00000006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  <w:p w14:paraId="00000007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COMISIÓN PRESIDENCIAL POR LA PAZ Y LOS DERECHOS HUMANOS</w:t>
            </w:r>
          </w:p>
          <w:p w14:paraId="00000008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GUATEMALA, C. A.</w:t>
            </w:r>
          </w:p>
        </w:tc>
      </w:tr>
      <w:tr w:rsidR="000940D5" w14:paraId="51983172" w14:textId="77777777" w:rsidTr="00C74463">
        <w:trPr>
          <w:cantSplit/>
          <w:jc w:val="center"/>
        </w:trPr>
        <w:tc>
          <w:tcPr>
            <w:tcW w:w="1387" w:type="dxa"/>
            <w:tcBorders>
              <w:left w:val="single" w:sz="12" w:space="0" w:color="000000"/>
            </w:tcBorders>
            <w:vAlign w:val="center"/>
          </w:tcPr>
          <w:p w14:paraId="00000010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00000011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DE USO INTERNO</w:t>
            </w:r>
          </w:p>
        </w:tc>
        <w:tc>
          <w:tcPr>
            <w:tcW w:w="2126" w:type="dxa"/>
            <w:gridSpan w:val="2"/>
            <w:vAlign w:val="center"/>
          </w:tcPr>
          <w:p w14:paraId="00000012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00000013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CÓDIGO:</w:t>
            </w:r>
          </w:p>
          <w:p w14:paraId="00000014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COPADEH/DIDAC-P-001-2022</w:t>
            </w:r>
          </w:p>
        </w:tc>
        <w:tc>
          <w:tcPr>
            <w:tcW w:w="1559" w:type="dxa"/>
            <w:vAlign w:val="center"/>
          </w:tcPr>
          <w:p w14:paraId="00000016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yellow"/>
              </w:rPr>
            </w:pPr>
          </w:p>
          <w:p w14:paraId="00000017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VERSIÓN:</w:t>
            </w:r>
          </w:p>
          <w:p w14:paraId="00000018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ORIGINAL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vAlign w:val="center"/>
          </w:tcPr>
          <w:p w14:paraId="00000019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FECHA DE VIGENCIA:</w:t>
            </w:r>
          </w:p>
          <w:p w14:paraId="0000001A" w14:textId="4995AEB4" w:rsidR="000940D5" w:rsidRDefault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DICI</w:t>
            </w:r>
            <w:r w:rsidR="009D13D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EMBRE 2022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000001C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PÁGINA:</w:t>
            </w:r>
          </w:p>
          <w:p w14:paraId="0000001D" w14:textId="346AB35C" w:rsidR="000940D5" w:rsidRDefault="00B97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sdt>
              <w:sdtPr>
                <w:tag w:val="goog_rdk_0"/>
                <w:id w:val="-1759905745"/>
              </w:sdtPr>
              <w:sdtEndPr/>
              <w:sdtContent/>
            </w:sdt>
            <w:r w:rsidR="009D13D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 de 1</w:t>
            </w:r>
            <w:r w:rsidR="00C744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</w:p>
        </w:tc>
      </w:tr>
      <w:tr w:rsidR="000940D5" w14:paraId="56ADCEB0" w14:textId="77777777" w:rsidTr="00C74463">
        <w:trPr>
          <w:jc w:val="center"/>
        </w:trPr>
        <w:tc>
          <w:tcPr>
            <w:tcW w:w="9608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000001F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ALCANCE:</w:t>
            </w:r>
          </w:p>
          <w:p w14:paraId="00000020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DIRECCIÓN DE ATENCIÓN A LA CONFLICTIVIDAD</w:t>
            </w:r>
          </w:p>
          <w:p w14:paraId="00000021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 LA COMISIÓN PRESIDENCIAL POR LA PAZ Y LOS DERECHOS HUMANOS</w:t>
            </w:r>
          </w:p>
          <w:p w14:paraId="00000022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-COPADEH-</w:t>
            </w:r>
          </w:p>
        </w:tc>
      </w:tr>
      <w:tr w:rsidR="000940D5" w14:paraId="64DF06EF" w14:textId="77777777" w:rsidTr="00C74463">
        <w:trPr>
          <w:cantSplit/>
          <w:jc w:val="center"/>
        </w:trPr>
        <w:tc>
          <w:tcPr>
            <w:tcW w:w="9608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00002A" w14:textId="77777777" w:rsidR="000940D5" w:rsidRDefault="009D13D4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PROTOCOLO INTERNO DE MEDIDAS DE BIOSEGURIDAD PARA PERSONAL DE LA DIRECCIÓN DE ATENCIÓN A LA CONFLICTIVIDAD</w:t>
            </w:r>
          </w:p>
          <w:p w14:paraId="0000002B" w14:textId="77777777" w:rsidR="000940D5" w:rsidRDefault="009D13D4">
            <w:pPr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-DIDAC-</w:t>
            </w:r>
          </w:p>
        </w:tc>
      </w:tr>
      <w:tr w:rsidR="000940D5" w14:paraId="5B19E639" w14:textId="77777777" w:rsidTr="00C74463">
        <w:trPr>
          <w:cantSplit/>
          <w:jc w:val="center"/>
        </w:trPr>
        <w:tc>
          <w:tcPr>
            <w:tcW w:w="205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0000033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dark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35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dark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NOMBRE Y CARGO</w:t>
            </w:r>
          </w:p>
        </w:tc>
        <w:tc>
          <w:tcPr>
            <w:tcW w:w="202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000038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dark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000003A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FECHA</w:t>
            </w:r>
          </w:p>
        </w:tc>
      </w:tr>
      <w:tr w:rsidR="000940D5" w14:paraId="0BA20C06" w14:textId="77777777" w:rsidTr="00C74463">
        <w:trPr>
          <w:cantSplit/>
          <w:jc w:val="center"/>
        </w:trPr>
        <w:tc>
          <w:tcPr>
            <w:tcW w:w="2054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0000003B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dark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ELABORADO POR: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3D" w14:textId="4E08D386" w:rsidR="000940D5" w:rsidRDefault="009C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</w:t>
            </w:r>
            <w:r w:rsidR="009D13D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CDA. MONICA MENDIZABAL/JEFE DETTAC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040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41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0000043" w14:textId="5F447FD9" w:rsidR="000940D5" w:rsidRDefault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</w:t>
            </w:r>
            <w:r w:rsidR="009D13D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EMBRE 2022</w:t>
            </w:r>
          </w:p>
        </w:tc>
      </w:tr>
      <w:tr w:rsidR="000940D5" w14:paraId="62B40A8F" w14:textId="77777777" w:rsidTr="00C74463">
        <w:trPr>
          <w:cantSplit/>
          <w:jc w:val="center"/>
        </w:trPr>
        <w:tc>
          <w:tcPr>
            <w:tcW w:w="20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000044" w14:textId="77777777" w:rsidR="000940D5" w:rsidRDefault="000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ING. AXEL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LÓPEZ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 JEFE DE NEGOCIADORES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049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000004B" w14:textId="77777777" w:rsidR="000940D5" w:rsidRDefault="000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0940D5" w14:paraId="7092DD46" w14:textId="77777777" w:rsidTr="00C74463">
        <w:trPr>
          <w:cantSplit/>
          <w:jc w:val="center"/>
        </w:trPr>
        <w:tc>
          <w:tcPr>
            <w:tcW w:w="2054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0000054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DISEÑADO Y ESTRUCTURADO POR: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LCDA. MARITZA JEANETTE ALVAREZ</w:t>
            </w:r>
          </w:p>
          <w:p w14:paraId="00000057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 JEFE DE PLANIFICACIÓN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05A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000005C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5D" w14:textId="6B1512EA" w:rsidR="000940D5" w:rsidRDefault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</w:t>
            </w:r>
            <w:r w:rsidR="009D13D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IEMBRE 2022</w:t>
            </w:r>
          </w:p>
        </w:tc>
      </w:tr>
      <w:tr w:rsidR="00C74463" w14:paraId="192A5AA4" w14:textId="77777777" w:rsidTr="00C74463">
        <w:trPr>
          <w:cantSplit/>
          <w:trHeight w:val="495"/>
          <w:jc w:val="center"/>
        </w:trPr>
        <w:tc>
          <w:tcPr>
            <w:tcW w:w="2054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0000005E" w14:textId="77777777" w:rsidR="00C74463" w:rsidRDefault="00B97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sdt>
              <w:sdtPr>
                <w:tag w:val="goog_rdk_1"/>
                <w:id w:val="-1703002430"/>
              </w:sdtPr>
              <w:sdtEndPr/>
              <w:sdtContent/>
            </w:sdt>
            <w:r w:rsidR="00C7446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REVISADO POR: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C74463" w:rsidRDefault="00C74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LIC. FREDMANN ARMANDO PACAY CU / DIRECTOR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ATENCIÓN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 LA CONFLICTIVIDAD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063" w14:textId="77777777" w:rsidR="00C74463" w:rsidRDefault="00C74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0000065" w14:textId="7E056D10" w:rsidR="00C74463" w:rsidRDefault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C74463" w14:paraId="717FA71A" w14:textId="77777777" w:rsidTr="00C74463">
        <w:trPr>
          <w:cantSplit/>
          <w:trHeight w:val="495"/>
          <w:jc w:val="center"/>
        </w:trPr>
        <w:tc>
          <w:tcPr>
            <w:tcW w:w="20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41BC27" w14:textId="77777777" w:rsidR="00C74463" w:rsidRDefault="00C74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C0B80" w14:textId="39EE8CE1" w:rsidR="00C74463" w:rsidRPr="00C74463" w:rsidRDefault="00C74463" w:rsidP="00C7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C74463">
              <w:rPr>
                <w:rFonts w:ascii="Verdana" w:eastAsia="Arial" w:hAnsi="Verdana" w:cs="Arial"/>
                <w:color w:val="000000"/>
                <w:sz w:val="18"/>
                <w:szCs w:val="18"/>
              </w:rPr>
              <w:t>L</w:t>
            </w:r>
            <w:r w:rsidR="00426FD6">
              <w:rPr>
                <w:rFonts w:ascii="Verdana" w:eastAsia="Arial" w:hAnsi="Verdana" w:cs="Arial"/>
                <w:color w:val="000000"/>
                <w:sz w:val="18"/>
                <w:szCs w:val="18"/>
              </w:rPr>
              <w:t>IC. RENÉ</w:t>
            </w:r>
            <w:r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 GARCÍA SALAS PORRAS</w:t>
            </w:r>
            <w:r w:rsidRPr="00C74463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 / J</w:t>
            </w:r>
            <w:r>
              <w:rPr>
                <w:rFonts w:ascii="Verdana" w:eastAsia="Arial" w:hAnsi="Verdana" w:cs="Arial"/>
                <w:color w:val="000000"/>
                <w:sz w:val="18"/>
                <w:szCs w:val="18"/>
              </w:rPr>
              <w:t>EFE DE ASUNTOS JURÍDICOS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B1CD31" w14:textId="77777777" w:rsidR="00C74463" w:rsidRDefault="00C74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D19CAA3" w14:textId="77777777" w:rsidR="00C74463" w:rsidRDefault="00C74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0940D5" w14:paraId="08E3F204" w14:textId="77777777" w:rsidTr="00C74463">
        <w:trPr>
          <w:cantSplit/>
          <w:trHeight w:val="733"/>
          <w:jc w:val="center"/>
        </w:trPr>
        <w:tc>
          <w:tcPr>
            <w:tcW w:w="2054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0000066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dark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APROBADO POR: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DR. RAMIRO ALEJANDRO CONTRERAS ESCOBAR / DIRECTOR EJECUTIVO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06B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000006D" w14:textId="714EB44F" w:rsidR="000940D5" w:rsidRDefault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0940D5" w14:paraId="2BC82BEA" w14:textId="77777777" w:rsidTr="00C74463">
        <w:trPr>
          <w:jc w:val="center"/>
        </w:trPr>
        <w:tc>
          <w:tcPr>
            <w:tcW w:w="9608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006E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ontserrat" w:eastAsia="Montserrat" w:hAnsi="Montserrat" w:cs="Montserrat"/>
                <w:color w:val="000000"/>
                <w:sz w:val="20"/>
                <w:szCs w:val="20"/>
                <w:highlight w:val="darkYellow"/>
              </w:rPr>
            </w:pPr>
          </w:p>
        </w:tc>
      </w:tr>
    </w:tbl>
    <w:p w14:paraId="00000076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8789"/>
        </w:tabs>
        <w:spacing w:after="0"/>
        <w:ind w:left="851" w:hanging="85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77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8789"/>
        </w:tabs>
        <w:spacing w:after="0"/>
        <w:ind w:left="851" w:hanging="85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7A" w14:textId="77777777" w:rsidR="000940D5" w:rsidRDefault="000940D5" w:rsidP="00C7446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8789"/>
        </w:tabs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7B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8789"/>
        </w:tabs>
        <w:spacing w:after="0"/>
        <w:ind w:left="851" w:hanging="85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7C" w14:textId="1A0DCF90" w:rsidR="000940D5" w:rsidRDefault="009D13D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8789"/>
        </w:tabs>
        <w:spacing w:after="0"/>
        <w:ind w:left="851" w:hanging="851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ÍNDICE</w:t>
      </w:r>
    </w:p>
    <w:p w14:paraId="1EE09684" w14:textId="77777777" w:rsidR="00E17DEA" w:rsidRDefault="00E17D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8789"/>
        </w:tabs>
        <w:spacing w:after="0"/>
        <w:ind w:left="851" w:hanging="851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sdt>
      <w:sdtPr>
        <w:rPr>
          <w:rFonts w:ascii="Calibri" w:eastAsia="Calibri" w:hAnsi="Calibri" w:cs="Calibri"/>
          <w:b w:val="0"/>
          <w:noProof w:val="0"/>
          <w:sz w:val="22"/>
          <w:szCs w:val="22"/>
          <w:lang w:eastAsia="es-GT"/>
        </w:rPr>
        <w:id w:val="1922214768"/>
        <w:docPartObj>
          <w:docPartGallery w:val="Table of Contents"/>
          <w:docPartUnique/>
        </w:docPartObj>
      </w:sdtPr>
      <w:sdtEndPr>
        <w:rPr>
          <w:rFonts w:ascii="Verdana" w:hAnsi="Verdana"/>
        </w:rPr>
      </w:sdtEndPr>
      <w:sdtContent>
        <w:p w14:paraId="029FC28B" w14:textId="57A3EAB6" w:rsidR="003D3F02" w:rsidRPr="00426FD6" w:rsidRDefault="009D13D4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r w:rsidRPr="00426FD6">
            <w:rPr>
              <w:rFonts w:ascii="Verdana" w:hAnsi="Verdana"/>
            </w:rPr>
            <w:fldChar w:fldCharType="begin"/>
          </w:r>
          <w:r w:rsidRPr="00426FD6">
            <w:rPr>
              <w:rFonts w:ascii="Verdana" w:hAnsi="Verdana"/>
            </w:rPr>
            <w:instrText xml:space="preserve"> TOC \h \u \z </w:instrText>
          </w:r>
          <w:r w:rsidRPr="00426FD6">
            <w:rPr>
              <w:rFonts w:ascii="Verdana" w:hAnsi="Verdana"/>
            </w:rPr>
            <w:fldChar w:fldCharType="separate"/>
          </w:r>
          <w:hyperlink w:anchor="_Toc120086266" w:history="1">
            <w:r w:rsidR="003D3F02" w:rsidRPr="00426FD6">
              <w:rPr>
                <w:rStyle w:val="Hipervnculo"/>
                <w:rFonts w:ascii="Verdana" w:hAnsi="Verdana"/>
              </w:rPr>
              <w:t>1.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3D3F02" w:rsidRPr="00426FD6">
              <w:rPr>
                <w:rStyle w:val="Hipervnculo"/>
                <w:rFonts w:ascii="Verdana" w:hAnsi="Verdana"/>
              </w:rPr>
              <w:t>LISTA DE DISTRIBUCIÓN DEL PROTOCOLO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_Toc120086266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3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45F70D36" w14:textId="76470482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67" w:history="1">
            <w:r w:rsidR="003D3F02" w:rsidRPr="00426FD6">
              <w:rPr>
                <w:rStyle w:val="Hipervnculo"/>
                <w:rFonts w:ascii="Verdana" w:hAnsi="Verdana"/>
              </w:rPr>
              <w:t>2.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3D3F02" w:rsidRPr="00426FD6">
              <w:rPr>
                <w:rStyle w:val="Hipervnculo"/>
                <w:rFonts w:ascii="Verdana" w:hAnsi="Verdana"/>
              </w:rPr>
              <w:t>LISTA DE PÁGINAS EFECTIVAS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_Toc120086267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3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31C2ABBC" w14:textId="10A877B6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68" w:history="1">
            <w:r w:rsidR="003D3F02" w:rsidRPr="00426FD6">
              <w:rPr>
                <w:rStyle w:val="Hipervnculo"/>
                <w:rFonts w:ascii="Verdana" w:hAnsi="Verdana"/>
              </w:rPr>
              <w:t>3.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3D3F02" w:rsidRPr="00426FD6">
              <w:rPr>
                <w:rStyle w:val="Hipervnculo"/>
                <w:rFonts w:ascii="Verdana" w:hAnsi="Verdana"/>
              </w:rPr>
              <w:t>REGISTRO O CONTROL DE REVISIONES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_Toc120086268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4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144310FC" w14:textId="280F76BE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69" w:history="1">
            <w:r w:rsidR="003D3F02" w:rsidRPr="00426FD6">
              <w:rPr>
                <w:rStyle w:val="Hipervnculo"/>
                <w:rFonts w:ascii="Verdana" w:hAnsi="Verdana"/>
              </w:rPr>
              <w:t>4.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3D3F02" w:rsidRPr="00426FD6">
              <w:rPr>
                <w:rStyle w:val="Hipervnculo"/>
                <w:rFonts w:ascii="Verdana" w:hAnsi="Verdana"/>
              </w:rPr>
              <w:t>INTRODUCCIÓN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_Toc120086269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4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6BEF442C" w14:textId="7F966E62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70" w:history="1">
            <w:r w:rsidR="003D3F02" w:rsidRPr="00426FD6">
              <w:rPr>
                <w:rStyle w:val="Hipervnculo"/>
                <w:rFonts w:ascii="Verdana" w:hAnsi="Verdana"/>
              </w:rPr>
              <w:t>5.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3D3F02" w:rsidRPr="00426FD6">
              <w:rPr>
                <w:rStyle w:val="Hipervnculo"/>
                <w:rFonts w:ascii="Verdana" w:hAnsi="Verdana"/>
              </w:rPr>
              <w:t>INFORMACIÓN GENERAL (DEFINICIONES Y CONCEPTOS)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_Toc120086270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5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551747C4" w14:textId="5BF73F11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71" w:history="1">
            <w:r w:rsidR="003D3F02" w:rsidRPr="00426FD6">
              <w:rPr>
                <w:rStyle w:val="Hipervnculo"/>
                <w:rFonts w:ascii="Verdana" w:hAnsi="Verdana"/>
              </w:rPr>
              <w:t>6.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3D3F02" w:rsidRPr="00426FD6">
              <w:rPr>
                <w:rStyle w:val="Hipervnculo"/>
                <w:rFonts w:ascii="Verdana" w:hAnsi="Verdana"/>
              </w:rPr>
              <w:t>ACRÓNIMOS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_Toc120086271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6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792906BD" w14:textId="7C3B6448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72" w:history="1">
            <w:r w:rsidR="003D3F02" w:rsidRPr="00426FD6">
              <w:rPr>
                <w:rStyle w:val="Hipervnculo"/>
                <w:rFonts w:ascii="Verdana" w:hAnsi="Verdana"/>
              </w:rPr>
              <w:t>7.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3D3F02" w:rsidRPr="00426FD6">
              <w:rPr>
                <w:rStyle w:val="Hipervnculo"/>
                <w:rFonts w:ascii="Verdana" w:hAnsi="Verdana"/>
              </w:rPr>
              <w:t>BASE LEGAL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_Toc120086272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6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35F46703" w14:textId="77BAFD6A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73" w:history="1">
            <w:r w:rsidR="003D3F02" w:rsidRPr="00426FD6">
              <w:rPr>
                <w:rStyle w:val="Hipervnculo"/>
                <w:rFonts w:ascii="Verdana" w:hAnsi="Verdana"/>
              </w:rPr>
              <w:t>8.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426FD6">
              <w:rPr>
                <w:rStyle w:val="Hipervnculo"/>
                <w:rFonts w:ascii="Verdana" w:hAnsi="Verdana"/>
              </w:rPr>
              <w:t>OBJETIVO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_Toc120086273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7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7C20BCB9" w14:textId="0D001725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74" w:history="1">
            <w:r w:rsidR="003D3F02" w:rsidRPr="00426FD6">
              <w:rPr>
                <w:rStyle w:val="Hipervnculo"/>
                <w:rFonts w:ascii="Verdana" w:hAnsi="Verdana"/>
              </w:rPr>
              <w:t>9.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3D3F02" w:rsidRPr="00426FD6">
              <w:rPr>
                <w:rStyle w:val="Hipervnculo"/>
                <w:rFonts w:ascii="Verdana" w:hAnsi="Verdana"/>
              </w:rPr>
              <w:t>GENERALIDADES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_Toc120086274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7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0EF4EEDC" w14:textId="15A43773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75" w:history="1">
            <w:r w:rsidR="003D3F02" w:rsidRPr="00426FD6">
              <w:rPr>
                <w:rStyle w:val="Hipervnculo"/>
                <w:rFonts w:ascii="Verdana" w:hAnsi="Verdana"/>
              </w:rPr>
              <w:t>10.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3D3F02" w:rsidRPr="00426FD6">
              <w:rPr>
                <w:rStyle w:val="Hipervnculo"/>
                <w:rFonts w:ascii="Verdana" w:hAnsi="Verdana"/>
              </w:rPr>
              <w:t>ALCANCE O ÁREAS DE APLICACIÓN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_Toc120086275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8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657C25E4" w14:textId="2CE8CF88" w:rsidR="003D3F02" w:rsidRPr="00426FD6" w:rsidRDefault="00B9774E">
          <w:pPr>
            <w:pStyle w:val="TDC1"/>
            <w:rPr>
              <w:rFonts w:ascii="Verdana" w:eastAsiaTheme="minorEastAsia" w:hAnsi="Verdana" w:cstheme="minorBidi"/>
              <w:b w:val="0"/>
              <w:lang w:val="es-GT" w:eastAsia="es-GT"/>
            </w:rPr>
          </w:pPr>
          <w:hyperlink w:anchor="_Toc120086276" w:history="1">
            <w:r w:rsidR="003D3F02" w:rsidRPr="00426FD6">
              <w:rPr>
                <w:rStyle w:val="Hipervnculo"/>
                <w:rFonts w:ascii="Verdana" w:hAnsi="Verdana"/>
              </w:rPr>
              <w:t>11.</w:t>
            </w:r>
            <w:r w:rsidR="003D3F02" w:rsidRPr="00426FD6">
              <w:rPr>
                <w:rFonts w:ascii="Verdana" w:eastAsiaTheme="minorEastAsia" w:hAnsi="Verdana" w:cstheme="minorBidi"/>
                <w:b w:val="0"/>
                <w:lang w:val="es-GT" w:eastAsia="es-GT"/>
              </w:rPr>
              <w:tab/>
            </w:r>
            <w:r w:rsidR="00061872" w:rsidRPr="00426FD6">
              <w:rPr>
                <w:rStyle w:val="Hipervnculo"/>
                <w:rFonts w:ascii="Verdana" w:hAnsi="Verdana"/>
              </w:rPr>
              <w:t>POLÍTICAS GENERALES</w:t>
            </w:r>
            <w:r w:rsidR="003D3F02" w:rsidRPr="00426FD6">
              <w:rPr>
                <w:rFonts w:ascii="Verdana" w:hAnsi="Verdana"/>
                <w:webHidden/>
              </w:rPr>
              <w:tab/>
            </w:r>
            <w:r w:rsidR="003D3F02" w:rsidRPr="00426FD6">
              <w:rPr>
                <w:rFonts w:ascii="Verdana" w:hAnsi="Verdana"/>
                <w:webHidden/>
              </w:rPr>
              <w:fldChar w:fldCharType="begin"/>
            </w:r>
            <w:r w:rsidR="003D3F02" w:rsidRPr="00426FD6">
              <w:rPr>
                <w:rFonts w:ascii="Verdana" w:hAnsi="Verdana"/>
                <w:webHidden/>
              </w:rPr>
              <w:instrText xml:space="preserve"> PAGEREF _Toc120086276 \h </w:instrText>
            </w:r>
            <w:r w:rsidR="003D3F02" w:rsidRPr="00426FD6">
              <w:rPr>
                <w:rFonts w:ascii="Verdana" w:hAnsi="Verdana"/>
                <w:webHidden/>
              </w:rPr>
            </w:r>
            <w:r w:rsidR="003D3F02" w:rsidRPr="00426FD6">
              <w:rPr>
                <w:rFonts w:ascii="Verdana" w:hAnsi="Verdana"/>
                <w:webHidden/>
              </w:rPr>
              <w:fldChar w:fldCharType="separate"/>
            </w:r>
            <w:r w:rsidR="009C691C">
              <w:rPr>
                <w:rFonts w:ascii="Verdana" w:hAnsi="Verdana"/>
                <w:webHidden/>
              </w:rPr>
              <w:t>8</w:t>
            </w:r>
            <w:r w:rsidR="003D3F02" w:rsidRPr="00426FD6">
              <w:rPr>
                <w:rFonts w:ascii="Verdana" w:hAnsi="Verdana"/>
                <w:webHidden/>
              </w:rPr>
              <w:fldChar w:fldCharType="end"/>
            </w:r>
          </w:hyperlink>
        </w:p>
        <w:p w14:paraId="00000089" w14:textId="71130B27" w:rsidR="000940D5" w:rsidRPr="00426FD6" w:rsidRDefault="009D13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8931"/>
            </w:tabs>
            <w:spacing w:after="0"/>
            <w:jc w:val="both"/>
            <w:rPr>
              <w:rFonts w:ascii="Verdana" w:eastAsia="Verdana" w:hAnsi="Verdana" w:cs="Verdana"/>
              <w:b/>
              <w:smallCaps/>
              <w:color w:val="000000"/>
              <w:sz w:val="20"/>
              <w:szCs w:val="20"/>
            </w:rPr>
          </w:pPr>
          <w:r w:rsidRPr="00426FD6">
            <w:rPr>
              <w:rFonts w:ascii="Verdana" w:hAnsi="Verdana"/>
              <w:sz w:val="20"/>
              <w:szCs w:val="20"/>
            </w:rPr>
            <w:fldChar w:fldCharType="end"/>
          </w:r>
        </w:p>
      </w:sdtContent>
    </w:sdt>
    <w:p w14:paraId="0000008A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8B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8C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8D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8E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8F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90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91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92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93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00000094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95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96" w14:textId="3BF0BD5B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D9D2D51" w14:textId="77777777" w:rsidR="00E17DEA" w:rsidRDefault="00E17DEA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97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98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99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9A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9F" w14:textId="77777777" w:rsidR="000940D5" w:rsidRDefault="009D13D4">
      <w:pPr>
        <w:pStyle w:val="Ttulo1"/>
        <w:numPr>
          <w:ilvl w:val="0"/>
          <w:numId w:val="9"/>
        </w:numPr>
      </w:pPr>
      <w:bookmarkStart w:id="1" w:name="_Toc120086266"/>
      <w:r>
        <w:lastRenderedPageBreak/>
        <w:t>LISTA DE DISTRIBUCIÓN DEL PROTOCOLO</w:t>
      </w:r>
      <w:bookmarkEnd w:id="1"/>
    </w:p>
    <w:p w14:paraId="000000A0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A1" w14:textId="2E43A3F4" w:rsidR="000940D5" w:rsidRDefault="009D13D4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El Protocolo Interno de Medidas de Bioseguridad para personal de la Dirección de Atención a la Conflictividad -DIDAC- de la Comisión Presidencial por la Paz y los Derechos Humanos, </w:t>
      </w:r>
      <w:r w:rsidR="0005535A"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>COPADEH</w:t>
      </w:r>
      <w:r w:rsidR="0005535A"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>, en adelante el Protocolo, es distribuido de la siguiente manera:</w:t>
      </w:r>
    </w:p>
    <w:p w14:paraId="000000A2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0"/>
        <w:tblW w:w="7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4"/>
        <w:gridCol w:w="1843"/>
        <w:gridCol w:w="2551"/>
      </w:tblGrid>
      <w:tr w:rsidR="000940D5" w14:paraId="23BD6EC9" w14:textId="77777777">
        <w:trPr>
          <w:trHeight w:val="569"/>
          <w:jc w:val="center"/>
        </w:trPr>
        <w:tc>
          <w:tcPr>
            <w:tcW w:w="705" w:type="dxa"/>
            <w:shd w:val="clear" w:color="auto" w:fill="BFBFBF"/>
            <w:vAlign w:val="center"/>
          </w:tcPr>
          <w:p w14:paraId="000000A3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34" w:type="dxa"/>
            <w:shd w:val="clear" w:color="auto" w:fill="BFBFBF"/>
            <w:vAlign w:val="center"/>
          </w:tcPr>
          <w:p w14:paraId="000000A4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DEPENDENCIA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00000A5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2551" w:type="dxa"/>
            <w:shd w:val="clear" w:color="auto" w:fill="BFBFBF"/>
          </w:tcPr>
          <w:p w14:paraId="000000A6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TIPO DE DOCUMENTO</w:t>
            </w:r>
          </w:p>
        </w:tc>
      </w:tr>
      <w:tr w:rsidR="000940D5" w14:paraId="354FD53C" w14:textId="77777777">
        <w:trPr>
          <w:trHeight w:val="525"/>
          <w:jc w:val="center"/>
        </w:trPr>
        <w:tc>
          <w:tcPr>
            <w:tcW w:w="705" w:type="dxa"/>
            <w:vAlign w:val="center"/>
          </w:tcPr>
          <w:p w14:paraId="000000A7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14:paraId="000000A8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Dirección de Atención a la Conflictividad</w:t>
            </w:r>
          </w:p>
        </w:tc>
        <w:tc>
          <w:tcPr>
            <w:tcW w:w="1843" w:type="dxa"/>
            <w:vAlign w:val="center"/>
          </w:tcPr>
          <w:p w14:paraId="000000A9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Director </w:t>
            </w:r>
          </w:p>
        </w:tc>
        <w:tc>
          <w:tcPr>
            <w:tcW w:w="2551" w:type="dxa"/>
          </w:tcPr>
          <w:p w14:paraId="000000AA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Copia</w:t>
            </w:r>
          </w:p>
        </w:tc>
      </w:tr>
      <w:tr w:rsidR="000940D5" w14:paraId="52B42BD3" w14:textId="77777777">
        <w:trPr>
          <w:trHeight w:val="510"/>
          <w:jc w:val="center"/>
        </w:trPr>
        <w:tc>
          <w:tcPr>
            <w:tcW w:w="705" w:type="dxa"/>
            <w:vAlign w:val="center"/>
          </w:tcPr>
          <w:p w14:paraId="000000AB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14:paraId="000000AC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Unidad de Planificación</w:t>
            </w:r>
          </w:p>
        </w:tc>
        <w:tc>
          <w:tcPr>
            <w:tcW w:w="1843" w:type="dxa"/>
            <w:vAlign w:val="center"/>
          </w:tcPr>
          <w:p w14:paraId="000000AD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Jefe </w:t>
            </w:r>
          </w:p>
        </w:tc>
        <w:tc>
          <w:tcPr>
            <w:tcW w:w="2551" w:type="dxa"/>
          </w:tcPr>
          <w:p w14:paraId="000000AE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Original</w:t>
            </w:r>
          </w:p>
        </w:tc>
      </w:tr>
      <w:tr w:rsidR="000940D5" w14:paraId="65020D00" w14:textId="77777777">
        <w:trPr>
          <w:trHeight w:val="510"/>
          <w:jc w:val="center"/>
        </w:trPr>
        <w:tc>
          <w:tcPr>
            <w:tcW w:w="705" w:type="dxa"/>
            <w:vAlign w:val="center"/>
          </w:tcPr>
          <w:p w14:paraId="000000AF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vMerge/>
            <w:vAlign w:val="center"/>
          </w:tcPr>
          <w:p w14:paraId="000000B0" w14:textId="77777777" w:rsidR="000940D5" w:rsidRDefault="000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0000B1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Profesional Especialista en Riesgo</w:t>
            </w:r>
          </w:p>
        </w:tc>
        <w:tc>
          <w:tcPr>
            <w:tcW w:w="2551" w:type="dxa"/>
          </w:tcPr>
          <w:p w14:paraId="000000B2" w14:textId="77777777" w:rsidR="000940D5" w:rsidRDefault="000940D5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B3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Copia</w:t>
            </w:r>
          </w:p>
        </w:tc>
      </w:tr>
      <w:tr w:rsidR="000940D5" w14:paraId="1AB9A08E" w14:textId="77777777">
        <w:trPr>
          <w:trHeight w:val="510"/>
          <w:jc w:val="center"/>
        </w:trPr>
        <w:tc>
          <w:tcPr>
            <w:tcW w:w="705" w:type="dxa"/>
            <w:vAlign w:val="center"/>
          </w:tcPr>
          <w:p w14:paraId="000000B4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4" w:type="dxa"/>
            <w:vAlign w:val="center"/>
          </w:tcPr>
          <w:p w14:paraId="000000B5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708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Dirección Ejecutiva </w:t>
            </w:r>
          </w:p>
        </w:tc>
        <w:tc>
          <w:tcPr>
            <w:tcW w:w="1843" w:type="dxa"/>
            <w:vAlign w:val="center"/>
          </w:tcPr>
          <w:p w14:paraId="000000B6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Subdirector </w:t>
            </w:r>
          </w:p>
        </w:tc>
        <w:tc>
          <w:tcPr>
            <w:tcW w:w="2551" w:type="dxa"/>
          </w:tcPr>
          <w:p w14:paraId="000000B7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Copia</w:t>
            </w:r>
          </w:p>
        </w:tc>
      </w:tr>
      <w:tr w:rsidR="000940D5" w14:paraId="5E511C1C" w14:textId="77777777">
        <w:trPr>
          <w:trHeight w:val="510"/>
          <w:jc w:val="center"/>
        </w:trPr>
        <w:tc>
          <w:tcPr>
            <w:tcW w:w="705" w:type="dxa"/>
            <w:vAlign w:val="center"/>
          </w:tcPr>
          <w:p w14:paraId="000000B8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4" w:type="dxa"/>
            <w:vAlign w:val="center"/>
          </w:tcPr>
          <w:p w14:paraId="000000B9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Subdirección Ejecutiva y Coordinador de la Unidad Especializada en Riesgos</w:t>
            </w:r>
          </w:p>
        </w:tc>
        <w:tc>
          <w:tcPr>
            <w:tcW w:w="1843" w:type="dxa"/>
            <w:vAlign w:val="center"/>
          </w:tcPr>
          <w:p w14:paraId="000000BA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Director </w:t>
            </w:r>
          </w:p>
        </w:tc>
        <w:tc>
          <w:tcPr>
            <w:tcW w:w="2551" w:type="dxa"/>
          </w:tcPr>
          <w:p w14:paraId="000000BB" w14:textId="77777777" w:rsidR="000940D5" w:rsidRDefault="009D13D4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Copia</w:t>
            </w:r>
          </w:p>
        </w:tc>
      </w:tr>
    </w:tbl>
    <w:p w14:paraId="000000BC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BD" w14:textId="77777777" w:rsidR="000940D5" w:rsidRDefault="009D13D4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Este Protocolo Interno de Medidas de Bioseguridad es propiedad de la COPADEH y ha consignado un ejemplar original para su resguardo en la Unidad de Planificación y copia del original en forma física de acuerdo a la lista que antecede.</w:t>
      </w:r>
    </w:p>
    <w:p w14:paraId="000000BE" w14:textId="352ED2A7" w:rsidR="000940D5" w:rsidRDefault="009D13D4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El Protocolo y sus copias deben mantenerse en un lugar accesible para rápida consulta y la Dirección de Atención a la Conflictividad es responsable </w:t>
      </w:r>
      <w:r w:rsidR="008C4EA1">
        <w:rPr>
          <w:rFonts w:ascii="Verdana" w:eastAsia="Verdana" w:hAnsi="Verdana" w:cs="Verdana"/>
          <w:color w:val="000000"/>
          <w:sz w:val="20"/>
          <w:szCs w:val="20"/>
        </w:rPr>
        <w:t>de promover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su divulgación verbal y</w:t>
      </w:r>
      <w:r w:rsidR="003D3F02">
        <w:rPr>
          <w:rFonts w:ascii="Verdana" w:eastAsia="Verdana" w:hAnsi="Verdana" w:cs="Verdana"/>
          <w:color w:val="000000"/>
          <w:sz w:val="20"/>
          <w:szCs w:val="20"/>
        </w:rPr>
        <w:t>/o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escrita entre el personal subordinado.</w:t>
      </w:r>
    </w:p>
    <w:p w14:paraId="000000BF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C0" w14:textId="77777777" w:rsidR="000940D5" w:rsidRDefault="009D13D4">
      <w:pPr>
        <w:pStyle w:val="Ttulo1"/>
        <w:numPr>
          <w:ilvl w:val="0"/>
          <w:numId w:val="9"/>
        </w:numPr>
      </w:pPr>
      <w:bookmarkStart w:id="2" w:name="_Toc120086267"/>
      <w:r>
        <w:t>LISTA DE PÁGINAS EFECTIVAS</w:t>
      </w:r>
      <w:bookmarkEnd w:id="2"/>
    </w:p>
    <w:p w14:paraId="000000C1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1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701"/>
        <w:gridCol w:w="1417"/>
        <w:gridCol w:w="2117"/>
      </w:tblGrid>
      <w:tr w:rsidR="000940D5" w14:paraId="093A9DEE" w14:textId="77777777">
        <w:trPr>
          <w:tblHeader/>
          <w:jc w:val="center"/>
        </w:trPr>
        <w:tc>
          <w:tcPr>
            <w:tcW w:w="3691" w:type="dxa"/>
            <w:shd w:val="clear" w:color="auto" w:fill="BFBFBF"/>
            <w:vAlign w:val="center"/>
          </w:tcPr>
          <w:p w14:paraId="000000C2" w14:textId="77777777" w:rsidR="000940D5" w:rsidRDefault="009D13D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SECCIÓN Y/O PARTE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00000C3" w14:textId="1FACEEA0" w:rsidR="000940D5" w:rsidRDefault="00B9774E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3"/>
                <w:id w:val="-782263666"/>
              </w:sdtPr>
              <w:sdtEndPr/>
              <w:sdtContent/>
            </w:sdt>
            <w:r w:rsidR="009D13D4">
              <w:rPr>
                <w:rFonts w:ascii="Verdana" w:eastAsia="Verdana" w:hAnsi="Verdana" w:cs="Verdana"/>
                <w:b/>
                <w:sz w:val="20"/>
                <w:szCs w:val="20"/>
              </w:rPr>
              <w:t>P</w:t>
            </w:r>
            <w:r w:rsidR="00C74463">
              <w:rPr>
                <w:rFonts w:ascii="Verdana" w:eastAsia="Verdana" w:hAnsi="Verdana" w:cs="Verdana"/>
                <w:b/>
                <w:sz w:val="20"/>
                <w:szCs w:val="20"/>
              </w:rPr>
              <w:t>Á</w:t>
            </w:r>
            <w:r w:rsidR="009D13D4">
              <w:rPr>
                <w:rFonts w:ascii="Verdana" w:eastAsia="Verdana" w:hAnsi="Verdana" w:cs="Verdana"/>
                <w:b/>
                <w:sz w:val="20"/>
                <w:szCs w:val="20"/>
              </w:rPr>
              <w:t>GINA No.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00000C4" w14:textId="77777777" w:rsidR="000940D5" w:rsidRDefault="009D13D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REVISIÓN</w:t>
            </w:r>
          </w:p>
        </w:tc>
        <w:tc>
          <w:tcPr>
            <w:tcW w:w="2117" w:type="dxa"/>
            <w:shd w:val="clear" w:color="auto" w:fill="BFBFBF"/>
            <w:vAlign w:val="center"/>
          </w:tcPr>
          <w:p w14:paraId="000000C5" w14:textId="77777777" w:rsidR="000940D5" w:rsidRDefault="009D13D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FECHA</w:t>
            </w:r>
          </w:p>
        </w:tc>
      </w:tr>
      <w:tr w:rsidR="000940D5" w14:paraId="28C96B82" w14:textId="77777777">
        <w:trPr>
          <w:jc w:val="center"/>
        </w:trPr>
        <w:tc>
          <w:tcPr>
            <w:tcW w:w="3691" w:type="dxa"/>
            <w:vAlign w:val="center"/>
          </w:tcPr>
          <w:p w14:paraId="000000C6" w14:textId="77777777" w:rsidR="000940D5" w:rsidRDefault="009D13D4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Carátula</w:t>
            </w:r>
          </w:p>
        </w:tc>
        <w:tc>
          <w:tcPr>
            <w:tcW w:w="1701" w:type="dxa"/>
            <w:vAlign w:val="center"/>
          </w:tcPr>
          <w:p w14:paraId="000000C7" w14:textId="77777777" w:rsidR="000940D5" w:rsidRDefault="009D13D4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00000C8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2117" w:type="dxa"/>
            <w:vAlign w:val="center"/>
          </w:tcPr>
          <w:p w14:paraId="000000C9" w14:textId="7499A728" w:rsidR="000940D5" w:rsidRDefault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522E2EF8" w14:textId="77777777" w:rsidTr="00061872">
        <w:trPr>
          <w:jc w:val="center"/>
        </w:trPr>
        <w:tc>
          <w:tcPr>
            <w:tcW w:w="3691" w:type="dxa"/>
            <w:vAlign w:val="center"/>
          </w:tcPr>
          <w:p w14:paraId="000000CA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Índice</w:t>
            </w:r>
          </w:p>
        </w:tc>
        <w:tc>
          <w:tcPr>
            <w:tcW w:w="1701" w:type="dxa"/>
            <w:vAlign w:val="center"/>
          </w:tcPr>
          <w:p w14:paraId="000000CB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00000CC" w14:textId="77777777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2117" w:type="dxa"/>
          </w:tcPr>
          <w:p w14:paraId="000000CD" w14:textId="239E8B6E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A61E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50CCCAA4" w14:textId="77777777">
        <w:trPr>
          <w:jc w:val="center"/>
        </w:trPr>
        <w:tc>
          <w:tcPr>
            <w:tcW w:w="3691" w:type="dxa"/>
            <w:vAlign w:val="center"/>
          </w:tcPr>
          <w:p w14:paraId="000000CE" w14:textId="5F52844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Lista de Distribución</w:t>
            </w:r>
          </w:p>
        </w:tc>
        <w:tc>
          <w:tcPr>
            <w:tcW w:w="1701" w:type="dxa"/>
            <w:vAlign w:val="center"/>
          </w:tcPr>
          <w:p w14:paraId="000000CF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00000D0" w14:textId="77777777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2117" w:type="dxa"/>
          </w:tcPr>
          <w:p w14:paraId="000000D1" w14:textId="0480BCB5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A61E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5B86DAA8" w14:textId="77777777">
        <w:trPr>
          <w:jc w:val="center"/>
        </w:trPr>
        <w:tc>
          <w:tcPr>
            <w:tcW w:w="3691" w:type="dxa"/>
            <w:vAlign w:val="center"/>
          </w:tcPr>
          <w:p w14:paraId="000000D2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1701" w:type="dxa"/>
            <w:vAlign w:val="center"/>
          </w:tcPr>
          <w:p w14:paraId="000000D3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000000D4" w14:textId="77777777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2117" w:type="dxa"/>
          </w:tcPr>
          <w:p w14:paraId="000000D5" w14:textId="37CAC29C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A61E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5F7F3A24" w14:textId="77777777">
        <w:trPr>
          <w:jc w:val="center"/>
        </w:trPr>
        <w:tc>
          <w:tcPr>
            <w:tcW w:w="3691" w:type="dxa"/>
            <w:vAlign w:val="center"/>
          </w:tcPr>
          <w:p w14:paraId="000000D6" w14:textId="39B993D3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Información General </w:t>
            </w:r>
          </w:p>
        </w:tc>
        <w:tc>
          <w:tcPr>
            <w:tcW w:w="1701" w:type="dxa"/>
            <w:vAlign w:val="center"/>
          </w:tcPr>
          <w:p w14:paraId="000000D7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000000D8" w14:textId="77777777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2117" w:type="dxa"/>
          </w:tcPr>
          <w:p w14:paraId="000000D9" w14:textId="137A6C79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A61E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2EE6727D" w14:textId="77777777">
        <w:trPr>
          <w:jc w:val="center"/>
        </w:trPr>
        <w:tc>
          <w:tcPr>
            <w:tcW w:w="3691" w:type="dxa"/>
            <w:vAlign w:val="center"/>
          </w:tcPr>
          <w:p w14:paraId="000000DA" w14:textId="7EEF1B8C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Base Legal</w:t>
            </w:r>
          </w:p>
        </w:tc>
        <w:tc>
          <w:tcPr>
            <w:tcW w:w="1701" w:type="dxa"/>
            <w:vAlign w:val="center"/>
          </w:tcPr>
          <w:p w14:paraId="000000DB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00000DC" w14:textId="77777777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2117" w:type="dxa"/>
          </w:tcPr>
          <w:p w14:paraId="000000DD" w14:textId="5C1E605E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A64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59C2DF1B" w14:textId="77777777">
        <w:trPr>
          <w:jc w:val="center"/>
        </w:trPr>
        <w:tc>
          <w:tcPr>
            <w:tcW w:w="3691" w:type="dxa"/>
            <w:vAlign w:val="center"/>
          </w:tcPr>
          <w:p w14:paraId="000000DE" w14:textId="19424864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Generalidades </w:t>
            </w:r>
          </w:p>
        </w:tc>
        <w:tc>
          <w:tcPr>
            <w:tcW w:w="1701" w:type="dxa"/>
            <w:vAlign w:val="center"/>
          </w:tcPr>
          <w:p w14:paraId="000000DF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000000E0" w14:textId="77777777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2117" w:type="dxa"/>
          </w:tcPr>
          <w:p w14:paraId="000000E1" w14:textId="579BA723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A64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23F5E368" w14:textId="77777777">
        <w:trPr>
          <w:jc w:val="center"/>
        </w:trPr>
        <w:tc>
          <w:tcPr>
            <w:tcW w:w="3691" w:type="dxa"/>
            <w:vAlign w:val="center"/>
          </w:tcPr>
          <w:p w14:paraId="000000E2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Políticas Generales</w:t>
            </w:r>
          </w:p>
        </w:tc>
        <w:tc>
          <w:tcPr>
            <w:tcW w:w="1701" w:type="dxa"/>
            <w:vAlign w:val="center"/>
          </w:tcPr>
          <w:p w14:paraId="000000E3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000000E4" w14:textId="77777777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ORIGINAL</w:t>
            </w:r>
          </w:p>
        </w:tc>
        <w:tc>
          <w:tcPr>
            <w:tcW w:w="2117" w:type="dxa"/>
          </w:tcPr>
          <w:p w14:paraId="000000E5" w14:textId="6E108162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A64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2B21C308" w14:textId="77777777">
        <w:trPr>
          <w:jc w:val="center"/>
        </w:trPr>
        <w:tc>
          <w:tcPr>
            <w:tcW w:w="3691" w:type="dxa"/>
            <w:vAlign w:val="center"/>
          </w:tcPr>
          <w:p w14:paraId="000000E6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Políticas Generales</w:t>
            </w:r>
          </w:p>
        </w:tc>
        <w:tc>
          <w:tcPr>
            <w:tcW w:w="1701" w:type="dxa"/>
            <w:vAlign w:val="center"/>
          </w:tcPr>
          <w:p w14:paraId="000000E7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000000E8" w14:textId="77777777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ORIGINAL</w:t>
            </w:r>
          </w:p>
        </w:tc>
        <w:tc>
          <w:tcPr>
            <w:tcW w:w="2117" w:type="dxa"/>
          </w:tcPr>
          <w:p w14:paraId="000000E9" w14:textId="674D04B1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A64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4943D0DD" w14:textId="77777777">
        <w:trPr>
          <w:jc w:val="center"/>
        </w:trPr>
        <w:tc>
          <w:tcPr>
            <w:tcW w:w="3691" w:type="dxa"/>
            <w:vAlign w:val="center"/>
          </w:tcPr>
          <w:p w14:paraId="000000EA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Políticas Generales</w:t>
            </w:r>
          </w:p>
        </w:tc>
        <w:tc>
          <w:tcPr>
            <w:tcW w:w="1701" w:type="dxa"/>
            <w:vAlign w:val="center"/>
          </w:tcPr>
          <w:p w14:paraId="000000EB" w14:textId="77777777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00000EC" w14:textId="77777777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ORIGINAL</w:t>
            </w:r>
          </w:p>
        </w:tc>
        <w:tc>
          <w:tcPr>
            <w:tcW w:w="2117" w:type="dxa"/>
          </w:tcPr>
          <w:p w14:paraId="000000ED" w14:textId="447C55B5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A64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  <w:tr w:rsidR="009E52DD" w14:paraId="4DAF83F3" w14:textId="77777777">
        <w:trPr>
          <w:jc w:val="center"/>
        </w:trPr>
        <w:tc>
          <w:tcPr>
            <w:tcW w:w="3691" w:type="dxa"/>
            <w:vAlign w:val="center"/>
          </w:tcPr>
          <w:p w14:paraId="56331AC3" w14:textId="4BF96E8B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Políticas Generales</w:t>
            </w:r>
          </w:p>
        </w:tc>
        <w:tc>
          <w:tcPr>
            <w:tcW w:w="1701" w:type="dxa"/>
            <w:vAlign w:val="center"/>
          </w:tcPr>
          <w:p w14:paraId="019680C9" w14:textId="40178481" w:rsidR="009E52DD" w:rsidRDefault="009E52DD" w:rsidP="009E52DD">
            <w:pP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05D75F9D" w14:textId="130D747E" w:rsidR="009E52DD" w:rsidRDefault="009E52DD" w:rsidP="009E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ORIGINAL</w:t>
            </w:r>
          </w:p>
        </w:tc>
        <w:tc>
          <w:tcPr>
            <w:tcW w:w="2117" w:type="dxa"/>
          </w:tcPr>
          <w:p w14:paraId="327BAD2E" w14:textId="61D6B836" w:rsidR="009E52DD" w:rsidRDefault="009E52DD" w:rsidP="009E52DD">
            <w:pPr>
              <w:spacing w:after="0" w:line="360" w:lineRule="auto"/>
              <w:jc w:val="center"/>
            </w:pPr>
            <w:r w:rsidRPr="003A64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 2022</w:t>
            </w:r>
          </w:p>
        </w:tc>
      </w:tr>
    </w:tbl>
    <w:p w14:paraId="000000EE" w14:textId="7298D899" w:rsidR="000940D5" w:rsidRDefault="000940D5" w:rsidP="00505192">
      <w:pPr>
        <w:pStyle w:val="Ttulo1"/>
        <w:numPr>
          <w:ilvl w:val="0"/>
          <w:numId w:val="0"/>
        </w:numPr>
        <w:ind w:left="1080"/>
      </w:pPr>
      <w:bookmarkStart w:id="3" w:name="_heading=h.3znysh7" w:colFirst="0" w:colLast="0"/>
      <w:bookmarkEnd w:id="3"/>
    </w:p>
    <w:p w14:paraId="000000EF" w14:textId="77777777" w:rsidR="000940D5" w:rsidRDefault="009D13D4">
      <w:pPr>
        <w:pStyle w:val="Ttulo1"/>
        <w:numPr>
          <w:ilvl w:val="0"/>
          <w:numId w:val="9"/>
        </w:numPr>
      </w:pPr>
      <w:bookmarkStart w:id="4" w:name="_Toc120086268"/>
      <w:r>
        <w:t>REGISTRO O CONTROL DE REVISIONES</w:t>
      </w:r>
      <w:bookmarkEnd w:id="4"/>
    </w:p>
    <w:p w14:paraId="000000F0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673"/>
        <w:gridCol w:w="2180"/>
        <w:gridCol w:w="2066"/>
        <w:gridCol w:w="2089"/>
      </w:tblGrid>
      <w:tr w:rsidR="000940D5" w14:paraId="39BBF33C" w14:textId="77777777">
        <w:tc>
          <w:tcPr>
            <w:tcW w:w="820" w:type="dxa"/>
            <w:shd w:val="clear" w:color="auto" w:fill="BFBFBF"/>
            <w:vAlign w:val="center"/>
          </w:tcPr>
          <w:p w14:paraId="000000F1" w14:textId="77777777" w:rsidR="000940D5" w:rsidRDefault="009D13D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No.</w:t>
            </w:r>
          </w:p>
        </w:tc>
        <w:tc>
          <w:tcPr>
            <w:tcW w:w="1673" w:type="dxa"/>
            <w:shd w:val="clear" w:color="auto" w:fill="BFBFBF"/>
            <w:vAlign w:val="center"/>
          </w:tcPr>
          <w:p w14:paraId="000000F2" w14:textId="77777777" w:rsidR="000940D5" w:rsidRDefault="009D13D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PÁGINA REVISADA</w:t>
            </w:r>
          </w:p>
        </w:tc>
        <w:tc>
          <w:tcPr>
            <w:tcW w:w="2180" w:type="dxa"/>
            <w:shd w:val="clear" w:color="auto" w:fill="BFBFBF"/>
            <w:vAlign w:val="center"/>
          </w:tcPr>
          <w:p w14:paraId="000000F3" w14:textId="77777777" w:rsidR="000940D5" w:rsidRDefault="009D13D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2066" w:type="dxa"/>
            <w:shd w:val="clear" w:color="auto" w:fill="BFBFBF"/>
            <w:vAlign w:val="center"/>
          </w:tcPr>
          <w:p w14:paraId="000000F4" w14:textId="77777777" w:rsidR="000940D5" w:rsidRDefault="009D13D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FECHA</w:t>
            </w:r>
          </w:p>
        </w:tc>
        <w:tc>
          <w:tcPr>
            <w:tcW w:w="2089" w:type="dxa"/>
            <w:shd w:val="clear" w:color="auto" w:fill="BFBFBF"/>
            <w:vAlign w:val="center"/>
          </w:tcPr>
          <w:p w14:paraId="000000F5" w14:textId="77777777" w:rsidR="000940D5" w:rsidRDefault="009D13D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PERSONA</w:t>
            </w:r>
          </w:p>
        </w:tc>
      </w:tr>
      <w:tr w:rsidR="000940D5" w14:paraId="7A6F15A4" w14:textId="77777777">
        <w:tc>
          <w:tcPr>
            <w:tcW w:w="820" w:type="dxa"/>
            <w:vAlign w:val="center"/>
          </w:tcPr>
          <w:p w14:paraId="000000F6" w14:textId="77777777" w:rsidR="000940D5" w:rsidRDefault="009D13D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14:paraId="000000F7" w14:textId="77777777" w:rsidR="000940D5" w:rsidRDefault="009D13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TODAS</w:t>
            </w:r>
          </w:p>
        </w:tc>
        <w:tc>
          <w:tcPr>
            <w:tcW w:w="2180" w:type="dxa"/>
            <w:vAlign w:val="center"/>
          </w:tcPr>
          <w:p w14:paraId="000000F8" w14:textId="77777777" w:rsidR="000940D5" w:rsidRDefault="009D13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ORIGINAL</w:t>
            </w:r>
          </w:p>
        </w:tc>
        <w:tc>
          <w:tcPr>
            <w:tcW w:w="2066" w:type="dxa"/>
          </w:tcPr>
          <w:p w14:paraId="000000F9" w14:textId="77777777" w:rsidR="000940D5" w:rsidRDefault="000940D5">
            <w:pPr>
              <w:spacing w:after="0"/>
              <w:jc w:val="center"/>
            </w:pPr>
          </w:p>
          <w:p w14:paraId="000000FA" w14:textId="2BC912A7" w:rsidR="000940D5" w:rsidRDefault="009D13D4" w:rsidP="00426FD6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t>N</w:t>
            </w:r>
            <w:r w:rsidR="00426FD6">
              <w:t>OVIEMBRE</w:t>
            </w:r>
            <w:r>
              <w:t xml:space="preserve">  2022</w:t>
            </w:r>
          </w:p>
        </w:tc>
        <w:tc>
          <w:tcPr>
            <w:tcW w:w="2089" w:type="dxa"/>
            <w:vAlign w:val="center"/>
          </w:tcPr>
          <w:p w14:paraId="000000FB" w14:textId="77777777" w:rsidR="000940D5" w:rsidRDefault="009D13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Director de Atención a la Conflictividad</w:t>
            </w:r>
          </w:p>
        </w:tc>
      </w:tr>
      <w:tr w:rsidR="000940D5" w14:paraId="129E3469" w14:textId="77777777">
        <w:tc>
          <w:tcPr>
            <w:tcW w:w="820" w:type="dxa"/>
            <w:vAlign w:val="center"/>
          </w:tcPr>
          <w:p w14:paraId="000000FC" w14:textId="77777777" w:rsidR="000940D5" w:rsidRDefault="009D13D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14:paraId="000000FD" w14:textId="77777777" w:rsidR="000940D5" w:rsidRDefault="009D13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TODAS</w:t>
            </w:r>
          </w:p>
        </w:tc>
        <w:tc>
          <w:tcPr>
            <w:tcW w:w="2180" w:type="dxa"/>
            <w:vAlign w:val="center"/>
          </w:tcPr>
          <w:p w14:paraId="000000FE" w14:textId="77777777" w:rsidR="000940D5" w:rsidRDefault="009D13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ORIGINAL</w:t>
            </w:r>
          </w:p>
        </w:tc>
        <w:tc>
          <w:tcPr>
            <w:tcW w:w="2066" w:type="dxa"/>
          </w:tcPr>
          <w:p w14:paraId="000000FF" w14:textId="720F24EF" w:rsidR="000940D5" w:rsidRDefault="00426FD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t>NOVIEMBRE  2022</w:t>
            </w:r>
          </w:p>
        </w:tc>
        <w:tc>
          <w:tcPr>
            <w:tcW w:w="2089" w:type="dxa"/>
            <w:vAlign w:val="center"/>
          </w:tcPr>
          <w:p w14:paraId="00000100" w14:textId="77777777" w:rsidR="000940D5" w:rsidRDefault="009D13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Jefe de Asuntos Jurídicos</w:t>
            </w:r>
          </w:p>
        </w:tc>
      </w:tr>
    </w:tbl>
    <w:p w14:paraId="00000101" w14:textId="77777777" w:rsidR="000940D5" w:rsidRDefault="000940D5">
      <w:pPr>
        <w:rPr>
          <w:rFonts w:ascii="Verdana" w:eastAsia="Verdana" w:hAnsi="Verdana" w:cs="Verdana"/>
          <w:sz w:val="20"/>
          <w:szCs w:val="20"/>
        </w:rPr>
      </w:pPr>
    </w:p>
    <w:p w14:paraId="00000102" w14:textId="77777777" w:rsidR="000940D5" w:rsidRDefault="009D13D4">
      <w:pPr>
        <w:pStyle w:val="Ttulo1"/>
        <w:numPr>
          <w:ilvl w:val="0"/>
          <w:numId w:val="9"/>
        </w:numPr>
      </w:pPr>
      <w:bookmarkStart w:id="5" w:name="_heading=h.2et92p0" w:colFirst="0" w:colLast="0"/>
      <w:bookmarkStart w:id="6" w:name="_Toc120086269"/>
      <w:bookmarkEnd w:id="5"/>
      <w:r>
        <w:t>INTRODUCCIÓN</w:t>
      </w:r>
      <w:bookmarkEnd w:id="6"/>
    </w:p>
    <w:p w14:paraId="00000103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04" w14:textId="28D77262" w:rsidR="000940D5" w:rsidRPr="002B5E47" w:rsidRDefault="009D13D4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51"/>
        <w:jc w:val="both"/>
        <w:rPr>
          <w:rFonts w:ascii="Verdana" w:eastAsia="Verdana" w:hAnsi="Verdana" w:cs="Verdana"/>
          <w:strike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El Protocolo Interno de Medidas de Bioseguridad para personal de la Dirección de Atención a la Conflictividad –DIDAC-,</w:t>
      </w:r>
      <w:r w:rsidR="002B5E47">
        <w:rPr>
          <w:rFonts w:ascii="Verdana" w:eastAsia="Verdana" w:hAnsi="Verdana" w:cs="Verdana"/>
          <w:color w:val="000000"/>
          <w:sz w:val="20"/>
          <w:szCs w:val="20"/>
        </w:rPr>
        <w:t xml:space="preserve"> debido a la necesidad de contar con un instrumento a nivel interno para el resguardo de la bioseguridad del personal y de la atención de grupos externos a la institución</w:t>
      </w:r>
      <w:r w:rsidR="00450F21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105" w14:textId="1DF32308" w:rsidR="000940D5" w:rsidRDefault="005A1AB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2B5E47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106" w14:textId="6BDCB5FC" w:rsidR="000940D5" w:rsidRDefault="009D13D4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Debido a las condiciones de pandemia por SARS Covid-19 a nivel mundial, se han establecido medidas sanitarias para la prevención de los contagios. El Ministerio de Salud Pública y Asistencia Social, como ente rector en la República de Guatemala, emitió el Sistema de Alertas Sanitarias y Disposiciones Sanitarias para la </w:t>
      </w:r>
      <w:sdt>
        <w:sdtPr>
          <w:tag w:val="goog_rdk_7"/>
          <w:id w:val="1008638930"/>
          <w:showingPlcHdr/>
        </w:sdtPr>
        <w:sdtEndPr/>
        <w:sdtContent>
          <w:r w:rsidR="002B5E47">
            <w:t xml:space="preserve">     </w:t>
          </w:r>
        </w:sdtContent>
      </w:sdt>
      <w:r w:rsidR="002B5E47">
        <w:rPr>
          <w:rFonts w:ascii="Verdana" w:eastAsia="Verdana" w:hAnsi="Verdana" w:cs="Verdana"/>
          <w:color w:val="000000"/>
          <w:sz w:val="20"/>
          <w:szCs w:val="20"/>
        </w:rPr>
        <w:t>apertura a la nueva 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ormalidad, a través del Acuerdo Gubernativo Número 114-2022, de fecha 10 de mayo 2022, en función de contener la propagación del virus Covid-19 o cualquier otra enfermedad infecto-contagiosa. </w:t>
      </w:r>
    </w:p>
    <w:p w14:paraId="00000107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08" w14:textId="617DE456" w:rsidR="000940D5" w:rsidRPr="00151BC9" w:rsidRDefault="00151BC9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En concordancia con el Acuerdo Ministerial Número 238-2022 de fecha 6 de octubre de 2022, se plantea que el Sistema de Alertas Sanitarias “es un mecanismo de </w:t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control interno del Ministerio de Salud Pública y Asistencia Social que permite determinar el nivel de riesgo de contagios que existe para la población, a través de la medición periódica de indicadores la incidencia de la enfermedad, la intensidad del contagio, la tendencia de la pandemia, uso y disponibilidad de pruebas diagnósticas y el avance de la cobertura de vacunación contra el COVID-19”.</w:t>
      </w:r>
    </w:p>
    <w:p w14:paraId="00000109" w14:textId="44722CA7" w:rsidR="000940D5" w:rsidRDefault="000119F0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10A" w14:textId="77777777" w:rsidR="000940D5" w:rsidRDefault="009D13D4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El Ministerio de Trabajo emitió el Reglamento sobre las Medidas de Prevención para Mitigar el Contagio del SARS COV-2 en los Centros de Trabajo, a través del Acuerdo Gubernativo 179-2022, de fecha 18 de julio de 2022, donde se establecen disposiciones de salud y seguridad ocupacional que permitan condiciones de trabajo seguras para minimizar el riesgo de contagio, además que “constituye un mínimo de garantías en salud y seguridad ocupacional de observancia general en toda la República”.</w:t>
      </w:r>
    </w:p>
    <w:p w14:paraId="0000010B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0C" w14:textId="722A6BAD" w:rsidR="000940D5" w:rsidRDefault="009D13D4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right="4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El Protocolo establece las normas de bioseguridad dirigidas al personal de la</w:t>
      </w:r>
      <w:r w:rsidR="00C50811">
        <w:rPr>
          <w:rFonts w:ascii="Verdana" w:eastAsia="Verdana" w:hAnsi="Verdana" w:cs="Verdana"/>
          <w:color w:val="000000"/>
          <w:sz w:val="20"/>
          <w:szCs w:val="20"/>
        </w:rPr>
        <w:t xml:space="preserve"> Dirección de Atención a la Conflictividad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50811"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>DIDAC</w:t>
      </w:r>
      <w:r w:rsidR="00C50811"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para la atención de reuniones de trabajo y eventos que se realicen tanto en instalaciones de </w:t>
      </w:r>
      <w:r w:rsidRPr="00C50811">
        <w:rPr>
          <w:rFonts w:ascii="Verdana" w:eastAsia="Verdana" w:hAnsi="Verdana" w:cs="Verdana"/>
          <w:color w:val="000000"/>
          <w:sz w:val="20"/>
          <w:szCs w:val="20"/>
        </w:rPr>
        <w:t>la</w:t>
      </w:r>
      <w:r w:rsidR="00C50811" w:rsidRPr="00C50811">
        <w:rPr>
          <w:rFonts w:ascii="Verdana" w:eastAsia="Verdana" w:hAnsi="Verdana" w:cs="Verdana"/>
          <w:color w:val="000000"/>
          <w:sz w:val="20"/>
          <w:szCs w:val="20"/>
        </w:rPr>
        <w:t xml:space="preserve"> Comisión Presidencial por la Paz y los Derechos Humanos </w:t>
      </w:r>
      <w:r w:rsidR="00C50811">
        <w:rPr>
          <w:rFonts w:ascii="Verdana" w:eastAsia="Verdana" w:hAnsi="Verdana" w:cs="Verdana"/>
          <w:color w:val="000000"/>
          <w:sz w:val="20"/>
          <w:szCs w:val="20"/>
        </w:rPr>
        <w:t>-</w:t>
      </w:r>
      <w:sdt>
        <w:sdtPr>
          <w:tag w:val="goog_rdk_10"/>
          <w:id w:val="1809671126"/>
          <w:showingPlcHdr/>
        </w:sdtPr>
        <w:sdtEndPr/>
        <w:sdtContent>
          <w:r w:rsidR="00C50811">
            <w:t xml:space="preserve">     </w:t>
          </w:r>
        </w:sdtContent>
      </w:sdt>
      <w:r>
        <w:rPr>
          <w:rFonts w:ascii="Verdana" w:eastAsia="Verdana" w:hAnsi="Verdana" w:cs="Verdana"/>
          <w:color w:val="000000"/>
          <w:sz w:val="20"/>
          <w:szCs w:val="20"/>
        </w:rPr>
        <w:t>COPADEH</w:t>
      </w:r>
      <w:r w:rsidR="00C50811">
        <w:rPr>
          <w:rFonts w:ascii="Verdana" w:eastAsia="Verdana" w:hAnsi="Verdana" w:cs="Verdana"/>
          <w:color w:val="000000"/>
          <w:sz w:val="20"/>
          <w:szCs w:val="20"/>
        </w:rPr>
        <w:t>-</w:t>
      </w:r>
      <w:r w:rsidR="004B0DC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como fuera de ella, para contener la propagación del virus Covid-19.</w:t>
      </w:r>
    </w:p>
    <w:p w14:paraId="0000010D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right="335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0E" w14:textId="77777777" w:rsidR="000940D5" w:rsidRDefault="009D13D4">
      <w:pPr>
        <w:pStyle w:val="Ttulo1"/>
        <w:numPr>
          <w:ilvl w:val="0"/>
          <w:numId w:val="9"/>
        </w:numPr>
      </w:pPr>
      <w:bookmarkStart w:id="7" w:name="_heading=h.tyjcwt" w:colFirst="0" w:colLast="0"/>
      <w:bookmarkStart w:id="8" w:name="_Toc120086270"/>
      <w:bookmarkEnd w:id="7"/>
      <w:r>
        <w:t>INFORMACIÓN GENERAL (DEFINICIONES Y CONCEPTOS)</w:t>
      </w:r>
      <w:bookmarkEnd w:id="8"/>
    </w:p>
    <w:p w14:paraId="0000010F" w14:textId="26903B74" w:rsidR="000940D5" w:rsidRDefault="003752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0316D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110" w14:textId="77777777" w:rsidR="000940D5" w:rsidRDefault="009D13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Cuando los términos indicados a continuación figuren en el contenido del presente manual, tendrán el significado siguiente.</w:t>
      </w:r>
    </w:p>
    <w:p w14:paraId="00000111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13" w14:textId="77777777" w:rsidR="000940D5" w:rsidRDefault="00B9774E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b/>
          <w:color w:val="000000"/>
          <w:sz w:val="20"/>
          <w:szCs w:val="20"/>
        </w:rPr>
      </w:pPr>
      <w:sdt>
        <w:sdtPr>
          <w:tag w:val="goog_rdk_11"/>
          <w:id w:val="1163740520"/>
        </w:sdtPr>
        <w:sdtEndPr/>
        <w:sdtContent/>
      </w:sdt>
      <w:r w:rsidR="009D13D4">
        <w:rPr>
          <w:rFonts w:ascii="Verdana" w:eastAsia="Verdana" w:hAnsi="Verdana" w:cs="Verdana"/>
          <w:b/>
          <w:color w:val="000000"/>
          <w:sz w:val="20"/>
          <w:szCs w:val="20"/>
        </w:rPr>
        <w:t>5.1 DEFINICIONES</w:t>
      </w:r>
    </w:p>
    <w:p w14:paraId="00000116" w14:textId="77777777" w:rsidR="000940D5" w:rsidRDefault="000940D5" w:rsidP="00C74463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48E8221E" w14:textId="77777777" w:rsidR="00C74463" w:rsidRDefault="00C74463" w:rsidP="00C74463">
      <w:pPr>
        <w:spacing w:after="0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Brote: </w:t>
      </w:r>
      <w:r>
        <w:rPr>
          <w:rFonts w:ascii="Verdana" w:eastAsia="Verdana" w:hAnsi="Verdana" w:cs="Verdana"/>
          <w:sz w:val="20"/>
          <w:szCs w:val="20"/>
        </w:rPr>
        <w:t>aumento súbito de los casos de una enfermedad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1"/>
      </w:r>
      <w:r>
        <w:rPr>
          <w:rFonts w:ascii="Verdana" w:eastAsia="Verdana" w:hAnsi="Verdana" w:cs="Verdana"/>
          <w:b/>
          <w:i/>
          <w:sz w:val="20"/>
          <w:szCs w:val="20"/>
        </w:rPr>
        <w:t> </w:t>
      </w:r>
    </w:p>
    <w:p w14:paraId="50723856" w14:textId="77777777" w:rsidR="00C74463" w:rsidRDefault="00C74463" w:rsidP="00C74463">
      <w:pPr>
        <w:spacing w:after="0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7E88E362" w14:textId="36936ABA" w:rsidR="00C74463" w:rsidRDefault="00C74463" w:rsidP="00C74463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Contagio. </w:t>
      </w:r>
      <w:r>
        <w:rPr>
          <w:rFonts w:ascii="Verdana" w:eastAsia="Verdana" w:hAnsi="Verdana" w:cs="Verdana"/>
          <w:sz w:val="20"/>
          <w:szCs w:val="20"/>
        </w:rPr>
        <w:t xml:space="preserve"> De acuerdo a la Real Academia Española establece que es la transmisión de una enfermedad, por lo general infecciosa, de un individuo a otro.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2"/>
      </w:r>
    </w:p>
    <w:p w14:paraId="7185DE51" w14:textId="77777777" w:rsidR="00C74463" w:rsidRDefault="00C74463">
      <w:pPr>
        <w:spacing w:after="0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00000117" w14:textId="5531C600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Medidas de Bioseguridad. </w:t>
      </w:r>
      <w:r>
        <w:rPr>
          <w:rFonts w:ascii="Verdana" w:eastAsia="Verdana" w:hAnsi="Verdana" w:cs="Verdana"/>
          <w:sz w:val="20"/>
          <w:szCs w:val="20"/>
        </w:rPr>
        <w:t xml:space="preserve"> Según la OMS (2005) es un conjunto de normas y medidas para proteger la salud del personal, frente a riesgos biológicos, químicos y físicos a los que está expuesto en el desempeño de sus funciones, también a los pacientes y al medio ambiente.</w:t>
      </w:r>
    </w:p>
    <w:p w14:paraId="00000118" w14:textId="77777777" w:rsidR="000940D5" w:rsidRDefault="000940D5">
      <w:pPr>
        <w:spacing w:after="0"/>
        <w:ind w:left="567"/>
        <w:rPr>
          <w:rFonts w:ascii="Verdana" w:eastAsia="Verdana" w:hAnsi="Verdana" w:cs="Verdana"/>
          <w:sz w:val="20"/>
          <w:szCs w:val="20"/>
        </w:rPr>
      </w:pPr>
    </w:p>
    <w:p w14:paraId="00000119" w14:textId="5C13F5FA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Pandemia. </w:t>
      </w:r>
      <w:r>
        <w:rPr>
          <w:rFonts w:ascii="Verdana" w:eastAsia="Verdana" w:hAnsi="Verdana" w:cs="Verdana"/>
          <w:sz w:val="20"/>
          <w:szCs w:val="20"/>
        </w:rPr>
        <w:t xml:space="preserve"> Según la definición de la Real Academia Española, pandemia “es una</w:t>
      </w:r>
      <w:r>
        <w:rPr>
          <w:rFonts w:ascii="Verdana" w:eastAsia="Verdana" w:hAnsi="Verdana" w:cs="Verdana"/>
          <w:b/>
          <w:sz w:val="20"/>
          <w:szCs w:val="20"/>
        </w:rPr>
        <w:t> </w:t>
      </w:r>
      <w:r>
        <w:rPr>
          <w:rFonts w:ascii="Verdana" w:eastAsia="Verdana" w:hAnsi="Verdana" w:cs="Verdana"/>
          <w:sz w:val="20"/>
          <w:szCs w:val="20"/>
        </w:rPr>
        <w:t>enfermedad epidémica que se extiende a muchos países o que ataca a casi todos los individuos de una localidad o región”. </w:t>
      </w:r>
    </w:p>
    <w:p w14:paraId="04D05DBA" w14:textId="48A85D3F" w:rsidR="00C74463" w:rsidRDefault="00C74463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142B61DB" w14:textId="77777777" w:rsidR="00C74463" w:rsidRDefault="00C74463" w:rsidP="00C74463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Protocolo. </w:t>
      </w:r>
      <w:r>
        <w:rPr>
          <w:rFonts w:ascii="Verdana" w:eastAsia="Verdana" w:hAnsi="Verdana" w:cs="Verdana"/>
          <w:sz w:val="20"/>
          <w:szCs w:val="20"/>
        </w:rPr>
        <w:t xml:space="preserve"> Normativa legislada o establecida a partir del uso y la costumbre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3"/>
      </w:r>
    </w:p>
    <w:p w14:paraId="0000011E" w14:textId="77777777" w:rsidR="000940D5" w:rsidRDefault="000940D5">
      <w:pPr>
        <w:spacing w:after="0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0000011F" w14:textId="19898988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Transmisibilidad</w:t>
      </w:r>
      <w:r w:rsidR="00426FD6">
        <w:rPr>
          <w:rFonts w:ascii="Verdana" w:eastAsia="Verdana" w:hAnsi="Verdana" w:cs="Verdana"/>
          <w:sz w:val="20"/>
          <w:szCs w:val="20"/>
        </w:rPr>
        <w:t>: C</w:t>
      </w:r>
      <w:r>
        <w:rPr>
          <w:rFonts w:ascii="Verdana" w:eastAsia="Verdana" w:hAnsi="Verdana" w:cs="Verdana"/>
          <w:sz w:val="20"/>
          <w:szCs w:val="20"/>
        </w:rPr>
        <w:t>apacidad de un material para transmitir fluidos o gérmenes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4"/>
      </w:r>
    </w:p>
    <w:p w14:paraId="00000120" w14:textId="77777777" w:rsidR="000940D5" w:rsidRDefault="000940D5">
      <w:pPr>
        <w:spacing w:after="0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00000123" w14:textId="77777777" w:rsidR="000940D5" w:rsidRDefault="009D13D4">
      <w:pPr>
        <w:pStyle w:val="Ttulo1"/>
        <w:numPr>
          <w:ilvl w:val="0"/>
          <w:numId w:val="9"/>
        </w:numPr>
      </w:pPr>
      <w:bookmarkStart w:id="9" w:name="_heading=h.3dy6vkm" w:colFirst="0" w:colLast="0"/>
      <w:bookmarkStart w:id="10" w:name="_Toc120086271"/>
      <w:bookmarkEnd w:id="9"/>
      <w:r>
        <w:t>ACRÓNIMOS</w:t>
      </w:r>
      <w:bookmarkEnd w:id="10"/>
    </w:p>
    <w:p w14:paraId="00000124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25" w14:textId="77777777" w:rsidR="000940D5" w:rsidRDefault="009D13D4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Los acrónimos empleados en este Protocolo, tienen el significado siguiente:</w:t>
      </w:r>
    </w:p>
    <w:p w14:paraId="00000126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27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a3"/>
        <w:tblW w:w="840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2872"/>
        <w:gridCol w:w="1651"/>
        <w:gridCol w:w="2503"/>
      </w:tblGrid>
      <w:tr w:rsidR="000940D5" w14:paraId="537A9F5A" w14:textId="77777777">
        <w:tc>
          <w:tcPr>
            <w:tcW w:w="1376" w:type="dxa"/>
          </w:tcPr>
          <w:p w14:paraId="00000128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COPADEH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72" w:type="dxa"/>
          </w:tcPr>
          <w:p w14:paraId="00000129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Comisión Presidencial por la Paz y los Derechos Humanos</w:t>
            </w:r>
          </w:p>
          <w:p w14:paraId="0000012A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12B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DETTAC  </w:t>
            </w:r>
          </w:p>
        </w:tc>
        <w:tc>
          <w:tcPr>
            <w:tcW w:w="2503" w:type="dxa"/>
          </w:tcPr>
          <w:p w14:paraId="0000012C" w14:textId="77777777" w:rsidR="000940D5" w:rsidRDefault="009D13D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Departamento de Estudios sobre Temas y Territorios de Alta Conflictividad </w:t>
            </w:r>
          </w:p>
        </w:tc>
      </w:tr>
      <w:tr w:rsidR="000940D5" w14:paraId="22402BF8" w14:textId="77777777">
        <w:tc>
          <w:tcPr>
            <w:tcW w:w="1376" w:type="dxa"/>
          </w:tcPr>
          <w:p w14:paraId="0000012D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DIDAC  </w:t>
            </w:r>
          </w:p>
        </w:tc>
        <w:tc>
          <w:tcPr>
            <w:tcW w:w="2872" w:type="dxa"/>
          </w:tcPr>
          <w:p w14:paraId="0000012E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Dirección de Atención a la Conflictividad</w:t>
            </w:r>
          </w:p>
          <w:p w14:paraId="0000012F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130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DENC </w:t>
            </w:r>
          </w:p>
        </w:tc>
        <w:tc>
          <w:tcPr>
            <w:tcW w:w="2503" w:type="dxa"/>
          </w:tcPr>
          <w:p w14:paraId="00000131" w14:textId="77777777" w:rsidR="000940D5" w:rsidRDefault="009D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Departamento de Negociadores</w:t>
            </w:r>
          </w:p>
          <w:p w14:paraId="00000132" w14:textId="77777777" w:rsidR="000940D5" w:rsidRDefault="0009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00000133" w14:textId="77777777" w:rsidR="000940D5" w:rsidRDefault="000940D5">
      <w:pPr>
        <w:rPr>
          <w:rFonts w:ascii="Verdana" w:eastAsia="Verdana" w:hAnsi="Verdana" w:cs="Verdana"/>
          <w:b/>
          <w:sz w:val="20"/>
          <w:szCs w:val="20"/>
        </w:rPr>
      </w:pPr>
    </w:p>
    <w:p w14:paraId="00000134" w14:textId="77777777" w:rsidR="000940D5" w:rsidRDefault="009D13D4">
      <w:pPr>
        <w:pStyle w:val="Ttulo1"/>
        <w:numPr>
          <w:ilvl w:val="0"/>
          <w:numId w:val="9"/>
        </w:numPr>
      </w:pPr>
      <w:bookmarkStart w:id="11" w:name="_heading=h.1t3h5sf" w:colFirst="0" w:colLast="0"/>
      <w:bookmarkStart w:id="12" w:name="_Toc120086272"/>
      <w:bookmarkEnd w:id="11"/>
      <w:r>
        <w:t>BASE LEGAL</w:t>
      </w:r>
      <w:bookmarkEnd w:id="12"/>
    </w:p>
    <w:p w14:paraId="00000135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36" w14:textId="77777777" w:rsidR="000940D5" w:rsidRDefault="009D13D4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normativa marco para la elaboración del Protocolo es la siguiente: </w:t>
      </w:r>
    </w:p>
    <w:p w14:paraId="00000137" w14:textId="77777777" w:rsidR="000940D5" w:rsidRDefault="000940D5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8"/>
        <w:gridCol w:w="5230"/>
      </w:tblGrid>
      <w:tr w:rsidR="000940D5" w14:paraId="12E38EA1" w14:textId="77777777">
        <w:tc>
          <w:tcPr>
            <w:tcW w:w="3598" w:type="dxa"/>
            <w:shd w:val="clear" w:color="auto" w:fill="D9D9D9"/>
          </w:tcPr>
          <w:p w14:paraId="00000138" w14:textId="77777777" w:rsidR="000940D5" w:rsidRDefault="009D13D4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ENTIDAD</w:t>
            </w:r>
          </w:p>
        </w:tc>
        <w:tc>
          <w:tcPr>
            <w:tcW w:w="5230" w:type="dxa"/>
            <w:shd w:val="clear" w:color="auto" w:fill="A6A6A6"/>
          </w:tcPr>
          <w:p w14:paraId="00000139" w14:textId="77777777" w:rsidR="000940D5" w:rsidRDefault="009D13D4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DOCUMENTO</w:t>
            </w:r>
          </w:p>
        </w:tc>
      </w:tr>
      <w:tr w:rsidR="006A6850" w14:paraId="15AD9A77" w14:textId="77777777">
        <w:tc>
          <w:tcPr>
            <w:tcW w:w="3598" w:type="dxa"/>
          </w:tcPr>
          <w:p w14:paraId="3711E035" w14:textId="619F7F24" w:rsidR="006A6850" w:rsidRDefault="006A6850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Asamblea nacional constituyente</w:t>
            </w:r>
          </w:p>
        </w:tc>
        <w:tc>
          <w:tcPr>
            <w:tcW w:w="5230" w:type="dxa"/>
          </w:tcPr>
          <w:p w14:paraId="43D32134" w14:textId="6D08699A" w:rsidR="006A6850" w:rsidRDefault="006A685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Constitución Política de la República de Guatemala</w:t>
            </w:r>
          </w:p>
        </w:tc>
      </w:tr>
      <w:tr w:rsidR="000940D5" w14:paraId="0D1E3B52" w14:textId="77777777">
        <w:tc>
          <w:tcPr>
            <w:tcW w:w="3598" w:type="dxa"/>
          </w:tcPr>
          <w:p w14:paraId="0000013A" w14:textId="77777777" w:rsidR="000940D5" w:rsidRDefault="00B9774E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2"/>
                <w:id w:val="2110157121"/>
              </w:sdtPr>
              <w:sdtEndPr/>
              <w:sdtContent/>
            </w:sdt>
            <w:r w:rsidR="009D13D4">
              <w:rPr>
                <w:rFonts w:ascii="Verdana" w:eastAsia="Verdana" w:hAnsi="Verdana" w:cs="Verdana"/>
                <w:b/>
                <w:sz w:val="20"/>
                <w:szCs w:val="20"/>
              </w:rPr>
              <w:t>Presidencia de la República de Guatemala</w:t>
            </w:r>
          </w:p>
        </w:tc>
        <w:tc>
          <w:tcPr>
            <w:tcW w:w="5230" w:type="dxa"/>
          </w:tcPr>
          <w:p w14:paraId="0000013B" w14:textId="77777777" w:rsidR="000940D5" w:rsidRDefault="009D13D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Acuerdo Gubernativo Número 114-2022, de fecha 10 de mayo 2022</w:t>
            </w:r>
          </w:p>
        </w:tc>
      </w:tr>
      <w:tr w:rsidR="000940D5" w14:paraId="2C6DA186" w14:textId="77777777">
        <w:tc>
          <w:tcPr>
            <w:tcW w:w="3598" w:type="dxa"/>
          </w:tcPr>
          <w:p w14:paraId="0000013C" w14:textId="77777777" w:rsidR="000940D5" w:rsidRDefault="009D13D4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Ministerio de Salud Pública y Asistencia Social</w:t>
            </w:r>
          </w:p>
        </w:tc>
        <w:tc>
          <w:tcPr>
            <w:tcW w:w="5230" w:type="dxa"/>
          </w:tcPr>
          <w:p w14:paraId="367F8122" w14:textId="77777777" w:rsidR="000940D5" w:rsidRDefault="009D13D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Acuerdos Ministeriales Número </w:t>
            </w:r>
            <w:sdt>
              <w:sdtPr>
                <w:tag w:val="goog_rdk_13"/>
                <w:id w:val="-1645965498"/>
              </w:sdtPr>
              <w:sdtEndPr/>
              <w:sdtContent/>
            </w:sdt>
            <w:r>
              <w:rPr>
                <w:rFonts w:ascii="Verdana" w:eastAsia="Verdana" w:hAnsi="Verdana" w:cs="Verdana"/>
                <w:sz w:val="20"/>
                <w:szCs w:val="20"/>
              </w:rPr>
              <w:t>158-2022 de fecha 11 de mayo y Número 190-2022 de fecha 08 de julio de 2022.</w:t>
            </w:r>
          </w:p>
          <w:p w14:paraId="0000013D" w14:textId="46ED3644" w:rsidR="000D7069" w:rsidRDefault="000D7069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Acuerdo Ministerial 238-2022 de fecha 06 de octubre de 2022. Reformas al Acuerdo Ministerial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Número 158-2022 del Ministerio de Salud Pública y Asistencia Social, de fecha 11 de mayo de 2022, que contiene el Sistema de Alertas Sanitarias y disposiciones sanitarias para la apertura a la nueva normalidad. </w:t>
            </w:r>
          </w:p>
        </w:tc>
      </w:tr>
      <w:tr w:rsidR="000940D5" w14:paraId="04DA568B" w14:textId="77777777">
        <w:tc>
          <w:tcPr>
            <w:tcW w:w="3598" w:type="dxa"/>
          </w:tcPr>
          <w:p w14:paraId="0000013E" w14:textId="77777777" w:rsidR="000940D5" w:rsidRDefault="009D13D4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Ministerio de Trabajo</w:t>
            </w:r>
          </w:p>
        </w:tc>
        <w:tc>
          <w:tcPr>
            <w:tcW w:w="5230" w:type="dxa"/>
          </w:tcPr>
          <w:p w14:paraId="0000013F" w14:textId="77777777" w:rsidR="000940D5" w:rsidRDefault="009D13D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Acuerdo Gubernativo 179-2022, de fecha 18 de julio de 2022</w:t>
            </w:r>
          </w:p>
        </w:tc>
      </w:tr>
      <w:tr w:rsidR="000940D5" w14:paraId="4736C333" w14:textId="77777777">
        <w:tc>
          <w:tcPr>
            <w:tcW w:w="3598" w:type="dxa"/>
          </w:tcPr>
          <w:p w14:paraId="00000140" w14:textId="77777777" w:rsidR="000940D5" w:rsidRDefault="009D13D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Contraloría General de Cuentas</w:t>
            </w:r>
          </w:p>
        </w:tc>
        <w:tc>
          <w:tcPr>
            <w:tcW w:w="5230" w:type="dxa"/>
          </w:tcPr>
          <w:p w14:paraId="00000141" w14:textId="77777777" w:rsidR="000940D5" w:rsidRDefault="009D13D4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Acuerdo A-028-2021 Sistema Nacional de Control Interno Gubernamental -SINACIG-</w:t>
            </w:r>
          </w:p>
        </w:tc>
      </w:tr>
    </w:tbl>
    <w:p w14:paraId="00000142" w14:textId="1AB9072F" w:rsidR="000940D5" w:rsidRDefault="000940D5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475559BC" w14:textId="77777777" w:rsidR="009E52DD" w:rsidRDefault="009E52DD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00000143" w14:textId="77777777" w:rsidR="000940D5" w:rsidRDefault="009D13D4">
      <w:pPr>
        <w:pStyle w:val="Ttulo1"/>
        <w:numPr>
          <w:ilvl w:val="0"/>
          <w:numId w:val="9"/>
        </w:numPr>
      </w:pPr>
      <w:bookmarkStart w:id="13" w:name="_Toc120086273"/>
      <w:r>
        <w:t>Objetivo</w:t>
      </w:r>
      <w:bookmarkEnd w:id="13"/>
    </w:p>
    <w:p w14:paraId="00000144" w14:textId="77777777" w:rsidR="000940D5" w:rsidRDefault="000940D5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00000145" w14:textId="77777777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Prevenir el contagio del Covid-19 a través del cumplimiento de las normas de bioseguridad en comisiones de trabajo, reuniones o eventos desarrollados por parte de la Dirección de Atención a la Conflictividad de la COPADEH.</w:t>
      </w:r>
    </w:p>
    <w:p w14:paraId="00000146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47" w14:textId="77777777" w:rsidR="000940D5" w:rsidRDefault="009D13D4">
      <w:pPr>
        <w:pStyle w:val="Ttulo1"/>
        <w:numPr>
          <w:ilvl w:val="0"/>
          <w:numId w:val="9"/>
        </w:numPr>
      </w:pPr>
      <w:bookmarkStart w:id="14" w:name="_heading=h.4d34og8" w:colFirst="0" w:colLast="0"/>
      <w:bookmarkStart w:id="15" w:name="_Toc120086274"/>
      <w:bookmarkEnd w:id="14"/>
      <w:r>
        <w:t>GENERALIDADES</w:t>
      </w:r>
      <w:bookmarkEnd w:id="15"/>
    </w:p>
    <w:p w14:paraId="00000148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49" w14:textId="77777777" w:rsidR="000940D5" w:rsidRDefault="009D13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3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6" w:name="_heading=h.2s8eyo1" w:colFirst="0" w:colLast="0"/>
      <w:bookmarkEnd w:id="16"/>
      <w:r>
        <w:rPr>
          <w:rFonts w:ascii="Verdana" w:eastAsia="Verdana" w:hAnsi="Verdana" w:cs="Verdana"/>
          <w:color w:val="000000"/>
          <w:sz w:val="20"/>
          <w:szCs w:val="20"/>
        </w:rPr>
        <w:t xml:space="preserve">El presente Protocolo Interno de Medidas de Bioseguridad, brinda una descripción de las normas de bioseguridad dirigidas al personal de la DIDAC para la atención de reuniones de trabajo y eventos que se realicen tanto en instalaciones de la COPADEH como fuera de ella, para contener la propagación del virus Covid-19.  </w:t>
      </w:r>
    </w:p>
    <w:p w14:paraId="0000014A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right="33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4B" w14:textId="77777777" w:rsidR="000940D5" w:rsidRDefault="009D13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3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Las normas, procedimientos y demás aspectos referidos en el presente protocolo, se aplican para la atención de reuniones de trabajo y eventos que se realicen tanto en instalaciones de la COPADEH como fuera de ella, para contener la propagación del virus Covid-19.  </w:t>
      </w:r>
    </w:p>
    <w:p w14:paraId="0000014C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4D" w14:textId="1E8DD7F7" w:rsidR="000940D5" w:rsidRDefault="009D13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3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Para el cumplimiento del objetivo del protocolo, es necesario que este instrumento administrativo esté debidamente validado con las firmas de los responsables de elaboración, revisión y autorización; y que posteriormente sea socializado por la DIDAC entre </w:t>
      </w:r>
      <w:r w:rsidR="00C74463">
        <w:rPr>
          <w:rFonts w:ascii="Verdana" w:eastAsia="Verdana" w:hAnsi="Verdana" w:cs="Verdana"/>
          <w:color w:val="000000"/>
          <w:sz w:val="20"/>
          <w:szCs w:val="20"/>
        </w:rPr>
        <w:t>su personal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y las dependencias de la COPADEH que considere necesario, al interior de la Institución.  Esto permitirá al personal enterarse y empoderarse de sus responsabilidades como parte activa del proceso.</w:t>
      </w:r>
    </w:p>
    <w:p w14:paraId="79607276" w14:textId="77777777" w:rsidR="009E52DD" w:rsidRDefault="009E52DD" w:rsidP="009E52DD">
      <w:pPr>
        <w:pStyle w:val="Prrafodelista"/>
        <w:rPr>
          <w:rFonts w:ascii="Verdana" w:eastAsia="Verdana" w:hAnsi="Verdana" w:cs="Verdana"/>
          <w:color w:val="000000"/>
        </w:rPr>
      </w:pPr>
    </w:p>
    <w:p w14:paraId="42A2F1BE" w14:textId="14AF355D" w:rsidR="009E52DD" w:rsidRDefault="009E52DD" w:rsidP="009E5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335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09EF173" w14:textId="32C83E1C" w:rsidR="009E52DD" w:rsidRDefault="009E52DD" w:rsidP="009E5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335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703930F" w14:textId="77777777" w:rsidR="009E52DD" w:rsidRDefault="009E52DD" w:rsidP="009E5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335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50" w14:textId="77777777" w:rsidR="000940D5" w:rsidRDefault="009D13D4">
      <w:pPr>
        <w:pStyle w:val="Ttulo1"/>
        <w:numPr>
          <w:ilvl w:val="0"/>
          <w:numId w:val="9"/>
        </w:numPr>
      </w:pPr>
      <w:bookmarkStart w:id="17" w:name="_heading=h.17dp8vu" w:colFirst="0" w:colLast="0"/>
      <w:bookmarkEnd w:id="17"/>
      <w:r>
        <w:lastRenderedPageBreak/>
        <w:t xml:space="preserve"> </w:t>
      </w:r>
      <w:bookmarkStart w:id="18" w:name="_Toc120086275"/>
      <w:r>
        <w:t>ALCANCE O ÁREAS DE APLICACIÓN</w:t>
      </w:r>
      <w:bookmarkEnd w:id="18"/>
    </w:p>
    <w:p w14:paraId="00000151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52" w14:textId="2FAF0889" w:rsidR="000940D5" w:rsidRDefault="009D13D4">
      <w:pPr>
        <w:spacing w:after="0" w:line="240" w:lineRule="auto"/>
        <w:ind w:right="33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Los aspectos referidos en el presente Protocolo, se aplican en el desarrollo de las funciones de la Dirección de Atención a la Conflictividad, principalmente a las actividades fuera de la Institución.</w:t>
      </w:r>
    </w:p>
    <w:p w14:paraId="68E74316" w14:textId="77777777" w:rsidR="00426FD6" w:rsidRDefault="00426FD6">
      <w:pPr>
        <w:spacing w:after="0" w:line="240" w:lineRule="auto"/>
        <w:ind w:right="335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55" w14:textId="12BE5E4C" w:rsidR="000940D5" w:rsidRDefault="00A72F86">
      <w:pPr>
        <w:pStyle w:val="Ttulo1"/>
        <w:numPr>
          <w:ilvl w:val="0"/>
          <w:numId w:val="9"/>
        </w:numPr>
      </w:pPr>
      <w:bookmarkStart w:id="19" w:name="_Toc120086276"/>
      <w:r>
        <w:t xml:space="preserve"> </w:t>
      </w:r>
      <w:sdt>
        <w:sdtPr>
          <w:tag w:val="goog_rdk_14"/>
          <w:id w:val="903258928"/>
        </w:sdtPr>
        <w:sdtEndPr/>
        <w:sdtContent/>
      </w:sdt>
      <w:r w:rsidR="009D13D4">
        <w:t>Pol</w:t>
      </w:r>
      <w:r w:rsidR="00C74463">
        <w:t>Í</w:t>
      </w:r>
      <w:r w:rsidR="009D13D4">
        <w:t>ticas generales</w:t>
      </w:r>
      <w:bookmarkEnd w:id="19"/>
    </w:p>
    <w:p w14:paraId="74B49696" w14:textId="77777777" w:rsidR="003D3F02" w:rsidRPr="003D3F02" w:rsidRDefault="003D3F02" w:rsidP="003D3F02">
      <w:pPr>
        <w:pStyle w:val="Sangra2detindependiente"/>
        <w:rPr>
          <w:lang w:eastAsia="es-ES"/>
        </w:rPr>
      </w:pPr>
    </w:p>
    <w:p w14:paraId="00000156" w14:textId="77777777" w:rsidR="000940D5" w:rsidRDefault="009D13D4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11.1 Normas de bioseguridad en comisiones de trabajo</w:t>
      </w:r>
    </w:p>
    <w:p w14:paraId="00000157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58" w14:textId="77777777" w:rsidR="000940D5" w:rsidRDefault="009D13D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 personal nombrado para comisiones de trabajo deberá cumplir con el Protocolo y promover las normas de bioseguridad establecidas durante el traslado, al utilizar un vehículo, y en toda actividad colectiva, durante la comisión.</w:t>
      </w:r>
    </w:p>
    <w:p w14:paraId="00000159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5A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5B" w14:textId="77777777" w:rsidR="000940D5" w:rsidRDefault="009D13D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color w:val="000000"/>
          <w:sz w:val="20"/>
          <w:szCs w:val="20"/>
        </w:rPr>
        <w:t>De los traslados en vehículo</w:t>
      </w:r>
    </w:p>
    <w:p w14:paraId="0000015C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5D" w14:textId="4AA39CA5" w:rsidR="000940D5" w:rsidRDefault="000D7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 recomienda el </w:t>
      </w:r>
      <w:r w:rsidR="0089753D">
        <w:rPr>
          <w:rFonts w:ascii="Verdana" w:eastAsia="Verdana" w:hAnsi="Verdana" w:cs="Verdana"/>
          <w:color w:val="000000"/>
          <w:sz w:val="20"/>
          <w:szCs w:val="20"/>
        </w:rPr>
        <w:t>u</w:t>
      </w:r>
      <w:r w:rsidR="009D13D4">
        <w:rPr>
          <w:rFonts w:ascii="Verdana" w:eastAsia="Verdana" w:hAnsi="Verdana" w:cs="Verdana"/>
          <w:color w:val="000000"/>
          <w:sz w:val="20"/>
          <w:szCs w:val="20"/>
        </w:rPr>
        <w:t>so de mascarilla</w:t>
      </w:r>
    </w:p>
    <w:p w14:paraId="0000015E" w14:textId="77777777" w:rsidR="000940D5" w:rsidRDefault="009D1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Disposición obligatoria de alcohol líquido y en gel en cada vehículo.</w:t>
      </w:r>
    </w:p>
    <w:p w14:paraId="0000015F" w14:textId="77777777" w:rsidR="000940D5" w:rsidRDefault="009D1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Limpieza y desinfección regular del vehículo, previo, durante y posterior al traslado. </w:t>
      </w:r>
    </w:p>
    <w:p w14:paraId="00000160" w14:textId="77777777" w:rsidR="000940D5" w:rsidRDefault="009D1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Restricción del traslado de un máximo de 4 personas en picop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pick up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) y de 8 en microbús. </w:t>
      </w:r>
    </w:p>
    <w:p w14:paraId="00000161" w14:textId="77777777" w:rsidR="000940D5" w:rsidRDefault="009D1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Evitar el uso de aire acondicionado, cuando sea posible, sugiriendo estar con vidrios bajos.</w:t>
      </w:r>
    </w:p>
    <w:p w14:paraId="00000163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64" w14:textId="77777777" w:rsidR="000940D5" w:rsidRDefault="009D13D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b) Del personal nombrado a comisiones de trabajo</w:t>
      </w:r>
    </w:p>
    <w:p w14:paraId="00000165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66" w14:textId="77777777" w:rsidR="000940D5" w:rsidRDefault="009D1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Nombramiento de una persona responsable del cumplimiento del Protocolo por todo el personal durante la comisión. </w:t>
      </w:r>
    </w:p>
    <w:p w14:paraId="00000167" w14:textId="77777777" w:rsidR="000940D5" w:rsidRDefault="009D1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Todo el personal deberá portar su kit de bioseguridad (mascarillas, careta, alcohol y gel).     </w:t>
      </w:r>
    </w:p>
    <w:p w14:paraId="00000168" w14:textId="0159A97D" w:rsidR="000940D5" w:rsidRDefault="00B9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tag w:val="goog_rdk_16"/>
          <w:id w:val="965387234"/>
        </w:sdtPr>
        <w:sdtEndPr/>
        <w:sdtContent>
          <w:r w:rsidR="000D7069">
            <w:t xml:space="preserve">Se recomienda el </w:t>
          </w:r>
        </w:sdtContent>
      </w:sdt>
      <w:r w:rsidR="000D7069">
        <w:rPr>
          <w:rFonts w:ascii="Verdana" w:eastAsia="Verdana" w:hAnsi="Verdana" w:cs="Verdana"/>
          <w:color w:val="000000"/>
          <w:sz w:val="20"/>
          <w:szCs w:val="20"/>
        </w:rPr>
        <w:t>u</w:t>
      </w:r>
      <w:r w:rsidR="009D13D4">
        <w:rPr>
          <w:rFonts w:ascii="Verdana" w:eastAsia="Verdana" w:hAnsi="Verdana" w:cs="Verdana"/>
          <w:color w:val="000000"/>
          <w:sz w:val="20"/>
          <w:szCs w:val="20"/>
        </w:rPr>
        <w:t>so de mascarilla.</w:t>
      </w:r>
    </w:p>
    <w:p w14:paraId="00000169" w14:textId="77777777" w:rsidR="000940D5" w:rsidRDefault="009D1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Observancia obligatoria del distanciamiento físico de 1.5 metros entre personas, durante el consumo de alimentos.</w:t>
      </w:r>
    </w:p>
    <w:p w14:paraId="0000016A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6B" w14:textId="77777777" w:rsidR="000940D5" w:rsidRDefault="009D13D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c) Casos sospechosos o confirmados de Covid-19 durante las comisiones de trabajo realizadas por el personal de la DIDAC</w:t>
      </w:r>
    </w:p>
    <w:p w14:paraId="0000016C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6D" w14:textId="77777777" w:rsidR="000940D5" w:rsidRDefault="009D13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Ante cualquier síntoma relacionado con el Covid-19, realizar la prueba respectiva en el centro de salud más próximo, e informar al jefe inmediato. </w:t>
      </w:r>
    </w:p>
    <w:p w14:paraId="0000016E" w14:textId="77777777" w:rsidR="000940D5" w:rsidRDefault="009D13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 ser positivo el resultado, cancelar las actividades previstas y evaluar el retorno a la ciudad capital.</w:t>
      </w:r>
    </w:p>
    <w:p w14:paraId="0000016F" w14:textId="77777777" w:rsidR="000940D5" w:rsidRDefault="009D13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 retorno en el vehículo, los integrantes de la comisión deberán portar dos mascarillas y careta para evitar propagar el virus Covid-19.</w:t>
      </w:r>
    </w:p>
    <w:p w14:paraId="00000170" w14:textId="572E207B" w:rsidR="000940D5" w:rsidRDefault="009D13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 o las personas contagiadas deberán remitir al jefe inmediato el resultado, y </w:t>
      </w:r>
      <w:sdt>
        <w:sdtPr>
          <w:tag w:val="goog_rdk_17"/>
          <w:id w:val="-299609998"/>
        </w:sdtPr>
        <w:sdtEndPr/>
        <w:sdtContent/>
      </w:sdt>
      <w:r w:rsidR="00B74D09">
        <w:rPr>
          <w:rFonts w:ascii="Verdana" w:eastAsia="Verdana" w:hAnsi="Verdana" w:cs="Verdana"/>
          <w:color w:val="000000"/>
          <w:sz w:val="20"/>
          <w:szCs w:val="20"/>
        </w:rPr>
        <w:t>é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ste la notificación respectiva al Departamento de Recursos Humanos. </w:t>
      </w:r>
    </w:p>
    <w:p w14:paraId="00000171" w14:textId="77777777" w:rsidR="000940D5" w:rsidRDefault="009D13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Seguir el Protocolo Interno COVID 19 de la COPADEH para casos activos.</w:t>
      </w:r>
    </w:p>
    <w:p w14:paraId="00000172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73" w14:textId="77777777" w:rsidR="000940D5" w:rsidRDefault="009D13D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d) Normas de bioseguridad en reuniones de trabajo o eventos convocados por la DIDAC, fuera de instalaciones de la COPADEH</w:t>
      </w:r>
    </w:p>
    <w:p w14:paraId="00000174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75" w14:textId="77777777" w:rsidR="000940D5" w:rsidRDefault="009D13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El personal de la DIDAC debe establecer la logística pertinente para realizar el evento en un salón o espacio físico acorde al aforo necesario, que disponga de servicios sanitarios adecuados con acceso suficiente de agua y jabón. </w:t>
      </w:r>
    </w:p>
    <w:p w14:paraId="00000176" w14:textId="77777777" w:rsidR="000940D5" w:rsidRDefault="009D13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En la convocatoria a las y los participantes se les informará de las medidas de bioseguridad para asistir a la reunión de trabajo o evento.</w:t>
      </w:r>
    </w:p>
    <w:p w14:paraId="00000177" w14:textId="77777777" w:rsidR="000940D5" w:rsidRDefault="009D13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temperatura corporal no debe exceder los 37. 5º C para asistir a la reunión o evento convocado.</w:t>
      </w:r>
    </w:p>
    <w:p w14:paraId="00000178" w14:textId="77777777" w:rsidR="000940D5" w:rsidRDefault="009D13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Registro de las personas participantes, para seguimiento posterior en caso de contagio.</w:t>
      </w:r>
    </w:p>
    <w:p w14:paraId="00000179" w14:textId="77777777" w:rsidR="000940D5" w:rsidRDefault="009D13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Vigilancia del uso adecuado y permanente de mascarilla durante toda la reunión. </w:t>
      </w:r>
    </w:p>
    <w:p w14:paraId="0000017A" w14:textId="77777777" w:rsidR="000940D5" w:rsidRDefault="009D13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Garantizar el distanciamiento físico de 1.5 metros </w:t>
      </w:r>
      <w:r>
        <w:rPr>
          <w:rFonts w:ascii="Verdana" w:eastAsia="Verdana" w:hAnsi="Verdana" w:cs="Verdana"/>
          <w:sz w:val="20"/>
          <w:szCs w:val="20"/>
        </w:rPr>
        <w:t>mínimo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entre personas. </w:t>
      </w:r>
    </w:p>
    <w:p w14:paraId="0000017B" w14:textId="77777777" w:rsidR="000940D5" w:rsidRDefault="009D13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Abstención en el uso compartido de lápiz, lapicero y otros materiales en la reunión, a menos que sean debidamente desinfectados. </w:t>
      </w:r>
    </w:p>
    <w:p w14:paraId="0000017C" w14:textId="77777777" w:rsidR="000940D5" w:rsidRDefault="009D13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Observancia de la ventilación de los espacios y del distanciamiento físico de 1.5 metros entre personas, durante la entrega de refacciones o alimentos.</w:t>
      </w:r>
    </w:p>
    <w:p w14:paraId="0000017D" w14:textId="77777777" w:rsidR="000940D5" w:rsidRDefault="009D13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En caso que un participante presente algún síntoma de Covid-19, se le informará que no podrá participar en la reunión convocada para evitar cualquier propagación del virus y se le referirá a un centro asistencial. </w:t>
      </w:r>
    </w:p>
    <w:p w14:paraId="0000017E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80" w14:textId="77777777" w:rsidR="000940D5" w:rsidRDefault="009D13D4">
      <w:pPr>
        <w:spacing w:after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11.2 Normas de bioseguridad en reuniones de trabajo o eventos en instalaciones de la COPADEH con personas externas </w:t>
      </w:r>
    </w:p>
    <w:p w14:paraId="00000181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82" w14:textId="77777777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DIDAC realiza de manera constante reuniones de trabajo y eventos en las distintas instalaciones de COPADEH. Ello demanda la atención a la organización, la logística previa y la observancia de las medidas de bioseguridad que deben cumplirse. </w:t>
      </w:r>
    </w:p>
    <w:p w14:paraId="00000183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84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85" w14:textId="77777777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a) Organización previa</w:t>
      </w:r>
    </w:p>
    <w:p w14:paraId="00000186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87" w14:textId="77777777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 organizador deberá informar previamente a las personas convocadas, las medidas de bioseguridad, con énfasis en lo siguiente:</w:t>
      </w:r>
    </w:p>
    <w:p w14:paraId="00000188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89" w14:textId="77777777" w:rsidR="000940D5" w:rsidRDefault="009D13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Control de aforo restringido, de acuerdo al espacio físico donde se realizará la reunión de trabajo o evento. </w:t>
      </w:r>
    </w:p>
    <w:p w14:paraId="0000018A" w14:textId="77777777" w:rsidR="000940D5" w:rsidRDefault="009D13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Uso permanente de mascarilla</w:t>
      </w:r>
    </w:p>
    <w:p w14:paraId="0000018B" w14:textId="77777777" w:rsidR="000940D5" w:rsidRDefault="009D13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temperatura corporal no debe exceder los 37. 5º C</w:t>
      </w:r>
    </w:p>
    <w:p w14:paraId="0000018C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8D" w14:textId="77777777" w:rsidR="000940D5" w:rsidRDefault="009D13D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b) Durante el evento</w:t>
      </w:r>
    </w:p>
    <w:p w14:paraId="0000018E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8F" w14:textId="77777777" w:rsidR="000940D5" w:rsidRDefault="009D1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Medición obligatoria de la temperatura de las y los participantes, así como la aplicación de gel antibacterial o alcohol líquido al ingreso. </w:t>
      </w:r>
    </w:p>
    <w:p w14:paraId="00000190" w14:textId="77777777" w:rsidR="000940D5" w:rsidRDefault="009D1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Registro de las personas participantes, para seguimiento posterior en caso de contagio. </w:t>
      </w:r>
    </w:p>
    <w:p w14:paraId="00000191" w14:textId="77777777" w:rsidR="000940D5" w:rsidRDefault="009D1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Vigilancia del uso adecuado y permanente de mascarilla durante toda la reunión. </w:t>
      </w:r>
    </w:p>
    <w:p w14:paraId="00000192" w14:textId="77777777" w:rsidR="000940D5" w:rsidRDefault="009D1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Control del aforo según el espacio físico, para garantizar el distanciamiento físico de 1.5 metros mínimos entre cada persona. </w:t>
      </w:r>
    </w:p>
    <w:p w14:paraId="00000193" w14:textId="77777777" w:rsidR="000940D5" w:rsidRDefault="009D1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Abstención en el uso compartido de lápiz, lapicero y otros materiales en la reunión, a menos que sean debidamente desinfectados. </w:t>
      </w:r>
    </w:p>
    <w:p w14:paraId="00000194" w14:textId="77777777" w:rsidR="000940D5" w:rsidRDefault="009D1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Observancia de la ventilación de los espacios y del distanciamiento físico de 1.5 metros entre personas, durante la entrega de refacciones o alimentos.</w:t>
      </w:r>
    </w:p>
    <w:p w14:paraId="00000195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97" w14:textId="77777777" w:rsidR="000940D5" w:rsidRDefault="009D13D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c) Casos sospechosos</w:t>
      </w:r>
    </w:p>
    <w:p w14:paraId="00000198" w14:textId="77777777" w:rsidR="000940D5" w:rsidRDefault="000940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99" w14:textId="77777777" w:rsidR="000940D5" w:rsidRDefault="009D13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En caso que una persona participante en la reunión o evento, presente algún síntoma de Covid-19, se le referirá a un centro asistencial. </w:t>
      </w:r>
    </w:p>
    <w:p w14:paraId="0000019E" w14:textId="77777777" w:rsidR="000940D5" w:rsidRDefault="000940D5" w:rsidP="00B74D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56257F2" w14:textId="77777777" w:rsidR="009E52DD" w:rsidRDefault="009E52DD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20" w:name="_GoBack"/>
      <w:bookmarkEnd w:id="20"/>
    </w:p>
    <w:p w14:paraId="000001A0" w14:textId="77777777" w:rsidR="000940D5" w:rsidRDefault="009D13D4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11.3 Insumos requeridos</w:t>
      </w:r>
    </w:p>
    <w:p w14:paraId="000001A1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A2" w14:textId="77777777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COPADEH deberá proveer los insumos de bioseguridad requeridos que se describen a continuación para las comisiones, actividades y reuniones de trabajo.</w:t>
      </w:r>
    </w:p>
    <w:p w14:paraId="000001A3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A4" w14:textId="77777777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 organizador de la comisión de trabajo solicitará los insumos a la Unidad de Recursos Humanos de COPADEH. </w:t>
      </w:r>
    </w:p>
    <w:p w14:paraId="000001A5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A6" w14:textId="77777777" w:rsidR="000940D5" w:rsidRDefault="009D13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Termómetro portátil</w:t>
      </w:r>
    </w:p>
    <w:p w14:paraId="000001A7" w14:textId="77777777" w:rsidR="000940D5" w:rsidRDefault="009D13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Mascarillas de acuerdo al número de personas convocadas.</w:t>
      </w:r>
    </w:p>
    <w:p w14:paraId="000001A8" w14:textId="77777777" w:rsidR="000940D5" w:rsidRDefault="009D13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Alcohol líquido al 70% de concentración</w:t>
      </w:r>
    </w:p>
    <w:p w14:paraId="000001A9" w14:textId="77777777" w:rsidR="000940D5" w:rsidRDefault="009D13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Gel anti-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bacterial</w:t>
      </w:r>
      <w:proofErr w:type="spellEnd"/>
    </w:p>
    <w:p w14:paraId="000001AA" w14:textId="77777777" w:rsidR="000940D5" w:rsidRDefault="009D13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Amonio cuaternario</w:t>
      </w:r>
    </w:p>
    <w:p w14:paraId="000001AB" w14:textId="77777777" w:rsidR="000940D5" w:rsidRDefault="009D13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Jabón líquido</w:t>
      </w:r>
    </w:p>
    <w:p w14:paraId="000001AC" w14:textId="77777777" w:rsidR="000940D5" w:rsidRDefault="009D13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Caretas</w:t>
      </w:r>
    </w:p>
    <w:p w14:paraId="000001AD" w14:textId="77777777" w:rsidR="000940D5" w:rsidRDefault="009D13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Pruebas rápidas de Covid-19</w:t>
      </w:r>
    </w:p>
    <w:p w14:paraId="000001AE" w14:textId="77777777" w:rsidR="000940D5" w:rsidRDefault="000940D5">
      <w:pPr>
        <w:spacing w:after="0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000001AF" w14:textId="77777777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 organizador de la comisión facilitará mascarillas a las personas que asistan a cualquier actividad convocada por DIDAC y no cuenten con dicho insumo.</w:t>
      </w:r>
    </w:p>
    <w:p w14:paraId="000001B0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7CD3F987" w14:textId="77777777" w:rsidR="00B74D09" w:rsidRDefault="00B74D09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B2" w14:textId="77777777" w:rsidR="000940D5" w:rsidRDefault="009D13D4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11.4 Difusión y cumplimiento</w:t>
      </w:r>
    </w:p>
    <w:p w14:paraId="000001B3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B4" w14:textId="77777777" w:rsidR="000940D5" w:rsidRDefault="009D13D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Dirección de Atención a la Conflictividad y las jefaturas de los departamentos deberán difundir el Protocolo para su cumplimiento por el personal. </w:t>
      </w:r>
    </w:p>
    <w:p w14:paraId="000001B5" w14:textId="77777777" w:rsidR="000940D5" w:rsidRDefault="000940D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1B9" w14:textId="7FAF1972" w:rsidR="000940D5" w:rsidRDefault="009D13D4" w:rsidP="009E52DD">
      <w:pPr>
        <w:ind w:right="33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Cualquier disposición contraria a lo establecido en las Leyes que rigen el Sistema Nacional de Planificación o que rigen a la COPADEH, no tendrá validez alguna y deberá ser sometida a revisión y/o enmienda en el momento que sea identificada.</w:t>
      </w:r>
    </w:p>
    <w:p w14:paraId="000001BA" w14:textId="77777777" w:rsidR="000940D5" w:rsidRDefault="000940D5">
      <w:pPr>
        <w:rPr>
          <w:rFonts w:ascii="Verdana" w:eastAsia="Verdana" w:hAnsi="Verdana" w:cs="Verdana"/>
          <w:sz w:val="20"/>
          <w:szCs w:val="20"/>
        </w:rPr>
      </w:pPr>
    </w:p>
    <w:p w14:paraId="000001BB" w14:textId="77777777" w:rsidR="000940D5" w:rsidRDefault="000940D5">
      <w:pPr>
        <w:rPr>
          <w:rFonts w:ascii="Verdana" w:eastAsia="Verdana" w:hAnsi="Verdana" w:cs="Verdana"/>
          <w:sz w:val="20"/>
          <w:szCs w:val="20"/>
        </w:rPr>
      </w:pPr>
    </w:p>
    <w:p w14:paraId="000001BC" w14:textId="77777777" w:rsidR="000940D5" w:rsidRDefault="000940D5">
      <w:pPr>
        <w:rPr>
          <w:rFonts w:ascii="Verdana" w:eastAsia="Verdana" w:hAnsi="Verdana" w:cs="Verdana"/>
          <w:sz w:val="20"/>
          <w:szCs w:val="20"/>
        </w:rPr>
      </w:pPr>
    </w:p>
    <w:p w14:paraId="000001BD" w14:textId="77777777" w:rsidR="000940D5" w:rsidRDefault="000940D5">
      <w:pPr>
        <w:rPr>
          <w:rFonts w:ascii="Verdana" w:eastAsia="Verdana" w:hAnsi="Verdana" w:cs="Verdana"/>
          <w:sz w:val="20"/>
          <w:szCs w:val="20"/>
        </w:rPr>
      </w:pPr>
    </w:p>
    <w:p w14:paraId="000001BE" w14:textId="77777777" w:rsidR="000940D5" w:rsidRDefault="000940D5">
      <w:pPr>
        <w:rPr>
          <w:rFonts w:ascii="Verdana" w:eastAsia="Verdana" w:hAnsi="Verdana" w:cs="Verdana"/>
          <w:sz w:val="20"/>
          <w:szCs w:val="20"/>
        </w:rPr>
      </w:pPr>
    </w:p>
    <w:p w14:paraId="000001BF" w14:textId="77777777" w:rsidR="000940D5" w:rsidRDefault="000940D5">
      <w:pPr>
        <w:jc w:val="right"/>
        <w:rPr>
          <w:rFonts w:ascii="Montserrat" w:eastAsia="Montserrat" w:hAnsi="Montserrat" w:cs="Montserrat"/>
        </w:rPr>
      </w:pPr>
    </w:p>
    <w:sectPr w:rsidR="000940D5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E8" w16cid:durableId="2722208C"/>
  <w16cid:commentId w16cid:paraId="000001E3" w16cid:durableId="272220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864A" w14:textId="77777777" w:rsidR="00B9774E" w:rsidRDefault="00B9774E">
      <w:pPr>
        <w:spacing w:after="0" w:line="240" w:lineRule="auto"/>
      </w:pPr>
      <w:r>
        <w:separator/>
      </w:r>
    </w:p>
  </w:endnote>
  <w:endnote w:type="continuationSeparator" w:id="0">
    <w:p w14:paraId="0B4A7BBF" w14:textId="77777777" w:rsidR="00B9774E" w:rsidRDefault="00B9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D" w14:textId="77777777" w:rsidR="00061872" w:rsidRDefault="0006187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6"/>
      <w:tblW w:w="900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039"/>
      <w:gridCol w:w="3119"/>
      <w:gridCol w:w="1843"/>
    </w:tblGrid>
    <w:tr w:rsidR="00061872" w14:paraId="14295530" w14:textId="77777777">
      <w:tc>
        <w:tcPr>
          <w:tcW w:w="4039" w:type="dxa"/>
        </w:tcPr>
        <w:p w14:paraId="000001CE" w14:textId="73FE8C40" w:rsidR="00061872" w:rsidRDefault="000618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Verdana" w:eastAsia="Verdana" w:hAnsi="Verdana" w:cs="Verdana"/>
              <w:color w:val="000000"/>
              <w:sz w:val="14"/>
              <w:szCs w:val="14"/>
            </w:rPr>
          </w:pP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>ARCHIVO: UNIDAD DE PLANIFICACIÓN/2022/MNP Y REGLAMENTOS/PROTOCOLOS/PROTOCOLO INTE</w:t>
          </w:r>
          <w:r w:rsidR="00A72F86">
            <w:rPr>
              <w:rFonts w:ascii="Verdana" w:eastAsia="Verdana" w:hAnsi="Verdana" w:cs="Verdana"/>
              <w:color w:val="000000"/>
              <w:sz w:val="14"/>
              <w:szCs w:val="14"/>
            </w:rPr>
            <w:t>RNO DE MEDIDAS DE BIOSEGURIDAD PARA PERSONAL DE LA DIRECCIÓN DE ATENCIÓN A LA CONFLICTIVIDAD –DIDAC-</w:t>
          </w:r>
        </w:p>
      </w:tc>
      <w:tc>
        <w:tcPr>
          <w:tcW w:w="3119" w:type="dxa"/>
        </w:tcPr>
        <w:p w14:paraId="000001CF" w14:textId="6FDD11F9" w:rsidR="00061872" w:rsidRDefault="000618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Verdana" w:eastAsia="Verdana" w:hAnsi="Verdana" w:cs="Verdana"/>
              <w:color w:val="000000"/>
              <w:sz w:val="14"/>
              <w:szCs w:val="14"/>
            </w:rPr>
          </w:pP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>ÚLTIMA ACTUALIZACIÓN:</w:t>
          </w:r>
          <w:r w:rsidR="00A72F86">
            <w:rPr>
              <w:rFonts w:ascii="Verdana" w:eastAsia="Verdana" w:hAnsi="Verdana" w:cs="Verdana"/>
              <w:color w:val="000000"/>
              <w:sz w:val="14"/>
              <w:szCs w:val="14"/>
            </w:rPr>
            <w:t xml:space="preserve"> </w:t>
          </w:r>
          <w:r w:rsidR="009E52DD">
            <w:rPr>
              <w:rFonts w:ascii="Verdana" w:eastAsia="Verdana" w:hAnsi="Verdana" w:cs="Verdana"/>
              <w:color w:val="000000"/>
              <w:sz w:val="14"/>
              <w:szCs w:val="14"/>
            </w:rPr>
            <w:t>DICI</w:t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>EMBRE 2022</w:t>
          </w:r>
        </w:p>
        <w:p w14:paraId="000001D0" w14:textId="77777777" w:rsidR="00061872" w:rsidRDefault="000618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Verdana" w:eastAsia="Verdana" w:hAnsi="Verdana" w:cs="Verdana"/>
              <w:color w:val="000000"/>
              <w:sz w:val="14"/>
              <w:szCs w:val="14"/>
            </w:rPr>
          </w:pP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>ORIGINAL</w:t>
          </w:r>
        </w:p>
      </w:tc>
      <w:tc>
        <w:tcPr>
          <w:tcW w:w="1843" w:type="dxa"/>
        </w:tcPr>
        <w:p w14:paraId="000001D1" w14:textId="79119EC3" w:rsidR="00061872" w:rsidRDefault="000618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Verdana" w:eastAsia="Verdana" w:hAnsi="Verdana" w:cs="Verdana"/>
              <w:color w:val="000000"/>
              <w:sz w:val="14"/>
              <w:szCs w:val="14"/>
            </w:rPr>
          </w:pP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 xml:space="preserve">Página </w:t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instrText>PAGE</w:instrText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fldChar w:fldCharType="separate"/>
          </w:r>
          <w:r w:rsidR="009E52DD">
            <w:rPr>
              <w:rFonts w:ascii="Verdana" w:eastAsia="Verdana" w:hAnsi="Verdana" w:cs="Verdana"/>
              <w:noProof/>
              <w:color w:val="000000"/>
              <w:sz w:val="14"/>
              <w:szCs w:val="14"/>
            </w:rPr>
            <w:t>8</w:t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 xml:space="preserve"> de 11</w:t>
          </w:r>
        </w:p>
      </w:tc>
    </w:tr>
  </w:tbl>
  <w:p w14:paraId="000001D2" w14:textId="77777777" w:rsidR="00061872" w:rsidRDefault="000618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926B" w14:textId="77777777" w:rsidR="00B9774E" w:rsidRDefault="00B9774E">
      <w:pPr>
        <w:spacing w:after="0" w:line="240" w:lineRule="auto"/>
      </w:pPr>
      <w:r>
        <w:separator/>
      </w:r>
    </w:p>
  </w:footnote>
  <w:footnote w:type="continuationSeparator" w:id="0">
    <w:p w14:paraId="6360D6E4" w14:textId="77777777" w:rsidR="00B9774E" w:rsidRDefault="00B9774E">
      <w:pPr>
        <w:spacing w:after="0" w:line="240" w:lineRule="auto"/>
      </w:pPr>
      <w:r>
        <w:continuationSeparator/>
      </w:r>
    </w:p>
  </w:footnote>
  <w:footnote w:id="1">
    <w:p w14:paraId="0C71C1CD" w14:textId="77777777" w:rsidR="00061872" w:rsidRDefault="00061872" w:rsidP="00C74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Hernández-Aguado I, Gil-de Miguel Á, Delgado-Rodríguez M, </w:t>
      </w:r>
      <w:proofErr w:type="spellStart"/>
      <w:r>
        <w:rPr>
          <w:rFonts w:ascii="Verdana" w:eastAsia="Verdana" w:hAnsi="Verdana" w:cs="Verdana"/>
          <w:i/>
          <w:color w:val="000000"/>
          <w:sz w:val="14"/>
          <w:szCs w:val="14"/>
        </w:rPr>
        <w:t>Bolúmar-Montrull</w:t>
      </w:r>
      <w:proofErr w:type="spellEnd"/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F, Benavides FG, Porta Serra M, et al. Manual de epidemiología y salud pública: para grados en ciencias. Segunda edición. Madrid: Editorial Médica Panamericana; 2012. </w:t>
      </w:r>
    </w:p>
  </w:footnote>
  <w:footnote w:id="2">
    <w:p w14:paraId="3993862B" w14:textId="77777777" w:rsidR="00061872" w:rsidRDefault="00061872" w:rsidP="00C74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4"/>
          <w:szCs w:val="14"/>
        </w:rPr>
        <w:t>Definiciona</w:t>
      </w:r>
      <w:proofErr w:type="spellEnd"/>
      <w:r>
        <w:rPr>
          <w:rFonts w:ascii="Verdana" w:eastAsia="Verdana" w:hAnsi="Verdana" w:cs="Verdana"/>
          <w:color w:val="000000"/>
          <w:sz w:val="14"/>
          <w:szCs w:val="14"/>
        </w:rPr>
        <w:t xml:space="preserve"> y </w:t>
      </w:r>
      <w:proofErr w:type="spellStart"/>
      <w:r>
        <w:rPr>
          <w:rFonts w:ascii="Verdana" w:eastAsia="Verdana" w:hAnsi="Verdana" w:cs="Verdana"/>
          <w:color w:val="000000"/>
          <w:sz w:val="14"/>
          <w:szCs w:val="14"/>
        </w:rPr>
        <w:t>etimiologia</w:t>
      </w:r>
      <w:proofErr w:type="spellEnd"/>
      <w:r>
        <w:rPr>
          <w:rFonts w:ascii="Verdana" w:eastAsia="Verdana" w:hAnsi="Verdana" w:cs="Verdana"/>
          <w:color w:val="000000"/>
          <w:sz w:val="14"/>
          <w:szCs w:val="14"/>
        </w:rPr>
        <w:t xml:space="preserve">. Contagio. 2015 [consultado 28 Abr 2017]. Disponible en: </w:t>
      </w:r>
      <w:hyperlink r:id="rId1">
        <w:r>
          <w:rPr>
            <w:rFonts w:ascii="Verdana" w:eastAsia="Verdana" w:hAnsi="Verdana" w:cs="Verdana"/>
            <w:color w:val="000000"/>
            <w:sz w:val="14"/>
            <w:szCs w:val="14"/>
            <w:u w:val="single"/>
          </w:rPr>
          <w:t>https://definiciona.com/contagio/</w:t>
        </w:r>
      </w:hyperlink>
    </w:p>
  </w:footnote>
  <w:footnote w:id="3">
    <w:p w14:paraId="5F55CE9F" w14:textId="77777777" w:rsidR="00061872" w:rsidRDefault="00061872" w:rsidP="00C74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Fernando Fernández 2004</w:t>
      </w:r>
    </w:p>
  </w:footnote>
  <w:footnote w:id="4">
    <w:p w14:paraId="000001C3" w14:textId="77777777" w:rsidR="00061872" w:rsidRDefault="00061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Grupo Editorial NORMA Educativa. 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>Diccionario de Biología.</w:t>
      </w:r>
      <w:r>
        <w:rPr>
          <w:rFonts w:ascii="Verdana" w:eastAsia="Verdana" w:hAnsi="Verdana" w:cs="Verdana"/>
          <w:color w:val="000000"/>
          <w:sz w:val="14"/>
          <w:szCs w:val="14"/>
        </w:rPr>
        <w:t> Bogotá: Editorial Norma; 2006.</w:t>
      </w:r>
    </w:p>
    <w:p w14:paraId="000001C4" w14:textId="77777777" w:rsidR="00061872" w:rsidRDefault="00061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5" w14:textId="77777777" w:rsidR="00061872" w:rsidRDefault="0006187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5"/>
      <w:tblW w:w="885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4499"/>
      <w:gridCol w:w="2230"/>
    </w:tblGrid>
    <w:tr w:rsidR="00061872" w14:paraId="6624F36D" w14:textId="77777777">
      <w:trPr>
        <w:trHeight w:val="835"/>
      </w:trPr>
      <w:tc>
        <w:tcPr>
          <w:tcW w:w="2122" w:type="dxa"/>
        </w:tcPr>
        <w:p w14:paraId="000001C6" w14:textId="77777777" w:rsidR="00061872" w:rsidRDefault="000618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</w:rPr>
          </w:pPr>
        </w:p>
        <w:p w14:paraId="000001C7" w14:textId="77777777" w:rsidR="00061872" w:rsidRDefault="00061872">
          <w:pPr>
            <w:spacing w:after="0" w:line="240" w:lineRule="auto"/>
            <w:ind w:right="-94"/>
            <w:rPr>
              <w:sz w:val="18"/>
              <w:szCs w:val="18"/>
            </w:rPr>
          </w:pPr>
        </w:p>
      </w:tc>
      <w:tc>
        <w:tcPr>
          <w:tcW w:w="4499" w:type="dxa"/>
          <w:vAlign w:val="center"/>
        </w:tcPr>
        <w:p w14:paraId="000001C8" w14:textId="025ED307" w:rsidR="00061872" w:rsidRDefault="0006187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PROTOCOLO INTERNO DE MEDIDAS DE BIOSEG</w:t>
          </w:r>
          <w:r w:rsidR="00A72F86">
            <w:rPr>
              <w:color w:val="000000"/>
              <w:sz w:val="16"/>
              <w:szCs w:val="16"/>
            </w:rPr>
            <w:t>URIDAD PARA PERSONAL DE LA DIRECCIÓN DE ATENCIÓN A LA CONFLICTIVIDAD –DIDAC-</w:t>
          </w:r>
          <w:r>
            <w:rPr>
              <w:color w:val="000000"/>
              <w:sz w:val="16"/>
              <w:szCs w:val="16"/>
            </w:rPr>
            <w:t xml:space="preserve"> </w:t>
          </w:r>
          <w:r w:rsidR="00B9774E">
            <w:object w:dxaOrig="1440" w:dyaOrig="1440" w14:anchorId="55B923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31.6pt;margin-top:5.8pt;width:89.2pt;height:29.05pt;z-index:-251658752;mso-position-horizontal:absolute;mso-position-horizontal-relative:margin;mso-position-vertical:absolute;mso-position-vertical-relative:text;mso-width-relative:page;mso-height-relative:page">
                <v:imagedata r:id="rId1" o:title=""/>
                <w10:wrap type="square" anchorx="margin"/>
              </v:shape>
              <o:OLEObject Type="Embed" ProgID="PBrush" ShapeID="_x0000_s2050" DrawAspect="Content" ObjectID="_1730869933" r:id="rId2"/>
            </w:object>
          </w:r>
        </w:p>
        <w:p w14:paraId="000001C9" w14:textId="77777777" w:rsidR="00061872" w:rsidRDefault="0006187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6"/>
              <w:szCs w:val="16"/>
              <w:u w:val="single"/>
            </w:rPr>
          </w:pPr>
        </w:p>
      </w:tc>
      <w:tc>
        <w:tcPr>
          <w:tcW w:w="2230" w:type="dxa"/>
          <w:vAlign w:val="center"/>
        </w:tcPr>
        <w:p w14:paraId="000001CA" w14:textId="77777777" w:rsidR="00061872" w:rsidRDefault="000618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DE USO</w:t>
          </w:r>
        </w:p>
        <w:p w14:paraId="000001CB" w14:textId="77777777" w:rsidR="00061872" w:rsidRDefault="000618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b/>
              <w:color w:val="4F81BD"/>
              <w:sz w:val="18"/>
              <w:szCs w:val="18"/>
            </w:rPr>
            <w:t>INTERNO</w:t>
          </w:r>
        </w:p>
      </w:tc>
    </w:tr>
  </w:tbl>
  <w:p w14:paraId="000001CC" w14:textId="77777777" w:rsidR="00061872" w:rsidRDefault="000618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76B"/>
    <w:multiLevelType w:val="multilevel"/>
    <w:tmpl w:val="3904D8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D7698"/>
    <w:multiLevelType w:val="multilevel"/>
    <w:tmpl w:val="FB8839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5018C8"/>
    <w:multiLevelType w:val="multilevel"/>
    <w:tmpl w:val="C8DADF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211CFC"/>
    <w:multiLevelType w:val="multilevel"/>
    <w:tmpl w:val="6FB284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5E1E56"/>
    <w:multiLevelType w:val="multilevel"/>
    <w:tmpl w:val="1700AB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AD14B1"/>
    <w:multiLevelType w:val="multilevel"/>
    <w:tmpl w:val="DE0050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1080" w:hanging="720"/>
      </w:pPr>
    </w:lvl>
    <w:lvl w:ilvl="2">
      <w:start w:val="1"/>
      <w:numFmt w:val="decimal"/>
      <w:lvlText w:val="▪.%2.%3."/>
      <w:lvlJc w:val="left"/>
      <w:pPr>
        <w:ind w:left="1080" w:hanging="720"/>
      </w:pPr>
    </w:lvl>
    <w:lvl w:ilvl="3">
      <w:start w:val="1"/>
      <w:numFmt w:val="decimal"/>
      <w:lvlText w:val="▪.%2.%3.%4."/>
      <w:lvlJc w:val="left"/>
      <w:pPr>
        <w:ind w:left="1440" w:hanging="1080"/>
      </w:pPr>
    </w:lvl>
    <w:lvl w:ilvl="4">
      <w:start w:val="1"/>
      <w:numFmt w:val="decimal"/>
      <w:lvlText w:val="▪.%2.%3.%4.%5."/>
      <w:lvlJc w:val="left"/>
      <w:pPr>
        <w:ind w:left="1440" w:hanging="1080"/>
      </w:pPr>
    </w:lvl>
    <w:lvl w:ilvl="5">
      <w:start w:val="1"/>
      <w:numFmt w:val="decimal"/>
      <w:lvlText w:val="▪.%2.%3.%4.%5.%6."/>
      <w:lvlJc w:val="left"/>
      <w:pPr>
        <w:ind w:left="1800" w:hanging="1440"/>
      </w:pPr>
    </w:lvl>
    <w:lvl w:ilvl="6">
      <w:start w:val="1"/>
      <w:numFmt w:val="decimal"/>
      <w:lvlText w:val="▪.%2.%3.%4.%5.%6.%7."/>
      <w:lvlJc w:val="left"/>
      <w:pPr>
        <w:ind w:left="1800" w:hanging="1440"/>
      </w:pPr>
    </w:lvl>
    <w:lvl w:ilvl="7">
      <w:start w:val="1"/>
      <w:numFmt w:val="decimal"/>
      <w:lvlText w:val="▪.%2.%3.%4.%5.%6.%7.%8."/>
      <w:lvlJc w:val="left"/>
      <w:pPr>
        <w:ind w:left="2160" w:hanging="1800"/>
      </w:pPr>
    </w:lvl>
    <w:lvl w:ilvl="8">
      <w:start w:val="1"/>
      <w:numFmt w:val="decimal"/>
      <w:lvlText w:val="▪.%2.%3.%4.%5.%6.%7.%8.%9."/>
      <w:lvlJc w:val="left"/>
      <w:pPr>
        <w:ind w:left="2160" w:hanging="1800"/>
      </w:pPr>
    </w:lvl>
  </w:abstractNum>
  <w:abstractNum w:abstractNumId="6" w15:restartNumberingAfterBreak="0">
    <w:nsid w:val="4BA373F1"/>
    <w:multiLevelType w:val="multilevel"/>
    <w:tmpl w:val="88D857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5B5BA4"/>
    <w:multiLevelType w:val="multilevel"/>
    <w:tmpl w:val="F81C0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A024A0"/>
    <w:multiLevelType w:val="multilevel"/>
    <w:tmpl w:val="8BB088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1080" w:hanging="720"/>
      </w:pPr>
    </w:lvl>
    <w:lvl w:ilvl="2">
      <w:start w:val="1"/>
      <w:numFmt w:val="decimal"/>
      <w:lvlText w:val="▪.%2.%3."/>
      <w:lvlJc w:val="left"/>
      <w:pPr>
        <w:ind w:left="1080" w:hanging="720"/>
      </w:pPr>
    </w:lvl>
    <w:lvl w:ilvl="3">
      <w:start w:val="1"/>
      <w:numFmt w:val="decimal"/>
      <w:lvlText w:val="▪.%2.%3.%4."/>
      <w:lvlJc w:val="left"/>
      <w:pPr>
        <w:ind w:left="1440" w:hanging="1080"/>
      </w:pPr>
    </w:lvl>
    <w:lvl w:ilvl="4">
      <w:start w:val="1"/>
      <w:numFmt w:val="decimal"/>
      <w:lvlText w:val="▪.%2.%3.%4.%5."/>
      <w:lvlJc w:val="left"/>
      <w:pPr>
        <w:ind w:left="1440" w:hanging="1080"/>
      </w:pPr>
    </w:lvl>
    <w:lvl w:ilvl="5">
      <w:start w:val="1"/>
      <w:numFmt w:val="decimal"/>
      <w:lvlText w:val="▪.%2.%3.%4.%5.%6."/>
      <w:lvlJc w:val="left"/>
      <w:pPr>
        <w:ind w:left="1800" w:hanging="1440"/>
      </w:pPr>
    </w:lvl>
    <w:lvl w:ilvl="6">
      <w:start w:val="1"/>
      <w:numFmt w:val="decimal"/>
      <w:lvlText w:val="▪.%2.%3.%4.%5.%6.%7."/>
      <w:lvlJc w:val="left"/>
      <w:pPr>
        <w:ind w:left="1800" w:hanging="1440"/>
      </w:pPr>
    </w:lvl>
    <w:lvl w:ilvl="7">
      <w:start w:val="1"/>
      <w:numFmt w:val="decimal"/>
      <w:lvlText w:val="▪.%2.%3.%4.%5.%6.%7.%8."/>
      <w:lvlJc w:val="left"/>
      <w:pPr>
        <w:ind w:left="2160" w:hanging="1800"/>
      </w:pPr>
    </w:lvl>
    <w:lvl w:ilvl="8">
      <w:start w:val="1"/>
      <w:numFmt w:val="decimal"/>
      <w:lvlText w:val="▪.%2.%3.%4.%5.%6.%7.%8.%9."/>
      <w:lvlJc w:val="left"/>
      <w:pPr>
        <w:ind w:left="2160" w:hanging="1800"/>
      </w:pPr>
    </w:lvl>
  </w:abstractNum>
  <w:abstractNum w:abstractNumId="9" w15:restartNumberingAfterBreak="0">
    <w:nsid w:val="5EEE2743"/>
    <w:multiLevelType w:val="multilevel"/>
    <w:tmpl w:val="D3CA7A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214790"/>
    <w:multiLevelType w:val="multilevel"/>
    <w:tmpl w:val="5F48B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5"/>
    <w:rsid w:val="000119F0"/>
    <w:rsid w:val="000316D6"/>
    <w:rsid w:val="0005535A"/>
    <w:rsid w:val="00061872"/>
    <w:rsid w:val="000940D5"/>
    <w:rsid w:val="000D7069"/>
    <w:rsid w:val="00151BC9"/>
    <w:rsid w:val="002B5E47"/>
    <w:rsid w:val="0037524D"/>
    <w:rsid w:val="003D3F02"/>
    <w:rsid w:val="00426FD6"/>
    <w:rsid w:val="00450F21"/>
    <w:rsid w:val="004B0DC5"/>
    <w:rsid w:val="004D3FA3"/>
    <w:rsid w:val="00505192"/>
    <w:rsid w:val="005A1ABD"/>
    <w:rsid w:val="00640C48"/>
    <w:rsid w:val="006A6850"/>
    <w:rsid w:val="007843D1"/>
    <w:rsid w:val="00822028"/>
    <w:rsid w:val="008768A6"/>
    <w:rsid w:val="0089753D"/>
    <w:rsid w:val="008C13F0"/>
    <w:rsid w:val="008C4EA1"/>
    <w:rsid w:val="009923D9"/>
    <w:rsid w:val="009C691C"/>
    <w:rsid w:val="009D13D4"/>
    <w:rsid w:val="009E52DD"/>
    <w:rsid w:val="00A72F86"/>
    <w:rsid w:val="00B4168D"/>
    <w:rsid w:val="00B436CB"/>
    <w:rsid w:val="00B52722"/>
    <w:rsid w:val="00B74D09"/>
    <w:rsid w:val="00B9774E"/>
    <w:rsid w:val="00C50811"/>
    <w:rsid w:val="00C74463"/>
    <w:rsid w:val="00DE51B5"/>
    <w:rsid w:val="00E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B22C307"/>
  <w15:docId w15:val="{5C94EA30-0B8F-462B-A356-306D8624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3B"/>
  </w:style>
  <w:style w:type="paragraph" w:styleId="Ttulo1">
    <w:name w:val="heading 1"/>
    <w:basedOn w:val="Normal"/>
    <w:next w:val="Sangra2detindependiente"/>
    <w:link w:val="Ttulo1Car"/>
    <w:autoRedefine/>
    <w:qFormat/>
    <w:rsid w:val="00832B9F"/>
    <w:pPr>
      <w:keepNext/>
      <w:numPr>
        <w:numId w:val="11"/>
      </w:numPr>
      <w:tabs>
        <w:tab w:val="left" w:pos="426"/>
      </w:tabs>
      <w:spacing w:after="0" w:line="240" w:lineRule="auto"/>
      <w:ind w:right="332"/>
      <w:jc w:val="both"/>
      <w:outlineLvl w:val="0"/>
    </w:pPr>
    <w:rPr>
      <w:rFonts w:ascii="Verdana" w:eastAsia="Times New Roman" w:hAnsi="Verdana" w:cs="Arial"/>
      <w:b/>
      <w:cap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56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2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51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rsid w:val="00F31D5F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1D5F"/>
    <w:rPr>
      <w:rFonts w:ascii="Arial" w:eastAsia="Times New Roman" w:hAnsi="Arial" w:cs="Times New Roman"/>
      <w:szCs w:val="20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CB205A"/>
    <w:pPr>
      <w:tabs>
        <w:tab w:val="left" w:pos="851"/>
        <w:tab w:val="right" w:leader="dot" w:pos="8789"/>
      </w:tabs>
      <w:spacing w:after="0" w:line="360" w:lineRule="auto"/>
      <w:ind w:left="851" w:hanging="851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623C16"/>
    <w:pPr>
      <w:tabs>
        <w:tab w:val="left" w:pos="851"/>
        <w:tab w:val="right" w:leader="dot" w:pos="8789"/>
      </w:tabs>
      <w:spacing w:after="0"/>
      <w:ind w:left="851" w:hanging="851"/>
      <w:jc w:val="center"/>
    </w:pPr>
    <w:rPr>
      <w:rFonts w:ascii="Arial" w:eastAsia="Times New Roman" w:hAnsi="Arial" w:cs="Times New Roman"/>
      <w:b/>
      <w:noProof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7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1CE"/>
  </w:style>
  <w:style w:type="paragraph" w:styleId="Piedepgina">
    <w:name w:val="footer"/>
    <w:basedOn w:val="Normal"/>
    <w:link w:val="PiedepginaCar"/>
    <w:unhideWhenUsed/>
    <w:rsid w:val="004C7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1CE"/>
  </w:style>
  <w:style w:type="paragraph" w:styleId="Textoindependiente2">
    <w:name w:val="Body Text 2"/>
    <w:basedOn w:val="Normal"/>
    <w:link w:val="Textoindependiente2Car"/>
    <w:uiPriority w:val="99"/>
    <w:unhideWhenUsed/>
    <w:rsid w:val="004C71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C71CE"/>
  </w:style>
  <w:style w:type="paragraph" w:styleId="Textodeglobo">
    <w:name w:val="Balloon Text"/>
    <w:basedOn w:val="Normal"/>
    <w:link w:val="TextodegloboCar"/>
    <w:uiPriority w:val="99"/>
    <w:semiHidden/>
    <w:unhideWhenUsed/>
    <w:rsid w:val="004C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C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4C71CE"/>
  </w:style>
  <w:style w:type="paragraph" w:styleId="Prrafodelista">
    <w:name w:val="List Paragraph"/>
    <w:basedOn w:val="Normal"/>
    <w:uiPriority w:val="34"/>
    <w:qFormat/>
    <w:rsid w:val="007E3B30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607B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607B3"/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607B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607B3"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10785"/>
    <w:rPr>
      <w:b/>
      <w:bCs/>
    </w:rPr>
  </w:style>
  <w:style w:type="character" w:customStyle="1" w:styleId="Ttulo1Car">
    <w:name w:val="Título 1 Car"/>
    <w:basedOn w:val="Fuentedeprrafopredeter"/>
    <w:link w:val="Ttulo1"/>
    <w:rsid w:val="00832B9F"/>
    <w:rPr>
      <w:rFonts w:ascii="Verdana" w:eastAsia="Times New Roman" w:hAnsi="Verdana" w:cs="Arial"/>
      <w:b/>
      <w:caps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F6791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unhideWhenUsed/>
    <w:rsid w:val="004F679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556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12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5B7CF3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4F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F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4FE0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1AA8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F70E3E"/>
  </w:style>
  <w:style w:type="paragraph" w:styleId="Revisin">
    <w:name w:val="Revision"/>
    <w:hidden/>
    <w:uiPriority w:val="99"/>
    <w:semiHidden/>
    <w:rsid w:val="0031336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651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51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51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1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1AA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finiciona.com/contagi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0ZupapaME+X61KMtpIWKfBn1wA==">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2445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Jessica Lemus</cp:lastModifiedBy>
  <cp:revision>6</cp:revision>
  <cp:lastPrinted>2022-11-24T16:16:00Z</cp:lastPrinted>
  <dcterms:created xsi:type="dcterms:W3CDTF">2022-11-23T15:26:00Z</dcterms:created>
  <dcterms:modified xsi:type="dcterms:W3CDTF">2022-11-25T14:25:00Z</dcterms:modified>
</cp:coreProperties>
</file>