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F54FF" w:rsidRDefault="000F54FF">
      <w:pPr>
        <w:widowControl w:val="0"/>
        <w:pBdr>
          <w:top w:val="nil"/>
          <w:left w:val="nil"/>
          <w:bottom w:val="nil"/>
          <w:right w:val="nil"/>
          <w:between w:val="nil"/>
        </w:pBdr>
        <w:spacing w:after="0"/>
      </w:pPr>
    </w:p>
    <w:p w14:paraId="00000002" w14:textId="77777777" w:rsidR="000F54FF" w:rsidRDefault="000F54FF"/>
    <w:tbl>
      <w:tblPr>
        <w:tblStyle w:val="a"/>
        <w:tblW w:w="94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567"/>
        <w:gridCol w:w="1559"/>
        <w:gridCol w:w="1559"/>
        <w:gridCol w:w="142"/>
        <w:gridCol w:w="2126"/>
        <w:gridCol w:w="2127"/>
      </w:tblGrid>
      <w:tr w:rsidR="000F54FF" w14:paraId="0224FE4B" w14:textId="77777777">
        <w:trPr>
          <w:cantSplit/>
          <w:trHeight w:val="1822"/>
          <w:jc w:val="center"/>
        </w:trPr>
        <w:tc>
          <w:tcPr>
            <w:tcW w:w="9468" w:type="dxa"/>
            <w:gridSpan w:val="7"/>
            <w:tcBorders>
              <w:top w:val="single" w:sz="4" w:space="0" w:color="000000"/>
              <w:left w:val="single" w:sz="12" w:space="0" w:color="000000"/>
              <w:right w:val="single" w:sz="12" w:space="0" w:color="000000"/>
            </w:tcBorders>
          </w:tcPr>
          <w:p w14:paraId="00000003"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highlight w:val="yellow"/>
                <w:u w:val="single"/>
              </w:rPr>
            </w:pPr>
            <w:r>
              <w:rPr>
                <w:noProof/>
                <w:lang w:val="es-GT"/>
              </w:rPr>
              <w:drawing>
                <wp:anchor distT="0" distB="0" distL="114300" distR="114300" simplePos="0" relativeHeight="251658240" behindDoc="0" locked="0" layoutInCell="1" hidden="0" allowOverlap="1" wp14:anchorId="0FEDE5AB" wp14:editId="34907F21">
                  <wp:simplePos x="0" y="0"/>
                  <wp:positionH relativeFrom="column">
                    <wp:posOffset>-25399</wp:posOffset>
                  </wp:positionH>
                  <wp:positionV relativeFrom="paragraph">
                    <wp:posOffset>57150</wp:posOffset>
                  </wp:positionV>
                  <wp:extent cx="1842135" cy="581025"/>
                  <wp:effectExtent l="0" t="0" r="0" b="0"/>
                  <wp:wrapSquare wrapText="bothSides" distT="0" distB="0" distL="114300" distR="114300"/>
                  <wp:docPr id="47" name="image50.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50.jpg" descr="C:\Users\Planificación\Pictures\LOGO COPADEH.jpg"/>
                          <pic:cNvPicPr preferRelativeResize="0"/>
                        </pic:nvPicPr>
                        <pic:blipFill>
                          <a:blip r:embed="rId9"/>
                          <a:srcRect/>
                          <a:stretch>
                            <a:fillRect/>
                          </a:stretch>
                        </pic:blipFill>
                        <pic:spPr>
                          <a:xfrm>
                            <a:off x="0" y="0"/>
                            <a:ext cx="1842135" cy="581025"/>
                          </a:xfrm>
                          <a:prstGeom prst="rect">
                            <a:avLst/>
                          </a:prstGeom>
                          <a:ln/>
                        </pic:spPr>
                      </pic:pic>
                    </a:graphicData>
                  </a:graphic>
                </wp:anchor>
              </w:drawing>
            </w:r>
          </w:p>
          <w:p w14:paraId="00000004" w14:textId="77777777" w:rsidR="000F54FF" w:rsidRDefault="000F54FF">
            <w:pPr>
              <w:pBdr>
                <w:top w:val="nil"/>
                <w:left w:val="nil"/>
                <w:bottom w:val="nil"/>
                <w:right w:val="nil"/>
                <w:between w:val="nil"/>
              </w:pBdr>
              <w:tabs>
                <w:tab w:val="center" w:pos="4419"/>
                <w:tab w:val="right" w:pos="8838"/>
              </w:tabs>
              <w:spacing w:after="0"/>
              <w:jc w:val="both"/>
              <w:rPr>
                <w:rFonts w:ascii="Verdana" w:eastAsia="Verdana" w:hAnsi="Verdana" w:cs="Verdana"/>
                <w:color w:val="000000"/>
                <w:sz w:val="20"/>
                <w:szCs w:val="20"/>
              </w:rPr>
            </w:pPr>
          </w:p>
          <w:p w14:paraId="00000005" w14:textId="77777777" w:rsidR="000F54FF" w:rsidRDefault="000F54FF">
            <w:pPr>
              <w:pBdr>
                <w:top w:val="nil"/>
                <w:left w:val="nil"/>
                <w:bottom w:val="nil"/>
                <w:right w:val="nil"/>
                <w:between w:val="nil"/>
              </w:pBdr>
              <w:tabs>
                <w:tab w:val="center" w:pos="4419"/>
                <w:tab w:val="right" w:pos="8838"/>
              </w:tabs>
              <w:spacing w:after="0"/>
              <w:jc w:val="both"/>
              <w:rPr>
                <w:rFonts w:ascii="Verdana" w:eastAsia="Verdana" w:hAnsi="Verdana" w:cs="Verdana"/>
                <w:color w:val="000000"/>
                <w:sz w:val="20"/>
                <w:szCs w:val="20"/>
              </w:rPr>
            </w:pPr>
          </w:p>
          <w:p w14:paraId="00000006" w14:textId="77777777" w:rsidR="000F54FF" w:rsidRDefault="000F54FF">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p>
          <w:p w14:paraId="00000007" w14:textId="77777777" w:rsidR="000F54FF" w:rsidRDefault="00B07B8F">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8" w14:textId="77777777" w:rsidR="000F54FF" w:rsidRDefault="00B07B8F">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b/>
                <w:color w:val="000000"/>
                <w:sz w:val="20"/>
                <w:szCs w:val="20"/>
              </w:rPr>
              <w:t>GUATEMALA, C. A.</w:t>
            </w:r>
          </w:p>
        </w:tc>
      </w:tr>
      <w:tr w:rsidR="000F54FF" w14:paraId="462F8F03" w14:textId="77777777">
        <w:trPr>
          <w:cantSplit/>
          <w:jc w:val="center"/>
        </w:trPr>
        <w:tc>
          <w:tcPr>
            <w:tcW w:w="1388" w:type="dxa"/>
            <w:tcBorders>
              <w:left w:val="single" w:sz="12" w:space="0" w:color="000000"/>
            </w:tcBorders>
            <w:vAlign w:val="center"/>
          </w:tcPr>
          <w:p w14:paraId="0000000F" w14:textId="77777777" w:rsidR="000F54FF" w:rsidRDefault="000F54FF">
            <w:pPr>
              <w:pBdr>
                <w:top w:val="nil"/>
                <w:left w:val="nil"/>
                <w:bottom w:val="nil"/>
                <w:right w:val="nil"/>
                <w:between w:val="nil"/>
              </w:pBdr>
              <w:spacing w:after="0"/>
              <w:jc w:val="center"/>
              <w:rPr>
                <w:rFonts w:ascii="Verdana" w:eastAsia="Verdana" w:hAnsi="Verdana" w:cs="Verdana"/>
                <w:b/>
                <w:color w:val="000000"/>
                <w:sz w:val="20"/>
                <w:szCs w:val="20"/>
              </w:rPr>
            </w:pPr>
          </w:p>
          <w:p w14:paraId="00000010" w14:textId="77777777" w:rsidR="000F54FF" w:rsidRDefault="00B07B8F">
            <w:pPr>
              <w:pBdr>
                <w:top w:val="nil"/>
                <w:left w:val="nil"/>
                <w:bottom w:val="nil"/>
                <w:right w:val="nil"/>
                <w:between w:val="nil"/>
              </w:pBdr>
              <w:spacing w:after="120"/>
              <w:jc w:val="center"/>
              <w:rPr>
                <w:rFonts w:ascii="Verdana" w:eastAsia="Verdana" w:hAnsi="Verdana" w:cs="Verdana"/>
                <w:b/>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11" w14:textId="77777777" w:rsidR="000F54FF" w:rsidRDefault="000F54FF">
            <w:pPr>
              <w:pBdr>
                <w:top w:val="nil"/>
                <w:left w:val="nil"/>
                <w:bottom w:val="nil"/>
                <w:right w:val="nil"/>
                <w:between w:val="nil"/>
              </w:pBdr>
              <w:spacing w:after="0"/>
              <w:jc w:val="center"/>
              <w:rPr>
                <w:rFonts w:ascii="Verdana" w:eastAsia="Verdana" w:hAnsi="Verdana" w:cs="Verdana"/>
                <w:b/>
                <w:color w:val="000000"/>
                <w:sz w:val="20"/>
                <w:szCs w:val="20"/>
              </w:rPr>
            </w:pPr>
          </w:p>
          <w:p w14:paraId="00000012"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3" w14:textId="045F480E" w:rsidR="000F54FF" w:rsidRDefault="00B07B8F" w:rsidP="00BC59F4">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COPADEH/MNP-</w:t>
            </w:r>
            <w:r w:rsidR="00BC59F4">
              <w:rPr>
                <w:rFonts w:ascii="Verdana" w:eastAsia="Verdana" w:hAnsi="Verdana" w:cs="Verdana"/>
                <w:b/>
                <w:color w:val="000000"/>
                <w:sz w:val="20"/>
                <w:szCs w:val="20"/>
              </w:rPr>
              <w:t xml:space="preserve"> DF-</w:t>
            </w:r>
            <w:r>
              <w:rPr>
                <w:rFonts w:ascii="Verdana" w:eastAsia="Verdana" w:hAnsi="Verdana" w:cs="Verdana"/>
                <w:b/>
                <w:color w:val="000000"/>
                <w:sz w:val="20"/>
                <w:szCs w:val="20"/>
              </w:rPr>
              <w:t>001-2022</w:t>
            </w:r>
          </w:p>
        </w:tc>
        <w:tc>
          <w:tcPr>
            <w:tcW w:w="1559" w:type="dxa"/>
            <w:vAlign w:val="center"/>
          </w:tcPr>
          <w:p w14:paraId="00000015" w14:textId="77777777" w:rsidR="000F54FF" w:rsidRDefault="000F54FF">
            <w:pPr>
              <w:pBdr>
                <w:top w:val="nil"/>
                <w:left w:val="nil"/>
                <w:bottom w:val="nil"/>
                <w:right w:val="nil"/>
                <w:between w:val="nil"/>
              </w:pBdr>
              <w:spacing w:after="0"/>
              <w:jc w:val="center"/>
              <w:rPr>
                <w:rFonts w:ascii="Verdana" w:eastAsia="Verdana" w:hAnsi="Verdana" w:cs="Verdana"/>
                <w:b/>
                <w:color w:val="000000"/>
                <w:sz w:val="20"/>
                <w:szCs w:val="20"/>
                <w:highlight w:val="yellow"/>
              </w:rPr>
            </w:pPr>
          </w:p>
          <w:p w14:paraId="00000016"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7"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ORIGINAL</w:t>
            </w:r>
          </w:p>
        </w:tc>
        <w:tc>
          <w:tcPr>
            <w:tcW w:w="2268" w:type="dxa"/>
            <w:gridSpan w:val="2"/>
            <w:tcBorders>
              <w:right w:val="single" w:sz="4" w:space="0" w:color="000000"/>
            </w:tcBorders>
            <w:vAlign w:val="center"/>
          </w:tcPr>
          <w:p w14:paraId="00000018"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9" w14:textId="671F989D" w:rsidR="000F54FF" w:rsidRDefault="007F75E2">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ENERO 2023</w:t>
            </w:r>
          </w:p>
        </w:tc>
        <w:tc>
          <w:tcPr>
            <w:tcW w:w="2127" w:type="dxa"/>
            <w:tcBorders>
              <w:left w:val="single" w:sz="4" w:space="0" w:color="000000"/>
              <w:right w:val="single" w:sz="12" w:space="0" w:color="000000"/>
            </w:tcBorders>
            <w:vAlign w:val="center"/>
          </w:tcPr>
          <w:p w14:paraId="0000001B"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C" w14:textId="78C419C2"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1 de </w:t>
            </w:r>
            <w:r w:rsidR="0096168C">
              <w:rPr>
                <w:rFonts w:ascii="Verdana" w:eastAsia="Verdana" w:hAnsi="Verdana" w:cs="Verdana"/>
                <w:b/>
                <w:color w:val="000000"/>
                <w:sz w:val="20"/>
                <w:szCs w:val="20"/>
              </w:rPr>
              <w:t>153</w:t>
            </w:r>
          </w:p>
        </w:tc>
      </w:tr>
      <w:tr w:rsidR="000F54FF" w14:paraId="298E4649" w14:textId="77777777">
        <w:trPr>
          <w:jc w:val="center"/>
        </w:trPr>
        <w:tc>
          <w:tcPr>
            <w:tcW w:w="9468" w:type="dxa"/>
            <w:gridSpan w:val="7"/>
            <w:tcBorders>
              <w:left w:val="single" w:sz="12" w:space="0" w:color="000000"/>
              <w:right w:val="single" w:sz="12" w:space="0" w:color="000000"/>
            </w:tcBorders>
          </w:tcPr>
          <w:p w14:paraId="0000001D" w14:textId="77777777" w:rsidR="000F54FF" w:rsidRDefault="00B07B8F">
            <w:pPr>
              <w:pBdr>
                <w:top w:val="nil"/>
                <w:left w:val="nil"/>
                <w:bottom w:val="nil"/>
                <w:right w:val="nil"/>
                <w:between w:val="nil"/>
              </w:pBdr>
              <w:spacing w:before="200" w:after="0"/>
              <w:jc w:val="center"/>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1E" w14:textId="77777777" w:rsidR="000F54FF" w:rsidRDefault="000F54FF">
            <w:pPr>
              <w:pBdr>
                <w:top w:val="nil"/>
                <w:left w:val="nil"/>
                <w:bottom w:val="nil"/>
                <w:right w:val="nil"/>
                <w:between w:val="nil"/>
              </w:pBdr>
              <w:spacing w:after="0"/>
              <w:jc w:val="center"/>
              <w:rPr>
                <w:rFonts w:ascii="Verdana" w:eastAsia="Verdana" w:hAnsi="Verdana" w:cs="Verdana"/>
                <w:b/>
                <w:color w:val="000000"/>
                <w:sz w:val="20"/>
                <w:szCs w:val="20"/>
              </w:rPr>
            </w:pPr>
          </w:p>
          <w:p w14:paraId="0000001F"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20"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DEPENDENCIAS DE LA COMISIÓN PRESIDENCIAL POR LA PAZ Y LOS DERECHOS HUMANOS</w:t>
            </w:r>
          </w:p>
          <w:p w14:paraId="00000021"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2" w14:textId="77777777" w:rsidR="000F54FF" w:rsidRDefault="000F54FF">
            <w:pPr>
              <w:pBdr>
                <w:top w:val="nil"/>
                <w:left w:val="nil"/>
                <w:bottom w:val="nil"/>
                <w:right w:val="nil"/>
                <w:between w:val="nil"/>
              </w:pBdr>
              <w:spacing w:after="0"/>
              <w:jc w:val="center"/>
              <w:rPr>
                <w:rFonts w:ascii="Verdana" w:eastAsia="Verdana" w:hAnsi="Verdana" w:cs="Verdana"/>
                <w:b/>
                <w:color w:val="000000"/>
                <w:sz w:val="20"/>
                <w:szCs w:val="20"/>
              </w:rPr>
            </w:pPr>
          </w:p>
        </w:tc>
      </w:tr>
      <w:tr w:rsidR="000F54FF" w14:paraId="522B2A32" w14:textId="77777777">
        <w:trPr>
          <w:cantSplit/>
          <w:jc w:val="center"/>
        </w:trPr>
        <w:tc>
          <w:tcPr>
            <w:tcW w:w="9468" w:type="dxa"/>
            <w:gridSpan w:val="7"/>
            <w:tcBorders>
              <w:top w:val="single" w:sz="12" w:space="0" w:color="000000"/>
              <w:left w:val="single" w:sz="12" w:space="0" w:color="000000"/>
              <w:right w:val="single" w:sz="12" w:space="0" w:color="000000"/>
            </w:tcBorders>
          </w:tcPr>
          <w:p w14:paraId="00000029" w14:textId="77777777" w:rsidR="000F54FF" w:rsidRDefault="000F54FF">
            <w:pPr>
              <w:pBdr>
                <w:top w:val="nil"/>
                <w:left w:val="nil"/>
                <w:bottom w:val="nil"/>
                <w:right w:val="nil"/>
                <w:between w:val="nil"/>
              </w:pBdr>
              <w:spacing w:after="0"/>
              <w:jc w:val="center"/>
              <w:rPr>
                <w:rFonts w:ascii="Verdana" w:eastAsia="Verdana" w:hAnsi="Verdana" w:cs="Verdana"/>
                <w:b/>
                <w:color w:val="000000"/>
                <w:sz w:val="20"/>
                <w:szCs w:val="20"/>
              </w:rPr>
            </w:pPr>
          </w:p>
          <w:p w14:paraId="0000002A"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DEL DEPARTAMENTO FINANCIERO</w:t>
            </w:r>
          </w:p>
          <w:p w14:paraId="0000002C" w14:textId="77777777" w:rsidR="000F54FF" w:rsidRDefault="000F54FF">
            <w:pPr>
              <w:pBdr>
                <w:top w:val="nil"/>
                <w:left w:val="nil"/>
                <w:bottom w:val="nil"/>
                <w:right w:val="nil"/>
                <w:between w:val="nil"/>
              </w:pBdr>
              <w:spacing w:after="0"/>
              <w:jc w:val="center"/>
              <w:rPr>
                <w:rFonts w:ascii="Verdana" w:eastAsia="Verdana" w:hAnsi="Verdana" w:cs="Verdana"/>
                <w:b/>
                <w:color w:val="000000"/>
                <w:sz w:val="20"/>
                <w:szCs w:val="20"/>
              </w:rPr>
            </w:pPr>
          </w:p>
        </w:tc>
      </w:tr>
      <w:tr w:rsidR="000F54FF" w14:paraId="5CFEAB89" w14:textId="77777777">
        <w:trPr>
          <w:cantSplit/>
          <w:jc w:val="center"/>
        </w:trPr>
        <w:tc>
          <w:tcPr>
            <w:tcW w:w="1955" w:type="dxa"/>
            <w:gridSpan w:val="2"/>
            <w:tcBorders>
              <w:top w:val="single" w:sz="12" w:space="0" w:color="000000"/>
              <w:left w:val="single" w:sz="12" w:space="0" w:color="000000"/>
              <w:right w:val="single" w:sz="4" w:space="0" w:color="000000"/>
            </w:tcBorders>
          </w:tcPr>
          <w:p w14:paraId="00000033" w14:textId="77777777" w:rsidR="000F54FF" w:rsidRDefault="00B07B8F">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260" w:type="dxa"/>
            <w:gridSpan w:val="3"/>
            <w:tcBorders>
              <w:top w:val="single" w:sz="12" w:space="0" w:color="000000"/>
              <w:left w:val="single" w:sz="4" w:space="0" w:color="000000"/>
              <w:bottom w:val="nil"/>
              <w:right w:val="single" w:sz="4" w:space="0" w:color="000000"/>
            </w:tcBorders>
          </w:tcPr>
          <w:p w14:paraId="00000035" w14:textId="77777777" w:rsidR="000F54FF" w:rsidRDefault="00B07B8F">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126" w:type="dxa"/>
            <w:tcBorders>
              <w:top w:val="single" w:sz="12" w:space="0" w:color="000000"/>
              <w:left w:val="single" w:sz="4" w:space="0" w:color="000000"/>
              <w:right w:val="single" w:sz="4" w:space="0" w:color="000000"/>
            </w:tcBorders>
          </w:tcPr>
          <w:p w14:paraId="00000038" w14:textId="77777777" w:rsidR="000F54FF" w:rsidRDefault="00B07B8F">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127" w:type="dxa"/>
            <w:tcBorders>
              <w:top w:val="single" w:sz="12" w:space="0" w:color="000000"/>
              <w:left w:val="single" w:sz="4" w:space="0" w:color="000000"/>
              <w:right w:val="single" w:sz="12" w:space="0" w:color="000000"/>
            </w:tcBorders>
          </w:tcPr>
          <w:p w14:paraId="00000039" w14:textId="77777777" w:rsidR="000F54FF" w:rsidRDefault="00B07B8F">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0F54FF" w14:paraId="31078BC6" w14:textId="77777777">
        <w:trPr>
          <w:cantSplit/>
          <w:jc w:val="center"/>
        </w:trPr>
        <w:tc>
          <w:tcPr>
            <w:tcW w:w="1955" w:type="dxa"/>
            <w:gridSpan w:val="2"/>
            <w:tcBorders>
              <w:left w:val="single" w:sz="12" w:space="0" w:color="000000"/>
              <w:right w:val="single" w:sz="4" w:space="0" w:color="000000"/>
            </w:tcBorders>
          </w:tcPr>
          <w:p w14:paraId="0000003A" w14:textId="77777777" w:rsidR="000F54FF" w:rsidRDefault="00B07B8F">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260" w:type="dxa"/>
            <w:gridSpan w:val="3"/>
            <w:tcBorders>
              <w:left w:val="single" w:sz="4" w:space="0" w:color="000000"/>
              <w:right w:val="single" w:sz="4" w:space="0" w:color="000000"/>
            </w:tcBorders>
            <w:vAlign w:val="center"/>
          </w:tcPr>
          <w:p w14:paraId="0000003C" w14:textId="466886D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LCDA. HEDELIN SUSANA COJÓN CHACÓN</w:t>
            </w:r>
            <w:r w:rsidR="00B675C6">
              <w:rPr>
                <w:rFonts w:ascii="Verdana" w:eastAsia="Verdana" w:hAnsi="Verdana" w:cs="Verdana"/>
                <w:color w:val="000000"/>
                <w:sz w:val="20"/>
                <w:szCs w:val="20"/>
              </w:rPr>
              <w:t>/ JEFE FINANCIERO</w:t>
            </w:r>
          </w:p>
        </w:tc>
        <w:tc>
          <w:tcPr>
            <w:tcW w:w="2126" w:type="dxa"/>
            <w:tcBorders>
              <w:left w:val="single" w:sz="4" w:space="0" w:color="000000"/>
              <w:right w:val="single" w:sz="4" w:space="0" w:color="000000"/>
            </w:tcBorders>
          </w:tcPr>
          <w:p w14:paraId="0000003F" w14:textId="77777777" w:rsidR="000F54FF" w:rsidRDefault="000F54FF">
            <w:pPr>
              <w:pBdr>
                <w:top w:val="nil"/>
                <w:left w:val="nil"/>
                <w:bottom w:val="nil"/>
                <w:right w:val="nil"/>
                <w:between w:val="nil"/>
              </w:pBdr>
              <w:spacing w:before="120" w:after="0"/>
              <w:jc w:val="both"/>
              <w:rPr>
                <w:rFonts w:ascii="Verdana" w:eastAsia="Verdana" w:hAnsi="Verdana" w:cs="Verdana"/>
                <w:color w:val="000000"/>
                <w:sz w:val="20"/>
                <w:szCs w:val="20"/>
              </w:rPr>
            </w:pPr>
          </w:p>
          <w:p w14:paraId="00000040" w14:textId="77777777" w:rsidR="000F54FF" w:rsidRDefault="000F54F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41" w14:textId="382AF4F9" w:rsidR="000F54FF" w:rsidRDefault="00767737">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w:t>
            </w:r>
            <w:r w:rsidR="00B07B8F">
              <w:rPr>
                <w:rFonts w:ascii="Verdana" w:eastAsia="Verdana" w:hAnsi="Verdana" w:cs="Verdana"/>
                <w:color w:val="000000"/>
                <w:sz w:val="20"/>
                <w:szCs w:val="20"/>
              </w:rPr>
              <w:t>EMBRE 2022</w:t>
            </w:r>
          </w:p>
        </w:tc>
      </w:tr>
      <w:tr w:rsidR="000F54FF" w14:paraId="0989FF14" w14:textId="77777777">
        <w:trPr>
          <w:cantSplit/>
          <w:trHeight w:val="495"/>
          <w:jc w:val="center"/>
        </w:trPr>
        <w:tc>
          <w:tcPr>
            <w:tcW w:w="1955" w:type="dxa"/>
            <w:gridSpan w:val="2"/>
            <w:tcBorders>
              <w:left w:val="single" w:sz="12" w:space="0" w:color="000000"/>
              <w:right w:val="single" w:sz="4" w:space="0" w:color="000000"/>
            </w:tcBorders>
          </w:tcPr>
          <w:p w14:paraId="00000042" w14:textId="77777777" w:rsidR="000F54FF" w:rsidRDefault="00B07B8F">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260" w:type="dxa"/>
            <w:gridSpan w:val="3"/>
            <w:tcBorders>
              <w:left w:val="single" w:sz="4" w:space="0" w:color="000000"/>
              <w:right w:val="single" w:sz="4" w:space="0" w:color="000000"/>
            </w:tcBorders>
            <w:vAlign w:val="center"/>
          </w:tcPr>
          <w:p w14:paraId="00000044" w14:textId="31DD61F6" w:rsidR="000F54FF" w:rsidRDefault="00B675C6">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LIC.  MAXIMO GODINEZ DOMINGUEZ </w:t>
            </w:r>
            <w:r w:rsidR="00B07B8F">
              <w:rPr>
                <w:rFonts w:ascii="Verdana" w:eastAsia="Verdana" w:hAnsi="Verdana" w:cs="Verdana"/>
                <w:color w:val="000000"/>
                <w:sz w:val="20"/>
                <w:szCs w:val="20"/>
              </w:rPr>
              <w:t>/DIRECTOR ADMINISTRATIVO FINANCIERO</w:t>
            </w:r>
          </w:p>
        </w:tc>
        <w:tc>
          <w:tcPr>
            <w:tcW w:w="2126" w:type="dxa"/>
            <w:tcBorders>
              <w:left w:val="single" w:sz="4" w:space="0" w:color="000000"/>
              <w:right w:val="single" w:sz="4" w:space="0" w:color="000000"/>
            </w:tcBorders>
          </w:tcPr>
          <w:p w14:paraId="00000047" w14:textId="77777777" w:rsidR="000F54FF" w:rsidRDefault="000F54F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48" w14:textId="411547EA" w:rsidR="000F54FF" w:rsidRDefault="00767737">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0F54FF" w14:paraId="0E0B5512" w14:textId="77777777">
        <w:trPr>
          <w:cantSplit/>
          <w:trHeight w:val="495"/>
          <w:jc w:val="center"/>
        </w:trPr>
        <w:tc>
          <w:tcPr>
            <w:tcW w:w="1955" w:type="dxa"/>
            <w:gridSpan w:val="2"/>
            <w:tcBorders>
              <w:left w:val="single" w:sz="12" w:space="0" w:color="000000"/>
              <w:right w:val="single" w:sz="4" w:space="0" w:color="000000"/>
            </w:tcBorders>
          </w:tcPr>
          <w:p w14:paraId="00000049" w14:textId="77777777" w:rsidR="000F54FF" w:rsidRDefault="00B07B8F">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260" w:type="dxa"/>
            <w:gridSpan w:val="3"/>
            <w:tcBorders>
              <w:left w:val="single" w:sz="4" w:space="0" w:color="000000"/>
              <w:right w:val="single" w:sz="4" w:space="0" w:color="000000"/>
            </w:tcBorders>
            <w:vAlign w:val="center"/>
          </w:tcPr>
          <w:p w14:paraId="0000004B" w14:textId="0CFB6385" w:rsidR="000F54FF" w:rsidRDefault="00D31FC2">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LIC. OSCAR RAFAEL BALAÑA</w:t>
            </w:r>
            <w:r w:rsidR="00B07B8F">
              <w:rPr>
                <w:rFonts w:ascii="Verdana" w:eastAsia="Verdana" w:hAnsi="Verdana" w:cs="Verdana"/>
                <w:color w:val="000000"/>
                <w:sz w:val="20"/>
                <w:szCs w:val="20"/>
              </w:rPr>
              <w:t>/ JEFE ASUNTOS JURÍDICOS</w:t>
            </w:r>
            <w:r>
              <w:rPr>
                <w:rFonts w:ascii="Verdana" w:eastAsia="Verdana" w:hAnsi="Verdana" w:cs="Verdana"/>
                <w:color w:val="000000"/>
                <w:sz w:val="20"/>
                <w:szCs w:val="20"/>
              </w:rPr>
              <w:t xml:space="preserve"> EN FUNCIONES</w:t>
            </w:r>
          </w:p>
        </w:tc>
        <w:tc>
          <w:tcPr>
            <w:tcW w:w="2126" w:type="dxa"/>
            <w:tcBorders>
              <w:left w:val="single" w:sz="4" w:space="0" w:color="000000"/>
              <w:right w:val="single" w:sz="4" w:space="0" w:color="000000"/>
            </w:tcBorders>
          </w:tcPr>
          <w:p w14:paraId="0000004E" w14:textId="77777777" w:rsidR="000F54FF" w:rsidRDefault="000F54F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4F" w14:textId="0FF2D6B8" w:rsidR="000F54FF" w:rsidRDefault="00767737">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0F54FF" w14:paraId="63CB4CDB" w14:textId="77777777">
        <w:trPr>
          <w:cantSplit/>
          <w:trHeight w:val="495"/>
          <w:jc w:val="center"/>
        </w:trPr>
        <w:tc>
          <w:tcPr>
            <w:tcW w:w="1955" w:type="dxa"/>
            <w:gridSpan w:val="2"/>
            <w:tcBorders>
              <w:left w:val="single" w:sz="12" w:space="0" w:color="000000"/>
              <w:right w:val="single" w:sz="4" w:space="0" w:color="000000"/>
            </w:tcBorders>
          </w:tcPr>
          <w:p w14:paraId="00000050" w14:textId="77777777" w:rsidR="000F54FF" w:rsidRDefault="00B07B8F">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260" w:type="dxa"/>
            <w:gridSpan w:val="3"/>
            <w:tcBorders>
              <w:left w:val="single" w:sz="4" w:space="0" w:color="000000"/>
              <w:right w:val="single" w:sz="4" w:space="0" w:color="000000"/>
            </w:tcBorders>
            <w:vAlign w:val="center"/>
          </w:tcPr>
          <w:p w14:paraId="00000052"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LCDA. MARITZA JEANETTE ALVAREZ</w:t>
            </w:r>
          </w:p>
          <w:p w14:paraId="00000053"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JEFE DE PLANIFICACIÓN</w:t>
            </w:r>
          </w:p>
        </w:tc>
        <w:tc>
          <w:tcPr>
            <w:tcW w:w="2126" w:type="dxa"/>
            <w:tcBorders>
              <w:left w:val="single" w:sz="4" w:space="0" w:color="000000"/>
              <w:right w:val="single" w:sz="4" w:space="0" w:color="000000"/>
            </w:tcBorders>
          </w:tcPr>
          <w:p w14:paraId="00000056" w14:textId="77777777" w:rsidR="000F54FF" w:rsidRDefault="000F54F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57" w14:textId="6614F45C" w:rsidR="000F54FF" w:rsidRDefault="00767737">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0F54FF" w14:paraId="09506C0B" w14:textId="77777777">
        <w:trPr>
          <w:cantSplit/>
          <w:trHeight w:val="733"/>
          <w:jc w:val="center"/>
        </w:trPr>
        <w:tc>
          <w:tcPr>
            <w:tcW w:w="1955" w:type="dxa"/>
            <w:gridSpan w:val="2"/>
            <w:tcBorders>
              <w:left w:val="single" w:sz="12" w:space="0" w:color="000000"/>
              <w:right w:val="single" w:sz="4" w:space="0" w:color="000000"/>
            </w:tcBorders>
          </w:tcPr>
          <w:p w14:paraId="00000058" w14:textId="77777777" w:rsidR="000F54FF" w:rsidRDefault="00B07B8F">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260" w:type="dxa"/>
            <w:gridSpan w:val="3"/>
            <w:tcBorders>
              <w:left w:val="single" w:sz="4" w:space="0" w:color="000000"/>
              <w:right w:val="single" w:sz="4" w:space="0" w:color="000000"/>
            </w:tcBorders>
            <w:vAlign w:val="center"/>
          </w:tcPr>
          <w:p w14:paraId="0000005A" w14:textId="3BE3F4A4"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DR. RAM</w:t>
            </w:r>
            <w:r w:rsidR="00BC59F4">
              <w:rPr>
                <w:rFonts w:ascii="Verdana" w:eastAsia="Verdana" w:hAnsi="Verdana" w:cs="Verdana"/>
                <w:color w:val="000000"/>
                <w:sz w:val="20"/>
                <w:szCs w:val="20"/>
              </w:rPr>
              <w:t>IRO ALEJANDRO CONTRERAS ESCOBAR</w:t>
            </w:r>
            <w:r>
              <w:rPr>
                <w:rFonts w:ascii="Verdana" w:eastAsia="Verdana" w:hAnsi="Verdana" w:cs="Verdana"/>
                <w:color w:val="000000"/>
                <w:sz w:val="20"/>
                <w:szCs w:val="20"/>
              </w:rPr>
              <w:t>/ DIRECTOR EJECUTIVO</w:t>
            </w:r>
          </w:p>
          <w:p w14:paraId="0000005B"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tc>
        <w:tc>
          <w:tcPr>
            <w:tcW w:w="2126" w:type="dxa"/>
            <w:tcBorders>
              <w:left w:val="single" w:sz="4" w:space="0" w:color="000000"/>
              <w:right w:val="single" w:sz="4" w:space="0" w:color="000000"/>
            </w:tcBorders>
          </w:tcPr>
          <w:p w14:paraId="0000005E" w14:textId="77777777" w:rsidR="000F54FF" w:rsidRDefault="000F54F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2127" w:type="dxa"/>
            <w:tcBorders>
              <w:left w:val="single" w:sz="4" w:space="0" w:color="000000"/>
              <w:right w:val="single" w:sz="12" w:space="0" w:color="000000"/>
            </w:tcBorders>
            <w:vAlign w:val="center"/>
          </w:tcPr>
          <w:p w14:paraId="0000005F" w14:textId="1F819E0B" w:rsidR="000F54FF" w:rsidRDefault="00767737">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0F54FF" w14:paraId="6D4D867C" w14:textId="77777777">
        <w:trPr>
          <w:jc w:val="center"/>
        </w:trPr>
        <w:tc>
          <w:tcPr>
            <w:tcW w:w="9468" w:type="dxa"/>
            <w:gridSpan w:val="7"/>
            <w:tcBorders>
              <w:left w:val="single" w:sz="12" w:space="0" w:color="000000"/>
              <w:bottom w:val="single" w:sz="12" w:space="0" w:color="000000"/>
              <w:right w:val="single" w:sz="12" w:space="0" w:color="000000"/>
            </w:tcBorders>
          </w:tcPr>
          <w:p w14:paraId="00000060" w14:textId="77777777" w:rsidR="000F54FF" w:rsidRDefault="000F54FF">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7" w14:textId="77777777" w:rsidR="000F54FF" w:rsidRDefault="000F54FF">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p w14:paraId="00000068" w14:textId="77777777" w:rsidR="000F54FF" w:rsidRDefault="000F54FF">
      <w:pPr>
        <w:jc w:val="both"/>
        <w:rPr>
          <w:rFonts w:ascii="Verdana" w:eastAsia="Verdana" w:hAnsi="Verdana" w:cs="Verdana"/>
          <w:sz w:val="20"/>
          <w:szCs w:val="20"/>
        </w:rPr>
      </w:pPr>
    </w:p>
    <w:p w14:paraId="00000069" w14:textId="77777777" w:rsidR="000F54FF" w:rsidRDefault="000F54FF">
      <w:pPr>
        <w:jc w:val="both"/>
        <w:rPr>
          <w:rFonts w:ascii="Verdana" w:eastAsia="Verdana" w:hAnsi="Verdana" w:cs="Verdana"/>
          <w:sz w:val="20"/>
          <w:szCs w:val="20"/>
        </w:rPr>
      </w:pPr>
    </w:p>
    <w:p w14:paraId="0000006A" w14:textId="77777777" w:rsidR="000F54FF" w:rsidRDefault="000F54FF">
      <w:pPr>
        <w:jc w:val="both"/>
        <w:rPr>
          <w:rFonts w:ascii="Verdana" w:eastAsia="Verdana" w:hAnsi="Verdana" w:cs="Verdana"/>
          <w:sz w:val="20"/>
          <w:szCs w:val="20"/>
        </w:rPr>
      </w:pPr>
    </w:p>
    <w:p w14:paraId="0000006B" w14:textId="77777777" w:rsidR="000F54FF" w:rsidRDefault="00B07B8F">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r>
        <w:rPr>
          <w:rFonts w:ascii="Verdana" w:eastAsia="Verdana" w:hAnsi="Verdana" w:cs="Verdana"/>
          <w:b/>
          <w:color w:val="000000"/>
          <w:sz w:val="20"/>
          <w:szCs w:val="20"/>
        </w:rPr>
        <w:t>INDICE</w:t>
      </w:r>
    </w:p>
    <w:sdt>
      <w:sdtPr>
        <w:rPr>
          <w:rFonts w:ascii="Calibri" w:eastAsia="Calibri" w:hAnsi="Calibri" w:cs="Calibri"/>
          <w:b w:val="0"/>
          <w:noProof w:val="0"/>
          <w:sz w:val="22"/>
          <w:szCs w:val="22"/>
          <w:lang w:eastAsia="es-GT"/>
        </w:rPr>
        <w:id w:val="212312012"/>
        <w:docPartObj>
          <w:docPartGallery w:val="Table of Contents"/>
          <w:docPartUnique/>
        </w:docPartObj>
      </w:sdtPr>
      <w:sdtEndPr/>
      <w:sdtContent>
        <w:p w14:paraId="579D244B" w14:textId="4FF77048" w:rsidR="00D31FC2" w:rsidRDefault="00B07B8F">
          <w:pPr>
            <w:pStyle w:val="TDC1"/>
            <w:rPr>
              <w:rFonts w:asciiTheme="minorHAnsi" w:eastAsiaTheme="minorEastAsia" w:hAnsiTheme="minorHAnsi" w:cstheme="minorBidi"/>
              <w:b w:val="0"/>
              <w:sz w:val="22"/>
              <w:szCs w:val="22"/>
              <w:lang w:val="es-GT" w:eastAsia="es-GT"/>
            </w:rPr>
          </w:pPr>
          <w:r>
            <w:fldChar w:fldCharType="begin"/>
          </w:r>
          <w:r>
            <w:instrText xml:space="preserve"> TOC \h \u \z </w:instrText>
          </w:r>
          <w:r>
            <w:fldChar w:fldCharType="separate"/>
          </w:r>
          <w:hyperlink w:anchor="_Toc121134937" w:history="1">
            <w:r w:rsidR="00D31FC2" w:rsidRPr="00C14379">
              <w:rPr>
                <w:rStyle w:val="Hipervnculo"/>
              </w:rPr>
              <w:t>1.</w:t>
            </w:r>
            <w:r w:rsidR="00D31FC2">
              <w:rPr>
                <w:rFonts w:asciiTheme="minorHAnsi" w:eastAsiaTheme="minorEastAsia" w:hAnsiTheme="minorHAnsi" w:cstheme="minorBidi"/>
                <w:b w:val="0"/>
                <w:sz w:val="22"/>
                <w:szCs w:val="22"/>
                <w:lang w:val="es-GT" w:eastAsia="es-GT"/>
              </w:rPr>
              <w:tab/>
            </w:r>
            <w:r w:rsidR="00D31FC2" w:rsidRPr="00C14379">
              <w:rPr>
                <w:rStyle w:val="Hipervnculo"/>
              </w:rPr>
              <w:t>LISTA DE DISTRIBUCIÓN DEL MANUAL</w:t>
            </w:r>
            <w:r w:rsidR="00D31FC2">
              <w:rPr>
                <w:webHidden/>
              </w:rPr>
              <w:tab/>
            </w:r>
            <w:r w:rsidR="00D31FC2">
              <w:rPr>
                <w:webHidden/>
              </w:rPr>
              <w:fldChar w:fldCharType="begin"/>
            </w:r>
            <w:r w:rsidR="00D31FC2">
              <w:rPr>
                <w:webHidden/>
              </w:rPr>
              <w:instrText xml:space="preserve"> PAGEREF _Toc121134937 \h </w:instrText>
            </w:r>
            <w:r w:rsidR="00D31FC2">
              <w:rPr>
                <w:webHidden/>
              </w:rPr>
            </w:r>
            <w:r w:rsidR="00D31FC2">
              <w:rPr>
                <w:webHidden/>
              </w:rPr>
              <w:fldChar w:fldCharType="separate"/>
            </w:r>
            <w:r w:rsidR="00B17DD8">
              <w:rPr>
                <w:webHidden/>
              </w:rPr>
              <w:t>3</w:t>
            </w:r>
            <w:r w:rsidR="00D31FC2">
              <w:rPr>
                <w:webHidden/>
              </w:rPr>
              <w:fldChar w:fldCharType="end"/>
            </w:r>
          </w:hyperlink>
        </w:p>
        <w:p w14:paraId="4286265D" w14:textId="529A361C" w:rsidR="00D31FC2" w:rsidRDefault="00E851CB">
          <w:pPr>
            <w:pStyle w:val="TDC1"/>
            <w:rPr>
              <w:rFonts w:asciiTheme="minorHAnsi" w:eastAsiaTheme="minorEastAsia" w:hAnsiTheme="minorHAnsi" w:cstheme="minorBidi"/>
              <w:b w:val="0"/>
              <w:sz w:val="22"/>
              <w:szCs w:val="22"/>
              <w:lang w:val="es-GT" w:eastAsia="es-GT"/>
            </w:rPr>
          </w:pPr>
          <w:hyperlink w:anchor="_Toc121134938" w:history="1">
            <w:r w:rsidR="00D31FC2" w:rsidRPr="00C14379">
              <w:rPr>
                <w:rStyle w:val="Hipervnculo"/>
              </w:rPr>
              <w:t>2.</w:t>
            </w:r>
            <w:r w:rsidR="00D31FC2">
              <w:rPr>
                <w:rFonts w:asciiTheme="minorHAnsi" w:eastAsiaTheme="minorEastAsia" w:hAnsiTheme="minorHAnsi" w:cstheme="minorBidi"/>
                <w:b w:val="0"/>
                <w:sz w:val="22"/>
                <w:szCs w:val="22"/>
                <w:lang w:val="es-GT" w:eastAsia="es-GT"/>
              </w:rPr>
              <w:tab/>
            </w:r>
            <w:r w:rsidR="00D31FC2" w:rsidRPr="00C14379">
              <w:rPr>
                <w:rStyle w:val="Hipervnculo"/>
              </w:rPr>
              <w:t>LISTA DE PÁGINAS EFECTIVAS</w:t>
            </w:r>
            <w:r w:rsidR="00D31FC2">
              <w:rPr>
                <w:webHidden/>
              </w:rPr>
              <w:tab/>
            </w:r>
            <w:r w:rsidR="00D31FC2">
              <w:rPr>
                <w:webHidden/>
              </w:rPr>
              <w:fldChar w:fldCharType="begin"/>
            </w:r>
            <w:r w:rsidR="00D31FC2">
              <w:rPr>
                <w:webHidden/>
              </w:rPr>
              <w:instrText xml:space="preserve"> PAGEREF _Toc121134938 \h </w:instrText>
            </w:r>
            <w:r w:rsidR="00D31FC2">
              <w:rPr>
                <w:webHidden/>
              </w:rPr>
            </w:r>
            <w:r w:rsidR="00D31FC2">
              <w:rPr>
                <w:webHidden/>
              </w:rPr>
              <w:fldChar w:fldCharType="separate"/>
            </w:r>
            <w:r w:rsidR="00B17DD8">
              <w:rPr>
                <w:webHidden/>
              </w:rPr>
              <w:t>3</w:t>
            </w:r>
            <w:r w:rsidR="00D31FC2">
              <w:rPr>
                <w:webHidden/>
              </w:rPr>
              <w:fldChar w:fldCharType="end"/>
            </w:r>
          </w:hyperlink>
        </w:p>
        <w:p w14:paraId="2F7AA4D0" w14:textId="78605698" w:rsidR="00D31FC2" w:rsidRDefault="00E851CB">
          <w:pPr>
            <w:pStyle w:val="TDC1"/>
            <w:rPr>
              <w:rFonts w:asciiTheme="minorHAnsi" w:eastAsiaTheme="minorEastAsia" w:hAnsiTheme="minorHAnsi" w:cstheme="minorBidi"/>
              <w:b w:val="0"/>
              <w:sz w:val="22"/>
              <w:szCs w:val="22"/>
              <w:lang w:val="es-GT" w:eastAsia="es-GT"/>
            </w:rPr>
          </w:pPr>
          <w:hyperlink w:anchor="_Toc121134939" w:history="1">
            <w:r w:rsidR="00D31FC2" w:rsidRPr="00C14379">
              <w:rPr>
                <w:rStyle w:val="Hipervnculo"/>
              </w:rPr>
              <w:t>3.</w:t>
            </w:r>
            <w:r w:rsidR="00D31FC2">
              <w:rPr>
                <w:rFonts w:asciiTheme="minorHAnsi" w:eastAsiaTheme="minorEastAsia" w:hAnsiTheme="minorHAnsi" w:cstheme="minorBidi"/>
                <w:b w:val="0"/>
                <w:sz w:val="22"/>
                <w:szCs w:val="22"/>
                <w:lang w:val="es-GT" w:eastAsia="es-GT"/>
              </w:rPr>
              <w:tab/>
            </w:r>
            <w:r w:rsidR="00D31FC2" w:rsidRPr="00C14379">
              <w:rPr>
                <w:rStyle w:val="Hipervnculo"/>
              </w:rPr>
              <w:t>REGISTRO O CONTROL DE REVISIONES</w:t>
            </w:r>
            <w:r w:rsidR="00D31FC2">
              <w:rPr>
                <w:webHidden/>
              </w:rPr>
              <w:tab/>
            </w:r>
            <w:r w:rsidR="00D31FC2">
              <w:rPr>
                <w:webHidden/>
              </w:rPr>
              <w:fldChar w:fldCharType="begin"/>
            </w:r>
            <w:r w:rsidR="00D31FC2">
              <w:rPr>
                <w:webHidden/>
              </w:rPr>
              <w:instrText xml:space="preserve"> PAGEREF _Toc121134939 \h </w:instrText>
            </w:r>
            <w:r w:rsidR="00D31FC2">
              <w:rPr>
                <w:webHidden/>
              </w:rPr>
            </w:r>
            <w:r w:rsidR="00D31FC2">
              <w:rPr>
                <w:webHidden/>
              </w:rPr>
              <w:fldChar w:fldCharType="separate"/>
            </w:r>
            <w:r w:rsidR="00B17DD8">
              <w:rPr>
                <w:webHidden/>
              </w:rPr>
              <w:t>8</w:t>
            </w:r>
            <w:r w:rsidR="00D31FC2">
              <w:rPr>
                <w:webHidden/>
              </w:rPr>
              <w:fldChar w:fldCharType="end"/>
            </w:r>
          </w:hyperlink>
        </w:p>
        <w:p w14:paraId="0F11900A" w14:textId="11411A8C" w:rsidR="00D31FC2" w:rsidRDefault="00E851CB">
          <w:pPr>
            <w:pStyle w:val="TDC1"/>
            <w:rPr>
              <w:rFonts w:asciiTheme="minorHAnsi" w:eastAsiaTheme="minorEastAsia" w:hAnsiTheme="minorHAnsi" w:cstheme="minorBidi"/>
              <w:b w:val="0"/>
              <w:sz w:val="22"/>
              <w:szCs w:val="22"/>
              <w:lang w:val="es-GT" w:eastAsia="es-GT"/>
            </w:rPr>
          </w:pPr>
          <w:hyperlink w:anchor="_Toc121134940" w:history="1">
            <w:r w:rsidR="00D31FC2" w:rsidRPr="00C14379">
              <w:rPr>
                <w:rStyle w:val="Hipervnculo"/>
              </w:rPr>
              <w:t>4.</w:t>
            </w:r>
            <w:r w:rsidR="00D31FC2">
              <w:rPr>
                <w:rFonts w:asciiTheme="minorHAnsi" w:eastAsiaTheme="minorEastAsia" w:hAnsiTheme="minorHAnsi" w:cstheme="minorBidi"/>
                <w:b w:val="0"/>
                <w:sz w:val="22"/>
                <w:szCs w:val="22"/>
                <w:lang w:val="es-GT" w:eastAsia="es-GT"/>
              </w:rPr>
              <w:tab/>
            </w:r>
            <w:r w:rsidR="00D31FC2" w:rsidRPr="00C14379">
              <w:rPr>
                <w:rStyle w:val="Hipervnculo"/>
              </w:rPr>
              <w:t>INTRODUCCIÓN</w:t>
            </w:r>
            <w:r w:rsidR="00D31FC2">
              <w:rPr>
                <w:webHidden/>
              </w:rPr>
              <w:tab/>
            </w:r>
            <w:r w:rsidR="00D31FC2">
              <w:rPr>
                <w:webHidden/>
              </w:rPr>
              <w:fldChar w:fldCharType="begin"/>
            </w:r>
            <w:r w:rsidR="00D31FC2">
              <w:rPr>
                <w:webHidden/>
              </w:rPr>
              <w:instrText xml:space="preserve"> PAGEREF _Toc121134940 \h </w:instrText>
            </w:r>
            <w:r w:rsidR="00D31FC2">
              <w:rPr>
                <w:webHidden/>
              </w:rPr>
            </w:r>
            <w:r w:rsidR="00D31FC2">
              <w:rPr>
                <w:webHidden/>
              </w:rPr>
              <w:fldChar w:fldCharType="separate"/>
            </w:r>
            <w:r w:rsidR="00B17DD8">
              <w:rPr>
                <w:webHidden/>
              </w:rPr>
              <w:t>8</w:t>
            </w:r>
            <w:r w:rsidR="00D31FC2">
              <w:rPr>
                <w:webHidden/>
              </w:rPr>
              <w:fldChar w:fldCharType="end"/>
            </w:r>
          </w:hyperlink>
        </w:p>
        <w:p w14:paraId="2FCF8642" w14:textId="7939EC3F" w:rsidR="00D31FC2" w:rsidRDefault="00E851CB">
          <w:pPr>
            <w:pStyle w:val="TDC1"/>
            <w:rPr>
              <w:rFonts w:asciiTheme="minorHAnsi" w:eastAsiaTheme="minorEastAsia" w:hAnsiTheme="minorHAnsi" w:cstheme="minorBidi"/>
              <w:b w:val="0"/>
              <w:sz w:val="22"/>
              <w:szCs w:val="22"/>
              <w:lang w:val="es-GT" w:eastAsia="es-GT"/>
            </w:rPr>
          </w:pPr>
          <w:hyperlink w:anchor="_Toc121134941" w:history="1">
            <w:r w:rsidR="00D31FC2" w:rsidRPr="00C14379">
              <w:rPr>
                <w:rStyle w:val="Hipervnculo"/>
              </w:rPr>
              <w:t>5.</w:t>
            </w:r>
            <w:r w:rsidR="00D31FC2">
              <w:rPr>
                <w:rFonts w:asciiTheme="minorHAnsi" w:eastAsiaTheme="minorEastAsia" w:hAnsiTheme="minorHAnsi" w:cstheme="minorBidi"/>
                <w:b w:val="0"/>
                <w:sz w:val="22"/>
                <w:szCs w:val="22"/>
                <w:lang w:val="es-GT" w:eastAsia="es-GT"/>
              </w:rPr>
              <w:tab/>
            </w:r>
            <w:r w:rsidR="00D31FC2" w:rsidRPr="00C14379">
              <w:rPr>
                <w:rStyle w:val="Hipervnculo"/>
              </w:rPr>
              <w:t>INFORMACIÓN GENERAL (DEFINICIONES Y CONCEPTOS)</w:t>
            </w:r>
            <w:r w:rsidR="00D31FC2">
              <w:rPr>
                <w:webHidden/>
              </w:rPr>
              <w:tab/>
            </w:r>
            <w:r w:rsidR="00D31FC2">
              <w:rPr>
                <w:webHidden/>
              </w:rPr>
              <w:fldChar w:fldCharType="begin"/>
            </w:r>
            <w:r w:rsidR="00D31FC2">
              <w:rPr>
                <w:webHidden/>
              </w:rPr>
              <w:instrText xml:space="preserve"> PAGEREF _Toc121134941 \h </w:instrText>
            </w:r>
            <w:r w:rsidR="00D31FC2">
              <w:rPr>
                <w:webHidden/>
              </w:rPr>
            </w:r>
            <w:r w:rsidR="00D31FC2">
              <w:rPr>
                <w:webHidden/>
              </w:rPr>
              <w:fldChar w:fldCharType="separate"/>
            </w:r>
            <w:r w:rsidR="00B17DD8">
              <w:rPr>
                <w:webHidden/>
              </w:rPr>
              <w:t>8</w:t>
            </w:r>
            <w:r w:rsidR="00D31FC2">
              <w:rPr>
                <w:webHidden/>
              </w:rPr>
              <w:fldChar w:fldCharType="end"/>
            </w:r>
          </w:hyperlink>
        </w:p>
        <w:p w14:paraId="1E8FE000" w14:textId="4B800ADD" w:rsidR="00D31FC2" w:rsidRPr="00D31FC2" w:rsidRDefault="00E851CB" w:rsidP="00D31FC2">
          <w:pPr>
            <w:pStyle w:val="TDC1"/>
            <w:rPr>
              <w:rFonts w:asciiTheme="minorHAnsi" w:eastAsiaTheme="minorEastAsia" w:hAnsiTheme="minorHAnsi" w:cstheme="minorBidi"/>
              <w:b w:val="0"/>
              <w:sz w:val="22"/>
              <w:szCs w:val="22"/>
              <w:lang w:val="es-GT" w:eastAsia="es-GT"/>
            </w:rPr>
          </w:pPr>
          <w:hyperlink w:anchor="_Toc121134942" w:history="1">
            <w:r w:rsidR="00D31FC2" w:rsidRPr="00C14379">
              <w:rPr>
                <w:rStyle w:val="Hipervnculo"/>
              </w:rPr>
              <w:t>6.</w:t>
            </w:r>
            <w:r w:rsidR="00D31FC2">
              <w:rPr>
                <w:rFonts w:asciiTheme="minorHAnsi" w:eastAsiaTheme="minorEastAsia" w:hAnsiTheme="minorHAnsi" w:cstheme="minorBidi"/>
                <w:b w:val="0"/>
                <w:sz w:val="22"/>
                <w:szCs w:val="22"/>
                <w:lang w:val="es-GT" w:eastAsia="es-GT"/>
              </w:rPr>
              <w:tab/>
            </w:r>
            <w:r w:rsidR="00D31FC2" w:rsidRPr="00C14379">
              <w:rPr>
                <w:rStyle w:val="Hipervnculo"/>
              </w:rPr>
              <w:t>DEFINICIONES</w:t>
            </w:r>
            <w:r w:rsidR="00D31FC2">
              <w:rPr>
                <w:webHidden/>
              </w:rPr>
              <w:tab/>
            </w:r>
            <w:r w:rsidR="00D31FC2">
              <w:rPr>
                <w:webHidden/>
              </w:rPr>
              <w:fldChar w:fldCharType="begin"/>
            </w:r>
            <w:r w:rsidR="00D31FC2">
              <w:rPr>
                <w:webHidden/>
              </w:rPr>
              <w:instrText xml:space="preserve"> PAGEREF _Toc121134942 \h </w:instrText>
            </w:r>
            <w:r w:rsidR="00D31FC2">
              <w:rPr>
                <w:webHidden/>
              </w:rPr>
            </w:r>
            <w:r w:rsidR="00D31FC2">
              <w:rPr>
                <w:webHidden/>
              </w:rPr>
              <w:fldChar w:fldCharType="separate"/>
            </w:r>
            <w:r w:rsidR="00B17DD8">
              <w:rPr>
                <w:webHidden/>
              </w:rPr>
              <w:t>8</w:t>
            </w:r>
            <w:r w:rsidR="00D31FC2">
              <w:rPr>
                <w:webHidden/>
              </w:rPr>
              <w:fldChar w:fldCharType="end"/>
            </w:r>
          </w:hyperlink>
        </w:p>
        <w:p w14:paraId="10911C78" w14:textId="15448F5B" w:rsidR="00D31FC2" w:rsidRDefault="00E851CB">
          <w:pPr>
            <w:pStyle w:val="TDC1"/>
            <w:rPr>
              <w:rFonts w:asciiTheme="minorHAnsi" w:eastAsiaTheme="minorEastAsia" w:hAnsiTheme="minorHAnsi" w:cstheme="minorBidi"/>
              <w:b w:val="0"/>
              <w:sz w:val="22"/>
              <w:szCs w:val="22"/>
              <w:lang w:val="es-GT" w:eastAsia="es-GT"/>
            </w:rPr>
          </w:pPr>
          <w:hyperlink w:anchor="_Toc121134947" w:history="1">
            <w:r w:rsidR="00D31FC2" w:rsidRPr="00C14379">
              <w:rPr>
                <w:rStyle w:val="Hipervnculo"/>
              </w:rPr>
              <w:t>7.</w:t>
            </w:r>
            <w:r w:rsidR="00D31FC2">
              <w:rPr>
                <w:rFonts w:asciiTheme="minorHAnsi" w:eastAsiaTheme="minorEastAsia" w:hAnsiTheme="minorHAnsi" w:cstheme="minorBidi"/>
                <w:b w:val="0"/>
                <w:sz w:val="22"/>
                <w:szCs w:val="22"/>
                <w:lang w:val="es-GT" w:eastAsia="es-GT"/>
              </w:rPr>
              <w:tab/>
            </w:r>
            <w:r w:rsidR="00D31FC2" w:rsidRPr="00C14379">
              <w:rPr>
                <w:rStyle w:val="Hipervnculo"/>
              </w:rPr>
              <w:t>ACRÓNIMOS</w:t>
            </w:r>
            <w:r w:rsidR="00D31FC2">
              <w:rPr>
                <w:webHidden/>
              </w:rPr>
              <w:tab/>
            </w:r>
            <w:r w:rsidR="00D31FC2">
              <w:rPr>
                <w:webHidden/>
              </w:rPr>
              <w:fldChar w:fldCharType="begin"/>
            </w:r>
            <w:r w:rsidR="00D31FC2">
              <w:rPr>
                <w:webHidden/>
              </w:rPr>
              <w:instrText xml:space="preserve"> PAGEREF _Toc121134947 \h </w:instrText>
            </w:r>
            <w:r w:rsidR="00D31FC2">
              <w:rPr>
                <w:webHidden/>
              </w:rPr>
            </w:r>
            <w:r w:rsidR="00D31FC2">
              <w:rPr>
                <w:webHidden/>
              </w:rPr>
              <w:fldChar w:fldCharType="separate"/>
            </w:r>
            <w:r w:rsidR="00B17DD8">
              <w:rPr>
                <w:webHidden/>
              </w:rPr>
              <w:t>13</w:t>
            </w:r>
            <w:r w:rsidR="00D31FC2">
              <w:rPr>
                <w:webHidden/>
              </w:rPr>
              <w:fldChar w:fldCharType="end"/>
            </w:r>
          </w:hyperlink>
        </w:p>
        <w:p w14:paraId="29FDF17A" w14:textId="607BA04F" w:rsidR="00D31FC2" w:rsidRDefault="00E851CB">
          <w:pPr>
            <w:pStyle w:val="TDC1"/>
            <w:rPr>
              <w:rFonts w:asciiTheme="minorHAnsi" w:eastAsiaTheme="minorEastAsia" w:hAnsiTheme="minorHAnsi" w:cstheme="minorBidi"/>
              <w:b w:val="0"/>
              <w:sz w:val="22"/>
              <w:szCs w:val="22"/>
              <w:lang w:val="es-GT" w:eastAsia="es-GT"/>
            </w:rPr>
          </w:pPr>
          <w:hyperlink w:anchor="_Toc121134948" w:history="1">
            <w:r w:rsidR="00D31FC2" w:rsidRPr="00C14379">
              <w:rPr>
                <w:rStyle w:val="Hipervnculo"/>
              </w:rPr>
              <w:t>8.</w:t>
            </w:r>
            <w:r w:rsidR="00D31FC2">
              <w:rPr>
                <w:rFonts w:asciiTheme="minorHAnsi" w:eastAsiaTheme="minorEastAsia" w:hAnsiTheme="minorHAnsi" w:cstheme="minorBidi"/>
                <w:b w:val="0"/>
                <w:sz w:val="22"/>
                <w:szCs w:val="22"/>
                <w:lang w:val="es-GT" w:eastAsia="es-GT"/>
              </w:rPr>
              <w:tab/>
            </w:r>
            <w:r w:rsidR="00D31FC2" w:rsidRPr="00C14379">
              <w:rPr>
                <w:rStyle w:val="Hipervnculo"/>
              </w:rPr>
              <w:t>BASE LEGAL</w:t>
            </w:r>
            <w:r w:rsidR="00D31FC2">
              <w:rPr>
                <w:webHidden/>
              </w:rPr>
              <w:tab/>
            </w:r>
            <w:r w:rsidR="00D31FC2">
              <w:rPr>
                <w:webHidden/>
              </w:rPr>
              <w:fldChar w:fldCharType="begin"/>
            </w:r>
            <w:r w:rsidR="00D31FC2">
              <w:rPr>
                <w:webHidden/>
              </w:rPr>
              <w:instrText xml:space="preserve"> PAGEREF _Toc121134948 \h </w:instrText>
            </w:r>
            <w:r w:rsidR="00D31FC2">
              <w:rPr>
                <w:webHidden/>
              </w:rPr>
            </w:r>
            <w:r w:rsidR="00D31FC2">
              <w:rPr>
                <w:webHidden/>
              </w:rPr>
              <w:fldChar w:fldCharType="separate"/>
            </w:r>
            <w:r w:rsidR="00B17DD8">
              <w:rPr>
                <w:webHidden/>
              </w:rPr>
              <w:t>14</w:t>
            </w:r>
            <w:r w:rsidR="00D31FC2">
              <w:rPr>
                <w:webHidden/>
              </w:rPr>
              <w:fldChar w:fldCharType="end"/>
            </w:r>
          </w:hyperlink>
        </w:p>
        <w:p w14:paraId="0E258C8C" w14:textId="032DC987" w:rsidR="00D31FC2" w:rsidRDefault="00E851CB">
          <w:pPr>
            <w:pStyle w:val="TDC1"/>
            <w:rPr>
              <w:rFonts w:asciiTheme="minorHAnsi" w:eastAsiaTheme="minorEastAsia" w:hAnsiTheme="minorHAnsi" w:cstheme="minorBidi"/>
              <w:b w:val="0"/>
              <w:sz w:val="22"/>
              <w:szCs w:val="22"/>
              <w:lang w:val="es-GT" w:eastAsia="es-GT"/>
            </w:rPr>
          </w:pPr>
          <w:hyperlink w:anchor="_Toc121134949" w:history="1">
            <w:r w:rsidR="00D31FC2" w:rsidRPr="00C14379">
              <w:rPr>
                <w:rStyle w:val="Hipervnculo"/>
              </w:rPr>
              <w:t>9.</w:t>
            </w:r>
            <w:r w:rsidR="00D31FC2">
              <w:rPr>
                <w:rFonts w:asciiTheme="minorHAnsi" w:eastAsiaTheme="minorEastAsia" w:hAnsiTheme="minorHAnsi" w:cstheme="minorBidi"/>
                <w:b w:val="0"/>
                <w:sz w:val="22"/>
                <w:szCs w:val="22"/>
                <w:lang w:val="es-GT" w:eastAsia="es-GT"/>
              </w:rPr>
              <w:tab/>
            </w:r>
            <w:r w:rsidR="00D31FC2" w:rsidRPr="00C14379">
              <w:rPr>
                <w:rStyle w:val="Hipervnculo"/>
              </w:rPr>
              <w:t>NORMATIVA RELACIONADA</w:t>
            </w:r>
            <w:r w:rsidR="00D31FC2">
              <w:rPr>
                <w:webHidden/>
              </w:rPr>
              <w:tab/>
            </w:r>
            <w:r w:rsidR="00D31FC2">
              <w:rPr>
                <w:webHidden/>
              </w:rPr>
              <w:fldChar w:fldCharType="begin"/>
            </w:r>
            <w:r w:rsidR="00D31FC2">
              <w:rPr>
                <w:webHidden/>
              </w:rPr>
              <w:instrText xml:space="preserve"> PAGEREF _Toc121134949 \h </w:instrText>
            </w:r>
            <w:r w:rsidR="00D31FC2">
              <w:rPr>
                <w:webHidden/>
              </w:rPr>
            </w:r>
            <w:r w:rsidR="00D31FC2">
              <w:rPr>
                <w:webHidden/>
              </w:rPr>
              <w:fldChar w:fldCharType="separate"/>
            </w:r>
            <w:r w:rsidR="00B17DD8">
              <w:rPr>
                <w:webHidden/>
              </w:rPr>
              <w:t>15</w:t>
            </w:r>
            <w:r w:rsidR="00D31FC2">
              <w:rPr>
                <w:webHidden/>
              </w:rPr>
              <w:fldChar w:fldCharType="end"/>
            </w:r>
          </w:hyperlink>
        </w:p>
        <w:p w14:paraId="64D3F1B9" w14:textId="1CCE9D79" w:rsidR="00D31FC2" w:rsidRPr="00D31FC2" w:rsidRDefault="00E851CB" w:rsidP="00D31FC2">
          <w:pPr>
            <w:pStyle w:val="TDC1"/>
            <w:rPr>
              <w:rFonts w:asciiTheme="minorHAnsi" w:eastAsiaTheme="minorEastAsia" w:hAnsiTheme="minorHAnsi" w:cstheme="minorBidi"/>
              <w:b w:val="0"/>
              <w:sz w:val="22"/>
              <w:szCs w:val="22"/>
              <w:lang w:val="es-GT" w:eastAsia="es-GT"/>
            </w:rPr>
          </w:pPr>
          <w:hyperlink w:anchor="_Toc121134950" w:history="1">
            <w:r w:rsidR="00D31FC2" w:rsidRPr="00C14379">
              <w:rPr>
                <w:rStyle w:val="Hipervnculo"/>
              </w:rPr>
              <w:t>10.</w:t>
            </w:r>
            <w:r w:rsidR="00D31FC2">
              <w:rPr>
                <w:rFonts w:asciiTheme="minorHAnsi" w:eastAsiaTheme="minorEastAsia" w:hAnsiTheme="minorHAnsi" w:cstheme="minorBidi"/>
                <w:b w:val="0"/>
                <w:sz w:val="22"/>
                <w:szCs w:val="22"/>
                <w:lang w:val="es-GT" w:eastAsia="es-GT"/>
              </w:rPr>
              <w:tab/>
            </w:r>
            <w:r w:rsidR="00D31FC2" w:rsidRPr="00C14379">
              <w:rPr>
                <w:rStyle w:val="Hipervnculo"/>
              </w:rPr>
              <w:t>OBJETIVOS</w:t>
            </w:r>
            <w:r w:rsidR="00D31FC2">
              <w:rPr>
                <w:webHidden/>
              </w:rPr>
              <w:tab/>
            </w:r>
            <w:r w:rsidR="00D31FC2">
              <w:rPr>
                <w:webHidden/>
              </w:rPr>
              <w:fldChar w:fldCharType="begin"/>
            </w:r>
            <w:r w:rsidR="00D31FC2">
              <w:rPr>
                <w:webHidden/>
              </w:rPr>
              <w:instrText xml:space="preserve"> PAGEREF _Toc121134950 \h </w:instrText>
            </w:r>
            <w:r w:rsidR="00D31FC2">
              <w:rPr>
                <w:webHidden/>
              </w:rPr>
            </w:r>
            <w:r w:rsidR="00D31FC2">
              <w:rPr>
                <w:webHidden/>
              </w:rPr>
              <w:fldChar w:fldCharType="separate"/>
            </w:r>
            <w:r w:rsidR="00B17DD8">
              <w:rPr>
                <w:webHidden/>
              </w:rPr>
              <w:t>18</w:t>
            </w:r>
            <w:r w:rsidR="00D31FC2">
              <w:rPr>
                <w:webHidden/>
              </w:rPr>
              <w:fldChar w:fldCharType="end"/>
            </w:r>
          </w:hyperlink>
        </w:p>
        <w:p w14:paraId="31ED21B2" w14:textId="54C6E9CC" w:rsidR="00D31FC2" w:rsidRDefault="00E851CB">
          <w:pPr>
            <w:pStyle w:val="TDC1"/>
            <w:rPr>
              <w:rFonts w:asciiTheme="minorHAnsi" w:eastAsiaTheme="minorEastAsia" w:hAnsiTheme="minorHAnsi" w:cstheme="minorBidi"/>
              <w:b w:val="0"/>
              <w:sz w:val="22"/>
              <w:szCs w:val="22"/>
              <w:lang w:val="es-GT" w:eastAsia="es-GT"/>
            </w:rPr>
          </w:pPr>
          <w:hyperlink w:anchor="_Toc121134953" w:history="1">
            <w:r w:rsidR="00D31FC2" w:rsidRPr="00C14379">
              <w:rPr>
                <w:rStyle w:val="Hipervnculo"/>
              </w:rPr>
              <w:t>11.</w:t>
            </w:r>
            <w:r w:rsidR="00D31FC2">
              <w:rPr>
                <w:rFonts w:asciiTheme="minorHAnsi" w:eastAsiaTheme="minorEastAsia" w:hAnsiTheme="minorHAnsi" w:cstheme="minorBidi"/>
                <w:b w:val="0"/>
                <w:sz w:val="22"/>
                <w:szCs w:val="22"/>
                <w:lang w:val="es-GT" w:eastAsia="es-GT"/>
              </w:rPr>
              <w:tab/>
            </w:r>
            <w:r w:rsidR="00D31FC2" w:rsidRPr="00C14379">
              <w:rPr>
                <w:rStyle w:val="Hipervnculo"/>
              </w:rPr>
              <w:t>GENERALIDADES</w:t>
            </w:r>
            <w:r w:rsidR="00D31FC2">
              <w:rPr>
                <w:webHidden/>
              </w:rPr>
              <w:tab/>
            </w:r>
            <w:r w:rsidR="00D31FC2">
              <w:rPr>
                <w:webHidden/>
              </w:rPr>
              <w:fldChar w:fldCharType="begin"/>
            </w:r>
            <w:r w:rsidR="00D31FC2">
              <w:rPr>
                <w:webHidden/>
              </w:rPr>
              <w:instrText xml:space="preserve"> PAGEREF _Toc121134953 \h </w:instrText>
            </w:r>
            <w:r w:rsidR="00D31FC2">
              <w:rPr>
                <w:webHidden/>
              </w:rPr>
            </w:r>
            <w:r w:rsidR="00D31FC2">
              <w:rPr>
                <w:webHidden/>
              </w:rPr>
              <w:fldChar w:fldCharType="separate"/>
            </w:r>
            <w:r w:rsidR="00B17DD8">
              <w:rPr>
                <w:webHidden/>
              </w:rPr>
              <w:t>19</w:t>
            </w:r>
            <w:r w:rsidR="00D31FC2">
              <w:rPr>
                <w:webHidden/>
              </w:rPr>
              <w:fldChar w:fldCharType="end"/>
            </w:r>
          </w:hyperlink>
        </w:p>
        <w:p w14:paraId="71327B2F" w14:textId="2DE5821F" w:rsidR="00D31FC2" w:rsidRDefault="00E851CB">
          <w:pPr>
            <w:pStyle w:val="TDC1"/>
            <w:rPr>
              <w:rFonts w:asciiTheme="minorHAnsi" w:eastAsiaTheme="minorEastAsia" w:hAnsiTheme="minorHAnsi" w:cstheme="minorBidi"/>
              <w:b w:val="0"/>
              <w:sz w:val="22"/>
              <w:szCs w:val="22"/>
              <w:lang w:val="es-GT" w:eastAsia="es-GT"/>
            </w:rPr>
          </w:pPr>
          <w:hyperlink w:anchor="_Toc121134954" w:history="1">
            <w:r w:rsidR="00D31FC2" w:rsidRPr="00C14379">
              <w:rPr>
                <w:rStyle w:val="Hipervnculo"/>
              </w:rPr>
              <w:t>12.</w:t>
            </w:r>
            <w:r w:rsidR="00D31FC2">
              <w:rPr>
                <w:rFonts w:asciiTheme="minorHAnsi" w:eastAsiaTheme="minorEastAsia" w:hAnsiTheme="minorHAnsi" w:cstheme="minorBidi"/>
                <w:b w:val="0"/>
                <w:sz w:val="22"/>
                <w:szCs w:val="22"/>
                <w:lang w:val="es-GT" w:eastAsia="es-GT"/>
              </w:rPr>
              <w:tab/>
            </w:r>
            <w:r w:rsidR="00D31FC2" w:rsidRPr="00C14379">
              <w:rPr>
                <w:rStyle w:val="Hipervnculo"/>
              </w:rPr>
              <w:t>ACTUALIZACIÓN DEL MANUAL</w:t>
            </w:r>
            <w:r w:rsidR="00D31FC2">
              <w:rPr>
                <w:webHidden/>
              </w:rPr>
              <w:tab/>
            </w:r>
            <w:r w:rsidR="00D31FC2">
              <w:rPr>
                <w:webHidden/>
              </w:rPr>
              <w:fldChar w:fldCharType="begin"/>
            </w:r>
            <w:r w:rsidR="00D31FC2">
              <w:rPr>
                <w:webHidden/>
              </w:rPr>
              <w:instrText xml:space="preserve"> PAGEREF _Toc121134954 \h </w:instrText>
            </w:r>
            <w:r w:rsidR="00D31FC2">
              <w:rPr>
                <w:webHidden/>
              </w:rPr>
            </w:r>
            <w:r w:rsidR="00D31FC2">
              <w:rPr>
                <w:webHidden/>
              </w:rPr>
              <w:fldChar w:fldCharType="separate"/>
            </w:r>
            <w:r w:rsidR="00B17DD8">
              <w:rPr>
                <w:webHidden/>
              </w:rPr>
              <w:t>19</w:t>
            </w:r>
            <w:r w:rsidR="00D31FC2">
              <w:rPr>
                <w:webHidden/>
              </w:rPr>
              <w:fldChar w:fldCharType="end"/>
            </w:r>
          </w:hyperlink>
        </w:p>
        <w:p w14:paraId="38ACABE4" w14:textId="0075F781" w:rsidR="00D31FC2" w:rsidRDefault="00E851CB">
          <w:pPr>
            <w:pStyle w:val="TDC1"/>
            <w:rPr>
              <w:rFonts w:asciiTheme="minorHAnsi" w:eastAsiaTheme="minorEastAsia" w:hAnsiTheme="minorHAnsi" w:cstheme="minorBidi"/>
              <w:b w:val="0"/>
              <w:sz w:val="22"/>
              <w:szCs w:val="22"/>
              <w:lang w:val="es-GT" w:eastAsia="es-GT"/>
            </w:rPr>
          </w:pPr>
          <w:hyperlink w:anchor="_Toc121134955" w:history="1">
            <w:r w:rsidR="00D31FC2" w:rsidRPr="00C14379">
              <w:rPr>
                <w:rStyle w:val="Hipervnculo"/>
              </w:rPr>
              <w:t>13.</w:t>
            </w:r>
            <w:r w:rsidR="00D31FC2">
              <w:rPr>
                <w:rFonts w:asciiTheme="minorHAnsi" w:eastAsiaTheme="minorEastAsia" w:hAnsiTheme="minorHAnsi" w:cstheme="minorBidi"/>
                <w:b w:val="0"/>
                <w:sz w:val="22"/>
                <w:szCs w:val="22"/>
                <w:lang w:val="es-GT" w:eastAsia="es-GT"/>
              </w:rPr>
              <w:tab/>
            </w:r>
            <w:r w:rsidR="00D31FC2" w:rsidRPr="00C14379">
              <w:rPr>
                <w:rStyle w:val="Hipervnculo"/>
              </w:rPr>
              <w:t>ALCANCE O ÁREAS DE APLICACIÓN</w:t>
            </w:r>
            <w:r w:rsidR="00D31FC2">
              <w:rPr>
                <w:webHidden/>
              </w:rPr>
              <w:tab/>
            </w:r>
            <w:r w:rsidR="00D31FC2">
              <w:rPr>
                <w:webHidden/>
              </w:rPr>
              <w:fldChar w:fldCharType="begin"/>
            </w:r>
            <w:r w:rsidR="00D31FC2">
              <w:rPr>
                <w:webHidden/>
              </w:rPr>
              <w:instrText xml:space="preserve"> PAGEREF _Toc121134955 \h </w:instrText>
            </w:r>
            <w:r w:rsidR="00D31FC2">
              <w:rPr>
                <w:webHidden/>
              </w:rPr>
            </w:r>
            <w:r w:rsidR="00D31FC2">
              <w:rPr>
                <w:webHidden/>
              </w:rPr>
              <w:fldChar w:fldCharType="separate"/>
            </w:r>
            <w:r w:rsidR="00B17DD8">
              <w:rPr>
                <w:webHidden/>
              </w:rPr>
              <w:t>20</w:t>
            </w:r>
            <w:r w:rsidR="00D31FC2">
              <w:rPr>
                <w:webHidden/>
              </w:rPr>
              <w:fldChar w:fldCharType="end"/>
            </w:r>
          </w:hyperlink>
        </w:p>
        <w:p w14:paraId="534B205F" w14:textId="70B09743" w:rsidR="00D31FC2" w:rsidRDefault="00E851CB">
          <w:pPr>
            <w:pStyle w:val="TDC1"/>
            <w:rPr>
              <w:rFonts w:asciiTheme="minorHAnsi" w:eastAsiaTheme="minorEastAsia" w:hAnsiTheme="minorHAnsi" w:cstheme="minorBidi"/>
              <w:b w:val="0"/>
              <w:sz w:val="22"/>
              <w:szCs w:val="22"/>
              <w:lang w:val="es-GT" w:eastAsia="es-GT"/>
            </w:rPr>
          </w:pPr>
          <w:hyperlink w:anchor="_Toc121134956" w:history="1">
            <w:r w:rsidR="00D31FC2" w:rsidRPr="00C14379">
              <w:rPr>
                <w:rStyle w:val="Hipervnculo"/>
              </w:rPr>
              <w:t>14.</w:t>
            </w:r>
            <w:r w:rsidR="00D31FC2">
              <w:rPr>
                <w:rFonts w:asciiTheme="minorHAnsi" w:eastAsiaTheme="minorEastAsia" w:hAnsiTheme="minorHAnsi" w:cstheme="minorBidi"/>
                <w:b w:val="0"/>
                <w:sz w:val="22"/>
                <w:szCs w:val="22"/>
                <w:lang w:val="es-GT" w:eastAsia="es-GT"/>
              </w:rPr>
              <w:tab/>
            </w:r>
            <w:r w:rsidR="00D31FC2" w:rsidRPr="00C14379">
              <w:rPr>
                <w:rStyle w:val="Hipervnculo"/>
              </w:rPr>
              <w:t>POLÍTICAS GENERALES</w:t>
            </w:r>
            <w:r w:rsidR="00D31FC2">
              <w:rPr>
                <w:webHidden/>
              </w:rPr>
              <w:tab/>
            </w:r>
            <w:r w:rsidR="00D31FC2">
              <w:rPr>
                <w:webHidden/>
              </w:rPr>
              <w:fldChar w:fldCharType="begin"/>
            </w:r>
            <w:r w:rsidR="00D31FC2">
              <w:rPr>
                <w:webHidden/>
              </w:rPr>
              <w:instrText xml:space="preserve"> PAGEREF _Toc121134956 \h </w:instrText>
            </w:r>
            <w:r w:rsidR="00D31FC2">
              <w:rPr>
                <w:webHidden/>
              </w:rPr>
            </w:r>
            <w:r w:rsidR="00D31FC2">
              <w:rPr>
                <w:webHidden/>
              </w:rPr>
              <w:fldChar w:fldCharType="separate"/>
            </w:r>
            <w:r w:rsidR="00B17DD8">
              <w:rPr>
                <w:webHidden/>
              </w:rPr>
              <w:t>20</w:t>
            </w:r>
            <w:r w:rsidR="00D31FC2">
              <w:rPr>
                <w:webHidden/>
              </w:rPr>
              <w:fldChar w:fldCharType="end"/>
            </w:r>
          </w:hyperlink>
        </w:p>
        <w:p w14:paraId="44E2B9CC" w14:textId="612C3685" w:rsidR="00D31FC2" w:rsidRPr="00D31FC2" w:rsidRDefault="00E851CB" w:rsidP="00D31FC2">
          <w:pPr>
            <w:pStyle w:val="TDC1"/>
            <w:rPr>
              <w:rFonts w:asciiTheme="minorHAnsi" w:eastAsiaTheme="minorEastAsia" w:hAnsiTheme="minorHAnsi" w:cstheme="minorBidi"/>
              <w:b w:val="0"/>
              <w:sz w:val="22"/>
              <w:szCs w:val="22"/>
              <w:lang w:val="es-GT" w:eastAsia="es-GT"/>
            </w:rPr>
          </w:pPr>
          <w:hyperlink w:anchor="_Toc121134961" w:history="1">
            <w:r w:rsidR="00D31FC2" w:rsidRPr="00C14379">
              <w:rPr>
                <w:rStyle w:val="Hipervnculo"/>
              </w:rPr>
              <w:t>15.</w:t>
            </w:r>
            <w:r w:rsidR="00D31FC2">
              <w:rPr>
                <w:rFonts w:asciiTheme="minorHAnsi" w:eastAsiaTheme="minorEastAsia" w:hAnsiTheme="minorHAnsi" w:cstheme="minorBidi"/>
                <w:b w:val="0"/>
                <w:sz w:val="22"/>
                <w:szCs w:val="22"/>
                <w:lang w:val="es-GT" w:eastAsia="es-GT"/>
              </w:rPr>
              <w:tab/>
            </w:r>
            <w:r w:rsidR="00D31FC2">
              <w:rPr>
                <w:rStyle w:val="Hipervnculo"/>
              </w:rPr>
              <w:t>DESCRIPCIÓN DE PROCEDIMIENTOS</w:t>
            </w:r>
            <w:r w:rsidR="00D31FC2">
              <w:rPr>
                <w:webHidden/>
              </w:rPr>
              <w:tab/>
            </w:r>
            <w:r w:rsidR="00D31FC2">
              <w:rPr>
                <w:webHidden/>
              </w:rPr>
              <w:fldChar w:fldCharType="begin"/>
            </w:r>
            <w:r w:rsidR="00D31FC2">
              <w:rPr>
                <w:webHidden/>
              </w:rPr>
              <w:instrText xml:space="preserve"> PAGEREF _Toc121134961 \h </w:instrText>
            </w:r>
            <w:r w:rsidR="00D31FC2">
              <w:rPr>
                <w:webHidden/>
              </w:rPr>
            </w:r>
            <w:r w:rsidR="00D31FC2">
              <w:rPr>
                <w:webHidden/>
              </w:rPr>
              <w:fldChar w:fldCharType="separate"/>
            </w:r>
            <w:r w:rsidR="00B17DD8">
              <w:rPr>
                <w:webHidden/>
              </w:rPr>
              <w:t>24</w:t>
            </w:r>
            <w:r w:rsidR="00D31FC2">
              <w:rPr>
                <w:webHidden/>
              </w:rPr>
              <w:fldChar w:fldCharType="end"/>
            </w:r>
          </w:hyperlink>
        </w:p>
        <w:p w14:paraId="48FE903D" w14:textId="0FD7E055" w:rsidR="00D31FC2" w:rsidRDefault="00E851CB">
          <w:pPr>
            <w:pStyle w:val="TDC1"/>
            <w:rPr>
              <w:rFonts w:asciiTheme="minorHAnsi" w:eastAsiaTheme="minorEastAsia" w:hAnsiTheme="minorHAnsi" w:cstheme="minorBidi"/>
              <w:b w:val="0"/>
              <w:sz w:val="22"/>
              <w:szCs w:val="22"/>
              <w:lang w:val="es-GT" w:eastAsia="es-GT"/>
            </w:rPr>
          </w:pPr>
          <w:hyperlink w:anchor="_Toc121135099" w:history="1">
            <w:r w:rsidR="00D31FC2" w:rsidRPr="00C14379">
              <w:rPr>
                <w:rStyle w:val="Hipervnculo"/>
              </w:rPr>
              <w:t>1</w:t>
            </w:r>
            <w:r w:rsidR="00D31FC2">
              <w:rPr>
                <w:rStyle w:val="Hipervnculo"/>
              </w:rPr>
              <w:t>6</w:t>
            </w:r>
            <w:r w:rsidR="00D31FC2" w:rsidRPr="00C14379">
              <w:rPr>
                <w:rStyle w:val="Hipervnculo"/>
              </w:rPr>
              <w:t>.</w:t>
            </w:r>
            <w:r w:rsidR="00D31FC2">
              <w:rPr>
                <w:rFonts w:asciiTheme="minorHAnsi" w:eastAsiaTheme="minorEastAsia" w:hAnsiTheme="minorHAnsi" w:cstheme="minorBidi"/>
                <w:b w:val="0"/>
                <w:sz w:val="22"/>
                <w:szCs w:val="22"/>
                <w:lang w:val="es-GT" w:eastAsia="es-GT"/>
              </w:rPr>
              <w:tab/>
            </w:r>
            <w:r w:rsidR="00D31FC2" w:rsidRPr="00C14379">
              <w:rPr>
                <w:rStyle w:val="Hipervnculo"/>
              </w:rPr>
              <w:t>ANEXOS</w:t>
            </w:r>
            <w:r w:rsidR="00D31FC2">
              <w:rPr>
                <w:webHidden/>
              </w:rPr>
              <w:tab/>
            </w:r>
            <w:r w:rsidR="00D31FC2">
              <w:rPr>
                <w:webHidden/>
              </w:rPr>
              <w:fldChar w:fldCharType="begin"/>
            </w:r>
            <w:r w:rsidR="00D31FC2">
              <w:rPr>
                <w:webHidden/>
              </w:rPr>
              <w:instrText xml:space="preserve"> PAGEREF _Toc121135099 \h </w:instrText>
            </w:r>
            <w:r w:rsidR="00D31FC2">
              <w:rPr>
                <w:webHidden/>
              </w:rPr>
            </w:r>
            <w:r w:rsidR="00D31FC2">
              <w:rPr>
                <w:webHidden/>
              </w:rPr>
              <w:fldChar w:fldCharType="separate"/>
            </w:r>
            <w:r w:rsidR="00B17DD8">
              <w:rPr>
                <w:webHidden/>
              </w:rPr>
              <w:t>134</w:t>
            </w:r>
            <w:r w:rsidR="00D31FC2">
              <w:rPr>
                <w:webHidden/>
              </w:rPr>
              <w:fldChar w:fldCharType="end"/>
            </w:r>
          </w:hyperlink>
        </w:p>
        <w:p w14:paraId="0000007F" w14:textId="15BE46AE" w:rsidR="000F54FF" w:rsidRDefault="00B07B8F">
          <w:pPr>
            <w:pBdr>
              <w:top w:val="nil"/>
              <w:left w:val="nil"/>
              <w:bottom w:val="nil"/>
              <w:right w:val="nil"/>
              <w:between w:val="nil"/>
            </w:pBdr>
            <w:tabs>
              <w:tab w:val="left" w:pos="709"/>
              <w:tab w:val="right" w:pos="8931"/>
            </w:tabs>
            <w:spacing w:after="0"/>
            <w:jc w:val="both"/>
            <w:rPr>
              <w:rFonts w:ascii="Verdana" w:eastAsia="Verdana" w:hAnsi="Verdana" w:cs="Verdana"/>
              <w:smallCaps/>
              <w:color w:val="000000"/>
              <w:sz w:val="20"/>
              <w:szCs w:val="20"/>
            </w:rPr>
          </w:pPr>
          <w:r>
            <w:fldChar w:fldCharType="end"/>
          </w:r>
        </w:p>
      </w:sdtContent>
    </w:sdt>
    <w:p w14:paraId="00000080" w14:textId="77777777" w:rsidR="000F54FF" w:rsidRDefault="000F54FF">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00000081" w14:textId="77777777" w:rsidR="000F54FF" w:rsidRDefault="000F54FF">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00000082" w14:textId="77777777" w:rsidR="000F54FF" w:rsidRDefault="000F54FF">
      <w:pPr>
        <w:pBdr>
          <w:top w:val="nil"/>
          <w:left w:val="nil"/>
          <w:bottom w:val="nil"/>
          <w:right w:val="nil"/>
          <w:between w:val="nil"/>
        </w:pBdr>
        <w:tabs>
          <w:tab w:val="right" w:pos="8931"/>
        </w:tabs>
        <w:spacing w:before="120" w:after="0"/>
        <w:jc w:val="both"/>
        <w:rPr>
          <w:rFonts w:ascii="Verdana" w:eastAsia="Verdana" w:hAnsi="Verdana" w:cs="Verdana"/>
          <w:smallCaps/>
          <w:color w:val="000000"/>
          <w:sz w:val="20"/>
          <w:szCs w:val="20"/>
        </w:rPr>
      </w:pPr>
    </w:p>
    <w:p w14:paraId="00000083" w14:textId="13AAB656" w:rsidR="000F54FF" w:rsidRDefault="000F54FF">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1721B060" w14:textId="77777777" w:rsidR="00D31FC2" w:rsidRDefault="00D31FC2">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4" w14:textId="77777777" w:rsidR="000F54FF" w:rsidRDefault="000F54FF">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5" w14:textId="77777777" w:rsidR="000F54FF" w:rsidRDefault="000F54FF">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9" w14:textId="77777777" w:rsidR="000F54FF" w:rsidRDefault="00B07B8F" w:rsidP="006069E2">
      <w:pPr>
        <w:pStyle w:val="Ttulo1"/>
      </w:pPr>
      <w:bookmarkStart w:id="0" w:name="_Toc121134937"/>
      <w:r>
        <w:lastRenderedPageBreak/>
        <w:t>LISTA DE DISTRIBUCIÓN DEL MANUAL</w:t>
      </w:r>
      <w:bookmarkEnd w:id="0"/>
    </w:p>
    <w:p w14:paraId="0000008A" w14:textId="77777777" w:rsidR="000F54FF" w:rsidRDefault="00B07B8F">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del Departamento Financiero de la Dirección Administrativa Financiera de la Comisión Presidencial por la Paz y los Derechos Humanos, COPADEH en adelante el Manual, es distribuido de la siguiente manera:</w:t>
      </w:r>
    </w:p>
    <w:p w14:paraId="0000008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0"/>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0F54FF" w14:paraId="5AC180E8" w14:textId="77777777">
        <w:trPr>
          <w:trHeight w:val="569"/>
          <w:jc w:val="center"/>
        </w:trPr>
        <w:tc>
          <w:tcPr>
            <w:tcW w:w="705" w:type="dxa"/>
            <w:shd w:val="clear" w:color="auto" w:fill="BFBFBF"/>
            <w:vAlign w:val="center"/>
          </w:tcPr>
          <w:p w14:paraId="0000008C"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8D"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8E"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8F" w14:textId="77777777" w:rsidR="000F54FF" w:rsidRDefault="00B07B8F">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0F54FF" w14:paraId="4C7B3486" w14:textId="77777777">
        <w:trPr>
          <w:trHeight w:val="525"/>
          <w:jc w:val="center"/>
        </w:trPr>
        <w:tc>
          <w:tcPr>
            <w:tcW w:w="705" w:type="dxa"/>
            <w:vAlign w:val="center"/>
          </w:tcPr>
          <w:p w14:paraId="00000090"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1"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Dirección Administrativa-Financiera</w:t>
            </w:r>
          </w:p>
        </w:tc>
        <w:tc>
          <w:tcPr>
            <w:tcW w:w="1843" w:type="dxa"/>
            <w:vAlign w:val="center"/>
          </w:tcPr>
          <w:p w14:paraId="00000092" w14:textId="57BFEECA" w:rsidR="000F54FF" w:rsidRDefault="00BC59F4">
            <w:pPr>
              <w:spacing w:after="0"/>
              <w:jc w:val="center"/>
              <w:rPr>
                <w:rFonts w:ascii="Verdana" w:eastAsia="Verdana" w:hAnsi="Verdana" w:cs="Verdana"/>
                <w:sz w:val="20"/>
                <w:szCs w:val="20"/>
              </w:rPr>
            </w:pPr>
            <w:r>
              <w:rPr>
                <w:rFonts w:ascii="Verdana" w:eastAsia="Verdana" w:hAnsi="Verdana" w:cs="Verdana"/>
                <w:sz w:val="20"/>
                <w:szCs w:val="20"/>
              </w:rPr>
              <w:t>Director</w:t>
            </w:r>
            <w:r w:rsidR="00B07B8F">
              <w:rPr>
                <w:rFonts w:ascii="Verdana" w:eastAsia="Verdana" w:hAnsi="Verdana" w:cs="Verdana"/>
                <w:sz w:val="20"/>
                <w:szCs w:val="20"/>
              </w:rPr>
              <w:t xml:space="preserve"> (a)</w:t>
            </w:r>
          </w:p>
        </w:tc>
        <w:tc>
          <w:tcPr>
            <w:tcW w:w="2551" w:type="dxa"/>
          </w:tcPr>
          <w:p w14:paraId="00000093"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Copia</w:t>
            </w:r>
          </w:p>
        </w:tc>
      </w:tr>
      <w:tr w:rsidR="000F54FF" w14:paraId="2D9AD644" w14:textId="77777777">
        <w:trPr>
          <w:trHeight w:val="510"/>
          <w:jc w:val="center"/>
        </w:trPr>
        <w:tc>
          <w:tcPr>
            <w:tcW w:w="705" w:type="dxa"/>
            <w:vAlign w:val="center"/>
          </w:tcPr>
          <w:p w14:paraId="00000094"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5"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96"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Auditor (a) Interno (a)</w:t>
            </w:r>
          </w:p>
        </w:tc>
        <w:tc>
          <w:tcPr>
            <w:tcW w:w="2551" w:type="dxa"/>
          </w:tcPr>
          <w:p w14:paraId="00000097"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Copia</w:t>
            </w:r>
          </w:p>
        </w:tc>
      </w:tr>
      <w:tr w:rsidR="000F54FF" w14:paraId="281AC386" w14:textId="77777777">
        <w:trPr>
          <w:trHeight w:val="510"/>
          <w:jc w:val="center"/>
        </w:trPr>
        <w:tc>
          <w:tcPr>
            <w:tcW w:w="705" w:type="dxa"/>
            <w:vAlign w:val="center"/>
          </w:tcPr>
          <w:p w14:paraId="00000098"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99"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1843" w:type="dxa"/>
            <w:vAlign w:val="center"/>
          </w:tcPr>
          <w:p w14:paraId="0000009A"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9B"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Copia</w:t>
            </w:r>
          </w:p>
        </w:tc>
      </w:tr>
      <w:tr w:rsidR="000F54FF" w14:paraId="25CBB6D6" w14:textId="77777777">
        <w:trPr>
          <w:trHeight w:val="510"/>
          <w:jc w:val="center"/>
        </w:trPr>
        <w:tc>
          <w:tcPr>
            <w:tcW w:w="705" w:type="dxa"/>
            <w:vAlign w:val="center"/>
          </w:tcPr>
          <w:p w14:paraId="0000009C"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Merge w:val="restart"/>
            <w:vAlign w:val="center"/>
          </w:tcPr>
          <w:p w14:paraId="0000009D"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9E"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9F"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Original</w:t>
            </w:r>
          </w:p>
        </w:tc>
      </w:tr>
      <w:tr w:rsidR="000F54FF" w14:paraId="1331EA57" w14:textId="77777777">
        <w:trPr>
          <w:trHeight w:val="510"/>
          <w:jc w:val="center"/>
        </w:trPr>
        <w:tc>
          <w:tcPr>
            <w:tcW w:w="705" w:type="dxa"/>
            <w:vAlign w:val="center"/>
          </w:tcPr>
          <w:p w14:paraId="000000A0"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Merge/>
            <w:vAlign w:val="center"/>
          </w:tcPr>
          <w:p w14:paraId="000000A1" w14:textId="77777777" w:rsidR="000F54FF" w:rsidRDefault="000F54FF">
            <w:pPr>
              <w:widowControl w:val="0"/>
              <w:pBdr>
                <w:top w:val="nil"/>
                <w:left w:val="nil"/>
                <w:bottom w:val="nil"/>
                <w:right w:val="nil"/>
                <w:between w:val="nil"/>
              </w:pBdr>
              <w:spacing w:after="0"/>
              <w:rPr>
                <w:rFonts w:ascii="Verdana" w:eastAsia="Verdana" w:hAnsi="Verdana" w:cs="Verdana"/>
                <w:color w:val="000000"/>
                <w:sz w:val="20"/>
                <w:szCs w:val="20"/>
              </w:rPr>
            </w:pPr>
          </w:p>
        </w:tc>
        <w:tc>
          <w:tcPr>
            <w:tcW w:w="1843" w:type="dxa"/>
            <w:vAlign w:val="center"/>
          </w:tcPr>
          <w:p w14:paraId="000000A2"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Profesional Especializado en Riesgo</w:t>
            </w:r>
          </w:p>
        </w:tc>
        <w:tc>
          <w:tcPr>
            <w:tcW w:w="2551" w:type="dxa"/>
          </w:tcPr>
          <w:p w14:paraId="000000A3"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Copia</w:t>
            </w:r>
          </w:p>
        </w:tc>
      </w:tr>
      <w:tr w:rsidR="000F54FF" w14:paraId="7CF7C0BA" w14:textId="77777777">
        <w:trPr>
          <w:trHeight w:val="510"/>
          <w:jc w:val="center"/>
        </w:trPr>
        <w:tc>
          <w:tcPr>
            <w:tcW w:w="705" w:type="dxa"/>
            <w:vAlign w:val="center"/>
          </w:tcPr>
          <w:p w14:paraId="000000A4"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5"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Subdirección Ejecutiva/Coordinador de la Unidad Especializada en Riesgos </w:t>
            </w:r>
          </w:p>
        </w:tc>
        <w:tc>
          <w:tcPr>
            <w:tcW w:w="1843" w:type="dxa"/>
            <w:vAlign w:val="center"/>
          </w:tcPr>
          <w:p w14:paraId="000000A6"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Subdirector (a)</w:t>
            </w:r>
          </w:p>
        </w:tc>
        <w:tc>
          <w:tcPr>
            <w:tcW w:w="2551" w:type="dxa"/>
          </w:tcPr>
          <w:p w14:paraId="000000A7" w14:textId="77777777" w:rsidR="000F54FF" w:rsidRDefault="000F54FF">
            <w:pPr>
              <w:spacing w:after="0"/>
              <w:jc w:val="center"/>
              <w:rPr>
                <w:rFonts w:ascii="Verdana" w:eastAsia="Verdana" w:hAnsi="Verdana" w:cs="Verdana"/>
                <w:sz w:val="20"/>
                <w:szCs w:val="20"/>
              </w:rPr>
            </w:pPr>
          </w:p>
          <w:p w14:paraId="000000A8"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Copia</w:t>
            </w:r>
          </w:p>
        </w:tc>
      </w:tr>
      <w:tr w:rsidR="000F54FF" w14:paraId="47A99775" w14:textId="77777777">
        <w:trPr>
          <w:trHeight w:val="510"/>
          <w:jc w:val="center"/>
        </w:trPr>
        <w:tc>
          <w:tcPr>
            <w:tcW w:w="705" w:type="dxa"/>
            <w:vAlign w:val="center"/>
          </w:tcPr>
          <w:p w14:paraId="000000A9"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AA"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AB"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AC"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Copia</w:t>
            </w:r>
          </w:p>
        </w:tc>
      </w:tr>
    </w:tbl>
    <w:p w14:paraId="000000AD" w14:textId="77777777" w:rsidR="000F54FF" w:rsidRDefault="000F54FF">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AE" w14:textId="77777777" w:rsidR="000F54FF" w:rsidRDefault="00B07B8F">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es propiedad de la COPADEH y ha consignado un ejemplar original para su resguardo en la Unidad de Planificación y copia del original en forma física de acuerdo a la lista que antecede.</w:t>
      </w:r>
    </w:p>
    <w:p w14:paraId="000000AF" w14:textId="77777777" w:rsidR="000F54FF" w:rsidRDefault="00B07B8F">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el Departamento Financiero debe promover su divulgación verbal y/o escrita entre el personal subordinado y las dependencias de la COPADEH, que considere necesario.</w:t>
      </w:r>
    </w:p>
    <w:p w14:paraId="14BC3F07" w14:textId="77777777" w:rsidR="007A0017" w:rsidRDefault="007A0017">
      <w:pPr>
        <w:pBdr>
          <w:top w:val="nil"/>
          <w:left w:val="nil"/>
          <w:bottom w:val="nil"/>
          <w:right w:val="nil"/>
          <w:between w:val="nil"/>
        </w:pBdr>
        <w:spacing w:after="120"/>
        <w:ind w:left="283"/>
        <w:jc w:val="both"/>
        <w:rPr>
          <w:color w:val="000000"/>
        </w:rPr>
      </w:pPr>
    </w:p>
    <w:p w14:paraId="000000B1" w14:textId="77777777" w:rsidR="000F54FF" w:rsidRDefault="00B07B8F" w:rsidP="006069E2">
      <w:pPr>
        <w:pStyle w:val="Ttulo1"/>
      </w:pPr>
      <w:bookmarkStart w:id="1" w:name="_Toc121134938"/>
      <w:r>
        <w:t>LISTA DE PÁGINAS EFECTIVAS</w:t>
      </w:r>
      <w:bookmarkEnd w:id="1"/>
    </w:p>
    <w:p w14:paraId="000000B2"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1"/>
        <w:tblW w:w="83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1"/>
        <w:gridCol w:w="1124"/>
        <w:gridCol w:w="1559"/>
        <w:gridCol w:w="1995"/>
      </w:tblGrid>
      <w:tr w:rsidR="000F54FF" w14:paraId="50242EF5" w14:textId="77777777">
        <w:trPr>
          <w:tblHeader/>
          <w:jc w:val="center"/>
        </w:trPr>
        <w:tc>
          <w:tcPr>
            <w:tcW w:w="3691" w:type="dxa"/>
            <w:shd w:val="clear" w:color="auto" w:fill="BFBFBF"/>
            <w:vAlign w:val="center"/>
          </w:tcPr>
          <w:p w14:paraId="000000B3"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SECCIÓN Y/O PARTE</w:t>
            </w:r>
          </w:p>
        </w:tc>
        <w:tc>
          <w:tcPr>
            <w:tcW w:w="1124" w:type="dxa"/>
            <w:shd w:val="clear" w:color="auto" w:fill="BFBFBF"/>
            <w:vAlign w:val="center"/>
          </w:tcPr>
          <w:p w14:paraId="000000B4"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PAGINA No.</w:t>
            </w:r>
          </w:p>
        </w:tc>
        <w:tc>
          <w:tcPr>
            <w:tcW w:w="1559" w:type="dxa"/>
            <w:shd w:val="clear" w:color="auto" w:fill="BFBFBF"/>
            <w:vAlign w:val="center"/>
          </w:tcPr>
          <w:p w14:paraId="000000B5" w14:textId="77777777" w:rsidR="000F54FF" w:rsidRDefault="00B07B8F">
            <w:pPr>
              <w:spacing w:after="0"/>
              <w:jc w:val="center"/>
              <w:rPr>
                <w:rFonts w:ascii="Verdana" w:eastAsia="Verdana" w:hAnsi="Verdana" w:cs="Verdana"/>
                <w:sz w:val="20"/>
                <w:szCs w:val="20"/>
              </w:rPr>
            </w:pPr>
            <w:r>
              <w:rPr>
                <w:rFonts w:ascii="Verdana" w:eastAsia="Verdana" w:hAnsi="Verdana" w:cs="Verdana"/>
                <w:sz w:val="20"/>
                <w:szCs w:val="20"/>
              </w:rPr>
              <w:t>REVISIÓN</w:t>
            </w:r>
          </w:p>
        </w:tc>
        <w:tc>
          <w:tcPr>
            <w:tcW w:w="1995" w:type="dxa"/>
            <w:shd w:val="clear" w:color="auto" w:fill="BFBFBF"/>
            <w:vAlign w:val="center"/>
          </w:tcPr>
          <w:p w14:paraId="000000B6"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FECHA</w:t>
            </w:r>
          </w:p>
        </w:tc>
      </w:tr>
      <w:tr w:rsidR="000F54FF" w14:paraId="172A4379" w14:textId="77777777">
        <w:trPr>
          <w:jc w:val="center"/>
        </w:trPr>
        <w:tc>
          <w:tcPr>
            <w:tcW w:w="3691" w:type="dxa"/>
            <w:vAlign w:val="center"/>
          </w:tcPr>
          <w:p w14:paraId="000000B7"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Carátula</w:t>
            </w:r>
          </w:p>
        </w:tc>
        <w:tc>
          <w:tcPr>
            <w:tcW w:w="1124" w:type="dxa"/>
            <w:vAlign w:val="center"/>
          </w:tcPr>
          <w:p w14:paraId="000000B8" w14:textId="77777777" w:rsidR="000F54FF" w:rsidRDefault="00B07B8F">
            <w:pPr>
              <w:spacing w:after="0"/>
              <w:jc w:val="center"/>
              <w:rPr>
                <w:rFonts w:ascii="Verdana" w:eastAsia="Verdana" w:hAnsi="Verdana" w:cs="Verdana"/>
                <w:color w:val="FF0000"/>
                <w:sz w:val="20"/>
                <w:szCs w:val="20"/>
              </w:rPr>
            </w:pPr>
            <w:r>
              <w:rPr>
                <w:rFonts w:ascii="Verdana" w:eastAsia="Verdana" w:hAnsi="Verdana" w:cs="Verdana"/>
                <w:sz w:val="20"/>
                <w:szCs w:val="20"/>
              </w:rPr>
              <w:t>1</w:t>
            </w:r>
          </w:p>
        </w:tc>
        <w:tc>
          <w:tcPr>
            <w:tcW w:w="1559" w:type="dxa"/>
            <w:vAlign w:val="center"/>
          </w:tcPr>
          <w:p w14:paraId="000000B9" w14:textId="77777777" w:rsidR="000F54FF" w:rsidRDefault="00B07B8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vAlign w:val="center"/>
          </w:tcPr>
          <w:p w14:paraId="000000BA" w14:textId="15A24D99" w:rsidR="000F54FF" w:rsidRDefault="00767737">
            <w:pPr>
              <w:spacing w:after="0"/>
              <w:jc w:val="both"/>
              <w:rPr>
                <w:rFonts w:ascii="Verdana" w:eastAsia="Verdana" w:hAnsi="Verdana" w:cs="Verdana"/>
                <w:sz w:val="20"/>
                <w:szCs w:val="20"/>
              </w:rPr>
            </w:pPr>
            <w:r>
              <w:rPr>
                <w:rFonts w:ascii="Verdana" w:eastAsia="Verdana" w:hAnsi="Verdana" w:cs="Verdana"/>
                <w:color w:val="000000"/>
                <w:sz w:val="20"/>
                <w:szCs w:val="20"/>
              </w:rPr>
              <w:t>DICIEMBRE 2022</w:t>
            </w:r>
          </w:p>
        </w:tc>
      </w:tr>
      <w:tr w:rsidR="00767737" w14:paraId="4B6B43F6" w14:textId="77777777">
        <w:trPr>
          <w:jc w:val="center"/>
        </w:trPr>
        <w:tc>
          <w:tcPr>
            <w:tcW w:w="3691" w:type="dxa"/>
            <w:vAlign w:val="center"/>
          </w:tcPr>
          <w:p w14:paraId="000000B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Índice</w:t>
            </w:r>
          </w:p>
        </w:tc>
        <w:tc>
          <w:tcPr>
            <w:tcW w:w="1124" w:type="dxa"/>
            <w:vAlign w:val="center"/>
          </w:tcPr>
          <w:p w14:paraId="000000BC" w14:textId="77777777" w:rsidR="00767737" w:rsidRDefault="00767737" w:rsidP="00767737">
            <w:pPr>
              <w:spacing w:after="0"/>
              <w:jc w:val="center"/>
              <w:rPr>
                <w:rFonts w:ascii="Verdana" w:eastAsia="Verdana" w:hAnsi="Verdana" w:cs="Verdana"/>
                <w:color w:val="FF0000"/>
                <w:sz w:val="20"/>
                <w:szCs w:val="20"/>
              </w:rPr>
            </w:pPr>
            <w:r>
              <w:rPr>
                <w:rFonts w:ascii="Verdana" w:eastAsia="Verdana" w:hAnsi="Verdana" w:cs="Verdana"/>
                <w:sz w:val="20"/>
                <w:szCs w:val="20"/>
              </w:rPr>
              <w:t>2</w:t>
            </w:r>
          </w:p>
        </w:tc>
        <w:tc>
          <w:tcPr>
            <w:tcW w:w="1559" w:type="dxa"/>
            <w:vAlign w:val="center"/>
          </w:tcPr>
          <w:p w14:paraId="000000B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BE" w14:textId="72385871" w:rsidR="00767737" w:rsidRDefault="00767737" w:rsidP="00767737">
            <w:pPr>
              <w:spacing w:after="0"/>
              <w:jc w:val="both"/>
              <w:rPr>
                <w:rFonts w:ascii="Verdana" w:eastAsia="Verdana" w:hAnsi="Verdana" w:cs="Verdana"/>
                <w:sz w:val="20"/>
                <w:szCs w:val="20"/>
              </w:rPr>
            </w:pPr>
            <w:r w:rsidRPr="00331B3B">
              <w:rPr>
                <w:rFonts w:ascii="Verdana" w:eastAsia="Verdana" w:hAnsi="Verdana" w:cs="Verdana"/>
                <w:color w:val="000000"/>
                <w:sz w:val="20"/>
                <w:szCs w:val="20"/>
              </w:rPr>
              <w:t>DICIEMBRE 2022</w:t>
            </w:r>
          </w:p>
        </w:tc>
      </w:tr>
      <w:tr w:rsidR="00767737" w14:paraId="6D1B0763" w14:textId="77777777">
        <w:trPr>
          <w:jc w:val="center"/>
        </w:trPr>
        <w:tc>
          <w:tcPr>
            <w:tcW w:w="3691" w:type="dxa"/>
            <w:vAlign w:val="center"/>
          </w:tcPr>
          <w:p w14:paraId="000000B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Lista de distribución del Manual</w:t>
            </w:r>
          </w:p>
        </w:tc>
        <w:tc>
          <w:tcPr>
            <w:tcW w:w="1124" w:type="dxa"/>
            <w:vAlign w:val="center"/>
          </w:tcPr>
          <w:p w14:paraId="000000C0" w14:textId="77777777" w:rsidR="00767737" w:rsidRDefault="00767737" w:rsidP="00767737">
            <w:pPr>
              <w:spacing w:after="0"/>
              <w:jc w:val="center"/>
              <w:rPr>
                <w:rFonts w:ascii="Verdana" w:eastAsia="Verdana" w:hAnsi="Verdana" w:cs="Verdana"/>
                <w:color w:val="FF0000"/>
                <w:sz w:val="20"/>
                <w:szCs w:val="20"/>
              </w:rPr>
            </w:pPr>
            <w:r>
              <w:rPr>
                <w:rFonts w:ascii="Verdana" w:eastAsia="Verdana" w:hAnsi="Verdana" w:cs="Verdana"/>
                <w:sz w:val="20"/>
                <w:szCs w:val="20"/>
              </w:rPr>
              <w:t>3</w:t>
            </w:r>
          </w:p>
        </w:tc>
        <w:tc>
          <w:tcPr>
            <w:tcW w:w="1559" w:type="dxa"/>
            <w:vAlign w:val="center"/>
          </w:tcPr>
          <w:p w14:paraId="000000C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2" w14:textId="56017638" w:rsidR="00767737" w:rsidRDefault="00767737" w:rsidP="00767737">
            <w:pPr>
              <w:spacing w:after="0"/>
              <w:jc w:val="both"/>
              <w:rPr>
                <w:rFonts w:ascii="Verdana" w:eastAsia="Verdana" w:hAnsi="Verdana" w:cs="Verdana"/>
                <w:sz w:val="20"/>
                <w:szCs w:val="20"/>
              </w:rPr>
            </w:pPr>
            <w:r w:rsidRPr="00331B3B">
              <w:rPr>
                <w:rFonts w:ascii="Verdana" w:eastAsia="Verdana" w:hAnsi="Verdana" w:cs="Verdana"/>
                <w:color w:val="000000"/>
                <w:sz w:val="20"/>
                <w:szCs w:val="20"/>
              </w:rPr>
              <w:t>DICIEMBRE 2022</w:t>
            </w:r>
          </w:p>
        </w:tc>
      </w:tr>
      <w:tr w:rsidR="00767737" w14:paraId="40F744B2" w14:textId="77777777">
        <w:trPr>
          <w:jc w:val="center"/>
        </w:trPr>
        <w:tc>
          <w:tcPr>
            <w:tcW w:w="3691" w:type="dxa"/>
            <w:vAlign w:val="center"/>
          </w:tcPr>
          <w:p w14:paraId="000000C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Lista de Páginas Efectivas</w:t>
            </w:r>
          </w:p>
        </w:tc>
        <w:tc>
          <w:tcPr>
            <w:tcW w:w="1124" w:type="dxa"/>
            <w:vAlign w:val="center"/>
          </w:tcPr>
          <w:p w14:paraId="000000C4" w14:textId="77777777" w:rsidR="00767737" w:rsidRDefault="00767737" w:rsidP="00767737">
            <w:pPr>
              <w:spacing w:after="0"/>
              <w:jc w:val="center"/>
              <w:rPr>
                <w:rFonts w:ascii="Verdana" w:eastAsia="Verdana" w:hAnsi="Verdana" w:cs="Verdana"/>
                <w:color w:val="FF0000"/>
                <w:sz w:val="20"/>
                <w:szCs w:val="20"/>
              </w:rPr>
            </w:pPr>
            <w:r>
              <w:rPr>
                <w:rFonts w:ascii="Verdana" w:eastAsia="Verdana" w:hAnsi="Verdana" w:cs="Verdana"/>
                <w:sz w:val="20"/>
                <w:szCs w:val="20"/>
              </w:rPr>
              <w:t>4</w:t>
            </w:r>
          </w:p>
        </w:tc>
        <w:tc>
          <w:tcPr>
            <w:tcW w:w="1559" w:type="dxa"/>
            <w:vAlign w:val="center"/>
          </w:tcPr>
          <w:p w14:paraId="000000C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6" w14:textId="427BD81F" w:rsidR="00767737" w:rsidRDefault="00767737" w:rsidP="00767737">
            <w:pPr>
              <w:spacing w:after="0"/>
              <w:jc w:val="both"/>
              <w:rPr>
                <w:rFonts w:ascii="Verdana" w:eastAsia="Verdana" w:hAnsi="Verdana" w:cs="Verdana"/>
                <w:sz w:val="20"/>
                <w:szCs w:val="20"/>
              </w:rPr>
            </w:pPr>
            <w:r w:rsidRPr="00331B3B">
              <w:rPr>
                <w:rFonts w:ascii="Verdana" w:eastAsia="Verdana" w:hAnsi="Verdana" w:cs="Verdana"/>
                <w:color w:val="000000"/>
                <w:sz w:val="20"/>
                <w:szCs w:val="20"/>
              </w:rPr>
              <w:t>DICIEMBRE 2022</w:t>
            </w:r>
          </w:p>
        </w:tc>
      </w:tr>
      <w:tr w:rsidR="00767737" w14:paraId="69133182" w14:textId="77777777">
        <w:trPr>
          <w:jc w:val="center"/>
        </w:trPr>
        <w:tc>
          <w:tcPr>
            <w:tcW w:w="3691" w:type="dxa"/>
            <w:vAlign w:val="center"/>
          </w:tcPr>
          <w:p w14:paraId="000000C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lastRenderedPageBreak/>
              <w:t>Lista de Páginas Efectivas</w:t>
            </w:r>
          </w:p>
        </w:tc>
        <w:tc>
          <w:tcPr>
            <w:tcW w:w="1124" w:type="dxa"/>
            <w:vAlign w:val="center"/>
          </w:tcPr>
          <w:p w14:paraId="000000C8" w14:textId="77777777" w:rsidR="00767737" w:rsidRDefault="00767737" w:rsidP="00767737">
            <w:pPr>
              <w:spacing w:after="0"/>
              <w:jc w:val="center"/>
              <w:rPr>
                <w:rFonts w:ascii="Verdana" w:eastAsia="Verdana" w:hAnsi="Verdana" w:cs="Verdana"/>
                <w:color w:val="FF0000"/>
                <w:sz w:val="20"/>
                <w:szCs w:val="20"/>
              </w:rPr>
            </w:pPr>
            <w:r>
              <w:rPr>
                <w:rFonts w:ascii="Verdana" w:eastAsia="Verdana" w:hAnsi="Verdana" w:cs="Verdana"/>
                <w:sz w:val="20"/>
                <w:szCs w:val="20"/>
              </w:rPr>
              <w:t>5</w:t>
            </w:r>
          </w:p>
        </w:tc>
        <w:tc>
          <w:tcPr>
            <w:tcW w:w="1559" w:type="dxa"/>
            <w:vAlign w:val="center"/>
          </w:tcPr>
          <w:p w14:paraId="000000C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A" w14:textId="34A28504"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205F480E" w14:textId="77777777">
        <w:trPr>
          <w:jc w:val="center"/>
        </w:trPr>
        <w:tc>
          <w:tcPr>
            <w:tcW w:w="3691" w:type="dxa"/>
            <w:vAlign w:val="center"/>
          </w:tcPr>
          <w:p w14:paraId="000000C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Lista de Páginas efectivas</w:t>
            </w:r>
          </w:p>
        </w:tc>
        <w:tc>
          <w:tcPr>
            <w:tcW w:w="1124" w:type="dxa"/>
            <w:vAlign w:val="center"/>
          </w:tcPr>
          <w:p w14:paraId="000000CC" w14:textId="77777777" w:rsidR="00767737" w:rsidRDefault="00767737" w:rsidP="00767737">
            <w:pPr>
              <w:spacing w:after="0"/>
              <w:jc w:val="center"/>
              <w:rPr>
                <w:rFonts w:ascii="Verdana" w:eastAsia="Verdana" w:hAnsi="Verdana" w:cs="Verdana"/>
                <w:color w:val="FF0000"/>
                <w:sz w:val="20"/>
                <w:szCs w:val="20"/>
              </w:rPr>
            </w:pPr>
            <w:r>
              <w:rPr>
                <w:rFonts w:ascii="Verdana" w:eastAsia="Verdana" w:hAnsi="Verdana" w:cs="Verdana"/>
                <w:sz w:val="20"/>
                <w:szCs w:val="20"/>
              </w:rPr>
              <w:t>6</w:t>
            </w:r>
          </w:p>
        </w:tc>
        <w:tc>
          <w:tcPr>
            <w:tcW w:w="1559" w:type="dxa"/>
            <w:vAlign w:val="center"/>
          </w:tcPr>
          <w:p w14:paraId="000000C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CE" w14:textId="747CF518"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025C1649" w14:textId="77777777">
        <w:trPr>
          <w:jc w:val="center"/>
        </w:trPr>
        <w:tc>
          <w:tcPr>
            <w:tcW w:w="3691" w:type="dxa"/>
            <w:vAlign w:val="center"/>
          </w:tcPr>
          <w:p w14:paraId="000000CF" w14:textId="39ED530B" w:rsidR="00767737" w:rsidRDefault="00787A88" w:rsidP="00767737">
            <w:pPr>
              <w:spacing w:after="0"/>
              <w:jc w:val="both"/>
              <w:rPr>
                <w:rFonts w:ascii="Verdana" w:eastAsia="Verdana" w:hAnsi="Verdana" w:cs="Verdana"/>
                <w:sz w:val="20"/>
                <w:szCs w:val="20"/>
              </w:rPr>
            </w:pPr>
            <w:r>
              <w:rPr>
                <w:rFonts w:ascii="Verdana" w:eastAsia="Verdana" w:hAnsi="Verdana" w:cs="Verdana"/>
                <w:sz w:val="20"/>
                <w:szCs w:val="20"/>
              </w:rPr>
              <w:t>Lista de Páginas efectivas</w:t>
            </w:r>
          </w:p>
        </w:tc>
        <w:tc>
          <w:tcPr>
            <w:tcW w:w="1124" w:type="dxa"/>
            <w:vAlign w:val="center"/>
          </w:tcPr>
          <w:p w14:paraId="000000D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w:t>
            </w:r>
          </w:p>
        </w:tc>
        <w:tc>
          <w:tcPr>
            <w:tcW w:w="1559" w:type="dxa"/>
            <w:vAlign w:val="center"/>
          </w:tcPr>
          <w:p w14:paraId="000000D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2" w14:textId="66DC1A77"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21CF8FCA" w14:textId="77777777">
        <w:trPr>
          <w:jc w:val="center"/>
        </w:trPr>
        <w:tc>
          <w:tcPr>
            <w:tcW w:w="3691" w:type="dxa"/>
            <w:vAlign w:val="center"/>
          </w:tcPr>
          <w:p w14:paraId="000000D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D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w:t>
            </w:r>
          </w:p>
        </w:tc>
        <w:tc>
          <w:tcPr>
            <w:tcW w:w="1559" w:type="dxa"/>
            <w:vAlign w:val="center"/>
          </w:tcPr>
          <w:p w14:paraId="000000D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6" w14:textId="2DAFA481"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32CC04BD" w14:textId="77777777">
        <w:trPr>
          <w:jc w:val="center"/>
        </w:trPr>
        <w:tc>
          <w:tcPr>
            <w:tcW w:w="3691" w:type="dxa"/>
            <w:vAlign w:val="center"/>
          </w:tcPr>
          <w:p w14:paraId="000000D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D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w:t>
            </w:r>
          </w:p>
        </w:tc>
        <w:tc>
          <w:tcPr>
            <w:tcW w:w="1559" w:type="dxa"/>
            <w:vAlign w:val="center"/>
          </w:tcPr>
          <w:p w14:paraId="000000D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A" w14:textId="1EB77DF8"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57DE94A9" w14:textId="77777777">
        <w:trPr>
          <w:jc w:val="center"/>
        </w:trPr>
        <w:tc>
          <w:tcPr>
            <w:tcW w:w="3691" w:type="dxa"/>
            <w:vAlign w:val="center"/>
          </w:tcPr>
          <w:p w14:paraId="000000D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D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w:t>
            </w:r>
          </w:p>
        </w:tc>
        <w:tc>
          <w:tcPr>
            <w:tcW w:w="1559" w:type="dxa"/>
            <w:vAlign w:val="center"/>
          </w:tcPr>
          <w:p w14:paraId="000000D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DE" w14:textId="3CDDCFE6"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10F9F49C" w14:textId="77777777">
        <w:trPr>
          <w:jc w:val="center"/>
        </w:trPr>
        <w:tc>
          <w:tcPr>
            <w:tcW w:w="3691" w:type="dxa"/>
            <w:vAlign w:val="center"/>
          </w:tcPr>
          <w:p w14:paraId="000000D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E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w:t>
            </w:r>
          </w:p>
        </w:tc>
        <w:tc>
          <w:tcPr>
            <w:tcW w:w="1559" w:type="dxa"/>
            <w:vAlign w:val="center"/>
          </w:tcPr>
          <w:p w14:paraId="000000E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2" w14:textId="7E6F7532"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6029B6A6" w14:textId="77777777">
        <w:trPr>
          <w:jc w:val="center"/>
        </w:trPr>
        <w:tc>
          <w:tcPr>
            <w:tcW w:w="3691" w:type="dxa"/>
            <w:vAlign w:val="center"/>
          </w:tcPr>
          <w:p w14:paraId="000000E3" w14:textId="0A2C1FCB" w:rsidR="00767737" w:rsidRDefault="007A0017" w:rsidP="00767737">
            <w:pPr>
              <w:spacing w:after="0"/>
              <w:jc w:val="both"/>
              <w:rPr>
                <w:rFonts w:ascii="Verdana" w:eastAsia="Verdana" w:hAnsi="Verdana" w:cs="Verdana"/>
                <w:sz w:val="20"/>
                <w:szCs w:val="20"/>
              </w:rPr>
            </w:pPr>
            <w:r>
              <w:rPr>
                <w:rFonts w:ascii="Verdana" w:eastAsia="Verdana" w:hAnsi="Verdana" w:cs="Verdana"/>
                <w:sz w:val="20"/>
                <w:szCs w:val="20"/>
              </w:rPr>
              <w:t>Información General</w:t>
            </w:r>
          </w:p>
        </w:tc>
        <w:tc>
          <w:tcPr>
            <w:tcW w:w="1124" w:type="dxa"/>
            <w:vAlign w:val="center"/>
          </w:tcPr>
          <w:p w14:paraId="000000E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w:t>
            </w:r>
          </w:p>
        </w:tc>
        <w:tc>
          <w:tcPr>
            <w:tcW w:w="1559" w:type="dxa"/>
            <w:vAlign w:val="center"/>
          </w:tcPr>
          <w:p w14:paraId="000000E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6" w14:textId="53B1E716"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3B50DE10" w14:textId="77777777">
        <w:trPr>
          <w:jc w:val="center"/>
        </w:trPr>
        <w:tc>
          <w:tcPr>
            <w:tcW w:w="3691" w:type="dxa"/>
            <w:vAlign w:val="center"/>
          </w:tcPr>
          <w:p w14:paraId="000000E7" w14:textId="1DD5D9D4" w:rsidR="00767737" w:rsidRDefault="007A0017" w:rsidP="00767737">
            <w:pPr>
              <w:spacing w:after="0"/>
              <w:jc w:val="both"/>
              <w:rPr>
                <w:rFonts w:ascii="Verdana" w:eastAsia="Verdana" w:hAnsi="Verdana" w:cs="Verdana"/>
                <w:sz w:val="20"/>
                <w:szCs w:val="20"/>
              </w:rPr>
            </w:pPr>
            <w:r>
              <w:rPr>
                <w:rFonts w:ascii="Verdana" w:eastAsia="Verdana" w:hAnsi="Verdana" w:cs="Verdana"/>
                <w:sz w:val="20"/>
                <w:szCs w:val="20"/>
              </w:rPr>
              <w:t>Acrónimos</w:t>
            </w:r>
          </w:p>
        </w:tc>
        <w:tc>
          <w:tcPr>
            <w:tcW w:w="1124" w:type="dxa"/>
            <w:vAlign w:val="center"/>
          </w:tcPr>
          <w:p w14:paraId="000000E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w:t>
            </w:r>
          </w:p>
        </w:tc>
        <w:tc>
          <w:tcPr>
            <w:tcW w:w="1559" w:type="dxa"/>
            <w:vAlign w:val="center"/>
          </w:tcPr>
          <w:p w14:paraId="000000E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A" w14:textId="4022C620"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2863EAE6" w14:textId="77777777">
        <w:trPr>
          <w:jc w:val="center"/>
        </w:trPr>
        <w:tc>
          <w:tcPr>
            <w:tcW w:w="3691" w:type="dxa"/>
            <w:vAlign w:val="center"/>
          </w:tcPr>
          <w:p w14:paraId="000000EB" w14:textId="72DC3295" w:rsidR="00767737" w:rsidRDefault="007A0017" w:rsidP="00767737">
            <w:pPr>
              <w:spacing w:after="0"/>
              <w:jc w:val="both"/>
              <w:rPr>
                <w:rFonts w:ascii="Verdana" w:eastAsia="Verdana" w:hAnsi="Verdana" w:cs="Verdana"/>
                <w:sz w:val="20"/>
                <w:szCs w:val="20"/>
              </w:rPr>
            </w:pPr>
            <w:r>
              <w:rPr>
                <w:rFonts w:ascii="Verdana" w:eastAsia="Verdana" w:hAnsi="Verdana" w:cs="Verdana"/>
                <w:sz w:val="20"/>
                <w:szCs w:val="20"/>
              </w:rPr>
              <w:t>Base Legal</w:t>
            </w:r>
          </w:p>
        </w:tc>
        <w:tc>
          <w:tcPr>
            <w:tcW w:w="1124" w:type="dxa"/>
            <w:vAlign w:val="center"/>
          </w:tcPr>
          <w:p w14:paraId="000000E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w:t>
            </w:r>
          </w:p>
        </w:tc>
        <w:tc>
          <w:tcPr>
            <w:tcW w:w="1559" w:type="dxa"/>
            <w:vAlign w:val="center"/>
          </w:tcPr>
          <w:p w14:paraId="000000E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EE" w14:textId="4E8724AA"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1C37404A" w14:textId="77777777">
        <w:trPr>
          <w:jc w:val="center"/>
        </w:trPr>
        <w:tc>
          <w:tcPr>
            <w:tcW w:w="3691" w:type="dxa"/>
            <w:vAlign w:val="center"/>
          </w:tcPr>
          <w:p w14:paraId="000000E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F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15</w:t>
            </w:r>
          </w:p>
        </w:tc>
        <w:tc>
          <w:tcPr>
            <w:tcW w:w="1559" w:type="dxa"/>
            <w:vAlign w:val="center"/>
          </w:tcPr>
          <w:p w14:paraId="000000F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2" w14:textId="7175F13C"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0EAA1C58" w14:textId="77777777">
        <w:trPr>
          <w:jc w:val="center"/>
        </w:trPr>
        <w:tc>
          <w:tcPr>
            <w:tcW w:w="3691" w:type="dxa"/>
            <w:vAlign w:val="center"/>
          </w:tcPr>
          <w:p w14:paraId="000000F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F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16</w:t>
            </w:r>
          </w:p>
        </w:tc>
        <w:tc>
          <w:tcPr>
            <w:tcW w:w="1559" w:type="dxa"/>
            <w:vAlign w:val="center"/>
          </w:tcPr>
          <w:p w14:paraId="000000F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6" w14:textId="2C0EDEB7"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2F0E1E0F" w14:textId="77777777">
        <w:trPr>
          <w:jc w:val="center"/>
        </w:trPr>
        <w:tc>
          <w:tcPr>
            <w:tcW w:w="3691" w:type="dxa"/>
            <w:vAlign w:val="center"/>
          </w:tcPr>
          <w:p w14:paraId="000000F7" w14:textId="46D1AB1C" w:rsidR="00767737" w:rsidRDefault="007A0017" w:rsidP="00767737">
            <w:pPr>
              <w:spacing w:after="0"/>
              <w:jc w:val="both"/>
              <w:rPr>
                <w:rFonts w:ascii="Verdana" w:eastAsia="Verdana" w:hAnsi="Verdana" w:cs="Verdana"/>
                <w:sz w:val="20"/>
                <w:szCs w:val="20"/>
              </w:rPr>
            </w:pPr>
            <w:r>
              <w:rPr>
                <w:rFonts w:ascii="Verdana" w:eastAsia="Verdana" w:hAnsi="Verdana" w:cs="Verdana"/>
                <w:sz w:val="20"/>
                <w:szCs w:val="20"/>
              </w:rPr>
              <w:t>Normativa Relacionada</w:t>
            </w:r>
          </w:p>
        </w:tc>
        <w:tc>
          <w:tcPr>
            <w:tcW w:w="1124" w:type="dxa"/>
            <w:vAlign w:val="center"/>
          </w:tcPr>
          <w:p w14:paraId="000000F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17</w:t>
            </w:r>
          </w:p>
        </w:tc>
        <w:tc>
          <w:tcPr>
            <w:tcW w:w="1559" w:type="dxa"/>
            <w:vAlign w:val="center"/>
          </w:tcPr>
          <w:p w14:paraId="000000F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A" w14:textId="25608698"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4BA3E0DE" w14:textId="77777777">
        <w:trPr>
          <w:jc w:val="center"/>
        </w:trPr>
        <w:tc>
          <w:tcPr>
            <w:tcW w:w="3691" w:type="dxa"/>
            <w:vAlign w:val="center"/>
          </w:tcPr>
          <w:p w14:paraId="000000FB" w14:textId="7B5FD637" w:rsidR="00767737" w:rsidRDefault="007A0017" w:rsidP="00767737">
            <w:pPr>
              <w:spacing w:after="0"/>
              <w:jc w:val="both"/>
              <w:rPr>
                <w:rFonts w:ascii="Verdana" w:eastAsia="Verdana" w:hAnsi="Verdana" w:cs="Verdana"/>
                <w:sz w:val="20"/>
                <w:szCs w:val="20"/>
              </w:rPr>
            </w:pPr>
            <w:r>
              <w:rPr>
                <w:rFonts w:ascii="Verdana" w:eastAsia="Verdana" w:hAnsi="Verdana" w:cs="Verdana"/>
                <w:sz w:val="20"/>
                <w:szCs w:val="20"/>
              </w:rPr>
              <w:t>Objetivos</w:t>
            </w:r>
          </w:p>
        </w:tc>
        <w:tc>
          <w:tcPr>
            <w:tcW w:w="1124" w:type="dxa"/>
            <w:vAlign w:val="center"/>
          </w:tcPr>
          <w:p w14:paraId="000000F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18</w:t>
            </w:r>
          </w:p>
        </w:tc>
        <w:tc>
          <w:tcPr>
            <w:tcW w:w="1559" w:type="dxa"/>
          </w:tcPr>
          <w:p w14:paraId="000000F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0FE" w14:textId="5411417A"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68F6800F" w14:textId="77777777">
        <w:trPr>
          <w:jc w:val="center"/>
        </w:trPr>
        <w:tc>
          <w:tcPr>
            <w:tcW w:w="3691" w:type="dxa"/>
          </w:tcPr>
          <w:p w14:paraId="000000FF" w14:textId="338765FC" w:rsidR="00767737" w:rsidRDefault="007A0017" w:rsidP="00767737">
            <w:pPr>
              <w:spacing w:after="0"/>
              <w:jc w:val="both"/>
              <w:rPr>
                <w:rFonts w:ascii="Verdana" w:eastAsia="Verdana" w:hAnsi="Verdana" w:cs="Verdana"/>
                <w:sz w:val="20"/>
                <w:szCs w:val="20"/>
              </w:rPr>
            </w:pPr>
            <w:r>
              <w:rPr>
                <w:rFonts w:ascii="Verdana" w:eastAsia="Verdana" w:hAnsi="Verdana" w:cs="Verdana"/>
                <w:sz w:val="20"/>
                <w:szCs w:val="20"/>
              </w:rPr>
              <w:t>Generalidades</w:t>
            </w:r>
          </w:p>
        </w:tc>
        <w:tc>
          <w:tcPr>
            <w:tcW w:w="1124" w:type="dxa"/>
            <w:vAlign w:val="center"/>
          </w:tcPr>
          <w:p w14:paraId="0000010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19</w:t>
            </w:r>
          </w:p>
        </w:tc>
        <w:tc>
          <w:tcPr>
            <w:tcW w:w="1559" w:type="dxa"/>
          </w:tcPr>
          <w:p w14:paraId="0000010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02" w14:textId="541C77DE"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539BB05E" w14:textId="77777777">
        <w:trPr>
          <w:jc w:val="center"/>
        </w:trPr>
        <w:tc>
          <w:tcPr>
            <w:tcW w:w="3691" w:type="dxa"/>
          </w:tcPr>
          <w:p w14:paraId="0000010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Políticas Generales</w:t>
            </w:r>
          </w:p>
        </w:tc>
        <w:tc>
          <w:tcPr>
            <w:tcW w:w="1124" w:type="dxa"/>
            <w:vAlign w:val="center"/>
          </w:tcPr>
          <w:p w14:paraId="0000010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20</w:t>
            </w:r>
          </w:p>
        </w:tc>
        <w:tc>
          <w:tcPr>
            <w:tcW w:w="1559" w:type="dxa"/>
          </w:tcPr>
          <w:p w14:paraId="0000010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06" w14:textId="2BE1D290"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16C9D5BA" w14:textId="77777777">
        <w:trPr>
          <w:jc w:val="center"/>
        </w:trPr>
        <w:tc>
          <w:tcPr>
            <w:tcW w:w="3691" w:type="dxa"/>
          </w:tcPr>
          <w:p w14:paraId="0000010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Políticas Generales</w:t>
            </w:r>
          </w:p>
        </w:tc>
        <w:tc>
          <w:tcPr>
            <w:tcW w:w="1124" w:type="dxa"/>
            <w:vAlign w:val="center"/>
          </w:tcPr>
          <w:p w14:paraId="0000010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21</w:t>
            </w:r>
          </w:p>
        </w:tc>
        <w:tc>
          <w:tcPr>
            <w:tcW w:w="1559" w:type="dxa"/>
          </w:tcPr>
          <w:p w14:paraId="0000010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0A" w14:textId="6DD03B5F"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5818F04C" w14:textId="77777777">
        <w:trPr>
          <w:jc w:val="center"/>
        </w:trPr>
        <w:tc>
          <w:tcPr>
            <w:tcW w:w="3691" w:type="dxa"/>
          </w:tcPr>
          <w:p w14:paraId="0000010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Políticas Generales</w:t>
            </w:r>
          </w:p>
        </w:tc>
        <w:tc>
          <w:tcPr>
            <w:tcW w:w="1124" w:type="dxa"/>
            <w:vAlign w:val="center"/>
          </w:tcPr>
          <w:p w14:paraId="0000010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22</w:t>
            </w:r>
          </w:p>
        </w:tc>
        <w:tc>
          <w:tcPr>
            <w:tcW w:w="1559" w:type="dxa"/>
          </w:tcPr>
          <w:p w14:paraId="0000010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0E" w14:textId="75CEF692"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4FC7887F" w14:textId="77777777">
        <w:trPr>
          <w:jc w:val="center"/>
        </w:trPr>
        <w:tc>
          <w:tcPr>
            <w:tcW w:w="3691" w:type="dxa"/>
            <w:vAlign w:val="center"/>
          </w:tcPr>
          <w:p w14:paraId="0000010F" w14:textId="5274A39E" w:rsidR="00767737" w:rsidRDefault="007A0017" w:rsidP="00767737">
            <w:pPr>
              <w:spacing w:after="0"/>
              <w:jc w:val="both"/>
              <w:rPr>
                <w:rFonts w:ascii="Verdana" w:eastAsia="Verdana" w:hAnsi="Verdana" w:cs="Verdana"/>
                <w:sz w:val="20"/>
                <w:szCs w:val="20"/>
              </w:rPr>
            </w:pPr>
            <w:r>
              <w:rPr>
                <w:rFonts w:ascii="Verdana" w:eastAsia="Verdana" w:hAnsi="Verdana" w:cs="Verdana"/>
                <w:sz w:val="20"/>
                <w:szCs w:val="20"/>
              </w:rPr>
              <w:t>Políticas Generales</w:t>
            </w:r>
          </w:p>
        </w:tc>
        <w:tc>
          <w:tcPr>
            <w:tcW w:w="1124" w:type="dxa"/>
            <w:vAlign w:val="center"/>
          </w:tcPr>
          <w:p w14:paraId="0000011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23</w:t>
            </w:r>
          </w:p>
        </w:tc>
        <w:tc>
          <w:tcPr>
            <w:tcW w:w="1559" w:type="dxa"/>
          </w:tcPr>
          <w:p w14:paraId="0000011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12" w14:textId="7A8F9078"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34CC57C3" w14:textId="77777777">
        <w:trPr>
          <w:jc w:val="center"/>
        </w:trPr>
        <w:tc>
          <w:tcPr>
            <w:tcW w:w="3691" w:type="dxa"/>
          </w:tcPr>
          <w:p w14:paraId="0000011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1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24</w:t>
            </w:r>
          </w:p>
        </w:tc>
        <w:tc>
          <w:tcPr>
            <w:tcW w:w="1559" w:type="dxa"/>
          </w:tcPr>
          <w:p w14:paraId="0000011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16" w14:textId="36B3C310"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1E4FB5B3" w14:textId="77777777">
        <w:trPr>
          <w:jc w:val="center"/>
        </w:trPr>
        <w:tc>
          <w:tcPr>
            <w:tcW w:w="3691" w:type="dxa"/>
          </w:tcPr>
          <w:p w14:paraId="0000011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1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25</w:t>
            </w:r>
          </w:p>
        </w:tc>
        <w:tc>
          <w:tcPr>
            <w:tcW w:w="1559" w:type="dxa"/>
          </w:tcPr>
          <w:p w14:paraId="0000011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1A" w14:textId="570B7A08"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72FA500B" w14:textId="77777777">
        <w:trPr>
          <w:jc w:val="center"/>
        </w:trPr>
        <w:tc>
          <w:tcPr>
            <w:tcW w:w="3691" w:type="dxa"/>
          </w:tcPr>
          <w:p w14:paraId="0000011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1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26</w:t>
            </w:r>
          </w:p>
        </w:tc>
        <w:tc>
          <w:tcPr>
            <w:tcW w:w="1559" w:type="dxa"/>
          </w:tcPr>
          <w:p w14:paraId="0000011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1E" w14:textId="5FC9ACE6"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07DDA2CC" w14:textId="77777777">
        <w:trPr>
          <w:jc w:val="center"/>
        </w:trPr>
        <w:tc>
          <w:tcPr>
            <w:tcW w:w="3691" w:type="dxa"/>
          </w:tcPr>
          <w:p w14:paraId="0000011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2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27</w:t>
            </w:r>
          </w:p>
        </w:tc>
        <w:tc>
          <w:tcPr>
            <w:tcW w:w="1559" w:type="dxa"/>
          </w:tcPr>
          <w:p w14:paraId="0000012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22" w14:textId="6E786F6E"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5CBB15B1" w14:textId="77777777">
        <w:trPr>
          <w:jc w:val="center"/>
        </w:trPr>
        <w:tc>
          <w:tcPr>
            <w:tcW w:w="3691" w:type="dxa"/>
          </w:tcPr>
          <w:p w14:paraId="0000012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2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28</w:t>
            </w:r>
          </w:p>
        </w:tc>
        <w:tc>
          <w:tcPr>
            <w:tcW w:w="1559" w:type="dxa"/>
          </w:tcPr>
          <w:p w14:paraId="0000012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26" w14:textId="4B042367"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103C203D" w14:textId="77777777">
        <w:trPr>
          <w:jc w:val="center"/>
        </w:trPr>
        <w:tc>
          <w:tcPr>
            <w:tcW w:w="3691" w:type="dxa"/>
          </w:tcPr>
          <w:p w14:paraId="0000012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2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29</w:t>
            </w:r>
          </w:p>
        </w:tc>
        <w:tc>
          <w:tcPr>
            <w:tcW w:w="1559" w:type="dxa"/>
          </w:tcPr>
          <w:p w14:paraId="0000012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2A" w14:textId="39EA82E6"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6DAD7E14" w14:textId="77777777">
        <w:trPr>
          <w:jc w:val="center"/>
        </w:trPr>
        <w:tc>
          <w:tcPr>
            <w:tcW w:w="3691" w:type="dxa"/>
          </w:tcPr>
          <w:p w14:paraId="0000012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2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30</w:t>
            </w:r>
          </w:p>
        </w:tc>
        <w:tc>
          <w:tcPr>
            <w:tcW w:w="1559" w:type="dxa"/>
          </w:tcPr>
          <w:p w14:paraId="0000012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2E" w14:textId="170E1A2A"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33CAAEC4" w14:textId="77777777">
        <w:trPr>
          <w:jc w:val="center"/>
        </w:trPr>
        <w:tc>
          <w:tcPr>
            <w:tcW w:w="3691" w:type="dxa"/>
          </w:tcPr>
          <w:p w14:paraId="0000012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3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31</w:t>
            </w:r>
          </w:p>
        </w:tc>
        <w:tc>
          <w:tcPr>
            <w:tcW w:w="1559" w:type="dxa"/>
          </w:tcPr>
          <w:p w14:paraId="0000013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32" w14:textId="2D499F7C"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019F6575" w14:textId="77777777">
        <w:trPr>
          <w:jc w:val="center"/>
        </w:trPr>
        <w:tc>
          <w:tcPr>
            <w:tcW w:w="3691" w:type="dxa"/>
          </w:tcPr>
          <w:p w14:paraId="0000013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3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32</w:t>
            </w:r>
          </w:p>
        </w:tc>
        <w:tc>
          <w:tcPr>
            <w:tcW w:w="1559" w:type="dxa"/>
          </w:tcPr>
          <w:p w14:paraId="0000013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36" w14:textId="29DF65FC"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5B03DB38" w14:textId="77777777">
        <w:trPr>
          <w:jc w:val="center"/>
        </w:trPr>
        <w:tc>
          <w:tcPr>
            <w:tcW w:w="3691" w:type="dxa"/>
          </w:tcPr>
          <w:p w14:paraId="0000013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3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33</w:t>
            </w:r>
          </w:p>
        </w:tc>
        <w:tc>
          <w:tcPr>
            <w:tcW w:w="1559" w:type="dxa"/>
          </w:tcPr>
          <w:p w14:paraId="0000013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3A" w14:textId="2509A893"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3DFDE982" w14:textId="77777777">
        <w:trPr>
          <w:jc w:val="center"/>
        </w:trPr>
        <w:tc>
          <w:tcPr>
            <w:tcW w:w="3691" w:type="dxa"/>
          </w:tcPr>
          <w:p w14:paraId="0000013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3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34</w:t>
            </w:r>
          </w:p>
        </w:tc>
        <w:tc>
          <w:tcPr>
            <w:tcW w:w="1559" w:type="dxa"/>
          </w:tcPr>
          <w:p w14:paraId="0000013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3E" w14:textId="2FCAD7F5"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50F3F053" w14:textId="77777777">
        <w:trPr>
          <w:jc w:val="center"/>
        </w:trPr>
        <w:tc>
          <w:tcPr>
            <w:tcW w:w="3691" w:type="dxa"/>
          </w:tcPr>
          <w:p w14:paraId="0000013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4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35</w:t>
            </w:r>
          </w:p>
        </w:tc>
        <w:tc>
          <w:tcPr>
            <w:tcW w:w="1559" w:type="dxa"/>
          </w:tcPr>
          <w:p w14:paraId="0000014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42" w14:textId="06F6D5DF"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395780A9" w14:textId="77777777">
        <w:trPr>
          <w:jc w:val="center"/>
        </w:trPr>
        <w:tc>
          <w:tcPr>
            <w:tcW w:w="3691" w:type="dxa"/>
          </w:tcPr>
          <w:p w14:paraId="0000014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4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36</w:t>
            </w:r>
          </w:p>
        </w:tc>
        <w:tc>
          <w:tcPr>
            <w:tcW w:w="1559" w:type="dxa"/>
          </w:tcPr>
          <w:p w14:paraId="0000014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46" w14:textId="6EF00C46"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6CEFAB6F" w14:textId="77777777">
        <w:trPr>
          <w:jc w:val="center"/>
        </w:trPr>
        <w:tc>
          <w:tcPr>
            <w:tcW w:w="3691" w:type="dxa"/>
          </w:tcPr>
          <w:p w14:paraId="0000014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4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37</w:t>
            </w:r>
          </w:p>
        </w:tc>
        <w:tc>
          <w:tcPr>
            <w:tcW w:w="1559" w:type="dxa"/>
          </w:tcPr>
          <w:p w14:paraId="0000014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4A" w14:textId="332714EA"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4190AB93" w14:textId="77777777">
        <w:trPr>
          <w:jc w:val="center"/>
        </w:trPr>
        <w:tc>
          <w:tcPr>
            <w:tcW w:w="3691" w:type="dxa"/>
          </w:tcPr>
          <w:p w14:paraId="0000014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4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38</w:t>
            </w:r>
          </w:p>
        </w:tc>
        <w:tc>
          <w:tcPr>
            <w:tcW w:w="1559" w:type="dxa"/>
          </w:tcPr>
          <w:p w14:paraId="0000014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4E" w14:textId="06C43805"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6612EFC1" w14:textId="77777777">
        <w:trPr>
          <w:jc w:val="center"/>
        </w:trPr>
        <w:tc>
          <w:tcPr>
            <w:tcW w:w="3691" w:type="dxa"/>
          </w:tcPr>
          <w:p w14:paraId="0000014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5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39</w:t>
            </w:r>
          </w:p>
        </w:tc>
        <w:tc>
          <w:tcPr>
            <w:tcW w:w="1559" w:type="dxa"/>
          </w:tcPr>
          <w:p w14:paraId="0000015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52" w14:textId="60DFABA9"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7F84B8A5" w14:textId="77777777">
        <w:trPr>
          <w:jc w:val="center"/>
        </w:trPr>
        <w:tc>
          <w:tcPr>
            <w:tcW w:w="3691" w:type="dxa"/>
          </w:tcPr>
          <w:p w14:paraId="0000015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5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40</w:t>
            </w:r>
          </w:p>
        </w:tc>
        <w:tc>
          <w:tcPr>
            <w:tcW w:w="1559" w:type="dxa"/>
          </w:tcPr>
          <w:p w14:paraId="0000015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56" w14:textId="6C7DBD6D"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21AC839C" w14:textId="77777777">
        <w:trPr>
          <w:jc w:val="center"/>
        </w:trPr>
        <w:tc>
          <w:tcPr>
            <w:tcW w:w="3691" w:type="dxa"/>
          </w:tcPr>
          <w:p w14:paraId="0000015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5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41</w:t>
            </w:r>
          </w:p>
        </w:tc>
        <w:tc>
          <w:tcPr>
            <w:tcW w:w="1559" w:type="dxa"/>
          </w:tcPr>
          <w:p w14:paraId="0000015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5A" w14:textId="5443E0C6"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7241C046" w14:textId="77777777">
        <w:trPr>
          <w:jc w:val="center"/>
        </w:trPr>
        <w:tc>
          <w:tcPr>
            <w:tcW w:w="3691" w:type="dxa"/>
          </w:tcPr>
          <w:p w14:paraId="0000015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5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42</w:t>
            </w:r>
          </w:p>
        </w:tc>
        <w:tc>
          <w:tcPr>
            <w:tcW w:w="1559" w:type="dxa"/>
          </w:tcPr>
          <w:p w14:paraId="0000015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5E" w14:textId="2E8FAD8B"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5F7A3E01" w14:textId="77777777">
        <w:trPr>
          <w:jc w:val="center"/>
        </w:trPr>
        <w:tc>
          <w:tcPr>
            <w:tcW w:w="3691" w:type="dxa"/>
          </w:tcPr>
          <w:p w14:paraId="0000015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6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43</w:t>
            </w:r>
          </w:p>
        </w:tc>
        <w:tc>
          <w:tcPr>
            <w:tcW w:w="1559" w:type="dxa"/>
          </w:tcPr>
          <w:p w14:paraId="0000016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62" w14:textId="2733C823" w:rsidR="00767737" w:rsidRDefault="00767737" w:rsidP="00767737">
            <w:pPr>
              <w:spacing w:after="0"/>
              <w:jc w:val="both"/>
              <w:rPr>
                <w:rFonts w:ascii="Verdana" w:eastAsia="Verdana" w:hAnsi="Verdana" w:cs="Verdana"/>
                <w:sz w:val="20"/>
                <w:szCs w:val="20"/>
              </w:rPr>
            </w:pPr>
            <w:r w:rsidRPr="00F67904">
              <w:rPr>
                <w:rFonts w:ascii="Verdana" w:eastAsia="Verdana" w:hAnsi="Verdana" w:cs="Verdana"/>
                <w:color w:val="000000"/>
                <w:sz w:val="20"/>
                <w:szCs w:val="20"/>
              </w:rPr>
              <w:t>DICIEMBRE 2022</w:t>
            </w:r>
          </w:p>
        </w:tc>
      </w:tr>
      <w:tr w:rsidR="00767737" w14:paraId="6FA9A0E0" w14:textId="77777777">
        <w:trPr>
          <w:jc w:val="center"/>
        </w:trPr>
        <w:tc>
          <w:tcPr>
            <w:tcW w:w="3691" w:type="dxa"/>
          </w:tcPr>
          <w:p w14:paraId="0000016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24" w:type="dxa"/>
            <w:vAlign w:val="center"/>
          </w:tcPr>
          <w:p w14:paraId="0000016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44</w:t>
            </w:r>
          </w:p>
        </w:tc>
        <w:tc>
          <w:tcPr>
            <w:tcW w:w="1559" w:type="dxa"/>
          </w:tcPr>
          <w:p w14:paraId="0000016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66" w14:textId="17F2E38E"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598D9C85" w14:textId="77777777">
        <w:trPr>
          <w:jc w:val="center"/>
        </w:trPr>
        <w:tc>
          <w:tcPr>
            <w:tcW w:w="3691" w:type="dxa"/>
          </w:tcPr>
          <w:p w14:paraId="0000016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6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45</w:t>
            </w:r>
          </w:p>
        </w:tc>
        <w:tc>
          <w:tcPr>
            <w:tcW w:w="1559" w:type="dxa"/>
          </w:tcPr>
          <w:p w14:paraId="0000016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6A" w14:textId="018C781B"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28BA90EE" w14:textId="77777777">
        <w:trPr>
          <w:jc w:val="center"/>
        </w:trPr>
        <w:tc>
          <w:tcPr>
            <w:tcW w:w="3691" w:type="dxa"/>
          </w:tcPr>
          <w:p w14:paraId="0000016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6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46</w:t>
            </w:r>
          </w:p>
        </w:tc>
        <w:tc>
          <w:tcPr>
            <w:tcW w:w="1559" w:type="dxa"/>
          </w:tcPr>
          <w:p w14:paraId="0000016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6E" w14:textId="5E3036CC"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856C28B" w14:textId="77777777">
        <w:trPr>
          <w:jc w:val="center"/>
        </w:trPr>
        <w:tc>
          <w:tcPr>
            <w:tcW w:w="3691" w:type="dxa"/>
          </w:tcPr>
          <w:p w14:paraId="0000016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7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47</w:t>
            </w:r>
          </w:p>
        </w:tc>
        <w:tc>
          <w:tcPr>
            <w:tcW w:w="1559" w:type="dxa"/>
          </w:tcPr>
          <w:p w14:paraId="0000017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72" w14:textId="44C5FE0F"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53721E4B" w14:textId="77777777">
        <w:trPr>
          <w:jc w:val="center"/>
        </w:trPr>
        <w:tc>
          <w:tcPr>
            <w:tcW w:w="3691" w:type="dxa"/>
          </w:tcPr>
          <w:p w14:paraId="0000017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7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48</w:t>
            </w:r>
          </w:p>
        </w:tc>
        <w:tc>
          <w:tcPr>
            <w:tcW w:w="1559" w:type="dxa"/>
          </w:tcPr>
          <w:p w14:paraId="0000017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76" w14:textId="5A97F350"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5C010E3E" w14:textId="77777777">
        <w:trPr>
          <w:jc w:val="center"/>
        </w:trPr>
        <w:tc>
          <w:tcPr>
            <w:tcW w:w="3691" w:type="dxa"/>
          </w:tcPr>
          <w:p w14:paraId="0000017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7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49</w:t>
            </w:r>
          </w:p>
        </w:tc>
        <w:tc>
          <w:tcPr>
            <w:tcW w:w="1559" w:type="dxa"/>
          </w:tcPr>
          <w:p w14:paraId="0000017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7A" w14:textId="4231DB9F"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2F8C490D" w14:textId="77777777">
        <w:trPr>
          <w:jc w:val="center"/>
        </w:trPr>
        <w:tc>
          <w:tcPr>
            <w:tcW w:w="3691" w:type="dxa"/>
          </w:tcPr>
          <w:p w14:paraId="0000017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7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50</w:t>
            </w:r>
          </w:p>
        </w:tc>
        <w:tc>
          <w:tcPr>
            <w:tcW w:w="1559" w:type="dxa"/>
          </w:tcPr>
          <w:p w14:paraId="0000017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7E" w14:textId="158B7689"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33DB3A1C" w14:textId="77777777">
        <w:trPr>
          <w:jc w:val="center"/>
        </w:trPr>
        <w:tc>
          <w:tcPr>
            <w:tcW w:w="3691" w:type="dxa"/>
          </w:tcPr>
          <w:p w14:paraId="0000017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8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51</w:t>
            </w:r>
          </w:p>
        </w:tc>
        <w:tc>
          <w:tcPr>
            <w:tcW w:w="1559" w:type="dxa"/>
          </w:tcPr>
          <w:p w14:paraId="0000018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82" w14:textId="4FEFD2E7"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7C511B76" w14:textId="77777777">
        <w:trPr>
          <w:jc w:val="center"/>
        </w:trPr>
        <w:tc>
          <w:tcPr>
            <w:tcW w:w="3691" w:type="dxa"/>
          </w:tcPr>
          <w:p w14:paraId="0000018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8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52</w:t>
            </w:r>
          </w:p>
        </w:tc>
        <w:tc>
          <w:tcPr>
            <w:tcW w:w="1559" w:type="dxa"/>
          </w:tcPr>
          <w:p w14:paraId="0000018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86" w14:textId="071A3922"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4E976F28" w14:textId="77777777">
        <w:trPr>
          <w:jc w:val="center"/>
        </w:trPr>
        <w:tc>
          <w:tcPr>
            <w:tcW w:w="3691" w:type="dxa"/>
          </w:tcPr>
          <w:p w14:paraId="0000018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8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53</w:t>
            </w:r>
          </w:p>
        </w:tc>
        <w:tc>
          <w:tcPr>
            <w:tcW w:w="1559" w:type="dxa"/>
          </w:tcPr>
          <w:p w14:paraId="0000018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8A" w14:textId="0D5400F7"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229043F3" w14:textId="77777777">
        <w:trPr>
          <w:jc w:val="center"/>
        </w:trPr>
        <w:tc>
          <w:tcPr>
            <w:tcW w:w="3691" w:type="dxa"/>
          </w:tcPr>
          <w:p w14:paraId="0000018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8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54</w:t>
            </w:r>
          </w:p>
        </w:tc>
        <w:tc>
          <w:tcPr>
            <w:tcW w:w="1559" w:type="dxa"/>
          </w:tcPr>
          <w:p w14:paraId="0000018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8E" w14:textId="57EC01CE"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38B82C5" w14:textId="77777777">
        <w:trPr>
          <w:jc w:val="center"/>
        </w:trPr>
        <w:tc>
          <w:tcPr>
            <w:tcW w:w="3691" w:type="dxa"/>
          </w:tcPr>
          <w:p w14:paraId="0000018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9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55</w:t>
            </w:r>
          </w:p>
        </w:tc>
        <w:tc>
          <w:tcPr>
            <w:tcW w:w="1559" w:type="dxa"/>
          </w:tcPr>
          <w:p w14:paraId="0000019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92" w14:textId="7C98D18D"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6A246999" w14:textId="77777777">
        <w:trPr>
          <w:jc w:val="center"/>
        </w:trPr>
        <w:tc>
          <w:tcPr>
            <w:tcW w:w="3691" w:type="dxa"/>
          </w:tcPr>
          <w:p w14:paraId="0000019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9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56</w:t>
            </w:r>
          </w:p>
        </w:tc>
        <w:tc>
          <w:tcPr>
            <w:tcW w:w="1559" w:type="dxa"/>
          </w:tcPr>
          <w:p w14:paraId="0000019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96" w14:textId="192BA5F5"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1F40EF7" w14:textId="77777777">
        <w:trPr>
          <w:jc w:val="center"/>
        </w:trPr>
        <w:tc>
          <w:tcPr>
            <w:tcW w:w="3691" w:type="dxa"/>
          </w:tcPr>
          <w:p w14:paraId="0000019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9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57</w:t>
            </w:r>
          </w:p>
        </w:tc>
        <w:tc>
          <w:tcPr>
            <w:tcW w:w="1559" w:type="dxa"/>
          </w:tcPr>
          <w:p w14:paraId="0000019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9A" w14:textId="6851B5F3"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5AEEE149" w14:textId="77777777">
        <w:trPr>
          <w:jc w:val="center"/>
        </w:trPr>
        <w:tc>
          <w:tcPr>
            <w:tcW w:w="3691" w:type="dxa"/>
          </w:tcPr>
          <w:p w14:paraId="0000019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9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58</w:t>
            </w:r>
          </w:p>
        </w:tc>
        <w:tc>
          <w:tcPr>
            <w:tcW w:w="1559" w:type="dxa"/>
          </w:tcPr>
          <w:p w14:paraId="0000019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9E" w14:textId="148622AA"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9459945" w14:textId="77777777">
        <w:trPr>
          <w:jc w:val="center"/>
        </w:trPr>
        <w:tc>
          <w:tcPr>
            <w:tcW w:w="3691" w:type="dxa"/>
          </w:tcPr>
          <w:p w14:paraId="0000019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A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59</w:t>
            </w:r>
          </w:p>
        </w:tc>
        <w:tc>
          <w:tcPr>
            <w:tcW w:w="1559" w:type="dxa"/>
          </w:tcPr>
          <w:p w14:paraId="000001A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A2" w14:textId="26DBA5A6"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E15A730" w14:textId="77777777">
        <w:trPr>
          <w:jc w:val="center"/>
        </w:trPr>
        <w:tc>
          <w:tcPr>
            <w:tcW w:w="3691" w:type="dxa"/>
          </w:tcPr>
          <w:p w14:paraId="000001A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A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60</w:t>
            </w:r>
          </w:p>
        </w:tc>
        <w:tc>
          <w:tcPr>
            <w:tcW w:w="1559" w:type="dxa"/>
          </w:tcPr>
          <w:p w14:paraId="000001A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A6" w14:textId="55E81049"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3FBB9BFA" w14:textId="77777777">
        <w:trPr>
          <w:jc w:val="center"/>
        </w:trPr>
        <w:tc>
          <w:tcPr>
            <w:tcW w:w="3691" w:type="dxa"/>
          </w:tcPr>
          <w:p w14:paraId="000001A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A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61</w:t>
            </w:r>
          </w:p>
        </w:tc>
        <w:tc>
          <w:tcPr>
            <w:tcW w:w="1559" w:type="dxa"/>
          </w:tcPr>
          <w:p w14:paraId="000001A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AA" w14:textId="36099BB1"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B5BA0DC" w14:textId="77777777">
        <w:trPr>
          <w:jc w:val="center"/>
        </w:trPr>
        <w:tc>
          <w:tcPr>
            <w:tcW w:w="3691" w:type="dxa"/>
          </w:tcPr>
          <w:p w14:paraId="000001A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A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62</w:t>
            </w:r>
          </w:p>
        </w:tc>
        <w:tc>
          <w:tcPr>
            <w:tcW w:w="1559" w:type="dxa"/>
          </w:tcPr>
          <w:p w14:paraId="000001A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AE" w14:textId="7A54CCDA"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2536E600" w14:textId="77777777">
        <w:trPr>
          <w:jc w:val="center"/>
        </w:trPr>
        <w:tc>
          <w:tcPr>
            <w:tcW w:w="3691" w:type="dxa"/>
          </w:tcPr>
          <w:p w14:paraId="000001A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B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63</w:t>
            </w:r>
          </w:p>
        </w:tc>
        <w:tc>
          <w:tcPr>
            <w:tcW w:w="1559" w:type="dxa"/>
          </w:tcPr>
          <w:p w14:paraId="000001B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B2" w14:textId="1AC74284"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46224BD1" w14:textId="77777777">
        <w:trPr>
          <w:jc w:val="center"/>
        </w:trPr>
        <w:tc>
          <w:tcPr>
            <w:tcW w:w="3691" w:type="dxa"/>
          </w:tcPr>
          <w:p w14:paraId="000001B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B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64</w:t>
            </w:r>
          </w:p>
        </w:tc>
        <w:tc>
          <w:tcPr>
            <w:tcW w:w="1559" w:type="dxa"/>
          </w:tcPr>
          <w:p w14:paraId="000001B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B6" w14:textId="2872AD78"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2CC36526" w14:textId="77777777">
        <w:trPr>
          <w:jc w:val="center"/>
        </w:trPr>
        <w:tc>
          <w:tcPr>
            <w:tcW w:w="3691" w:type="dxa"/>
          </w:tcPr>
          <w:p w14:paraId="000001B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B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65</w:t>
            </w:r>
          </w:p>
        </w:tc>
        <w:tc>
          <w:tcPr>
            <w:tcW w:w="1559" w:type="dxa"/>
          </w:tcPr>
          <w:p w14:paraId="000001B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BA" w14:textId="07D14894"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5F0C1C93" w14:textId="77777777">
        <w:trPr>
          <w:jc w:val="center"/>
        </w:trPr>
        <w:tc>
          <w:tcPr>
            <w:tcW w:w="3691" w:type="dxa"/>
          </w:tcPr>
          <w:p w14:paraId="000001B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B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66</w:t>
            </w:r>
          </w:p>
        </w:tc>
        <w:tc>
          <w:tcPr>
            <w:tcW w:w="1559" w:type="dxa"/>
          </w:tcPr>
          <w:p w14:paraId="000001B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BE" w14:textId="0084CE01"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6EB10EF6" w14:textId="77777777">
        <w:trPr>
          <w:jc w:val="center"/>
        </w:trPr>
        <w:tc>
          <w:tcPr>
            <w:tcW w:w="3691" w:type="dxa"/>
          </w:tcPr>
          <w:p w14:paraId="000001B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C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67</w:t>
            </w:r>
          </w:p>
        </w:tc>
        <w:tc>
          <w:tcPr>
            <w:tcW w:w="1559" w:type="dxa"/>
          </w:tcPr>
          <w:p w14:paraId="000001C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C2" w14:textId="7B3EECBB"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997F239" w14:textId="77777777">
        <w:trPr>
          <w:jc w:val="center"/>
        </w:trPr>
        <w:tc>
          <w:tcPr>
            <w:tcW w:w="3691" w:type="dxa"/>
          </w:tcPr>
          <w:p w14:paraId="000001C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C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68</w:t>
            </w:r>
          </w:p>
        </w:tc>
        <w:tc>
          <w:tcPr>
            <w:tcW w:w="1559" w:type="dxa"/>
          </w:tcPr>
          <w:p w14:paraId="000001C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C6" w14:textId="5C6BCA58"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75343C1C" w14:textId="77777777">
        <w:trPr>
          <w:jc w:val="center"/>
        </w:trPr>
        <w:tc>
          <w:tcPr>
            <w:tcW w:w="3691" w:type="dxa"/>
          </w:tcPr>
          <w:p w14:paraId="000001C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C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69</w:t>
            </w:r>
          </w:p>
        </w:tc>
        <w:tc>
          <w:tcPr>
            <w:tcW w:w="1559" w:type="dxa"/>
          </w:tcPr>
          <w:p w14:paraId="000001C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CA" w14:textId="2F0AAFB9"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6FF30258" w14:textId="77777777">
        <w:trPr>
          <w:jc w:val="center"/>
        </w:trPr>
        <w:tc>
          <w:tcPr>
            <w:tcW w:w="3691" w:type="dxa"/>
          </w:tcPr>
          <w:p w14:paraId="000001C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C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70</w:t>
            </w:r>
          </w:p>
        </w:tc>
        <w:tc>
          <w:tcPr>
            <w:tcW w:w="1559" w:type="dxa"/>
          </w:tcPr>
          <w:p w14:paraId="000001C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CE" w14:textId="5E2C7A75"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58ADD3B1" w14:textId="77777777">
        <w:trPr>
          <w:jc w:val="center"/>
        </w:trPr>
        <w:tc>
          <w:tcPr>
            <w:tcW w:w="3691" w:type="dxa"/>
          </w:tcPr>
          <w:p w14:paraId="000001C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D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71</w:t>
            </w:r>
          </w:p>
        </w:tc>
        <w:tc>
          <w:tcPr>
            <w:tcW w:w="1559" w:type="dxa"/>
          </w:tcPr>
          <w:p w14:paraId="000001D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D2" w14:textId="47DAE10B"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F9F1288" w14:textId="77777777">
        <w:trPr>
          <w:jc w:val="center"/>
        </w:trPr>
        <w:tc>
          <w:tcPr>
            <w:tcW w:w="3691" w:type="dxa"/>
          </w:tcPr>
          <w:p w14:paraId="000001D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D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72</w:t>
            </w:r>
          </w:p>
        </w:tc>
        <w:tc>
          <w:tcPr>
            <w:tcW w:w="1559" w:type="dxa"/>
          </w:tcPr>
          <w:p w14:paraId="000001D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D6" w14:textId="75E70A92"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3496AE18" w14:textId="77777777">
        <w:trPr>
          <w:jc w:val="center"/>
        </w:trPr>
        <w:tc>
          <w:tcPr>
            <w:tcW w:w="3691" w:type="dxa"/>
          </w:tcPr>
          <w:p w14:paraId="000001D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D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73</w:t>
            </w:r>
          </w:p>
        </w:tc>
        <w:tc>
          <w:tcPr>
            <w:tcW w:w="1559" w:type="dxa"/>
          </w:tcPr>
          <w:p w14:paraId="000001D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DA" w14:textId="3C55D146"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13A19B86" w14:textId="77777777">
        <w:trPr>
          <w:jc w:val="center"/>
        </w:trPr>
        <w:tc>
          <w:tcPr>
            <w:tcW w:w="3691" w:type="dxa"/>
          </w:tcPr>
          <w:p w14:paraId="000001D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D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74</w:t>
            </w:r>
          </w:p>
        </w:tc>
        <w:tc>
          <w:tcPr>
            <w:tcW w:w="1559" w:type="dxa"/>
          </w:tcPr>
          <w:p w14:paraId="000001D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DE" w14:textId="13B0F6AA"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39D81E20" w14:textId="77777777">
        <w:trPr>
          <w:jc w:val="center"/>
        </w:trPr>
        <w:tc>
          <w:tcPr>
            <w:tcW w:w="3691" w:type="dxa"/>
          </w:tcPr>
          <w:p w14:paraId="000001D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E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75</w:t>
            </w:r>
          </w:p>
        </w:tc>
        <w:tc>
          <w:tcPr>
            <w:tcW w:w="1559" w:type="dxa"/>
          </w:tcPr>
          <w:p w14:paraId="000001E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E2" w14:textId="47D8327A"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33087F2D" w14:textId="77777777">
        <w:trPr>
          <w:jc w:val="center"/>
        </w:trPr>
        <w:tc>
          <w:tcPr>
            <w:tcW w:w="3691" w:type="dxa"/>
          </w:tcPr>
          <w:p w14:paraId="000001E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E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76</w:t>
            </w:r>
          </w:p>
        </w:tc>
        <w:tc>
          <w:tcPr>
            <w:tcW w:w="1559" w:type="dxa"/>
          </w:tcPr>
          <w:p w14:paraId="000001E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E6" w14:textId="69EC1D7C"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6803BB1C" w14:textId="77777777">
        <w:trPr>
          <w:jc w:val="center"/>
        </w:trPr>
        <w:tc>
          <w:tcPr>
            <w:tcW w:w="3691" w:type="dxa"/>
          </w:tcPr>
          <w:p w14:paraId="000001E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E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77</w:t>
            </w:r>
          </w:p>
        </w:tc>
        <w:tc>
          <w:tcPr>
            <w:tcW w:w="1559" w:type="dxa"/>
          </w:tcPr>
          <w:p w14:paraId="000001E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EA" w14:textId="4179D174"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722E123C" w14:textId="77777777">
        <w:trPr>
          <w:jc w:val="center"/>
        </w:trPr>
        <w:tc>
          <w:tcPr>
            <w:tcW w:w="3691" w:type="dxa"/>
          </w:tcPr>
          <w:p w14:paraId="000001E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E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78</w:t>
            </w:r>
          </w:p>
        </w:tc>
        <w:tc>
          <w:tcPr>
            <w:tcW w:w="1559" w:type="dxa"/>
          </w:tcPr>
          <w:p w14:paraId="000001E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EE" w14:textId="36FC2CB6"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6C7E8BAB" w14:textId="77777777">
        <w:trPr>
          <w:jc w:val="center"/>
        </w:trPr>
        <w:tc>
          <w:tcPr>
            <w:tcW w:w="3691" w:type="dxa"/>
          </w:tcPr>
          <w:p w14:paraId="000001E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F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79</w:t>
            </w:r>
          </w:p>
        </w:tc>
        <w:tc>
          <w:tcPr>
            <w:tcW w:w="1559" w:type="dxa"/>
          </w:tcPr>
          <w:p w14:paraId="000001F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F2" w14:textId="1AAE0E1C"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4DC11356" w14:textId="77777777">
        <w:trPr>
          <w:jc w:val="center"/>
        </w:trPr>
        <w:tc>
          <w:tcPr>
            <w:tcW w:w="3691" w:type="dxa"/>
          </w:tcPr>
          <w:p w14:paraId="000001F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F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80</w:t>
            </w:r>
          </w:p>
        </w:tc>
        <w:tc>
          <w:tcPr>
            <w:tcW w:w="1559" w:type="dxa"/>
          </w:tcPr>
          <w:p w14:paraId="000001F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F6" w14:textId="577F7564"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030F9998" w14:textId="77777777">
        <w:trPr>
          <w:jc w:val="center"/>
        </w:trPr>
        <w:tc>
          <w:tcPr>
            <w:tcW w:w="3691" w:type="dxa"/>
          </w:tcPr>
          <w:p w14:paraId="000001F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F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81</w:t>
            </w:r>
          </w:p>
        </w:tc>
        <w:tc>
          <w:tcPr>
            <w:tcW w:w="1559" w:type="dxa"/>
          </w:tcPr>
          <w:p w14:paraId="000001F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FA" w14:textId="30E01655"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08841D69" w14:textId="77777777">
        <w:trPr>
          <w:jc w:val="center"/>
        </w:trPr>
        <w:tc>
          <w:tcPr>
            <w:tcW w:w="3691" w:type="dxa"/>
          </w:tcPr>
          <w:p w14:paraId="000001F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1F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82</w:t>
            </w:r>
          </w:p>
        </w:tc>
        <w:tc>
          <w:tcPr>
            <w:tcW w:w="1559" w:type="dxa"/>
          </w:tcPr>
          <w:p w14:paraId="000001F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1FE" w14:textId="78B95617" w:rsidR="00767737" w:rsidRDefault="00767737" w:rsidP="00767737">
            <w:pPr>
              <w:spacing w:after="0"/>
              <w:jc w:val="both"/>
              <w:rPr>
                <w:rFonts w:ascii="Verdana" w:eastAsia="Verdana" w:hAnsi="Verdana" w:cs="Verdana"/>
                <w:sz w:val="20"/>
                <w:szCs w:val="20"/>
              </w:rPr>
            </w:pPr>
            <w:r w:rsidRPr="00CD515E">
              <w:rPr>
                <w:rFonts w:ascii="Verdana" w:eastAsia="Verdana" w:hAnsi="Verdana" w:cs="Verdana"/>
                <w:color w:val="000000"/>
                <w:sz w:val="20"/>
                <w:szCs w:val="20"/>
              </w:rPr>
              <w:t>DICIEMBRE 2022</w:t>
            </w:r>
          </w:p>
        </w:tc>
      </w:tr>
      <w:tr w:rsidR="00767737" w14:paraId="4F68F9AC" w14:textId="77777777">
        <w:trPr>
          <w:jc w:val="center"/>
        </w:trPr>
        <w:tc>
          <w:tcPr>
            <w:tcW w:w="3691" w:type="dxa"/>
          </w:tcPr>
          <w:p w14:paraId="000001F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24" w:type="dxa"/>
            <w:vAlign w:val="center"/>
          </w:tcPr>
          <w:p w14:paraId="0000020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83</w:t>
            </w:r>
          </w:p>
        </w:tc>
        <w:tc>
          <w:tcPr>
            <w:tcW w:w="1559" w:type="dxa"/>
          </w:tcPr>
          <w:p w14:paraId="0000020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02" w14:textId="378F8FD0"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093F129F" w14:textId="77777777">
        <w:trPr>
          <w:jc w:val="center"/>
        </w:trPr>
        <w:tc>
          <w:tcPr>
            <w:tcW w:w="3691" w:type="dxa"/>
          </w:tcPr>
          <w:p w14:paraId="0000020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0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84</w:t>
            </w:r>
          </w:p>
        </w:tc>
        <w:tc>
          <w:tcPr>
            <w:tcW w:w="1559" w:type="dxa"/>
          </w:tcPr>
          <w:p w14:paraId="0000020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06" w14:textId="4FE5FBC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3BA0B78" w14:textId="77777777">
        <w:trPr>
          <w:jc w:val="center"/>
        </w:trPr>
        <w:tc>
          <w:tcPr>
            <w:tcW w:w="3691" w:type="dxa"/>
          </w:tcPr>
          <w:p w14:paraId="0000020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0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85</w:t>
            </w:r>
          </w:p>
        </w:tc>
        <w:tc>
          <w:tcPr>
            <w:tcW w:w="1559" w:type="dxa"/>
          </w:tcPr>
          <w:p w14:paraId="0000020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0A" w14:textId="43A0F95B"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356CCCB" w14:textId="77777777">
        <w:trPr>
          <w:jc w:val="center"/>
        </w:trPr>
        <w:tc>
          <w:tcPr>
            <w:tcW w:w="3691" w:type="dxa"/>
          </w:tcPr>
          <w:p w14:paraId="0000020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0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86</w:t>
            </w:r>
          </w:p>
        </w:tc>
        <w:tc>
          <w:tcPr>
            <w:tcW w:w="1559" w:type="dxa"/>
          </w:tcPr>
          <w:p w14:paraId="0000020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0E" w14:textId="17E81354"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3FB4530" w14:textId="77777777">
        <w:trPr>
          <w:jc w:val="center"/>
        </w:trPr>
        <w:tc>
          <w:tcPr>
            <w:tcW w:w="3691" w:type="dxa"/>
          </w:tcPr>
          <w:p w14:paraId="0000020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1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87</w:t>
            </w:r>
          </w:p>
        </w:tc>
        <w:tc>
          <w:tcPr>
            <w:tcW w:w="1559" w:type="dxa"/>
          </w:tcPr>
          <w:p w14:paraId="0000021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12" w14:textId="7D5F2777"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99A1A2D" w14:textId="77777777">
        <w:trPr>
          <w:jc w:val="center"/>
        </w:trPr>
        <w:tc>
          <w:tcPr>
            <w:tcW w:w="3691" w:type="dxa"/>
          </w:tcPr>
          <w:p w14:paraId="0000021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1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88</w:t>
            </w:r>
          </w:p>
        </w:tc>
        <w:tc>
          <w:tcPr>
            <w:tcW w:w="1559" w:type="dxa"/>
          </w:tcPr>
          <w:p w14:paraId="0000021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16" w14:textId="53160122"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7EB2516" w14:textId="77777777">
        <w:trPr>
          <w:jc w:val="center"/>
        </w:trPr>
        <w:tc>
          <w:tcPr>
            <w:tcW w:w="3691" w:type="dxa"/>
          </w:tcPr>
          <w:p w14:paraId="0000021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1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89</w:t>
            </w:r>
          </w:p>
        </w:tc>
        <w:tc>
          <w:tcPr>
            <w:tcW w:w="1559" w:type="dxa"/>
          </w:tcPr>
          <w:p w14:paraId="0000021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1A" w14:textId="57C1D75B"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2FA96AE" w14:textId="77777777">
        <w:trPr>
          <w:jc w:val="center"/>
        </w:trPr>
        <w:tc>
          <w:tcPr>
            <w:tcW w:w="3691" w:type="dxa"/>
          </w:tcPr>
          <w:p w14:paraId="0000021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1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90</w:t>
            </w:r>
          </w:p>
        </w:tc>
        <w:tc>
          <w:tcPr>
            <w:tcW w:w="1559" w:type="dxa"/>
          </w:tcPr>
          <w:p w14:paraId="0000021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1E" w14:textId="4F0BF9C0"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12737B50" w14:textId="77777777">
        <w:trPr>
          <w:jc w:val="center"/>
        </w:trPr>
        <w:tc>
          <w:tcPr>
            <w:tcW w:w="3691" w:type="dxa"/>
          </w:tcPr>
          <w:p w14:paraId="0000021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2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91</w:t>
            </w:r>
          </w:p>
        </w:tc>
        <w:tc>
          <w:tcPr>
            <w:tcW w:w="1559" w:type="dxa"/>
          </w:tcPr>
          <w:p w14:paraId="0000022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22" w14:textId="56BE4384"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34E6754" w14:textId="77777777">
        <w:trPr>
          <w:jc w:val="center"/>
        </w:trPr>
        <w:tc>
          <w:tcPr>
            <w:tcW w:w="3691" w:type="dxa"/>
          </w:tcPr>
          <w:p w14:paraId="0000022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2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92</w:t>
            </w:r>
          </w:p>
        </w:tc>
        <w:tc>
          <w:tcPr>
            <w:tcW w:w="1559" w:type="dxa"/>
          </w:tcPr>
          <w:p w14:paraId="0000022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26" w14:textId="5EE7A85B"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1DEF55B" w14:textId="77777777">
        <w:trPr>
          <w:jc w:val="center"/>
        </w:trPr>
        <w:tc>
          <w:tcPr>
            <w:tcW w:w="3691" w:type="dxa"/>
          </w:tcPr>
          <w:p w14:paraId="0000022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2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93</w:t>
            </w:r>
          </w:p>
        </w:tc>
        <w:tc>
          <w:tcPr>
            <w:tcW w:w="1559" w:type="dxa"/>
          </w:tcPr>
          <w:p w14:paraId="0000022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2A" w14:textId="45ED540B"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01777702" w14:textId="77777777">
        <w:trPr>
          <w:jc w:val="center"/>
        </w:trPr>
        <w:tc>
          <w:tcPr>
            <w:tcW w:w="3691" w:type="dxa"/>
          </w:tcPr>
          <w:p w14:paraId="0000022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2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94</w:t>
            </w:r>
          </w:p>
        </w:tc>
        <w:tc>
          <w:tcPr>
            <w:tcW w:w="1559" w:type="dxa"/>
          </w:tcPr>
          <w:p w14:paraId="0000022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2E" w14:textId="62BCA25C"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F1D3E1F" w14:textId="77777777">
        <w:trPr>
          <w:jc w:val="center"/>
        </w:trPr>
        <w:tc>
          <w:tcPr>
            <w:tcW w:w="3691" w:type="dxa"/>
          </w:tcPr>
          <w:p w14:paraId="0000022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3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95</w:t>
            </w:r>
          </w:p>
        </w:tc>
        <w:tc>
          <w:tcPr>
            <w:tcW w:w="1559" w:type="dxa"/>
          </w:tcPr>
          <w:p w14:paraId="0000023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32" w14:textId="0FB6C47F"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FE52684" w14:textId="77777777">
        <w:trPr>
          <w:jc w:val="center"/>
        </w:trPr>
        <w:tc>
          <w:tcPr>
            <w:tcW w:w="3691" w:type="dxa"/>
          </w:tcPr>
          <w:p w14:paraId="0000023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3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96</w:t>
            </w:r>
          </w:p>
        </w:tc>
        <w:tc>
          <w:tcPr>
            <w:tcW w:w="1559" w:type="dxa"/>
          </w:tcPr>
          <w:p w14:paraId="0000023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36" w14:textId="2FDD0676"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150399E8" w14:textId="77777777">
        <w:trPr>
          <w:jc w:val="center"/>
        </w:trPr>
        <w:tc>
          <w:tcPr>
            <w:tcW w:w="3691" w:type="dxa"/>
          </w:tcPr>
          <w:p w14:paraId="0000023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3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97</w:t>
            </w:r>
          </w:p>
        </w:tc>
        <w:tc>
          <w:tcPr>
            <w:tcW w:w="1559" w:type="dxa"/>
          </w:tcPr>
          <w:p w14:paraId="0000023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3A" w14:textId="39B78BC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63407D0" w14:textId="77777777">
        <w:trPr>
          <w:jc w:val="center"/>
        </w:trPr>
        <w:tc>
          <w:tcPr>
            <w:tcW w:w="3691" w:type="dxa"/>
          </w:tcPr>
          <w:p w14:paraId="0000023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3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98</w:t>
            </w:r>
          </w:p>
        </w:tc>
        <w:tc>
          <w:tcPr>
            <w:tcW w:w="1559" w:type="dxa"/>
          </w:tcPr>
          <w:p w14:paraId="0000023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3E" w14:textId="7EF6FACF"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51C88AF" w14:textId="77777777">
        <w:trPr>
          <w:jc w:val="center"/>
        </w:trPr>
        <w:tc>
          <w:tcPr>
            <w:tcW w:w="3691" w:type="dxa"/>
          </w:tcPr>
          <w:p w14:paraId="0000023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4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99</w:t>
            </w:r>
          </w:p>
        </w:tc>
        <w:tc>
          <w:tcPr>
            <w:tcW w:w="1559" w:type="dxa"/>
          </w:tcPr>
          <w:p w14:paraId="0000024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42" w14:textId="0FB05808"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2B47E69" w14:textId="77777777">
        <w:trPr>
          <w:jc w:val="center"/>
        </w:trPr>
        <w:tc>
          <w:tcPr>
            <w:tcW w:w="3691" w:type="dxa"/>
          </w:tcPr>
          <w:p w14:paraId="0000024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4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100</w:t>
            </w:r>
          </w:p>
        </w:tc>
        <w:tc>
          <w:tcPr>
            <w:tcW w:w="1559" w:type="dxa"/>
          </w:tcPr>
          <w:p w14:paraId="0000024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46" w14:textId="282F58F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1625E02" w14:textId="77777777">
        <w:trPr>
          <w:jc w:val="center"/>
        </w:trPr>
        <w:tc>
          <w:tcPr>
            <w:tcW w:w="3691" w:type="dxa"/>
          </w:tcPr>
          <w:p w14:paraId="0000024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4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101</w:t>
            </w:r>
          </w:p>
        </w:tc>
        <w:tc>
          <w:tcPr>
            <w:tcW w:w="1559" w:type="dxa"/>
          </w:tcPr>
          <w:p w14:paraId="0000024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4A" w14:textId="32C1179B"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5BD40BA" w14:textId="77777777">
        <w:trPr>
          <w:jc w:val="center"/>
        </w:trPr>
        <w:tc>
          <w:tcPr>
            <w:tcW w:w="3691" w:type="dxa"/>
          </w:tcPr>
          <w:p w14:paraId="0000024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4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102</w:t>
            </w:r>
          </w:p>
        </w:tc>
        <w:tc>
          <w:tcPr>
            <w:tcW w:w="1559" w:type="dxa"/>
          </w:tcPr>
          <w:p w14:paraId="0000024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4E" w14:textId="63514FC0"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868FCC8" w14:textId="77777777">
        <w:trPr>
          <w:jc w:val="center"/>
        </w:trPr>
        <w:tc>
          <w:tcPr>
            <w:tcW w:w="3691" w:type="dxa"/>
          </w:tcPr>
          <w:p w14:paraId="0000024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5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103</w:t>
            </w:r>
          </w:p>
        </w:tc>
        <w:tc>
          <w:tcPr>
            <w:tcW w:w="1559" w:type="dxa"/>
          </w:tcPr>
          <w:p w14:paraId="0000025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52" w14:textId="1C5661E4"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EB65CFF" w14:textId="77777777">
        <w:trPr>
          <w:jc w:val="center"/>
        </w:trPr>
        <w:tc>
          <w:tcPr>
            <w:tcW w:w="3691" w:type="dxa"/>
          </w:tcPr>
          <w:p w14:paraId="0000025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5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104</w:t>
            </w:r>
          </w:p>
        </w:tc>
        <w:tc>
          <w:tcPr>
            <w:tcW w:w="1559" w:type="dxa"/>
          </w:tcPr>
          <w:p w14:paraId="0000025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56" w14:textId="53B35A52"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51A8265" w14:textId="77777777">
        <w:trPr>
          <w:jc w:val="center"/>
        </w:trPr>
        <w:tc>
          <w:tcPr>
            <w:tcW w:w="3691" w:type="dxa"/>
          </w:tcPr>
          <w:p w14:paraId="0000025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5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105</w:t>
            </w:r>
          </w:p>
        </w:tc>
        <w:tc>
          <w:tcPr>
            <w:tcW w:w="1559" w:type="dxa"/>
          </w:tcPr>
          <w:p w14:paraId="0000025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5A" w14:textId="74242586"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5093BC7" w14:textId="77777777">
        <w:trPr>
          <w:jc w:val="center"/>
        </w:trPr>
        <w:tc>
          <w:tcPr>
            <w:tcW w:w="3691" w:type="dxa"/>
          </w:tcPr>
          <w:p w14:paraId="0000025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5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106</w:t>
            </w:r>
          </w:p>
        </w:tc>
        <w:tc>
          <w:tcPr>
            <w:tcW w:w="1559" w:type="dxa"/>
          </w:tcPr>
          <w:p w14:paraId="0000025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5E" w14:textId="5581B307"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E470806" w14:textId="77777777">
        <w:trPr>
          <w:jc w:val="center"/>
        </w:trPr>
        <w:tc>
          <w:tcPr>
            <w:tcW w:w="3691" w:type="dxa"/>
          </w:tcPr>
          <w:p w14:paraId="0000025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6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107</w:t>
            </w:r>
          </w:p>
        </w:tc>
        <w:tc>
          <w:tcPr>
            <w:tcW w:w="1559" w:type="dxa"/>
          </w:tcPr>
          <w:p w14:paraId="0000026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62" w14:textId="6F6B443B"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60BBA01" w14:textId="77777777">
        <w:trPr>
          <w:jc w:val="center"/>
        </w:trPr>
        <w:tc>
          <w:tcPr>
            <w:tcW w:w="3691" w:type="dxa"/>
          </w:tcPr>
          <w:p w14:paraId="0000026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6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108</w:t>
            </w:r>
          </w:p>
        </w:tc>
        <w:tc>
          <w:tcPr>
            <w:tcW w:w="1559" w:type="dxa"/>
          </w:tcPr>
          <w:p w14:paraId="0000026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66" w14:textId="142C2EDA"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AEB7A86" w14:textId="77777777">
        <w:trPr>
          <w:jc w:val="center"/>
        </w:trPr>
        <w:tc>
          <w:tcPr>
            <w:tcW w:w="3691" w:type="dxa"/>
          </w:tcPr>
          <w:p w14:paraId="0000026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6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109</w:t>
            </w:r>
          </w:p>
        </w:tc>
        <w:tc>
          <w:tcPr>
            <w:tcW w:w="1559" w:type="dxa"/>
          </w:tcPr>
          <w:p w14:paraId="0000026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6A" w14:textId="7BF15687"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6C84F6E" w14:textId="77777777">
        <w:trPr>
          <w:jc w:val="center"/>
        </w:trPr>
        <w:tc>
          <w:tcPr>
            <w:tcW w:w="3691" w:type="dxa"/>
          </w:tcPr>
          <w:p w14:paraId="0000026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6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110</w:t>
            </w:r>
          </w:p>
        </w:tc>
        <w:tc>
          <w:tcPr>
            <w:tcW w:w="1559" w:type="dxa"/>
          </w:tcPr>
          <w:p w14:paraId="0000026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6E" w14:textId="0A52C9B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D9C0667" w14:textId="77777777">
        <w:trPr>
          <w:jc w:val="center"/>
        </w:trPr>
        <w:tc>
          <w:tcPr>
            <w:tcW w:w="3691" w:type="dxa"/>
          </w:tcPr>
          <w:p w14:paraId="0000026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7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111</w:t>
            </w:r>
          </w:p>
        </w:tc>
        <w:tc>
          <w:tcPr>
            <w:tcW w:w="1559" w:type="dxa"/>
          </w:tcPr>
          <w:p w14:paraId="0000027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72" w14:textId="47383F34"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5AE7649" w14:textId="77777777">
        <w:trPr>
          <w:jc w:val="center"/>
        </w:trPr>
        <w:tc>
          <w:tcPr>
            <w:tcW w:w="3691" w:type="dxa"/>
          </w:tcPr>
          <w:p w14:paraId="0000027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7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112</w:t>
            </w:r>
          </w:p>
        </w:tc>
        <w:tc>
          <w:tcPr>
            <w:tcW w:w="1559" w:type="dxa"/>
          </w:tcPr>
          <w:p w14:paraId="0000027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76" w14:textId="76E608FF"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0FC9255" w14:textId="77777777">
        <w:trPr>
          <w:jc w:val="center"/>
        </w:trPr>
        <w:tc>
          <w:tcPr>
            <w:tcW w:w="3691" w:type="dxa"/>
          </w:tcPr>
          <w:p w14:paraId="0000027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7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113</w:t>
            </w:r>
          </w:p>
        </w:tc>
        <w:tc>
          <w:tcPr>
            <w:tcW w:w="1559" w:type="dxa"/>
          </w:tcPr>
          <w:p w14:paraId="0000027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7A" w14:textId="3BB2027A"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486891D" w14:textId="77777777">
        <w:trPr>
          <w:jc w:val="center"/>
        </w:trPr>
        <w:tc>
          <w:tcPr>
            <w:tcW w:w="3691" w:type="dxa"/>
          </w:tcPr>
          <w:p w14:paraId="0000027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7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114</w:t>
            </w:r>
          </w:p>
        </w:tc>
        <w:tc>
          <w:tcPr>
            <w:tcW w:w="1559" w:type="dxa"/>
          </w:tcPr>
          <w:p w14:paraId="0000027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7E" w14:textId="5A9AFA5C"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18470D42" w14:textId="77777777">
        <w:trPr>
          <w:jc w:val="center"/>
        </w:trPr>
        <w:tc>
          <w:tcPr>
            <w:tcW w:w="3691" w:type="dxa"/>
          </w:tcPr>
          <w:p w14:paraId="0000027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8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115</w:t>
            </w:r>
          </w:p>
        </w:tc>
        <w:tc>
          <w:tcPr>
            <w:tcW w:w="1559" w:type="dxa"/>
          </w:tcPr>
          <w:p w14:paraId="0000028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82" w14:textId="008BEB19"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8D449C8" w14:textId="77777777">
        <w:trPr>
          <w:jc w:val="center"/>
        </w:trPr>
        <w:tc>
          <w:tcPr>
            <w:tcW w:w="3691" w:type="dxa"/>
          </w:tcPr>
          <w:p w14:paraId="0000028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8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116</w:t>
            </w:r>
          </w:p>
        </w:tc>
        <w:tc>
          <w:tcPr>
            <w:tcW w:w="1559" w:type="dxa"/>
          </w:tcPr>
          <w:p w14:paraId="0000028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86" w14:textId="6DA4CC2D"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031F6F54" w14:textId="77777777">
        <w:trPr>
          <w:jc w:val="center"/>
        </w:trPr>
        <w:tc>
          <w:tcPr>
            <w:tcW w:w="3691" w:type="dxa"/>
          </w:tcPr>
          <w:p w14:paraId="0000028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8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117</w:t>
            </w:r>
          </w:p>
        </w:tc>
        <w:tc>
          <w:tcPr>
            <w:tcW w:w="1559" w:type="dxa"/>
          </w:tcPr>
          <w:p w14:paraId="0000028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8A" w14:textId="51A0D62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7FE8BC1" w14:textId="77777777">
        <w:trPr>
          <w:jc w:val="center"/>
        </w:trPr>
        <w:tc>
          <w:tcPr>
            <w:tcW w:w="3691" w:type="dxa"/>
          </w:tcPr>
          <w:p w14:paraId="0000028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8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118</w:t>
            </w:r>
          </w:p>
        </w:tc>
        <w:tc>
          <w:tcPr>
            <w:tcW w:w="1559" w:type="dxa"/>
          </w:tcPr>
          <w:p w14:paraId="0000028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8E" w14:textId="5DB6EB2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B446BB2" w14:textId="77777777">
        <w:trPr>
          <w:jc w:val="center"/>
        </w:trPr>
        <w:tc>
          <w:tcPr>
            <w:tcW w:w="3691" w:type="dxa"/>
          </w:tcPr>
          <w:p w14:paraId="0000028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9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119</w:t>
            </w:r>
          </w:p>
        </w:tc>
        <w:tc>
          <w:tcPr>
            <w:tcW w:w="1559" w:type="dxa"/>
          </w:tcPr>
          <w:p w14:paraId="0000029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92" w14:textId="55BC0F17"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AE44A73" w14:textId="77777777">
        <w:trPr>
          <w:jc w:val="center"/>
        </w:trPr>
        <w:tc>
          <w:tcPr>
            <w:tcW w:w="3691" w:type="dxa"/>
          </w:tcPr>
          <w:p w14:paraId="0000029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9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120</w:t>
            </w:r>
          </w:p>
        </w:tc>
        <w:tc>
          <w:tcPr>
            <w:tcW w:w="1559" w:type="dxa"/>
          </w:tcPr>
          <w:p w14:paraId="0000029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96" w14:textId="360AFB6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3092639" w14:textId="77777777">
        <w:trPr>
          <w:jc w:val="center"/>
        </w:trPr>
        <w:tc>
          <w:tcPr>
            <w:tcW w:w="3691" w:type="dxa"/>
          </w:tcPr>
          <w:p w14:paraId="0000029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9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121</w:t>
            </w:r>
          </w:p>
        </w:tc>
        <w:tc>
          <w:tcPr>
            <w:tcW w:w="1559" w:type="dxa"/>
          </w:tcPr>
          <w:p w14:paraId="0000029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9A" w14:textId="1BC1BC48"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10C29B5" w14:textId="77777777">
        <w:trPr>
          <w:jc w:val="center"/>
        </w:trPr>
        <w:tc>
          <w:tcPr>
            <w:tcW w:w="3691" w:type="dxa"/>
          </w:tcPr>
          <w:p w14:paraId="0000029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24" w:type="dxa"/>
            <w:vAlign w:val="center"/>
          </w:tcPr>
          <w:p w14:paraId="0000029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122</w:t>
            </w:r>
          </w:p>
        </w:tc>
        <w:tc>
          <w:tcPr>
            <w:tcW w:w="1559" w:type="dxa"/>
          </w:tcPr>
          <w:p w14:paraId="0000029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9E" w14:textId="063DFC5D"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AA8C5CB" w14:textId="77777777">
        <w:trPr>
          <w:jc w:val="center"/>
        </w:trPr>
        <w:tc>
          <w:tcPr>
            <w:tcW w:w="3691" w:type="dxa"/>
          </w:tcPr>
          <w:p w14:paraId="0000029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A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123</w:t>
            </w:r>
          </w:p>
        </w:tc>
        <w:tc>
          <w:tcPr>
            <w:tcW w:w="1559" w:type="dxa"/>
          </w:tcPr>
          <w:p w14:paraId="000002A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A2" w14:textId="15CF6D76"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7B8C9B2" w14:textId="77777777">
        <w:trPr>
          <w:jc w:val="center"/>
        </w:trPr>
        <w:tc>
          <w:tcPr>
            <w:tcW w:w="3691" w:type="dxa"/>
          </w:tcPr>
          <w:p w14:paraId="000002A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A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124</w:t>
            </w:r>
          </w:p>
        </w:tc>
        <w:tc>
          <w:tcPr>
            <w:tcW w:w="1559" w:type="dxa"/>
          </w:tcPr>
          <w:p w14:paraId="000002A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A6" w14:textId="120A4258"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071EA069" w14:textId="77777777">
        <w:trPr>
          <w:jc w:val="center"/>
        </w:trPr>
        <w:tc>
          <w:tcPr>
            <w:tcW w:w="3691" w:type="dxa"/>
          </w:tcPr>
          <w:p w14:paraId="000002A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A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125</w:t>
            </w:r>
          </w:p>
        </w:tc>
        <w:tc>
          <w:tcPr>
            <w:tcW w:w="1559" w:type="dxa"/>
          </w:tcPr>
          <w:p w14:paraId="000002A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AA" w14:textId="490D0CE9"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CFCA19B" w14:textId="77777777">
        <w:trPr>
          <w:jc w:val="center"/>
        </w:trPr>
        <w:tc>
          <w:tcPr>
            <w:tcW w:w="3691" w:type="dxa"/>
          </w:tcPr>
          <w:p w14:paraId="000002A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A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126</w:t>
            </w:r>
          </w:p>
        </w:tc>
        <w:tc>
          <w:tcPr>
            <w:tcW w:w="1559" w:type="dxa"/>
          </w:tcPr>
          <w:p w14:paraId="000002A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AE" w14:textId="0258D5FC"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2D07965" w14:textId="77777777">
        <w:trPr>
          <w:jc w:val="center"/>
        </w:trPr>
        <w:tc>
          <w:tcPr>
            <w:tcW w:w="3691" w:type="dxa"/>
          </w:tcPr>
          <w:p w14:paraId="000002A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B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127</w:t>
            </w:r>
          </w:p>
        </w:tc>
        <w:tc>
          <w:tcPr>
            <w:tcW w:w="1559" w:type="dxa"/>
          </w:tcPr>
          <w:p w14:paraId="000002B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B2" w14:textId="501EC619"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2CDF979" w14:textId="77777777">
        <w:trPr>
          <w:jc w:val="center"/>
        </w:trPr>
        <w:tc>
          <w:tcPr>
            <w:tcW w:w="3691" w:type="dxa"/>
          </w:tcPr>
          <w:p w14:paraId="000002B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B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128</w:t>
            </w:r>
          </w:p>
        </w:tc>
        <w:tc>
          <w:tcPr>
            <w:tcW w:w="1559" w:type="dxa"/>
          </w:tcPr>
          <w:p w14:paraId="000002B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B6" w14:textId="417DB924"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2E8725F" w14:textId="77777777">
        <w:trPr>
          <w:jc w:val="center"/>
        </w:trPr>
        <w:tc>
          <w:tcPr>
            <w:tcW w:w="3691" w:type="dxa"/>
          </w:tcPr>
          <w:p w14:paraId="000002B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B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129</w:t>
            </w:r>
          </w:p>
        </w:tc>
        <w:tc>
          <w:tcPr>
            <w:tcW w:w="1559" w:type="dxa"/>
          </w:tcPr>
          <w:p w14:paraId="000002B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BA" w14:textId="671C94E6"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A787110" w14:textId="77777777">
        <w:trPr>
          <w:jc w:val="center"/>
        </w:trPr>
        <w:tc>
          <w:tcPr>
            <w:tcW w:w="3691" w:type="dxa"/>
          </w:tcPr>
          <w:p w14:paraId="000002B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B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130</w:t>
            </w:r>
          </w:p>
        </w:tc>
        <w:tc>
          <w:tcPr>
            <w:tcW w:w="1559" w:type="dxa"/>
          </w:tcPr>
          <w:p w14:paraId="000002B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BE" w14:textId="7F7ECD66"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99668C0" w14:textId="77777777">
        <w:trPr>
          <w:jc w:val="center"/>
        </w:trPr>
        <w:tc>
          <w:tcPr>
            <w:tcW w:w="3691" w:type="dxa"/>
          </w:tcPr>
          <w:p w14:paraId="000002B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C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131</w:t>
            </w:r>
          </w:p>
        </w:tc>
        <w:tc>
          <w:tcPr>
            <w:tcW w:w="1559" w:type="dxa"/>
          </w:tcPr>
          <w:p w14:paraId="000002C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C2" w14:textId="50ED5D60"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0A3D63D9" w14:textId="77777777">
        <w:trPr>
          <w:jc w:val="center"/>
        </w:trPr>
        <w:tc>
          <w:tcPr>
            <w:tcW w:w="3691" w:type="dxa"/>
          </w:tcPr>
          <w:p w14:paraId="000002C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C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132</w:t>
            </w:r>
          </w:p>
        </w:tc>
        <w:tc>
          <w:tcPr>
            <w:tcW w:w="1559" w:type="dxa"/>
          </w:tcPr>
          <w:p w14:paraId="000002C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C6" w14:textId="2D9C8562"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02C23FE" w14:textId="77777777">
        <w:trPr>
          <w:jc w:val="center"/>
        </w:trPr>
        <w:tc>
          <w:tcPr>
            <w:tcW w:w="3691" w:type="dxa"/>
          </w:tcPr>
          <w:p w14:paraId="000002C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Descripción de Procedimientos</w:t>
            </w:r>
          </w:p>
        </w:tc>
        <w:tc>
          <w:tcPr>
            <w:tcW w:w="1124" w:type="dxa"/>
            <w:vAlign w:val="center"/>
          </w:tcPr>
          <w:p w14:paraId="000002C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133</w:t>
            </w:r>
          </w:p>
        </w:tc>
        <w:tc>
          <w:tcPr>
            <w:tcW w:w="1559" w:type="dxa"/>
          </w:tcPr>
          <w:p w14:paraId="000002C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CA" w14:textId="1F7681AC"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86DAEE6" w14:textId="77777777">
        <w:trPr>
          <w:jc w:val="center"/>
        </w:trPr>
        <w:tc>
          <w:tcPr>
            <w:tcW w:w="3691" w:type="dxa"/>
            <w:vAlign w:val="center"/>
          </w:tcPr>
          <w:p w14:paraId="000002C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C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134</w:t>
            </w:r>
          </w:p>
        </w:tc>
        <w:tc>
          <w:tcPr>
            <w:tcW w:w="1559" w:type="dxa"/>
          </w:tcPr>
          <w:p w14:paraId="000002C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CE" w14:textId="1E500E35"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2DB8F7C" w14:textId="77777777">
        <w:trPr>
          <w:jc w:val="center"/>
        </w:trPr>
        <w:tc>
          <w:tcPr>
            <w:tcW w:w="3691" w:type="dxa"/>
          </w:tcPr>
          <w:p w14:paraId="000002C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D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135</w:t>
            </w:r>
          </w:p>
        </w:tc>
        <w:tc>
          <w:tcPr>
            <w:tcW w:w="1559" w:type="dxa"/>
          </w:tcPr>
          <w:p w14:paraId="000002D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D2" w14:textId="5AEF4C94"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C1C7165" w14:textId="77777777">
        <w:trPr>
          <w:jc w:val="center"/>
        </w:trPr>
        <w:tc>
          <w:tcPr>
            <w:tcW w:w="3691" w:type="dxa"/>
          </w:tcPr>
          <w:p w14:paraId="000002D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D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136</w:t>
            </w:r>
          </w:p>
        </w:tc>
        <w:tc>
          <w:tcPr>
            <w:tcW w:w="1559" w:type="dxa"/>
          </w:tcPr>
          <w:p w14:paraId="000002D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D6" w14:textId="7189D2F9"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A37185D" w14:textId="77777777">
        <w:trPr>
          <w:jc w:val="center"/>
        </w:trPr>
        <w:tc>
          <w:tcPr>
            <w:tcW w:w="3691" w:type="dxa"/>
          </w:tcPr>
          <w:p w14:paraId="000002D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D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137</w:t>
            </w:r>
          </w:p>
        </w:tc>
        <w:tc>
          <w:tcPr>
            <w:tcW w:w="1559" w:type="dxa"/>
          </w:tcPr>
          <w:p w14:paraId="000002D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DA" w14:textId="055C904A"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EAE9E79" w14:textId="77777777">
        <w:trPr>
          <w:jc w:val="center"/>
        </w:trPr>
        <w:tc>
          <w:tcPr>
            <w:tcW w:w="3691" w:type="dxa"/>
          </w:tcPr>
          <w:p w14:paraId="000002D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D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138</w:t>
            </w:r>
          </w:p>
        </w:tc>
        <w:tc>
          <w:tcPr>
            <w:tcW w:w="1559" w:type="dxa"/>
          </w:tcPr>
          <w:p w14:paraId="000002D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DE" w14:textId="7659315C"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C025701" w14:textId="77777777">
        <w:trPr>
          <w:jc w:val="center"/>
        </w:trPr>
        <w:tc>
          <w:tcPr>
            <w:tcW w:w="3691" w:type="dxa"/>
          </w:tcPr>
          <w:p w14:paraId="000002D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E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139</w:t>
            </w:r>
          </w:p>
        </w:tc>
        <w:tc>
          <w:tcPr>
            <w:tcW w:w="1559" w:type="dxa"/>
          </w:tcPr>
          <w:p w14:paraId="000002E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E2" w14:textId="3F3B48B5"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00D0B369" w14:textId="77777777">
        <w:trPr>
          <w:jc w:val="center"/>
        </w:trPr>
        <w:tc>
          <w:tcPr>
            <w:tcW w:w="3691" w:type="dxa"/>
          </w:tcPr>
          <w:p w14:paraId="000002E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E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140</w:t>
            </w:r>
          </w:p>
        </w:tc>
        <w:tc>
          <w:tcPr>
            <w:tcW w:w="1559" w:type="dxa"/>
          </w:tcPr>
          <w:p w14:paraId="000002E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E6" w14:textId="07614C45"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17F61F0" w14:textId="77777777">
        <w:trPr>
          <w:jc w:val="center"/>
        </w:trPr>
        <w:tc>
          <w:tcPr>
            <w:tcW w:w="3691" w:type="dxa"/>
          </w:tcPr>
          <w:p w14:paraId="000002E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E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141</w:t>
            </w:r>
          </w:p>
        </w:tc>
        <w:tc>
          <w:tcPr>
            <w:tcW w:w="1559" w:type="dxa"/>
          </w:tcPr>
          <w:p w14:paraId="000002E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EA" w14:textId="3007707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EDD2720" w14:textId="77777777">
        <w:trPr>
          <w:jc w:val="center"/>
        </w:trPr>
        <w:tc>
          <w:tcPr>
            <w:tcW w:w="3691" w:type="dxa"/>
          </w:tcPr>
          <w:p w14:paraId="000002E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E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142</w:t>
            </w:r>
          </w:p>
        </w:tc>
        <w:tc>
          <w:tcPr>
            <w:tcW w:w="1559" w:type="dxa"/>
          </w:tcPr>
          <w:p w14:paraId="000002E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EE" w14:textId="6C2877E8"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532F45B" w14:textId="77777777">
        <w:trPr>
          <w:jc w:val="center"/>
        </w:trPr>
        <w:tc>
          <w:tcPr>
            <w:tcW w:w="3691" w:type="dxa"/>
          </w:tcPr>
          <w:p w14:paraId="000002E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F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143</w:t>
            </w:r>
          </w:p>
        </w:tc>
        <w:tc>
          <w:tcPr>
            <w:tcW w:w="1559" w:type="dxa"/>
          </w:tcPr>
          <w:p w14:paraId="000002F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F2" w14:textId="25ADFB2E"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7ED5191A" w14:textId="77777777">
        <w:trPr>
          <w:jc w:val="center"/>
        </w:trPr>
        <w:tc>
          <w:tcPr>
            <w:tcW w:w="3691" w:type="dxa"/>
          </w:tcPr>
          <w:p w14:paraId="000002F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F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144</w:t>
            </w:r>
          </w:p>
        </w:tc>
        <w:tc>
          <w:tcPr>
            <w:tcW w:w="1559" w:type="dxa"/>
          </w:tcPr>
          <w:p w14:paraId="000002F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F6" w14:textId="297CCDA6"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030F6AD" w14:textId="77777777">
        <w:trPr>
          <w:jc w:val="center"/>
        </w:trPr>
        <w:tc>
          <w:tcPr>
            <w:tcW w:w="3691" w:type="dxa"/>
          </w:tcPr>
          <w:p w14:paraId="000002F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F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145</w:t>
            </w:r>
          </w:p>
        </w:tc>
        <w:tc>
          <w:tcPr>
            <w:tcW w:w="1559" w:type="dxa"/>
          </w:tcPr>
          <w:p w14:paraId="000002F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FA" w14:textId="3ADE426F"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01742AFC" w14:textId="77777777">
        <w:trPr>
          <w:jc w:val="center"/>
        </w:trPr>
        <w:tc>
          <w:tcPr>
            <w:tcW w:w="3691" w:type="dxa"/>
          </w:tcPr>
          <w:p w14:paraId="000002F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2F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146</w:t>
            </w:r>
          </w:p>
        </w:tc>
        <w:tc>
          <w:tcPr>
            <w:tcW w:w="1559" w:type="dxa"/>
          </w:tcPr>
          <w:p w14:paraId="000002F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2FE" w14:textId="601435F5"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60A1BABF" w14:textId="77777777">
        <w:trPr>
          <w:jc w:val="center"/>
        </w:trPr>
        <w:tc>
          <w:tcPr>
            <w:tcW w:w="3691" w:type="dxa"/>
          </w:tcPr>
          <w:p w14:paraId="000002F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30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147</w:t>
            </w:r>
          </w:p>
        </w:tc>
        <w:tc>
          <w:tcPr>
            <w:tcW w:w="1559" w:type="dxa"/>
          </w:tcPr>
          <w:p w14:paraId="0000030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302" w14:textId="4016BFEA"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378609E1" w14:textId="77777777">
        <w:trPr>
          <w:jc w:val="center"/>
        </w:trPr>
        <w:tc>
          <w:tcPr>
            <w:tcW w:w="3691" w:type="dxa"/>
          </w:tcPr>
          <w:p w14:paraId="0000030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30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148</w:t>
            </w:r>
          </w:p>
        </w:tc>
        <w:tc>
          <w:tcPr>
            <w:tcW w:w="1559" w:type="dxa"/>
          </w:tcPr>
          <w:p w14:paraId="0000030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306" w14:textId="3486F9A6"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C35CF89" w14:textId="77777777">
        <w:trPr>
          <w:jc w:val="center"/>
        </w:trPr>
        <w:tc>
          <w:tcPr>
            <w:tcW w:w="3691" w:type="dxa"/>
          </w:tcPr>
          <w:p w14:paraId="00000307"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308"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149</w:t>
            </w:r>
          </w:p>
        </w:tc>
        <w:tc>
          <w:tcPr>
            <w:tcW w:w="1559" w:type="dxa"/>
          </w:tcPr>
          <w:p w14:paraId="00000309"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30A" w14:textId="3A2EE743"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27678999" w14:textId="77777777">
        <w:trPr>
          <w:jc w:val="center"/>
        </w:trPr>
        <w:tc>
          <w:tcPr>
            <w:tcW w:w="3691" w:type="dxa"/>
          </w:tcPr>
          <w:p w14:paraId="0000030B"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30C"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150</w:t>
            </w:r>
          </w:p>
        </w:tc>
        <w:tc>
          <w:tcPr>
            <w:tcW w:w="1559" w:type="dxa"/>
          </w:tcPr>
          <w:p w14:paraId="0000030D"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30E" w14:textId="01D9FB08"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4A16695B" w14:textId="77777777">
        <w:trPr>
          <w:jc w:val="center"/>
        </w:trPr>
        <w:tc>
          <w:tcPr>
            <w:tcW w:w="3691" w:type="dxa"/>
          </w:tcPr>
          <w:p w14:paraId="0000030F"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310"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151</w:t>
            </w:r>
          </w:p>
        </w:tc>
        <w:tc>
          <w:tcPr>
            <w:tcW w:w="1559" w:type="dxa"/>
          </w:tcPr>
          <w:p w14:paraId="00000311"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312" w14:textId="271FFE03"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767737" w14:paraId="58D4996E" w14:textId="77777777">
        <w:trPr>
          <w:jc w:val="center"/>
        </w:trPr>
        <w:tc>
          <w:tcPr>
            <w:tcW w:w="3691" w:type="dxa"/>
          </w:tcPr>
          <w:p w14:paraId="00000313" w14:textId="77777777" w:rsidR="00767737" w:rsidRDefault="00767737" w:rsidP="00767737">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00000314" w14:textId="77777777" w:rsidR="00767737" w:rsidRDefault="00767737" w:rsidP="00767737">
            <w:pPr>
              <w:spacing w:after="0"/>
              <w:jc w:val="center"/>
              <w:rPr>
                <w:rFonts w:ascii="Verdana" w:eastAsia="Verdana" w:hAnsi="Verdana" w:cs="Verdana"/>
                <w:sz w:val="20"/>
                <w:szCs w:val="20"/>
              </w:rPr>
            </w:pPr>
            <w:r>
              <w:rPr>
                <w:rFonts w:ascii="Verdana" w:eastAsia="Verdana" w:hAnsi="Verdana" w:cs="Verdana"/>
                <w:sz w:val="20"/>
                <w:szCs w:val="20"/>
              </w:rPr>
              <w:t>152</w:t>
            </w:r>
          </w:p>
        </w:tc>
        <w:tc>
          <w:tcPr>
            <w:tcW w:w="1559" w:type="dxa"/>
          </w:tcPr>
          <w:p w14:paraId="00000315" w14:textId="77777777" w:rsidR="00767737" w:rsidRDefault="00767737" w:rsidP="0076773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0000316" w14:textId="3B710581" w:rsidR="00767737" w:rsidRDefault="00767737" w:rsidP="00767737">
            <w:pPr>
              <w:spacing w:after="0"/>
              <w:jc w:val="both"/>
              <w:rPr>
                <w:rFonts w:ascii="Verdana" w:eastAsia="Verdana" w:hAnsi="Verdana" w:cs="Verdana"/>
                <w:sz w:val="20"/>
                <w:szCs w:val="20"/>
              </w:rPr>
            </w:pPr>
            <w:r w:rsidRPr="00BC25FA">
              <w:rPr>
                <w:rFonts w:ascii="Verdana" w:eastAsia="Verdana" w:hAnsi="Verdana" w:cs="Verdana"/>
                <w:color w:val="000000"/>
                <w:sz w:val="20"/>
                <w:szCs w:val="20"/>
              </w:rPr>
              <w:t>DICIEMBRE 2022</w:t>
            </w:r>
          </w:p>
        </w:tc>
      </w:tr>
      <w:tr w:rsidR="0096168C" w14:paraId="33954BAA" w14:textId="77777777">
        <w:trPr>
          <w:jc w:val="center"/>
        </w:trPr>
        <w:tc>
          <w:tcPr>
            <w:tcW w:w="3691" w:type="dxa"/>
          </w:tcPr>
          <w:p w14:paraId="5B3C684E" w14:textId="7B584BDA" w:rsidR="0096168C" w:rsidRDefault="0096168C" w:rsidP="0096168C">
            <w:pPr>
              <w:spacing w:after="0"/>
              <w:jc w:val="both"/>
              <w:rPr>
                <w:rFonts w:ascii="Verdana" w:eastAsia="Verdana" w:hAnsi="Verdana" w:cs="Verdana"/>
                <w:sz w:val="20"/>
                <w:szCs w:val="20"/>
              </w:rPr>
            </w:pPr>
            <w:r>
              <w:rPr>
                <w:rFonts w:ascii="Verdana" w:eastAsia="Verdana" w:hAnsi="Verdana" w:cs="Verdana"/>
                <w:sz w:val="20"/>
                <w:szCs w:val="20"/>
              </w:rPr>
              <w:t>Anexos</w:t>
            </w:r>
          </w:p>
        </w:tc>
        <w:tc>
          <w:tcPr>
            <w:tcW w:w="1124" w:type="dxa"/>
            <w:vAlign w:val="center"/>
          </w:tcPr>
          <w:p w14:paraId="377A68BB" w14:textId="04552AE9" w:rsidR="0096168C" w:rsidRDefault="0096168C" w:rsidP="0096168C">
            <w:pPr>
              <w:spacing w:after="0"/>
              <w:jc w:val="center"/>
              <w:rPr>
                <w:rFonts w:ascii="Verdana" w:eastAsia="Verdana" w:hAnsi="Verdana" w:cs="Verdana"/>
                <w:sz w:val="20"/>
                <w:szCs w:val="20"/>
              </w:rPr>
            </w:pPr>
            <w:r>
              <w:rPr>
                <w:rFonts w:ascii="Verdana" w:eastAsia="Verdana" w:hAnsi="Verdana" w:cs="Verdana"/>
                <w:sz w:val="20"/>
                <w:szCs w:val="20"/>
              </w:rPr>
              <w:t>153</w:t>
            </w:r>
          </w:p>
        </w:tc>
        <w:tc>
          <w:tcPr>
            <w:tcW w:w="1559" w:type="dxa"/>
          </w:tcPr>
          <w:p w14:paraId="6E109317" w14:textId="7DCA5882" w:rsidR="0096168C" w:rsidRDefault="0096168C" w:rsidP="0096168C">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1995" w:type="dxa"/>
          </w:tcPr>
          <w:p w14:paraId="0CE7CC4D" w14:textId="56B265A4" w:rsidR="0096168C" w:rsidRPr="00BC25FA" w:rsidRDefault="0096168C" w:rsidP="0096168C">
            <w:pPr>
              <w:spacing w:after="0"/>
              <w:jc w:val="both"/>
              <w:rPr>
                <w:rFonts w:ascii="Verdana" w:eastAsia="Verdana" w:hAnsi="Verdana" w:cs="Verdana"/>
                <w:color w:val="000000"/>
                <w:sz w:val="20"/>
                <w:szCs w:val="20"/>
              </w:rPr>
            </w:pPr>
            <w:r w:rsidRPr="00BC25FA">
              <w:rPr>
                <w:rFonts w:ascii="Verdana" w:eastAsia="Verdana" w:hAnsi="Verdana" w:cs="Verdana"/>
                <w:color w:val="000000"/>
                <w:sz w:val="20"/>
                <w:szCs w:val="20"/>
              </w:rPr>
              <w:t>DICIEMBRE 2022</w:t>
            </w:r>
          </w:p>
        </w:tc>
      </w:tr>
    </w:tbl>
    <w:p w14:paraId="0169B8A6" w14:textId="632592F0" w:rsidR="007A0017" w:rsidRDefault="007A0017" w:rsidP="007A0017">
      <w:pPr>
        <w:pStyle w:val="Ttulo1"/>
        <w:numPr>
          <w:ilvl w:val="0"/>
          <w:numId w:val="0"/>
        </w:numPr>
        <w:ind w:left="360" w:hanging="360"/>
      </w:pPr>
    </w:p>
    <w:p w14:paraId="3382F148" w14:textId="77777777" w:rsidR="007A0017" w:rsidRPr="007A0017" w:rsidRDefault="007A0017" w:rsidP="007A0017">
      <w:pPr>
        <w:pStyle w:val="Sangra2detindependiente"/>
        <w:rPr>
          <w:lang w:eastAsia="es-ES"/>
        </w:rPr>
      </w:pPr>
    </w:p>
    <w:p w14:paraId="195B4C7A" w14:textId="7C651DB3" w:rsidR="007A0017" w:rsidRDefault="007A0017" w:rsidP="007A0017">
      <w:pPr>
        <w:pStyle w:val="Ttulo1"/>
        <w:numPr>
          <w:ilvl w:val="0"/>
          <w:numId w:val="0"/>
        </w:numPr>
        <w:ind w:left="360" w:hanging="360"/>
      </w:pPr>
    </w:p>
    <w:p w14:paraId="4E31612D" w14:textId="77777777" w:rsidR="007A0017" w:rsidRPr="007A0017" w:rsidRDefault="007A0017" w:rsidP="007A0017">
      <w:pPr>
        <w:pStyle w:val="Sangra2detindependiente"/>
        <w:rPr>
          <w:lang w:eastAsia="es-ES"/>
        </w:rPr>
      </w:pPr>
    </w:p>
    <w:p w14:paraId="00000318" w14:textId="086A3F2E" w:rsidR="000F54FF" w:rsidRDefault="00B07B8F" w:rsidP="007A0017">
      <w:pPr>
        <w:pStyle w:val="Ttulo1"/>
      </w:pPr>
      <w:bookmarkStart w:id="2" w:name="_Toc121134939"/>
      <w:r>
        <w:lastRenderedPageBreak/>
        <w:t>REGISTRO O CONTROL DE REVISIONES</w:t>
      </w:r>
      <w:bookmarkEnd w:id="2"/>
    </w:p>
    <w:p w14:paraId="00000319"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
        <w:gridCol w:w="1691"/>
        <w:gridCol w:w="2141"/>
        <w:gridCol w:w="2200"/>
        <w:gridCol w:w="1955"/>
      </w:tblGrid>
      <w:tr w:rsidR="000F54FF" w14:paraId="6F0EF4D6" w14:textId="77777777">
        <w:tc>
          <w:tcPr>
            <w:tcW w:w="841" w:type="dxa"/>
            <w:shd w:val="clear" w:color="auto" w:fill="BFBFBF"/>
            <w:vAlign w:val="center"/>
          </w:tcPr>
          <w:p w14:paraId="0000031A"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No.</w:t>
            </w:r>
          </w:p>
        </w:tc>
        <w:tc>
          <w:tcPr>
            <w:tcW w:w="1691" w:type="dxa"/>
            <w:shd w:val="clear" w:color="auto" w:fill="BFBFBF"/>
            <w:vAlign w:val="center"/>
          </w:tcPr>
          <w:p w14:paraId="0000031B"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141" w:type="dxa"/>
            <w:shd w:val="clear" w:color="auto" w:fill="BFBFBF"/>
            <w:vAlign w:val="center"/>
          </w:tcPr>
          <w:p w14:paraId="0000031C"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DESCRIPCIÓN</w:t>
            </w:r>
          </w:p>
        </w:tc>
        <w:tc>
          <w:tcPr>
            <w:tcW w:w="2200" w:type="dxa"/>
            <w:shd w:val="clear" w:color="auto" w:fill="BFBFBF"/>
            <w:vAlign w:val="center"/>
          </w:tcPr>
          <w:p w14:paraId="0000031D"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FECHA</w:t>
            </w:r>
          </w:p>
        </w:tc>
        <w:tc>
          <w:tcPr>
            <w:tcW w:w="1955" w:type="dxa"/>
            <w:shd w:val="clear" w:color="auto" w:fill="BFBFBF"/>
            <w:vAlign w:val="center"/>
          </w:tcPr>
          <w:p w14:paraId="0000031E"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PERSONA</w:t>
            </w:r>
          </w:p>
          <w:p w14:paraId="0000031F" w14:textId="77777777" w:rsidR="000F54FF" w:rsidRDefault="000F54FF">
            <w:pPr>
              <w:jc w:val="center"/>
              <w:rPr>
                <w:rFonts w:ascii="Verdana" w:eastAsia="Verdana" w:hAnsi="Verdana" w:cs="Verdana"/>
                <w:sz w:val="20"/>
                <w:szCs w:val="20"/>
              </w:rPr>
            </w:pPr>
          </w:p>
          <w:p w14:paraId="00000320" w14:textId="77777777" w:rsidR="000F54FF" w:rsidRDefault="000F54FF">
            <w:pPr>
              <w:jc w:val="center"/>
              <w:rPr>
                <w:rFonts w:ascii="Verdana" w:eastAsia="Verdana" w:hAnsi="Verdana" w:cs="Verdana"/>
                <w:sz w:val="20"/>
                <w:szCs w:val="20"/>
              </w:rPr>
            </w:pPr>
          </w:p>
        </w:tc>
      </w:tr>
      <w:tr w:rsidR="000F54FF" w14:paraId="2BD3BAD1" w14:textId="77777777">
        <w:tc>
          <w:tcPr>
            <w:tcW w:w="841" w:type="dxa"/>
            <w:vAlign w:val="center"/>
          </w:tcPr>
          <w:p w14:paraId="00000321"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1</w:t>
            </w:r>
          </w:p>
        </w:tc>
        <w:tc>
          <w:tcPr>
            <w:tcW w:w="1691" w:type="dxa"/>
            <w:vAlign w:val="center"/>
          </w:tcPr>
          <w:p w14:paraId="00000322" w14:textId="77777777" w:rsidR="000F54FF" w:rsidRDefault="00B07B8F">
            <w:pPr>
              <w:jc w:val="center"/>
              <w:rPr>
                <w:rFonts w:ascii="Verdana" w:eastAsia="Verdana" w:hAnsi="Verdana" w:cs="Verdana"/>
                <w:sz w:val="20"/>
                <w:szCs w:val="20"/>
              </w:rPr>
            </w:pPr>
            <w:r>
              <w:rPr>
                <w:rFonts w:ascii="Verdana" w:eastAsia="Verdana" w:hAnsi="Verdana" w:cs="Verdana"/>
                <w:sz w:val="20"/>
                <w:szCs w:val="20"/>
              </w:rPr>
              <w:t>TODAS</w:t>
            </w:r>
          </w:p>
        </w:tc>
        <w:tc>
          <w:tcPr>
            <w:tcW w:w="2141" w:type="dxa"/>
            <w:vAlign w:val="center"/>
          </w:tcPr>
          <w:p w14:paraId="00000323" w14:textId="77777777" w:rsidR="000F54FF" w:rsidRDefault="00B07B8F">
            <w:pPr>
              <w:jc w:val="center"/>
              <w:rPr>
                <w:rFonts w:ascii="Verdana" w:eastAsia="Verdana" w:hAnsi="Verdana" w:cs="Verdana"/>
                <w:sz w:val="20"/>
                <w:szCs w:val="20"/>
              </w:rPr>
            </w:pPr>
            <w:r>
              <w:rPr>
                <w:rFonts w:ascii="Verdana" w:eastAsia="Verdana" w:hAnsi="Verdana" w:cs="Verdana"/>
                <w:sz w:val="20"/>
                <w:szCs w:val="20"/>
              </w:rPr>
              <w:t>ORIGINAL</w:t>
            </w:r>
          </w:p>
        </w:tc>
        <w:tc>
          <w:tcPr>
            <w:tcW w:w="2200" w:type="dxa"/>
            <w:vAlign w:val="center"/>
          </w:tcPr>
          <w:p w14:paraId="00000324" w14:textId="3708EDF5" w:rsidR="000F54FF" w:rsidRDefault="00EB7ED4">
            <w:pPr>
              <w:jc w:val="center"/>
              <w:rPr>
                <w:rFonts w:ascii="Verdana" w:eastAsia="Verdana" w:hAnsi="Verdana" w:cs="Verdana"/>
                <w:sz w:val="20"/>
                <w:szCs w:val="20"/>
              </w:rPr>
            </w:pPr>
            <w:r>
              <w:rPr>
                <w:rFonts w:ascii="Verdana" w:eastAsia="Verdana" w:hAnsi="Verdana" w:cs="Verdana"/>
                <w:sz w:val="20"/>
                <w:szCs w:val="20"/>
              </w:rPr>
              <w:t>DIC</w:t>
            </w:r>
            <w:r w:rsidR="00B07B8F">
              <w:rPr>
                <w:rFonts w:ascii="Verdana" w:eastAsia="Verdana" w:hAnsi="Verdana" w:cs="Verdana"/>
                <w:sz w:val="20"/>
                <w:szCs w:val="20"/>
              </w:rPr>
              <w:t>IEMBRE 2022</w:t>
            </w:r>
          </w:p>
        </w:tc>
        <w:tc>
          <w:tcPr>
            <w:tcW w:w="1955" w:type="dxa"/>
            <w:vAlign w:val="center"/>
          </w:tcPr>
          <w:p w14:paraId="00000325" w14:textId="77777777" w:rsidR="000F54FF" w:rsidRDefault="00B07B8F" w:rsidP="00733967">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0F54FF" w14:paraId="74B2AE2D" w14:textId="77777777">
        <w:tc>
          <w:tcPr>
            <w:tcW w:w="841" w:type="dxa"/>
            <w:vAlign w:val="center"/>
          </w:tcPr>
          <w:p w14:paraId="00000326"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2</w:t>
            </w:r>
          </w:p>
        </w:tc>
        <w:tc>
          <w:tcPr>
            <w:tcW w:w="1691" w:type="dxa"/>
            <w:vAlign w:val="center"/>
          </w:tcPr>
          <w:p w14:paraId="00000327" w14:textId="77777777" w:rsidR="000F54FF" w:rsidRDefault="00B07B8F">
            <w:pPr>
              <w:jc w:val="center"/>
              <w:rPr>
                <w:rFonts w:ascii="Verdana" w:eastAsia="Verdana" w:hAnsi="Verdana" w:cs="Verdana"/>
                <w:sz w:val="20"/>
                <w:szCs w:val="20"/>
              </w:rPr>
            </w:pPr>
            <w:r>
              <w:rPr>
                <w:rFonts w:ascii="Verdana" w:eastAsia="Verdana" w:hAnsi="Verdana" w:cs="Verdana"/>
                <w:sz w:val="20"/>
                <w:szCs w:val="20"/>
              </w:rPr>
              <w:t>TODAS</w:t>
            </w:r>
          </w:p>
        </w:tc>
        <w:tc>
          <w:tcPr>
            <w:tcW w:w="2141" w:type="dxa"/>
            <w:vAlign w:val="center"/>
          </w:tcPr>
          <w:p w14:paraId="00000328" w14:textId="77777777" w:rsidR="000F54FF" w:rsidRDefault="00B07B8F">
            <w:pPr>
              <w:jc w:val="center"/>
              <w:rPr>
                <w:rFonts w:ascii="Verdana" w:eastAsia="Verdana" w:hAnsi="Verdana" w:cs="Verdana"/>
                <w:sz w:val="20"/>
                <w:szCs w:val="20"/>
              </w:rPr>
            </w:pPr>
            <w:r>
              <w:rPr>
                <w:rFonts w:ascii="Verdana" w:eastAsia="Verdana" w:hAnsi="Verdana" w:cs="Verdana"/>
                <w:sz w:val="20"/>
                <w:szCs w:val="20"/>
              </w:rPr>
              <w:t>ORIGINAL</w:t>
            </w:r>
          </w:p>
        </w:tc>
        <w:tc>
          <w:tcPr>
            <w:tcW w:w="2200" w:type="dxa"/>
            <w:vAlign w:val="center"/>
          </w:tcPr>
          <w:p w14:paraId="00000329" w14:textId="5E6616D3" w:rsidR="000F54FF" w:rsidRDefault="00EB7ED4">
            <w:pPr>
              <w:jc w:val="center"/>
              <w:rPr>
                <w:rFonts w:ascii="Verdana" w:eastAsia="Verdana" w:hAnsi="Verdana" w:cs="Verdana"/>
                <w:sz w:val="20"/>
                <w:szCs w:val="20"/>
              </w:rPr>
            </w:pPr>
            <w:r>
              <w:rPr>
                <w:rFonts w:ascii="Verdana" w:eastAsia="Verdana" w:hAnsi="Verdana" w:cs="Verdana"/>
                <w:sz w:val="20"/>
                <w:szCs w:val="20"/>
              </w:rPr>
              <w:t>DICIEMBRE 2022</w:t>
            </w:r>
          </w:p>
        </w:tc>
        <w:tc>
          <w:tcPr>
            <w:tcW w:w="1955" w:type="dxa"/>
            <w:vAlign w:val="center"/>
          </w:tcPr>
          <w:p w14:paraId="0000032A" w14:textId="77777777" w:rsidR="000F54FF" w:rsidRDefault="00B07B8F" w:rsidP="00733967">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395D923F" w14:textId="77777777" w:rsidR="00733967" w:rsidRDefault="00733967" w:rsidP="006069E2">
      <w:pPr>
        <w:pStyle w:val="Ttulo1"/>
        <w:numPr>
          <w:ilvl w:val="0"/>
          <w:numId w:val="0"/>
        </w:numPr>
      </w:pPr>
    </w:p>
    <w:p w14:paraId="00000330" w14:textId="42BDAD92" w:rsidR="000F54FF" w:rsidRDefault="00B07B8F" w:rsidP="006069E2">
      <w:pPr>
        <w:pStyle w:val="Ttulo1"/>
      </w:pPr>
      <w:bookmarkStart w:id="3" w:name="_Toc121134940"/>
      <w:r>
        <w:t>INTRODUCCIÓN</w:t>
      </w:r>
      <w:bookmarkEnd w:id="3"/>
    </w:p>
    <w:p w14:paraId="0000033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2" w14:textId="77777777" w:rsidR="000F54FF" w:rsidRDefault="00B07B8F">
      <w:pPr>
        <w:pBdr>
          <w:top w:val="nil"/>
          <w:left w:val="nil"/>
          <w:bottom w:val="nil"/>
          <w:right w:val="nil"/>
          <w:between w:val="nil"/>
        </w:pBdr>
        <w:spacing w:after="0"/>
        <w:ind w:left="283" w:right="49"/>
        <w:jc w:val="both"/>
        <w:rPr>
          <w:rFonts w:ascii="Verdana" w:eastAsia="Verdana" w:hAnsi="Verdana" w:cs="Verdana"/>
          <w:color w:val="000000"/>
          <w:sz w:val="20"/>
          <w:szCs w:val="20"/>
        </w:rPr>
      </w:pPr>
      <w:r>
        <w:rPr>
          <w:rFonts w:ascii="Verdana" w:eastAsia="Verdana" w:hAnsi="Verdana" w:cs="Verdana"/>
          <w:color w:val="000000"/>
          <w:sz w:val="20"/>
          <w:szCs w:val="20"/>
        </w:rPr>
        <w:t>El Departamento Financiero coordina y supervisa que se ejecuten todas las operaciones financieras relacionadas con la COPADEH.</w:t>
      </w:r>
    </w:p>
    <w:p w14:paraId="00000333" w14:textId="77777777" w:rsidR="000F54FF" w:rsidRDefault="000F54FF">
      <w:pPr>
        <w:pBdr>
          <w:top w:val="nil"/>
          <w:left w:val="nil"/>
          <w:bottom w:val="nil"/>
          <w:right w:val="nil"/>
          <w:between w:val="nil"/>
        </w:pBdr>
        <w:spacing w:after="0"/>
        <w:ind w:left="283" w:right="49"/>
        <w:jc w:val="both"/>
        <w:rPr>
          <w:rFonts w:ascii="Verdana" w:eastAsia="Verdana" w:hAnsi="Verdana" w:cs="Verdana"/>
          <w:color w:val="000000"/>
          <w:sz w:val="20"/>
          <w:szCs w:val="20"/>
        </w:rPr>
      </w:pPr>
    </w:p>
    <w:p w14:paraId="00000334" w14:textId="1C1638F5" w:rsidR="000F54FF" w:rsidRDefault="00B07B8F">
      <w:pPr>
        <w:pBdr>
          <w:top w:val="nil"/>
          <w:left w:val="nil"/>
          <w:bottom w:val="nil"/>
          <w:right w:val="nil"/>
          <w:between w:val="nil"/>
        </w:pBdr>
        <w:spacing w:after="0"/>
        <w:ind w:left="283"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recopila todos los procedimientos pertinentes a las actividades que </w:t>
      </w:r>
      <w:sdt>
        <w:sdtPr>
          <w:tag w:val="goog_rdk_2"/>
          <w:id w:val="2023053560"/>
        </w:sdtPr>
        <w:sdtEndPr/>
        <w:sdtContent/>
      </w:sdt>
      <w:r>
        <w:rPr>
          <w:rFonts w:ascii="Verdana" w:eastAsia="Verdana" w:hAnsi="Verdana" w:cs="Verdana"/>
          <w:color w:val="000000"/>
          <w:sz w:val="20"/>
          <w:szCs w:val="20"/>
        </w:rPr>
        <w:t>realiza cada uno de los colaboradores que prestan los servicios en el Departamento Financiero conformado por las áreas de Contabilidad, Tesorería, Presupuesto e Inventarios, con el fin de agilizar y simplificar las tareas contables, presupuestarias y financieras de la COPADEH.</w:t>
      </w:r>
    </w:p>
    <w:p w14:paraId="00000335" w14:textId="77777777" w:rsidR="000F54FF" w:rsidRDefault="000F54FF">
      <w:pPr>
        <w:pBdr>
          <w:top w:val="nil"/>
          <w:left w:val="nil"/>
          <w:bottom w:val="nil"/>
          <w:right w:val="nil"/>
          <w:between w:val="nil"/>
        </w:pBdr>
        <w:spacing w:after="0"/>
        <w:ind w:right="335"/>
        <w:jc w:val="both"/>
        <w:rPr>
          <w:rFonts w:ascii="Verdana" w:eastAsia="Verdana" w:hAnsi="Verdana" w:cs="Verdana"/>
          <w:color w:val="000000"/>
          <w:sz w:val="20"/>
          <w:szCs w:val="20"/>
        </w:rPr>
      </w:pPr>
    </w:p>
    <w:p w14:paraId="00000336" w14:textId="77777777" w:rsidR="000F54FF" w:rsidRDefault="00B07B8F" w:rsidP="006069E2">
      <w:pPr>
        <w:pStyle w:val="Ttulo1"/>
      </w:pPr>
      <w:bookmarkStart w:id="4" w:name="_Toc121134941"/>
      <w:r>
        <w:t>INFORMACIÓN GENERAL (DEFINICIONES Y CONCEPTOS)</w:t>
      </w:r>
      <w:bookmarkEnd w:id="4"/>
    </w:p>
    <w:p w14:paraId="00000337"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338" w14:textId="77777777" w:rsidR="000F54FF" w:rsidRDefault="00B07B8F">
      <w:pPr>
        <w:pBdr>
          <w:top w:val="nil"/>
          <w:left w:val="nil"/>
          <w:bottom w:val="nil"/>
          <w:right w:val="nil"/>
          <w:between w:val="nil"/>
        </w:pBdr>
        <w:spacing w:after="0"/>
        <w:ind w:left="426"/>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339" w14:textId="77777777" w:rsidR="000F54FF" w:rsidRDefault="000F54FF">
      <w:pPr>
        <w:pBdr>
          <w:top w:val="nil"/>
          <w:left w:val="nil"/>
          <w:bottom w:val="nil"/>
          <w:right w:val="nil"/>
          <w:between w:val="nil"/>
        </w:pBdr>
        <w:spacing w:after="0"/>
        <w:ind w:left="426"/>
        <w:jc w:val="both"/>
        <w:rPr>
          <w:rFonts w:ascii="Verdana" w:eastAsia="Verdana" w:hAnsi="Verdana" w:cs="Verdana"/>
          <w:color w:val="000000"/>
          <w:sz w:val="20"/>
          <w:szCs w:val="20"/>
        </w:rPr>
      </w:pPr>
    </w:p>
    <w:p w14:paraId="0000033A" w14:textId="77777777" w:rsidR="000F54FF" w:rsidRDefault="00B07B8F" w:rsidP="006069E2">
      <w:pPr>
        <w:pStyle w:val="Ttulo1"/>
      </w:pPr>
      <w:bookmarkStart w:id="5" w:name="_Toc121134942"/>
      <w:r>
        <w:t>DEFINICIONES</w:t>
      </w:r>
      <w:bookmarkEnd w:id="5"/>
      <w:r>
        <w:t xml:space="preserve"> </w:t>
      </w:r>
    </w:p>
    <w:p w14:paraId="0000033B" w14:textId="77777777" w:rsidR="000F54FF" w:rsidRDefault="00B07B8F">
      <w:pPr>
        <w:pStyle w:val="Ttulo2"/>
      </w:pPr>
      <w:bookmarkStart w:id="6" w:name="_heading=h.3dy6vkm" w:colFirst="0" w:colLast="0"/>
      <w:bookmarkStart w:id="7" w:name="_Toc121134943"/>
      <w:bookmarkEnd w:id="6"/>
      <w:r>
        <w:t>6.1</w:t>
      </w:r>
      <w:r>
        <w:rPr>
          <w:b w:val="0"/>
        </w:rPr>
        <w:tab/>
      </w:r>
      <w:r>
        <w:t>ÁREA DE PRESUPUESTO</w:t>
      </w:r>
      <w:bookmarkEnd w:id="7"/>
    </w:p>
    <w:p w14:paraId="0000033D"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Anteproyecto de Presupuesto:</w:t>
      </w:r>
      <w:r>
        <w:rPr>
          <w:rFonts w:ascii="Verdana" w:eastAsia="Verdana" w:hAnsi="Verdana" w:cs="Verdana"/>
          <w:sz w:val="20"/>
          <w:szCs w:val="20"/>
        </w:rPr>
        <w:t xml:space="preserve"> Es el documento que contiene la proyección de ingresos y egresos para cada ejercicio fiscal, formulado y presentado por los organismos e instituciones del Estado y sus entidades descentralizadas o autónomas. </w:t>
      </w:r>
    </w:p>
    <w:p w14:paraId="0000033E" w14:textId="77777777" w:rsidR="000F54FF" w:rsidRDefault="000F54FF">
      <w:pPr>
        <w:spacing w:after="0"/>
        <w:ind w:left="567"/>
        <w:jc w:val="both"/>
        <w:rPr>
          <w:rFonts w:ascii="Verdana" w:eastAsia="Verdana" w:hAnsi="Verdana" w:cs="Verdana"/>
          <w:sz w:val="20"/>
          <w:szCs w:val="20"/>
        </w:rPr>
      </w:pPr>
    </w:p>
    <w:p w14:paraId="0000033F" w14:textId="4064DB46"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lastRenderedPageBreak/>
        <w:t>Compromiso</w:t>
      </w:r>
      <w:r>
        <w:rPr>
          <w:rFonts w:ascii="Verdana" w:eastAsia="Verdana" w:hAnsi="Verdana" w:cs="Verdana"/>
          <w:sz w:val="20"/>
          <w:szCs w:val="20"/>
        </w:rPr>
        <w:t xml:space="preserve"> </w:t>
      </w:r>
      <w:r w:rsidRPr="00C801FF">
        <w:rPr>
          <w:rFonts w:ascii="Verdana" w:eastAsia="Verdana" w:hAnsi="Verdana" w:cs="Verdana"/>
          <w:b/>
          <w:sz w:val="20"/>
          <w:szCs w:val="20"/>
        </w:rPr>
        <w:t>o un crédito presupuestario</w:t>
      </w:r>
      <w:r w:rsidR="00C801FF">
        <w:rPr>
          <w:rFonts w:ascii="Verdana" w:eastAsia="Verdana" w:hAnsi="Verdana" w:cs="Verdana"/>
          <w:b/>
          <w:sz w:val="20"/>
          <w:szCs w:val="20"/>
        </w:rPr>
        <w:t>:</w:t>
      </w:r>
      <w:r>
        <w:rPr>
          <w:rFonts w:ascii="Verdana" w:eastAsia="Verdana" w:hAnsi="Verdana" w:cs="Verdana"/>
          <w:sz w:val="20"/>
          <w:szCs w:val="20"/>
        </w:rPr>
        <w:t xml:space="preserve"> cuando en virtud de autoridad competente se dispone su utilización, debiendo en dicho acto quedar determinado el monto, la persona de quien se adquirirá el bien o servicio en caso de contraprestación, o el beneficiario si el acto es sin contraprestación, para lo cual deberá afectarse preventivamente el crédito presupuestario en el monto que corresponda</w:t>
      </w:r>
    </w:p>
    <w:p w14:paraId="00000340" w14:textId="77777777" w:rsidR="000F54FF" w:rsidRDefault="000F54FF">
      <w:pPr>
        <w:spacing w:after="0"/>
        <w:jc w:val="both"/>
        <w:rPr>
          <w:rFonts w:ascii="Verdana" w:eastAsia="Verdana" w:hAnsi="Verdana" w:cs="Verdana"/>
          <w:sz w:val="20"/>
          <w:szCs w:val="20"/>
        </w:rPr>
      </w:pPr>
    </w:p>
    <w:p w14:paraId="00000341"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Disminuciones:</w:t>
      </w:r>
      <w:r>
        <w:rPr>
          <w:rFonts w:ascii="Verdana" w:eastAsia="Verdana" w:hAnsi="Verdana" w:cs="Verdana"/>
          <w:sz w:val="20"/>
          <w:szCs w:val="20"/>
        </w:rPr>
        <w:t xml:space="preserve"> Son disminuciones a los créditos presupuestarios que se asignaron a programas o categorías equivalentes, subprogramas, proyectos, actividades, obras y grupos de gastos.</w:t>
      </w:r>
    </w:p>
    <w:p w14:paraId="00000342" w14:textId="77777777" w:rsidR="000F54FF" w:rsidRDefault="000F54FF">
      <w:pPr>
        <w:spacing w:after="0"/>
        <w:ind w:left="567"/>
        <w:jc w:val="both"/>
        <w:rPr>
          <w:rFonts w:ascii="Verdana" w:eastAsia="Verdana" w:hAnsi="Verdana" w:cs="Verdana"/>
          <w:sz w:val="20"/>
          <w:szCs w:val="20"/>
        </w:rPr>
      </w:pPr>
    </w:p>
    <w:p w14:paraId="00000343"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Disponibilidad Presupuestaria:</w:t>
      </w:r>
      <w:r>
        <w:rPr>
          <w:rFonts w:ascii="Verdana" w:eastAsia="Verdana" w:hAnsi="Verdana" w:cs="Verdana"/>
          <w:sz w:val="20"/>
          <w:szCs w:val="20"/>
        </w:rPr>
        <w:t xml:space="preserve"> Es la existencia de créditos presupuestarios disponibles y que son posibles de ser utilizados de acuerdo a su programación inicial o modificada.</w:t>
      </w:r>
    </w:p>
    <w:p w14:paraId="00000344" w14:textId="77777777" w:rsidR="000F54FF" w:rsidRDefault="000F54FF">
      <w:pPr>
        <w:spacing w:after="0"/>
        <w:ind w:left="567"/>
        <w:jc w:val="both"/>
        <w:rPr>
          <w:rFonts w:ascii="Verdana" w:eastAsia="Verdana" w:hAnsi="Verdana" w:cs="Verdana"/>
          <w:sz w:val="20"/>
          <w:szCs w:val="20"/>
        </w:rPr>
      </w:pPr>
    </w:p>
    <w:p w14:paraId="00000345"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Ejecución Presupuestaria:</w:t>
      </w:r>
      <w:r>
        <w:rPr>
          <w:rFonts w:ascii="Verdana" w:eastAsia="Verdana" w:hAnsi="Verdana" w:cs="Verdana"/>
          <w:sz w:val="20"/>
          <w:szCs w:val="20"/>
        </w:rPr>
        <w:t xml:space="preserve"> Es el conjunto de acciones que las instituciones realizan para llevar a cabo sus planes de trabajo, traducidos estos en resultados, programas y alcance de metas. La ejecución presupuestaria en términos financieros se refleja en la columna del devengado.</w:t>
      </w:r>
    </w:p>
    <w:p w14:paraId="00000346" w14:textId="77777777" w:rsidR="000F54FF" w:rsidRDefault="000F54FF">
      <w:pPr>
        <w:spacing w:after="0"/>
        <w:ind w:left="567"/>
        <w:jc w:val="both"/>
        <w:rPr>
          <w:rFonts w:ascii="Verdana" w:eastAsia="Verdana" w:hAnsi="Verdana" w:cs="Verdana"/>
          <w:sz w:val="20"/>
          <w:szCs w:val="20"/>
        </w:rPr>
      </w:pPr>
    </w:p>
    <w:p w14:paraId="00000347"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Estructura presupuestaria</w:t>
      </w:r>
      <w:r>
        <w:rPr>
          <w:rFonts w:ascii="Verdana" w:eastAsia="Verdana" w:hAnsi="Verdana" w:cs="Verdana"/>
          <w:sz w:val="20"/>
          <w:szCs w:val="20"/>
        </w:rPr>
        <w:t xml:space="preserve"> (también llamada partida presupuestaria):</w:t>
      </w:r>
    </w:p>
    <w:p w14:paraId="00000348"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sz w:val="20"/>
          <w:szCs w:val="20"/>
        </w:rPr>
        <w:t>Es la codificación en la cual quedan registrados los gastos. La misma se integra por:</w:t>
      </w:r>
    </w:p>
    <w:p w14:paraId="00000349"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sz w:val="20"/>
          <w:szCs w:val="20"/>
        </w:rPr>
        <w:t>• El clasificador institucional: indica qué institución es la responsable de brindar el servicio,</w:t>
      </w:r>
    </w:p>
    <w:p w14:paraId="0000034A"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sz w:val="20"/>
          <w:szCs w:val="20"/>
        </w:rPr>
        <w:t>• La estructura programática: indica los programas a través de los cuales se producen bienes y/o se prestan servicios a la población, y</w:t>
      </w:r>
    </w:p>
    <w:p w14:paraId="0000034B"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sz w:val="20"/>
          <w:szCs w:val="20"/>
        </w:rPr>
        <w:t>• Los clasificadores presupuestarios: muestran las distintas perspectivas de análisis del gasto público, es decir, registra los gastos a nivel de: o finalidad el gasto o lugar geográfico o renglón de gasto o insumos o fuente de financiamiento.</w:t>
      </w:r>
    </w:p>
    <w:p w14:paraId="0000034C" w14:textId="77777777" w:rsidR="000F54FF" w:rsidRDefault="000F54FF">
      <w:pPr>
        <w:spacing w:after="0"/>
        <w:ind w:left="567"/>
        <w:jc w:val="both"/>
        <w:rPr>
          <w:rFonts w:ascii="Verdana" w:eastAsia="Verdana" w:hAnsi="Verdana" w:cs="Verdana"/>
          <w:sz w:val="20"/>
          <w:szCs w:val="20"/>
        </w:rPr>
      </w:pPr>
    </w:p>
    <w:p w14:paraId="0000034D"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Fuente de financiamiento:</w:t>
      </w:r>
      <w:r>
        <w:rPr>
          <w:rFonts w:ascii="Verdana" w:eastAsia="Verdana" w:hAnsi="Verdana" w:cs="Verdana"/>
          <w:sz w:val="20"/>
          <w:szCs w:val="20"/>
        </w:rPr>
        <w:t xml:space="preserve"> Se refiere al origen de los recursos (o ingresos) con los cuales se espera cubrir el pago de los bienes y servicios necesarios para desarrollar los programas y proyectos de cada institución.</w:t>
      </w:r>
    </w:p>
    <w:p w14:paraId="0000034E" w14:textId="77777777" w:rsidR="000F54FF" w:rsidRDefault="000F54FF">
      <w:pPr>
        <w:spacing w:after="0"/>
        <w:ind w:left="567"/>
        <w:jc w:val="both"/>
        <w:rPr>
          <w:rFonts w:ascii="Verdana" w:eastAsia="Verdana" w:hAnsi="Verdana" w:cs="Verdana"/>
          <w:sz w:val="20"/>
          <w:szCs w:val="20"/>
        </w:rPr>
      </w:pPr>
    </w:p>
    <w:p w14:paraId="0000034F"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Modificaciones presupuestarias:</w:t>
      </w:r>
      <w:r>
        <w:rPr>
          <w:rFonts w:ascii="Verdana" w:eastAsia="Verdana" w:hAnsi="Verdana" w:cs="Verdana"/>
          <w:sz w:val="20"/>
          <w:szCs w:val="20"/>
        </w:rPr>
        <w:t xml:space="preserve"> Son cambios que se efectúan a los créditos asignados a los programas, subprogramas, proyectos, actividades, obras y grupos de gasto previstos en el Presupuesto General de Ingresos y Egresos del Estado, que pueden ser consecuencia de: Subestimaciones o sobreestimaciones de los créditos asignados originalmente en el Presupuesto.</w:t>
      </w:r>
    </w:p>
    <w:p w14:paraId="00000350" w14:textId="77777777" w:rsidR="000F54FF" w:rsidRDefault="000F54FF">
      <w:pPr>
        <w:spacing w:after="0"/>
        <w:ind w:left="567"/>
        <w:jc w:val="both"/>
        <w:rPr>
          <w:rFonts w:ascii="Verdana" w:eastAsia="Verdana" w:hAnsi="Verdana" w:cs="Verdana"/>
          <w:sz w:val="20"/>
          <w:szCs w:val="20"/>
        </w:rPr>
      </w:pPr>
    </w:p>
    <w:p w14:paraId="00000351"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lastRenderedPageBreak/>
        <w:t>Porcentaje de Ejecución:</w:t>
      </w:r>
      <w:r>
        <w:rPr>
          <w:rFonts w:ascii="Verdana" w:eastAsia="Verdana" w:hAnsi="Verdana" w:cs="Verdana"/>
          <w:sz w:val="20"/>
          <w:szCs w:val="20"/>
        </w:rPr>
        <w:t xml:space="preserve"> Indica el grado de avance de una entidad en la ejecución financiera de su presupuesto, se calcula dividiendo el Devengado/Presupuesto Vigente y luego se multiplica por 100.</w:t>
      </w:r>
    </w:p>
    <w:p w14:paraId="00000352" w14:textId="77777777" w:rsidR="000F54FF" w:rsidRDefault="000F54FF">
      <w:pPr>
        <w:spacing w:after="0"/>
        <w:ind w:left="567"/>
        <w:jc w:val="both"/>
        <w:rPr>
          <w:rFonts w:ascii="Verdana" w:eastAsia="Verdana" w:hAnsi="Verdana" w:cs="Verdana"/>
          <w:sz w:val="20"/>
          <w:szCs w:val="20"/>
        </w:rPr>
      </w:pPr>
    </w:p>
    <w:p w14:paraId="00000353"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Presupuesto Inicial:</w:t>
      </w:r>
      <w:r>
        <w:rPr>
          <w:rFonts w:ascii="Verdana" w:eastAsia="Verdana" w:hAnsi="Verdana" w:cs="Verdana"/>
          <w:sz w:val="20"/>
          <w:szCs w:val="20"/>
        </w:rPr>
        <w:t xml:space="preserve"> Es el presupuesto aprobado para cada entidad o unidad ejecutora correspondiente a un ejercicio fiscal. </w:t>
      </w:r>
    </w:p>
    <w:p w14:paraId="00000354" w14:textId="77777777" w:rsidR="000F54FF" w:rsidRDefault="000F54FF">
      <w:pPr>
        <w:spacing w:after="0"/>
        <w:ind w:left="567"/>
        <w:jc w:val="both"/>
        <w:rPr>
          <w:rFonts w:ascii="Verdana" w:eastAsia="Verdana" w:hAnsi="Verdana" w:cs="Verdana"/>
          <w:sz w:val="20"/>
          <w:szCs w:val="20"/>
        </w:rPr>
      </w:pPr>
    </w:p>
    <w:p w14:paraId="00000355"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Presupuesto Vigente:</w:t>
      </w:r>
      <w:r>
        <w:rPr>
          <w:rFonts w:ascii="Verdana" w:eastAsia="Verdana" w:hAnsi="Verdana" w:cs="Verdana"/>
          <w:sz w:val="20"/>
          <w:szCs w:val="20"/>
        </w:rPr>
        <w:t xml:space="preserve"> Es el resultado del presupuesto inicial más las modificaciones.</w:t>
      </w:r>
    </w:p>
    <w:p w14:paraId="00000357" w14:textId="77777777" w:rsidR="000F54FF" w:rsidRDefault="00B07B8F">
      <w:pPr>
        <w:pStyle w:val="Ttulo2"/>
        <w:rPr>
          <w:b w:val="0"/>
        </w:rPr>
      </w:pPr>
      <w:bookmarkStart w:id="8" w:name="_heading=h.1t3h5sf" w:colFirst="0" w:colLast="0"/>
      <w:bookmarkStart w:id="9" w:name="_Toc121134944"/>
      <w:bookmarkEnd w:id="8"/>
      <w:r>
        <w:t>6.2</w:t>
      </w:r>
      <w:r>
        <w:tab/>
        <w:t>ÁREA DE CONTABILIDAD</w:t>
      </w:r>
      <w:bookmarkEnd w:id="9"/>
    </w:p>
    <w:p w14:paraId="00000358" w14:textId="77777777" w:rsidR="000F54FF" w:rsidRDefault="000F54FF">
      <w:pPr>
        <w:spacing w:after="0"/>
        <w:ind w:left="567"/>
        <w:jc w:val="both"/>
        <w:rPr>
          <w:rFonts w:ascii="Verdana" w:eastAsia="Verdana" w:hAnsi="Verdana" w:cs="Verdana"/>
          <w:sz w:val="20"/>
          <w:szCs w:val="20"/>
        </w:rPr>
      </w:pPr>
    </w:p>
    <w:p w14:paraId="00000359"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Acreditar:</w:t>
      </w:r>
      <w:r>
        <w:rPr>
          <w:rFonts w:ascii="Verdana" w:eastAsia="Verdana" w:hAnsi="Verdana" w:cs="Verdana"/>
          <w:sz w:val="20"/>
          <w:szCs w:val="20"/>
        </w:rPr>
        <w:t xml:space="preserve"> Registrar un crédito mediante un asiento contable. </w:t>
      </w:r>
    </w:p>
    <w:p w14:paraId="0000035A" w14:textId="77777777" w:rsidR="000F54FF" w:rsidRDefault="000F54FF">
      <w:pPr>
        <w:spacing w:after="0"/>
        <w:ind w:left="567"/>
        <w:jc w:val="both"/>
        <w:rPr>
          <w:rFonts w:ascii="Verdana" w:eastAsia="Verdana" w:hAnsi="Verdana" w:cs="Verdana"/>
          <w:sz w:val="20"/>
          <w:szCs w:val="20"/>
        </w:rPr>
      </w:pPr>
    </w:p>
    <w:p w14:paraId="0000035B"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Ahorro Público:</w:t>
      </w:r>
      <w:r>
        <w:rPr>
          <w:rFonts w:ascii="Verdana" w:eastAsia="Verdana" w:hAnsi="Verdana" w:cs="Verdana"/>
          <w:sz w:val="20"/>
          <w:szCs w:val="20"/>
        </w:rPr>
        <w:t xml:space="preserve"> Es la diferencia que existe entre los ingresos y gastos corrientes del Estado, también se le llama "Ahorro en Cuenta Corriente".</w:t>
      </w:r>
    </w:p>
    <w:p w14:paraId="0000035C" w14:textId="77777777" w:rsidR="000F54FF" w:rsidRDefault="000F54FF">
      <w:pPr>
        <w:spacing w:after="0"/>
        <w:ind w:left="567"/>
        <w:jc w:val="both"/>
        <w:rPr>
          <w:rFonts w:ascii="Verdana" w:eastAsia="Verdana" w:hAnsi="Verdana" w:cs="Verdana"/>
          <w:sz w:val="20"/>
          <w:szCs w:val="20"/>
        </w:rPr>
      </w:pPr>
    </w:p>
    <w:p w14:paraId="0000035D"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Caja Fiscal:</w:t>
      </w:r>
      <w:r>
        <w:rPr>
          <w:rFonts w:ascii="Verdana" w:eastAsia="Verdana" w:hAnsi="Verdana" w:cs="Verdana"/>
          <w:sz w:val="20"/>
          <w:szCs w:val="20"/>
        </w:rPr>
        <w:t xml:space="preserve"> Se denomina caja fiscal a la rendición de cuentas mensual que cada Cuentadante debe presentar a la Contraloría General de Cuentas, y que incluye los ingresos y egresos de </w:t>
      </w:r>
      <w:r>
        <w:rPr>
          <w:rFonts w:ascii="Verdana" w:eastAsia="Verdana" w:hAnsi="Verdana" w:cs="Verdana"/>
          <w:strike/>
          <w:sz w:val="20"/>
          <w:szCs w:val="20"/>
        </w:rPr>
        <w:t>ese</w:t>
      </w:r>
      <w:r>
        <w:rPr>
          <w:rFonts w:ascii="Verdana" w:eastAsia="Verdana" w:hAnsi="Verdana" w:cs="Verdana"/>
          <w:sz w:val="20"/>
          <w:szCs w:val="20"/>
        </w:rPr>
        <w:t xml:space="preserve"> cada mes.</w:t>
      </w:r>
    </w:p>
    <w:p w14:paraId="0000035E" w14:textId="77777777" w:rsidR="000F54FF" w:rsidRDefault="000F54FF">
      <w:pPr>
        <w:spacing w:after="0"/>
        <w:ind w:left="567"/>
        <w:jc w:val="both"/>
        <w:rPr>
          <w:rFonts w:ascii="Verdana" w:eastAsia="Verdana" w:hAnsi="Verdana" w:cs="Verdana"/>
          <w:b/>
          <w:sz w:val="20"/>
          <w:szCs w:val="20"/>
        </w:rPr>
      </w:pPr>
    </w:p>
    <w:p w14:paraId="0000035F" w14:textId="77777777" w:rsidR="000F54FF" w:rsidRDefault="00B07B8F">
      <w:pPr>
        <w:spacing w:after="0"/>
        <w:ind w:left="540"/>
        <w:jc w:val="both"/>
        <w:rPr>
          <w:rFonts w:ascii="Verdana" w:eastAsia="Verdana" w:hAnsi="Verdana" w:cs="Verdana"/>
          <w:sz w:val="20"/>
          <w:szCs w:val="20"/>
        </w:rPr>
      </w:pPr>
      <w:r>
        <w:rPr>
          <w:rFonts w:ascii="Verdana" w:eastAsia="Verdana" w:hAnsi="Verdana" w:cs="Verdana"/>
          <w:b/>
          <w:sz w:val="20"/>
          <w:szCs w:val="20"/>
        </w:rPr>
        <w:t>Comprobante Único de Registro “CUR”:</w:t>
      </w:r>
      <w:r>
        <w:rPr>
          <w:rFonts w:ascii="Verdana" w:eastAsia="Verdana" w:hAnsi="Verdana" w:cs="Verdana"/>
          <w:sz w:val="20"/>
          <w:szCs w:val="20"/>
        </w:rPr>
        <w:t xml:space="preserve"> Documento contable en el cual queda el registro de determinada operación en el Sistema de Contabilidad Integrada –SICOIN-.</w:t>
      </w:r>
    </w:p>
    <w:p w14:paraId="00000360" w14:textId="77777777" w:rsidR="000F54FF" w:rsidRDefault="000F54FF">
      <w:pPr>
        <w:spacing w:after="0"/>
        <w:ind w:left="540"/>
        <w:jc w:val="both"/>
        <w:rPr>
          <w:rFonts w:ascii="Verdana" w:eastAsia="Verdana" w:hAnsi="Verdana" w:cs="Verdana"/>
          <w:b/>
          <w:sz w:val="20"/>
          <w:szCs w:val="20"/>
        </w:rPr>
      </w:pPr>
    </w:p>
    <w:p w14:paraId="00000361" w14:textId="77777777" w:rsidR="000F54FF" w:rsidRDefault="00B07B8F">
      <w:pPr>
        <w:spacing w:after="0"/>
        <w:ind w:left="567"/>
        <w:jc w:val="both"/>
        <w:rPr>
          <w:rFonts w:ascii="Verdana" w:eastAsia="Verdana" w:hAnsi="Verdana" w:cs="Verdana"/>
          <w:color w:val="202124"/>
          <w:sz w:val="20"/>
          <w:szCs w:val="20"/>
          <w:highlight w:val="white"/>
        </w:rPr>
      </w:pPr>
      <w:r>
        <w:rPr>
          <w:rFonts w:ascii="Verdana" w:eastAsia="Verdana" w:hAnsi="Verdana" w:cs="Verdana"/>
          <w:b/>
          <w:sz w:val="20"/>
          <w:szCs w:val="20"/>
        </w:rPr>
        <w:t>Constancia de Retención de Impuesto:</w:t>
      </w:r>
      <w:r>
        <w:rPr>
          <w:rFonts w:ascii="Verdana" w:eastAsia="Verdana" w:hAnsi="Verdana" w:cs="Verdana"/>
          <w:sz w:val="20"/>
          <w:szCs w:val="20"/>
        </w:rPr>
        <w:t xml:space="preserve"> </w:t>
      </w:r>
      <w:r>
        <w:rPr>
          <w:rFonts w:ascii="Verdana" w:eastAsia="Verdana" w:hAnsi="Verdana" w:cs="Verdana"/>
          <w:color w:val="202124"/>
          <w:sz w:val="20"/>
          <w:szCs w:val="20"/>
          <w:highlight w:val="white"/>
        </w:rPr>
        <w:t>La constancia de retención de impuestos se trata de un documento que avala tanto el ingreso como la cantidad que fue retenida del emisor al receptor.</w:t>
      </w:r>
    </w:p>
    <w:p w14:paraId="00000362" w14:textId="77777777" w:rsidR="000F54FF" w:rsidRDefault="000F54FF">
      <w:pPr>
        <w:spacing w:after="0"/>
        <w:ind w:left="567"/>
        <w:jc w:val="both"/>
        <w:rPr>
          <w:rFonts w:ascii="Verdana" w:eastAsia="Verdana" w:hAnsi="Verdana" w:cs="Verdana"/>
          <w:color w:val="202124"/>
          <w:sz w:val="20"/>
          <w:szCs w:val="20"/>
          <w:highlight w:val="white"/>
        </w:rPr>
      </w:pPr>
    </w:p>
    <w:p w14:paraId="00000363" w14:textId="77777777" w:rsidR="000F54FF" w:rsidRDefault="00B07B8F">
      <w:pPr>
        <w:spacing w:after="0"/>
        <w:ind w:left="567"/>
        <w:jc w:val="both"/>
        <w:rPr>
          <w:rFonts w:ascii="Verdana" w:eastAsia="Verdana" w:hAnsi="Verdana" w:cs="Verdana"/>
          <w:color w:val="202124"/>
          <w:sz w:val="20"/>
          <w:szCs w:val="20"/>
          <w:highlight w:val="white"/>
        </w:rPr>
      </w:pPr>
      <w:r>
        <w:rPr>
          <w:rFonts w:ascii="Verdana" w:eastAsia="Verdana" w:hAnsi="Verdana" w:cs="Verdana"/>
          <w:b/>
          <w:color w:val="202124"/>
          <w:sz w:val="20"/>
          <w:szCs w:val="20"/>
          <w:highlight w:val="white"/>
        </w:rPr>
        <w:t>Declaración Jurada de Retención:</w:t>
      </w:r>
      <w:r>
        <w:rPr>
          <w:rFonts w:ascii="Verdana" w:eastAsia="Verdana" w:hAnsi="Verdana" w:cs="Verdana"/>
          <w:color w:val="202124"/>
          <w:sz w:val="20"/>
          <w:szCs w:val="20"/>
          <w:highlight w:val="white"/>
        </w:rPr>
        <w:t xml:space="preserve"> Es un documento en formulario impreso o electrónico, donde la entidad como agente retenedor presenta ante la Tesorería Nacional el impuesto retenido. </w:t>
      </w:r>
    </w:p>
    <w:p w14:paraId="00000364" w14:textId="77777777" w:rsidR="000F54FF" w:rsidRDefault="000F54FF">
      <w:pPr>
        <w:spacing w:after="0"/>
        <w:ind w:left="567"/>
        <w:jc w:val="both"/>
        <w:rPr>
          <w:rFonts w:ascii="Verdana" w:eastAsia="Verdana" w:hAnsi="Verdana" w:cs="Verdana"/>
          <w:b/>
          <w:color w:val="202124"/>
          <w:sz w:val="20"/>
          <w:szCs w:val="20"/>
          <w:highlight w:val="white"/>
        </w:rPr>
      </w:pPr>
    </w:p>
    <w:p w14:paraId="00000365"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Devengado:</w:t>
      </w:r>
      <w:r>
        <w:rPr>
          <w:rFonts w:ascii="Verdana" w:eastAsia="Verdana" w:hAnsi="Verdana" w:cs="Verdana"/>
          <w:sz w:val="20"/>
          <w:szCs w:val="20"/>
        </w:rPr>
        <w:t xml:space="preserve"> Es un gasto cuando queda afectado definitivamente el crédito presupuestario al cumplirse la condición que haga exigible una deuda, con la recepción conforme de los bienes y servicios o al disponerse el pago de aportes o subsidios.</w:t>
      </w:r>
    </w:p>
    <w:p w14:paraId="00000366" w14:textId="77777777" w:rsidR="000F54FF" w:rsidRDefault="000F54FF">
      <w:pPr>
        <w:spacing w:after="0"/>
        <w:ind w:left="567"/>
        <w:jc w:val="both"/>
        <w:rPr>
          <w:rFonts w:ascii="Verdana" w:eastAsia="Verdana" w:hAnsi="Verdana" w:cs="Verdana"/>
          <w:sz w:val="20"/>
          <w:szCs w:val="20"/>
        </w:rPr>
      </w:pPr>
    </w:p>
    <w:p w14:paraId="00000367"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Pago:</w:t>
      </w:r>
      <w:r>
        <w:rPr>
          <w:rFonts w:ascii="Verdana" w:eastAsia="Verdana" w:hAnsi="Verdana" w:cs="Verdana"/>
          <w:sz w:val="20"/>
          <w:szCs w:val="20"/>
        </w:rPr>
        <w:t xml:space="preserve"> Es la obligación exigible mediante la entrega de una suma de dinero al acreedor o beneficiario. El registro del pago se efectuará en la fecha en que se </w:t>
      </w:r>
      <w:r>
        <w:rPr>
          <w:rFonts w:ascii="Verdana" w:eastAsia="Verdana" w:hAnsi="Verdana" w:cs="Verdana"/>
          <w:sz w:val="20"/>
          <w:szCs w:val="20"/>
        </w:rPr>
        <w:lastRenderedPageBreak/>
        <w:t>emita el cheque, se formalice la transferencia de fondos a la cuenta del acreedor o beneficiario o se materialice por la entrega de efectivo o de otros valores.</w:t>
      </w:r>
    </w:p>
    <w:p w14:paraId="00000368" w14:textId="77777777" w:rsidR="000F54FF" w:rsidRDefault="000F54FF">
      <w:pPr>
        <w:spacing w:after="0"/>
        <w:ind w:left="567"/>
        <w:jc w:val="both"/>
        <w:rPr>
          <w:rFonts w:ascii="Verdana" w:eastAsia="Verdana" w:hAnsi="Verdana" w:cs="Verdana"/>
          <w:sz w:val="20"/>
          <w:szCs w:val="20"/>
        </w:rPr>
      </w:pPr>
    </w:p>
    <w:p w14:paraId="00000369"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Rendición de Cuentas:</w:t>
      </w:r>
      <w:r>
        <w:rPr>
          <w:rFonts w:ascii="Verdana" w:eastAsia="Verdana" w:hAnsi="Verdana" w:cs="Verdana"/>
          <w:sz w:val="20"/>
          <w:szCs w:val="20"/>
        </w:rPr>
        <w:t xml:space="preserve"> Obligación de los funcionarios públicos de presentar a la población en que bienes y servicios se han concretado los recursos asignados para la ejecución de los programas y proyectos presupuestarios.</w:t>
      </w:r>
    </w:p>
    <w:p w14:paraId="0000036A" w14:textId="77777777" w:rsidR="000F54FF" w:rsidRDefault="000F54FF">
      <w:pPr>
        <w:spacing w:after="0"/>
        <w:ind w:left="567"/>
        <w:jc w:val="both"/>
        <w:rPr>
          <w:rFonts w:ascii="Verdana" w:eastAsia="Verdana" w:hAnsi="Verdana" w:cs="Verdana"/>
          <w:sz w:val="20"/>
          <w:szCs w:val="20"/>
        </w:rPr>
      </w:pPr>
    </w:p>
    <w:p w14:paraId="0000036B"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Sistema de Administración Financiera Gubernamental:</w:t>
      </w:r>
      <w:r>
        <w:rPr>
          <w:rFonts w:ascii="Verdana" w:eastAsia="Verdana" w:hAnsi="Verdana" w:cs="Verdana"/>
          <w:sz w:val="20"/>
          <w:szCs w:val="20"/>
        </w:rPr>
        <w:t xml:space="preserve"> Macro-sistema conformado por los sistemas de presupuesto, contabilidad integrada gubernamental, tesorería y crédito público, que tiene como órgano rector al Ministerio de Finanzas Públicas y que debe ser observado por todas las unidades que cumplen funciones de administración financiera en cada uno de los organismos y entes del sector público.</w:t>
      </w:r>
    </w:p>
    <w:p w14:paraId="0000036C" w14:textId="77777777" w:rsidR="000F54FF" w:rsidRDefault="000F54FF">
      <w:pPr>
        <w:spacing w:after="0"/>
        <w:ind w:left="567"/>
        <w:jc w:val="both"/>
        <w:rPr>
          <w:rFonts w:ascii="Verdana" w:eastAsia="Verdana" w:hAnsi="Verdana" w:cs="Verdana"/>
          <w:sz w:val="20"/>
          <w:szCs w:val="20"/>
        </w:rPr>
      </w:pPr>
    </w:p>
    <w:p w14:paraId="0000036D"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Sistema de Contabilidad Integrada (SICOIN):</w:t>
      </w:r>
      <w:r>
        <w:rPr>
          <w:rFonts w:ascii="Verdana" w:eastAsia="Verdana" w:hAnsi="Verdana" w:cs="Verdana"/>
          <w:sz w:val="20"/>
          <w:szCs w:val="20"/>
        </w:rPr>
        <w:t xml:space="preserve"> Herramienta informática del Sistema Integrado de Administración Financiera (SIAF), es un sistema de información contable, que integra los subsistemas de presupuesto, contabilidad y tesorería, registra una transacción una sola vez y reside en la Contabilidad. </w:t>
      </w:r>
    </w:p>
    <w:p w14:paraId="0000036E" w14:textId="77777777" w:rsidR="000F54FF" w:rsidRDefault="000F54FF">
      <w:pPr>
        <w:spacing w:after="0"/>
        <w:ind w:left="567"/>
        <w:jc w:val="both"/>
        <w:rPr>
          <w:rFonts w:ascii="Verdana" w:eastAsia="Verdana" w:hAnsi="Verdana" w:cs="Verdana"/>
          <w:sz w:val="20"/>
          <w:szCs w:val="20"/>
        </w:rPr>
      </w:pPr>
    </w:p>
    <w:p w14:paraId="0000036F" w14:textId="77777777" w:rsidR="000F54FF" w:rsidRDefault="00B07B8F">
      <w:pPr>
        <w:ind w:left="567"/>
        <w:jc w:val="both"/>
        <w:rPr>
          <w:rFonts w:ascii="Verdana" w:eastAsia="Verdana" w:hAnsi="Verdana" w:cs="Verdana"/>
          <w:sz w:val="20"/>
          <w:szCs w:val="20"/>
        </w:rPr>
      </w:pPr>
      <w:r>
        <w:rPr>
          <w:rFonts w:ascii="Verdana" w:eastAsia="Verdana" w:hAnsi="Verdana" w:cs="Verdana"/>
          <w:b/>
          <w:sz w:val="20"/>
          <w:szCs w:val="20"/>
        </w:rPr>
        <w:t>Sistema de Gestión (SIGES)</w:t>
      </w:r>
      <w:r>
        <w:rPr>
          <w:rFonts w:ascii="Verdana" w:eastAsia="Verdana" w:hAnsi="Verdana" w:cs="Verdana"/>
          <w:sz w:val="20"/>
          <w:szCs w:val="20"/>
        </w:rPr>
        <w:t>:  Es una herramienta de apoyo a la EJECUCIÓN DEL GASTO, abarca procesos administrativos y de seguimiento, para el abastecimiento de bienes y servicios, ligado a GUATECOMPRAS y al Sistema de Contabilidad Integrada -SICOIN -.</w:t>
      </w:r>
    </w:p>
    <w:p w14:paraId="00000370" w14:textId="0EFA75F6" w:rsidR="000F54FF" w:rsidRDefault="00B07B8F">
      <w:pPr>
        <w:pStyle w:val="Ttulo2"/>
      </w:pPr>
      <w:bookmarkStart w:id="10" w:name="_heading=h.4d34og8" w:colFirst="0" w:colLast="0"/>
      <w:bookmarkStart w:id="11" w:name="_Toc121134945"/>
      <w:bookmarkEnd w:id="10"/>
      <w:r>
        <w:t>6.3</w:t>
      </w:r>
      <w:r>
        <w:tab/>
        <w:t xml:space="preserve">ÁREA DE </w:t>
      </w:r>
      <w:sdt>
        <w:sdtPr>
          <w:tag w:val="goog_rdk_3"/>
          <w:id w:val="970407264"/>
        </w:sdtPr>
        <w:sdtEndPr/>
        <w:sdtContent/>
      </w:sdt>
      <w:r>
        <w:t>TESORER</w:t>
      </w:r>
      <w:r w:rsidR="005263FC">
        <w:t>Í</w:t>
      </w:r>
      <w:r>
        <w:t>A</w:t>
      </w:r>
      <w:bookmarkEnd w:id="11"/>
    </w:p>
    <w:p w14:paraId="00000371" w14:textId="77777777" w:rsidR="000F54FF" w:rsidRDefault="000F54FF">
      <w:pPr>
        <w:spacing w:after="0"/>
        <w:ind w:left="567"/>
        <w:jc w:val="both"/>
        <w:rPr>
          <w:rFonts w:ascii="Verdana" w:eastAsia="Verdana" w:hAnsi="Verdana" w:cs="Verdana"/>
          <w:b/>
          <w:sz w:val="20"/>
          <w:szCs w:val="20"/>
        </w:rPr>
      </w:pPr>
    </w:p>
    <w:p w14:paraId="00000372"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Anticipo de Fondos:</w:t>
      </w:r>
      <w:r>
        <w:rPr>
          <w:rFonts w:ascii="Verdana" w:eastAsia="Verdana" w:hAnsi="Verdana" w:cs="Verdana"/>
          <w:sz w:val="20"/>
          <w:szCs w:val="20"/>
        </w:rPr>
        <w:t xml:space="preserve"> Cantidad de dinero que se adelanta a alguien, para que con cargo a esa suma efectúen trabajos u obras y se rindan oportunamente cuentas</w:t>
      </w:r>
    </w:p>
    <w:p w14:paraId="00000373" w14:textId="77777777" w:rsidR="000F54FF" w:rsidRDefault="000F54FF">
      <w:pPr>
        <w:spacing w:after="0"/>
        <w:ind w:left="567"/>
        <w:jc w:val="both"/>
        <w:rPr>
          <w:rFonts w:ascii="Verdana" w:eastAsia="Verdana" w:hAnsi="Verdana" w:cs="Verdana"/>
          <w:sz w:val="20"/>
          <w:szCs w:val="20"/>
        </w:rPr>
      </w:pPr>
    </w:p>
    <w:p w14:paraId="00000374"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Caja Chica:</w:t>
      </w:r>
      <w:r>
        <w:rPr>
          <w:rFonts w:ascii="Verdana" w:eastAsia="Verdana" w:hAnsi="Verdana" w:cs="Verdana"/>
          <w:sz w:val="20"/>
          <w:szCs w:val="20"/>
        </w:rPr>
        <w:t xml:space="preserve"> Cantidad relativamente pequeña de dinero en efectivo, en caja o en depósito, disponible para desembolsos menores, que generalmente se lleva bajo el sistema de fondo fijo.</w:t>
      </w:r>
    </w:p>
    <w:p w14:paraId="00000375" w14:textId="77777777" w:rsidR="000F54FF" w:rsidRDefault="000F54FF">
      <w:pPr>
        <w:spacing w:after="0"/>
        <w:ind w:left="567"/>
        <w:jc w:val="both"/>
        <w:rPr>
          <w:rFonts w:ascii="Verdana" w:eastAsia="Verdana" w:hAnsi="Verdana" w:cs="Verdana"/>
          <w:sz w:val="20"/>
          <w:szCs w:val="20"/>
        </w:rPr>
      </w:pPr>
    </w:p>
    <w:p w14:paraId="00000376"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Conciliación Bancaria:</w:t>
      </w:r>
      <w:r>
        <w:rPr>
          <w:rFonts w:ascii="Verdana" w:eastAsia="Verdana" w:hAnsi="Verdana" w:cs="Verdana"/>
          <w:sz w:val="20"/>
          <w:szCs w:val="20"/>
        </w:rPr>
        <w:t xml:space="preserve"> es un proceso que permite confrontar y conciliar los valores económicos que una </w:t>
      </w:r>
      <w:hyperlink r:id="rId10">
        <w:r>
          <w:rPr>
            <w:rFonts w:ascii="Verdana" w:eastAsia="Verdana" w:hAnsi="Verdana" w:cs="Verdana"/>
            <w:sz w:val="20"/>
            <w:szCs w:val="20"/>
          </w:rPr>
          <w:t>entidad</w:t>
        </w:r>
      </w:hyperlink>
      <w:r>
        <w:rPr>
          <w:rFonts w:ascii="Verdana" w:eastAsia="Verdana" w:hAnsi="Verdana" w:cs="Verdana"/>
          <w:sz w:val="20"/>
          <w:szCs w:val="20"/>
        </w:rPr>
        <w:t> tiene registrados sobre una cuenta, con sus movimientos bancarios.</w:t>
      </w:r>
    </w:p>
    <w:p w14:paraId="00000377" w14:textId="77777777" w:rsidR="000F54FF" w:rsidRDefault="000F54FF">
      <w:pPr>
        <w:spacing w:after="0"/>
        <w:ind w:left="567"/>
        <w:jc w:val="both"/>
        <w:rPr>
          <w:rFonts w:ascii="Verdana" w:eastAsia="Verdana" w:hAnsi="Verdana" w:cs="Verdana"/>
          <w:sz w:val="20"/>
          <w:szCs w:val="20"/>
        </w:rPr>
      </w:pPr>
    </w:p>
    <w:p w14:paraId="00000378"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Libro Bancos:</w:t>
      </w:r>
      <w:r>
        <w:rPr>
          <w:rFonts w:ascii="Verdana" w:eastAsia="Verdana" w:hAnsi="Verdana" w:cs="Verdana"/>
          <w:sz w:val="20"/>
          <w:szCs w:val="20"/>
        </w:rPr>
        <w:t xml:space="preserve"> documento donde se registra cada uno de los movimientos hechos en una cuenta bancaria, como son el giro de cheques, consignaciones, notas débito, notas crédito, anulación de cheques y consignaciones, etc.</w:t>
      </w:r>
    </w:p>
    <w:p w14:paraId="00000379" w14:textId="77777777" w:rsidR="000F54FF" w:rsidRDefault="000F54FF">
      <w:pPr>
        <w:spacing w:after="0"/>
        <w:ind w:left="567"/>
        <w:jc w:val="both"/>
        <w:rPr>
          <w:rFonts w:ascii="Verdana" w:eastAsia="Verdana" w:hAnsi="Verdana" w:cs="Verdana"/>
          <w:sz w:val="20"/>
          <w:szCs w:val="20"/>
        </w:rPr>
      </w:pPr>
    </w:p>
    <w:p w14:paraId="0000037A" w14:textId="7C56808A"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lastRenderedPageBreak/>
        <w:t>Saldo de Caja:</w:t>
      </w:r>
      <w:r>
        <w:rPr>
          <w:rFonts w:ascii="Verdana" w:eastAsia="Verdana" w:hAnsi="Verdana" w:cs="Verdana"/>
          <w:sz w:val="20"/>
          <w:szCs w:val="20"/>
        </w:rPr>
        <w:t xml:space="preserve"> Suma que resulta de la diferencia entre los ingresos y los egresos al finalizar el ejercicio fiscal. Disponibilidad monetaria que resulta al liquidar el presupuesto</w:t>
      </w:r>
    </w:p>
    <w:p w14:paraId="0000037B" w14:textId="77777777" w:rsidR="000F54FF" w:rsidRDefault="000F54FF">
      <w:pPr>
        <w:spacing w:after="0"/>
        <w:ind w:left="567"/>
        <w:jc w:val="both"/>
        <w:rPr>
          <w:rFonts w:ascii="Verdana" w:eastAsia="Verdana" w:hAnsi="Verdana" w:cs="Verdana"/>
          <w:sz w:val="20"/>
          <w:szCs w:val="20"/>
        </w:rPr>
      </w:pPr>
    </w:p>
    <w:p w14:paraId="0000037C"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Tipo de Cambio:</w:t>
      </w:r>
      <w:r>
        <w:rPr>
          <w:rFonts w:ascii="Verdana" w:eastAsia="Verdana" w:hAnsi="Verdana" w:cs="Verdana"/>
          <w:sz w:val="20"/>
          <w:szCs w:val="20"/>
        </w:rPr>
        <w:t xml:space="preserve"> La cotización de la moneda de cada país en relación con las extranjeras, en las variaciones de comprador o vendedor con respecto a los bancos y casas de cambio. Es el precio a que tiene lugar la venta de divisas.</w:t>
      </w:r>
    </w:p>
    <w:p w14:paraId="0000037E" w14:textId="77777777" w:rsidR="000F54FF" w:rsidRDefault="00B07B8F">
      <w:pPr>
        <w:pStyle w:val="Ttulo2"/>
      </w:pPr>
      <w:bookmarkStart w:id="12" w:name="_heading=h.2s8eyo1" w:colFirst="0" w:colLast="0"/>
      <w:bookmarkStart w:id="13" w:name="_Toc121134946"/>
      <w:bookmarkEnd w:id="12"/>
      <w:r>
        <w:t>6.4</w:t>
      </w:r>
      <w:r>
        <w:tab/>
        <w:t>ÁREA DE INVENTARIOS</w:t>
      </w:r>
      <w:bookmarkEnd w:id="13"/>
    </w:p>
    <w:p w14:paraId="0000037F" w14:textId="77777777" w:rsidR="000F54FF" w:rsidRDefault="000F54FF">
      <w:pPr>
        <w:spacing w:after="0"/>
        <w:jc w:val="both"/>
        <w:rPr>
          <w:rFonts w:ascii="Verdana" w:eastAsia="Verdana" w:hAnsi="Verdana" w:cs="Verdana"/>
          <w:sz w:val="20"/>
          <w:szCs w:val="20"/>
        </w:rPr>
      </w:pPr>
    </w:p>
    <w:p w14:paraId="00000380" w14:textId="2CBDE4CA"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Activo Fijo:</w:t>
      </w:r>
      <w:r>
        <w:rPr>
          <w:rFonts w:ascii="Verdana" w:eastAsia="Verdana" w:hAnsi="Verdana" w:cs="Verdana"/>
          <w:sz w:val="20"/>
          <w:szCs w:val="20"/>
        </w:rPr>
        <w:t xml:space="preserve">  El activo fijo se compone de bienes tangibles que se emplean en las operaciones de una Institución de Estado, se registra en libros contables específicos debidamente autorizados por el ente fiscalizador, en este caso la Contraloría General de Cuentas, adicional se opera en los estados financieros, el cual se debe registrar con el costo histórico de adquisición, y en ningún momento se le deprecia, ya que en ningún momento se utilizan para actividades de lucro y que se encuentra al servicio del personal para </w:t>
      </w:r>
      <w:sdt>
        <w:sdtPr>
          <w:tag w:val="goog_rdk_4"/>
          <w:id w:val="80263180"/>
        </w:sdtPr>
        <w:sdtEndPr/>
        <w:sdtContent/>
      </w:sdt>
      <w:r>
        <w:rPr>
          <w:rFonts w:ascii="Verdana" w:eastAsia="Verdana" w:hAnsi="Verdana" w:cs="Verdana"/>
          <w:sz w:val="20"/>
          <w:szCs w:val="20"/>
        </w:rPr>
        <w:t>desemp</w:t>
      </w:r>
      <w:r w:rsidR="005263FC">
        <w:rPr>
          <w:rFonts w:ascii="Verdana" w:eastAsia="Verdana" w:hAnsi="Verdana" w:cs="Verdana"/>
          <w:sz w:val="20"/>
          <w:szCs w:val="20"/>
        </w:rPr>
        <w:t>e</w:t>
      </w:r>
      <w:r>
        <w:rPr>
          <w:rFonts w:ascii="Verdana" w:eastAsia="Verdana" w:hAnsi="Verdana" w:cs="Verdana"/>
          <w:sz w:val="20"/>
          <w:szCs w:val="20"/>
        </w:rPr>
        <w:t>ñar las actividades diarias</w:t>
      </w:r>
    </w:p>
    <w:p w14:paraId="00000381" w14:textId="77777777" w:rsidR="000F54FF" w:rsidRDefault="000F54FF">
      <w:pPr>
        <w:spacing w:after="0"/>
        <w:ind w:left="567"/>
        <w:jc w:val="both"/>
        <w:rPr>
          <w:rFonts w:ascii="Verdana" w:eastAsia="Verdana" w:hAnsi="Verdana" w:cs="Verdana"/>
          <w:sz w:val="20"/>
          <w:szCs w:val="20"/>
        </w:rPr>
      </w:pPr>
    </w:p>
    <w:p w14:paraId="00000382"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Bienes Fungibles:</w:t>
      </w:r>
      <w:r>
        <w:rPr>
          <w:rFonts w:ascii="Verdana" w:eastAsia="Verdana" w:hAnsi="Verdana" w:cs="Verdana"/>
          <w:sz w:val="20"/>
          <w:szCs w:val="20"/>
        </w:rPr>
        <w:t xml:space="preserve"> Los bienes fungibles se determinan por su naturaleza de consumo y su vida útil que no excede más de un año, por esto no debe integrar en el libro de activos fijos, esto no exime de responsabilidad en tarjeta lleva un control especial y tampoco se puede perder el control sobre estos bienes que son los más fáciles de extravío o destrucción.</w:t>
      </w:r>
    </w:p>
    <w:p w14:paraId="00000383" w14:textId="77777777" w:rsidR="000F54FF" w:rsidRDefault="000F54FF">
      <w:pPr>
        <w:spacing w:after="0"/>
        <w:ind w:left="567"/>
        <w:jc w:val="both"/>
        <w:rPr>
          <w:rFonts w:ascii="Verdana" w:eastAsia="Verdana" w:hAnsi="Verdana" w:cs="Verdana"/>
          <w:sz w:val="20"/>
          <w:szCs w:val="20"/>
        </w:rPr>
      </w:pPr>
    </w:p>
    <w:p w14:paraId="00000384" w14:textId="77777777" w:rsidR="000F54FF" w:rsidRDefault="00B07B8F">
      <w:pPr>
        <w:spacing w:after="0"/>
        <w:ind w:left="567" w:hanging="141"/>
        <w:jc w:val="both"/>
        <w:rPr>
          <w:rFonts w:ascii="Verdana" w:eastAsia="Verdana" w:hAnsi="Verdana" w:cs="Verdana"/>
          <w:sz w:val="20"/>
          <w:szCs w:val="20"/>
        </w:rPr>
      </w:pPr>
      <w:r>
        <w:rPr>
          <w:rFonts w:ascii="Verdana" w:eastAsia="Verdana" w:hAnsi="Verdana" w:cs="Verdana"/>
          <w:b/>
          <w:sz w:val="20"/>
          <w:szCs w:val="20"/>
        </w:rPr>
        <w:t xml:space="preserve">  Bienes Inmuebles:</w:t>
      </w:r>
      <w:r>
        <w:rPr>
          <w:rFonts w:ascii="Verdana" w:eastAsia="Verdana" w:hAnsi="Verdana" w:cs="Verdana"/>
          <w:sz w:val="20"/>
          <w:szCs w:val="20"/>
        </w:rPr>
        <w:t xml:space="preserve"> Son las tierras, edificios, caminos, construcciones y minas, y los adornos, artefactos o derechos a los cuales la ley les atribuye la consideración de inmuebles.</w:t>
      </w:r>
    </w:p>
    <w:p w14:paraId="00000385" w14:textId="77777777" w:rsidR="000F54FF" w:rsidRDefault="000F54FF">
      <w:pPr>
        <w:spacing w:after="0"/>
        <w:ind w:left="567"/>
        <w:jc w:val="both"/>
        <w:rPr>
          <w:rFonts w:ascii="Verdana" w:eastAsia="Verdana" w:hAnsi="Verdana" w:cs="Verdana"/>
          <w:sz w:val="20"/>
          <w:szCs w:val="20"/>
        </w:rPr>
      </w:pPr>
    </w:p>
    <w:p w14:paraId="00000386"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Bienes Muebles:</w:t>
      </w:r>
      <w:r>
        <w:rPr>
          <w:rFonts w:ascii="Verdana" w:eastAsia="Verdana" w:hAnsi="Verdana" w:cs="Verdana"/>
          <w:sz w:val="20"/>
          <w:szCs w:val="20"/>
        </w:rPr>
        <w:t xml:space="preserve"> Son los bienes que pueden trasladarse de una parte a otra sin menoscabo de la cosa inmueble que los contiene, ni de ellos mismos.</w:t>
      </w:r>
    </w:p>
    <w:p w14:paraId="00000387" w14:textId="77777777" w:rsidR="000F54FF" w:rsidRDefault="000F54FF">
      <w:pPr>
        <w:spacing w:after="0"/>
        <w:ind w:left="567"/>
        <w:jc w:val="both"/>
        <w:rPr>
          <w:rFonts w:ascii="Verdana" w:eastAsia="Verdana" w:hAnsi="Verdana" w:cs="Verdana"/>
          <w:sz w:val="20"/>
          <w:szCs w:val="20"/>
        </w:rPr>
      </w:pPr>
    </w:p>
    <w:p w14:paraId="00000388" w14:textId="77777777" w:rsidR="000F54FF" w:rsidRDefault="00B07B8F">
      <w:pPr>
        <w:spacing w:after="0"/>
        <w:ind w:left="567"/>
        <w:jc w:val="both"/>
        <w:rPr>
          <w:rFonts w:ascii="Verdana" w:eastAsia="Verdana" w:hAnsi="Verdana" w:cs="Verdana"/>
          <w:sz w:val="20"/>
          <w:szCs w:val="20"/>
        </w:rPr>
      </w:pPr>
      <w:r>
        <w:rPr>
          <w:rFonts w:ascii="Verdana" w:eastAsia="Verdana" w:hAnsi="Verdana" w:cs="Verdana"/>
          <w:b/>
          <w:sz w:val="20"/>
          <w:szCs w:val="20"/>
        </w:rPr>
        <w:t>Donación:</w:t>
      </w:r>
      <w:r>
        <w:rPr>
          <w:rFonts w:ascii="Verdana" w:eastAsia="Verdana" w:hAnsi="Verdana" w:cs="Verdana"/>
          <w:sz w:val="20"/>
          <w:szCs w:val="20"/>
        </w:rPr>
        <w:t xml:space="preserve"> Entrega voluntaria de algo que se posee. Es una acción que consiste en una liberalidad entre personas, debiendo existir dos partes una que será la que realice la liberación gratuita de los bienes y otra que será la beneficiada o quien realiza el proceso de recepción de éstos</w:t>
      </w:r>
    </w:p>
    <w:p w14:paraId="00000389" w14:textId="77777777" w:rsidR="000F54FF" w:rsidRDefault="000F54FF">
      <w:pPr>
        <w:spacing w:after="0"/>
        <w:ind w:left="567"/>
        <w:jc w:val="both"/>
        <w:rPr>
          <w:rFonts w:ascii="Verdana" w:eastAsia="Verdana" w:hAnsi="Verdana" w:cs="Verdana"/>
          <w:sz w:val="20"/>
          <w:szCs w:val="20"/>
        </w:rPr>
      </w:pPr>
    </w:p>
    <w:p w14:paraId="0000038A" w14:textId="77777777" w:rsidR="000F54FF" w:rsidRDefault="00B07B8F">
      <w:pPr>
        <w:spacing w:after="0"/>
        <w:ind w:left="567"/>
        <w:jc w:val="both"/>
        <w:rPr>
          <w:rFonts w:ascii="Verdana" w:eastAsia="Verdana" w:hAnsi="Verdana" w:cs="Verdana"/>
          <w:strike/>
          <w:sz w:val="20"/>
          <w:szCs w:val="20"/>
        </w:rPr>
      </w:pPr>
      <w:r>
        <w:rPr>
          <w:rFonts w:ascii="Verdana" w:eastAsia="Verdana" w:hAnsi="Verdana" w:cs="Verdana"/>
          <w:b/>
          <w:sz w:val="20"/>
          <w:szCs w:val="20"/>
        </w:rPr>
        <w:t>Tarjeta de Responsabilidad</w:t>
      </w:r>
      <w:r>
        <w:rPr>
          <w:rFonts w:ascii="Verdana" w:eastAsia="Verdana" w:hAnsi="Verdana" w:cs="Verdana"/>
          <w:sz w:val="20"/>
          <w:szCs w:val="20"/>
        </w:rPr>
        <w:t xml:space="preserve">: Es el documento en el cual se detallan los bienes con los mismos datos del inventario </w:t>
      </w:r>
      <w:r>
        <w:rPr>
          <w:rFonts w:ascii="Verdana" w:eastAsia="Verdana" w:hAnsi="Verdana" w:cs="Verdana"/>
          <w:strike/>
          <w:sz w:val="20"/>
          <w:szCs w:val="20"/>
        </w:rPr>
        <w:t>a</w:t>
      </w:r>
      <w:r>
        <w:rPr>
          <w:rFonts w:ascii="Verdana" w:eastAsia="Verdana" w:hAnsi="Verdana" w:cs="Verdana"/>
          <w:sz w:val="20"/>
          <w:szCs w:val="20"/>
        </w:rPr>
        <w:t xml:space="preserve"> cargo de un servidor en particular.</w:t>
      </w:r>
    </w:p>
    <w:p w14:paraId="0000038B" w14:textId="77777777" w:rsidR="000F54FF" w:rsidRDefault="000F54FF">
      <w:pPr>
        <w:spacing w:after="0"/>
        <w:ind w:left="567"/>
        <w:jc w:val="both"/>
        <w:rPr>
          <w:rFonts w:ascii="Verdana" w:eastAsia="Verdana" w:hAnsi="Verdana" w:cs="Verdana"/>
          <w:sz w:val="20"/>
          <w:szCs w:val="20"/>
        </w:rPr>
      </w:pPr>
    </w:p>
    <w:p w14:paraId="0000038C" w14:textId="5D5220CA" w:rsidR="000F54FF" w:rsidRDefault="000F54FF">
      <w:pPr>
        <w:jc w:val="both"/>
        <w:rPr>
          <w:rFonts w:ascii="Verdana" w:eastAsia="Verdana" w:hAnsi="Verdana" w:cs="Verdana"/>
          <w:sz w:val="20"/>
          <w:szCs w:val="20"/>
        </w:rPr>
      </w:pPr>
    </w:p>
    <w:p w14:paraId="0000038D" w14:textId="77777777" w:rsidR="000F54FF" w:rsidRDefault="00B07B8F" w:rsidP="006069E2">
      <w:pPr>
        <w:pStyle w:val="Ttulo1"/>
      </w:pPr>
      <w:bookmarkStart w:id="14" w:name="_Toc121134947"/>
      <w:r>
        <w:lastRenderedPageBreak/>
        <w:t>ACRÓNIMOS</w:t>
      </w:r>
      <w:bookmarkEnd w:id="14"/>
    </w:p>
    <w:p w14:paraId="0000038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38F" w14:textId="77777777" w:rsidR="000F54FF" w:rsidRDefault="00B07B8F">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00000390" w14:textId="5C5DEB16"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1A10A20E" w14:textId="77777777" w:rsidR="00767737" w:rsidRDefault="00767737">
      <w:pPr>
        <w:pBdr>
          <w:top w:val="nil"/>
          <w:left w:val="nil"/>
          <w:bottom w:val="nil"/>
          <w:right w:val="nil"/>
          <w:between w:val="nil"/>
        </w:pBdr>
        <w:spacing w:after="0"/>
        <w:ind w:left="283"/>
        <w:jc w:val="both"/>
        <w:rPr>
          <w:rFonts w:ascii="Verdana" w:eastAsia="Verdana" w:hAnsi="Verdana" w:cs="Verdana"/>
          <w:color w:val="000000"/>
          <w:sz w:val="20"/>
          <w:szCs w:val="20"/>
        </w:rPr>
      </w:pPr>
    </w:p>
    <w:p w14:paraId="00000391"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2884"/>
        <w:gridCol w:w="1632"/>
        <w:gridCol w:w="2511"/>
      </w:tblGrid>
      <w:tr w:rsidR="000F54FF" w14:paraId="41C99488" w14:textId="77777777">
        <w:tc>
          <w:tcPr>
            <w:tcW w:w="1375" w:type="dxa"/>
          </w:tcPr>
          <w:p w14:paraId="00000392"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COPADEH  </w:t>
            </w:r>
          </w:p>
        </w:tc>
        <w:tc>
          <w:tcPr>
            <w:tcW w:w="2884" w:type="dxa"/>
          </w:tcPr>
          <w:p w14:paraId="00000393"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394"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c>
          <w:tcPr>
            <w:tcW w:w="1632" w:type="dxa"/>
          </w:tcPr>
          <w:p w14:paraId="00000395"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CGC</w:t>
            </w:r>
          </w:p>
        </w:tc>
        <w:tc>
          <w:tcPr>
            <w:tcW w:w="2511" w:type="dxa"/>
          </w:tcPr>
          <w:p w14:paraId="00000396"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Contraloría General de Cuentas</w:t>
            </w:r>
          </w:p>
          <w:p w14:paraId="00000397"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6D540131" w14:textId="77777777">
        <w:tc>
          <w:tcPr>
            <w:tcW w:w="1375" w:type="dxa"/>
          </w:tcPr>
          <w:p w14:paraId="00000398"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SIGES  </w:t>
            </w:r>
          </w:p>
        </w:tc>
        <w:tc>
          <w:tcPr>
            <w:tcW w:w="2884" w:type="dxa"/>
          </w:tcPr>
          <w:p w14:paraId="00000399"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Sistema Informático de Gestión</w:t>
            </w:r>
          </w:p>
          <w:p w14:paraId="0000039A"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c>
          <w:tcPr>
            <w:tcW w:w="1632" w:type="dxa"/>
          </w:tcPr>
          <w:p w14:paraId="0000039B"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POA </w:t>
            </w:r>
          </w:p>
        </w:tc>
        <w:tc>
          <w:tcPr>
            <w:tcW w:w="2511" w:type="dxa"/>
          </w:tcPr>
          <w:p w14:paraId="0000039C"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 xml:space="preserve">Plan Operativo Anual </w:t>
            </w:r>
          </w:p>
        </w:tc>
      </w:tr>
      <w:tr w:rsidR="000F54FF" w14:paraId="4ABEA232" w14:textId="77777777">
        <w:tc>
          <w:tcPr>
            <w:tcW w:w="1375" w:type="dxa"/>
          </w:tcPr>
          <w:p w14:paraId="0000039D"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SICOIN  </w:t>
            </w:r>
          </w:p>
        </w:tc>
        <w:tc>
          <w:tcPr>
            <w:tcW w:w="2884" w:type="dxa"/>
          </w:tcPr>
          <w:p w14:paraId="0000039E"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Sistema de Contabilidad Integrada</w:t>
            </w:r>
          </w:p>
          <w:p w14:paraId="0000039F"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c>
          <w:tcPr>
            <w:tcW w:w="1632" w:type="dxa"/>
          </w:tcPr>
          <w:p w14:paraId="000003A0"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Forma 1-H  </w:t>
            </w:r>
          </w:p>
        </w:tc>
        <w:tc>
          <w:tcPr>
            <w:tcW w:w="2511" w:type="dxa"/>
          </w:tcPr>
          <w:p w14:paraId="000003A1"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Constancia de Ingreso a almacén e inventarios.</w:t>
            </w:r>
          </w:p>
        </w:tc>
      </w:tr>
      <w:tr w:rsidR="000F54FF" w14:paraId="0E613980" w14:textId="77777777">
        <w:tc>
          <w:tcPr>
            <w:tcW w:w="1375" w:type="dxa"/>
          </w:tcPr>
          <w:p w14:paraId="000003A2"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DTP</w:t>
            </w:r>
          </w:p>
        </w:tc>
        <w:tc>
          <w:tcPr>
            <w:tcW w:w="2884" w:type="dxa"/>
          </w:tcPr>
          <w:p w14:paraId="000003A3"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Dirección Técnica del Presupuesto</w:t>
            </w:r>
          </w:p>
          <w:p w14:paraId="000003A4"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c>
          <w:tcPr>
            <w:tcW w:w="1632" w:type="dxa"/>
          </w:tcPr>
          <w:p w14:paraId="000003A5"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CUR</w:t>
            </w:r>
          </w:p>
        </w:tc>
        <w:tc>
          <w:tcPr>
            <w:tcW w:w="2511" w:type="dxa"/>
          </w:tcPr>
          <w:p w14:paraId="000003A6"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Comprobante Único de Registro</w:t>
            </w:r>
          </w:p>
          <w:p w14:paraId="000003A7"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42E7951A" w14:textId="77777777">
        <w:tc>
          <w:tcPr>
            <w:tcW w:w="1375" w:type="dxa"/>
          </w:tcPr>
          <w:p w14:paraId="000003A8"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MINFIN</w:t>
            </w:r>
          </w:p>
        </w:tc>
        <w:tc>
          <w:tcPr>
            <w:tcW w:w="2884" w:type="dxa"/>
          </w:tcPr>
          <w:p w14:paraId="000003A9"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Ministerio de Finanzas Públicas</w:t>
            </w:r>
          </w:p>
          <w:p w14:paraId="000003AA"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c>
          <w:tcPr>
            <w:tcW w:w="1632" w:type="dxa"/>
          </w:tcPr>
          <w:p w14:paraId="000003AB"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IVA</w:t>
            </w:r>
          </w:p>
        </w:tc>
        <w:tc>
          <w:tcPr>
            <w:tcW w:w="2511" w:type="dxa"/>
          </w:tcPr>
          <w:p w14:paraId="000003AC"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Impuesto al Valor Agregado</w:t>
            </w:r>
          </w:p>
          <w:p w14:paraId="000003AD"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494FE9BA" w14:textId="77777777">
        <w:tc>
          <w:tcPr>
            <w:tcW w:w="1375" w:type="dxa"/>
          </w:tcPr>
          <w:p w14:paraId="000003AE"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ISR</w:t>
            </w:r>
          </w:p>
        </w:tc>
        <w:tc>
          <w:tcPr>
            <w:tcW w:w="2884" w:type="dxa"/>
          </w:tcPr>
          <w:p w14:paraId="000003AF"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Impuesto Sobre la Renta</w:t>
            </w:r>
          </w:p>
        </w:tc>
        <w:tc>
          <w:tcPr>
            <w:tcW w:w="1632" w:type="dxa"/>
          </w:tcPr>
          <w:p w14:paraId="000003B0"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CDP</w:t>
            </w:r>
          </w:p>
        </w:tc>
        <w:tc>
          <w:tcPr>
            <w:tcW w:w="2511" w:type="dxa"/>
          </w:tcPr>
          <w:p w14:paraId="000003B1"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Constancia de Disponibilidad Presupuestaria</w:t>
            </w:r>
          </w:p>
        </w:tc>
      </w:tr>
      <w:tr w:rsidR="000F54FF" w14:paraId="6691C9C9" w14:textId="77777777">
        <w:tc>
          <w:tcPr>
            <w:tcW w:w="1375" w:type="dxa"/>
          </w:tcPr>
          <w:p w14:paraId="000003B2"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NOG</w:t>
            </w:r>
          </w:p>
        </w:tc>
        <w:tc>
          <w:tcPr>
            <w:tcW w:w="2884" w:type="dxa"/>
          </w:tcPr>
          <w:p w14:paraId="000003B3" w14:textId="01F3286F" w:rsidR="000F54FF" w:rsidRDefault="00E851CB">
            <w:pPr>
              <w:pBdr>
                <w:top w:val="nil"/>
                <w:left w:val="nil"/>
                <w:bottom w:val="nil"/>
                <w:right w:val="nil"/>
                <w:between w:val="nil"/>
              </w:pBdr>
              <w:spacing w:line="276" w:lineRule="auto"/>
              <w:ind w:left="33"/>
              <w:jc w:val="both"/>
              <w:rPr>
                <w:rFonts w:ascii="Verdana" w:eastAsia="Verdana" w:hAnsi="Verdana" w:cs="Verdana"/>
                <w:color w:val="000000"/>
                <w:sz w:val="20"/>
                <w:szCs w:val="20"/>
              </w:rPr>
            </w:pPr>
            <w:sdt>
              <w:sdtPr>
                <w:tag w:val="goog_rdk_5"/>
                <w:id w:val="864866432"/>
              </w:sdtPr>
              <w:sdtEndPr/>
              <w:sdtContent/>
            </w:sdt>
            <w:r w:rsidR="00B07B8F">
              <w:rPr>
                <w:rFonts w:ascii="Verdana" w:eastAsia="Verdana" w:hAnsi="Verdana" w:cs="Verdana"/>
                <w:color w:val="000000"/>
                <w:sz w:val="20"/>
                <w:szCs w:val="20"/>
              </w:rPr>
              <w:t>N</w:t>
            </w:r>
            <w:r w:rsidR="005263FC">
              <w:rPr>
                <w:rFonts w:ascii="Verdana" w:eastAsia="Verdana" w:hAnsi="Verdana" w:cs="Verdana"/>
                <w:color w:val="000000"/>
                <w:sz w:val="20"/>
                <w:szCs w:val="20"/>
              </w:rPr>
              <w:t>ú</w:t>
            </w:r>
            <w:r w:rsidR="00B07B8F">
              <w:rPr>
                <w:rFonts w:ascii="Verdana" w:eastAsia="Verdana" w:hAnsi="Verdana" w:cs="Verdana"/>
                <w:color w:val="000000"/>
                <w:sz w:val="20"/>
                <w:szCs w:val="20"/>
              </w:rPr>
              <w:t>mero de Operación en GUATECOMPRAS</w:t>
            </w:r>
          </w:p>
        </w:tc>
        <w:tc>
          <w:tcPr>
            <w:tcW w:w="1632" w:type="dxa"/>
          </w:tcPr>
          <w:p w14:paraId="000003B4"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NGP</w:t>
            </w:r>
          </w:p>
        </w:tc>
        <w:tc>
          <w:tcPr>
            <w:tcW w:w="2511" w:type="dxa"/>
          </w:tcPr>
          <w:p w14:paraId="000003B5"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Numero de Publicación en GUATECOMPRAS</w:t>
            </w:r>
          </w:p>
        </w:tc>
      </w:tr>
      <w:tr w:rsidR="000F54FF" w14:paraId="01F722CD" w14:textId="77777777">
        <w:tc>
          <w:tcPr>
            <w:tcW w:w="1375" w:type="dxa"/>
          </w:tcPr>
          <w:p w14:paraId="000003B6"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FORMA 200-A</w:t>
            </w:r>
          </w:p>
        </w:tc>
        <w:tc>
          <w:tcPr>
            <w:tcW w:w="2884" w:type="dxa"/>
          </w:tcPr>
          <w:p w14:paraId="000003B7"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Caja Fiscal</w:t>
            </w:r>
          </w:p>
        </w:tc>
        <w:tc>
          <w:tcPr>
            <w:tcW w:w="1632" w:type="dxa"/>
          </w:tcPr>
          <w:p w14:paraId="000003B8"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DF</w:t>
            </w:r>
          </w:p>
        </w:tc>
        <w:tc>
          <w:tcPr>
            <w:tcW w:w="2511" w:type="dxa"/>
          </w:tcPr>
          <w:p w14:paraId="000003B9"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r>
      <w:tr w:rsidR="000F54FF" w14:paraId="00FED2D7" w14:textId="77777777">
        <w:tc>
          <w:tcPr>
            <w:tcW w:w="1375" w:type="dxa"/>
          </w:tcPr>
          <w:p w14:paraId="000003BA"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2884" w:type="dxa"/>
          </w:tcPr>
          <w:p w14:paraId="000003BB"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632" w:type="dxa"/>
          </w:tcPr>
          <w:p w14:paraId="000003BC" w14:textId="77777777" w:rsidR="000F54FF" w:rsidRDefault="00B07B8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CYD</w:t>
            </w:r>
          </w:p>
        </w:tc>
        <w:tc>
          <w:tcPr>
            <w:tcW w:w="2511" w:type="dxa"/>
          </w:tcPr>
          <w:p w14:paraId="000003BD" w14:textId="77777777" w:rsidR="000F54FF" w:rsidRDefault="00B07B8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Compromiso y Devengado</w:t>
            </w:r>
          </w:p>
        </w:tc>
      </w:tr>
      <w:tr w:rsidR="00BC59F4" w14:paraId="494D487B" w14:textId="77777777">
        <w:tc>
          <w:tcPr>
            <w:tcW w:w="1375" w:type="dxa"/>
          </w:tcPr>
          <w:p w14:paraId="5C1D808F" w14:textId="0A0FDF1A" w:rsidR="00BC59F4" w:rsidRDefault="00BC59F4">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DAC</w:t>
            </w:r>
          </w:p>
        </w:tc>
        <w:tc>
          <w:tcPr>
            <w:tcW w:w="2884" w:type="dxa"/>
          </w:tcPr>
          <w:p w14:paraId="72D9DBB7" w14:textId="2788E35C" w:rsidR="00BC59F4" w:rsidRDefault="00BC59F4">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Documento Administrativo de Compra</w:t>
            </w:r>
          </w:p>
        </w:tc>
        <w:tc>
          <w:tcPr>
            <w:tcW w:w="1632" w:type="dxa"/>
          </w:tcPr>
          <w:p w14:paraId="2ACEFFA8" w14:textId="77777777" w:rsidR="00BC59F4" w:rsidRDefault="00BC59F4">
            <w:pPr>
              <w:pBdr>
                <w:top w:val="nil"/>
                <w:left w:val="nil"/>
                <w:bottom w:val="nil"/>
                <w:right w:val="nil"/>
                <w:between w:val="nil"/>
              </w:pBdr>
              <w:jc w:val="both"/>
              <w:rPr>
                <w:rFonts w:ascii="Verdana" w:eastAsia="Verdana" w:hAnsi="Verdana" w:cs="Verdana"/>
                <w:b/>
                <w:color w:val="000000"/>
                <w:sz w:val="20"/>
                <w:szCs w:val="20"/>
              </w:rPr>
            </w:pPr>
          </w:p>
        </w:tc>
        <w:tc>
          <w:tcPr>
            <w:tcW w:w="2511" w:type="dxa"/>
          </w:tcPr>
          <w:p w14:paraId="62329364" w14:textId="77777777" w:rsidR="00BC59F4" w:rsidRDefault="00BC59F4">
            <w:pPr>
              <w:pBdr>
                <w:top w:val="nil"/>
                <w:left w:val="nil"/>
                <w:bottom w:val="nil"/>
                <w:right w:val="nil"/>
                <w:between w:val="nil"/>
              </w:pBdr>
              <w:ind w:left="33"/>
              <w:jc w:val="both"/>
              <w:rPr>
                <w:rFonts w:ascii="Verdana" w:eastAsia="Verdana" w:hAnsi="Verdana" w:cs="Verdana"/>
                <w:color w:val="000000"/>
                <w:sz w:val="20"/>
                <w:szCs w:val="20"/>
              </w:rPr>
            </w:pPr>
          </w:p>
        </w:tc>
      </w:tr>
    </w:tbl>
    <w:p w14:paraId="000003BE"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3BF" w14:textId="2F4AA687" w:rsidR="000F54FF" w:rsidRDefault="000F54FF">
      <w:pPr>
        <w:jc w:val="both"/>
        <w:rPr>
          <w:rFonts w:ascii="Verdana" w:eastAsia="Verdana" w:hAnsi="Verdana" w:cs="Verdana"/>
          <w:sz w:val="20"/>
          <w:szCs w:val="20"/>
        </w:rPr>
      </w:pPr>
    </w:p>
    <w:p w14:paraId="5DE365CD" w14:textId="5C0BC760" w:rsidR="00767737" w:rsidRDefault="00767737">
      <w:pPr>
        <w:jc w:val="both"/>
        <w:rPr>
          <w:rFonts w:ascii="Verdana" w:eastAsia="Verdana" w:hAnsi="Verdana" w:cs="Verdana"/>
          <w:sz w:val="20"/>
          <w:szCs w:val="20"/>
        </w:rPr>
      </w:pPr>
    </w:p>
    <w:p w14:paraId="4AECA4C9" w14:textId="1E2A5C61" w:rsidR="00767737" w:rsidRDefault="00767737">
      <w:pPr>
        <w:jc w:val="both"/>
        <w:rPr>
          <w:rFonts w:ascii="Verdana" w:eastAsia="Verdana" w:hAnsi="Verdana" w:cs="Verdana"/>
          <w:sz w:val="20"/>
          <w:szCs w:val="20"/>
        </w:rPr>
      </w:pPr>
    </w:p>
    <w:p w14:paraId="5A26BD78" w14:textId="77777777" w:rsidR="006069E2" w:rsidRDefault="006069E2">
      <w:pPr>
        <w:jc w:val="both"/>
        <w:rPr>
          <w:rFonts w:ascii="Verdana" w:eastAsia="Verdana" w:hAnsi="Verdana" w:cs="Verdana"/>
          <w:sz w:val="20"/>
          <w:szCs w:val="20"/>
        </w:rPr>
      </w:pPr>
    </w:p>
    <w:p w14:paraId="000003C0" w14:textId="77777777" w:rsidR="000F54FF" w:rsidRDefault="00B07B8F" w:rsidP="006069E2">
      <w:pPr>
        <w:pStyle w:val="Ttulo1"/>
      </w:pPr>
      <w:bookmarkStart w:id="15" w:name="_Toc121134948"/>
      <w:r>
        <w:lastRenderedPageBreak/>
        <w:t>BASE LEGAL</w:t>
      </w:r>
      <w:bookmarkEnd w:id="15"/>
    </w:p>
    <w:p w14:paraId="0C9EA477" w14:textId="77777777" w:rsidR="006069E2" w:rsidRDefault="006069E2" w:rsidP="006069E2">
      <w:pPr>
        <w:spacing w:after="0"/>
        <w:jc w:val="both"/>
        <w:rPr>
          <w:rFonts w:ascii="Verdana" w:eastAsia="Verdana" w:hAnsi="Verdana" w:cs="Verdana"/>
          <w:color w:val="000000"/>
          <w:sz w:val="20"/>
          <w:szCs w:val="20"/>
        </w:rPr>
      </w:pPr>
    </w:p>
    <w:p w14:paraId="000003C2" w14:textId="46C848D3" w:rsidR="000F54FF" w:rsidRDefault="00B07B8F" w:rsidP="006069E2">
      <w:pPr>
        <w:spacing w:after="0"/>
        <w:jc w:val="both"/>
        <w:rPr>
          <w:rFonts w:ascii="Verdana" w:eastAsia="Verdana" w:hAnsi="Verdana" w:cs="Verdana"/>
          <w:sz w:val="20"/>
          <w:szCs w:val="20"/>
        </w:rPr>
      </w:pPr>
      <w:r>
        <w:rPr>
          <w:rFonts w:ascii="Verdana" w:eastAsia="Verdana" w:hAnsi="Verdana" w:cs="Verdana"/>
          <w:sz w:val="20"/>
          <w:szCs w:val="20"/>
        </w:rPr>
        <w:t>La normativa que regula la Planificación dentro de las Instituciones del Estado, su seguimiento, los controles internos y la rendición de cuentas tienen su base en el siguiente marco legal:</w:t>
      </w:r>
    </w:p>
    <w:p w14:paraId="000003C3" w14:textId="77777777" w:rsidR="000F54FF" w:rsidRDefault="000F54FF">
      <w:pPr>
        <w:spacing w:after="0"/>
        <w:jc w:val="both"/>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0"/>
        <w:gridCol w:w="5238"/>
      </w:tblGrid>
      <w:tr w:rsidR="000F54FF" w14:paraId="4AEB36B5" w14:textId="77777777">
        <w:tc>
          <w:tcPr>
            <w:tcW w:w="3590" w:type="dxa"/>
            <w:shd w:val="clear" w:color="auto" w:fill="D9D9D9"/>
          </w:tcPr>
          <w:p w14:paraId="000003C4"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ENTIDAD</w:t>
            </w:r>
          </w:p>
        </w:tc>
        <w:tc>
          <w:tcPr>
            <w:tcW w:w="5238" w:type="dxa"/>
            <w:shd w:val="clear" w:color="auto" w:fill="A6A6A6"/>
          </w:tcPr>
          <w:p w14:paraId="000003C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DOCUMENTO</w:t>
            </w:r>
          </w:p>
        </w:tc>
      </w:tr>
      <w:tr w:rsidR="000F54FF" w14:paraId="3C9E9BDC" w14:textId="77777777">
        <w:tc>
          <w:tcPr>
            <w:tcW w:w="3590" w:type="dxa"/>
          </w:tcPr>
          <w:p w14:paraId="000003C6" w14:textId="77777777" w:rsidR="000F54FF" w:rsidRPr="006069E2" w:rsidRDefault="00B07B8F">
            <w:pPr>
              <w:spacing w:line="276" w:lineRule="auto"/>
              <w:jc w:val="both"/>
              <w:rPr>
                <w:rFonts w:ascii="Verdana" w:eastAsia="Verdana" w:hAnsi="Verdana" w:cs="Verdana"/>
                <w:b/>
                <w:sz w:val="20"/>
                <w:szCs w:val="20"/>
              </w:rPr>
            </w:pPr>
            <w:r w:rsidRPr="006069E2">
              <w:rPr>
                <w:rFonts w:ascii="Verdana" w:eastAsia="Verdana" w:hAnsi="Verdana" w:cs="Verdana"/>
                <w:b/>
                <w:sz w:val="20"/>
                <w:szCs w:val="20"/>
              </w:rPr>
              <w:t>Asamblea Nacional Constituyente</w:t>
            </w:r>
          </w:p>
        </w:tc>
        <w:tc>
          <w:tcPr>
            <w:tcW w:w="5238" w:type="dxa"/>
          </w:tcPr>
          <w:p w14:paraId="000003C7" w14:textId="77777777" w:rsidR="000F54FF" w:rsidRDefault="00B07B8F">
            <w:pPr>
              <w:numPr>
                <w:ilvl w:val="0"/>
                <w:numId w:val="3"/>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0F54FF" w14:paraId="2BCE130D" w14:textId="77777777">
        <w:tc>
          <w:tcPr>
            <w:tcW w:w="3590" w:type="dxa"/>
          </w:tcPr>
          <w:p w14:paraId="000003C8" w14:textId="77777777" w:rsidR="000F54FF" w:rsidRPr="006069E2" w:rsidRDefault="00B07B8F">
            <w:pPr>
              <w:spacing w:line="276" w:lineRule="auto"/>
              <w:jc w:val="both"/>
              <w:rPr>
                <w:rFonts w:ascii="Verdana" w:eastAsia="Verdana" w:hAnsi="Verdana" w:cs="Verdana"/>
                <w:b/>
                <w:sz w:val="20"/>
                <w:szCs w:val="20"/>
              </w:rPr>
            </w:pPr>
            <w:r w:rsidRPr="006069E2">
              <w:rPr>
                <w:rFonts w:ascii="Verdana" w:eastAsia="Verdana" w:hAnsi="Verdana" w:cs="Verdana"/>
                <w:b/>
                <w:sz w:val="20"/>
                <w:szCs w:val="20"/>
              </w:rPr>
              <w:t>Congreso de la República de Guatemala y Presidencia de la República.</w:t>
            </w:r>
          </w:p>
        </w:tc>
        <w:tc>
          <w:tcPr>
            <w:tcW w:w="5238" w:type="dxa"/>
          </w:tcPr>
          <w:p w14:paraId="000003C9"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 No. 101-97 Ley Orgánica del Presupuesto</w:t>
            </w:r>
          </w:p>
          <w:p w14:paraId="000003CA"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strike/>
                <w:color w:val="000000"/>
                <w:sz w:val="20"/>
                <w:szCs w:val="20"/>
              </w:rPr>
            </w:pPr>
            <w:r>
              <w:rPr>
                <w:rFonts w:ascii="Verdana" w:eastAsia="Verdana" w:hAnsi="Verdana" w:cs="Verdana"/>
                <w:color w:val="000000"/>
                <w:sz w:val="20"/>
                <w:szCs w:val="20"/>
              </w:rPr>
              <w:t>Decreto anual de Ley del Presupuesto General de Ingresos y Egresos del Estado.</w:t>
            </w:r>
          </w:p>
          <w:p w14:paraId="000003CB"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No.540-2013 Reglamento de la Ley Orgánica del Presupuesto </w:t>
            </w:r>
          </w:p>
          <w:p w14:paraId="000003CC"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 No. 57-92 Ley de Contrataciones del Estado</w:t>
            </w:r>
          </w:p>
          <w:p w14:paraId="000003CD"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 No. 89-2002 Ley de Probidad y Responsabilidad de Funcionarios y Empleados Públicos y su Reglamento.</w:t>
            </w:r>
          </w:p>
          <w:p w14:paraId="000003CE"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 37-2016 Ley Orgánica de la Superintendencia de Administración Tributaria.</w:t>
            </w:r>
          </w:p>
          <w:p w14:paraId="000003CF"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217-94 Reglamento de Inventario de los Bienes    Muebles de la Administración Pública. </w:t>
            </w:r>
          </w:p>
          <w:p w14:paraId="000003D0"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779-98, Proceso de Baja de Bienes de Inventario. </w:t>
            </w:r>
          </w:p>
          <w:p w14:paraId="000003D1"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Decreto 57-2008, Ley de Acceso a la Información Pública. </w:t>
            </w:r>
          </w:p>
          <w:p w14:paraId="000003D2"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Decreto 103-97, Venta o permuta de bienes. </w:t>
            </w:r>
          </w:p>
          <w:p w14:paraId="000003D3" w14:textId="77777777" w:rsidR="000F54FF" w:rsidRDefault="00B07B8F">
            <w:pPr>
              <w:numPr>
                <w:ilvl w:val="0"/>
                <w:numId w:val="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Acuerdo Gubernativo 100-2020.</w:t>
            </w:r>
          </w:p>
          <w:p w14:paraId="000003D4" w14:textId="77777777" w:rsidR="000F54FF" w:rsidRDefault="000F54FF">
            <w:pPr>
              <w:pBdr>
                <w:top w:val="nil"/>
                <w:left w:val="nil"/>
                <w:bottom w:val="nil"/>
                <w:right w:val="nil"/>
                <w:between w:val="nil"/>
              </w:pBdr>
              <w:spacing w:line="276" w:lineRule="auto"/>
              <w:ind w:left="720"/>
              <w:jc w:val="both"/>
              <w:rPr>
                <w:rFonts w:ascii="Verdana" w:eastAsia="Verdana" w:hAnsi="Verdana" w:cs="Verdana"/>
                <w:color w:val="000000"/>
                <w:sz w:val="20"/>
                <w:szCs w:val="20"/>
              </w:rPr>
            </w:pPr>
          </w:p>
          <w:p w14:paraId="000003D5" w14:textId="77777777" w:rsidR="000F54FF" w:rsidRDefault="000F54FF">
            <w:pPr>
              <w:pBdr>
                <w:top w:val="nil"/>
                <w:left w:val="nil"/>
                <w:bottom w:val="nil"/>
                <w:right w:val="nil"/>
                <w:between w:val="nil"/>
              </w:pBdr>
              <w:spacing w:line="276" w:lineRule="auto"/>
              <w:ind w:left="720"/>
              <w:jc w:val="both"/>
              <w:rPr>
                <w:rFonts w:ascii="Verdana" w:eastAsia="Verdana" w:hAnsi="Verdana" w:cs="Verdana"/>
                <w:color w:val="000000"/>
                <w:sz w:val="20"/>
                <w:szCs w:val="20"/>
              </w:rPr>
            </w:pPr>
          </w:p>
        </w:tc>
      </w:tr>
      <w:tr w:rsidR="000F54FF" w14:paraId="02406D7A" w14:textId="77777777">
        <w:tc>
          <w:tcPr>
            <w:tcW w:w="3590" w:type="dxa"/>
          </w:tcPr>
          <w:p w14:paraId="000003D6" w14:textId="77777777" w:rsidR="000F54FF" w:rsidRPr="006069E2" w:rsidRDefault="00B07B8F">
            <w:pPr>
              <w:spacing w:line="276" w:lineRule="auto"/>
              <w:jc w:val="both"/>
              <w:rPr>
                <w:rFonts w:ascii="Verdana" w:eastAsia="Verdana" w:hAnsi="Verdana" w:cs="Verdana"/>
                <w:b/>
                <w:sz w:val="20"/>
                <w:szCs w:val="20"/>
              </w:rPr>
            </w:pPr>
            <w:r w:rsidRPr="006069E2">
              <w:rPr>
                <w:rFonts w:ascii="Verdana" w:eastAsia="Verdana" w:hAnsi="Verdana" w:cs="Verdana"/>
                <w:b/>
                <w:sz w:val="20"/>
                <w:szCs w:val="20"/>
              </w:rPr>
              <w:t>Ministerio de Finanzas Públicas</w:t>
            </w:r>
          </w:p>
        </w:tc>
        <w:tc>
          <w:tcPr>
            <w:tcW w:w="5238" w:type="dxa"/>
          </w:tcPr>
          <w:p w14:paraId="000003D7"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Manual del clasificador presupuestario para el Sector Público de Guatemala 6ª </w:t>
            </w:r>
          </w:p>
          <w:p w14:paraId="000003D8" w14:textId="77777777" w:rsidR="000F54FF" w:rsidRDefault="00B07B8F">
            <w:pPr>
              <w:pBdr>
                <w:top w:val="nil"/>
                <w:left w:val="nil"/>
                <w:bottom w:val="nil"/>
                <w:right w:val="nil"/>
                <w:between w:val="nil"/>
              </w:pBdr>
              <w:spacing w:line="276"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Edición.</w:t>
            </w:r>
          </w:p>
          <w:p w14:paraId="000003D9" w14:textId="6862D7BB"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Manual de Modificaciones Presupuestarias para las Entidades de Administración </w:t>
            </w:r>
            <w:sdt>
              <w:sdtPr>
                <w:tag w:val="goog_rdk_6"/>
                <w:id w:val="930851334"/>
              </w:sdtPr>
              <w:sdtEndPr/>
              <w:sdtContent/>
            </w:sdt>
            <w:r>
              <w:rPr>
                <w:rFonts w:ascii="Verdana" w:eastAsia="Verdana" w:hAnsi="Verdana" w:cs="Verdana"/>
                <w:color w:val="000000"/>
                <w:sz w:val="20"/>
                <w:szCs w:val="20"/>
              </w:rPr>
              <w:t>Centra</w:t>
            </w:r>
            <w:r w:rsidR="005263FC">
              <w:rPr>
                <w:rFonts w:ascii="Verdana" w:eastAsia="Verdana" w:hAnsi="Verdana" w:cs="Verdana"/>
                <w:color w:val="000000"/>
                <w:sz w:val="20"/>
                <w:szCs w:val="20"/>
              </w:rPr>
              <w:t>l</w:t>
            </w:r>
            <w:r>
              <w:rPr>
                <w:rFonts w:ascii="Verdana" w:eastAsia="Verdana" w:hAnsi="Verdana" w:cs="Verdana"/>
                <w:color w:val="000000"/>
                <w:sz w:val="20"/>
                <w:szCs w:val="20"/>
              </w:rPr>
              <w:t>.</w:t>
            </w:r>
          </w:p>
          <w:p w14:paraId="000003DA"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Estrategia de Programación del Proceso de Planificación y Formulación del Presupuesto General de Ingresos y Egresos del Estado.</w:t>
            </w:r>
          </w:p>
          <w:p w14:paraId="000003DB"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Normas para la formulación presupuestaria.</w:t>
            </w:r>
          </w:p>
          <w:p w14:paraId="000003DC"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Programación de la Ejecución Presupuestaria para las Entidades de la</w:t>
            </w:r>
          </w:p>
          <w:p w14:paraId="000003DD" w14:textId="77777777" w:rsidR="000F54FF" w:rsidRDefault="00B07B8F">
            <w:pPr>
              <w:pBdr>
                <w:top w:val="nil"/>
                <w:left w:val="nil"/>
                <w:bottom w:val="nil"/>
                <w:right w:val="nil"/>
                <w:between w:val="nil"/>
              </w:pBdr>
              <w:spacing w:line="276"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Administración Central</w:t>
            </w:r>
          </w:p>
          <w:p w14:paraId="000003DE"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Lineamientos para la Eficiencia, Calidad y Control del Gasto Público</w:t>
            </w:r>
          </w:p>
          <w:p w14:paraId="000003DF"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Procedimiento, formulación e instructivos para la Administración de Fondos </w:t>
            </w:r>
          </w:p>
          <w:p w14:paraId="000003E0" w14:textId="77777777" w:rsidR="000F54FF" w:rsidRDefault="00B07B8F">
            <w:pPr>
              <w:pBdr>
                <w:top w:val="nil"/>
                <w:left w:val="nil"/>
                <w:bottom w:val="nil"/>
                <w:right w:val="nil"/>
                <w:between w:val="nil"/>
              </w:pBdr>
              <w:spacing w:line="276"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Rotativos</w:t>
            </w:r>
          </w:p>
          <w:p w14:paraId="000003E1"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Fondos Rotativos</w:t>
            </w:r>
          </w:p>
          <w:p w14:paraId="000003E2"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Inventarios Activos Fijos en el SICOIN WEB.</w:t>
            </w:r>
          </w:p>
          <w:p w14:paraId="000003E3" w14:textId="77777777"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Circular 3-57 de la Dirección de Contabilidad del Estado.</w:t>
            </w:r>
          </w:p>
          <w:p w14:paraId="000003E4" w14:textId="097E5822" w:rsidR="000F54FF" w:rsidRDefault="00B07B8F">
            <w:pPr>
              <w:numPr>
                <w:ilvl w:val="0"/>
                <w:numId w:val="10"/>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Resolución DCE-06-2016 Dirección de Contabilidad de</w:t>
            </w:r>
            <w:r w:rsidR="005263FC">
              <w:t>l</w:t>
            </w:r>
            <w:r>
              <w:rPr>
                <w:rFonts w:ascii="Verdana" w:eastAsia="Verdana" w:hAnsi="Verdana" w:cs="Verdana"/>
                <w:color w:val="000000"/>
                <w:sz w:val="20"/>
                <w:szCs w:val="20"/>
              </w:rPr>
              <w:t xml:space="preserve"> Estado. </w:t>
            </w:r>
          </w:p>
          <w:p w14:paraId="000003E5" w14:textId="77777777" w:rsidR="000F54FF" w:rsidRDefault="000F54FF">
            <w:pPr>
              <w:pBdr>
                <w:top w:val="nil"/>
                <w:left w:val="nil"/>
                <w:bottom w:val="nil"/>
                <w:right w:val="nil"/>
                <w:between w:val="nil"/>
              </w:pBdr>
              <w:spacing w:line="276" w:lineRule="auto"/>
              <w:ind w:left="720"/>
              <w:jc w:val="both"/>
              <w:rPr>
                <w:rFonts w:ascii="Verdana" w:eastAsia="Verdana" w:hAnsi="Verdana" w:cs="Verdana"/>
                <w:color w:val="000000"/>
                <w:sz w:val="20"/>
                <w:szCs w:val="20"/>
              </w:rPr>
            </w:pPr>
          </w:p>
        </w:tc>
      </w:tr>
      <w:tr w:rsidR="006069E2" w14:paraId="7CB4A20E" w14:textId="77777777">
        <w:tc>
          <w:tcPr>
            <w:tcW w:w="3590" w:type="dxa"/>
            <w:vMerge w:val="restart"/>
          </w:tcPr>
          <w:p w14:paraId="000003E6" w14:textId="77777777" w:rsidR="006069E2" w:rsidRPr="006069E2" w:rsidRDefault="006069E2">
            <w:pPr>
              <w:spacing w:line="276" w:lineRule="auto"/>
              <w:jc w:val="both"/>
              <w:rPr>
                <w:rFonts w:ascii="Verdana" w:eastAsia="Verdana" w:hAnsi="Verdana" w:cs="Verdana"/>
                <w:b/>
                <w:sz w:val="20"/>
                <w:szCs w:val="20"/>
              </w:rPr>
            </w:pPr>
            <w:r w:rsidRPr="006069E2">
              <w:rPr>
                <w:rFonts w:ascii="Verdana" w:eastAsia="Verdana" w:hAnsi="Verdana" w:cs="Verdana"/>
                <w:b/>
                <w:sz w:val="20"/>
                <w:szCs w:val="20"/>
              </w:rPr>
              <w:lastRenderedPageBreak/>
              <w:t>Contraloría General de Cuentas</w:t>
            </w:r>
          </w:p>
        </w:tc>
        <w:tc>
          <w:tcPr>
            <w:tcW w:w="5238" w:type="dxa"/>
          </w:tcPr>
          <w:p w14:paraId="000003E7" w14:textId="77777777" w:rsidR="006069E2" w:rsidRDefault="006069E2">
            <w:pPr>
              <w:numPr>
                <w:ilvl w:val="0"/>
                <w:numId w:val="17"/>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 31-2002 Ley Orgánica de Contraloría General de Cuentas.</w:t>
            </w:r>
          </w:p>
          <w:p w14:paraId="000003E8" w14:textId="77777777" w:rsidR="006069E2" w:rsidRDefault="006069E2">
            <w:pPr>
              <w:pBdr>
                <w:top w:val="nil"/>
                <w:left w:val="nil"/>
                <w:bottom w:val="nil"/>
                <w:right w:val="nil"/>
                <w:between w:val="nil"/>
              </w:pBdr>
              <w:spacing w:line="276" w:lineRule="auto"/>
              <w:ind w:left="720"/>
              <w:jc w:val="both"/>
              <w:rPr>
                <w:rFonts w:ascii="Verdana" w:eastAsia="Verdana" w:hAnsi="Verdana" w:cs="Verdana"/>
                <w:color w:val="000000"/>
                <w:sz w:val="20"/>
                <w:szCs w:val="20"/>
              </w:rPr>
            </w:pPr>
          </w:p>
        </w:tc>
      </w:tr>
      <w:tr w:rsidR="006069E2" w14:paraId="38B9F0E5" w14:textId="77777777">
        <w:tc>
          <w:tcPr>
            <w:tcW w:w="3590" w:type="dxa"/>
            <w:vMerge/>
          </w:tcPr>
          <w:p w14:paraId="000003E9" w14:textId="77777777" w:rsidR="006069E2" w:rsidRDefault="006069E2">
            <w:pPr>
              <w:jc w:val="both"/>
              <w:rPr>
                <w:rFonts w:ascii="Verdana" w:eastAsia="Verdana" w:hAnsi="Verdana" w:cs="Verdana"/>
                <w:sz w:val="20"/>
                <w:szCs w:val="20"/>
              </w:rPr>
            </w:pPr>
          </w:p>
        </w:tc>
        <w:tc>
          <w:tcPr>
            <w:tcW w:w="5238" w:type="dxa"/>
          </w:tcPr>
          <w:p w14:paraId="000003EA" w14:textId="77777777" w:rsidR="006069E2" w:rsidRDefault="006069E2">
            <w:pPr>
              <w:numPr>
                <w:ilvl w:val="0"/>
                <w:numId w:val="17"/>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Acuerdo A-028-2021 Sistema Nacional de Control Interno Gubernamental</w:t>
            </w:r>
          </w:p>
        </w:tc>
      </w:tr>
    </w:tbl>
    <w:p w14:paraId="000003EB" w14:textId="77777777" w:rsidR="000F54FF" w:rsidRDefault="000F54FF">
      <w:pPr>
        <w:pBdr>
          <w:top w:val="nil"/>
          <w:left w:val="nil"/>
          <w:bottom w:val="nil"/>
          <w:right w:val="nil"/>
          <w:between w:val="nil"/>
        </w:pBdr>
        <w:spacing w:after="120"/>
        <w:jc w:val="both"/>
        <w:rPr>
          <w:rFonts w:ascii="Verdana" w:eastAsia="Verdana" w:hAnsi="Verdana" w:cs="Verdana"/>
          <w:color w:val="000000"/>
          <w:sz w:val="20"/>
          <w:szCs w:val="20"/>
        </w:rPr>
      </w:pPr>
    </w:p>
    <w:p w14:paraId="000003EC" w14:textId="77777777" w:rsidR="000F54FF" w:rsidRDefault="00B07B8F" w:rsidP="006069E2">
      <w:pPr>
        <w:pStyle w:val="Ttulo1"/>
      </w:pPr>
      <w:bookmarkStart w:id="16" w:name="_Toc121134949"/>
      <w:r>
        <w:t>NORMATIVA RELACIONADA</w:t>
      </w:r>
      <w:bookmarkEnd w:id="16"/>
    </w:p>
    <w:p w14:paraId="000003ED" w14:textId="77777777" w:rsidR="000F54FF" w:rsidRDefault="00E851CB">
      <w:pPr>
        <w:pBdr>
          <w:top w:val="nil"/>
          <w:left w:val="nil"/>
          <w:bottom w:val="nil"/>
          <w:right w:val="nil"/>
          <w:between w:val="nil"/>
        </w:pBdr>
        <w:spacing w:after="0"/>
        <w:ind w:left="283"/>
        <w:jc w:val="both"/>
        <w:rPr>
          <w:rFonts w:ascii="Verdana" w:eastAsia="Verdana" w:hAnsi="Verdana" w:cs="Verdana"/>
          <w:b/>
          <w:color w:val="000000"/>
          <w:sz w:val="20"/>
          <w:szCs w:val="20"/>
        </w:rPr>
      </w:pPr>
      <w:sdt>
        <w:sdtPr>
          <w:tag w:val="goog_rdk_8"/>
          <w:id w:val="-1598704998"/>
        </w:sdtPr>
        <w:sdtEndPr/>
        <w:sdtContent/>
      </w:sdt>
    </w:p>
    <w:p w14:paraId="000003EE" w14:textId="75F87295" w:rsidR="000F54FF" w:rsidRDefault="00B07B8F">
      <w:pPr>
        <w:numPr>
          <w:ilvl w:val="0"/>
          <w:numId w:val="62"/>
        </w:numPr>
        <w:pBdr>
          <w:top w:val="nil"/>
          <w:left w:val="nil"/>
          <w:bottom w:val="nil"/>
          <w:right w:val="nil"/>
          <w:between w:val="nil"/>
        </w:pBdr>
        <w:spacing w:after="0"/>
        <w:ind w:right="332"/>
        <w:jc w:val="both"/>
        <w:rPr>
          <w:rFonts w:ascii="Verdana" w:eastAsia="Verdana" w:hAnsi="Verdana" w:cs="Verdana"/>
          <w:b/>
          <w:color w:val="000000"/>
          <w:sz w:val="20"/>
          <w:szCs w:val="20"/>
        </w:rPr>
      </w:pPr>
      <w:bookmarkStart w:id="17" w:name="_heading=h.lnxbz9" w:colFirst="0" w:colLast="0"/>
      <w:bookmarkEnd w:id="17"/>
      <w:r>
        <w:rPr>
          <w:rFonts w:ascii="Verdana" w:eastAsia="Verdana" w:hAnsi="Verdana" w:cs="Verdana"/>
          <w:b/>
          <w:color w:val="000000"/>
          <w:sz w:val="20"/>
          <w:szCs w:val="20"/>
        </w:rPr>
        <w:t>CONSTITUC</w:t>
      </w:r>
      <w:r w:rsidR="005263FC">
        <w:rPr>
          <w:rFonts w:ascii="Verdana" w:eastAsia="Verdana" w:hAnsi="Verdana" w:cs="Verdana"/>
          <w:b/>
          <w:color w:val="000000"/>
          <w:sz w:val="20"/>
          <w:szCs w:val="20"/>
        </w:rPr>
        <w:t>IÓ</w:t>
      </w:r>
      <w:r>
        <w:rPr>
          <w:rFonts w:ascii="Verdana" w:eastAsia="Verdana" w:hAnsi="Verdana" w:cs="Verdana"/>
          <w:b/>
          <w:color w:val="000000"/>
          <w:sz w:val="20"/>
          <w:szCs w:val="20"/>
        </w:rPr>
        <w:t>N POL</w:t>
      </w:r>
      <w:r w:rsidR="005263FC">
        <w:rPr>
          <w:rFonts w:ascii="Verdana" w:eastAsia="Verdana" w:hAnsi="Verdana" w:cs="Verdana"/>
          <w:b/>
          <w:color w:val="000000"/>
          <w:sz w:val="20"/>
          <w:szCs w:val="20"/>
        </w:rPr>
        <w:t>Í</w:t>
      </w:r>
      <w:r>
        <w:rPr>
          <w:rFonts w:ascii="Verdana" w:eastAsia="Verdana" w:hAnsi="Verdana" w:cs="Verdana"/>
          <w:b/>
          <w:color w:val="000000"/>
          <w:sz w:val="20"/>
          <w:szCs w:val="20"/>
        </w:rPr>
        <w:t>TICA DE LA REPÚBLICA</w:t>
      </w:r>
    </w:p>
    <w:p w14:paraId="000003EF" w14:textId="77777777" w:rsidR="000F54FF" w:rsidRDefault="00B07B8F">
      <w:pPr>
        <w:spacing w:after="0"/>
        <w:ind w:left="426" w:right="335"/>
        <w:jc w:val="both"/>
        <w:rPr>
          <w:rFonts w:ascii="Verdana" w:eastAsia="Verdana" w:hAnsi="Verdana" w:cs="Verdana"/>
          <w:sz w:val="20"/>
          <w:szCs w:val="20"/>
        </w:rPr>
      </w:pPr>
      <w:r>
        <w:rPr>
          <w:rFonts w:ascii="Verdana" w:eastAsia="Verdana" w:hAnsi="Verdana" w:cs="Verdana"/>
          <w:sz w:val="20"/>
          <w:szCs w:val="20"/>
        </w:rPr>
        <w:t>Título V. Estructura y Organización del Estado</w:t>
      </w:r>
    </w:p>
    <w:p w14:paraId="000003F0" w14:textId="77777777" w:rsidR="000F54FF" w:rsidRDefault="00B07B8F">
      <w:pPr>
        <w:spacing w:after="0"/>
        <w:ind w:left="426" w:right="335"/>
        <w:jc w:val="both"/>
        <w:rPr>
          <w:rFonts w:ascii="Verdana" w:eastAsia="Verdana" w:hAnsi="Verdana" w:cs="Verdana"/>
          <w:sz w:val="20"/>
          <w:szCs w:val="20"/>
        </w:rPr>
      </w:pPr>
      <w:r>
        <w:rPr>
          <w:rFonts w:ascii="Verdana" w:eastAsia="Verdana" w:hAnsi="Verdana" w:cs="Verdana"/>
          <w:sz w:val="20"/>
          <w:szCs w:val="20"/>
        </w:rPr>
        <w:t>Capítulo IV Régimen Financiero</w:t>
      </w:r>
    </w:p>
    <w:p w14:paraId="000003F1" w14:textId="77777777" w:rsidR="000F54FF" w:rsidRDefault="000F54FF">
      <w:pPr>
        <w:spacing w:after="0"/>
        <w:ind w:left="426"/>
        <w:jc w:val="both"/>
        <w:rPr>
          <w:rFonts w:ascii="Verdana" w:eastAsia="Verdana" w:hAnsi="Verdana" w:cs="Verdana"/>
          <w:sz w:val="20"/>
          <w:szCs w:val="20"/>
        </w:rPr>
      </w:pPr>
    </w:p>
    <w:p w14:paraId="000003F2" w14:textId="7F6A3DAB" w:rsidR="000F54FF" w:rsidRDefault="00B07B8F">
      <w:pPr>
        <w:spacing w:after="0"/>
        <w:ind w:left="426"/>
        <w:jc w:val="both"/>
        <w:rPr>
          <w:rFonts w:ascii="Verdana" w:eastAsia="Verdana" w:hAnsi="Verdana" w:cs="Verdana"/>
          <w:sz w:val="20"/>
          <w:szCs w:val="20"/>
        </w:rPr>
      </w:pPr>
      <w:r>
        <w:rPr>
          <w:rFonts w:ascii="Verdana" w:eastAsia="Verdana" w:hAnsi="Verdana" w:cs="Verdana"/>
          <w:sz w:val="20"/>
          <w:szCs w:val="20"/>
        </w:rPr>
        <w:t>Artículo 238.- Ley Orgánica del Presupuesto: “La Ley Orgánica del Presupuesto regulará”: La formulación, ejecución y liquidación del Presupuesto General de Ingresos y Egresos del Estado y las normas a las que conforme esta Constitución se somete su discusión y aprobación”.</w:t>
      </w:r>
    </w:p>
    <w:p w14:paraId="29CCBE3C" w14:textId="2BAF828E" w:rsidR="006069E2" w:rsidRDefault="006069E2">
      <w:pPr>
        <w:spacing w:after="0"/>
        <w:ind w:left="426"/>
        <w:jc w:val="both"/>
        <w:rPr>
          <w:rFonts w:ascii="Verdana" w:eastAsia="Verdana" w:hAnsi="Verdana" w:cs="Verdana"/>
          <w:sz w:val="20"/>
          <w:szCs w:val="20"/>
        </w:rPr>
      </w:pPr>
    </w:p>
    <w:p w14:paraId="073044F3" w14:textId="77777777" w:rsidR="006069E2" w:rsidRDefault="006069E2">
      <w:pPr>
        <w:spacing w:after="0"/>
        <w:ind w:left="426"/>
        <w:jc w:val="both"/>
        <w:rPr>
          <w:rFonts w:ascii="Verdana" w:eastAsia="Verdana" w:hAnsi="Verdana" w:cs="Verdana"/>
          <w:sz w:val="20"/>
          <w:szCs w:val="20"/>
        </w:rPr>
      </w:pPr>
    </w:p>
    <w:p w14:paraId="000003F3" w14:textId="77777777" w:rsidR="000F54FF" w:rsidRDefault="000F54FF">
      <w:pPr>
        <w:spacing w:after="0"/>
        <w:ind w:left="426"/>
        <w:jc w:val="both"/>
        <w:rPr>
          <w:rFonts w:ascii="Verdana" w:eastAsia="Verdana" w:hAnsi="Verdana" w:cs="Verdana"/>
          <w:sz w:val="20"/>
          <w:szCs w:val="20"/>
        </w:rPr>
      </w:pPr>
    </w:p>
    <w:p w14:paraId="000003F4" w14:textId="4F43B8F8" w:rsidR="000F54FF" w:rsidRDefault="00B07B8F">
      <w:pPr>
        <w:numPr>
          <w:ilvl w:val="0"/>
          <w:numId w:val="62"/>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 xml:space="preserve">LEY </w:t>
      </w:r>
      <w:sdt>
        <w:sdtPr>
          <w:tag w:val="goog_rdk_9"/>
          <w:id w:val="-1084229341"/>
        </w:sdtPr>
        <w:sdtEndPr/>
        <w:sdtContent/>
      </w:sdt>
      <w:r>
        <w:rPr>
          <w:rFonts w:ascii="Verdana" w:eastAsia="Verdana" w:hAnsi="Verdana" w:cs="Verdana"/>
          <w:b/>
          <w:color w:val="000000"/>
          <w:sz w:val="20"/>
          <w:szCs w:val="20"/>
        </w:rPr>
        <w:t>ORG</w:t>
      </w:r>
      <w:r w:rsidR="005263FC">
        <w:rPr>
          <w:rFonts w:ascii="Verdana" w:eastAsia="Verdana" w:hAnsi="Verdana" w:cs="Verdana"/>
          <w:b/>
          <w:color w:val="000000"/>
          <w:sz w:val="20"/>
          <w:szCs w:val="20"/>
        </w:rPr>
        <w:t>Á</w:t>
      </w:r>
      <w:r>
        <w:rPr>
          <w:rFonts w:ascii="Verdana" w:eastAsia="Verdana" w:hAnsi="Verdana" w:cs="Verdana"/>
          <w:b/>
          <w:color w:val="000000"/>
          <w:sz w:val="20"/>
          <w:szCs w:val="20"/>
        </w:rPr>
        <w:t>NICA DEL PRESUPUESTO:</w:t>
      </w:r>
    </w:p>
    <w:p w14:paraId="000003F5" w14:textId="77777777" w:rsidR="000F54FF" w:rsidRDefault="00B07B8F" w:rsidP="006069E2">
      <w:pPr>
        <w:pBdr>
          <w:top w:val="nil"/>
          <w:left w:val="nil"/>
          <w:bottom w:val="nil"/>
          <w:right w:val="nil"/>
          <w:between w:val="nil"/>
        </w:pBdr>
        <w:spacing w:after="0"/>
        <w:ind w:left="426" w:right="335"/>
        <w:jc w:val="both"/>
        <w:rPr>
          <w:rFonts w:ascii="Verdana" w:eastAsia="Verdana" w:hAnsi="Verdana" w:cs="Verdana"/>
          <w:color w:val="000000"/>
          <w:sz w:val="20"/>
          <w:szCs w:val="20"/>
        </w:rPr>
      </w:pPr>
      <w:r>
        <w:rPr>
          <w:rFonts w:ascii="Verdana" w:eastAsia="Verdana" w:hAnsi="Verdana" w:cs="Verdana"/>
          <w:color w:val="000000"/>
          <w:sz w:val="20"/>
          <w:szCs w:val="20"/>
        </w:rPr>
        <w:t>Título II. Del Sistema del Presupuesto</w:t>
      </w:r>
    </w:p>
    <w:p w14:paraId="000003F6" w14:textId="16BFB649" w:rsidR="000F54FF" w:rsidRDefault="006069E2" w:rsidP="006069E2">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B07B8F">
        <w:rPr>
          <w:rFonts w:ascii="Verdana" w:eastAsia="Verdana" w:hAnsi="Verdana" w:cs="Verdana"/>
          <w:color w:val="000000"/>
          <w:sz w:val="20"/>
          <w:szCs w:val="20"/>
        </w:rPr>
        <w:t>Capítulo II Del Régimen Presupuestario de los Organismos del Estado.</w:t>
      </w:r>
    </w:p>
    <w:p w14:paraId="000003F7" w14:textId="33CFF976" w:rsidR="000F54FF" w:rsidRDefault="006069E2" w:rsidP="006069E2">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B07B8F">
        <w:rPr>
          <w:rFonts w:ascii="Verdana" w:eastAsia="Verdana" w:hAnsi="Verdana" w:cs="Verdana"/>
          <w:color w:val="000000"/>
          <w:sz w:val="20"/>
          <w:szCs w:val="20"/>
        </w:rPr>
        <w:t>Sección III. De la Ejecución del Presupuesto</w:t>
      </w:r>
    </w:p>
    <w:p w14:paraId="000003FA" w14:textId="77777777" w:rsidR="000F54FF" w:rsidRDefault="00B07B8F">
      <w:pPr>
        <w:spacing w:after="0"/>
        <w:ind w:left="426"/>
        <w:jc w:val="both"/>
        <w:rPr>
          <w:rFonts w:ascii="Verdana" w:eastAsia="Verdana" w:hAnsi="Verdana" w:cs="Verdana"/>
          <w:sz w:val="20"/>
          <w:szCs w:val="20"/>
        </w:rPr>
      </w:pPr>
      <w:r>
        <w:rPr>
          <w:rFonts w:ascii="Verdana" w:eastAsia="Verdana" w:hAnsi="Verdana" w:cs="Verdana"/>
          <w:sz w:val="20"/>
          <w:szCs w:val="20"/>
        </w:rPr>
        <w:t xml:space="preserve">Artículo 33 Bis. Modalidad de Ejecución: “…. De acuerdo al Manual de Clasificaciones Presupuestarias para el Sector Público de Guatemala y de conformidad a la normativa para el sector público de Guatemala, indistintamente que sean gastos de funcionamiento o de inversión…” </w:t>
      </w:r>
    </w:p>
    <w:p w14:paraId="000003FB" w14:textId="77777777" w:rsidR="000F54FF" w:rsidRDefault="000F54FF">
      <w:pPr>
        <w:spacing w:after="0"/>
        <w:jc w:val="both"/>
        <w:rPr>
          <w:rFonts w:ascii="Verdana" w:eastAsia="Verdana" w:hAnsi="Verdana" w:cs="Verdana"/>
          <w:sz w:val="20"/>
          <w:szCs w:val="20"/>
        </w:rPr>
      </w:pPr>
    </w:p>
    <w:p w14:paraId="000003FC" w14:textId="6B38D859" w:rsidR="000F54FF" w:rsidRDefault="00B07B8F">
      <w:pPr>
        <w:numPr>
          <w:ilvl w:val="0"/>
          <w:numId w:val="62"/>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LEY DE PROBIDAD Y RESPONSABILIDADES DE FUNCIONARIOS Y EMPLEADOS </w:t>
      </w:r>
      <w:sdt>
        <w:sdtPr>
          <w:tag w:val="goog_rdk_10"/>
          <w:id w:val="878904921"/>
        </w:sdtPr>
        <w:sdtEndPr/>
        <w:sdtContent/>
      </w:sdt>
      <w:r>
        <w:rPr>
          <w:rFonts w:ascii="Verdana" w:eastAsia="Verdana" w:hAnsi="Verdana" w:cs="Verdana"/>
          <w:b/>
          <w:color w:val="000000"/>
          <w:sz w:val="20"/>
          <w:szCs w:val="20"/>
        </w:rPr>
        <w:t>P</w:t>
      </w:r>
      <w:r w:rsidR="005263FC">
        <w:rPr>
          <w:rFonts w:ascii="Verdana" w:eastAsia="Verdana" w:hAnsi="Verdana" w:cs="Verdana"/>
          <w:b/>
          <w:color w:val="000000"/>
          <w:sz w:val="20"/>
          <w:szCs w:val="20"/>
        </w:rPr>
        <w:t>Ú</w:t>
      </w:r>
      <w:r>
        <w:rPr>
          <w:rFonts w:ascii="Verdana" w:eastAsia="Verdana" w:hAnsi="Verdana" w:cs="Verdana"/>
          <w:b/>
          <w:color w:val="000000"/>
          <w:sz w:val="20"/>
          <w:szCs w:val="20"/>
        </w:rPr>
        <w:t xml:space="preserve">BLICOS </w:t>
      </w:r>
    </w:p>
    <w:p w14:paraId="000003FD" w14:textId="29BE8478" w:rsidR="000F54FF" w:rsidRDefault="00E851CB">
      <w:pPr>
        <w:pBdr>
          <w:top w:val="nil"/>
          <w:left w:val="nil"/>
          <w:bottom w:val="nil"/>
          <w:right w:val="nil"/>
          <w:between w:val="nil"/>
        </w:pBdr>
        <w:spacing w:after="0"/>
        <w:ind w:left="786"/>
        <w:jc w:val="both"/>
        <w:rPr>
          <w:rFonts w:ascii="Verdana" w:eastAsia="Verdana" w:hAnsi="Verdana" w:cs="Verdana"/>
          <w:color w:val="000000"/>
          <w:sz w:val="20"/>
          <w:szCs w:val="20"/>
        </w:rPr>
      </w:pPr>
      <w:sdt>
        <w:sdtPr>
          <w:tag w:val="goog_rdk_11"/>
          <w:id w:val="769972500"/>
        </w:sdtPr>
        <w:sdtEndPr/>
        <w:sdtContent/>
      </w:sdt>
      <w:r w:rsidR="00B07B8F">
        <w:rPr>
          <w:rFonts w:ascii="Verdana" w:eastAsia="Verdana" w:hAnsi="Verdana" w:cs="Verdana"/>
          <w:color w:val="000000"/>
          <w:sz w:val="20"/>
          <w:szCs w:val="20"/>
        </w:rPr>
        <w:t>CAP</w:t>
      </w:r>
      <w:r w:rsidR="005263FC">
        <w:rPr>
          <w:rFonts w:ascii="Verdana" w:eastAsia="Verdana" w:hAnsi="Verdana" w:cs="Verdana"/>
          <w:color w:val="000000"/>
          <w:sz w:val="20"/>
          <w:szCs w:val="20"/>
        </w:rPr>
        <w:t>Í</w:t>
      </w:r>
      <w:r w:rsidR="00B07B8F">
        <w:rPr>
          <w:rFonts w:ascii="Verdana" w:eastAsia="Verdana" w:hAnsi="Verdana" w:cs="Verdana"/>
          <w:color w:val="000000"/>
          <w:sz w:val="20"/>
          <w:szCs w:val="20"/>
        </w:rPr>
        <w:t xml:space="preserve">TULO I </w:t>
      </w:r>
    </w:p>
    <w:p w14:paraId="000003FE" w14:textId="3FAD8498" w:rsidR="000F54FF" w:rsidRDefault="00B07B8F">
      <w:pPr>
        <w:pBdr>
          <w:top w:val="nil"/>
          <w:left w:val="nil"/>
          <w:bottom w:val="nil"/>
          <w:right w:val="nil"/>
          <w:between w:val="nil"/>
        </w:pBdr>
        <w:spacing w:after="0"/>
        <w:ind w:left="786"/>
        <w:jc w:val="both"/>
        <w:rPr>
          <w:rFonts w:ascii="Verdana" w:eastAsia="Verdana" w:hAnsi="Verdana" w:cs="Verdana"/>
          <w:color w:val="000000"/>
          <w:sz w:val="20"/>
          <w:szCs w:val="20"/>
        </w:rPr>
      </w:pPr>
      <w:r>
        <w:rPr>
          <w:rFonts w:ascii="Verdana" w:eastAsia="Verdana" w:hAnsi="Verdana" w:cs="Verdana"/>
          <w:color w:val="000000"/>
          <w:sz w:val="20"/>
          <w:szCs w:val="20"/>
        </w:rPr>
        <w:t>NORMAS GENERALES</w:t>
      </w:r>
    </w:p>
    <w:p w14:paraId="7EC48758" w14:textId="77777777" w:rsidR="006069E2" w:rsidRDefault="006069E2">
      <w:pPr>
        <w:pBdr>
          <w:top w:val="nil"/>
          <w:left w:val="nil"/>
          <w:bottom w:val="nil"/>
          <w:right w:val="nil"/>
          <w:between w:val="nil"/>
        </w:pBdr>
        <w:spacing w:after="0"/>
        <w:ind w:left="786"/>
        <w:jc w:val="both"/>
        <w:rPr>
          <w:rFonts w:ascii="Verdana" w:eastAsia="Verdana" w:hAnsi="Verdana" w:cs="Verdana"/>
          <w:color w:val="000000"/>
          <w:sz w:val="20"/>
          <w:szCs w:val="20"/>
        </w:rPr>
      </w:pPr>
    </w:p>
    <w:p w14:paraId="00000400" w14:textId="5A00ADC2" w:rsidR="000F54FF" w:rsidRDefault="00E851CB">
      <w:pPr>
        <w:ind w:left="426"/>
        <w:jc w:val="both"/>
        <w:rPr>
          <w:rFonts w:ascii="Verdana" w:eastAsia="Verdana" w:hAnsi="Verdana" w:cs="Verdana"/>
          <w:sz w:val="20"/>
          <w:szCs w:val="20"/>
        </w:rPr>
      </w:pPr>
      <w:sdt>
        <w:sdtPr>
          <w:tag w:val="goog_rdk_12"/>
          <w:id w:val="2021887649"/>
        </w:sdtPr>
        <w:sdtEndPr/>
        <w:sdtContent/>
      </w:sdt>
      <w:r w:rsidR="00B07B8F" w:rsidRPr="00E659F5">
        <w:rPr>
          <w:rFonts w:ascii="Verdana" w:eastAsia="Verdana" w:hAnsi="Verdana" w:cs="Verdana"/>
          <w:b/>
          <w:sz w:val="20"/>
          <w:szCs w:val="20"/>
        </w:rPr>
        <w:t>ART</w:t>
      </w:r>
      <w:r w:rsidR="001B1823" w:rsidRPr="00E659F5">
        <w:rPr>
          <w:rFonts w:ascii="Verdana" w:eastAsia="Verdana" w:hAnsi="Verdana" w:cs="Verdana"/>
          <w:b/>
          <w:sz w:val="20"/>
          <w:szCs w:val="20"/>
        </w:rPr>
        <w:t>Í</w:t>
      </w:r>
      <w:r w:rsidR="00B07B8F" w:rsidRPr="00E659F5">
        <w:rPr>
          <w:rFonts w:ascii="Verdana" w:eastAsia="Verdana" w:hAnsi="Verdana" w:cs="Verdana"/>
          <w:b/>
          <w:sz w:val="20"/>
          <w:szCs w:val="20"/>
        </w:rPr>
        <w:t>CULO 1.</w:t>
      </w:r>
      <w:r w:rsidR="00B07B8F">
        <w:rPr>
          <w:rFonts w:ascii="Verdana" w:eastAsia="Verdana" w:hAnsi="Verdana" w:cs="Verdana"/>
          <w:sz w:val="20"/>
          <w:szCs w:val="20"/>
        </w:rPr>
        <w:t xml:space="preserve"> Objeto de la ley. La presente Ley tiene por objeto crear normas y procedimientos para transparentar el ejercicio de la administración pública y asegurar la observancia estricta de los preceptos constitucionales y legales en el ejercicio de las funciones </w:t>
      </w:r>
      <w:sdt>
        <w:sdtPr>
          <w:tag w:val="goog_rdk_13"/>
          <w:id w:val="-1206553715"/>
        </w:sdtPr>
        <w:sdtEndPr/>
        <w:sdtContent/>
      </w:sdt>
      <w:r w:rsidR="00B07B8F">
        <w:rPr>
          <w:rFonts w:ascii="Verdana" w:eastAsia="Verdana" w:hAnsi="Verdana" w:cs="Verdana"/>
          <w:sz w:val="20"/>
          <w:szCs w:val="20"/>
        </w:rPr>
        <w:t>púb</w:t>
      </w:r>
      <w:r w:rsidR="001B1823">
        <w:rPr>
          <w:rFonts w:ascii="Verdana" w:eastAsia="Verdana" w:hAnsi="Verdana" w:cs="Verdana"/>
          <w:sz w:val="20"/>
          <w:szCs w:val="20"/>
        </w:rPr>
        <w:t>l</w:t>
      </w:r>
      <w:r w:rsidR="00B07B8F">
        <w:rPr>
          <w:rFonts w:ascii="Verdana" w:eastAsia="Verdana" w:hAnsi="Verdana" w:cs="Verdana"/>
          <w:sz w:val="20"/>
          <w:szCs w:val="20"/>
        </w:rPr>
        <w:t xml:space="preserve">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 </w:t>
      </w:r>
    </w:p>
    <w:p w14:paraId="00000401" w14:textId="2F90C969" w:rsidR="000F54FF" w:rsidRDefault="00B07B8F" w:rsidP="006069E2">
      <w:pPr>
        <w:ind w:left="426" w:hanging="284"/>
        <w:jc w:val="both"/>
        <w:rPr>
          <w:rFonts w:ascii="Verdana" w:eastAsia="Verdana" w:hAnsi="Verdana" w:cs="Verdana"/>
          <w:sz w:val="20"/>
          <w:szCs w:val="20"/>
        </w:rPr>
      </w:pPr>
      <w:r>
        <w:rPr>
          <w:rFonts w:ascii="Verdana" w:eastAsia="Verdana" w:hAnsi="Verdana" w:cs="Verdana"/>
          <w:b/>
          <w:sz w:val="20"/>
          <w:szCs w:val="20"/>
        </w:rPr>
        <w:t>d)</w:t>
      </w:r>
      <w:r w:rsidR="006069E2">
        <w:rPr>
          <w:rFonts w:ascii="Verdana" w:eastAsia="Verdana" w:hAnsi="Verdana" w:cs="Verdana"/>
          <w:b/>
          <w:sz w:val="20"/>
          <w:szCs w:val="20"/>
        </w:rPr>
        <w:t xml:space="preserve"> </w:t>
      </w:r>
      <w:r>
        <w:rPr>
          <w:rFonts w:ascii="Verdana" w:eastAsia="Verdana" w:hAnsi="Verdana" w:cs="Verdana"/>
          <w:b/>
          <w:sz w:val="20"/>
          <w:szCs w:val="20"/>
        </w:rPr>
        <w:t xml:space="preserve">NORMAS GENERALES DE CONTROL INTERNO GUBERNAMENTAL </w:t>
      </w:r>
      <w:sdt>
        <w:sdtPr>
          <w:tag w:val="goog_rdk_14"/>
          <w:id w:val="65162484"/>
        </w:sdtPr>
        <w:sdtEndPr/>
        <w:sdtContent/>
      </w:sdt>
      <w:r>
        <w:rPr>
          <w:rFonts w:ascii="Verdana" w:eastAsia="Verdana" w:hAnsi="Verdana" w:cs="Verdana"/>
          <w:b/>
          <w:sz w:val="20"/>
          <w:szCs w:val="20"/>
        </w:rPr>
        <w:t>CONTRALOR</w:t>
      </w:r>
      <w:r w:rsidR="001B1823">
        <w:rPr>
          <w:rFonts w:ascii="Verdana" w:eastAsia="Verdana" w:hAnsi="Verdana" w:cs="Verdana"/>
          <w:b/>
          <w:sz w:val="20"/>
          <w:szCs w:val="20"/>
        </w:rPr>
        <w:t>Í</w:t>
      </w:r>
      <w:r>
        <w:rPr>
          <w:rFonts w:ascii="Verdana" w:eastAsia="Verdana" w:hAnsi="Verdana" w:cs="Verdana"/>
          <w:b/>
          <w:sz w:val="20"/>
          <w:szCs w:val="20"/>
        </w:rPr>
        <w:t xml:space="preserve">A </w:t>
      </w:r>
      <w:r w:rsidR="001B1823">
        <w:rPr>
          <w:rFonts w:ascii="Verdana" w:eastAsia="Verdana" w:hAnsi="Verdana" w:cs="Verdana"/>
          <w:b/>
          <w:sz w:val="20"/>
          <w:szCs w:val="20"/>
        </w:rPr>
        <w:t>G</w:t>
      </w:r>
      <w:r>
        <w:rPr>
          <w:rFonts w:ascii="Verdana" w:eastAsia="Verdana" w:hAnsi="Verdana" w:cs="Verdana"/>
          <w:b/>
          <w:sz w:val="20"/>
          <w:szCs w:val="20"/>
        </w:rPr>
        <w:t>ENERAL DE CUENTAS SISTEMA DE AUDITORIA GUBERNAMENTAL PROYECTO SIAF-SAG.</w:t>
      </w:r>
    </w:p>
    <w:p w14:paraId="00000402" w14:textId="77777777" w:rsidR="000F54FF" w:rsidRDefault="00B07B8F">
      <w:pPr>
        <w:jc w:val="both"/>
        <w:rPr>
          <w:rFonts w:ascii="Verdana" w:eastAsia="Verdana" w:hAnsi="Verdana" w:cs="Verdana"/>
          <w:b/>
          <w:smallCaps/>
          <w:sz w:val="20"/>
          <w:szCs w:val="20"/>
        </w:rPr>
      </w:pPr>
      <w:r>
        <w:rPr>
          <w:rFonts w:ascii="Verdana" w:eastAsia="Verdana" w:hAnsi="Verdana" w:cs="Verdana"/>
          <w:b/>
          <w:sz w:val="20"/>
          <w:szCs w:val="20"/>
        </w:rPr>
        <w:t xml:space="preserve">1. </w:t>
      </w:r>
      <w:r>
        <w:rPr>
          <w:rFonts w:ascii="Verdana" w:eastAsia="Verdana" w:hAnsi="Verdana" w:cs="Verdana"/>
          <w:b/>
          <w:smallCaps/>
          <w:sz w:val="20"/>
          <w:szCs w:val="20"/>
        </w:rPr>
        <w:t>NORMAS DE APLICACIÓN GENERAL</w:t>
      </w:r>
    </w:p>
    <w:p w14:paraId="00000403"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1.1 Normas Aplicables a los Sistemas de Administración General</w:t>
      </w:r>
    </w:p>
    <w:p w14:paraId="00000404"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Se refieren a los criterios técnicos y metodológicos aplicables a cualquier institución, para que los sistemas de administración se definan y ajusten en función de los objetivos institucionales, de tal manera que se evite la duplicidad de funciones y atribuciones mediante la adecuación y fusión o supresión de unidades administrativas, para alcanzar eficiencia, efectividad y economía en las operaciones. En tal sentido, los sistemas de administración general se fundamentan en los conceptos de centralización normativa y descentralización operativa, para lo cual la definición de las políticas, las normas y procedimientos, se centralizará en la alta dirección de cada entidad pública, mientras que la toma de decisiones de la gestión se realizará lo más cerca posible de donde se realizan los procesos de producción de bienes y servicios.</w:t>
      </w:r>
    </w:p>
    <w:p w14:paraId="00000405"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1.2 Estructura del Control Interno</w:t>
      </w:r>
    </w:p>
    <w:p w14:paraId="00000406" w14:textId="0828B65D" w:rsidR="000F54FF" w:rsidRDefault="00B07B8F">
      <w:pPr>
        <w:jc w:val="both"/>
        <w:rPr>
          <w:rFonts w:ascii="Verdana" w:eastAsia="Verdana" w:hAnsi="Verdana" w:cs="Verdana"/>
          <w:sz w:val="20"/>
          <w:szCs w:val="20"/>
        </w:rPr>
      </w:pPr>
      <w:r>
        <w:rPr>
          <w:rFonts w:ascii="Verdana" w:eastAsia="Verdana" w:hAnsi="Verdana" w:cs="Verdana"/>
          <w:sz w:val="20"/>
          <w:szCs w:val="20"/>
        </w:rPr>
        <w:t>Se refieren a los criterios técnicos y metodológicos aplicables a cualquier institución, para que los sistemas de administración se definan y ajusten en función de los objetivos institucionales, de tal manera que se evite la duplicidad de funciones y atribuciones mediante la adecuación y fusión o supresión de unidades administrativas, para alcanzar eficiencia, efectividad y economía en las operaciones. En tal sentido, los sistemas de administración general se fundamentan en los conceptos de centralización normativa y descentralización operativa, para lo cual la definición de las políticas, las normas y procedimientos, se centralizará en la alta dirección de cada entidad pública, mientras que la toma de decisiones de la gestión se realizará lo más cerca posible de donde se realizan los procesos de producción de bienes y servicios.</w:t>
      </w:r>
    </w:p>
    <w:p w14:paraId="00000407"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2. MANUALES DE FUNCIONES Y PROCEDIMIENTOS</w:t>
      </w:r>
    </w:p>
    <w:p w14:paraId="00000408"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 xml:space="preserve">La máxima autoridad de cada ente público, debe apoyar y promover la elaboración de manuales de funciones y procedimientos para cada puesto y procesos relativos a las diferentes actividades de la entidad. Los Jefes, Directores y demás Ejecutivos de cada entidad son responsables de que existan manuales, su divulgación y capacitación al personal, para su adecuada implementación y aplicación de las funciones y actividades asignadas a cada puesto de trabajo. </w:t>
      </w:r>
    </w:p>
    <w:p w14:paraId="00000409" w14:textId="77777777" w:rsidR="000F54FF" w:rsidRDefault="00B07B8F">
      <w:pPr>
        <w:numPr>
          <w:ilvl w:val="0"/>
          <w:numId w:val="18"/>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SISTEMA NACIONAL DE CONTROL INTERNO GUBERNAMENTAL (SINACIG).</w:t>
      </w:r>
    </w:p>
    <w:p w14:paraId="0000040A" w14:textId="77777777" w:rsidR="000F54FF" w:rsidRDefault="000F54FF">
      <w:pPr>
        <w:jc w:val="both"/>
        <w:rPr>
          <w:rFonts w:ascii="Verdana" w:eastAsia="Verdana" w:hAnsi="Verdana" w:cs="Verdana"/>
          <w:sz w:val="20"/>
          <w:szCs w:val="20"/>
        </w:rPr>
      </w:pPr>
    </w:p>
    <w:p w14:paraId="0000040B"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4.3.3 Normas aplicables al Sistema de Presupuesto Público.</w:t>
      </w:r>
    </w:p>
    <w:p w14:paraId="0000040C"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El ente rector de las Finanzas Públicas del Estado, a través del área del presupuesto y la unidad especializada de la entidad, deben definir los criterios técnicos generales de control interno, observados en la metodología uniforme establecida en los manuales, aplicables a la entidad y dentro del proceso presupuestario, lo cual deberá comprender: función normativa, registros presupuestarios, modificaciones presupuestarias, control de la ejecución presupuestaria.</w:t>
      </w:r>
    </w:p>
    <w:p w14:paraId="0000040D" w14:textId="77777777" w:rsidR="000F54FF" w:rsidRDefault="000F54FF">
      <w:pPr>
        <w:spacing w:after="0"/>
        <w:jc w:val="both"/>
        <w:rPr>
          <w:rFonts w:ascii="Verdana" w:eastAsia="Verdana" w:hAnsi="Verdana" w:cs="Verdana"/>
          <w:sz w:val="20"/>
          <w:szCs w:val="20"/>
        </w:rPr>
      </w:pPr>
    </w:p>
    <w:p w14:paraId="0000040E"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4.3.4. Normas aplicables al Sistema de Contabilidad Integrada Gubernamental.</w:t>
      </w:r>
    </w:p>
    <w:p w14:paraId="0000040F" w14:textId="77777777" w:rsidR="000F54FF" w:rsidRDefault="000F54FF">
      <w:pPr>
        <w:spacing w:after="0"/>
        <w:jc w:val="both"/>
        <w:rPr>
          <w:rFonts w:ascii="Verdana" w:eastAsia="Verdana" w:hAnsi="Verdana" w:cs="Verdana"/>
          <w:sz w:val="20"/>
          <w:szCs w:val="20"/>
        </w:rPr>
      </w:pPr>
    </w:p>
    <w:p w14:paraId="00000410"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El ente rector de las Finanzas Públicas del Estado, a través del área de contabilidad y la unidad especializada de la entidad, deben definir los criterios técnicos generales de control interno, aplicados en el registro contable de las operaciones que tienen efectos presupuestarios, patrimoniales y en los flujos de fondos inherentes a las operaciones del Sector Público no Financiero, conforme al marco de registro financiero y los manuales emitidos por el ente rector de las Finanzas Públicas del Estado, lo cual deberá comprender: función normativa, normativa contable interna, cierre del ejercicio fiscal.</w:t>
      </w:r>
    </w:p>
    <w:p w14:paraId="00000414"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lastRenderedPageBreak/>
        <w:t>4.3.5. Normas aplicables al Sistema de Tesorería.</w:t>
      </w:r>
    </w:p>
    <w:p w14:paraId="00000415" w14:textId="77777777" w:rsidR="000F54FF" w:rsidRDefault="000F54FF">
      <w:pPr>
        <w:spacing w:after="0"/>
        <w:jc w:val="both"/>
        <w:rPr>
          <w:rFonts w:ascii="Verdana" w:eastAsia="Verdana" w:hAnsi="Verdana" w:cs="Verdana"/>
          <w:sz w:val="20"/>
          <w:szCs w:val="20"/>
        </w:rPr>
      </w:pPr>
    </w:p>
    <w:p w14:paraId="00000416"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El ente rector de las Finanzas Públicas del Estado, a través del área de Tesorería y la unidad especializada de la entidad, deben definir los criterios técnicos y la metodología que permita establecer el adecuado control interno en la administración de efectivo y equivalentes de efectivo. El cual deberá comprender:  función normativa, normativa interna, programación de cuota de pago, administración de cuentas bancarias, administración de excedentes de efectivo, constitución y administración de fondos rotativos.</w:t>
      </w:r>
    </w:p>
    <w:p w14:paraId="00000417"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4.3.9. Normas aplicables a la Administración de Bienes Inmuebles y Muebles.</w:t>
      </w:r>
    </w:p>
    <w:p w14:paraId="00000418" w14:textId="77777777" w:rsidR="000F54FF" w:rsidRDefault="000F54FF">
      <w:pPr>
        <w:spacing w:after="0"/>
        <w:jc w:val="both"/>
        <w:rPr>
          <w:rFonts w:ascii="Verdana" w:eastAsia="Verdana" w:hAnsi="Verdana" w:cs="Verdana"/>
          <w:sz w:val="20"/>
          <w:szCs w:val="20"/>
        </w:rPr>
      </w:pPr>
    </w:p>
    <w:p w14:paraId="00000419"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El ente rector de las Finanzas Públicas del Estado, debe diseñar e implementar las normas, políticas y procedimientos aplicables a la Administración de Bienes Inmuebles y Muebles de las entidades del sector público, lo cual deberá comprender: función normativa y normativa interna.</w:t>
      </w:r>
    </w:p>
    <w:p w14:paraId="0000041A" w14:textId="77777777" w:rsidR="000F54FF" w:rsidRDefault="000F54FF">
      <w:pPr>
        <w:spacing w:after="0"/>
        <w:jc w:val="both"/>
        <w:rPr>
          <w:rFonts w:ascii="Verdana" w:eastAsia="Verdana" w:hAnsi="Verdana" w:cs="Verdana"/>
          <w:sz w:val="20"/>
          <w:szCs w:val="20"/>
        </w:rPr>
      </w:pPr>
    </w:p>
    <w:p w14:paraId="0000041B" w14:textId="77777777" w:rsidR="000F54FF" w:rsidRDefault="00B07B8F" w:rsidP="006069E2">
      <w:pPr>
        <w:pStyle w:val="Ttulo1"/>
      </w:pPr>
      <w:r>
        <w:t xml:space="preserve"> </w:t>
      </w:r>
      <w:bookmarkStart w:id="18" w:name="_Toc121134950"/>
      <w:r>
        <w:t>OBJETIVOS</w:t>
      </w:r>
      <w:bookmarkEnd w:id="18"/>
    </w:p>
    <w:p w14:paraId="0000041C" w14:textId="77777777" w:rsidR="000F54FF" w:rsidRDefault="00B07B8F">
      <w:pPr>
        <w:pStyle w:val="Ttulo2"/>
      </w:pPr>
      <w:bookmarkStart w:id="19" w:name="_heading=h.1ksv4uv" w:colFirst="0" w:colLast="0"/>
      <w:bookmarkStart w:id="20" w:name="_Toc121134951"/>
      <w:bookmarkEnd w:id="19"/>
      <w:r>
        <w:t>10.1</w:t>
      </w:r>
      <w:r>
        <w:tab/>
        <w:t>Objetivo General</w:t>
      </w:r>
      <w:bookmarkEnd w:id="20"/>
    </w:p>
    <w:p w14:paraId="0000041D" w14:textId="77777777" w:rsidR="000F54FF" w:rsidRDefault="000F54FF">
      <w:pPr>
        <w:spacing w:after="0"/>
        <w:ind w:left="426"/>
        <w:jc w:val="both"/>
        <w:rPr>
          <w:rFonts w:ascii="Verdana" w:eastAsia="Verdana" w:hAnsi="Verdana" w:cs="Verdana"/>
          <w:sz w:val="20"/>
          <w:szCs w:val="20"/>
        </w:rPr>
      </w:pPr>
    </w:p>
    <w:p w14:paraId="0000041E" w14:textId="77777777" w:rsidR="000F54FF" w:rsidRDefault="00B07B8F">
      <w:pPr>
        <w:pBdr>
          <w:top w:val="nil"/>
          <w:left w:val="nil"/>
          <w:bottom w:val="nil"/>
          <w:right w:val="nil"/>
          <w:between w:val="nil"/>
        </w:pBdr>
        <w:spacing w:after="0"/>
        <w:ind w:left="851" w:right="332"/>
        <w:jc w:val="both"/>
        <w:rPr>
          <w:rFonts w:ascii="Verdana" w:eastAsia="Verdana" w:hAnsi="Verdana" w:cs="Verdana"/>
          <w:color w:val="000000"/>
          <w:sz w:val="20"/>
          <w:szCs w:val="20"/>
        </w:rPr>
      </w:pPr>
      <w:r>
        <w:rPr>
          <w:rFonts w:ascii="Verdana" w:eastAsia="Verdana" w:hAnsi="Verdana" w:cs="Verdana"/>
          <w:color w:val="000000"/>
          <w:sz w:val="20"/>
          <w:szCs w:val="20"/>
        </w:rPr>
        <w:t>Presentar en forma ordenada y sistemática las normas y los procedimientos llevados a cabo en el Departamento Financiero de la Dirección Administrativa-Financiera, con la finalidad de formalizar y agilizar los trámites recurrentes que se realizan, así como también ofrecer a la misma un instrumento que indique la forma de hacer las actividades y facilite en un momento determinado la verificación de los pasos correctos a seguir para el cumplimiento de las funciones, de igual forma se quiere garantizar la continuidad de los procedimientos.</w:t>
      </w:r>
    </w:p>
    <w:p w14:paraId="0000041F" w14:textId="77777777" w:rsidR="000F54FF" w:rsidRDefault="00B07B8F">
      <w:pPr>
        <w:pStyle w:val="Ttulo2"/>
      </w:pPr>
      <w:bookmarkStart w:id="21" w:name="_heading=h.44sinio" w:colFirst="0" w:colLast="0"/>
      <w:bookmarkStart w:id="22" w:name="_Toc121134952"/>
      <w:bookmarkEnd w:id="21"/>
      <w:r>
        <w:t>10.2</w:t>
      </w:r>
      <w:r>
        <w:tab/>
        <w:t>Objetivos Específicos</w:t>
      </w:r>
      <w:bookmarkEnd w:id="22"/>
    </w:p>
    <w:p w14:paraId="00000420" w14:textId="77777777" w:rsidR="000F54FF" w:rsidRDefault="000F54FF">
      <w:pPr>
        <w:spacing w:after="0"/>
        <w:jc w:val="both"/>
        <w:rPr>
          <w:rFonts w:ascii="Verdana" w:eastAsia="Verdana" w:hAnsi="Verdana" w:cs="Verdana"/>
          <w:sz w:val="20"/>
          <w:szCs w:val="20"/>
        </w:rPr>
      </w:pPr>
    </w:p>
    <w:p w14:paraId="00000421" w14:textId="77777777" w:rsidR="000F54FF" w:rsidRDefault="00B07B8F">
      <w:pPr>
        <w:numPr>
          <w:ilvl w:val="0"/>
          <w:numId w:val="6"/>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Formalizar los pasos, secuencias, distribución de actividades y la forma de llevarlas a cabo.</w:t>
      </w:r>
    </w:p>
    <w:p w14:paraId="00000422" w14:textId="77777777" w:rsidR="000F54FF" w:rsidRDefault="000F54FF">
      <w:pPr>
        <w:pBdr>
          <w:top w:val="nil"/>
          <w:left w:val="nil"/>
          <w:bottom w:val="nil"/>
          <w:right w:val="nil"/>
          <w:between w:val="nil"/>
        </w:pBdr>
        <w:spacing w:after="0"/>
        <w:ind w:left="851"/>
        <w:jc w:val="both"/>
        <w:rPr>
          <w:rFonts w:ascii="Verdana" w:eastAsia="Verdana" w:hAnsi="Verdana" w:cs="Verdana"/>
          <w:color w:val="000000"/>
          <w:sz w:val="20"/>
          <w:szCs w:val="20"/>
        </w:rPr>
      </w:pPr>
    </w:p>
    <w:p w14:paraId="00000423" w14:textId="77777777" w:rsidR="000F54FF" w:rsidRDefault="00B07B8F">
      <w:pPr>
        <w:numPr>
          <w:ilvl w:val="0"/>
          <w:numId w:val="6"/>
        </w:numPr>
        <w:pBdr>
          <w:top w:val="nil"/>
          <w:left w:val="nil"/>
          <w:bottom w:val="nil"/>
          <w:right w:val="nil"/>
          <w:between w:val="nil"/>
        </w:pBdr>
        <w:tabs>
          <w:tab w:val="left" w:pos="1134"/>
        </w:tabs>
        <w:spacing w:after="0"/>
        <w:ind w:left="851" w:firstLine="0"/>
        <w:jc w:val="both"/>
        <w:rPr>
          <w:rFonts w:ascii="Verdana" w:eastAsia="Verdana" w:hAnsi="Verdana" w:cs="Verdana"/>
          <w:color w:val="000000"/>
          <w:sz w:val="20"/>
          <w:szCs w:val="20"/>
        </w:rPr>
      </w:pPr>
      <w:r>
        <w:rPr>
          <w:rFonts w:ascii="Verdana" w:eastAsia="Verdana" w:hAnsi="Verdana" w:cs="Verdana"/>
          <w:color w:val="000000"/>
          <w:sz w:val="20"/>
          <w:szCs w:val="20"/>
        </w:rPr>
        <w:t>Sistematizar la experiencia y conocimiento de los procesos.</w:t>
      </w:r>
    </w:p>
    <w:p w14:paraId="00000424" w14:textId="77777777" w:rsidR="000F54FF" w:rsidRDefault="000F54FF">
      <w:pPr>
        <w:pBdr>
          <w:top w:val="nil"/>
          <w:left w:val="nil"/>
          <w:bottom w:val="nil"/>
          <w:right w:val="nil"/>
          <w:between w:val="nil"/>
        </w:pBdr>
        <w:spacing w:after="0"/>
        <w:ind w:left="851"/>
        <w:jc w:val="both"/>
        <w:rPr>
          <w:rFonts w:ascii="Verdana" w:eastAsia="Verdana" w:hAnsi="Verdana" w:cs="Verdana"/>
          <w:color w:val="000000"/>
          <w:sz w:val="20"/>
          <w:szCs w:val="20"/>
        </w:rPr>
      </w:pPr>
    </w:p>
    <w:p w14:paraId="00000425" w14:textId="77777777" w:rsidR="000F54FF" w:rsidRDefault="00B07B8F">
      <w:pPr>
        <w:numPr>
          <w:ilvl w:val="0"/>
          <w:numId w:val="6"/>
        </w:numPr>
        <w:pBdr>
          <w:top w:val="nil"/>
          <w:left w:val="nil"/>
          <w:bottom w:val="nil"/>
          <w:right w:val="nil"/>
          <w:between w:val="nil"/>
        </w:pBdr>
        <w:tabs>
          <w:tab w:val="left" w:pos="1134"/>
        </w:tabs>
        <w:spacing w:after="0"/>
        <w:ind w:left="1134" w:hanging="283"/>
        <w:jc w:val="both"/>
        <w:rPr>
          <w:rFonts w:ascii="Verdana" w:eastAsia="Verdana" w:hAnsi="Verdana" w:cs="Verdana"/>
          <w:color w:val="000000"/>
          <w:sz w:val="20"/>
          <w:szCs w:val="20"/>
        </w:rPr>
      </w:pPr>
      <w:r>
        <w:rPr>
          <w:rFonts w:ascii="Verdana" w:eastAsia="Verdana" w:hAnsi="Verdana" w:cs="Verdana"/>
          <w:color w:val="000000"/>
          <w:sz w:val="20"/>
          <w:szCs w:val="20"/>
        </w:rPr>
        <w:t>Servir de herramienta de consulta y capacitación al personal del Departamento Financiero y todo el personal de la COPADEH.</w:t>
      </w:r>
    </w:p>
    <w:p w14:paraId="00000426"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27"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2A" w14:textId="1D7FFCDD" w:rsidR="000F54FF" w:rsidRDefault="00787A88" w:rsidP="006069E2">
      <w:pPr>
        <w:pStyle w:val="Ttulo1"/>
      </w:pPr>
      <w:r>
        <w:lastRenderedPageBreak/>
        <w:t xml:space="preserve"> </w:t>
      </w:r>
      <w:bookmarkStart w:id="23" w:name="_Toc121134953"/>
      <w:r w:rsidR="00B07B8F">
        <w:t>GENERALIDADES</w:t>
      </w:r>
      <w:bookmarkEnd w:id="23"/>
    </w:p>
    <w:p w14:paraId="0000042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42C" w14:textId="0E049490" w:rsidR="000F54FF" w:rsidRDefault="00B07B8F">
      <w:pPr>
        <w:numPr>
          <w:ilvl w:val="0"/>
          <w:numId w:val="1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brinda una descripción de las normas, procesos y procedimientos del Departamento Financiero de la COPADEH.</w:t>
      </w:r>
    </w:p>
    <w:p w14:paraId="0000042D" w14:textId="77777777" w:rsidR="000F54FF" w:rsidRDefault="000F54FF">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42E" w14:textId="77777777" w:rsidR="000F54FF" w:rsidRDefault="00B07B8F">
      <w:pPr>
        <w:numPr>
          <w:ilvl w:val="0"/>
          <w:numId w:val="1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42F" w14:textId="77777777" w:rsidR="000F54FF" w:rsidRDefault="000F54FF">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430" w14:textId="77777777" w:rsidR="000F54FF" w:rsidRDefault="00B07B8F">
      <w:pPr>
        <w:numPr>
          <w:ilvl w:val="0"/>
          <w:numId w:val="19"/>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al Departamento Financiero.</w:t>
      </w:r>
    </w:p>
    <w:p w14:paraId="00000431"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32" w14:textId="77777777" w:rsidR="000F54FF" w:rsidRDefault="00B07B8F">
      <w:pPr>
        <w:numPr>
          <w:ilvl w:val="0"/>
          <w:numId w:val="19"/>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por el Departamento Financiero, al interior de la Institución.  Esto permitirá al personal enterarse y empoderarse de sus responsabilidades como parte activa del proceso.</w:t>
      </w:r>
    </w:p>
    <w:p w14:paraId="00000433" w14:textId="77777777" w:rsidR="000F54FF" w:rsidRDefault="000F54FF">
      <w:pPr>
        <w:pBdr>
          <w:top w:val="nil"/>
          <w:left w:val="nil"/>
          <w:bottom w:val="nil"/>
          <w:right w:val="nil"/>
          <w:between w:val="nil"/>
        </w:pBdr>
        <w:spacing w:after="0"/>
        <w:ind w:right="335"/>
        <w:jc w:val="both"/>
        <w:rPr>
          <w:rFonts w:ascii="Verdana" w:eastAsia="Verdana" w:hAnsi="Verdana" w:cs="Verdana"/>
          <w:color w:val="000000"/>
          <w:sz w:val="20"/>
          <w:szCs w:val="20"/>
        </w:rPr>
      </w:pPr>
    </w:p>
    <w:p w14:paraId="00000434" w14:textId="063CDE80" w:rsidR="000F54FF" w:rsidRDefault="00787A88" w:rsidP="006069E2">
      <w:pPr>
        <w:pStyle w:val="Ttulo1"/>
      </w:pPr>
      <w:r>
        <w:t xml:space="preserve"> </w:t>
      </w:r>
      <w:bookmarkStart w:id="24" w:name="_Toc121134954"/>
      <w:r w:rsidR="00B07B8F">
        <w:t>ACTUALIZACIÓN DEL MANUAL</w:t>
      </w:r>
      <w:bookmarkEnd w:id="24"/>
    </w:p>
    <w:p w14:paraId="00000435"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436" w14:textId="3F8FA8FF" w:rsidR="000F54FF" w:rsidRDefault="00B07B8F">
      <w:pPr>
        <w:numPr>
          <w:ilvl w:val="0"/>
          <w:numId w:val="2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del Departamento Financiero que en </w:t>
      </w:r>
      <w:sdt>
        <w:sdtPr>
          <w:tag w:val="goog_rdk_16"/>
          <w:id w:val="922457240"/>
        </w:sdtPr>
        <w:sdtEndPr/>
        <w:sdtContent>
          <w:r w:rsidR="001B1823">
            <w:t>é</w:t>
          </w:r>
        </w:sdtContent>
      </w:sdt>
      <w:r>
        <w:rPr>
          <w:rFonts w:ascii="Verdana" w:eastAsia="Verdana" w:hAnsi="Verdana" w:cs="Verdana"/>
          <w:color w:val="000000"/>
          <w:sz w:val="20"/>
          <w:szCs w:val="20"/>
        </w:rPr>
        <w:t>l intervinieron, revisado por la autoridad correspondiente; y con la aprobación del Director Ejecutivo de la COPADEH, entra en vigencia.</w:t>
      </w:r>
    </w:p>
    <w:p w14:paraId="00000437" w14:textId="77777777" w:rsidR="000F54FF" w:rsidRDefault="000F54FF">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438" w14:textId="77777777" w:rsidR="000F54FF" w:rsidRDefault="00B07B8F">
      <w:pPr>
        <w:numPr>
          <w:ilvl w:val="0"/>
          <w:numId w:val="2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cuando se presenten circunstancias que así lo aconsejen o justifiquen.</w:t>
      </w:r>
    </w:p>
    <w:p w14:paraId="00000439"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3A" w14:textId="77777777" w:rsidR="000F54FF" w:rsidRDefault="00B07B8F">
      <w:pPr>
        <w:numPr>
          <w:ilvl w:val="0"/>
          <w:numId w:val="2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43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3C" w14:textId="05531DA6" w:rsidR="000F54FF" w:rsidRDefault="00B07B8F">
      <w:pPr>
        <w:numPr>
          <w:ilvl w:val="0"/>
          <w:numId w:val="2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Se distinguirán dos </w:t>
      </w:r>
      <w:sdt>
        <w:sdtPr>
          <w:tag w:val="goog_rdk_17"/>
          <w:id w:val="-115604575"/>
        </w:sdtPr>
        <w:sdtEndPr/>
        <w:sdtContent/>
      </w:sdt>
      <w:r>
        <w:rPr>
          <w:rFonts w:ascii="Verdana" w:eastAsia="Verdana" w:hAnsi="Verdana" w:cs="Verdana"/>
          <w:color w:val="000000"/>
          <w:sz w:val="20"/>
          <w:szCs w:val="20"/>
        </w:rPr>
        <w:t>opciones</w:t>
      </w:r>
      <w:r w:rsidR="001B1823">
        <w:rPr>
          <w:rFonts w:ascii="Verdana" w:eastAsia="Verdana" w:hAnsi="Verdana" w:cs="Verdana"/>
          <w:color w:val="000000"/>
          <w:sz w:val="20"/>
          <w:szCs w:val="20"/>
        </w:rPr>
        <w:t>:</w:t>
      </w:r>
      <w:r>
        <w:rPr>
          <w:rFonts w:ascii="Verdana" w:eastAsia="Verdana" w:hAnsi="Verdana" w:cs="Verdana"/>
          <w:color w:val="000000"/>
          <w:sz w:val="20"/>
          <w:szCs w:val="20"/>
        </w:rPr>
        <w:t xml:space="preserve"> modificación y revisión.  La modificación afectará a algunos de los puntos tratados en el manual (de una a tres páginas); cuando haya muchas modificaciones se procederá a una nueva edición. La revisión podría generar una nueva edición.</w:t>
      </w:r>
    </w:p>
    <w:p w14:paraId="0000043D" w14:textId="77777777" w:rsidR="000F54FF" w:rsidRDefault="000F54FF">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43E" w14:textId="77777777" w:rsidR="000F54FF" w:rsidRDefault="00B07B8F">
      <w:pPr>
        <w:numPr>
          <w:ilvl w:val="0"/>
          <w:numId w:val="2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Las modificaciones podrán ser por iniciativa de la Dirección Ejecutiva y las unidades involucradas, razonando sus causas. </w:t>
      </w:r>
    </w:p>
    <w:p w14:paraId="0000043F"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40" w14:textId="6FC95D06" w:rsidR="000F54FF" w:rsidRDefault="00B07B8F">
      <w:pPr>
        <w:numPr>
          <w:ilvl w:val="0"/>
          <w:numId w:val="2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Para la modificación o actualización del Manual debe seguirse el procedimiento descrito en el Manual de Normas y Procedimientos de la </w:t>
      </w:r>
      <w:r w:rsidR="00BC59F4">
        <w:rPr>
          <w:rFonts w:ascii="Verdana" w:eastAsia="Verdana" w:hAnsi="Verdana" w:cs="Verdana"/>
          <w:color w:val="000000"/>
          <w:sz w:val="20"/>
          <w:szCs w:val="20"/>
        </w:rPr>
        <w:t xml:space="preserve">Unidad </w:t>
      </w:r>
      <w:r>
        <w:rPr>
          <w:rFonts w:ascii="Verdana" w:eastAsia="Verdana" w:hAnsi="Verdana" w:cs="Verdana"/>
          <w:color w:val="000000"/>
          <w:sz w:val="20"/>
          <w:szCs w:val="20"/>
        </w:rPr>
        <w:t>de Planificación.</w:t>
      </w:r>
    </w:p>
    <w:p w14:paraId="00000443" w14:textId="19741B9F" w:rsidR="000F54FF" w:rsidRDefault="00787A88" w:rsidP="006069E2">
      <w:pPr>
        <w:pStyle w:val="Ttulo1"/>
      </w:pPr>
      <w:r>
        <w:lastRenderedPageBreak/>
        <w:t xml:space="preserve"> </w:t>
      </w:r>
      <w:bookmarkStart w:id="25" w:name="_Toc121134955"/>
      <w:r w:rsidR="00B07B8F">
        <w:t>ALCANCE O ÁREAS DE APLICACIÓN</w:t>
      </w:r>
      <w:bookmarkEnd w:id="25"/>
    </w:p>
    <w:p w14:paraId="00000444" w14:textId="77777777" w:rsidR="000F54FF" w:rsidRDefault="000F54FF">
      <w:pPr>
        <w:spacing w:after="0"/>
        <w:jc w:val="both"/>
        <w:rPr>
          <w:rFonts w:ascii="Verdana" w:eastAsia="Verdana" w:hAnsi="Verdana" w:cs="Verdana"/>
          <w:sz w:val="20"/>
          <w:szCs w:val="20"/>
        </w:rPr>
      </w:pPr>
    </w:p>
    <w:p w14:paraId="00000445" w14:textId="77777777" w:rsidR="000F54FF" w:rsidRDefault="00B07B8F" w:rsidP="006069E2">
      <w:pPr>
        <w:numPr>
          <w:ilvl w:val="0"/>
          <w:numId w:val="20"/>
        </w:numPr>
        <w:spacing w:after="0"/>
        <w:ind w:right="332" w:hanging="294"/>
        <w:jc w:val="both"/>
        <w:rPr>
          <w:rFonts w:ascii="Verdana" w:eastAsia="Verdana" w:hAnsi="Verdana" w:cs="Verdana"/>
          <w:sz w:val="20"/>
          <w:szCs w:val="20"/>
        </w:rPr>
      </w:pPr>
      <w:r>
        <w:rPr>
          <w:rFonts w:ascii="Verdana" w:eastAsia="Verdana" w:hAnsi="Verdana" w:cs="Verdana"/>
          <w:sz w:val="20"/>
          <w:szCs w:val="20"/>
        </w:rPr>
        <w:t>Las Políticas, normas, procedimientos, criterios y demás aspectos referidos en el presente Manual, se aplican al control y vigilancia del cumplimiento de los controles y procesos internos de las áreas que integran el Departamento Financiero, siendo las siguientes:</w:t>
      </w:r>
    </w:p>
    <w:p w14:paraId="00000446" w14:textId="77777777" w:rsidR="000F54FF" w:rsidRDefault="000F54FF">
      <w:pPr>
        <w:spacing w:after="0"/>
        <w:ind w:left="426" w:right="332"/>
        <w:jc w:val="both"/>
        <w:rPr>
          <w:rFonts w:ascii="Verdana" w:eastAsia="Verdana" w:hAnsi="Verdana" w:cs="Verdana"/>
          <w:sz w:val="20"/>
          <w:szCs w:val="20"/>
        </w:rPr>
      </w:pPr>
    </w:p>
    <w:p w14:paraId="00000447" w14:textId="77777777" w:rsidR="000F54FF" w:rsidRDefault="00B07B8F">
      <w:pPr>
        <w:numPr>
          <w:ilvl w:val="3"/>
          <w:numId w:val="1"/>
        </w:numPr>
        <w:pBdr>
          <w:top w:val="nil"/>
          <w:left w:val="nil"/>
          <w:bottom w:val="nil"/>
          <w:right w:val="nil"/>
          <w:between w:val="nil"/>
        </w:pBdr>
        <w:spacing w:after="0"/>
        <w:ind w:left="1276" w:right="332"/>
        <w:jc w:val="both"/>
        <w:rPr>
          <w:rFonts w:ascii="Verdana" w:eastAsia="Verdana" w:hAnsi="Verdana" w:cs="Verdana"/>
          <w:color w:val="000000"/>
          <w:sz w:val="20"/>
          <w:szCs w:val="20"/>
        </w:rPr>
      </w:pPr>
      <w:r>
        <w:rPr>
          <w:rFonts w:ascii="Verdana" w:eastAsia="Verdana" w:hAnsi="Verdana" w:cs="Verdana"/>
          <w:color w:val="000000"/>
          <w:sz w:val="20"/>
          <w:szCs w:val="20"/>
        </w:rPr>
        <w:t>Área de Contabilidad</w:t>
      </w:r>
    </w:p>
    <w:p w14:paraId="00000448" w14:textId="77777777" w:rsidR="000F54FF" w:rsidRDefault="00B07B8F">
      <w:pPr>
        <w:numPr>
          <w:ilvl w:val="3"/>
          <w:numId w:val="1"/>
        </w:numPr>
        <w:pBdr>
          <w:top w:val="nil"/>
          <w:left w:val="nil"/>
          <w:bottom w:val="nil"/>
          <w:right w:val="nil"/>
          <w:between w:val="nil"/>
        </w:pBdr>
        <w:spacing w:after="0"/>
        <w:ind w:left="1276" w:right="332"/>
        <w:jc w:val="both"/>
        <w:rPr>
          <w:rFonts w:ascii="Verdana" w:eastAsia="Verdana" w:hAnsi="Verdana" w:cs="Verdana"/>
          <w:color w:val="000000"/>
          <w:sz w:val="20"/>
          <w:szCs w:val="20"/>
        </w:rPr>
      </w:pPr>
      <w:r>
        <w:rPr>
          <w:rFonts w:ascii="Verdana" w:eastAsia="Verdana" w:hAnsi="Verdana" w:cs="Verdana"/>
          <w:color w:val="000000"/>
          <w:sz w:val="20"/>
          <w:szCs w:val="20"/>
        </w:rPr>
        <w:t>Área de Tesorería</w:t>
      </w:r>
    </w:p>
    <w:p w14:paraId="00000449" w14:textId="77777777" w:rsidR="000F54FF" w:rsidRDefault="00B07B8F">
      <w:pPr>
        <w:numPr>
          <w:ilvl w:val="3"/>
          <w:numId w:val="1"/>
        </w:numPr>
        <w:pBdr>
          <w:top w:val="nil"/>
          <w:left w:val="nil"/>
          <w:bottom w:val="nil"/>
          <w:right w:val="nil"/>
          <w:between w:val="nil"/>
        </w:pBdr>
        <w:spacing w:after="0"/>
        <w:ind w:left="1276" w:right="332"/>
        <w:jc w:val="both"/>
        <w:rPr>
          <w:rFonts w:ascii="Verdana" w:eastAsia="Verdana" w:hAnsi="Verdana" w:cs="Verdana"/>
          <w:color w:val="000000"/>
          <w:sz w:val="20"/>
          <w:szCs w:val="20"/>
        </w:rPr>
      </w:pPr>
      <w:r>
        <w:rPr>
          <w:rFonts w:ascii="Verdana" w:eastAsia="Verdana" w:hAnsi="Verdana" w:cs="Verdana"/>
          <w:color w:val="000000"/>
          <w:sz w:val="20"/>
          <w:szCs w:val="20"/>
        </w:rPr>
        <w:t>Área de Presupuesto</w:t>
      </w:r>
    </w:p>
    <w:p w14:paraId="0000044A" w14:textId="77777777" w:rsidR="000F54FF" w:rsidRDefault="00B07B8F">
      <w:pPr>
        <w:numPr>
          <w:ilvl w:val="3"/>
          <w:numId w:val="1"/>
        </w:numPr>
        <w:pBdr>
          <w:top w:val="nil"/>
          <w:left w:val="nil"/>
          <w:bottom w:val="nil"/>
          <w:right w:val="nil"/>
          <w:between w:val="nil"/>
        </w:pBdr>
        <w:spacing w:after="0"/>
        <w:ind w:left="1276" w:right="332"/>
        <w:jc w:val="both"/>
        <w:rPr>
          <w:rFonts w:ascii="Verdana" w:eastAsia="Verdana" w:hAnsi="Verdana" w:cs="Verdana"/>
          <w:color w:val="000000"/>
          <w:sz w:val="20"/>
          <w:szCs w:val="20"/>
        </w:rPr>
      </w:pPr>
      <w:r>
        <w:rPr>
          <w:rFonts w:ascii="Verdana" w:eastAsia="Verdana" w:hAnsi="Verdana" w:cs="Verdana"/>
          <w:color w:val="000000"/>
          <w:sz w:val="20"/>
          <w:szCs w:val="20"/>
        </w:rPr>
        <w:t>Área de Inventarios</w:t>
      </w:r>
    </w:p>
    <w:p w14:paraId="0000044B" w14:textId="77777777" w:rsidR="000F54FF" w:rsidRDefault="000F54FF">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44C" w14:textId="77777777" w:rsidR="000F54FF" w:rsidRDefault="00B07B8F">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y normativa vigente que rigen al Departamento Financiero o que rigen a la COPADEH, no tendrá validez alguna y deberá ser sometida a revisión y/o enmienda en el momento que sea identificada.</w:t>
      </w:r>
    </w:p>
    <w:p w14:paraId="0000044D" w14:textId="77777777" w:rsidR="000F54FF" w:rsidRDefault="000F54FF">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44E" w14:textId="77777777" w:rsidR="000F54FF" w:rsidRDefault="00B07B8F" w:rsidP="006069E2">
      <w:pPr>
        <w:pStyle w:val="Ttulo1"/>
      </w:pPr>
      <w:bookmarkStart w:id="26" w:name="_Toc121134956"/>
      <w:r>
        <w:t>POLÍTICAS GENERALES</w:t>
      </w:r>
      <w:bookmarkEnd w:id="26"/>
      <w:r>
        <w:t xml:space="preserve"> </w:t>
      </w:r>
    </w:p>
    <w:p w14:paraId="00000450" w14:textId="77777777" w:rsidR="000F54FF" w:rsidRDefault="00B07B8F">
      <w:pPr>
        <w:pStyle w:val="Ttulo2"/>
      </w:pPr>
      <w:bookmarkStart w:id="27" w:name="_heading=h.4i7ojhp" w:colFirst="0" w:colLast="0"/>
      <w:bookmarkStart w:id="28" w:name="_Toc121134957"/>
      <w:bookmarkEnd w:id="27"/>
      <w:r>
        <w:t>14.1</w:t>
      </w:r>
      <w:r>
        <w:tab/>
        <w:t>ÁREA DE CONTABILIDAD:</w:t>
      </w:r>
      <w:bookmarkEnd w:id="28"/>
    </w:p>
    <w:p w14:paraId="00000453" w14:textId="77777777" w:rsidR="000F54FF" w:rsidRDefault="00B07B8F">
      <w:pPr>
        <w:numPr>
          <w:ilvl w:val="0"/>
          <w:numId w:val="3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encargado de contabilidad deberá presentar en el plazo establecido de la normativa vigente las constancias del IVA e ISR a los proveedores y la generación de la declaración jurada en la agencia virtual de SAT. </w:t>
      </w:r>
    </w:p>
    <w:p w14:paraId="00000454" w14:textId="77777777" w:rsidR="000F54FF" w:rsidRDefault="00B07B8F">
      <w:pPr>
        <w:numPr>
          <w:ilvl w:val="0"/>
          <w:numId w:val="3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encargado de contabilidad debe de revisar y analizar los expedientes recibidos de la encargada de compras, los cuales deben contener como mínimo, los documentos siguientes: </w:t>
      </w:r>
    </w:p>
    <w:p w14:paraId="00000455"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Orden de Compra (SIGES)</w:t>
      </w:r>
    </w:p>
    <w:p w14:paraId="00000456"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CUR de Compromiso (SICOIN) </w:t>
      </w:r>
    </w:p>
    <w:p w14:paraId="00000457"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Documento de Adquisición y Compra-DAC- de Bienes, Suministros o Servicios.</w:t>
      </w:r>
    </w:p>
    <w:p w14:paraId="00000458"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Factura o recibo autorizado (recibo si es una institución del Estado). </w:t>
      </w:r>
    </w:p>
    <w:p w14:paraId="00000459"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Cotizaciones del bien o servicio (Si corresponde según normativa de la Sección de Compras)</w:t>
      </w:r>
    </w:p>
    <w:p w14:paraId="0000045A"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Adjudicación del Proveedor (Si corresponde según normativa de compras).</w:t>
      </w:r>
    </w:p>
    <w:p w14:paraId="0000045B"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Constancia de Ingreso a almacén y/o carta de aceptación del servicio a entera satisfacción por parte del solicitante.</w:t>
      </w:r>
    </w:p>
    <w:p w14:paraId="0000045C"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Acta Administrativa o Contrato</w:t>
      </w:r>
    </w:p>
    <w:p w14:paraId="0000045D"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Constancia de Publicaciones en GUATECOMPRAS según los procesos en su cronografía y tiempos correspondientes según la normativa legal vigente en los procesos de contrataciones y adquisiciones del Estado.</w:t>
      </w:r>
    </w:p>
    <w:p w14:paraId="0000045E" w14:textId="77777777" w:rsidR="000F54FF" w:rsidRDefault="00B07B8F">
      <w:pPr>
        <w:numPr>
          <w:ilvl w:val="0"/>
          <w:numId w:val="3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Listado de participantes si es un pago servicio de alimentación o logística por capacitación.</w:t>
      </w:r>
    </w:p>
    <w:p w14:paraId="0000045F" w14:textId="77777777" w:rsidR="000F54FF" w:rsidRDefault="000F54FF">
      <w:pPr>
        <w:pBdr>
          <w:top w:val="nil"/>
          <w:left w:val="nil"/>
          <w:bottom w:val="nil"/>
          <w:right w:val="nil"/>
          <w:between w:val="nil"/>
        </w:pBdr>
        <w:spacing w:after="0"/>
        <w:ind w:left="1004"/>
        <w:jc w:val="both"/>
        <w:rPr>
          <w:rFonts w:ascii="Verdana" w:eastAsia="Verdana" w:hAnsi="Verdana" w:cs="Verdana"/>
          <w:color w:val="000000"/>
          <w:sz w:val="20"/>
          <w:szCs w:val="20"/>
        </w:rPr>
      </w:pPr>
    </w:p>
    <w:p w14:paraId="00000460" w14:textId="77777777" w:rsidR="000F54FF" w:rsidRDefault="00B07B8F">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El Departamento Administrativo a través de la encargada de compras deberá presentar el expediente para proceso de pago con la documentación mínima como se detalla en el punto anterior y otra que sea necesaria para documentar el pago.</w:t>
      </w:r>
    </w:p>
    <w:p w14:paraId="0000046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462" w14:textId="77777777" w:rsidR="000F54FF" w:rsidRDefault="00B07B8F">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Dirección de Recursos Humanos, deberá consignar la información de los trabajadores y montos en la Nómina de Sueldos, Nomina de Bonificación anual y Nómina de Aguinaldo, etc. y que todo el personal incluido en dichas nóminas cuente con la documentación legal para efectuar el pago.</w:t>
      </w:r>
    </w:p>
    <w:p w14:paraId="00000463"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64" w14:textId="77777777" w:rsidR="000F54FF" w:rsidRDefault="00B07B8F">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Dirección de Recursos Humanos, deberá presentar la información y documentación al Encargado de Contabilidad para que realice el registro y actualización de la </w:t>
      </w:r>
      <w:proofErr w:type="spellStart"/>
      <w:r>
        <w:rPr>
          <w:rFonts w:ascii="Verdana" w:eastAsia="Verdana" w:hAnsi="Verdana" w:cs="Verdana"/>
          <w:color w:val="000000"/>
          <w:sz w:val="20"/>
          <w:szCs w:val="20"/>
        </w:rPr>
        <w:t>Cuentadancia</w:t>
      </w:r>
      <w:proofErr w:type="spellEnd"/>
      <w:r>
        <w:rPr>
          <w:rFonts w:ascii="Verdana" w:eastAsia="Verdana" w:hAnsi="Verdana" w:cs="Verdana"/>
          <w:color w:val="000000"/>
          <w:sz w:val="20"/>
          <w:szCs w:val="20"/>
        </w:rPr>
        <w:t>, según lo requiera la Contraloría General de Cuentas.</w:t>
      </w:r>
    </w:p>
    <w:p w14:paraId="00000465"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66" w14:textId="23C1BAC1" w:rsidR="000F54FF" w:rsidRDefault="00B07B8F">
      <w:pPr>
        <w:numPr>
          <w:ilvl w:val="0"/>
          <w:numId w:val="2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Todo expediente que cuente con retención de impuesto ISR se recibirá hasta la fecha máxima que establezca el departamento financiero en su calendario de pago mensual.</w:t>
      </w:r>
    </w:p>
    <w:p w14:paraId="00000468" w14:textId="77777777" w:rsidR="000F54FF" w:rsidRDefault="00B07B8F">
      <w:pPr>
        <w:pStyle w:val="Ttulo2"/>
      </w:pPr>
      <w:bookmarkStart w:id="29" w:name="_heading=h.2xcytpi" w:colFirst="0" w:colLast="0"/>
      <w:bookmarkStart w:id="30" w:name="_Toc121134958"/>
      <w:bookmarkEnd w:id="29"/>
      <w:r>
        <w:t>14.2</w:t>
      </w:r>
      <w:r>
        <w:tab/>
        <w:t>ÁREA DE PRESUPUESTO:</w:t>
      </w:r>
      <w:bookmarkEnd w:id="30"/>
    </w:p>
    <w:p w14:paraId="0000046A" w14:textId="77777777" w:rsidR="000F54FF" w:rsidRDefault="00B07B8F">
      <w:pPr>
        <w:numPr>
          <w:ilvl w:val="0"/>
          <w:numId w:val="2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realizarán las modificaciones presupuestarias que sean necesarias, toda vez sean debidamente justificadas o cuando la Unidad de Planificación basado al POA o modificación de POA, presente el listado de las necesidades de la Direcciones de la COPADEH con los movimientos de créditos y débitos que se requieran.</w:t>
      </w:r>
    </w:p>
    <w:p w14:paraId="0000046B"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6C" w14:textId="77777777" w:rsidR="000F54FF" w:rsidRDefault="00B07B8F">
      <w:pPr>
        <w:numPr>
          <w:ilvl w:val="0"/>
          <w:numId w:val="2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Las solicitudes de modificaciones presupuestarias podrán sufrir variaciones de acuerdo al análisis de débitos y créditos realizado por el Encargado de Presupuesto.</w:t>
      </w:r>
    </w:p>
    <w:p w14:paraId="0000046D"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46E" w14:textId="77777777" w:rsidR="000F54FF" w:rsidRDefault="00B07B8F">
      <w:pPr>
        <w:numPr>
          <w:ilvl w:val="0"/>
          <w:numId w:val="2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Previo a la formulación del anteproyecto de presupuesto, la Unidad de Planificación realizará las gestiones ante las Direcciones de la COPADEH para la asignación presupuestaria de cada Dirección basada al techo presupuestario asignado para la institución, la información detallada por renglón e insumos será trasladada al Departamento Financiero. Asimismo, la Unidad de Planificación realizará la carga o ajustes en los sistemas gubernamentales, que a su competencia le corresponde.</w:t>
      </w:r>
    </w:p>
    <w:p w14:paraId="0000046F"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70" w14:textId="77777777" w:rsidR="000F54FF" w:rsidRDefault="00B07B8F">
      <w:pPr>
        <w:numPr>
          <w:ilvl w:val="0"/>
          <w:numId w:val="2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Las dependencias de la COPADEH solicitantes de cuota financiera deberán presentar su solicitud con las justificaciones correspondiente en las fechas establecidas por el Departamento Financiero.</w:t>
      </w:r>
    </w:p>
    <w:p w14:paraId="00000472" w14:textId="77777777" w:rsidR="000F54FF" w:rsidRDefault="00B07B8F">
      <w:pPr>
        <w:numPr>
          <w:ilvl w:val="0"/>
          <w:numId w:val="2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Los Directores, Jefes de Unidades o Encargados son responsables de la ejecución del presupuesto de egresos asignados.</w:t>
      </w:r>
    </w:p>
    <w:p w14:paraId="00000473"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474" w14:textId="77777777" w:rsidR="000F54FF" w:rsidRDefault="00B07B8F">
      <w:pPr>
        <w:numPr>
          <w:ilvl w:val="0"/>
          <w:numId w:val="2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programación y reprogramación de cuota financiera deberán ser entregadas en las fechas establecidas en la normativa vigente que gira el MINFIN.</w:t>
      </w:r>
    </w:p>
    <w:p w14:paraId="00000476" w14:textId="6D9E6CC2" w:rsidR="000F54FF" w:rsidRDefault="00B07B8F">
      <w:pPr>
        <w:pStyle w:val="Ttulo2"/>
      </w:pPr>
      <w:bookmarkStart w:id="31" w:name="_heading=h.1ci93xb" w:colFirst="0" w:colLast="0"/>
      <w:bookmarkStart w:id="32" w:name="_Toc121134959"/>
      <w:bookmarkEnd w:id="31"/>
      <w:r>
        <w:t>14.3</w:t>
      </w:r>
      <w:r>
        <w:tab/>
        <w:t xml:space="preserve">ÁREA DE </w:t>
      </w:r>
      <w:sdt>
        <w:sdtPr>
          <w:tag w:val="goog_rdk_18"/>
          <w:id w:val="-328441013"/>
        </w:sdtPr>
        <w:sdtEndPr/>
        <w:sdtContent/>
      </w:sdt>
      <w:r>
        <w:t>TESORER</w:t>
      </w:r>
      <w:r w:rsidR="001B1823">
        <w:t>Í</w:t>
      </w:r>
      <w:r>
        <w:t>A:</w:t>
      </w:r>
      <w:bookmarkEnd w:id="32"/>
    </w:p>
    <w:p w14:paraId="00000478"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Las conciliaciones bancarias deberán elaborarse durante los primeros 2 días hábiles del mes siguiente al que corresponda.</w:t>
      </w:r>
    </w:p>
    <w:p w14:paraId="00000479"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47A"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comprobantes bancarios tales como notas de crédito, boletas de depósitos, etc. cuya procedencia se desconozca, deberán ser registrados en libros de cuenta corriente oportunamente y realizar el depósito al Fondo Común.</w:t>
      </w:r>
    </w:p>
    <w:p w14:paraId="0000047B"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47C"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Deberá presentar en los primeros dos días hábiles al Encargado de Contabilidad la documentación correspondiente para la elaboración de la caja fiscal.</w:t>
      </w:r>
    </w:p>
    <w:p w14:paraId="0000047D"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7E"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Deberá controlar y orientar el uso eficiente de los saldos disponibles de la cuenta bancaria de las cuentas corrientes de la entidad.</w:t>
      </w:r>
    </w:p>
    <w:p w14:paraId="0000047F"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80"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Deberá proveer información en tiempo real del movimiento efectivo de fondos para la toma de decisiones y envío de información a quién por ley le corresponda.</w:t>
      </w:r>
    </w:p>
    <w:p w14:paraId="00000481"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82"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Deberá realizar las operaciones de la Tesorería utilizando el SICOIN-WEB y los controles auxiliares.</w:t>
      </w:r>
    </w:p>
    <w:p w14:paraId="00000483"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84"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Deberá controlar el movimiento diario de las cuentas bancarias.</w:t>
      </w:r>
    </w:p>
    <w:p w14:paraId="00000485"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86"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Todo pago con cheque deberá llevar firmas mancomunadas autorizadas institucionalmente respetando la siguiente tabla del monto de cheque.</w:t>
      </w:r>
    </w:p>
    <w:p w14:paraId="00000487"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tbl>
      <w:tblPr>
        <w:tblStyle w:val="a5"/>
        <w:tblW w:w="8108" w:type="dxa"/>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7"/>
        <w:gridCol w:w="1842"/>
        <w:gridCol w:w="2029"/>
      </w:tblGrid>
      <w:tr w:rsidR="000F54FF" w14:paraId="6E26829B" w14:textId="77777777" w:rsidTr="006069E2">
        <w:tc>
          <w:tcPr>
            <w:tcW w:w="4237" w:type="dxa"/>
            <w:vMerge w:val="restart"/>
          </w:tcPr>
          <w:p w14:paraId="00000488"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Responsables de Firma</w:t>
            </w:r>
          </w:p>
        </w:tc>
        <w:tc>
          <w:tcPr>
            <w:tcW w:w="3871" w:type="dxa"/>
            <w:gridSpan w:val="2"/>
          </w:tcPr>
          <w:p w14:paraId="00000489"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Rango de Montos</w:t>
            </w:r>
          </w:p>
        </w:tc>
      </w:tr>
      <w:tr w:rsidR="000F54FF" w14:paraId="566D6047" w14:textId="77777777" w:rsidTr="006069E2">
        <w:tc>
          <w:tcPr>
            <w:tcW w:w="4237" w:type="dxa"/>
            <w:vMerge/>
          </w:tcPr>
          <w:p w14:paraId="0000048B" w14:textId="77777777" w:rsidR="000F54FF" w:rsidRDefault="000F54FF">
            <w:pPr>
              <w:widowControl w:val="0"/>
              <w:pBdr>
                <w:top w:val="nil"/>
                <w:left w:val="nil"/>
                <w:bottom w:val="nil"/>
                <w:right w:val="nil"/>
                <w:between w:val="nil"/>
              </w:pBdr>
              <w:spacing w:line="276" w:lineRule="auto"/>
              <w:rPr>
                <w:rFonts w:ascii="Verdana" w:eastAsia="Verdana" w:hAnsi="Verdana" w:cs="Verdana"/>
                <w:b/>
                <w:color w:val="000000"/>
                <w:sz w:val="20"/>
                <w:szCs w:val="20"/>
              </w:rPr>
            </w:pPr>
          </w:p>
        </w:tc>
        <w:tc>
          <w:tcPr>
            <w:tcW w:w="1842" w:type="dxa"/>
          </w:tcPr>
          <w:p w14:paraId="0000048C"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DEL</w:t>
            </w:r>
          </w:p>
        </w:tc>
        <w:tc>
          <w:tcPr>
            <w:tcW w:w="2029" w:type="dxa"/>
          </w:tcPr>
          <w:p w14:paraId="0000048D"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AL</w:t>
            </w:r>
          </w:p>
        </w:tc>
      </w:tr>
      <w:tr w:rsidR="000F54FF" w14:paraId="3D137A41" w14:textId="77777777" w:rsidTr="006069E2">
        <w:tc>
          <w:tcPr>
            <w:tcW w:w="4237" w:type="dxa"/>
          </w:tcPr>
          <w:p w14:paraId="0000048E"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Tesorero y Jefe Financiero</w:t>
            </w:r>
          </w:p>
        </w:tc>
        <w:tc>
          <w:tcPr>
            <w:tcW w:w="1842" w:type="dxa"/>
          </w:tcPr>
          <w:p w14:paraId="0000048F" w14:textId="77777777" w:rsidR="000F54FF" w:rsidRDefault="00B07B8F">
            <w:pPr>
              <w:pBdr>
                <w:top w:val="nil"/>
                <w:left w:val="nil"/>
                <w:bottom w:val="nil"/>
                <w:right w:val="nil"/>
                <w:between w:val="nil"/>
              </w:pBdr>
              <w:spacing w:line="276" w:lineRule="auto"/>
              <w:jc w:val="right"/>
              <w:rPr>
                <w:rFonts w:ascii="Verdana" w:eastAsia="Verdana" w:hAnsi="Verdana" w:cs="Verdana"/>
                <w:color w:val="000000"/>
                <w:sz w:val="20"/>
                <w:szCs w:val="20"/>
              </w:rPr>
            </w:pPr>
            <w:r>
              <w:rPr>
                <w:rFonts w:ascii="Verdana" w:eastAsia="Verdana" w:hAnsi="Verdana" w:cs="Verdana"/>
                <w:color w:val="000000"/>
                <w:sz w:val="20"/>
                <w:szCs w:val="20"/>
              </w:rPr>
              <w:t>Q 1.00</w:t>
            </w:r>
          </w:p>
        </w:tc>
        <w:tc>
          <w:tcPr>
            <w:tcW w:w="2029" w:type="dxa"/>
          </w:tcPr>
          <w:p w14:paraId="00000490" w14:textId="77777777" w:rsidR="000F54FF" w:rsidRDefault="00B07B8F">
            <w:pPr>
              <w:pBdr>
                <w:top w:val="nil"/>
                <w:left w:val="nil"/>
                <w:bottom w:val="nil"/>
                <w:right w:val="nil"/>
                <w:between w:val="nil"/>
              </w:pBdr>
              <w:spacing w:line="276" w:lineRule="auto"/>
              <w:jc w:val="right"/>
              <w:rPr>
                <w:rFonts w:ascii="Verdana" w:eastAsia="Verdana" w:hAnsi="Verdana" w:cs="Verdana"/>
                <w:color w:val="000000"/>
                <w:sz w:val="20"/>
                <w:szCs w:val="20"/>
              </w:rPr>
            </w:pPr>
            <w:r>
              <w:rPr>
                <w:rFonts w:ascii="Verdana" w:eastAsia="Verdana" w:hAnsi="Verdana" w:cs="Verdana"/>
                <w:color w:val="000000"/>
                <w:sz w:val="20"/>
                <w:szCs w:val="20"/>
              </w:rPr>
              <w:t>Q 5,000.00</w:t>
            </w:r>
          </w:p>
        </w:tc>
      </w:tr>
      <w:tr w:rsidR="000F54FF" w14:paraId="2F45F01F" w14:textId="77777777" w:rsidTr="006069E2">
        <w:tc>
          <w:tcPr>
            <w:tcW w:w="4237" w:type="dxa"/>
          </w:tcPr>
          <w:p w14:paraId="00000491"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Jefe Financiero y Director Administrativo Financiero</w:t>
            </w:r>
          </w:p>
        </w:tc>
        <w:tc>
          <w:tcPr>
            <w:tcW w:w="1842" w:type="dxa"/>
          </w:tcPr>
          <w:p w14:paraId="00000492" w14:textId="77777777" w:rsidR="000F54FF" w:rsidRDefault="00B07B8F">
            <w:pPr>
              <w:pBdr>
                <w:top w:val="nil"/>
                <w:left w:val="nil"/>
                <w:bottom w:val="nil"/>
                <w:right w:val="nil"/>
                <w:between w:val="nil"/>
              </w:pBdr>
              <w:spacing w:line="276" w:lineRule="auto"/>
              <w:jc w:val="right"/>
              <w:rPr>
                <w:rFonts w:ascii="Verdana" w:eastAsia="Verdana" w:hAnsi="Verdana" w:cs="Verdana"/>
                <w:color w:val="000000"/>
                <w:sz w:val="20"/>
                <w:szCs w:val="20"/>
              </w:rPr>
            </w:pPr>
            <w:r>
              <w:rPr>
                <w:rFonts w:ascii="Verdana" w:eastAsia="Verdana" w:hAnsi="Verdana" w:cs="Verdana"/>
                <w:color w:val="000000"/>
                <w:sz w:val="20"/>
                <w:szCs w:val="20"/>
              </w:rPr>
              <w:t>Q5,000.01</w:t>
            </w:r>
          </w:p>
        </w:tc>
        <w:tc>
          <w:tcPr>
            <w:tcW w:w="2029" w:type="dxa"/>
          </w:tcPr>
          <w:p w14:paraId="00000493" w14:textId="77777777" w:rsidR="000F54FF" w:rsidRDefault="00B07B8F">
            <w:pPr>
              <w:pBdr>
                <w:top w:val="nil"/>
                <w:left w:val="nil"/>
                <w:bottom w:val="nil"/>
                <w:right w:val="nil"/>
                <w:between w:val="nil"/>
              </w:pBdr>
              <w:spacing w:line="276" w:lineRule="auto"/>
              <w:jc w:val="right"/>
              <w:rPr>
                <w:rFonts w:ascii="Verdana" w:eastAsia="Verdana" w:hAnsi="Verdana" w:cs="Verdana"/>
                <w:color w:val="000000"/>
                <w:sz w:val="20"/>
                <w:szCs w:val="20"/>
              </w:rPr>
            </w:pPr>
            <w:r>
              <w:rPr>
                <w:rFonts w:ascii="Verdana" w:eastAsia="Verdana" w:hAnsi="Verdana" w:cs="Verdana"/>
                <w:color w:val="000000"/>
                <w:sz w:val="20"/>
                <w:szCs w:val="20"/>
              </w:rPr>
              <w:t>Q 15,000.00</w:t>
            </w:r>
          </w:p>
        </w:tc>
      </w:tr>
      <w:tr w:rsidR="000F54FF" w14:paraId="2919AD4E" w14:textId="77777777" w:rsidTr="006069E2">
        <w:tc>
          <w:tcPr>
            <w:tcW w:w="4237" w:type="dxa"/>
          </w:tcPr>
          <w:p w14:paraId="00000494"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Subdirector Ejecutivo y Director Ejecutivo</w:t>
            </w:r>
          </w:p>
        </w:tc>
        <w:tc>
          <w:tcPr>
            <w:tcW w:w="1842" w:type="dxa"/>
          </w:tcPr>
          <w:p w14:paraId="00000495" w14:textId="77777777" w:rsidR="000F54FF" w:rsidRDefault="00B07B8F">
            <w:pPr>
              <w:pBdr>
                <w:top w:val="nil"/>
                <w:left w:val="nil"/>
                <w:bottom w:val="nil"/>
                <w:right w:val="nil"/>
                <w:between w:val="nil"/>
              </w:pBdr>
              <w:spacing w:line="276" w:lineRule="auto"/>
              <w:jc w:val="right"/>
              <w:rPr>
                <w:rFonts w:ascii="Verdana" w:eastAsia="Verdana" w:hAnsi="Verdana" w:cs="Verdana"/>
                <w:color w:val="000000"/>
                <w:sz w:val="20"/>
                <w:szCs w:val="20"/>
              </w:rPr>
            </w:pPr>
            <w:r>
              <w:rPr>
                <w:rFonts w:ascii="Verdana" w:eastAsia="Verdana" w:hAnsi="Verdana" w:cs="Verdana"/>
                <w:color w:val="000000"/>
                <w:sz w:val="20"/>
                <w:szCs w:val="20"/>
              </w:rPr>
              <w:t>Q 15,000.01</w:t>
            </w:r>
          </w:p>
        </w:tc>
        <w:tc>
          <w:tcPr>
            <w:tcW w:w="2029" w:type="dxa"/>
          </w:tcPr>
          <w:p w14:paraId="00000496" w14:textId="77777777" w:rsidR="000F54FF" w:rsidRDefault="00B07B8F">
            <w:pPr>
              <w:pBdr>
                <w:top w:val="nil"/>
                <w:left w:val="nil"/>
                <w:bottom w:val="nil"/>
                <w:right w:val="nil"/>
                <w:between w:val="nil"/>
              </w:pBdr>
              <w:spacing w:line="276" w:lineRule="auto"/>
              <w:jc w:val="right"/>
              <w:rPr>
                <w:rFonts w:ascii="Verdana" w:eastAsia="Verdana" w:hAnsi="Verdana" w:cs="Verdana"/>
                <w:color w:val="000000"/>
                <w:sz w:val="20"/>
                <w:szCs w:val="20"/>
              </w:rPr>
            </w:pPr>
            <w:r>
              <w:rPr>
                <w:rFonts w:ascii="Verdana" w:eastAsia="Verdana" w:hAnsi="Verdana" w:cs="Verdana"/>
                <w:color w:val="000000"/>
                <w:sz w:val="20"/>
                <w:szCs w:val="20"/>
              </w:rPr>
              <w:t>Q 25,000.00</w:t>
            </w:r>
          </w:p>
        </w:tc>
      </w:tr>
    </w:tbl>
    <w:p w14:paraId="00000497"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498" w14:textId="77777777" w:rsidR="000F54FF" w:rsidRDefault="00B07B8F">
      <w:pPr>
        <w:numPr>
          <w:ilvl w:val="0"/>
          <w:numId w:val="6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ausencia de uno de los firmantes, podrá firmar uno de los responsables indistintamente del rango autorizado.</w:t>
      </w:r>
    </w:p>
    <w:p w14:paraId="0000049A" w14:textId="77777777" w:rsidR="000F54FF" w:rsidRDefault="00B07B8F">
      <w:pPr>
        <w:pStyle w:val="Ttulo2"/>
      </w:pPr>
      <w:bookmarkStart w:id="33" w:name="_heading=h.3whwml4" w:colFirst="0" w:colLast="0"/>
      <w:bookmarkStart w:id="34" w:name="_Toc121134960"/>
      <w:bookmarkEnd w:id="33"/>
      <w:r>
        <w:lastRenderedPageBreak/>
        <w:t>14.4</w:t>
      </w:r>
      <w:r>
        <w:tab/>
        <w:t>ÁREA DE INVENTARIOS:</w:t>
      </w:r>
      <w:bookmarkEnd w:id="34"/>
    </w:p>
    <w:p w14:paraId="0000049C" w14:textId="0EE89D8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sidRPr="00E62FA8">
        <w:rPr>
          <w:rFonts w:ascii="Verdana" w:eastAsia="Verdana" w:hAnsi="Verdana" w:cs="Verdana"/>
          <w:color w:val="000000"/>
          <w:sz w:val="20"/>
          <w:szCs w:val="20"/>
        </w:rPr>
        <w:t>La Sección de Inventarios:</w:t>
      </w:r>
      <w:r w:rsidR="00E62FA8">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Deberá llevar un registro sistemático de los movimientos de bienes. </w:t>
      </w:r>
    </w:p>
    <w:p w14:paraId="0000049D" w14:textId="77777777" w:rsidR="000F54FF" w:rsidRDefault="000F54FF">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9E"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sidRPr="00E62FA8">
        <w:rPr>
          <w:rFonts w:ascii="Verdana" w:eastAsia="Verdana" w:hAnsi="Verdana" w:cs="Verdana"/>
          <w:color w:val="000000"/>
          <w:sz w:val="20"/>
          <w:szCs w:val="20"/>
        </w:rPr>
        <w:t>La Sección de Inventarios:</w:t>
      </w:r>
      <w:r>
        <w:rPr>
          <w:rFonts w:ascii="Verdana" w:eastAsia="Verdana" w:hAnsi="Verdana" w:cs="Verdana"/>
          <w:color w:val="000000"/>
          <w:sz w:val="20"/>
          <w:szCs w:val="20"/>
        </w:rPr>
        <w:t xml:space="preserve"> emitirá un informe de cierre sustentado con el reporte de entradas y salidas para el respectivo cierre a petición del área financiera. </w:t>
      </w:r>
    </w:p>
    <w:p w14:paraId="0000049F"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highlight w:val="yellow"/>
        </w:rPr>
      </w:pPr>
    </w:p>
    <w:p w14:paraId="000004A0"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sidRPr="00E62FA8">
        <w:rPr>
          <w:rFonts w:ascii="Verdana" w:eastAsia="Verdana" w:hAnsi="Verdana" w:cs="Verdana"/>
          <w:color w:val="000000"/>
          <w:sz w:val="20"/>
          <w:szCs w:val="20"/>
        </w:rPr>
        <w:t>El área administrativa y el responsable de la Sección de Inventarios:</w:t>
      </w:r>
      <w:r>
        <w:rPr>
          <w:rFonts w:ascii="Verdana" w:eastAsia="Verdana" w:hAnsi="Verdana" w:cs="Verdana"/>
          <w:color w:val="000000"/>
          <w:sz w:val="20"/>
          <w:szCs w:val="20"/>
        </w:rPr>
        <w:t xml:space="preserve"> deberán de verificar que en los movimientos de inventarios se acaten las disposiciones establecidas en el presente manual y las normas a las que se deban acoger. </w:t>
      </w:r>
    </w:p>
    <w:p w14:paraId="000004A1" w14:textId="77777777" w:rsidR="000F54FF" w:rsidRDefault="000F54FF">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A2"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Todas las donaciones, cesiones, transferencia, deberán recibirse por medio de actas. </w:t>
      </w:r>
    </w:p>
    <w:p w14:paraId="000004A3" w14:textId="77777777" w:rsidR="000F54FF" w:rsidRDefault="000F54FF">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A4"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Deberá realizar el registro y envío oportuno de la documentación e información a donde corresponda según el proceso requerido. </w:t>
      </w:r>
    </w:p>
    <w:p w14:paraId="000004A5" w14:textId="77777777" w:rsidR="000F54FF" w:rsidRDefault="000F54FF">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A6"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Deberán realizarse mínimo (2) inventarios al año.</w:t>
      </w:r>
    </w:p>
    <w:p w14:paraId="000004A7"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A8"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la ejecución presupuestaria conlleve la adquisición de bienes muebles, el Encargado de Inventarios deberá realizar el registro del bien que corresponda, previo al registro del CUR de devengado.</w:t>
      </w:r>
    </w:p>
    <w:p w14:paraId="000004A9" w14:textId="77777777" w:rsidR="000F54FF" w:rsidRDefault="000F54FF">
      <w:pPr>
        <w:pBdr>
          <w:top w:val="nil"/>
          <w:left w:val="nil"/>
          <w:bottom w:val="nil"/>
          <w:right w:val="nil"/>
          <w:between w:val="nil"/>
        </w:pBdr>
        <w:spacing w:after="0"/>
        <w:ind w:left="1003"/>
        <w:jc w:val="both"/>
        <w:rPr>
          <w:rFonts w:ascii="Verdana" w:eastAsia="Verdana" w:hAnsi="Verdana" w:cs="Verdana"/>
          <w:color w:val="000000"/>
          <w:sz w:val="20"/>
          <w:szCs w:val="20"/>
          <w:highlight w:val="yellow"/>
        </w:rPr>
      </w:pPr>
    </w:p>
    <w:p w14:paraId="000004AA"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personal de la COPADEH que tenga bienes muebles y fungibles asignados, será el responsable de velar por el buen uso de los mismos, así como de informar al Encargado de Inventarios a través del formulario de solicitud, sobre cualquier tipo de movimiento de los mismos.</w:t>
      </w:r>
    </w:p>
    <w:p w14:paraId="000004AB" w14:textId="77777777" w:rsidR="000F54FF" w:rsidRDefault="000F54FF">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AC"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personal que informe de robo o hurto de bienes del inventario, deberá presentar denuncia a la Policía Nacional Civil y ratificar en el Ministerio Público, para que inicie la investigación cuando corresponda.</w:t>
      </w:r>
    </w:p>
    <w:p w14:paraId="000004AD"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AE"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caso que el bien objeto de robo o hurto sea repuesto, deberá tener iguales características o superiores al bien robado, todos los documentos que se generen al respecto, deberán de formar parte del expediente.</w:t>
      </w:r>
    </w:p>
    <w:p w14:paraId="000004AF" w14:textId="77777777" w:rsidR="000F54FF" w:rsidRDefault="000F54FF">
      <w:pPr>
        <w:pBdr>
          <w:top w:val="nil"/>
          <w:left w:val="nil"/>
          <w:bottom w:val="nil"/>
          <w:right w:val="nil"/>
          <w:between w:val="nil"/>
        </w:pBdr>
        <w:spacing w:after="0"/>
        <w:ind w:left="1003"/>
        <w:jc w:val="both"/>
        <w:rPr>
          <w:rFonts w:ascii="Verdana" w:eastAsia="Verdana" w:hAnsi="Verdana" w:cs="Verdana"/>
          <w:color w:val="000000"/>
          <w:sz w:val="20"/>
          <w:szCs w:val="20"/>
        </w:rPr>
      </w:pPr>
    </w:p>
    <w:p w14:paraId="000004B0" w14:textId="77777777" w:rsidR="000F54FF" w:rsidRDefault="00B07B8F">
      <w:pPr>
        <w:numPr>
          <w:ilvl w:val="0"/>
          <w:numId w:val="3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 caso de baja de equipos informáticos por mal estado, se deberá contar con un dictamen técnico del área de informática y resolución firmada por el Director Ejecutivo.</w:t>
      </w:r>
    </w:p>
    <w:p w14:paraId="000004B1"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B3" w14:textId="50CD56E4" w:rsidR="000F54FF" w:rsidRDefault="00B07B8F" w:rsidP="006069E2">
      <w:pPr>
        <w:pStyle w:val="Ttulo1"/>
      </w:pPr>
      <w:bookmarkStart w:id="35" w:name="_Toc121134961"/>
      <w:r>
        <w:lastRenderedPageBreak/>
        <w:t xml:space="preserve">15.  </w:t>
      </w:r>
      <w:sdt>
        <w:sdtPr>
          <w:tag w:val="goog_rdk_19"/>
          <w:id w:val="-1305230815"/>
        </w:sdtPr>
        <w:sdtEndPr/>
        <w:sdtContent/>
      </w:sdt>
      <w:r>
        <w:t>descripci</w:t>
      </w:r>
      <w:r w:rsidR="001B1823">
        <w:t>Ó</w:t>
      </w:r>
      <w:r>
        <w:t>n de procedimientos DEL ÁREA DE PRESUPUESTO</w:t>
      </w:r>
      <w:bookmarkEnd w:id="35"/>
    </w:p>
    <w:p w14:paraId="000004B5" w14:textId="77777777" w:rsidR="000F54FF" w:rsidRDefault="00B07B8F">
      <w:pPr>
        <w:pStyle w:val="Ttulo3"/>
      </w:pPr>
      <w:bookmarkStart w:id="36" w:name="_heading=h.qsh70q" w:colFirst="0" w:colLast="0"/>
      <w:bookmarkStart w:id="37" w:name="_Toc121134962"/>
      <w:bookmarkEnd w:id="36"/>
      <w:r>
        <w:t>REGISTRO DE PROGRAMACIÓN Y REPROGRAMACIÓN DE CUOTA FINANCIERA.</w:t>
      </w:r>
      <w:bookmarkEnd w:id="37"/>
    </w:p>
    <w:p w14:paraId="000004B7" w14:textId="77777777" w:rsidR="000F54FF" w:rsidRDefault="00B07B8F">
      <w:pPr>
        <w:ind w:left="283"/>
        <w:jc w:val="both"/>
        <w:rPr>
          <w:rFonts w:ascii="Verdana" w:eastAsia="Verdana" w:hAnsi="Verdana" w:cs="Verdana"/>
          <w:sz w:val="20"/>
          <w:szCs w:val="20"/>
        </w:rPr>
      </w:pPr>
      <w:r>
        <w:rPr>
          <w:rFonts w:ascii="Verdana" w:eastAsia="Verdana" w:hAnsi="Verdana" w:cs="Verdana"/>
          <w:sz w:val="20"/>
          <w:szCs w:val="20"/>
        </w:rPr>
        <w:t xml:space="preserve">El procedimiento de elaboración de registro de programación y reprogramación de cuota financiera pretender, clasificar y registrar en el Sistema Informático -SICOIN- el tipo de cuota financiera que permita garantizar el pago oportuno de bienes, insumos, suministros y servicios para el cumplimiento del mandato institucional. </w:t>
      </w:r>
    </w:p>
    <w:p w14:paraId="000004B8" w14:textId="77777777" w:rsidR="000F54FF" w:rsidRDefault="00B07B8F">
      <w:pPr>
        <w:pStyle w:val="Ttulo4"/>
      </w:pPr>
      <w:bookmarkStart w:id="38" w:name="_heading=h.3as4poj" w:colFirst="0" w:colLast="0"/>
      <w:bookmarkEnd w:id="38"/>
      <w:r>
        <w:tab/>
      </w:r>
      <w:bookmarkStart w:id="39" w:name="_Toc121134963"/>
      <w:r>
        <w:t>RESPONSABLES:</w:t>
      </w:r>
      <w:bookmarkEnd w:id="39"/>
    </w:p>
    <w:p w14:paraId="000004B9" w14:textId="77777777" w:rsidR="000F54FF" w:rsidRDefault="000F54FF" w:rsidP="006069E2">
      <w:pPr>
        <w:pStyle w:val="Sinespaciado"/>
      </w:pPr>
    </w:p>
    <w:p w14:paraId="000004BA" w14:textId="77777777" w:rsidR="000F54FF" w:rsidRDefault="00B07B8F">
      <w:pPr>
        <w:numPr>
          <w:ilvl w:val="0"/>
          <w:numId w:val="5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Solicitante:</w:t>
      </w:r>
      <w:r>
        <w:rPr>
          <w:rFonts w:ascii="Verdana" w:eastAsia="Verdana" w:hAnsi="Verdana" w:cs="Verdana"/>
          <w:color w:val="000000"/>
          <w:sz w:val="20"/>
          <w:szCs w:val="20"/>
        </w:rPr>
        <w:t xml:space="preserve"> Verifica sus saldos presupuestarios y de cuota financiera vigente, dirige solicitud en las fechas establecidas por el Departamento Financiero.</w:t>
      </w:r>
    </w:p>
    <w:p w14:paraId="000004BB" w14:textId="77777777" w:rsidR="000F54FF" w:rsidRDefault="00B07B8F">
      <w:pPr>
        <w:numPr>
          <w:ilvl w:val="0"/>
          <w:numId w:val="5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Observa el cumplimiento de los procedimientos y normativa interna de la institución, circular u otros documentos afines, que permitan el registro y solicitud de cuota financiera.</w:t>
      </w:r>
    </w:p>
    <w:p w14:paraId="000004BC" w14:textId="77777777" w:rsidR="000F54FF" w:rsidRDefault="00B07B8F">
      <w:pPr>
        <w:numPr>
          <w:ilvl w:val="0"/>
          <w:numId w:val="5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Registra en los Sistemas Gubernamentales las programaciones y reprogramaciones de cuota financiera. </w:t>
      </w:r>
    </w:p>
    <w:p w14:paraId="000004BD" w14:textId="77777777" w:rsidR="000F54FF" w:rsidRDefault="00B07B8F">
      <w:pPr>
        <w:numPr>
          <w:ilvl w:val="0"/>
          <w:numId w:val="5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Gestión de las firmas en expediente original y entrega del mismo ante el MINFIN.</w:t>
      </w:r>
    </w:p>
    <w:p w14:paraId="000004BF" w14:textId="01938604" w:rsidR="000F54FF" w:rsidRDefault="00403BAB">
      <w:pPr>
        <w:pStyle w:val="Ttulo2"/>
        <w:ind w:left="1410" w:hanging="1410"/>
      </w:pPr>
      <w:bookmarkStart w:id="40" w:name="_heading=h.1pxezwc" w:colFirst="0" w:colLast="0"/>
      <w:bookmarkStart w:id="41" w:name="_Toc121134964"/>
      <w:bookmarkEnd w:id="40"/>
      <w:r>
        <w:t xml:space="preserve">15.1 </w:t>
      </w:r>
      <w:r w:rsidR="00B07B8F">
        <w:rPr>
          <w:rFonts w:eastAsia="Verdana" w:cs="Verdana"/>
          <w:color w:val="000000"/>
          <w:szCs w:val="20"/>
        </w:rPr>
        <w:t>PROCEDIMIENTO PARA EL REGISTRO DE PROGRAMACIÓN Y   REPROGRAMACIÓN DE CUOTA FINANCIERA.</w:t>
      </w:r>
      <w:bookmarkEnd w:id="41"/>
    </w:p>
    <w:p w14:paraId="000004C0"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4C1"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Solicitante:</w:t>
      </w:r>
      <w:r>
        <w:rPr>
          <w:rFonts w:ascii="Verdana" w:eastAsia="Verdana" w:hAnsi="Verdana" w:cs="Verdana"/>
          <w:color w:val="000000"/>
          <w:sz w:val="20"/>
          <w:szCs w:val="20"/>
        </w:rPr>
        <w:t xml:space="preserve"> Dirige oficio de solicitud de cuota financiera (ver anexo 1)</w:t>
      </w:r>
    </w:p>
    <w:p w14:paraId="000004C2"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4C3"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Si está correcto sigue paso 3. No está correcto devuelve y regresa a paso 1.  </w:t>
      </w:r>
    </w:p>
    <w:p w14:paraId="000004C4"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4C5"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Si está correcto sigue paso 4. No está correcto devuelve y regresa a paso 1. (Detalla devolución en FORMA DF-P-002.)</w:t>
      </w:r>
    </w:p>
    <w:p w14:paraId="000004C6"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C7"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Confirma o realiza ajustes a las formas presentadas en el paso 1. En ambos casos elabora formas, firma y sella. </w:t>
      </w:r>
    </w:p>
    <w:p w14:paraId="000004C8"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C9"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Define y genera en el Sistema Informático SICOIN: “Comprobante de Programación de la Ejecución del Gasto” -C03- para el tipo de cuota Normal y de Regularización o - “Comprobante de Programación de Anticipo” -C05- para el tipo de cuota anticipo.</w:t>
      </w:r>
    </w:p>
    <w:p w14:paraId="000004CA"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CB"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Imprime el o los comprobantes en estado registrado y sella.</w:t>
      </w:r>
    </w:p>
    <w:p w14:paraId="000004CC"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CD"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Detalla y traslada en FORMA DF-P-001 lo siguiente: Formas, documentos y comprobantes indicados en los pasos 4, 5 y 6. </w:t>
      </w:r>
    </w:p>
    <w:p w14:paraId="000004CE"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CF" w14:textId="77777777" w:rsidR="000F54FF" w:rsidRDefault="00B07B8F">
      <w:pPr>
        <w:numPr>
          <w:ilvl w:val="0"/>
          <w:numId w:val="3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verifica. Si está correcto sigue paso 9. No está correcto devuelve y regresa a paso 4.</w:t>
      </w:r>
    </w:p>
    <w:p w14:paraId="000004D0"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D1"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Solicita el o los comprobantes en el SICOIN y traslada expediente completo (ver anexo 2)</w:t>
      </w:r>
    </w:p>
    <w:p w14:paraId="000004D2"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D3"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Si todo está correcto, consigna la primera firma y sella el comprobante o los comprobantes. Traslada expediente completo. Si no está correcto devuelve y regresa a paso 7. </w:t>
      </w:r>
    </w:p>
    <w:p w14:paraId="000004D4"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D5"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DAF:</w:t>
      </w:r>
      <w:r>
        <w:rPr>
          <w:rFonts w:ascii="Verdana" w:eastAsia="Verdana" w:hAnsi="Verdana" w:cs="Verdana"/>
          <w:color w:val="000000"/>
          <w:sz w:val="20"/>
          <w:szCs w:val="20"/>
        </w:rPr>
        <w:tab/>
        <w:t>Recibe expediente completo e incorpora la versión final del oficio de entrega ante la DTP del MINFIN, remitido por el DAF. Traslada.</w:t>
      </w:r>
    </w:p>
    <w:p w14:paraId="000004D6"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b/>
          <w:color w:val="000000"/>
          <w:sz w:val="20"/>
          <w:szCs w:val="20"/>
        </w:rPr>
      </w:pPr>
    </w:p>
    <w:p w14:paraId="000004D7"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Asistente de Dirección Ejecutiva:</w:t>
      </w:r>
      <w:r>
        <w:rPr>
          <w:rFonts w:ascii="Verdana" w:eastAsia="Verdana" w:hAnsi="Verdana" w:cs="Verdana"/>
          <w:color w:val="000000"/>
          <w:sz w:val="20"/>
          <w:szCs w:val="20"/>
        </w:rPr>
        <w:t xml:space="preserve"> Recibe expediente completo y gestiona segunda firma.</w:t>
      </w:r>
    </w:p>
    <w:p w14:paraId="000004D8"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D9"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xml:space="preserve"> Verifica y firma el comprobante o los comprobantes. Así bien el oficio de entrega ante la DTP del MINFIN. </w:t>
      </w:r>
    </w:p>
    <w:p w14:paraId="000004DA"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4DB" w14:textId="77777777" w:rsidR="000F54FF" w:rsidRDefault="00B07B8F">
      <w:pPr>
        <w:numPr>
          <w:ilvl w:val="0"/>
          <w:numId w:val="39"/>
        </w:numPr>
        <w:pBdr>
          <w:top w:val="nil"/>
          <w:left w:val="nil"/>
          <w:bottom w:val="nil"/>
          <w:right w:val="nil"/>
          <w:between w:val="nil"/>
        </w:pBdr>
        <w:tabs>
          <w:tab w:val="left" w:pos="567"/>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Asistente de Dirección Ejecutiva:</w:t>
      </w:r>
      <w:r>
        <w:rPr>
          <w:rFonts w:ascii="Verdana" w:eastAsia="Verdana" w:hAnsi="Verdana" w:cs="Verdana"/>
          <w:color w:val="000000"/>
          <w:sz w:val="20"/>
          <w:szCs w:val="20"/>
        </w:rPr>
        <w:t xml:space="preserve"> Consigna sellos en las firmas y traslada expediente completo. </w:t>
      </w:r>
    </w:p>
    <w:p w14:paraId="000004DC"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4DD" w14:textId="77777777" w:rsidR="000F54FF" w:rsidRDefault="00B07B8F">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(DAF):</w:t>
      </w:r>
      <w:r>
        <w:rPr>
          <w:rFonts w:ascii="Verdana" w:eastAsia="Verdana" w:hAnsi="Verdana" w:cs="Verdana"/>
          <w:color w:val="000000"/>
          <w:sz w:val="20"/>
          <w:szCs w:val="20"/>
        </w:rPr>
        <w:t xml:space="preserve"> Recibe, gestiona la entrega del expediente completo ante la DTP de MINFIN y traslada copia con sello de recibido.</w:t>
      </w:r>
    </w:p>
    <w:p w14:paraId="000004DE"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DF"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Jefatura Financiera:</w:t>
      </w:r>
      <w:r>
        <w:rPr>
          <w:rFonts w:ascii="Verdana" w:eastAsia="Verdana" w:hAnsi="Verdana" w:cs="Verdana"/>
          <w:color w:val="000000"/>
          <w:sz w:val="20"/>
          <w:szCs w:val="20"/>
        </w:rPr>
        <w:t xml:space="preserve"> Recibe copia del expediente completo y traslada copia al Encargado de presupuesto.</w:t>
      </w:r>
    </w:p>
    <w:p w14:paraId="000004E0"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E2"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monitorea en SICOIN, cuando el o los comprobantes se encuentra en estado aprobado, notifica vía correo electrónico u oficio a los solicitantes.</w:t>
      </w:r>
    </w:p>
    <w:p w14:paraId="000004E3"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4E4" w14:textId="77777777" w:rsidR="000F54FF" w:rsidRDefault="00B07B8F">
      <w:pPr>
        <w:numPr>
          <w:ilvl w:val="0"/>
          <w:numId w:val="39"/>
        </w:numPr>
        <w:pBdr>
          <w:top w:val="nil"/>
          <w:left w:val="nil"/>
          <w:bottom w:val="nil"/>
          <w:right w:val="nil"/>
          <w:between w:val="nil"/>
        </w:pBdr>
        <w:tabs>
          <w:tab w:val="left" w:pos="2382"/>
        </w:tabs>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4E5"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E6"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4E7"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4E8" w14:textId="065EF16C" w:rsidR="000F54FF" w:rsidRDefault="006069E2" w:rsidP="006069E2">
      <w:pPr>
        <w:pStyle w:val="Ttulo3"/>
        <w:ind w:left="1410" w:hanging="1410"/>
        <w:jc w:val="left"/>
      </w:pPr>
      <w:bookmarkStart w:id="42" w:name="_heading=h.49x2ik5" w:colFirst="0" w:colLast="0"/>
      <w:bookmarkStart w:id="43" w:name="_Toc121134965"/>
      <w:bookmarkEnd w:id="42"/>
      <w:r>
        <w:lastRenderedPageBreak/>
        <w:t xml:space="preserve">15.1.1 </w:t>
      </w:r>
      <w:r w:rsidR="00B07B8F">
        <w:t>MATRIZ DE PROCEDIMIENTO PARA EL REGISTRO DE PROGRAMACIÓN Y REPROGRAMACIÓN DE CUOTA FINANCIERA.</w:t>
      </w:r>
      <w:bookmarkEnd w:id="43"/>
    </w:p>
    <w:p w14:paraId="000004E9"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213"/>
      </w:tblGrid>
      <w:tr w:rsidR="000F54FF" w14:paraId="41E2C446" w14:textId="77777777">
        <w:tc>
          <w:tcPr>
            <w:tcW w:w="595" w:type="dxa"/>
            <w:shd w:val="clear" w:color="auto" w:fill="D9D9D9"/>
          </w:tcPr>
          <w:p w14:paraId="000004EA"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4EB"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4EC" w14:textId="77777777" w:rsidR="000F54FF" w:rsidRDefault="000F54FF">
            <w:pPr>
              <w:spacing w:line="276" w:lineRule="auto"/>
              <w:jc w:val="center"/>
              <w:rPr>
                <w:rFonts w:ascii="Verdana" w:eastAsia="Verdana" w:hAnsi="Verdana" w:cs="Verdana"/>
                <w:b/>
                <w:sz w:val="20"/>
                <w:szCs w:val="20"/>
              </w:rPr>
            </w:pPr>
          </w:p>
        </w:tc>
        <w:tc>
          <w:tcPr>
            <w:tcW w:w="6213" w:type="dxa"/>
            <w:shd w:val="clear" w:color="auto" w:fill="D9D9D9"/>
          </w:tcPr>
          <w:p w14:paraId="000004ED" w14:textId="2BB152F7" w:rsidR="000F54FF" w:rsidRDefault="00E851CB">
            <w:pPr>
              <w:spacing w:line="276" w:lineRule="auto"/>
              <w:jc w:val="center"/>
              <w:rPr>
                <w:rFonts w:ascii="Verdana" w:eastAsia="Verdana" w:hAnsi="Verdana" w:cs="Verdana"/>
                <w:b/>
                <w:sz w:val="20"/>
                <w:szCs w:val="20"/>
              </w:rPr>
            </w:pPr>
            <w:sdt>
              <w:sdtPr>
                <w:tag w:val="goog_rdk_20"/>
                <w:id w:val="-1982450273"/>
              </w:sdtPr>
              <w:sdtEndPr/>
              <w:sdtContent/>
            </w:sdt>
            <w:r w:rsidR="00B07B8F">
              <w:rPr>
                <w:rFonts w:ascii="Verdana" w:eastAsia="Verdana" w:hAnsi="Verdana" w:cs="Verdana"/>
                <w:b/>
                <w:sz w:val="20"/>
                <w:szCs w:val="20"/>
              </w:rPr>
              <w:t>DESCRIPCI</w:t>
            </w:r>
            <w:r w:rsidR="001B1823">
              <w:rPr>
                <w:rFonts w:ascii="Verdana" w:eastAsia="Verdana" w:hAnsi="Verdana" w:cs="Verdana"/>
                <w:b/>
                <w:sz w:val="20"/>
                <w:szCs w:val="20"/>
              </w:rPr>
              <w:t>Ó</w:t>
            </w:r>
            <w:r w:rsidR="00B07B8F">
              <w:rPr>
                <w:rFonts w:ascii="Verdana" w:eastAsia="Verdana" w:hAnsi="Verdana" w:cs="Verdana"/>
                <w:b/>
                <w:sz w:val="20"/>
                <w:szCs w:val="20"/>
              </w:rPr>
              <w:t>N DE LAS ACTIVIDADES</w:t>
            </w:r>
          </w:p>
        </w:tc>
      </w:tr>
      <w:tr w:rsidR="000F54FF" w14:paraId="339098D5" w14:textId="77777777">
        <w:trPr>
          <w:trHeight w:val="665"/>
        </w:trPr>
        <w:tc>
          <w:tcPr>
            <w:tcW w:w="595" w:type="dxa"/>
          </w:tcPr>
          <w:p w14:paraId="000004E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4E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Unidad Solicitante</w:t>
            </w:r>
          </w:p>
        </w:tc>
        <w:tc>
          <w:tcPr>
            <w:tcW w:w="6213" w:type="dxa"/>
          </w:tcPr>
          <w:p w14:paraId="000004F0" w14:textId="77777777" w:rsidR="000F54FF" w:rsidRDefault="00B07B8F">
            <w:pPr>
              <w:pBdr>
                <w:top w:val="nil"/>
                <w:left w:val="nil"/>
                <w:bottom w:val="nil"/>
                <w:right w:val="nil"/>
                <w:between w:val="nil"/>
              </w:pBdr>
              <w:spacing w:line="276" w:lineRule="auto"/>
              <w:ind w:left="16"/>
              <w:jc w:val="both"/>
              <w:rPr>
                <w:rFonts w:ascii="Verdana" w:eastAsia="Verdana" w:hAnsi="Verdana" w:cs="Verdana"/>
                <w:color w:val="000000"/>
                <w:sz w:val="20"/>
                <w:szCs w:val="20"/>
              </w:rPr>
            </w:pPr>
            <w:r>
              <w:rPr>
                <w:rFonts w:ascii="Verdana" w:eastAsia="Verdana" w:hAnsi="Verdana" w:cs="Verdana"/>
                <w:color w:val="000000"/>
                <w:sz w:val="20"/>
                <w:szCs w:val="20"/>
              </w:rPr>
              <w:t>Dirige oficio de solicitud de cuota financiera (ver anexo 1).</w:t>
            </w:r>
          </w:p>
        </w:tc>
      </w:tr>
      <w:tr w:rsidR="000F54FF" w14:paraId="4D43F054" w14:textId="77777777">
        <w:tc>
          <w:tcPr>
            <w:tcW w:w="595" w:type="dxa"/>
          </w:tcPr>
          <w:p w14:paraId="000004F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4F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213" w:type="dxa"/>
          </w:tcPr>
          <w:p w14:paraId="000004F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revisa. Si está correcto sigue paso 3. No está correcto devuelve y regresa a paso 1.  </w:t>
            </w:r>
          </w:p>
        </w:tc>
      </w:tr>
      <w:tr w:rsidR="000F54FF" w14:paraId="4267B543" w14:textId="77777777">
        <w:tc>
          <w:tcPr>
            <w:tcW w:w="595" w:type="dxa"/>
          </w:tcPr>
          <w:p w14:paraId="000004F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4F5" w14:textId="77777777" w:rsidR="000F54FF" w:rsidRDefault="000F54FF">
            <w:pPr>
              <w:spacing w:line="276" w:lineRule="auto"/>
              <w:rPr>
                <w:rFonts w:ascii="Verdana" w:eastAsia="Verdana" w:hAnsi="Verdana" w:cs="Verdana"/>
                <w:b/>
                <w:sz w:val="20"/>
                <w:szCs w:val="20"/>
              </w:rPr>
            </w:pPr>
          </w:p>
          <w:p w14:paraId="000004F6" w14:textId="77777777" w:rsidR="000F54FF" w:rsidRDefault="000F54FF">
            <w:pPr>
              <w:spacing w:line="276" w:lineRule="auto"/>
              <w:rPr>
                <w:rFonts w:ascii="Verdana" w:eastAsia="Verdana" w:hAnsi="Verdana" w:cs="Verdana"/>
                <w:b/>
                <w:sz w:val="20"/>
                <w:szCs w:val="20"/>
              </w:rPr>
            </w:pPr>
          </w:p>
          <w:p w14:paraId="000004F7" w14:textId="77777777" w:rsidR="000F54FF" w:rsidRDefault="000F54FF">
            <w:pPr>
              <w:spacing w:line="276" w:lineRule="auto"/>
              <w:rPr>
                <w:rFonts w:ascii="Verdana" w:eastAsia="Verdana" w:hAnsi="Verdana" w:cs="Verdana"/>
                <w:b/>
                <w:sz w:val="20"/>
                <w:szCs w:val="20"/>
              </w:rPr>
            </w:pPr>
          </w:p>
          <w:p w14:paraId="000004F8" w14:textId="77777777" w:rsidR="000F54FF" w:rsidRDefault="000F54FF">
            <w:pPr>
              <w:spacing w:line="276" w:lineRule="auto"/>
              <w:rPr>
                <w:rFonts w:ascii="Verdana" w:eastAsia="Verdana" w:hAnsi="Verdana" w:cs="Verdana"/>
                <w:b/>
                <w:sz w:val="20"/>
                <w:szCs w:val="20"/>
              </w:rPr>
            </w:pPr>
          </w:p>
          <w:p w14:paraId="000004F9" w14:textId="77777777" w:rsidR="000F54FF" w:rsidRDefault="000F54FF">
            <w:pPr>
              <w:spacing w:line="276" w:lineRule="auto"/>
              <w:rPr>
                <w:rFonts w:ascii="Verdana" w:eastAsia="Verdana" w:hAnsi="Verdana" w:cs="Verdana"/>
                <w:b/>
                <w:sz w:val="20"/>
                <w:szCs w:val="20"/>
              </w:rPr>
            </w:pPr>
          </w:p>
          <w:p w14:paraId="000004FA" w14:textId="77777777" w:rsidR="000F54FF" w:rsidRDefault="000F54FF">
            <w:pPr>
              <w:spacing w:line="276" w:lineRule="auto"/>
              <w:rPr>
                <w:rFonts w:ascii="Verdana" w:eastAsia="Verdana" w:hAnsi="Verdana" w:cs="Verdana"/>
                <w:b/>
                <w:sz w:val="20"/>
                <w:szCs w:val="20"/>
              </w:rPr>
            </w:pPr>
          </w:p>
          <w:p w14:paraId="000004FB" w14:textId="77777777" w:rsidR="000F54FF" w:rsidRDefault="000F54FF">
            <w:pPr>
              <w:spacing w:line="276" w:lineRule="auto"/>
              <w:rPr>
                <w:rFonts w:ascii="Verdana" w:eastAsia="Verdana" w:hAnsi="Verdana" w:cs="Verdana"/>
                <w:b/>
                <w:sz w:val="20"/>
                <w:szCs w:val="20"/>
              </w:rPr>
            </w:pPr>
          </w:p>
          <w:p w14:paraId="000004F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(a) de presupuesto</w:t>
            </w:r>
          </w:p>
          <w:p w14:paraId="000004FD" w14:textId="77777777" w:rsidR="000F54FF" w:rsidRDefault="000F54FF">
            <w:pPr>
              <w:spacing w:line="276" w:lineRule="auto"/>
              <w:rPr>
                <w:rFonts w:ascii="Verdana" w:eastAsia="Verdana" w:hAnsi="Verdana" w:cs="Verdana"/>
                <w:b/>
                <w:sz w:val="20"/>
                <w:szCs w:val="20"/>
              </w:rPr>
            </w:pPr>
          </w:p>
          <w:p w14:paraId="000004FE" w14:textId="77777777" w:rsidR="000F54FF" w:rsidRDefault="000F54FF">
            <w:pPr>
              <w:spacing w:line="276" w:lineRule="auto"/>
              <w:rPr>
                <w:rFonts w:ascii="Verdana" w:eastAsia="Verdana" w:hAnsi="Verdana" w:cs="Verdana"/>
                <w:b/>
                <w:sz w:val="20"/>
                <w:szCs w:val="20"/>
              </w:rPr>
            </w:pPr>
          </w:p>
          <w:p w14:paraId="000004FF" w14:textId="77777777" w:rsidR="000F54FF" w:rsidRDefault="000F54FF">
            <w:pPr>
              <w:spacing w:line="276" w:lineRule="auto"/>
              <w:rPr>
                <w:rFonts w:ascii="Verdana" w:eastAsia="Verdana" w:hAnsi="Verdana" w:cs="Verdana"/>
                <w:b/>
                <w:sz w:val="20"/>
                <w:szCs w:val="20"/>
              </w:rPr>
            </w:pPr>
          </w:p>
          <w:p w14:paraId="00000500" w14:textId="77777777" w:rsidR="000F54FF" w:rsidRDefault="000F54FF">
            <w:pPr>
              <w:spacing w:line="276" w:lineRule="auto"/>
              <w:rPr>
                <w:rFonts w:ascii="Verdana" w:eastAsia="Verdana" w:hAnsi="Verdana" w:cs="Verdana"/>
                <w:b/>
                <w:sz w:val="20"/>
                <w:szCs w:val="20"/>
              </w:rPr>
            </w:pPr>
          </w:p>
        </w:tc>
        <w:tc>
          <w:tcPr>
            <w:tcW w:w="6213" w:type="dxa"/>
          </w:tcPr>
          <w:p w14:paraId="00000501"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Si está correcto sigue paso 4. No está correcto devuelve y regresa a paso 1. (Detalla devolución en FORMA DF-P-002.)</w:t>
            </w:r>
          </w:p>
        </w:tc>
      </w:tr>
      <w:tr w:rsidR="000F54FF" w14:paraId="1FA190A7" w14:textId="77777777">
        <w:trPr>
          <w:trHeight w:val="851"/>
        </w:trPr>
        <w:tc>
          <w:tcPr>
            <w:tcW w:w="595" w:type="dxa"/>
          </w:tcPr>
          <w:p w14:paraId="0000050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503"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504"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Confirma o realiza ajustes a las formas presentadas en el paso 1. En ambos casos elabora formas, firma y sella. </w:t>
            </w:r>
          </w:p>
          <w:p w14:paraId="00000505"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14370AD2" w14:textId="77777777">
        <w:trPr>
          <w:trHeight w:val="1696"/>
        </w:trPr>
        <w:tc>
          <w:tcPr>
            <w:tcW w:w="595" w:type="dxa"/>
          </w:tcPr>
          <w:p w14:paraId="00000506"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507"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508"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Define y genera en el Sistema Informático SICOIN:                          “Comprobante de Programación de la Ejecución del Gasto” -C03- para el tipo de cuota Normal y de Regularización o - “Comprobante  de Programación de Anticipo” -C05- para el tipo de cuota anticipo</w:t>
            </w:r>
          </w:p>
        </w:tc>
      </w:tr>
      <w:tr w:rsidR="000F54FF" w14:paraId="1EA6DDF4" w14:textId="77777777">
        <w:trPr>
          <w:trHeight w:val="675"/>
        </w:trPr>
        <w:tc>
          <w:tcPr>
            <w:tcW w:w="595" w:type="dxa"/>
          </w:tcPr>
          <w:p w14:paraId="00000509"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50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50B"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Imprime el o los comprobantes en estado registrado y sella.</w:t>
            </w:r>
          </w:p>
        </w:tc>
      </w:tr>
      <w:tr w:rsidR="000F54FF" w14:paraId="029D8DF2" w14:textId="77777777">
        <w:trPr>
          <w:trHeight w:val="882"/>
        </w:trPr>
        <w:tc>
          <w:tcPr>
            <w:tcW w:w="595" w:type="dxa"/>
          </w:tcPr>
          <w:p w14:paraId="0000050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tcPr>
          <w:p w14:paraId="0000050D"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50E"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Detalla y traslada en FORMA DF-P-001 lo siguiente: Formas, documentos y comprobantes indicados en los pasos 4, 5 y 6. </w:t>
            </w:r>
          </w:p>
          <w:p w14:paraId="0000050F"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715B2825" w14:textId="77777777">
        <w:tc>
          <w:tcPr>
            <w:tcW w:w="595" w:type="dxa"/>
          </w:tcPr>
          <w:p w14:paraId="0000051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vMerge w:val="restart"/>
          </w:tcPr>
          <w:p w14:paraId="0000051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512" w14:textId="77777777" w:rsidR="000F54FF" w:rsidRDefault="000F54FF">
            <w:pPr>
              <w:spacing w:line="276" w:lineRule="auto"/>
              <w:jc w:val="both"/>
              <w:rPr>
                <w:rFonts w:ascii="Verdana" w:eastAsia="Verdana" w:hAnsi="Verdana" w:cs="Verdana"/>
                <w:b/>
                <w:sz w:val="20"/>
                <w:szCs w:val="20"/>
              </w:rPr>
            </w:pPr>
          </w:p>
        </w:tc>
        <w:tc>
          <w:tcPr>
            <w:tcW w:w="6213" w:type="dxa"/>
          </w:tcPr>
          <w:p w14:paraId="0000051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verifica. Si está correcto sigue paso 9. No está correcto devuelve y regresa a paso 4.</w:t>
            </w:r>
          </w:p>
          <w:p w14:paraId="00000514" w14:textId="77777777" w:rsidR="000F54FF" w:rsidRDefault="000F54FF">
            <w:pPr>
              <w:spacing w:line="276" w:lineRule="auto"/>
              <w:jc w:val="both"/>
              <w:rPr>
                <w:rFonts w:ascii="Verdana" w:eastAsia="Verdana" w:hAnsi="Verdana" w:cs="Verdana"/>
                <w:sz w:val="20"/>
                <w:szCs w:val="20"/>
              </w:rPr>
            </w:pPr>
          </w:p>
        </w:tc>
      </w:tr>
      <w:tr w:rsidR="000F54FF" w14:paraId="51200C3A" w14:textId="77777777">
        <w:tc>
          <w:tcPr>
            <w:tcW w:w="595" w:type="dxa"/>
          </w:tcPr>
          <w:p w14:paraId="0000051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vMerge/>
          </w:tcPr>
          <w:p w14:paraId="0000051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213" w:type="dxa"/>
          </w:tcPr>
          <w:p w14:paraId="0000051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el o los comprobantes en el SICOIN y traslada expediente completo (ver anexo 2)</w:t>
            </w:r>
          </w:p>
          <w:p w14:paraId="00000518" w14:textId="77777777" w:rsidR="000F54FF" w:rsidRDefault="000F54FF">
            <w:pPr>
              <w:spacing w:line="276" w:lineRule="auto"/>
              <w:jc w:val="both"/>
              <w:rPr>
                <w:rFonts w:ascii="Verdana" w:eastAsia="Verdana" w:hAnsi="Verdana" w:cs="Verdana"/>
                <w:sz w:val="20"/>
                <w:szCs w:val="20"/>
              </w:rPr>
            </w:pPr>
          </w:p>
        </w:tc>
      </w:tr>
      <w:tr w:rsidR="000F54FF" w14:paraId="5581F67E" w14:textId="77777777">
        <w:trPr>
          <w:trHeight w:val="1267"/>
        </w:trPr>
        <w:tc>
          <w:tcPr>
            <w:tcW w:w="595" w:type="dxa"/>
          </w:tcPr>
          <w:p w14:paraId="0000051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8" w:type="dxa"/>
          </w:tcPr>
          <w:p w14:paraId="0000051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213" w:type="dxa"/>
          </w:tcPr>
          <w:p w14:paraId="0000051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Si todo está correcto, consigna la primera firma y sella el comprobante o los comprobantes. Traslada expediente completo. Si no está correcto devuelve y regresa a paso 7. </w:t>
            </w:r>
          </w:p>
          <w:p w14:paraId="0000051C" w14:textId="77777777" w:rsidR="000F54FF" w:rsidRDefault="000F54FF">
            <w:pPr>
              <w:spacing w:line="276" w:lineRule="auto"/>
              <w:jc w:val="both"/>
              <w:rPr>
                <w:rFonts w:ascii="Verdana" w:eastAsia="Verdana" w:hAnsi="Verdana" w:cs="Verdana"/>
                <w:sz w:val="20"/>
                <w:szCs w:val="20"/>
              </w:rPr>
            </w:pPr>
          </w:p>
        </w:tc>
      </w:tr>
      <w:tr w:rsidR="000F54FF" w14:paraId="75DA2F6A" w14:textId="77777777">
        <w:trPr>
          <w:trHeight w:val="846"/>
        </w:trPr>
        <w:tc>
          <w:tcPr>
            <w:tcW w:w="595" w:type="dxa"/>
          </w:tcPr>
          <w:p w14:paraId="0000051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11.</w:t>
            </w:r>
          </w:p>
        </w:tc>
        <w:tc>
          <w:tcPr>
            <w:tcW w:w="2118" w:type="dxa"/>
          </w:tcPr>
          <w:p w14:paraId="0000051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213" w:type="dxa"/>
          </w:tcPr>
          <w:p w14:paraId="0000051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completo e incorpora la versión final del oficio de entrega ante la DTP del MINFIN, remitido por el DAF. Traslada.</w:t>
            </w:r>
          </w:p>
        </w:tc>
      </w:tr>
      <w:tr w:rsidR="000F54FF" w14:paraId="4E59E813" w14:textId="77777777">
        <w:trPr>
          <w:trHeight w:val="704"/>
        </w:trPr>
        <w:tc>
          <w:tcPr>
            <w:tcW w:w="595" w:type="dxa"/>
          </w:tcPr>
          <w:p w14:paraId="0000052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12.</w:t>
            </w:r>
          </w:p>
        </w:tc>
        <w:tc>
          <w:tcPr>
            <w:tcW w:w="2118" w:type="dxa"/>
          </w:tcPr>
          <w:p w14:paraId="00000521" w14:textId="0668DE1C" w:rsidR="000F54FF" w:rsidRDefault="00B22EB5">
            <w:pPr>
              <w:spacing w:line="276" w:lineRule="auto"/>
              <w:jc w:val="both"/>
              <w:rPr>
                <w:rFonts w:ascii="Verdana" w:eastAsia="Verdana" w:hAnsi="Verdana" w:cs="Verdana"/>
                <w:b/>
                <w:sz w:val="20"/>
                <w:szCs w:val="20"/>
              </w:rPr>
            </w:pPr>
            <w:r>
              <w:rPr>
                <w:rFonts w:ascii="Verdana" w:eastAsia="Verdana" w:hAnsi="Verdana" w:cs="Verdana"/>
                <w:b/>
                <w:color w:val="000000"/>
                <w:sz w:val="20"/>
                <w:szCs w:val="20"/>
              </w:rPr>
              <w:t>Asistente de</w:t>
            </w:r>
            <w:r w:rsidR="00B07B8F">
              <w:rPr>
                <w:rFonts w:ascii="Verdana" w:eastAsia="Verdana" w:hAnsi="Verdana" w:cs="Verdana"/>
                <w:b/>
                <w:color w:val="000000"/>
                <w:sz w:val="20"/>
                <w:szCs w:val="20"/>
              </w:rPr>
              <w:t xml:space="preserve"> Dirección</w:t>
            </w:r>
          </w:p>
        </w:tc>
        <w:tc>
          <w:tcPr>
            <w:tcW w:w="6213" w:type="dxa"/>
          </w:tcPr>
          <w:p w14:paraId="0000052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completo y gestiona segunda firma.</w:t>
            </w:r>
          </w:p>
        </w:tc>
      </w:tr>
      <w:tr w:rsidR="000F54FF" w14:paraId="38555555" w14:textId="77777777">
        <w:trPr>
          <w:trHeight w:val="846"/>
        </w:trPr>
        <w:tc>
          <w:tcPr>
            <w:tcW w:w="595" w:type="dxa"/>
          </w:tcPr>
          <w:p w14:paraId="0000052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18" w:type="dxa"/>
          </w:tcPr>
          <w:p w14:paraId="0000052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Ejecutivo</w:t>
            </w:r>
          </w:p>
        </w:tc>
        <w:tc>
          <w:tcPr>
            <w:tcW w:w="6213" w:type="dxa"/>
          </w:tcPr>
          <w:p w14:paraId="00000525" w14:textId="7CEBAAC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Verifica</w:t>
            </w:r>
            <w:r w:rsidR="00560B91">
              <w:rPr>
                <w:rFonts w:ascii="Verdana" w:eastAsia="Verdana" w:hAnsi="Verdana" w:cs="Verdana"/>
                <w:sz w:val="20"/>
                <w:szCs w:val="20"/>
              </w:rPr>
              <w:t xml:space="preserve">, </w:t>
            </w:r>
            <w:r>
              <w:rPr>
                <w:rFonts w:ascii="Verdana" w:eastAsia="Verdana" w:hAnsi="Verdana" w:cs="Verdana"/>
                <w:sz w:val="20"/>
                <w:szCs w:val="20"/>
              </w:rPr>
              <w:t>firma los comprobantes</w:t>
            </w:r>
            <w:r w:rsidR="00560B91">
              <w:rPr>
                <w:rFonts w:ascii="Verdana" w:eastAsia="Verdana" w:hAnsi="Verdana" w:cs="Verdana"/>
                <w:sz w:val="20"/>
                <w:szCs w:val="20"/>
              </w:rPr>
              <w:t xml:space="preserve"> y</w:t>
            </w:r>
            <w:r>
              <w:rPr>
                <w:rFonts w:ascii="Verdana" w:eastAsia="Verdana" w:hAnsi="Verdana" w:cs="Verdana"/>
                <w:sz w:val="20"/>
                <w:szCs w:val="20"/>
              </w:rPr>
              <w:t xml:space="preserve"> oficio de entrega ante la DTP del MINFIN. </w:t>
            </w:r>
          </w:p>
        </w:tc>
      </w:tr>
      <w:tr w:rsidR="000F54FF" w14:paraId="3CB75CE5" w14:textId="77777777">
        <w:trPr>
          <w:trHeight w:val="559"/>
        </w:trPr>
        <w:tc>
          <w:tcPr>
            <w:tcW w:w="595" w:type="dxa"/>
          </w:tcPr>
          <w:p w14:paraId="0000052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2118" w:type="dxa"/>
          </w:tcPr>
          <w:p w14:paraId="00000527" w14:textId="07669DC9" w:rsidR="000F54FF" w:rsidRDefault="00B22EB5">
            <w:pPr>
              <w:spacing w:line="276" w:lineRule="auto"/>
              <w:jc w:val="both"/>
              <w:rPr>
                <w:rFonts w:ascii="Verdana" w:eastAsia="Verdana" w:hAnsi="Verdana" w:cs="Verdana"/>
                <w:b/>
                <w:sz w:val="20"/>
                <w:szCs w:val="20"/>
              </w:rPr>
            </w:pPr>
            <w:r>
              <w:rPr>
                <w:rFonts w:ascii="Verdana" w:eastAsia="Verdana" w:hAnsi="Verdana" w:cs="Verdana"/>
                <w:b/>
                <w:color w:val="000000"/>
                <w:sz w:val="20"/>
                <w:szCs w:val="20"/>
              </w:rPr>
              <w:t>Asistente de</w:t>
            </w:r>
            <w:r w:rsidR="00B07B8F">
              <w:rPr>
                <w:rFonts w:ascii="Verdana" w:eastAsia="Verdana" w:hAnsi="Verdana" w:cs="Verdana"/>
                <w:b/>
                <w:color w:val="000000"/>
                <w:sz w:val="20"/>
                <w:szCs w:val="20"/>
              </w:rPr>
              <w:t xml:space="preserve"> Dirección</w:t>
            </w:r>
          </w:p>
        </w:tc>
        <w:tc>
          <w:tcPr>
            <w:tcW w:w="6213" w:type="dxa"/>
          </w:tcPr>
          <w:p w14:paraId="0000052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Consigna sellos en las firmas y traslada expediente completo. </w:t>
            </w:r>
          </w:p>
        </w:tc>
      </w:tr>
      <w:tr w:rsidR="000F54FF" w14:paraId="61738DD0" w14:textId="77777777">
        <w:trPr>
          <w:trHeight w:val="363"/>
        </w:trPr>
        <w:tc>
          <w:tcPr>
            <w:tcW w:w="595" w:type="dxa"/>
          </w:tcPr>
          <w:p w14:paraId="0000052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15.</w:t>
            </w:r>
          </w:p>
        </w:tc>
        <w:tc>
          <w:tcPr>
            <w:tcW w:w="2118" w:type="dxa"/>
          </w:tcPr>
          <w:p w14:paraId="0000052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213" w:type="dxa"/>
          </w:tcPr>
          <w:p w14:paraId="0000052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gestiona la entrega del expediente completo ante la DTP de MINFIN y traslada copia con sello de recibido.</w:t>
            </w:r>
          </w:p>
          <w:p w14:paraId="0000052C" w14:textId="77777777" w:rsidR="000F54FF" w:rsidRDefault="000F54FF">
            <w:pPr>
              <w:spacing w:line="276" w:lineRule="auto"/>
              <w:jc w:val="both"/>
              <w:rPr>
                <w:rFonts w:ascii="Verdana" w:eastAsia="Verdana" w:hAnsi="Verdana" w:cs="Verdana"/>
                <w:sz w:val="20"/>
                <w:szCs w:val="20"/>
              </w:rPr>
            </w:pPr>
          </w:p>
        </w:tc>
      </w:tr>
      <w:tr w:rsidR="000F54FF" w14:paraId="29144F7D" w14:textId="77777777">
        <w:trPr>
          <w:trHeight w:val="846"/>
        </w:trPr>
        <w:tc>
          <w:tcPr>
            <w:tcW w:w="595" w:type="dxa"/>
          </w:tcPr>
          <w:p w14:paraId="0000052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16.</w:t>
            </w:r>
          </w:p>
        </w:tc>
        <w:tc>
          <w:tcPr>
            <w:tcW w:w="2118" w:type="dxa"/>
          </w:tcPr>
          <w:p w14:paraId="0000052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52F" w14:textId="77777777" w:rsidR="000F54FF" w:rsidRDefault="000F54FF">
            <w:pPr>
              <w:spacing w:line="276" w:lineRule="auto"/>
              <w:jc w:val="both"/>
              <w:rPr>
                <w:rFonts w:ascii="Verdana" w:eastAsia="Verdana" w:hAnsi="Verdana" w:cs="Verdana"/>
                <w:b/>
                <w:sz w:val="20"/>
                <w:szCs w:val="20"/>
              </w:rPr>
            </w:pPr>
          </w:p>
        </w:tc>
        <w:tc>
          <w:tcPr>
            <w:tcW w:w="6213" w:type="dxa"/>
          </w:tcPr>
          <w:p w14:paraId="0000053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copia del expediente completo y traslada copia al Encargado de presupuesto.</w:t>
            </w:r>
          </w:p>
        </w:tc>
      </w:tr>
      <w:tr w:rsidR="000F54FF" w14:paraId="0B3A299B" w14:textId="77777777">
        <w:trPr>
          <w:trHeight w:val="846"/>
        </w:trPr>
        <w:tc>
          <w:tcPr>
            <w:tcW w:w="595" w:type="dxa"/>
          </w:tcPr>
          <w:p w14:paraId="0000053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17.</w:t>
            </w:r>
          </w:p>
        </w:tc>
        <w:tc>
          <w:tcPr>
            <w:tcW w:w="2118" w:type="dxa"/>
          </w:tcPr>
          <w:p w14:paraId="0000053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213" w:type="dxa"/>
          </w:tcPr>
          <w:p w14:paraId="0000053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monitorea en SICOIN, cuando el o los comprobantes se encuentra en estado aprobado, notifica vía correo electrónico u oficio a los solicitantes.</w:t>
            </w:r>
          </w:p>
        </w:tc>
      </w:tr>
      <w:tr w:rsidR="000F54FF" w14:paraId="515AE5D1" w14:textId="77777777">
        <w:trPr>
          <w:trHeight w:val="515"/>
        </w:trPr>
        <w:tc>
          <w:tcPr>
            <w:tcW w:w="595" w:type="dxa"/>
          </w:tcPr>
          <w:p w14:paraId="0000053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18.</w:t>
            </w:r>
          </w:p>
        </w:tc>
        <w:tc>
          <w:tcPr>
            <w:tcW w:w="8331" w:type="dxa"/>
            <w:gridSpan w:val="2"/>
          </w:tcPr>
          <w:p w14:paraId="0000053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537"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38"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39"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3A"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3B"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4F" w14:textId="62DC5F50" w:rsidR="000F54FF" w:rsidRDefault="00EB7ED4">
      <w:pPr>
        <w:pStyle w:val="Ttulo3"/>
        <w:ind w:left="1410" w:hanging="1410"/>
      </w:pPr>
      <w:bookmarkStart w:id="44" w:name="_heading=h.2p2csry" w:colFirst="0" w:colLast="0"/>
      <w:bookmarkStart w:id="45" w:name="_Toc121134966"/>
      <w:bookmarkEnd w:id="44"/>
      <w:r>
        <w:lastRenderedPageBreak/>
        <w:t>1</w:t>
      </w:r>
      <w:r w:rsidR="00B07B8F">
        <w:t>5</w:t>
      </w:r>
      <w:r>
        <w:t xml:space="preserve">.1.2 </w:t>
      </w:r>
      <w:r w:rsidR="00B07B8F">
        <w:t>FLUJOGRAMA DEL PROCEDIMIENTO</w:t>
      </w:r>
      <w:r w:rsidR="006069E2">
        <w:t xml:space="preserve"> PARA EL REGISTRO DE PROGRAMACIÓN Y REPROGRAMACIÓ</w:t>
      </w:r>
      <w:r w:rsidR="00B07B8F">
        <w:t>N DE CUOTA FINANCIERA.</w:t>
      </w:r>
      <w:bookmarkEnd w:id="45"/>
    </w:p>
    <w:p w14:paraId="00000550" w14:textId="201EF586" w:rsidR="000F54FF" w:rsidRDefault="005F4853">
      <w:pPr>
        <w:pBdr>
          <w:top w:val="nil"/>
          <w:left w:val="nil"/>
          <w:bottom w:val="nil"/>
          <w:right w:val="nil"/>
          <w:between w:val="nil"/>
        </w:pBdr>
        <w:spacing w:after="0"/>
        <w:jc w:val="both"/>
        <w:rPr>
          <w:color w:val="000000"/>
        </w:rPr>
      </w:pPr>
      <w:r>
        <w:rPr>
          <w:color w:val="000000"/>
        </w:rPr>
        <w:object w:dxaOrig="8835" w:dyaOrig="11790" w14:anchorId="35F89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54.25pt" o:ole="">
            <v:imagedata r:id="rId11" o:title=""/>
          </v:shape>
          <o:OLEObject Type="Embed" ProgID="Visio.Drawing.15" ShapeID="_x0000_i1025" DrawAspect="Content" ObjectID="_1732093519" r:id="rId12"/>
        </w:object>
      </w:r>
    </w:p>
    <w:p w14:paraId="00000551"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8835" w:dyaOrig="12270" w14:anchorId="29F0644F">
          <v:shape id="_x0000_i1026" type="#_x0000_t75" style="width:441.75pt;height:613.5pt" o:ole="">
            <v:imagedata r:id="rId13" o:title=""/>
          </v:shape>
          <o:OLEObject Type="Embed" ProgID="Visio.Drawing.15" ShapeID="_x0000_i1026" DrawAspect="Content" ObjectID="_1732093520" r:id="rId14"/>
        </w:object>
      </w:r>
    </w:p>
    <w:p w14:paraId="00000553" w14:textId="375B045E" w:rsidR="000F54FF" w:rsidRDefault="00B07B8F">
      <w:pPr>
        <w:pStyle w:val="Ttulo3"/>
      </w:pPr>
      <w:bookmarkStart w:id="46" w:name="_heading=h.147n2zr" w:colFirst="0" w:colLast="0"/>
      <w:bookmarkEnd w:id="46"/>
      <w:r>
        <w:lastRenderedPageBreak/>
        <w:tab/>
      </w:r>
      <w:bookmarkStart w:id="47" w:name="_Toc121134967"/>
      <w:r>
        <w:t xml:space="preserve">CUR DE COMPROMISO DE EXPEDIENTES MEDIANTE </w:t>
      </w:r>
      <w:sdt>
        <w:sdtPr>
          <w:tag w:val="goog_rdk_22"/>
          <w:id w:val="939571140"/>
        </w:sdtPr>
        <w:sdtEndPr/>
        <w:sdtContent/>
      </w:sdt>
      <w:r>
        <w:t>GESTI</w:t>
      </w:r>
      <w:r w:rsidR="002825E7">
        <w:t>Ó</w:t>
      </w:r>
      <w:r>
        <w:t>N -CYD -</w:t>
      </w:r>
      <w:bookmarkEnd w:id="47"/>
    </w:p>
    <w:p w14:paraId="00000555" w14:textId="77777777" w:rsidR="000F54FF" w:rsidRDefault="00B07B8F">
      <w:pPr>
        <w:ind w:left="283"/>
        <w:jc w:val="both"/>
        <w:rPr>
          <w:rFonts w:ascii="Verdana" w:eastAsia="Verdana" w:hAnsi="Verdana" w:cs="Verdana"/>
          <w:sz w:val="20"/>
          <w:szCs w:val="20"/>
        </w:rPr>
      </w:pPr>
      <w:r>
        <w:rPr>
          <w:rFonts w:ascii="Verdana" w:eastAsia="Verdana" w:hAnsi="Verdana" w:cs="Verdana"/>
          <w:sz w:val="20"/>
          <w:szCs w:val="20"/>
        </w:rPr>
        <w:t xml:space="preserve">El procedimiento de elaboración del CUR de compromiso y devengado simultáneo de expedientes mediante gestión -CYD- en el Sistema Informático SIGES, permite las acciones correspondientes de compromiso y devengado simultáneo en estado aprobado para la categoría de servicios básicos del sub grupo 11, definida en el Manual de Clasificaciones Presupuestarias para el Sector Público de Guatemala.  </w:t>
      </w:r>
    </w:p>
    <w:p w14:paraId="00000556" w14:textId="77777777" w:rsidR="000F54FF" w:rsidRDefault="00B07B8F">
      <w:pPr>
        <w:pStyle w:val="Ttulo3"/>
      </w:pPr>
      <w:bookmarkStart w:id="48" w:name="_heading=h.3o7alnk" w:colFirst="0" w:colLast="0"/>
      <w:bookmarkEnd w:id="48"/>
      <w:r>
        <w:tab/>
      </w:r>
      <w:bookmarkStart w:id="49" w:name="_Toc121134968"/>
      <w:r>
        <w:t>RESPONSABLES:</w:t>
      </w:r>
      <w:bookmarkEnd w:id="49"/>
    </w:p>
    <w:p w14:paraId="00000557" w14:textId="069DED77" w:rsidR="000F54FF" w:rsidRDefault="00B07B8F">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compras: </w:t>
      </w:r>
      <w:r>
        <w:rPr>
          <w:rFonts w:ascii="Verdana" w:eastAsia="Verdana" w:hAnsi="Verdana" w:cs="Verdana"/>
          <w:color w:val="000000"/>
          <w:sz w:val="20"/>
          <w:szCs w:val="20"/>
        </w:rPr>
        <w:t xml:space="preserve">Conforma expediente físico y genera el </w:t>
      </w:r>
      <w:r w:rsidR="002825E7">
        <w:t>r</w:t>
      </w:r>
      <w:r>
        <w:rPr>
          <w:rFonts w:ascii="Verdana" w:eastAsia="Verdana" w:hAnsi="Verdana" w:cs="Verdana"/>
          <w:color w:val="000000"/>
          <w:sz w:val="20"/>
          <w:szCs w:val="20"/>
        </w:rPr>
        <w:t>eporte de ejecución de Gestión en SIGES, lo ordena de manera cronológica y detalla lo contenido en; FORMA DF-C-001.</w:t>
      </w:r>
    </w:p>
    <w:p w14:paraId="00000558" w14:textId="77777777" w:rsidR="000F54FF" w:rsidRDefault="00B07B8F">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consolida el registro de expedientes para efectuar la supervisión hacia el área de presupuesto.</w:t>
      </w:r>
    </w:p>
    <w:p w14:paraId="00000559" w14:textId="77777777" w:rsidR="000F54FF" w:rsidRDefault="00B07B8F">
      <w:pPr>
        <w:numPr>
          <w:ilvl w:val="0"/>
          <w:numId w:val="4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SIGES el comprobante único de registro -CUR-.</w:t>
      </w:r>
    </w:p>
    <w:p w14:paraId="0000055A" w14:textId="77777777" w:rsidR="000F54FF" w:rsidRDefault="000F54FF">
      <w:pPr>
        <w:jc w:val="both"/>
        <w:rPr>
          <w:rFonts w:ascii="Verdana" w:eastAsia="Verdana" w:hAnsi="Verdana" w:cs="Verdana"/>
          <w:color w:val="000000"/>
          <w:sz w:val="20"/>
          <w:szCs w:val="20"/>
        </w:rPr>
      </w:pPr>
    </w:p>
    <w:p w14:paraId="0000055B" w14:textId="77777777" w:rsidR="000F54FF" w:rsidRDefault="00B07B8F">
      <w:pPr>
        <w:pStyle w:val="Ttulo3"/>
        <w:ind w:left="1003" w:hanging="1003"/>
      </w:pPr>
      <w:bookmarkStart w:id="50" w:name="_heading=h.23ckvvd" w:colFirst="0" w:colLast="0"/>
      <w:bookmarkStart w:id="51" w:name="_Toc121134969"/>
      <w:bookmarkEnd w:id="50"/>
      <w:r>
        <w:t>15.2.</w:t>
      </w:r>
      <w:r>
        <w:tab/>
        <w:t>PROCEDIMIENTO DE CUR DE COMPROMISO DE EXPEDIENTES MEDIANTE GESTION -CYD -</w:t>
      </w:r>
      <w:bookmarkEnd w:id="51"/>
    </w:p>
    <w:p w14:paraId="0000055C" w14:textId="77777777" w:rsidR="000F54FF" w:rsidRDefault="00B07B8F">
      <w:pPr>
        <w:numPr>
          <w:ilvl w:val="0"/>
          <w:numId w:val="40"/>
        </w:numPr>
        <w:pBdr>
          <w:top w:val="nil"/>
          <w:left w:val="nil"/>
          <w:bottom w:val="nil"/>
          <w:right w:val="nil"/>
          <w:between w:val="nil"/>
        </w:pBdr>
        <w:tabs>
          <w:tab w:val="left" w:pos="2826"/>
        </w:tabs>
        <w:spacing w:after="0"/>
        <w:ind w:left="709" w:hanging="283"/>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ab/>
        <w:t xml:space="preserve">Conforma expediente físico y genera el Reporte de ejecución de Gestión en SIGES, lo ordena de manera cronológica y detalla lo contenido en; FORMA DF-C-001, traslada. </w:t>
      </w:r>
    </w:p>
    <w:p w14:paraId="0000055D" w14:textId="77777777" w:rsidR="000F54FF" w:rsidRDefault="000F54FF">
      <w:p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p>
    <w:p w14:paraId="0000055E" w14:textId="77777777" w:rsidR="000F54FF" w:rsidRDefault="00B07B8F">
      <w:pPr>
        <w:numPr>
          <w:ilvl w:val="0"/>
          <w:numId w:val="40"/>
        </w:numPr>
        <w:pBdr>
          <w:top w:val="nil"/>
          <w:left w:val="nil"/>
          <w:bottom w:val="nil"/>
          <w:right w:val="nil"/>
          <w:between w:val="nil"/>
        </w:pBdr>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w:t>
      </w:r>
    </w:p>
    <w:p w14:paraId="0000055F"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560" w14:textId="77777777" w:rsidR="000F54FF" w:rsidRDefault="00B07B8F">
      <w:pPr>
        <w:numPr>
          <w:ilvl w:val="0"/>
          <w:numId w:val="40"/>
        </w:num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analiza el expediente, constatando que cumpla con los requisitos descritos por el Encargado de Compras en la FORMA DF-C-001. Si está correcto sigue paso 4. No está correcto devuelve y regresa a paso 2.  Detalla la devolución en FORMA DF-P-002.</w:t>
      </w:r>
    </w:p>
    <w:p w14:paraId="00000561" w14:textId="77777777" w:rsidR="000F54FF" w:rsidRDefault="000F54FF">
      <w:p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p>
    <w:p w14:paraId="00000562" w14:textId="77777777" w:rsidR="000F54FF" w:rsidRDefault="00B07B8F">
      <w:pPr>
        <w:numPr>
          <w:ilvl w:val="0"/>
          <w:numId w:val="40"/>
        </w:num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r>
        <w:rPr>
          <w:rFonts w:ascii="Verdana" w:eastAsia="Verdana" w:hAnsi="Verdana" w:cs="Verdana"/>
          <w:color w:val="000000"/>
          <w:sz w:val="20"/>
          <w:szCs w:val="20"/>
        </w:rPr>
        <w:t>Realiza la acción d</w:t>
      </w:r>
      <w:r>
        <w:rPr>
          <w:rFonts w:ascii="Verdana" w:eastAsia="Verdana" w:hAnsi="Verdana" w:cs="Verdana"/>
          <w:strike/>
          <w:color w:val="000000"/>
          <w:sz w:val="20"/>
          <w:szCs w:val="20"/>
        </w:rPr>
        <w:t>e</w:t>
      </w:r>
      <w:r>
        <w:rPr>
          <w:rFonts w:ascii="Verdana" w:eastAsia="Verdana" w:hAnsi="Verdana" w:cs="Verdana"/>
          <w:color w:val="000000"/>
          <w:sz w:val="20"/>
          <w:szCs w:val="20"/>
        </w:rPr>
        <w:t xml:space="preserve"> aprobar el compromiso y devengado simultáneo en el Sistema SIGES, imprime, firma el CUR y traslada expediente. </w:t>
      </w:r>
    </w:p>
    <w:p w14:paraId="00000563" w14:textId="77777777" w:rsidR="000F54FF" w:rsidRDefault="000F54FF">
      <w:pPr>
        <w:pBdr>
          <w:top w:val="nil"/>
          <w:left w:val="nil"/>
          <w:bottom w:val="nil"/>
          <w:right w:val="nil"/>
          <w:between w:val="nil"/>
        </w:pBdr>
        <w:tabs>
          <w:tab w:val="left" w:pos="2826"/>
        </w:tabs>
        <w:spacing w:after="0"/>
        <w:ind w:left="709"/>
        <w:jc w:val="both"/>
        <w:rPr>
          <w:rFonts w:ascii="Verdana" w:eastAsia="Verdana" w:hAnsi="Verdana" w:cs="Verdana"/>
          <w:color w:val="000000"/>
          <w:sz w:val="20"/>
          <w:szCs w:val="20"/>
        </w:rPr>
      </w:pPr>
    </w:p>
    <w:p w14:paraId="00000564" w14:textId="77777777" w:rsidR="000F54FF" w:rsidRDefault="00B07B8F">
      <w:pPr>
        <w:numPr>
          <w:ilvl w:val="0"/>
          <w:numId w:val="40"/>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expediente. Si esta correcto sigue paso 6. No está correcto regresa a paso 3.</w:t>
      </w:r>
    </w:p>
    <w:p w14:paraId="00000565" w14:textId="77777777" w:rsidR="000F54FF" w:rsidRDefault="000F54FF">
      <w:pPr>
        <w:pBdr>
          <w:top w:val="nil"/>
          <w:left w:val="nil"/>
          <w:bottom w:val="nil"/>
          <w:right w:val="nil"/>
          <w:between w:val="nil"/>
        </w:pBdr>
        <w:spacing w:after="0" w:line="240" w:lineRule="auto"/>
        <w:ind w:left="709"/>
        <w:rPr>
          <w:rFonts w:ascii="Verdana" w:eastAsia="Verdana" w:hAnsi="Verdana" w:cs="Verdana"/>
          <w:b/>
          <w:color w:val="000000"/>
          <w:sz w:val="20"/>
          <w:szCs w:val="20"/>
        </w:rPr>
      </w:pPr>
    </w:p>
    <w:p w14:paraId="00000566" w14:textId="77777777" w:rsidR="000F54FF" w:rsidRDefault="00B07B8F">
      <w:pPr>
        <w:numPr>
          <w:ilvl w:val="0"/>
          <w:numId w:val="40"/>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y analiza. Si está correcto sigue paso 7. No está correcto devuelve y regresa a paso 5.</w:t>
      </w:r>
    </w:p>
    <w:p w14:paraId="00000567" w14:textId="77777777" w:rsidR="000F54FF" w:rsidRDefault="000F54FF">
      <w:pPr>
        <w:pBdr>
          <w:top w:val="nil"/>
          <w:left w:val="nil"/>
          <w:bottom w:val="nil"/>
          <w:right w:val="nil"/>
          <w:between w:val="nil"/>
        </w:pBdr>
        <w:spacing w:after="0" w:line="240" w:lineRule="auto"/>
        <w:ind w:left="709"/>
        <w:rPr>
          <w:rFonts w:ascii="Verdana" w:eastAsia="Verdana" w:hAnsi="Verdana" w:cs="Verdana"/>
          <w:color w:val="000000"/>
          <w:sz w:val="20"/>
          <w:szCs w:val="20"/>
        </w:rPr>
      </w:pPr>
    </w:p>
    <w:p w14:paraId="00000568" w14:textId="77777777" w:rsidR="000F54FF" w:rsidRDefault="00B07B8F">
      <w:pPr>
        <w:numPr>
          <w:ilvl w:val="0"/>
          <w:numId w:val="40"/>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solicitud de pago en el SICOIN, imprime </w:t>
      </w:r>
      <w:proofErr w:type="gramStart"/>
      <w:r>
        <w:rPr>
          <w:rFonts w:ascii="Verdana" w:eastAsia="Verdana" w:hAnsi="Verdana" w:cs="Verdana"/>
          <w:color w:val="000000"/>
          <w:sz w:val="20"/>
          <w:szCs w:val="20"/>
        </w:rPr>
        <w:t>CUR ,</w:t>
      </w:r>
      <w:proofErr w:type="gramEnd"/>
      <w:r>
        <w:rPr>
          <w:rFonts w:ascii="Verdana" w:eastAsia="Verdana" w:hAnsi="Verdana" w:cs="Verdana"/>
          <w:color w:val="000000"/>
          <w:sz w:val="20"/>
          <w:szCs w:val="20"/>
        </w:rPr>
        <w:t xml:space="preserve"> firma y traslada. </w:t>
      </w:r>
    </w:p>
    <w:p w14:paraId="00000569" w14:textId="77777777" w:rsidR="000F54FF" w:rsidRDefault="000F54FF">
      <w:pPr>
        <w:pBdr>
          <w:top w:val="nil"/>
          <w:left w:val="nil"/>
          <w:bottom w:val="nil"/>
          <w:right w:val="nil"/>
          <w:between w:val="nil"/>
        </w:pBdr>
        <w:tabs>
          <w:tab w:val="left" w:pos="708"/>
          <w:tab w:val="left" w:pos="2826"/>
        </w:tabs>
        <w:spacing w:after="0"/>
        <w:ind w:left="360"/>
        <w:jc w:val="both"/>
        <w:rPr>
          <w:rFonts w:ascii="Verdana" w:eastAsia="Verdana" w:hAnsi="Verdana" w:cs="Verdana"/>
          <w:color w:val="000000"/>
          <w:sz w:val="20"/>
          <w:szCs w:val="20"/>
        </w:rPr>
      </w:pPr>
    </w:p>
    <w:p w14:paraId="0000056A" w14:textId="77777777" w:rsidR="000F54FF" w:rsidRDefault="00B07B8F">
      <w:pPr>
        <w:numPr>
          <w:ilvl w:val="0"/>
          <w:numId w:val="40"/>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Contabilidad:</w:t>
      </w:r>
      <w:r>
        <w:rPr>
          <w:rFonts w:ascii="Verdana" w:eastAsia="Verdana" w:hAnsi="Verdana" w:cs="Verdana"/>
          <w:color w:val="000000"/>
          <w:sz w:val="20"/>
          <w:szCs w:val="20"/>
        </w:rPr>
        <w:t xml:space="preserve"> Recibe el expediente con el CUR de pago y archiva.</w:t>
      </w:r>
    </w:p>
    <w:p w14:paraId="0000056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56C" w14:textId="77777777" w:rsidR="000F54FF" w:rsidRDefault="00B07B8F">
      <w:pPr>
        <w:numPr>
          <w:ilvl w:val="0"/>
          <w:numId w:val="40"/>
        </w:numPr>
        <w:pBdr>
          <w:top w:val="nil"/>
          <w:left w:val="nil"/>
          <w:bottom w:val="nil"/>
          <w:right w:val="nil"/>
          <w:between w:val="nil"/>
        </w:pBdr>
        <w:tabs>
          <w:tab w:val="left" w:pos="708"/>
          <w:tab w:val="left" w:pos="2826"/>
        </w:tabs>
        <w:spacing w:after="0"/>
        <w:ind w:left="709"/>
        <w:jc w:val="both"/>
        <w:rPr>
          <w:rFonts w:ascii="Verdana" w:eastAsia="Verdana" w:hAnsi="Verdana" w:cs="Verdana"/>
          <w:color w:val="000000"/>
          <w:sz w:val="20"/>
          <w:szCs w:val="20"/>
        </w:rPr>
      </w:pPr>
      <w:r>
        <w:rPr>
          <w:rFonts w:ascii="Verdana" w:eastAsia="Verdana" w:hAnsi="Verdana" w:cs="Verdana"/>
          <w:b/>
          <w:color w:val="000000"/>
          <w:sz w:val="20"/>
          <w:szCs w:val="20"/>
        </w:rPr>
        <w:t>Fin del procedimiento</w:t>
      </w:r>
      <w:r>
        <w:rPr>
          <w:rFonts w:ascii="Verdana" w:eastAsia="Verdana" w:hAnsi="Verdana" w:cs="Verdana"/>
          <w:color w:val="000000"/>
          <w:sz w:val="20"/>
          <w:szCs w:val="20"/>
        </w:rPr>
        <w:t>.</w:t>
      </w:r>
    </w:p>
    <w:p w14:paraId="0000056D" w14:textId="77777777" w:rsidR="000F54FF" w:rsidRDefault="000F54FF">
      <w:pPr>
        <w:rPr>
          <w:rFonts w:ascii="Verdana" w:eastAsia="Verdana" w:hAnsi="Verdana" w:cs="Verdana"/>
          <w:sz w:val="20"/>
          <w:szCs w:val="20"/>
        </w:rPr>
      </w:pPr>
    </w:p>
    <w:p w14:paraId="0000056E" w14:textId="77777777" w:rsidR="000F54FF" w:rsidRDefault="00B07B8F">
      <w:pPr>
        <w:pStyle w:val="Ttulo3"/>
        <w:ind w:left="1410" w:hanging="1410"/>
      </w:pPr>
      <w:bookmarkStart w:id="52" w:name="_heading=h.ihv636" w:colFirst="0" w:colLast="0"/>
      <w:bookmarkStart w:id="53" w:name="_Toc121134970"/>
      <w:bookmarkEnd w:id="52"/>
      <w:r>
        <w:t>15.2.1</w:t>
      </w:r>
      <w:r>
        <w:tab/>
        <w:t>MATRIZ DEL PROCEDIMIENTO DE ELABORACIÓN DEL CUR DE COMPROMISO DE EXPEDIENTES MEDIANTE GESTIÓN -CYD -.</w:t>
      </w:r>
      <w:bookmarkEnd w:id="53"/>
    </w:p>
    <w:tbl>
      <w:tblPr>
        <w:tblStyle w:val="a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678BAFD0" w14:textId="77777777">
        <w:tc>
          <w:tcPr>
            <w:tcW w:w="595" w:type="dxa"/>
            <w:shd w:val="clear" w:color="auto" w:fill="D9D9D9"/>
          </w:tcPr>
          <w:p w14:paraId="0000056F"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570"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71"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572" w14:textId="5F1A89E1" w:rsidR="000F54FF" w:rsidRDefault="00E851CB">
            <w:pPr>
              <w:spacing w:line="276" w:lineRule="auto"/>
              <w:jc w:val="center"/>
              <w:rPr>
                <w:rFonts w:ascii="Verdana" w:eastAsia="Verdana" w:hAnsi="Verdana" w:cs="Verdana"/>
                <w:b/>
                <w:sz w:val="20"/>
                <w:szCs w:val="20"/>
              </w:rPr>
            </w:pPr>
            <w:sdt>
              <w:sdtPr>
                <w:tag w:val="goog_rdk_24"/>
                <w:id w:val="-1414232933"/>
              </w:sdtPr>
              <w:sdtEndPr/>
              <w:sdtContent/>
            </w:sdt>
            <w:r w:rsidR="00B07B8F">
              <w:rPr>
                <w:rFonts w:ascii="Verdana" w:eastAsia="Verdana" w:hAnsi="Verdana" w:cs="Verdana"/>
                <w:b/>
                <w:sz w:val="20"/>
                <w:szCs w:val="20"/>
              </w:rPr>
              <w:t>DESCRIPCI</w:t>
            </w:r>
            <w:r w:rsidR="002825E7">
              <w:rPr>
                <w:rFonts w:ascii="Verdana" w:eastAsia="Verdana" w:hAnsi="Verdana" w:cs="Verdana"/>
                <w:b/>
                <w:sz w:val="20"/>
                <w:szCs w:val="20"/>
              </w:rPr>
              <w:t>Ó</w:t>
            </w:r>
            <w:r w:rsidR="00B07B8F">
              <w:rPr>
                <w:rFonts w:ascii="Verdana" w:eastAsia="Verdana" w:hAnsi="Verdana" w:cs="Verdana"/>
                <w:b/>
                <w:sz w:val="20"/>
                <w:szCs w:val="20"/>
              </w:rPr>
              <w:t>N DE LAS ACTIVIDADES</w:t>
            </w:r>
          </w:p>
        </w:tc>
      </w:tr>
      <w:tr w:rsidR="000F54FF" w14:paraId="74E4B6D2" w14:textId="77777777">
        <w:tc>
          <w:tcPr>
            <w:tcW w:w="595" w:type="dxa"/>
          </w:tcPr>
          <w:p w14:paraId="0000057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57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Encargado de Compras </w:t>
            </w:r>
          </w:p>
        </w:tc>
        <w:tc>
          <w:tcPr>
            <w:tcW w:w="6184" w:type="dxa"/>
          </w:tcPr>
          <w:p w14:paraId="00000575"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Conforma expediente físico y genera el Reporte de ejecución de Gestión en SIGES, lo ordena de manera cronológica y detalla lo contenido en; FORMA DF-C-001, traslada. </w:t>
            </w:r>
          </w:p>
        </w:tc>
      </w:tr>
      <w:tr w:rsidR="000F54FF" w14:paraId="05468496" w14:textId="77777777">
        <w:tc>
          <w:tcPr>
            <w:tcW w:w="595" w:type="dxa"/>
          </w:tcPr>
          <w:p w14:paraId="0000057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57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578" w14:textId="77777777" w:rsidR="000F54FF" w:rsidRDefault="000F54FF">
            <w:pPr>
              <w:spacing w:line="276" w:lineRule="auto"/>
              <w:jc w:val="both"/>
              <w:rPr>
                <w:rFonts w:ascii="Verdana" w:eastAsia="Verdana" w:hAnsi="Verdana" w:cs="Verdana"/>
                <w:b/>
                <w:sz w:val="20"/>
                <w:szCs w:val="20"/>
              </w:rPr>
            </w:pPr>
          </w:p>
        </w:tc>
        <w:tc>
          <w:tcPr>
            <w:tcW w:w="6184" w:type="dxa"/>
          </w:tcPr>
          <w:p w14:paraId="0000057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con hoja de gestión. </w:t>
            </w:r>
          </w:p>
          <w:p w14:paraId="0000057A" w14:textId="77777777" w:rsidR="000F54FF" w:rsidRDefault="000F54FF">
            <w:pPr>
              <w:spacing w:line="276" w:lineRule="auto"/>
              <w:jc w:val="both"/>
              <w:rPr>
                <w:rFonts w:ascii="Verdana" w:eastAsia="Verdana" w:hAnsi="Verdana" w:cs="Verdana"/>
                <w:sz w:val="20"/>
                <w:szCs w:val="20"/>
              </w:rPr>
            </w:pPr>
          </w:p>
        </w:tc>
      </w:tr>
      <w:tr w:rsidR="000F54FF" w14:paraId="7D59305A" w14:textId="77777777">
        <w:tc>
          <w:tcPr>
            <w:tcW w:w="595" w:type="dxa"/>
          </w:tcPr>
          <w:p w14:paraId="0000057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57C" w14:textId="77777777" w:rsidR="000F54FF" w:rsidRDefault="000F54FF">
            <w:pPr>
              <w:spacing w:line="276" w:lineRule="auto"/>
              <w:jc w:val="both"/>
              <w:rPr>
                <w:rFonts w:ascii="Verdana" w:eastAsia="Verdana" w:hAnsi="Verdana" w:cs="Verdana"/>
                <w:b/>
                <w:sz w:val="20"/>
                <w:szCs w:val="20"/>
              </w:rPr>
            </w:pPr>
          </w:p>
          <w:p w14:paraId="0000057D" w14:textId="77777777" w:rsidR="000F54FF" w:rsidRDefault="000F54FF">
            <w:pPr>
              <w:spacing w:line="276" w:lineRule="auto"/>
              <w:jc w:val="both"/>
              <w:rPr>
                <w:rFonts w:ascii="Verdana" w:eastAsia="Verdana" w:hAnsi="Verdana" w:cs="Verdana"/>
                <w:b/>
                <w:sz w:val="20"/>
                <w:szCs w:val="20"/>
              </w:rPr>
            </w:pPr>
          </w:p>
          <w:p w14:paraId="0000057E" w14:textId="77777777" w:rsidR="000F54FF" w:rsidRDefault="000F54FF">
            <w:pPr>
              <w:spacing w:line="276" w:lineRule="auto"/>
              <w:jc w:val="both"/>
              <w:rPr>
                <w:rFonts w:ascii="Verdana" w:eastAsia="Verdana" w:hAnsi="Verdana" w:cs="Verdana"/>
                <w:b/>
                <w:sz w:val="20"/>
                <w:szCs w:val="20"/>
              </w:rPr>
            </w:pPr>
          </w:p>
          <w:p w14:paraId="0000057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580"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analiza el expediente, constatando que cumpla con los requisitos descritos por el Encargado de compras en la FORMA DF-C-001. Si está correcto sigue paso 4. No está correcto devuelve y regresa a paso 2.  Detalla la devolución en FORMA DF-P-002.</w:t>
            </w:r>
          </w:p>
        </w:tc>
      </w:tr>
      <w:tr w:rsidR="000F54FF" w14:paraId="61A0DFEF" w14:textId="77777777">
        <w:trPr>
          <w:trHeight w:val="588"/>
        </w:trPr>
        <w:tc>
          <w:tcPr>
            <w:tcW w:w="595" w:type="dxa"/>
          </w:tcPr>
          <w:p w14:paraId="0000058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582"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83"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la acción de aprobar el compromiso y devengado simultáneo en el Sistema SIGES, imprime, firma el CUR y traslada expediente. </w:t>
            </w:r>
          </w:p>
        </w:tc>
      </w:tr>
      <w:tr w:rsidR="000F54FF" w14:paraId="73BBBBBF" w14:textId="77777777">
        <w:tc>
          <w:tcPr>
            <w:tcW w:w="595" w:type="dxa"/>
          </w:tcPr>
          <w:p w14:paraId="0000058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58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86"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revisa expediente. Si esta correcto sigue paso 6. No está correcto regresa a paso 3.</w:t>
            </w:r>
          </w:p>
        </w:tc>
      </w:tr>
      <w:tr w:rsidR="000F54FF" w14:paraId="041E8C1F" w14:textId="77777777">
        <w:tc>
          <w:tcPr>
            <w:tcW w:w="595" w:type="dxa"/>
          </w:tcPr>
          <w:p w14:paraId="0000058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val="restart"/>
          </w:tcPr>
          <w:p w14:paraId="0000058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589" w14:textId="77777777" w:rsidR="000F54FF" w:rsidRDefault="00B07B8F">
            <w:pPr>
              <w:spacing w:line="276" w:lineRule="auto"/>
              <w:rPr>
                <w:rFonts w:ascii="Verdana" w:eastAsia="Verdana" w:hAnsi="Verdana" w:cs="Verdana"/>
                <w:sz w:val="20"/>
                <w:szCs w:val="20"/>
              </w:rPr>
            </w:pPr>
            <w:r>
              <w:rPr>
                <w:rFonts w:ascii="Verdana" w:eastAsia="Verdana" w:hAnsi="Verdana" w:cs="Verdana"/>
                <w:sz w:val="20"/>
                <w:szCs w:val="20"/>
              </w:rPr>
              <w:t>Recibe y analiza. Si está correcto sigue paso 7. No está correcto devuelve y regresa a paso 5.</w:t>
            </w:r>
          </w:p>
        </w:tc>
      </w:tr>
      <w:tr w:rsidR="000F54FF" w14:paraId="22F22CF2" w14:textId="77777777">
        <w:tc>
          <w:tcPr>
            <w:tcW w:w="595" w:type="dxa"/>
          </w:tcPr>
          <w:p w14:paraId="0000058A"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tcPr>
          <w:p w14:paraId="0000058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8C" w14:textId="77777777" w:rsidR="000F54FF" w:rsidRDefault="00B07B8F">
            <w:pPr>
              <w:tabs>
                <w:tab w:val="left" w:pos="708"/>
                <w:tab w:val="left" w:pos="2826"/>
              </w:tabs>
              <w:spacing w:line="276" w:lineRule="auto"/>
              <w:jc w:val="both"/>
              <w:rPr>
                <w:rFonts w:ascii="Verdana" w:eastAsia="Verdana" w:hAnsi="Verdana" w:cs="Verdana"/>
                <w:sz w:val="20"/>
                <w:szCs w:val="20"/>
              </w:rPr>
            </w:pPr>
            <w:r>
              <w:rPr>
                <w:rFonts w:ascii="Verdana" w:eastAsia="Verdana" w:hAnsi="Verdana" w:cs="Verdana"/>
                <w:sz w:val="20"/>
                <w:szCs w:val="20"/>
              </w:rPr>
              <w:t xml:space="preserve">Realiza solicitud de pago en el SICOIN, imprime CUR, firma y traslada. </w:t>
            </w:r>
          </w:p>
        </w:tc>
      </w:tr>
      <w:tr w:rsidR="000F54FF" w14:paraId="3FB315C8" w14:textId="77777777">
        <w:tc>
          <w:tcPr>
            <w:tcW w:w="595" w:type="dxa"/>
          </w:tcPr>
          <w:p w14:paraId="0000058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58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58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el expediente con el CUR de pago y archiva.</w:t>
            </w:r>
          </w:p>
        </w:tc>
      </w:tr>
      <w:tr w:rsidR="000F54FF" w14:paraId="545779A3" w14:textId="77777777">
        <w:trPr>
          <w:trHeight w:val="476"/>
        </w:trPr>
        <w:tc>
          <w:tcPr>
            <w:tcW w:w="595" w:type="dxa"/>
          </w:tcPr>
          <w:p w14:paraId="0000059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b/>
                <w:sz w:val="20"/>
                <w:szCs w:val="20"/>
              </w:rPr>
              <w:t>9</w:t>
            </w:r>
            <w:r>
              <w:rPr>
                <w:rFonts w:ascii="Verdana" w:eastAsia="Verdana" w:hAnsi="Verdana" w:cs="Verdana"/>
                <w:sz w:val="20"/>
                <w:szCs w:val="20"/>
              </w:rPr>
              <w:t>.</w:t>
            </w:r>
          </w:p>
        </w:tc>
        <w:tc>
          <w:tcPr>
            <w:tcW w:w="8302" w:type="dxa"/>
            <w:gridSpan w:val="2"/>
          </w:tcPr>
          <w:p w14:paraId="00000591"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593"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4"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5"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6"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7"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8"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9"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A"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9B" w14:textId="392C6C5E" w:rsidR="000F54FF" w:rsidRDefault="00F87AD2">
      <w:pPr>
        <w:pStyle w:val="Ttulo3"/>
        <w:ind w:left="1410" w:hanging="1410"/>
      </w:pPr>
      <w:bookmarkStart w:id="54" w:name="_heading=h.32hioqz" w:colFirst="0" w:colLast="0"/>
      <w:bookmarkStart w:id="55" w:name="_Toc121134971"/>
      <w:bookmarkEnd w:id="54"/>
      <w:r>
        <w:lastRenderedPageBreak/>
        <w:t xml:space="preserve">15.2.2 </w:t>
      </w:r>
      <w:r w:rsidR="00B07B8F">
        <w:t xml:space="preserve">FLUJOGRAMA DEL PROCEDIMIENTO DE </w:t>
      </w:r>
      <w:sdt>
        <w:sdtPr>
          <w:tag w:val="goog_rdk_25"/>
          <w:id w:val="1975791651"/>
        </w:sdtPr>
        <w:sdtEndPr/>
        <w:sdtContent/>
      </w:sdt>
      <w:r w:rsidR="00B07B8F">
        <w:t>ELABORACI</w:t>
      </w:r>
      <w:r w:rsidR="002825E7">
        <w:t>Ó</w:t>
      </w:r>
      <w:r w:rsidR="00B07B8F">
        <w:t xml:space="preserve">N DEL CUR DE COMPROMISO DE EXPEDIENTES MEDIANTE </w:t>
      </w:r>
      <w:sdt>
        <w:sdtPr>
          <w:tag w:val="goog_rdk_26"/>
          <w:id w:val="-1003735444"/>
        </w:sdtPr>
        <w:sdtEndPr/>
        <w:sdtContent/>
      </w:sdt>
      <w:r w:rsidR="00B07B8F">
        <w:t>GESTI</w:t>
      </w:r>
      <w:r w:rsidR="002825E7">
        <w:t>Ó</w:t>
      </w:r>
      <w:r w:rsidR="00B07B8F">
        <w:t>N -CYD-</w:t>
      </w:r>
      <w:bookmarkEnd w:id="55"/>
    </w:p>
    <w:p w14:paraId="0000059C" w14:textId="696C9690" w:rsidR="000F54FF" w:rsidRDefault="00F87AD2">
      <w:pPr>
        <w:pBdr>
          <w:top w:val="nil"/>
          <w:left w:val="nil"/>
          <w:bottom w:val="nil"/>
          <w:right w:val="nil"/>
          <w:between w:val="nil"/>
        </w:pBdr>
        <w:spacing w:after="0"/>
        <w:jc w:val="both"/>
        <w:rPr>
          <w:rFonts w:ascii="Verdana" w:eastAsia="Verdana" w:hAnsi="Verdana" w:cs="Verdana"/>
          <w:color w:val="FF0000"/>
          <w:sz w:val="20"/>
          <w:szCs w:val="20"/>
        </w:rPr>
      </w:pPr>
      <w:r>
        <w:rPr>
          <w:color w:val="000000"/>
        </w:rPr>
        <w:object w:dxaOrig="8835" w:dyaOrig="11640" w14:anchorId="3061CA00">
          <v:shape id="_x0000_i1027" type="#_x0000_t75" style="width:441.75pt;height:551.25pt" o:ole="">
            <v:imagedata r:id="rId15" o:title=""/>
          </v:shape>
          <o:OLEObject Type="Embed" ProgID="Visio.Drawing.15" ShapeID="_x0000_i1027" DrawAspect="Content" ObjectID="_1732093521" r:id="rId16"/>
        </w:object>
      </w:r>
    </w:p>
    <w:p w14:paraId="0000059D" w14:textId="77777777" w:rsidR="000F54FF" w:rsidRDefault="00B07B8F">
      <w:pPr>
        <w:pStyle w:val="Ttulo3"/>
      </w:pPr>
      <w:bookmarkStart w:id="56" w:name="_heading=h.1hmsyys" w:colFirst="0" w:colLast="0"/>
      <w:bookmarkEnd w:id="56"/>
      <w:r>
        <w:lastRenderedPageBreak/>
        <w:tab/>
      </w:r>
      <w:bookmarkStart w:id="57" w:name="_Toc121134972"/>
      <w:r>
        <w:t>COMPROMISO DE EXPEDIENTES MEDIANTE ORDEN DE COMPRA.</w:t>
      </w:r>
      <w:bookmarkEnd w:id="57"/>
    </w:p>
    <w:p w14:paraId="0000059F" w14:textId="77777777" w:rsidR="000F54FF" w:rsidRDefault="00B07B8F">
      <w:pPr>
        <w:ind w:left="283"/>
        <w:jc w:val="both"/>
        <w:rPr>
          <w:rFonts w:ascii="Verdana" w:eastAsia="Verdana" w:hAnsi="Verdana" w:cs="Verdana"/>
          <w:sz w:val="20"/>
          <w:szCs w:val="20"/>
        </w:rPr>
      </w:pPr>
      <w:r>
        <w:rPr>
          <w:rFonts w:ascii="Verdana" w:eastAsia="Verdana" w:hAnsi="Verdana" w:cs="Verdana"/>
          <w:sz w:val="20"/>
          <w:szCs w:val="20"/>
        </w:rPr>
        <w:t>El procedimiento de elaboración del CUR de compromiso de expedientes mediante Orden de Compra, pretende generar en el Sistema Informático SIGES las acciones correspondientes que permitan la generación, impresión y firma del CUR de compromiso en estado aprobado, para la compra de bienes y servicios que no correspondan a Servicios Básicos, Viáticos, Comisiones, Intereses, Seguros, Fianzas, Gastos Bancarios, Impuestos, Derechos, Tasas, Contratos de Arrendamiento, Transferencias Corrientes y de Capital, Activos Financieros, Deuda Pública, Otros Gastos y Asignaciones Globales.</w:t>
      </w:r>
    </w:p>
    <w:p w14:paraId="000005A0" w14:textId="77777777" w:rsidR="000F54FF" w:rsidRDefault="00B07B8F">
      <w:pPr>
        <w:pStyle w:val="Ttulo4"/>
      </w:pPr>
      <w:bookmarkStart w:id="58" w:name="_heading=h.41mghml" w:colFirst="0" w:colLast="0"/>
      <w:bookmarkEnd w:id="58"/>
      <w:r>
        <w:tab/>
      </w:r>
      <w:bookmarkStart w:id="59" w:name="_Toc121134973"/>
      <w:r>
        <w:t>RESPONSABLES:</w:t>
      </w:r>
      <w:bookmarkEnd w:id="59"/>
    </w:p>
    <w:p w14:paraId="000005A1" w14:textId="77777777" w:rsidR="000F54FF" w:rsidRDefault="00B07B8F">
      <w:pPr>
        <w:numPr>
          <w:ilvl w:val="0"/>
          <w:numId w:val="7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Conforma expediente físico y genera Orden de Compra en SIGES, lo ordena de manera cronológica y detalla lo contenido en; FORMA DF-C-001.</w:t>
      </w:r>
    </w:p>
    <w:p w14:paraId="000005A2" w14:textId="77777777" w:rsidR="000F54FF" w:rsidRDefault="00B07B8F">
      <w:pPr>
        <w:numPr>
          <w:ilvl w:val="0"/>
          <w:numId w:val="7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consolida los expedientes para efectuar la supervisión hacia el área de presupuesto.</w:t>
      </w:r>
    </w:p>
    <w:p w14:paraId="000005A3" w14:textId="77777777" w:rsidR="000F54FF" w:rsidRDefault="00B07B8F">
      <w:pPr>
        <w:numPr>
          <w:ilvl w:val="0"/>
          <w:numId w:val="7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SIGES el comprobante único de registro -CUR -a nivel de compromiso.</w:t>
      </w:r>
    </w:p>
    <w:p w14:paraId="000005A4" w14:textId="77777777" w:rsidR="000F54FF" w:rsidRDefault="000F54FF">
      <w:pPr>
        <w:rPr>
          <w:rFonts w:ascii="Verdana" w:eastAsia="Verdana" w:hAnsi="Verdana" w:cs="Verdana"/>
          <w:b/>
          <w:sz w:val="20"/>
          <w:szCs w:val="20"/>
        </w:rPr>
      </w:pPr>
    </w:p>
    <w:p w14:paraId="000005A5" w14:textId="77777777" w:rsidR="000F54FF" w:rsidRDefault="00B07B8F">
      <w:pPr>
        <w:pStyle w:val="Ttulo3"/>
        <w:ind w:left="1410" w:hanging="1410"/>
      </w:pPr>
      <w:bookmarkStart w:id="60" w:name="_heading=h.2grqrue" w:colFirst="0" w:colLast="0"/>
      <w:bookmarkStart w:id="61" w:name="_Toc121134974"/>
      <w:bookmarkEnd w:id="60"/>
      <w:r>
        <w:t>15.3.</w:t>
      </w:r>
      <w:r>
        <w:tab/>
      </w:r>
      <w:r>
        <w:tab/>
        <w:t>PROCEDIMIENTO PARA COMPROMISO DE EXPEDIENTES MEDIANTE ORDEN DE COMPRA.</w:t>
      </w:r>
      <w:bookmarkEnd w:id="61"/>
    </w:p>
    <w:p w14:paraId="000005A6" w14:textId="77777777" w:rsidR="000F54FF" w:rsidRDefault="00B07B8F">
      <w:pPr>
        <w:numPr>
          <w:ilvl w:val="0"/>
          <w:numId w:val="41"/>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Conforma expediente físico y genera Orden de Compra EN SIGES, lo ordena de manera cronológica y detalla lo contenido en; FORMA DF-C-001, traslada.</w:t>
      </w:r>
    </w:p>
    <w:p w14:paraId="000005A7" w14:textId="77777777" w:rsidR="000F54FF" w:rsidRDefault="000F54FF">
      <w:pPr>
        <w:pBdr>
          <w:top w:val="nil"/>
          <w:left w:val="nil"/>
          <w:bottom w:val="nil"/>
          <w:right w:val="nil"/>
          <w:between w:val="nil"/>
        </w:pBdr>
        <w:tabs>
          <w:tab w:val="left" w:pos="708"/>
          <w:tab w:val="left" w:pos="2826"/>
        </w:tabs>
        <w:spacing w:after="0"/>
        <w:ind w:left="720"/>
        <w:jc w:val="both"/>
        <w:rPr>
          <w:rFonts w:ascii="Verdana" w:eastAsia="Verdana" w:hAnsi="Verdana" w:cs="Verdana"/>
          <w:b/>
          <w:color w:val="000000"/>
          <w:sz w:val="20"/>
          <w:szCs w:val="20"/>
        </w:rPr>
      </w:pPr>
    </w:p>
    <w:p w14:paraId="000005A8" w14:textId="77777777" w:rsidR="000F54FF" w:rsidRDefault="00B07B8F">
      <w:pPr>
        <w:numPr>
          <w:ilvl w:val="0"/>
          <w:numId w:val="4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w:t>
      </w:r>
    </w:p>
    <w:p w14:paraId="000005A9" w14:textId="77777777" w:rsidR="000F54FF" w:rsidRDefault="000F54FF">
      <w:pPr>
        <w:tabs>
          <w:tab w:val="left" w:pos="708"/>
          <w:tab w:val="left" w:pos="2826"/>
        </w:tabs>
        <w:spacing w:after="0"/>
        <w:ind w:left="113"/>
        <w:jc w:val="both"/>
        <w:rPr>
          <w:rFonts w:ascii="Verdana" w:eastAsia="Verdana" w:hAnsi="Verdana" w:cs="Verdana"/>
          <w:b/>
          <w:sz w:val="20"/>
          <w:szCs w:val="20"/>
        </w:rPr>
      </w:pPr>
    </w:p>
    <w:p w14:paraId="000005AA" w14:textId="77777777" w:rsidR="000F54FF" w:rsidRDefault="00B07B8F">
      <w:pPr>
        <w:numPr>
          <w:ilvl w:val="0"/>
          <w:numId w:val="41"/>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revisa el expediente, constatando que cumpla con los requisitos descritos por el Encargado de compras en FORMA DF-C-001. Si está correcto sigue paso 4. No está correcto devuelve y regresa a paso 2.  Detalla la devolución en FORMA DF-P-002.</w:t>
      </w:r>
    </w:p>
    <w:p w14:paraId="000005A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5AC" w14:textId="77777777" w:rsidR="000F54FF" w:rsidRDefault="00B07B8F">
      <w:pPr>
        <w:numPr>
          <w:ilvl w:val="0"/>
          <w:numId w:val="41"/>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la acción de aprobar el compromiso en el Sistema SIGES, imprime, firma el CUR y traslada.  </w:t>
      </w:r>
    </w:p>
    <w:p w14:paraId="000005AD" w14:textId="77777777" w:rsidR="000F54FF" w:rsidRDefault="000F54FF">
      <w:pPr>
        <w:pBdr>
          <w:top w:val="nil"/>
          <w:left w:val="nil"/>
          <w:bottom w:val="nil"/>
          <w:right w:val="nil"/>
          <w:between w:val="nil"/>
        </w:pBdr>
        <w:tabs>
          <w:tab w:val="left" w:pos="708"/>
          <w:tab w:val="left" w:pos="2826"/>
        </w:tabs>
        <w:spacing w:after="0"/>
        <w:ind w:left="720"/>
        <w:jc w:val="both"/>
        <w:rPr>
          <w:rFonts w:ascii="Verdana" w:eastAsia="Verdana" w:hAnsi="Verdana" w:cs="Verdana"/>
          <w:color w:val="000000"/>
          <w:sz w:val="20"/>
          <w:szCs w:val="20"/>
        </w:rPr>
      </w:pPr>
    </w:p>
    <w:p w14:paraId="000005AE" w14:textId="70AD2412" w:rsidR="000F54FF" w:rsidRDefault="00B07B8F">
      <w:pPr>
        <w:numPr>
          <w:ilvl w:val="0"/>
          <w:numId w:val="4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expediente completo.</w:t>
      </w:r>
      <w:r w:rsidR="00403BAB">
        <w:rPr>
          <w:rFonts w:ascii="Verdana" w:eastAsia="Verdana" w:hAnsi="Verdana" w:cs="Verdana"/>
          <w:color w:val="000000"/>
          <w:sz w:val="20"/>
          <w:szCs w:val="20"/>
        </w:rPr>
        <w:t xml:space="preserve"> Si está correcto, traslada al</w:t>
      </w:r>
      <w:r>
        <w:rPr>
          <w:rFonts w:ascii="Verdana" w:eastAsia="Verdana" w:hAnsi="Verdana" w:cs="Verdana"/>
          <w:color w:val="000000"/>
          <w:sz w:val="20"/>
          <w:szCs w:val="20"/>
        </w:rPr>
        <w:t xml:space="preserve"> </w:t>
      </w:r>
      <w:sdt>
        <w:sdtPr>
          <w:tag w:val="goog_rdk_27"/>
          <w:id w:val="1985352883"/>
        </w:sdtPr>
        <w:sdtEndPr/>
        <w:sdtContent/>
      </w:sdt>
      <w:r w:rsidR="002825E7">
        <w:rPr>
          <w:rFonts w:ascii="Verdana" w:eastAsia="Verdana" w:hAnsi="Verdana" w:cs="Verdana"/>
          <w:color w:val="000000"/>
          <w:sz w:val="20"/>
          <w:szCs w:val="20"/>
        </w:rPr>
        <w:t>e</w:t>
      </w:r>
      <w:r>
        <w:rPr>
          <w:rFonts w:ascii="Verdana" w:eastAsia="Verdana" w:hAnsi="Verdana" w:cs="Verdana"/>
          <w:color w:val="000000"/>
          <w:sz w:val="20"/>
          <w:szCs w:val="20"/>
        </w:rPr>
        <w:t>ncargado de compras para liquidación. No está correcto devuelve y regresa a paso 4.</w:t>
      </w:r>
    </w:p>
    <w:p w14:paraId="000005AF"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5B0" w14:textId="77777777" w:rsidR="000F54FF" w:rsidRDefault="00B07B8F">
      <w:pPr>
        <w:numPr>
          <w:ilvl w:val="0"/>
          <w:numId w:val="41"/>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B2" w14:textId="77777777" w:rsidR="000F54FF" w:rsidRDefault="00B07B8F">
      <w:pPr>
        <w:pStyle w:val="Ttulo3"/>
        <w:ind w:left="1410" w:hanging="1410"/>
      </w:pPr>
      <w:bookmarkStart w:id="62" w:name="_heading=h.vx1227" w:colFirst="0" w:colLast="0"/>
      <w:bookmarkStart w:id="63" w:name="_Toc121134975"/>
      <w:bookmarkEnd w:id="62"/>
      <w:r>
        <w:lastRenderedPageBreak/>
        <w:t>15.3.1</w:t>
      </w:r>
      <w:r>
        <w:tab/>
      </w:r>
      <w:r>
        <w:tab/>
        <w:t>MATRIZ DEL PROCEDIMIENTO PARA COMPROMISO DE EXPEDIENTES MEDIANTE ORDEN DE COMPRA.</w:t>
      </w:r>
      <w:bookmarkEnd w:id="63"/>
    </w:p>
    <w:p w14:paraId="000005B3" w14:textId="77777777" w:rsidR="000F54FF" w:rsidRDefault="000F54FF">
      <w:pPr>
        <w:pBdr>
          <w:top w:val="nil"/>
          <w:left w:val="nil"/>
          <w:bottom w:val="nil"/>
          <w:right w:val="nil"/>
          <w:between w:val="nil"/>
        </w:pBdr>
        <w:spacing w:after="0"/>
        <w:jc w:val="both"/>
        <w:rPr>
          <w:rFonts w:ascii="Verdana" w:eastAsia="Verdana" w:hAnsi="Verdana" w:cs="Verdana"/>
          <w:color w:val="FF0000"/>
          <w:sz w:val="20"/>
          <w:szCs w:val="20"/>
        </w:rPr>
      </w:pPr>
    </w:p>
    <w:tbl>
      <w:tblPr>
        <w:tblStyle w:val="a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401BEF07" w14:textId="77777777">
        <w:tc>
          <w:tcPr>
            <w:tcW w:w="595" w:type="dxa"/>
            <w:shd w:val="clear" w:color="auto" w:fill="D9D9D9"/>
          </w:tcPr>
          <w:p w14:paraId="000005B4"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5B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B6"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5B7" w14:textId="1A7E8E1E"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2825E7">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0AADB0B2" w14:textId="77777777">
        <w:tc>
          <w:tcPr>
            <w:tcW w:w="595" w:type="dxa"/>
          </w:tcPr>
          <w:p w14:paraId="000005B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5B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Encargado de compras </w:t>
            </w:r>
          </w:p>
        </w:tc>
        <w:tc>
          <w:tcPr>
            <w:tcW w:w="6184" w:type="dxa"/>
          </w:tcPr>
          <w:p w14:paraId="000005BA"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Conforma expediente físico y genera Orden de Compra en SIGES, lo ordena de manera cronológica y detalla lo contenido en; FORMA DF-C-001, traslada.</w:t>
            </w:r>
          </w:p>
        </w:tc>
      </w:tr>
      <w:tr w:rsidR="000F54FF" w14:paraId="44604546" w14:textId="77777777">
        <w:tc>
          <w:tcPr>
            <w:tcW w:w="595" w:type="dxa"/>
          </w:tcPr>
          <w:p w14:paraId="000005B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5B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BD"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w:t>
            </w:r>
          </w:p>
          <w:p w14:paraId="000005BE" w14:textId="77777777" w:rsidR="000F54FF" w:rsidRDefault="000F54FF">
            <w:pPr>
              <w:spacing w:line="276" w:lineRule="auto"/>
              <w:jc w:val="both"/>
              <w:rPr>
                <w:rFonts w:ascii="Verdana" w:eastAsia="Verdana" w:hAnsi="Verdana" w:cs="Verdana"/>
                <w:sz w:val="20"/>
                <w:szCs w:val="20"/>
              </w:rPr>
            </w:pPr>
          </w:p>
        </w:tc>
      </w:tr>
      <w:tr w:rsidR="000F54FF" w14:paraId="3C4E7981" w14:textId="77777777">
        <w:tc>
          <w:tcPr>
            <w:tcW w:w="595" w:type="dxa"/>
          </w:tcPr>
          <w:p w14:paraId="000005B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5C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5C1"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el expediente, constatando que cumpla con los requisitos descritos por el Encargado de compras en FORMA DF-C-001. Si está correcto sigue paso 4. No está correcto devuelve y regresa a paso 2.  Detalla la devolución en FORMA DF-P-002</w:t>
            </w:r>
          </w:p>
        </w:tc>
      </w:tr>
      <w:tr w:rsidR="000F54FF" w14:paraId="299812FF" w14:textId="77777777">
        <w:trPr>
          <w:trHeight w:val="588"/>
        </w:trPr>
        <w:tc>
          <w:tcPr>
            <w:tcW w:w="595" w:type="dxa"/>
          </w:tcPr>
          <w:p w14:paraId="000005C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5C3"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5C4"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la acción de aprobar el compromiso en el Sistema SIGES, imprime, firma el CUR y traslada.  </w:t>
            </w:r>
          </w:p>
        </w:tc>
      </w:tr>
      <w:tr w:rsidR="000F54FF" w14:paraId="4A1D7EE7" w14:textId="77777777">
        <w:tc>
          <w:tcPr>
            <w:tcW w:w="595" w:type="dxa"/>
          </w:tcPr>
          <w:p w14:paraId="000005C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5C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5C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revisa expediente completo. Si está correcto, traslada a la Encargado de compras para liquidación.</w:t>
            </w:r>
          </w:p>
          <w:p w14:paraId="000005C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No está correcto devuelve y regresa a paso 4.</w:t>
            </w:r>
          </w:p>
          <w:p w14:paraId="000005C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 </w:t>
            </w:r>
          </w:p>
        </w:tc>
      </w:tr>
      <w:tr w:rsidR="000F54FF" w14:paraId="689A3B95" w14:textId="77777777">
        <w:trPr>
          <w:trHeight w:val="416"/>
        </w:trPr>
        <w:tc>
          <w:tcPr>
            <w:tcW w:w="595" w:type="dxa"/>
          </w:tcPr>
          <w:p w14:paraId="000005C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b/>
                <w:sz w:val="20"/>
                <w:szCs w:val="20"/>
              </w:rPr>
              <w:t>6</w:t>
            </w:r>
            <w:r>
              <w:rPr>
                <w:rFonts w:ascii="Verdana" w:eastAsia="Verdana" w:hAnsi="Verdana" w:cs="Verdana"/>
                <w:sz w:val="20"/>
                <w:szCs w:val="20"/>
              </w:rPr>
              <w:t>.</w:t>
            </w:r>
          </w:p>
        </w:tc>
        <w:tc>
          <w:tcPr>
            <w:tcW w:w="8302" w:type="dxa"/>
            <w:gridSpan w:val="2"/>
          </w:tcPr>
          <w:p w14:paraId="000005CB"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5CD"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CE"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CF"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0"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1"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2"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3"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4"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5"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6"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7"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8"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9"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A"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B"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C"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D"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5DF" w14:textId="7DFB15BD" w:rsidR="000F54FF" w:rsidRDefault="00F87AD2">
      <w:pPr>
        <w:pStyle w:val="Ttulo3"/>
        <w:ind w:left="1410" w:hanging="1410"/>
      </w:pPr>
      <w:bookmarkStart w:id="64" w:name="_heading=h.3fwokq0" w:colFirst="0" w:colLast="0"/>
      <w:bookmarkStart w:id="65" w:name="_Toc121134976"/>
      <w:bookmarkEnd w:id="64"/>
      <w:r>
        <w:lastRenderedPageBreak/>
        <w:t xml:space="preserve">15.3.2 </w:t>
      </w:r>
      <w:r w:rsidR="00B07B8F">
        <w:t>FLUJOGRAMA DEL PROCEDIMIENTO PARA COMPROMISO DE EXPEDIENTES MEDIANTE ORDEN DE COMPRA</w:t>
      </w:r>
      <w:bookmarkEnd w:id="65"/>
    </w:p>
    <w:p w14:paraId="000005E0" w14:textId="7CC8CF7E" w:rsidR="000F54FF" w:rsidRDefault="00981933">
      <w:pPr>
        <w:pBdr>
          <w:top w:val="nil"/>
          <w:left w:val="nil"/>
          <w:bottom w:val="nil"/>
          <w:right w:val="nil"/>
          <w:between w:val="nil"/>
        </w:pBdr>
        <w:spacing w:after="0"/>
        <w:jc w:val="both"/>
        <w:rPr>
          <w:color w:val="000000"/>
        </w:rPr>
      </w:pPr>
      <w:r>
        <w:rPr>
          <w:color w:val="000000"/>
        </w:rPr>
        <w:object w:dxaOrig="8835" w:dyaOrig="11640" w14:anchorId="01C80553">
          <v:shape id="_x0000_i1028" type="#_x0000_t75" style="width:441.75pt;height:556.5pt" o:ole="">
            <v:imagedata r:id="rId17" o:title=""/>
          </v:shape>
          <o:OLEObject Type="Embed" ProgID="Visio.Drawing.15" ShapeID="_x0000_i1028" DrawAspect="Content" ObjectID="_1732093522" r:id="rId18"/>
        </w:object>
      </w:r>
    </w:p>
    <w:p w14:paraId="000005E1" w14:textId="77777777" w:rsidR="000F54FF" w:rsidRDefault="00B07B8F">
      <w:pPr>
        <w:pStyle w:val="Ttulo3"/>
      </w:pPr>
      <w:bookmarkStart w:id="66" w:name="_heading=h.1v1yuxt" w:colFirst="0" w:colLast="0"/>
      <w:bookmarkEnd w:id="66"/>
      <w:r>
        <w:lastRenderedPageBreak/>
        <w:tab/>
      </w:r>
      <w:bookmarkStart w:id="67" w:name="_Toc121134977"/>
      <w:r>
        <w:t>COMPROMISO DE EXPEDIENTES MEDIANTE GESTIÓN COM-DEV</w:t>
      </w:r>
      <w:bookmarkEnd w:id="67"/>
    </w:p>
    <w:p w14:paraId="000005E3" w14:textId="77777777" w:rsidR="000F54FF" w:rsidRDefault="00B07B8F">
      <w:pPr>
        <w:ind w:left="283"/>
        <w:jc w:val="both"/>
        <w:rPr>
          <w:rFonts w:ascii="Verdana" w:eastAsia="Verdana" w:hAnsi="Verdana" w:cs="Verdana"/>
          <w:sz w:val="20"/>
          <w:szCs w:val="20"/>
        </w:rPr>
      </w:pPr>
      <w:r>
        <w:rPr>
          <w:rFonts w:ascii="Verdana" w:eastAsia="Verdana" w:hAnsi="Verdana" w:cs="Verdana"/>
          <w:sz w:val="20"/>
          <w:szCs w:val="20"/>
        </w:rPr>
        <w:t xml:space="preserve">El procedimiento de elaboración del CUR de compromiso de expedientes mediante gestión COM-DEV, pretende generar en el Sistema Informático SIGES las acciones correspondientes que permitan la generación, impresión y firma del CUR de compromiso en estado aprobado, para los expedientes correspondientes a los sub grupos de gasto; 13, 15, 19 excepto renglones 158,196,197 y 199. Así como también para los renglones de los grupos de gasto: 400, 500, 600, 800 y 900. Definidos en el Manual de Clasificaciones Presupuestarias para el Sector Público de Guatemala.  </w:t>
      </w:r>
    </w:p>
    <w:p w14:paraId="000005E4" w14:textId="77777777" w:rsidR="000F54FF" w:rsidRDefault="00B07B8F">
      <w:pPr>
        <w:pStyle w:val="Ttulo3"/>
      </w:pPr>
      <w:bookmarkStart w:id="68" w:name="_heading=h.4f1mdlm" w:colFirst="0" w:colLast="0"/>
      <w:bookmarkEnd w:id="68"/>
      <w:r>
        <w:tab/>
      </w:r>
      <w:bookmarkStart w:id="69" w:name="_Toc121134978"/>
      <w:r>
        <w:t>RESPONSABLES:</w:t>
      </w:r>
      <w:bookmarkEnd w:id="69"/>
      <w:r>
        <w:t xml:space="preserve"> </w:t>
      </w:r>
    </w:p>
    <w:p w14:paraId="000005E5"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5E6" w14:textId="77777777" w:rsidR="000F54FF" w:rsidRDefault="00B07B8F">
      <w:pPr>
        <w:numPr>
          <w:ilvl w:val="0"/>
          <w:numId w:val="4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Conforma expediente físico y genera el Reporte de ejecución de Gestión en SIGES, lo ordena de manera cronológica y detalla lo contenido en; FORMA DF-C-001. </w:t>
      </w:r>
    </w:p>
    <w:p w14:paraId="000005E7" w14:textId="77777777" w:rsidR="000F54FF" w:rsidRDefault="00B07B8F">
      <w:pPr>
        <w:numPr>
          <w:ilvl w:val="0"/>
          <w:numId w:val="4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consolida los expedientes para efectuar la supervisión hacia el área de presupuesto.</w:t>
      </w:r>
    </w:p>
    <w:p w14:paraId="000005E8" w14:textId="77777777" w:rsidR="000F54FF" w:rsidRDefault="00B07B8F">
      <w:pPr>
        <w:numPr>
          <w:ilvl w:val="0"/>
          <w:numId w:val="4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SIGES el comprobante único de registro -CUR -a nivel de compromiso.</w:t>
      </w:r>
    </w:p>
    <w:p w14:paraId="000005E9"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EA" w14:textId="77777777" w:rsidR="000F54FF" w:rsidRDefault="00B07B8F">
      <w:pPr>
        <w:pStyle w:val="Ttulo3"/>
        <w:ind w:left="1410" w:hanging="1410"/>
      </w:pPr>
      <w:bookmarkStart w:id="70" w:name="_heading=h.2u6wntf" w:colFirst="0" w:colLast="0"/>
      <w:bookmarkStart w:id="71" w:name="_Toc121134979"/>
      <w:bookmarkEnd w:id="70"/>
      <w:r>
        <w:t>15.4.</w:t>
      </w:r>
      <w:r>
        <w:tab/>
      </w:r>
      <w:r>
        <w:tab/>
        <w:t>PROCEDIMIENTO PARA COMPROMISO DE EXPEDIENTES MEDIANTE GESTIÓN COM-DEV</w:t>
      </w:r>
      <w:bookmarkEnd w:id="71"/>
    </w:p>
    <w:p w14:paraId="000005EB"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EC" w14:textId="77777777" w:rsidR="000F54FF" w:rsidRDefault="00B07B8F">
      <w:pPr>
        <w:numPr>
          <w:ilvl w:val="0"/>
          <w:numId w:val="42"/>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w:t>
      </w:r>
      <w:r>
        <w:rPr>
          <w:rFonts w:ascii="Verdana" w:eastAsia="Verdana" w:hAnsi="Verdana" w:cs="Verdana"/>
          <w:color w:val="000000"/>
          <w:sz w:val="20"/>
          <w:szCs w:val="20"/>
        </w:rPr>
        <w:tab/>
        <w:t>Conforma expediente físico y genera el Reporte de ejecución de Gestión en SIGES, lo ordena de manera cronológica y detalla lo contenido en; FORMA DF-C-001, traslada.</w:t>
      </w:r>
    </w:p>
    <w:p w14:paraId="000005ED" w14:textId="77777777" w:rsidR="000F54FF" w:rsidRDefault="000F54FF">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5EE" w14:textId="77777777" w:rsidR="000F54FF" w:rsidRDefault="00B07B8F">
      <w:pPr>
        <w:numPr>
          <w:ilvl w:val="0"/>
          <w:numId w:val="4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w:t>
      </w:r>
    </w:p>
    <w:p w14:paraId="000005EF" w14:textId="77777777" w:rsidR="000F54FF" w:rsidRDefault="000F54FF">
      <w:pPr>
        <w:tabs>
          <w:tab w:val="left" w:pos="708"/>
          <w:tab w:val="left" w:pos="2826"/>
        </w:tabs>
        <w:ind w:left="113"/>
        <w:jc w:val="both"/>
        <w:rPr>
          <w:rFonts w:ascii="Verdana" w:eastAsia="Verdana" w:hAnsi="Verdana" w:cs="Verdana"/>
          <w:sz w:val="20"/>
          <w:szCs w:val="20"/>
        </w:rPr>
      </w:pPr>
    </w:p>
    <w:p w14:paraId="000005F0" w14:textId="77777777" w:rsidR="000F54FF" w:rsidRDefault="00B07B8F">
      <w:pPr>
        <w:numPr>
          <w:ilvl w:val="0"/>
          <w:numId w:val="42"/>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Recibe y revisa el expediente, constatando que cumpla con los requisitos descritos por el Encargado de compras en FORMA DF-C-001. Si está correcto sigue paso 4. No está correcto devuelve y regresa a paso 2.  Detalla la devolución en FORMA DF-P-002</w:t>
      </w:r>
    </w:p>
    <w:p w14:paraId="000005F1"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5F2" w14:textId="77777777" w:rsidR="000F54FF" w:rsidRDefault="000F54FF">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5F3" w14:textId="77777777" w:rsidR="000F54FF" w:rsidRDefault="00B07B8F">
      <w:pPr>
        <w:numPr>
          <w:ilvl w:val="0"/>
          <w:numId w:val="42"/>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la acción de aprobar el compromiso en el Sistema SIGES, imprime, firma el CUR y traslada.  </w:t>
      </w:r>
    </w:p>
    <w:p w14:paraId="000005F4" w14:textId="77777777" w:rsidR="000F54FF" w:rsidRDefault="000F54FF">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5F5" w14:textId="77777777" w:rsidR="000F54FF" w:rsidRDefault="00B07B8F">
      <w:pPr>
        <w:numPr>
          <w:ilvl w:val="0"/>
          <w:numId w:val="4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Jefe Financiero:</w:t>
      </w:r>
      <w:r>
        <w:rPr>
          <w:rFonts w:ascii="Verdana" w:eastAsia="Verdana" w:hAnsi="Verdana" w:cs="Verdana"/>
          <w:color w:val="000000"/>
          <w:sz w:val="20"/>
          <w:szCs w:val="20"/>
        </w:rPr>
        <w:tab/>
        <w:t>Recibe y revisa expediente completo. Si esta correcto traslada a la Encargado de compras para la liquidación. No esta correcto devuelve y regresa a paso 4.</w:t>
      </w:r>
    </w:p>
    <w:p w14:paraId="000005F6"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5F7" w14:textId="77777777" w:rsidR="000F54FF" w:rsidRDefault="00B07B8F">
      <w:pPr>
        <w:numPr>
          <w:ilvl w:val="0"/>
          <w:numId w:val="42"/>
        </w:numPr>
        <w:pBdr>
          <w:top w:val="nil"/>
          <w:left w:val="nil"/>
          <w:bottom w:val="nil"/>
          <w:right w:val="nil"/>
          <w:between w:val="nil"/>
        </w:pBdr>
        <w:tabs>
          <w:tab w:val="left" w:pos="708"/>
        </w:tabs>
        <w:spacing w:after="0"/>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F8"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5F9" w14:textId="77777777" w:rsidR="000F54FF" w:rsidRDefault="00B07B8F">
      <w:pPr>
        <w:pStyle w:val="Ttulo3"/>
        <w:ind w:left="1410" w:hanging="1410"/>
      </w:pPr>
      <w:bookmarkStart w:id="72" w:name="_heading=h.19c6y18" w:colFirst="0" w:colLast="0"/>
      <w:bookmarkStart w:id="73" w:name="_Toc121134980"/>
      <w:bookmarkEnd w:id="72"/>
      <w:r>
        <w:t>15.4.1</w:t>
      </w:r>
      <w:r>
        <w:tab/>
      </w:r>
      <w:r>
        <w:tab/>
        <w:t>MATRIZ DEL PROCEDIMIENTO PARA COMPROMISO DE EXPEDIENTES MEDIANTE GESTIÓN COM-DEV.</w:t>
      </w:r>
      <w:bookmarkEnd w:id="73"/>
    </w:p>
    <w:p w14:paraId="000005FA"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7B98C1B3" w14:textId="77777777">
        <w:tc>
          <w:tcPr>
            <w:tcW w:w="595" w:type="dxa"/>
            <w:shd w:val="clear" w:color="auto" w:fill="D9D9D9"/>
          </w:tcPr>
          <w:p w14:paraId="000005FB"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5FC"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5FD"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5FE" w14:textId="2DE8464E"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2825E7">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2E4BD88E" w14:textId="77777777">
        <w:tc>
          <w:tcPr>
            <w:tcW w:w="595" w:type="dxa"/>
          </w:tcPr>
          <w:p w14:paraId="000005F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60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Encargado de compras </w:t>
            </w:r>
          </w:p>
        </w:tc>
        <w:tc>
          <w:tcPr>
            <w:tcW w:w="6184" w:type="dxa"/>
          </w:tcPr>
          <w:p w14:paraId="00000601"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Conforma expediente físico y genera el Reporte de ejecución de Gestión en SIGES, lo ordena de manera cronológica y detalla lo contenido en; FORMA DF-C-001, traslada.</w:t>
            </w:r>
          </w:p>
        </w:tc>
      </w:tr>
      <w:tr w:rsidR="000F54FF" w14:paraId="2EBF820C" w14:textId="77777777">
        <w:tc>
          <w:tcPr>
            <w:tcW w:w="595" w:type="dxa"/>
          </w:tcPr>
          <w:p w14:paraId="0000060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60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60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w:t>
            </w:r>
          </w:p>
          <w:p w14:paraId="00000605" w14:textId="77777777" w:rsidR="000F54FF" w:rsidRDefault="000F54FF">
            <w:pPr>
              <w:spacing w:line="276" w:lineRule="auto"/>
              <w:jc w:val="both"/>
              <w:rPr>
                <w:rFonts w:ascii="Verdana" w:eastAsia="Verdana" w:hAnsi="Verdana" w:cs="Verdana"/>
                <w:sz w:val="20"/>
                <w:szCs w:val="20"/>
              </w:rPr>
            </w:pPr>
          </w:p>
        </w:tc>
      </w:tr>
      <w:tr w:rsidR="000F54FF" w14:paraId="03ECE4A0" w14:textId="77777777">
        <w:tc>
          <w:tcPr>
            <w:tcW w:w="595" w:type="dxa"/>
          </w:tcPr>
          <w:p w14:paraId="0000060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60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608"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el expediente, constatando que cumpla con los requisitos descritos por el Encargado de compras en FORMA DF-C-001. Si está correcto sigue paso 4. No está correcto devuelve y regresa a paso 2.  Detalla la devolución en FORMA DF-P-002</w:t>
            </w:r>
          </w:p>
        </w:tc>
      </w:tr>
      <w:tr w:rsidR="000F54FF" w14:paraId="320B6E92" w14:textId="77777777">
        <w:trPr>
          <w:trHeight w:val="588"/>
        </w:trPr>
        <w:tc>
          <w:tcPr>
            <w:tcW w:w="595" w:type="dxa"/>
          </w:tcPr>
          <w:p w14:paraId="0000060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60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60B"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la acción de aprobar el compromiso en el Sistema SIGES, imprime, firma el CUR y traslada.  </w:t>
            </w:r>
          </w:p>
        </w:tc>
      </w:tr>
      <w:tr w:rsidR="000F54FF" w14:paraId="7B9DA376" w14:textId="77777777">
        <w:tc>
          <w:tcPr>
            <w:tcW w:w="595" w:type="dxa"/>
          </w:tcPr>
          <w:p w14:paraId="0000060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60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60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revisa expediente completo. Si esta correcto traslada a la Encargado de compras para la liquidación.</w:t>
            </w:r>
          </w:p>
          <w:p w14:paraId="0000060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No esta correcto devuelve y regresa a paso 4.</w:t>
            </w:r>
          </w:p>
        </w:tc>
      </w:tr>
      <w:tr w:rsidR="000F54FF" w14:paraId="6994F08F" w14:textId="77777777">
        <w:trPr>
          <w:trHeight w:val="445"/>
        </w:trPr>
        <w:tc>
          <w:tcPr>
            <w:tcW w:w="595" w:type="dxa"/>
          </w:tcPr>
          <w:p w14:paraId="0000061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8302" w:type="dxa"/>
            <w:gridSpan w:val="2"/>
          </w:tcPr>
          <w:p w14:paraId="00000611"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613"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4"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5"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6"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7"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8"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9"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A"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B"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C"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D"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1E"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23" w14:textId="55B8085A" w:rsidR="000F54FF" w:rsidRDefault="00B07B8F">
      <w:pPr>
        <w:pStyle w:val="Ttulo3"/>
        <w:ind w:left="1410" w:hanging="1410"/>
      </w:pPr>
      <w:bookmarkStart w:id="74" w:name="_heading=h.3tbugp1" w:colFirst="0" w:colLast="0"/>
      <w:bookmarkStart w:id="75" w:name="_Toc121134981"/>
      <w:bookmarkEnd w:id="74"/>
      <w:r>
        <w:lastRenderedPageBreak/>
        <w:t>15.4.2</w:t>
      </w:r>
      <w:r>
        <w:tab/>
        <w:t xml:space="preserve">FLUJOGRAMA DEL PROCEDIMIENTO PARA COMPROMISO DE EXPEDIENTES MEDIANTE </w:t>
      </w:r>
      <w:sdt>
        <w:sdtPr>
          <w:tag w:val="goog_rdk_28"/>
          <w:id w:val="599454485"/>
        </w:sdtPr>
        <w:sdtEndPr/>
        <w:sdtContent/>
      </w:sdt>
      <w:r>
        <w:t>GESTI</w:t>
      </w:r>
      <w:r w:rsidR="002825E7">
        <w:t>Ó</w:t>
      </w:r>
      <w:r>
        <w:t>N COM-DEV</w:t>
      </w:r>
      <w:bookmarkEnd w:id="75"/>
    </w:p>
    <w:p w14:paraId="00000624" w14:textId="51291C9D" w:rsidR="000F54FF" w:rsidRDefault="00981933">
      <w:pPr>
        <w:pBdr>
          <w:top w:val="nil"/>
          <w:left w:val="nil"/>
          <w:bottom w:val="nil"/>
          <w:right w:val="nil"/>
          <w:between w:val="nil"/>
        </w:pBdr>
        <w:spacing w:after="0"/>
        <w:jc w:val="both"/>
        <w:rPr>
          <w:rFonts w:ascii="Verdana" w:eastAsia="Verdana" w:hAnsi="Verdana" w:cs="Verdana"/>
          <w:color w:val="FF0000"/>
          <w:sz w:val="20"/>
          <w:szCs w:val="20"/>
        </w:rPr>
      </w:pPr>
      <w:r>
        <w:rPr>
          <w:color w:val="000000"/>
        </w:rPr>
        <w:object w:dxaOrig="8835" w:dyaOrig="11640" w14:anchorId="48DB25EF">
          <v:shape id="_x0000_i1029" type="#_x0000_t75" style="width:441.75pt;height:558pt" o:ole="">
            <v:imagedata r:id="rId19" o:title=""/>
          </v:shape>
          <o:OLEObject Type="Embed" ProgID="Visio.Drawing.15" ShapeID="_x0000_i1029" DrawAspect="Content" ObjectID="_1732093523" r:id="rId20"/>
        </w:object>
      </w:r>
    </w:p>
    <w:p w14:paraId="00000625" w14:textId="77777777" w:rsidR="000F54FF" w:rsidRDefault="00B07B8F">
      <w:pPr>
        <w:pStyle w:val="Ttulo3"/>
      </w:pPr>
      <w:bookmarkStart w:id="76" w:name="_heading=h.28h4qwu" w:colFirst="0" w:colLast="0"/>
      <w:bookmarkStart w:id="77" w:name="_Toc121134982"/>
      <w:bookmarkEnd w:id="76"/>
      <w:r>
        <w:lastRenderedPageBreak/>
        <w:t>COMPROMISO DE ORDEN DE COMPRA DE NÓMINA DE PERSONAL</w:t>
      </w:r>
      <w:bookmarkEnd w:id="77"/>
    </w:p>
    <w:p w14:paraId="00000627" w14:textId="77777777" w:rsidR="000F54FF" w:rsidRDefault="00B07B8F">
      <w:pPr>
        <w:ind w:left="283"/>
        <w:jc w:val="both"/>
        <w:rPr>
          <w:rFonts w:ascii="Verdana" w:eastAsia="Verdana" w:hAnsi="Verdana" w:cs="Verdana"/>
          <w:sz w:val="20"/>
          <w:szCs w:val="20"/>
        </w:rPr>
      </w:pPr>
      <w:r>
        <w:rPr>
          <w:rFonts w:ascii="Verdana" w:eastAsia="Verdana" w:hAnsi="Verdana" w:cs="Verdana"/>
          <w:sz w:val="20"/>
          <w:szCs w:val="20"/>
        </w:rPr>
        <w:t xml:space="preserve">El procedimiento para compromiso de orden de compra de nómina de personal, pretende generar en el Sistema Informático SICOIN, las acciones correspondientes que permitir la generación, impresión y firma del CUR de compromiso en estado aprobado, para garantizar la totalidad de los recursos financieros por el periodo para el cual fue contratado el empleado. </w:t>
      </w:r>
    </w:p>
    <w:p w14:paraId="00000628" w14:textId="77777777" w:rsidR="000F54FF" w:rsidRDefault="00B07B8F">
      <w:pPr>
        <w:pStyle w:val="Ttulo3"/>
      </w:pPr>
      <w:bookmarkStart w:id="78" w:name="_heading=h.nmf14n" w:colFirst="0" w:colLast="0"/>
      <w:bookmarkEnd w:id="78"/>
      <w:r>
        <w:tab/>
      </w:r>
      <w:bookmarkStart w:id="79" w:name="_Toc121134983"/>
      <w:r>
        <w:t>RESPONSABLES:</w:t>
      </w:r>
      <w:bookmarkEnd w:id="79"/>
      <w:r>
        <w:t xml:space="preserve"> </w:t>
      </w:r>
    </w:p>
    <w:p w14:paraId="00000629"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62A" w14:textId="77777777" w:rsidR="000F54FF" w:rsidRDefault="00B07B8F">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elabora los registros necesarios para la orden de compra en el sistema GUATENOMINAS.</w:t>
      </w:r>
    </w:p>
    <w:p w14:paraId="0000062B" w14:textId="77777777" w:rsidR="000F54FF" w:rsidRDefault="00B07B8F">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consolida los expedientes para efectuar la supervisión hacia el área de presupuesto.</w:t>
      </w:r>
    </w:p>
    <w:p w14:paraId="0000062C" w14:textId="77777777" w:rsidR="000F54FF" w:rsidRDefault="00B07B8F">
      <w:pPr>
        <w:numPr>
          <w:ilvl w:val="0"/>
          <w:numId w:val="4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aprueba en el sistema SICOIN el comprobante único de registro -CUR -a nivel de compromiso.</w:t>
      </w:r>
    </w:p>
    <w:p w14:paraId="0000062D" w14:textId="77777777" w:rsidR="000F54FF" w:rsidRDefault="000F54FF">
      <w:pPr>
        <w:rPr>
          <w:rFonts w:ascii="Verdana" w:eastAsia="Verdana" w:hAnsi="Verdana" w:cs="Verdana"/>
          <w:sz w:val="20"/>
          <w:szCs w:val="20"/>
        </w:rPr>
      </w:pPr>
    </w:p>
    <w:p w14:paraId="0000062E" w14:textId="77777777" w:rsidR="000F54FF" w:rsidRDefault="00B07B8F">
      <w:pPr>
        <w:pStyle w:val="Ttulo3"/>
        <w:ind w:left="1410" w:hanging="1410"/>
      </w:pPr>
      <w:bookmarkStart w:id="80" w:name="_heading=h.37m2jsg" w:colFirst="0" w:colLast="0"/>
      <w:bookmarkStart w:id="81" w:name="_Toc121134984"/>
      <w:bookmarkEnd w:id="80"/>
      <w:r>
        <w:t>15.5.</w:t>
      </w:r>
      <w:r>
        <w:tab/>
      </w:r>
      <w:r>
        <w:tab/>
        <w:t>PROCEDIMIENTOS PARA COMPROMISO DE ORDEN DE COMPRA DE NÓMINA DE PERSONAL</w:t>
      </w:r>
      <w:bookmarkEnd w:id="81"/>
    </w:p>
    <w:p w14:paraId="0000062F"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630" w14:textId="77777777" w:rsidR="000F54FF" w:rsidRDefault="00B07B8F">
      <w:pPr>
        <w:numPr>
          <w:ilvl w:val="0"/>
          <w:numId w:val="45"/>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xml:space="preserve"> Elabora Orden de Compra, firma y sella adjunta reporte de Programación detallada. Traslada mediante oficio. </w:t>
      </w:r>
    </w:p>
    <w:p w14:paraId="00000631" w14:textId="77777777" w:rsidR="000F54FF" w:rsidRDefault="000F54FF">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632" w14:textId="77777777" w:rsidR="000F54FF" w:rsidRDefault="00B07B8F">
      <w:pPr>
        <w:numPr>
          <w:ilvl w:val="0"/>
          <w:numId w:val="4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 el expediente. </w:t>
      </w:r>
    </w:p>
    <w:p w14:paraId="00000633" w14:textId="77777777" w:rsidR="000F54FF" w:rsidRDefault="000F54FF">
      <w:pPr>
        <w:tabs>
          <w:tab w:val="left" w:pos="708"/>
          <w:tab w:val="left" w:pos="2826"/>
        </w:tabs>
        <w:ind w:left="113"/>
        <w:jc w:val="both"/>
        <w:rPr>
          <w:rFonts w:ascii="Verdana" w:eastAsia="Verdana" w:hAnsi="Verdana" w:cs="Verdana"/>
          <w:sz w:val="20"/>
          <w:szCs w:val="20"/>
        </w:rPr>
      </w:pPr>
    </w:p>
    <w:p w14:paraId="00000634" w14:textId="77777777" w:rsidR="000F54FF" w:rsidRDefault="00B07B8F">
      <w:pPr>
        <w:numPr>
          <w:ilvl w:val="0"/>
          <w:numId w:val="45"/>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revisa el expediente. Si está correcto sigue paso 4. No está correcto devuelve y regresa a paso 2.  Detalla la devolución en FORMA DF-P-002.</w:t>
      </w:r>
    </w:p>
    <w:p w14:paraId="00000635" w14:textId="77777777" w:rsidR="000F54FF" w:rsidRDefault="000F54FF">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636" w14:textId="77777777" w:rsidR="000F54FF" w:rsidRDefault="00B07B8F">
      <w:pPr>
        <w:numPr>
          <w:ilvl w:val="0"/>
          <w:numId w:val="45"/>
        </w:numPr>
        <w:pBdr>
          <w:top w:val="nil"/>
          <w:left w:val="nil"/>
          <w:bottom w:val="nil"/>
          <w:right w:val="nil"/>
          <w:between w:val="nil"/>
        </w:pBdr>
        <w:tabs>
          <w:tab w:val="left" w:pos="2826"/>
        </w:tabs>
        <w:spacing w:after="0"/>
        <w:jc w:val="both"/>
        <w:rPr>
          <w:rFonts w:ascii="Verdana" w:eastAsia="Verdana" w:hAnsi="Verdana" w:cs="Verdana"/>
          <w:color w:val="000000"/>
          <w:sz w:val="20"/>
          <w:szCs w:val="20"/>
        </w:rPr>
      </w:pPr>
      <w:r>
        <w:rPr>
          <w:rFonts w:ascii="Verdana" w:eastAsia="Verdana" w:hAnsi="Verdana" w:cs="Verdana"/>
          <w:color w:val="000000"/>
          <w:sz w:val="20"/>
          <w:szCs w:val="20"/>
        </w:rPr>
        <w:t>Realiza la acción de aprobar el compromiso en el Sistema SICOIN, imprime y firma el CUR. Y da respuesta mediante FORMA DF-P-001.</w:t>
      </w:r>
    </w:p>
    <w:p w14:paraId="00000637" w14:textId="77777777" w:rsidR="000F54FF" w:rsidRDefault="000F54FF">
      <w:pPr>
        <w:pBdr>
          <w:top w:val="nil"/>
          <w:left w:val="nil"/>
          <w:bottom w:val="nil"/>
          <w:right w:val="nil"/>
          <w:between w:val="nil"/>
        </w:pBdr>
        <w:tabs>
          <w:tab w:val="left" w:pos="2826"/>
        </w:tabs>
        <w:spacing w:after="0"/>
        <w:ind w:left="720"/>
        <w:jc w:val="both"/>
        <w:rPr>
          <w:rFonts w:ascii="Verdana" w:eastAsia="Verdana" w:hAnsi="Verdana" w:cs="Verdana"/>
          <w:color w:val="000000"/>
          <w:sz w:val="20"/>
          <w:szCs w:val="20"/>
        </w:rPr>
      </w:pPr>
    </w:p>
    <w:p w14:paraId="00000638" w14:textId="77777777" w:rsidR="000F54FF" w:rsidRDefault="00B07B8F">
      <w:pPr>
        <w:numPr>
          <w:ilvl w:val="0"/>
          <w:numId w:val="45"/>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completo y traslada al Encargado de Contabilidad. </w:t>
      </w:r>
    </w:p>
    <w:p w14:paraId="00000639"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63A" w14:textId="77777777" w:rsidR="000F54FF" w:rsidRDefault="00B07B8F">
      <w:pPr>
        <w:numPr>
          <w:ilvl w:val="0"/>
          <w:numId w:val="45"/>
        </w:numPr>
        <w:pBdr>
          <w:top w:val="nil"/>
          <w:left w:val="nil"/>
          <w:bottom w:val="nil"/>
          <w:right w:val="nil"/>
          <w:between w:val="nil"/>
        </w:pBdr>
        <w:tabs>
          <w:tab w:val="left" w:pos="708"/>
          <w:tab w:val="left" w:pos="2826"/>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expediente y archiva.</w:t>
      </w:r>
    </w:p>
    <w:p w14:paraId="0000063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63C" w14:textId="77777777" w:rsidR="000F54FF" w:rsidRDefault="00B07B8F">
      <w:pPr>
        <w:numPr>
          <w:ilvl w:val="0"/>
          <w:numId w:val="45"/>
        </w:numPr>
        <w:pBdr>
          <w:top w:val="nil"/>
          <w:left w:val="nil"/>
          <w:bottom w:val="nil"/>
          <w:right w:val="nil"/>
          <w:between w:val="nil"/>
        </w:pBdr>
        <w:tabs>
          <w:tab w:val="left" w:pos="708"/>
        </w:tabs>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63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63E"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63F" w14:textId="77777777" w:rsidR="000F54FF" w:rsidRDefault="00B07B8F">
      <w:pPr>
        <w:pStyle w:val="Ttulo3"/>
        <w:ind w:left="1410" w:hanging="1410"/>
      </w:pPr>
      <w:bookmarkStart w:id="82" w:name="_heading=h.1mrcu09" w:colFirst="0" w:colLast="0"/>
      <w:bookmarkStart w:id="83" w:name="_Toc121134985"/>
      <w:bookmarkEnd w:id="82"/>
      <w:r>
        <w:lastRenderedPageBreak/>
        <w:t>15.5.1</w:t>
      </w:r>
      <w:r>
        <w:tab/>
      </w:r>
      <w:r>
        <w:tab/>
        <w:t>MATRIZ DEL PROCEDIMIENTO PARA COMPROMISO DE ORDEN DE COMPRA DE NÓMINA DE PERSONAL</w:t>
      </w:r>
      <w:bookmarkEnd w:id="83"/>
      <w:r>
        <w:t xml:space="preserve"> </w:t>
      </w:r>
    </w:p>
    <w:p w14:paraId="00000640"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641"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tbl>
      <w:tblPr>
        <w:tblStyle w:val="a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51343A9D" w14:textId="77777777">
        <w:tc>
          <w:tcPr>
            <w:tcW w:w="595" w:type="dxa"/>
            <w:shd w:val="clear" w:color="auto" w:fill="D9D9D9"/>
          </w:tcPr>
          <w:p w14:paraId="00000642"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643"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644"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645" w14:textId="7EF6E9C9"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2825E7">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5BB98874" w14:textId="77777777">
        <w:tc>
          <w:tcPr>
            <w:tcW w:w="595" w:type="dxa"/>
          </w:tcPr>
          <w:p w14:paraId="0000064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64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Departamento de Recursos Humanos</w:t>
            </w:r>
          </w:p>
        </w:tc>
        <w:tc>
          <w:tcPr>
            <w:tcW w:w="6184" w:type="dxa"/>
          </w:tcPr>
          <w:p w14:paraId="00000648"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Orden de Compra, firma y sella adjunta reporte de Programación detallada. Traslada mediante oficio. </w:t>
            </w:r>
          </w:p>
        </w:tc>
      </w:tr>
      <w:tr w:rsidR="000F54FF" w14:paraId="77B4A7CC" w14:textId="77777777">
        <w:tc>
          <w:tcPr>
            <w:tcW w:w="595" w:type="dxa"/>
          </w:tcPr>
          <w:p w14:paraId="0000064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64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64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traslada el expediente con hoja de gestión. </w:t>
            </w:r>
          </w:p>
          <w:p w14:paraId="0000064C" w14:textId="77777777" w:rsidR="000F54FF" w:rsidRDefault="000F54FF">
            <w:pPr>
              <w:spacing w:line="276" w:lineRule="auto"/>
              <w:jc w:val="both"/>
              <w:rPr>
                <w:rFonts w:ascii="Verdana" w:eastAsia="Verdana" w:hAnsi="Verdana" w:cs="Verdana"/>
                <w:sz w:val="20"/>
                <w:szCs w:val="20"/>
              </w:rPr>
            </w:pPr>
          </w:p>
        </w:tc>
      </w:tr>
      <w:tr w:rsidR="000F54FF" w14:paraId="68963F42" w14:textId="77777777">
        <w:tc>
          <w:tcPr>
            <w:tcW w:w="595" w:type="dxa"/>
          </w:tcPr>
          <w:p w14:paraId="0000064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64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64F"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el expediente. Si está correcto sigue paso 4. No está correcto devuelve y regresa a paso 2.  Detalla la devolución en FORMA DF-P-002</w:t>
            </w:r>
          </w:p>
        </w:tc>
      </w:tr>
      <w:tr w:rsidR="000F54FF" w14:paraId="6705B472" w14:textId="77777777">
        <w:trPr>
          <w:trHeight w:val="588"/>
        </w:trPr>
        <w:tc>
          <w:tcPr>
            <w:tcW w:w="595" w:type="dxa"/>
          </w:tcPr>
          <w:p w14:paraId="0000065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65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652"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Realiza la acción de aprobar el compromiso en el Sistema SICOIN, imprime y firma el CUR. Y da respuesta mediante  FORMA DF-P-001.</w:t>
            </w:r>
          </w:p>
        </w:tc>
      </w:tr>
      <w:tr w:rsidR="000F54FF" w14:paraId="60E861B6" w14:textId="77777777">
        <w:tc>
          <w:tcPr>
            <w:tcW w:w="595" w:type="dxa"/>
          </w:tcPr>
          <w:p w14:paraId="0000065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65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65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completo y traslada al Encargado de Contabilidad.</w:t>
            </w:r>
          </w:p>
        </w:tc>
      </w:tr>
      <w:tr w:rsidR="000F54FF" w14:paraId="4DF97D53" w14:textId="77777777">
        <w:tc>
          <w:tcPr>
            <w:tcW w:w="595" w:type="dxa"/>
          </w:tcPr>
          <w:p w14:paraId="0000065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65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65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y archiva.</w:t>
            </w:r>
          </w:p>
        </w:tc>
      </w:tr>
      <w:tr w:rsidR="000F54FF" w14:paraId="7749BCCE" w14:textId="77777777">
        <w:trPr>
          <w:trHeight w:val="420"/>
        </w:trPr>
        <w:tc>
          <w:tcPr>
            <w:tcW w:w="595" w:type="dxa"/>
          </w:tcPr>
          <w:p w14:paraId="0000065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65A"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65C" w14:textId="77777777" w:rsidR="000F54FF" w:rsidRDefault="000F54FF">
      <w:pPr>
        <w:pBdr>
          <w:top w:val="nil"/>
          <w:left w:val="nil"/>
          <w:bottom w:val="nil"/>
          <w:right w:val="nil"/>
          <w:between w:val="nil"/>
        </w:pBdr>
        <w:spacing w:after="0"/>
        <w:ind w:left="283"/>
        <w:jc w:val="both"/>
        <w:rPr>
          <w:rFonts w:ascii="Verdana" w:eastAsia="Verdana" w:hAnsi="Verdana" w:cs="Verdana"/>
          <w:color w:val="FF0000"/>
          <w:sz w:val="20"/>
          <w:szCs w:val="20"/>
        </w:rPr>
      </w:pPr>
    </w:p>
    <w:p w14:paraId="0000065D"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5E"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5F"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0"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1"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2"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3"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4"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5"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6"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7"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8"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9"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A"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B"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C" w14:textId="77777777" w:rsidR="000F54FF" w:rsidRDefault="000F54FF">
      <w:pPr>
        <w:pBdr>
          <w:top w:val="nil"/>
          <w:left w:val="nil"/>
          <w:bottom w:val="nil"/>
          <w:right w:val="nil"/>
          <w:between w:val="nil"/>
        </w:pBdr>
        <w:spacing w:after="0"/>
        <w:jc w:val="both"/>
        <w:rPr>
          <w:rFonts w:ascii="Verdana" w:eastAsia="Verdana" w:hAnsi="Verdana" w:cs="Verdana"/>
          <w:b/>
          <w:color w:val="FF0000"/>
          <w:sz w:val="20"/>
          <w:szCs w:val="20"/>
        </w:rPr>
      </w:pPr>
    </w:p>
    <w:p w14:paraId="0000066F" w14:textId="5818CF86" w:rsidR="000F54FF" w:rsidRDefault="00661A0C">
      <w:pPr>
        <w:pStyle w:val="Ttulo3"/>
        <w:ind w:left="1410" w:hanging="1410"/>
      </w:pPr>
      <w:bookmarkStart w:id="84" w:name="_heading=h.46r0co2" w:colFirst="0" w:colLast="0"/>
      <w:bookmarkStart w:id="85" w:name="_Toc121134986"/>
      <w:bookmarkEnd w:id="84"/>
      <w:r>
        <w:lastRenderedPageBreak/>
        <w:t xml:space="preserve">15.5.2 </w:t>
      </w:r>
      <w:r w:rsidR="00B07B8F">
        <w:t xml:space="preserve">FLUJOGRAMA DEL PROCEDIMIENTO PARA COMPROMISO DE ORDEN DE COMPRA DE </w:t>
      </w:r>
      <w:sdt>
        <w:sdtPr>
          <w:tag w:val="goog_rdk_29"/>
          <w:id w:val="-977686846"/>
        </w:sdtPr>
        <w:sdtEndPr/>
        <w:sdtContent/>
      </w:sdt>
      <w:r w:rsidR="00B07B8F">
        <w:t>N</w:t>
      </w:r>
      <w:r w:rsidR="002825E7">
        <w:t>Ó</w:t>
      </w:r>
      <w:r w:rsidR="00B07B8F">
        <w:t>MINA DE PERSONAL</w:t>
      </w:r>
      <w:bookmarkEnd w:id="85"/>
      <w:r w:rsidR="00B07B8F">
        <w:t xml:space="preserve"> </w:t>
      </w:r>
    </w:p>
    <w:p w14:paraId="00000670" w14:textId="3283C083" w:rsidR="000F54FF" w:rsidRDefault="003738D6">
      <w:pPr>
        <w:pBdr>
          <w:top w:val="nil"/>
          <w:left w:val="nil"/>
          <w:bottom w:val="nil"/>
          <w:right w:val="nil"/>
          <w:between w:val="nil"/>
        </w:pBdr>
        <w:spacing w:after="0"/>
        <w:jc w:val="both"/>
        <w:rPr>
          <w:color w:val="000000"/>
        </w:rPr>
      </w:pPr>
      <w:r>
        <w:rPr>
          <w:color w:val="000000"/>
        </w:rPr>
        <w:object w:dxaOrig="8835" w:dyaOrig="11715" w14:anchorId="1156FDD7">
          <v:shape id="_x0000_i1030" type="#_x0000_t75" style="width:441.75pt;height:547.5pt" o:ole="">
            <v:imagedata r:id="rId21" o:title=""/>
          </v:shape>
          <o:OLEObject Type="Embed" ProgID="Visio.Drawing.15" ShapeID="_x0000_i1030" DrawAspect="Content" ObjectID="_1732093524" r:id="rId22"/>
        </w:object>
      </w:r>
    </w:p>
    <w:p w14:paraId="00000671" w14:textId="77777777" w:rsidR="000F54FF" w:rsidRDefault="00B07B8F">
      <w:pPr>
        <w:pStyle w:val="Ttulo3"/>
      </w:pPr>
      <w:bookmarkStart w:id="86" w:name="_heading=h.2lwamvv" w:colFirst="0" w:colLast="0"/>
      <w:bookmarkStart w:id="87" w:name="_Toc121134987"/>
      <w:bookmarkEnd w:id="86"/>
      <w:r>
        <w:lastRenderedPageBreak/>
        <w:t>MODIFICACIÓN PRESUPUESTARIA MEDIANTE APROBACIÓN DE RESOLUCIÓN DE LA MÁXIMA AUTORIDAD.</w:t>
      </w:r>
      <w:bookmarkEnd w:id="87"/>
    </w:p>
    <w:p w14:paraId="00000673"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 xml:space="preserve">El procedimiento para elaboración de modificación presupuestaria mediante aprobación de resolución de la máxima autoridad, pretende identificar el tipo de modificación que aprobada bajo Resolución de la Máxima autoridad de la dependencia, permita el cumplimiento de la ejecución presupuestaria en concordancia de las metas físicas y financieras definidas por ejercicio fiscal. Las modificaciones aprobadas mediante resolución de la máxima autoridad de la institución son: </w:t>
      </w:r>
      <w:proofErr w:type="spellStart"/>
      <w:r>
        <w:rPr>
          <w:rFonts w:ascii="Verdana" w:eastAsia="Verdana" w:hAnsi="Verdana" w:cs="Verdana"/>
          <w:sz w:val="20"/>
          <w:szCs w:val="20"/>
        </w:rPr>
        <w:t>Intragrupo</w:t>
      </w:r>
      <w:proofErr w:type="spellEnd"/>
      <w:r>
        <w:rPr>
          <w:rFonts w:ascii="Verdana" w:eastAsia="Verdana" w:hAnsi="Verdana" w:cs="Verdana"/>
          <w:sz w:val="20"/>
          <w:szCs w:val="20"/>
        </w:rPr>
        <w:t xml:space="preserve"> -INTRAU-, Traspaso entre Geográficos -INGRU-, Traspaso Interno en Institución -INTRA 2-.</w:t>
      </w:r>
    </w:p>
    <w:p w14:paraId="00000674" w14:textId="77777777" w:rsidR="000F54FF" w:rsidRDefault="00B07B8F">
      <w:pPr>
        <w:pStyle w:val="Ttulo3"/>
      </w:pPr>
      <w:bookmarkStart w:id="88" w:name="_heading=h.111kx3o" w:colFirst="0" w:colLast="0"/>
      <w:bookmarkEnd w:id="88"/>
      <w:r>
        <w:tab/>
      </w:r>
      <w:bookmarkStart w:id="89" w:name="_Toc121134988"/>
      <w:r>
        <w:t>RESPONSABLES:</w:t>
      </w:r>
      <w:bookmarkEnd w:id="89"/>
    </w:p>
    <w:p w14:paraId="00000675" w14:textId="77777777" w:rsidR="000F54FF" w:rsidRDefault="00B07B8F">
      <w:pPr>
        <w:numPr>
          <w:ilvl w:val="0"/>
          <w:numId w:val="5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solicitante y/o Unidad de Planificación:</w:t>
      </w:r>
      <w:r>
        <w:rPr>
          <w:rFonts w:ascii="Verdana" w:eastAsia="Verdana" w:hAnsi="Verdana" w:cs="Verdana"/>
          <w:color w:val="000000"/>
          <w:sz w:val="20"/>
          <w:szCs w:val="20"/>
        </w:rPr>
        <w:t xml:space="preserve"> solicita la programación y reprogramación, de recursos financieros que permitan el cumplimiento de sus metas físicas. </w:t>
      </w:r>
    </w:p>
    <w:p w14:paraId="00000676" w14:textId="77777777" w:rsidR="000F54FF" w:rsidRDefault="00B07B8F">
      <w:pPr>
        <w:numPr>
          <w:ilvl w:val="0"/>
          <w:numId w:val="5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efectúa el seguimiento para que se realicen las modificaciones presupuestarias en forma oportuna.</w:t>
      </w:r>
    </w:p>
    <w:p w14:paraId="00000677" w14:textId="0C6A68B2" w:rsidR="000F54FF" w:rsidRDefault="00BC59F4">
      <w:pPr>
        <w:numPr>
          <w:ilvl w:val="0"/>
          <w:numId w:val="5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(a)</w:t>
      </w:r>
      <w:r w:rsidR="00B07B8F">
        <w:rPr>
          <w:rFonts w:ascii="Verdana" w:eastAsia="Verdana" w:hAnsi="Verdana" w:cs="Verdana"/>
          <w:b/>
          <w:color w:val="000000"/>
          <w:sz w:val="20"/>
          <w:szCs w:val="20"/>
        </w:rPr>
        <w:t xml:space="preserve"> de Presupuesto:</w:t>
      </w:r>
      <w:r w:rsidR="00B07B8F">
        <w:rPr>
          <w:rFonts w:ascii="Verdana" w:eastAsia="Verdana" w:hAnsi="Verdana" w:cs="Verdana"/>
          <w:color w:val="000000"/>
          <w:sz w:val="20"/>
          <w:szCs w:val="20"/>
        </w:rPr>
        <w:t xml:space="preserve"> registra en los sistemas gubernamentales, las programaciones y reprogramaciones presupuestarias para garantizar el gasto oportuno y eficiente del presupuesto asignado a la institución.</w:t>
      </w:r>
    </w:p>
    <w:p w14:paraId="00000678" w14:textId="77777777" w:rsidR="000F54FF" w:rsidRDefault="00B07B8F">
      <w:pPr>
        <w:numPr>
          <w:ilvl w:val="0"/>
          <w:numId w:val="5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 xml:space="preserve"> aprueba la modificación mediante la Resolución.</w:t>
      </w:r>
    </w:p>
    <w:p w14:paraId="00000679" w14:textId="77777777" w:rsidR="000F54FF" w:rsidRDefault="00B07B8F">
      <w:pPr>
        <w:numPr>
          <w:ilvl w:val="0"/>
          <w:numId w:val="5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realiza la acción de aprobación en SICOIN.</w:t>
      </w:r>
    </w:p>
    <w:p w14:paraId="0000067A" w14:textId="77777777" w:rsidR="000F54FF" w:rsidRDefault="000F54FF">
      <w:pPr>
        <w:jc w:val="both"/>
        <w:rPr>
          <w:rFonts w:ascii="Verdana" w:eastAsia="Verdana" w:hAnsi="Verdana" w:cs="Verdana"/>
          <w:sz w:val="20"/>
          <w:szCs w:val="20"/>
        </w:rPr>
      </w:pPr>
    </w:p>
    <w:p w14:paraId="0000067B" w14:textId="77777777" w:rsidR="000F54FF" w:rsidRDefault="00B07B8F">
      <w:pPr>
        <w:pStyle w:val="Ttulo3"/>
        <w:ind w:left="1410" w:hanging="1410"/>
      </w:pPr>
      <w:bookmarkStart w:id="90" w:name="_heading=h.3l18frh" w:colFirst="0" w:colLast="0"/>
      <w:bookmarkStart w:id="91" w:name="_Toc121134989"/>
      <w:bookmarkEnd w:id="90"/>
      <w:r>
        <w:t>15.6.</w:t>
      </w:r>
      <w:r>
        <w:tab/>
      </w:r>
      <w:r>
        <w:tab/>
        <w:t>PROCEDIMIENTOS PARA LA ELABORACIÓN DE MODIFICACIÓN PRESUPUESTARIA MEDIANTE APROBACIÓN DE RESOLUCIÓN DE LA MÁXIMA AUTORIDAD.</w:t>
      </w:r>
      <w:bookmarkEnd w:id="91"/>
    </w:p>
    <w:p w14:paraId="0000067C" w14:textId="77777777" w:rsidR="000F54FF" w:rsidRDefault="000F54FF">
      <w:pPr>
        <w:pStyle w:val="Ttulo2"/>
        <w:spacing w:before="0" w:after="0"/>
        <w:rPr>
          <w:b w:val="0"/>
          <w:i/>
          <w:color w:val="000000"/>
        </w:rPr>
      </w:pPr>
    </w:p>
    <w:p w14:paraId="0000067D"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solicitante y/o Unidad de Planificación:</w:t>
      </w:r>
      <w:r>
        <w:rPr>
          <w:rFonts w:ascii="Verdana" w:eastAsia="Verdana" w:hAnsi="Verdana" w:cs="Verdana"/>
          <w:color w:val="000000"/>
          <w:sz w:val="20"/>
          <w:szCs w:val="20"/>
        </w:rPr>
        <w:t xml:space="preserve"> Dirige solicitud escrita al jefe financiero, adjuntando las justificaciones y el detalle de débitos y créditos, firmada por el jefe inmediato.</w:t>
      </w:r>
    </w:p>
    <w:p w14:paraId="0000067E"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67F"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Revisa. Si está correcto sigue paso 3. No está correcto devuelve y regresa a paso 1.</w:t>
      </w:r>
    </w:p>
    <w:p w14:paraId="00000680"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681" w14:textId="49799961"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Aprueba y remite mediante </w:t>
      </w:r>
      <w:sdt>
        <w:sdtPr>
          <w:tag w:val="goog_rdk_30"/>
          <w:id w:val="2121324582"/>
        </w:sdtPr>
        <w:sdtEndPr/>
        <w:sdtContent/>
      </w:sdt>
      <w:r>
        <w:rPr>
          <w:rFonts w:ascii="Verdana" w:eastAsia="Verdana" w:hAnsi="Verdana" w:cs="Verdana"/>
          <w:color w:val="000000"/>
          <w:sz w:val="20"/>
          <w:szCs w:val="20"/>
        </w:rPr>
        <w:t>tr</w:t>
      </w:r>
      <w:r w:rsidR="00A068F9">
        <w:rPr>
          <w:rFonts w:ascii="Verdana" w:eastAsia="Verdana" w:hAnsi="Verdana" w:cs="Verdana"/>
          <w:color w:val="000000"/>
          <w:sz w:val="20"/>
          <w:szCs w:val="20"/>
        </w:rPr>
        <w:t>á</w:t>
      </w:r>
      <w:r>
        <w:rPr>
          <w:rFonts w:ascii="Verdana" w:eastAsia="Verdana" w:hAnsi="Verdana" w:cs="Verdana"/>
          <w:color w:val="000000"/>
          <w:sz w:val="20"/>
          <w:szCs w:val="20"/>
        </w:rPr>
        <w:t>mite interno “GESTIÓN DE EXPEDIENTES”.</w:t>
      </w:r>
    </w:p>
    <w:p w14:paraId="00000682"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683"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analiza y registra los débitos y créditos totales y/o los ajustes que fueren necesarios en el SIGES, emite e incorpora dictamen presupuestario.</w:t>
      </w:r>
    </w:p>
    <w:p w14:paraId="00000684"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685"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Elabora Forma DF-P-001, detalla descripción de documentos adjuntos y traslada:</w:t>
      </w:r>
    </w:p>
    <w:p w14:paraId="00000686" w14:textId="77777777" w:rsidR="000F54FF" w:rsidRDefault="00B07B8F">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Comprobante de Reprogramación de Subproductos en estado registrado, firmado y sellado, Dictamen Presupuestario, Documento (s) de la solicitud.</w:t>
      </w:r>
    </w:p>
    <w:p w14:paraId="00000687"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88"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analiza. Si está correcto sigue paso 7. No está correcto devuelve y regresa a paso 4.</w:t>
      </w:r>
    </w:p>
    <w:p w14:paraId="00000689"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68A"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Solicita resolución o documento que indique si la modificación implica o no modificación de metas físicas.</w:t>
      </w:r>
    </w:p>
    <w:p w14:paraId="0000068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68C"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Planificación:</w:t>
      </w:r>
      <w:r>
        <w:rPr>
          <w:rFonts w:ascii="Verdana" w:eastAsia="Verdana" w:hAnsi="Verdana" w:cs="Verdana"/>
          <w:color w:val="000000"/>
          <w:sz w:val="20"/>
          <w:szCs w:val="20"/>
        </w:rPr>
        <w:tab/>
        <w:t>Recibe solicitud, emite resolución o documento y registra en SIGES las metas físicas. Traslada expediente.</w:t>
      </w:r>
    </w:p>
    <w:p w14:paraId="0000068D"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8E"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traslada expediente mediante tramite interno “GESTIÓN DE EXPEDIENTES”.</w:t>
      </w:r>
    </w:p>
    <w:p w14:paraId="0000068F"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90"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genera en el SIGES e imprime el Comprobante de Reprogramaciones de Subproductos en estado ENVIADO PRESUPUESTO. Firma y sella.</w:t>
      </w:r>
    </w:p>
    <w:p w14:paraId="00000691"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692"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 expediente original. (ver anexo 3).</w:t>
      </w:r>
    </w:p>
    <w:p w14:paraId="00000693" w14:textId="77777777" w:rsidR="000F54FF" w:rsidRDefault="000F54FF">
      <w:pPr>
        <w:pBdr>
          <w:top w:val="nil"/>
          <w:left w:val="nil"/>
          <w:bottom w:val="nil"/>
          <w:right w:val="nil"/>
          <w:between w:val="nil"/>
        </w:pBdr>
        <w:tabs>
          <w:tab w:val="left" w:pos="2382"/>
        </w:tabs>
        <w:spacing w:after="0"/>
        <w:ind w:left="113"/>
        <w:jc w:val="both"/>
        <w:rPr>
          <w:rFonts w:ascii="Verdana" w:eastAsia="Verdana" w:hAnsi="Verdana" w:cs="Verdana"/>
          <w:color w:val="000000"/>
          <w:sz w:val="20"/>
          <w:szCs w:val="20"/>
        </w:rPr>
      </w:pPr>
    </w:p>
    <w:p w14:paraId="00000694"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solicita el comprobante en SICOIN, incorpora y elabora oficio de solicitud de resolución de aprobación de modificación presupuestaria y traslada expediente original.</w:t>
      </w:r>
    </w:p>
    <w:p w14:paraId="00000695"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96"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b/>
          <w:color w:val="000000"/>
          <w:sz w:val="20"/>
          <w:szCs w:val="20"/>
        </w:rPr>
        <w:tab/>
      </w:r>
      <w:r>
        <w:rPr>
          <w:rFonts w:ascii="Verdana" w:eastAsia="Verdana" w:hAnsi="Verdana" w:cs="Verdana"/>
          <w:color w:val="000000"/>
          <w:sz w:val="20"/>
          <w:szCs w:val="20"/>
        </w:rPr>
        <w:t>Recibe oficio, revisa expediente. Si está correcto sigue paso 14. No está correcto devuelve y regresa a paso 12.</w:t>
      </w:r>
    </w:p>
    <w:p w14:paraId="00000697"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698"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número de resolución vía correo electrónico. </w:t>
      </w:r>
    </w:p>
    <w:p w14:paraId="00000699" w14:textId="77777777" w:rsidR="000F54FF" w:rsidRDefault="000F54FF">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6156F337" w14:textId="0608C906" w:rsidR="00A068F9" w:rsidRPr="00A068F9" w:rsidRDefault="00B07B8F" w:rsidP="00A068F9">
      <w:pPr>
        <w:numPr>
          <w:ilvl w:val="0"/>
          <w:numId w:val="47"/>
        </w:numPr>
        <w:pBdr>
          <w:top w:val="nil"/>
          <w:left w:val="nil"/>
          <w:bottom w:val="nil"/>
          <w:right w:val="nil"/>
          <w:between w:val="nil"/>
        </w:pBdr>
        <w:tabs>
          <w:tab w:val="left" w:pos="2382"/>
        </w:tabs>
        <w:spacing w:before="120" w:after="120"/>
        <w:jc w:val="both"/>
        <w:rPr>
          <w:rFonts w:ascii="Verdana" w:eastAsia="Verdana" w:hAnsi="Verdana" w:cs="Verdana"/>
          <w:color w:val="000000"/>
          <w:sz w:val="20"/>
          <w:szCs w:val="20"/>
        </w:rPr>
      </w:pPr>
      <w:r>
        <w:rPr>
          <w:rFonts w:ascii="Verdana" w:eastAsia="Verdana" w:hAnsi="Verdana" w:cs="Verdana"/>
          <w:b/>
          <w:color w:val="000000"/>
          <w:sz w:val="20"/>
          <w:szCs w:val="20"/>
        </w:rPr>
        <w:t>Unidad de Asuntos Jurídicos:</w:t>
      </w:r>
      <w:r w:rsidR="00403BAB">
        <w:rPr>
          <w:rFonts w:ascii="Verdana" w:eastAsia="Verdana" w:hAnsi="Verdana" w:cs="Verdana"/>
          <w:color w:val="000000"/>
          <w:sz w:val="20"/>
          <w:szCs w:val="20"/>
        </w:rPr>
        <w:t xml:space="preserve"> </w:t>
      </w:r>
      <w:r>
        <w:rPr>
          <w:rFonts w:ascii="Verdana" w:eastAsia="Verdana" w:hAnsi="Verdana" w:cs="Verdana"/>
          <w:color w:val="000000"/>
          <w:sz w:val="20"/>
          <w:szCs w:val="20"/>
        </w:rPr>
        <w:t>Asigna</w:t>
      </w:r>
      <w:r w:rsidR="00403BAB">
        <w:rPr>
          <w:rFonts w:ascii="Verdana" w:eastAsia="Verdana" w:hAnsi="Verdana" w:cs="Verdana"/>
          <w:color w:val="000000"/>
          <w:sz w:val="20"/>
          <w:szCs w:val="20"/>
        </w:rPr>
        <w:t xml:space="preserve"> </w:t>
      </w:r>
      <w:r>
        <w:rPr>
          <w:rFonts w:ascii="Verdana" w:eastAsia="Verdana" w:hAnsi="Verdana" w:cs="Verdana"/>
          <w:color w:val="000000"/>
          <w:sz w:val="20"/>
          <w:szCs w:val="20"/>
        </w:rPr>
        <w:t>número de resolución mediante correo electrónico.</w:t>
      </w:r>
    </w:p>
    <w:p w14:paraId="0000069B"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número de resolución. Elabora proyecto de resolución de aprobación y traslada para revisión.</w:t>
      </w:r>
    </w:p>
    <w:p w14:paraId="0000069C"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9D"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Asuntos Jurídicos:</w:t>
      </w:r>
      <w:r>
        <w:rPr>
          <w:rFonts w:ascii="Verdana" w:eastAsia="Verdana" w:hAnsi="Verdana" w:cs="Verdana"/>
          <w:color w:val="000000"/>
          <w:sz w:val="20"/>
          <w:szCs w:val="20"/>
        </w:rPr>
        <w:tab/>
        <w:t>Recibe y revisa proyecto de resolución. Si está correcto sigue paso 18. No está correcto devuelve y regresa a paso 16.</w:t>
      </w:r>
    </w:p>
    <w:p w14:paraId="0000069E"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9F"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(DAF):</w:t>
      </w:r>
      <w:r>
        <w:rPr>
          <w:rFonts w:ascii="Verdana" w:eastAsia="Verdana" w:hAnsi="Verdana" w:cs="Verdana"/>
          <w:color w:val="000000"/>
          <w:sz w:val="20"/>
          <w:szCs w:val="20"/>
        </w:rPr>
        <w:t xml:space="preserve"> Recibe y traslada expediente completo.</w:t>
      </w:r>
    </w:p>
    <w:p w14:paraId="000006A0"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A1"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Asistente de Dirección:</w:t>
      </w:r>
      <w:r>
        <w:rPr>
          <w:rFonts w:ascii="Verdana" w:eastAsia="Verdana" w:hAnsi="Verdana" w:cs="Verdana"/>
          <w:color w:val="000000"/>
          <w:sz w:val="20"/>
          <w:szCs w:val="20"/>
        </w:rPr>
        <w:t xml:space="preserve"> Recibe y gestiona firma.</w:t>
      </w:r>
    </w:p>
    <w:p w14:paraId="000006A2"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6A3"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Ejecutivo:</w:t>
      </w:r>
      <w:r>
        <w:rPr>
          <w:rFonts w:ascii="Verdana" w:eastAsia="Verdana" w:hAnsi="Verdana" w:cs="Verdana"/>
          <w:color w:val="000000"/>
          <w:sz w:val="20"/>
          <w:szCs w:val="20"/>
        </w:rPr>
        <w:tab/>
        <w:t xml:space="preserve">Recibe y firma resolución de aprobación de modificación presupuestaria. </w:t>
      </w:r>
    </w:p>
    <w:p w14:paraId="000006A4"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A5"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Asistente de Dirección:</w:t>
      </w:r>
      <w:r>
        <w:rPr>
          <w:rFonts w:ascii="Verdana" w:eastAsia="Verdana" w:hAnsi="Verdana" w:cs="Verdana"/>
          <w:color w:val="000000"/>
          <w:sz w:val="20"/>
          <w:szCs w:val="20"/>
        </w:rPr>
        <w:t xml:space="preserve"> Consigna sellos en las firmas y traslada expediente completo. </w:t>
      </w:r>
    </w:p>
    <w:p w14:paraId="000006A6" w14:textId="77777777" w:rsidR="000F54FF" w:rsidRDefault="000F54FF">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A7"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(DAF):</w:t>
      </w:r>
      <w:r>
        <w:rPr>
          <w:rFonts w:ascii="Verdana" w:eastAsia="Verdana" w:hAnsi="Verdana" w:cs="Verdana"/>
          <w:color w:val="000000"/>
          <w:sz w:val="20"/>
          <w:szCs w:val="20"/>
        </w:rPr>
        <w:tab/>
        <w:t>Recibe y traslada.</w:t>
      </w:r>
    </w:p>
    <w:p w14:paraId="000006A8"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A9"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expediente y realiza la acción de aprobado en SICOIN generando Comprobante de Modificación Presupuestaria, imprime, firma, sella e incorpora en el expediente. </w:t>
      </w:r>
    </w:p>
    <w:p w14:paraId="000006AA" w14:textId="77777777" w:rsidR="000F54FF" w:rsidRDefault="000F54FF">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AB"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Secretaria de (DAF): </w:t>
      </w:r>
      <w:r>
        <w:rPr>
          <w:rFonts w:ascii="Verdana" w:eastAsia="Verdana" w:hAnsi="Verdana" w:cs="Verdana"/>
          <w:color w:val="000000"/>
          <w:sz w:val="20"/>
          <w:szCs w:val="20"/>
        </w:rPr>
        <w:t>Elabora oficio para la notificación ante la DTP de MINFIN. y traslada para firma.</w:t>
      </w:r>
    </w:p>
    <w:p w14:paraId="000006AC" w14:textId="77777777" w:rsidR="000F54FF" w:rsidRDefault="000F54FF">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AD"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Firma oficio para notificación.</w:t>
      </w:r>
    </w:p>
    <w:p w14:paraId="000006AE"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AF"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de (DAF):</w:t>
      </w:r>
      <w:r>
        <w:rPr>
          <w:rFonts w:ascii="Verdana" w:eastAsia="Verdana" w:hAnsi="Verdana" w:cs="Verdana"/>
          <w:color w:val="000000"/>
          <w:sz w:val="20"/>
          <w:szCs w:val="20"/>
        </w:rPr>
        <w:t xml:space="preserve"> Realiza la gestión de notificación ante la DTP de MINFIN. Traslada expediente original con sello de recepción del MINFIN.</w:t>
      </w:r>
    </w:p>
    <w:p w14:paraId="000006B0" w14:textId="77777777" w:rsidR="000F54FF" w:rsidRDefault="000F54FF">
      <w:pPr>
        <w:pBdr>
          <w:top w:val="nil"/>
          <w:left w:val="nil"/>
          <w:bottom w:val="nil"/>
          <w:right w:val="nil"/>
          <w:between w:val="nil"/>
        </w:pBdr>
        <w:tabs>
          <w:tab w:val="left" w:pos="2382"/>
        </w:tabs>
        <w:spacing w:after="0"/>
        <w:jc w:val="both"/>
        <w:rPr>
          <w:rFonts w:ascii="Verdana" w:eastAsia="Verdana" w:hAnsi="Verdana" w:cs="Verdana"/>
          <w:color w:val="000000"/>
          <w:sz w:val="20"/>
          <w:szCs w:val="20"/>
        </w:rPr>
      </w:pPr>
    </w:p>
    <w:p w14:paraId="000006B1" w14:textId="77777777" w:rsidR="000F54FF" w:rsidRDefault="00B07B8F">
      <w:pPr>
        <w:numPr>
          <w:ilvl w:val="0"/>
          <w:numId w:val="47"/>
        </w:numPr>
        <w:pBdr>
          <w:top w:val="nil"/>
          <w:left w:val="nil"/>
          <w:bottom w:val="nil"/>
          <w:right w:val="nil"/>
          <w:between w:val="nil"/>
        </w:pBdr>
        <w:tabs>
          <w:tab w:val="left" w:pos="2382"/>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traslada.</w:t>
      </w:r>
    </w:p>
    <w:p w14:paraId="000006B2" w14:textId="77777777" w:rsidR="000F54FF" w:rsidRDefault="000F54FF">
      <w:pPr>
        <w:pBdr>
          <w:top w:val="nil"/>
          <w:left w:val="nil"/>
          <w:bottom w:val="nil"/>
          <w:right w:val="nil"/>
          <w:between w:val="nil"/>
        </w:pBdr>
        <w:tabs>
          <w:tab w:val="left" w:pos="2382"/>
        </w:tabs>
        <w:spacing w:after="0"/>
        <w:ind w:left="720"/>
        <w:jc w:val="both"/>
        <w:rPr>
          <w:rFonts w:ascii="Verdana" w:eastAsia="Verdana" w:hAnsi="Verdana" w:cs="Verdana"/>
          <w:color w:val="000000"/>
          <w:sz w:val="20"/>
          <w:szCs w:val="20"/>
        </w:rPr>
      </w:pPr>
    </w:p>
    <w:p w14:paraId="000006B3"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archiva.</w:t>
      </w:r>
    </w:p>
    <w:p w14:paraId="000006B4" w14:textId="77777777" w:rsidR="000F54FF" w:rsidRDefault="000F54FF">
      <w:pPr>
        <w:pBdr>
          <w:top w:val="nil"/>
          <w:left w:val="nil"/>
          <w:bottom w:val="nil"/>
          <w:right w:val="nil"/>
          <w:between w:val="nil"/>
        </w:pBdr>
        <w:tabs>
          <w:tab w:val="left" w:pos="2382"/>
        </w:tabs>
        <w:spacing w:after="0"/>
        <w:ind w:left="113"/>
        <w:jc w:val="both"/>
        <w:rPr>
          <w:rFonts w:ascii="Verdana" w:eastAsia="Verdana" w:hAnsi="Verdana" w:cs="Verdana"/>
          <w:color w:val="000000"/>
          <w:sz w:val="20"/>
          <w:szCs w:val="20"/>
        </w:rPr>
      </w:pPr>
    </w:p>
    <w:p w14:paraId="000006B5" w14:textId="77777777" w:rsidR="000F54FF" w:rsidRDefault="00B07B8F">
      <w:pPr>
        <w:numPr>
          <w:ilvl w:val="0"/>
          <w:numId w:val="47"/>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6B6" w14:textId="77777777" w:rsidR="000F54FF" w:rsidRDefault="000F54FF">
      <w:pPr>
        <w:jc w:val="both"/>
        <w:rPr>
          <w:rFonts w:ascii="Verdana" w:eastAsia="Verdana" w:hAnsi="Verdana" w:cs="Verdana"/>
          <w:b/>
          <w:sz w:val="20"/>
          <w:szCs w:val="20"/>
        </w:rPr>
      </w:pPr>
    </w:p>
    <w:p w14:paraId="000006B7" w14:textId="77777777" w:rsidR="000F54FF" w:rsidRDefault="00B07B8F">
      <w:pPr>
        <w:pStyle w:val="Ttulo3"/>
        <w:tabs>
          <w:tab w:val="left" w:pos="851"/>
        </w:tabs>
        <w:ind w:left="993" w:hanging="993"/>
      </w:pPr>
      <w:bookmarkStart w:id="92" w:name="_heading=h.206ipza" w:colFirst="0" w:colLast="0"/>
      <w:bookmarkStart w:id="93" w:name="_Toc121134990"/>
      <w:bookmarkEnd w:id="92"/>
      <w:r>
        <w:t>15.6.1</w:t>
      </w:r>
      <w:r>
        <w:tab/>
      </w:r>
      <w:r>
        <w:tab/>
        <w:t>MATRIZ DEL PROCEDIMIENTO PARA ELABORACIÓN DE MODIFICACIÓN PRESUPUESTARIA MEDIANTE APROBACIÓN DE RESOLUCIÓN DE LA MÁXIMA AUTORIDAD.</w:t>
      </w:r>
      <w:bookmarkEnd w:id="93"/>
    </w:p>
    <w:tbl>
      <w:tblPr>
        <w:tblStyle w:val="ab"/>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gridCol w:w="29"/>
      </w:tblGrid>
      <w:tr w:rsidR="000F54FF" w14:paraId="2FA4DE5F" w14:textId="77777777">
        <w:trPr>
          <w:gridAfter w:val="1"/>
          <w:wAfter w:w="29" w:type="dxa"/>
        </w:trPr>
        <w:tc>
          <w:tcPr>
            <w:tcW w:w="595" w:type="dxa"/>
            <w:shd w:val="clear" w:color="auto" w:fill="D9D9D9"/>
          </w:tcPr>
          <w:p w14:paraId="000006B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6B9"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6BA"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6BB" w14:textId="73A755B8"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A068F9">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62F3C125" w14:textId="77777777">
        <w:trPr>
          <w:gridAfter w:val="1"/>
          <w:wAfter w:w="29" w:type="dxa"/>
        </w:trPr>
        <w:tc>
          <w:tcPr>
            <w:tcW w:w="595" w:type="dxa"/>
          </w:tcPr>
          <w:p w14:paraId="000006B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6B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Unidad solicitante y/o Unidad de Planificación</w:t>
            </w:r>
          </w:p>
        </w:tc>
        <w:tc>
          <w:tcPr>
            <w:tcW w:w="6184" w:type="dxa"/>
          </w:tcPr>
          <w:p w14:paraId="000006BE"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Dirige solicitud escrita al jefe financiero, adjuntando las justificaciones y el detalle de débitos y créditos, firmada por el jefe inmediato. </w:t>
            </w:r>
          </w:p>
        </w:tc>
      </w:tr>
      <w:tr w:rsidR="000F54FF" w14:paraId="3C459217" w14:textId="77777777">
        <w:trPr>
          <w:gridAfter w:val="1"/>
          <w:wAfter w:w="29" w:type="dxa"/>
        </w:trPr>
        <w:tc>
          <w:tcPr>
            <w:tcW w:w="595" w:type="dxa"/>
          </w:tcPr>
          <w:p w14:paraId="000006B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6C0" w14:textId="77777777" w:rsidR="000F54FF" w:rsidRDefault="000F54FF">
            <w:pPr>
              <w:spacing w:line="276" w:lineRule="auto"/>
              <w:jc w:val="both"/>
              <w:rPr>
                <w:rFonts w:ascii="Verdana" w:eastAsia="Verdana" w:hAnsi="Verdana" w:cs="Verdana"/>
                <w:b/>
                <w:sz w:val="20"/>
                <w:szCs w:val="20"/>
              </w:rPr>
            </w:pPr>
          </w:p>
          <w:p w14:paraId="000006C1" w14:textId="77777777" w:rsidR="000F54FF" w:rsidRDefault="000F54FF">
            <w:pPr>
              <w:spacing w:line="276" w:lineRule="auto"/>
              <w:jc w:val="both"/>
              <w:rPr>
                <w:rFonts w:ascii="Verdana" w:eastAsia="Verdana" w:hAnsi="Verdana" w:cs="Verdana"/>
                <w:b/>
                <w:sz w:val="20"/>
                <w:szCs w:val="20"/>
              </w:rPr>
            </w:pPr>
          </w:p>
          <w:p w14:paraId="000006C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Jefe Financiero</w:t>
            </w:r>
          </w:p>
          <w:p w14:paraId="000006C3" w14:textId="77777777" w:rsidR="000F54FF" w:rsidRDefault="000F54FF">
            <w:pPr>
              <w:spacing w:line="276" w:lineRule="auto"/>
              <w:jc w:val="both"/>
              <w:rPr>
                <w:rFonts w:ascii="Verdana" w:eastAsia="Verdana" w:hAnsi="Verdana" w:cs="Verdana"/>
                <w:b/>
                <w:sz w:val="20"/>
                <w:szCs w:val="20"/>
              </w:rPr>
            </w:pPr>
          </w:p>
        </w:tc>
        <w:tc>
          <w:tcPr>
            <w:tcW w:w="6184" w:type="dxa"/>
          </w:tcPr>
          <w:p w14:paraId="000006C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Revisa. Si está correcto sigue paso 3. No está correcto devuelve y regresa a paso 1.</w:t>
            </w:r>
          </w:p>
        </w:tc>
      </w:tr>
      <w:tr w:rsidR="000F54FF" w14:paraId="54025A8A" w14:textId="77777777">
        <w:trPr>
          <w:gridAfter w:val="1"/>
          <w:wAfter w:w="29" w:type="dxa"/>
        </w:trPr>
        <w:tc>
          <w:tcPr>
            <w:tcW w:w="595" w:type="dxa"/>
          </w:tcPr>
          <w:p w14:paraId="000006C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3.</w:t>
            </w:r>
          </w:p>
        </w:tc>
        <w:tc>
          <w:tcPr>
            <w:tcW w:w="2118" w:type="dxa"/>
            <w:vMerge/>
          </w:tcPr>
          <w:p w14:paraId="000006C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6C7"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Aprueba y remite mediante tramite interno “GESTIÓN DE EXPEDIENTES”.</w:t>
            </w:r>
          </w:p>
        </w:tc>
      </w:tr>
      <w:tr w:rsidR="000F54FF" w14:paraId="79584655" w14:textId="77777777">
        <w:trPr>
          <w:gridAfter w:val="1"/>
          <w:wAfter w:w="29" w:type="dxa"/>
        </w:trPr>
        <w:tc>
          <w:tcPr>
            <w:tcW w:w="595" w:type="dxa"/>
          </w:tcPr>
          <w:p w14:paraId="000006C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4.</w:t>
            </w:r>
          </w:p>
        </w:tc>
        <w:tc>
          <w:tcPr>
            <w:tcW w:w="2118" w:type="dxa"/>
            <w:vMerge w:val="restart"/>
          </w:tcPr>
          <w:p w14:paraId="000006C9" w14:textId="77777777" w:rsidR="000F54FF" w:rsidRDefault="000F54FF">
            <w:pPr>
              <w:spacing w:line="276" w:lineRule="auto"/>
              <w:jc w:val="both"/>
              <w:rPr>
                <w:rFonts w:ascii="Verdana" w:eastAsia="Verdana" w:hAnsi="Verdana" w:cs="Verdana"/>
                <w:b/>
                <w:sz w:val="20"/>
                <w:szCs w:val="20"/>
              </w:rPr>
            </w:pPr>
          </w:p>
          <w:p w14:paraId="000006CA" w14:textId="77777777" w:rsidR="000F54FF" w:rsidRDefault="000F54FF">
            <w:pPr>
              <w:spacing w:line="276" w:lineRule="auto"/>
              <w:jc w:val="both"/>
              <w:rPr>
                <w:rFonts w:ascii="Verdana" w:eastAsia="Verdana" w:hAnsi="Verdana" w:cs="Verdana"/>
                <w:b/>
                <w:sz w:val="20"/>
                <w:szCs w:val="20"/>
              </w:rPr>
            </w:pPr>
          </w:p>
          <w:p w14:paraId="000006CB" w14:textId="77777777" w:rsidR="000F54FF" w:rsidRDefault="000F54FF">
            <w:pPr>
              <w:spacing w:line="276" w:lineRule="auto"/>
              <w:jc w:val="both"/>
              <w:rPr>
                <w:rFonts w:ascii="Verdana" w:eastAsia="Verdana" w:hAnsi="Verdana" w:cs="Verdana"/>
                <w:b/>
                <w:sz w:val="20"/>
                <w:szCs w:val="20"/>
              </w:rPr>
            </w:pPr>
          </w:p>
          <w:p w14:paraId="000006C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6CD" w14:textId="77777777" w:rsidR="000F54FF" w:rsidRDefault="000F54FF">
            <w:pPr>
              <w:spacing w:line="276" w:lineRule="auto"/>
              <w:jc w:val="both"/>
              <w:rPr>
                <w:rFonts w:ascii="Verdana" w:eastAsia="Verdana" w:hAnsi="Verdana" w:cs="Verdana"/>
                <w:b/>
                <w:sz w:val="20"/>
                <w:szCs w:val="20"/>
              </w:rPr>
            </w:pPr>
          </w:p>
        </w:tc>
        <w:tc>
          <w:tcPr>
            <w:tcW w:w="6184" w:type="dxa"/>
          </w:tcPr>
          <w:p w14:paraId="000006C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analiza y registra los débitos y créditos totales y/o los ajustes que fueren necesarios en el SIGES, emite e incorpora dictamen presupuestario.</w:t>
            </w:r>
          </w:p>
        </w:tc>
      </w:tr>
      <w:tr w:rsidR="000F54FF" w14:paraId="4A8F21CA" w14:textId="77777777">
        <w:trPr>
          <w:gridAfter w:val="1"/>
          <w:wAfter w:w="29" w:type="dxa"/>
        </w:trPr>
        <w:tc>
          <w:tcPr>
            <w:tcW w:w="595" w:type="dxa"/>
          </w:tcPr>
          <w:p w14:paraId="000006C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6D0"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6D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Elabora Forma DF-P-001, detalla descripción de documentos adjuntos y traslada:</w:t>
            </w:r>
          </w:p>
          <w:p w14:paraId="000006D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Comprobante de Reprogramación de Subproductos en estado registrado, firmado y sellado.</w:t>
            </w:r>
          </w:p>
          <w:p w14:paraId="000006D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Dictamen Presupuestario.</w:t>
            </w:r>
          </w:p>
          <w:p w14:paraId="000006D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Documento (s) de la solicitud.</w:t>
            </w:r>
          </w:p>
        </w:tc>
      </w:tr>
      <w:tr w:rsidR="000F54FF" w14:paraId="70102669" w14:textId="77777777">
        <w:trPr>
          <w:gridAfter w:val="1"/>
          <w:wAfter w:w="29" w:type="dxa"/>
        </w:trPr>
        <w:tc>
          <w:tcPr>
            <w:tcW w:w="595" w:type="dxa"/>
          </w:tcPr>
          <w:p w14:paraId="000006D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val="restart"/>
          </w:tcPr>
          <w:p w14:paraId="000006D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6D7" w14:textId="77777777" w:rsidR="000F54FF" w:rsidRDefault="000F54FF">
            <w:pPr>
              <w:spacing w:line="276" w:lineRule="auto"/>
              <w:jc w:val="both"/>
              <w:rPr>
                <w:rFonts w:ascii="Verdana" w:eastAsia="Verdana" w:hAnsi="Verdana" w:cs="Verdana"/>
                <w:b/>
                <w:sz w:val="20"/>
                <w:szCs w:val="20"/>
              </w:rPr>
            </w:pPr>
          </w:p>
        </w:tc>
        <w:tc>
          <w:tcPr>
            <w:tcW w:w="6184" w:type="dxa"/>
          </w:tcPr>
          <w:p w14:paraId="000006D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analiza. Si está correcto sigue paso 7. No está correcto devuelve y regresa a paso 4.</w:t>
            </w:r>
          </w:p>
        </w:tc>
      </w:tr>
      <w:tr w:rsidR="000F54FF" w14:paraId="369E76CB" w14:textId="77777777">
        <w:trPr>
          <w:gridAfter w:val="1"/>
          <w:wAfter w:w="29" w:type="dxa"/>
        </w:trPr>
        <w:tc>
          <w:tcPr>
            <w:tcW w:w="595" w:type="dxa"/>
          </w:tcPr>
          <w:p w14:paraId="000006D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tcPr>
          <w:p w14:paraId="000006D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6D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resolución o documento que indique si la modificación implica o no modificación de metas físicas.</w:t>
            </w:r>
          </w:p>
        </w:tc>
      </w:tr>
      <w:tr w:rsidR="000F54FF" w14:paraId="78400BE8" w14:textId="77777777">
        <w:trPr>
          <w:gridAfter w:val="1"/>
          <w:wAfter w:w="29" w:type="dxa"/>
        </w:trPr>
        <w:tc>
          <w:tcPr>
            <w:tcW w:w="595" w:type="dxa"/>
          </w:tcPr>
          <w:p w14:paraId="000006D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6D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Unidad de Planificación</w:t>
            </w:r>
          </w:p>
        </w:tc>
        <w:tc>
          <w:tcPr>
            <w:tcW w:w="6184" w:type="dxa"/>
          </w:tcPr>
          <w:p w14:paraId="000006D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solicitud, emite resolución o documento y registra en SIGES las metas físicas. Traslada expediente.</w:t>
            </w:r>
          </w:p>
        </w:tc>
      </w:tr>
      <w:tr w:rsidR="000F54FF" w14:paraId="4C15AC08" w14:textId="77777777">
        <w:trPr>
          <w:gridAfter w:val="1"/>
          <w:wAfter w:w="29" w:type="dxa"/>
        </w:trPr>
        <w:tc>
          <w:tcPr>
            <w:tcW w:w="595" w:type="dxa"/>
          </w:tcPr>
          <w:p w14:paraId="000006D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6E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6E1"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revisa y traslada expediente mediante tramite interno “GESTIÓN DE EXPEDIENTES”.</w:t>
            </w:r>
          </w:p>
        </w:tc>
      </w:tr>
      <w:tr w:rsidR="000F54FF" w14:paraId="76758658" w14:textId="77777777">
        <w:trPr>
          <w:gridAfter w:val="1"/>
          <w:wAfter w:w="29" w:type="dxa"/>
        </w:trPr>
        <w:tc>
          <w:tcPr>
            <w:tcW w:w="595" w:type="dxa"/>
          </w:tcPr>
          <w:p w14:paraId="000006E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8" w:type="dxa"/>
            <w:vMerge w:val="restart"/>
          </w:tcPr>
          <w:p w14:paraId="000006E3" w14:textId="77777777" w:rsidR="000F54FF" w:rsidRDefault="000F54FF">
            <w:pPr>
              <w:spacing w:line="276" w:lineRule="auto"/>
              <w:jc w:val="both"/>
              <w:rPr>
                <w:rFonts w:ascii="Verdana" w:eastAsia="Verdana" w:hAnsi="Verdana" w:cs="Verdana"/>
                <w:b/>
                <w:sz w:val="20"/>
                <w:szCs w:val="20"/>
              </w:rPr>
            </w:pPr>
          </w:p>
          <w:p w14:paraId="000006E4" w14:textId="77777777" w:rsidR="000F54FF" w:rsidRDefault="000F54FF">
            <w:pPr>
              <w:spacing w:line="276" w:lineRule="auto"/>
              <w:jc w:val="both"/>
              <w:rPr>
                <w:rFonts w:ascii="Verdana" w:eastAsia="Verdana" w:hAnsi="Verdana" w:cs="Verdana"/>
                <w:b/>
                <w:sz w:val="20"/>
                <w:szCs w:val="20"/>
              </w:rPr>
            </w:pPr>
          </w:p>
          <w:p w14:paraId="000006E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6E6" w14:textId="77777777" w:rsidR="000F54FF" w:rsidRDefault="000F54FF">
            <w:pPr>
              <w:spacing w:line="276" w:lineRule="auto"/>
              <w:jc w:val="both"/>
              <w:rPr>
                <w:rFonts w:ascii="Verdana" w:eastAsia="Verdana" w:hAnsi="Verdana" w:cs="Verdana"/>
                <w:b/>
                <w:sz w:val="20"/>
                <w:szCs w:val="20"/>
              </w:rPr>
            </w:pPr>
          </w:p>
        </w:tc>
        <w:tc>
          <w:tcPr>
            <w:tcW w:w="6184" w:type="dxa"/>
          </w:tcPr>
          <w:p w14:paraId="000006E7"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genera en el SIGES e imprime el Comprobante de Reprogramaciones de Subproductos en estado ENVIADO PRESUPUESTO. Firma y sella.</w:t>
            </w:r>
          </w:p>
        </w:tc>
      </w:tr>
      <w:tr w:rsidR="000F54FF" w14:paraId="15AFDD33" w14:textId="77777777">
        <w:trPr>
          <w:gridAfter w:val="1"/>
          <w:wAfter w:w="29" w:type="dxa"/>
        </w:trPr>
        <w:tc>
          <w:tcPr>
            <w:tcW w:w="595" w:type="dxa"/>
          </w:tcPr>
          <w:p w14:paraId="000006E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18" w:type="dxa"/>
            <w:vMerge/>
          </w:tcPr>
          <w:p w14:paraId="000006E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6EA"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 expediente original. (ver anexo 3)</w:t>
            </w:r>
          </w:p>
          <w:p w14:paraId="000006EB"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16C5B17D" w14:textId="77777777">
        <w:trPr>
          <w:gridAfter w:val="1"/>
          <w:wAfter w:w="29" w:type="dxa"/>
        </w:trPr>
        <w:tc>
          <w:tcPr>
            <w:tcW w:w="595" w:type="dxa"/>
          </w:tcPr>
          <w:p w14:paraId="000006E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12.</w:t>
            </w:r>
          </w:p>
          <w:p w14:paraId="000006ED" w14:textId="77777777" w:rsidR="000F54FF" w:rsidRDefault="000F54FF">
            <w:pPr>
              <w:spacing w:line="276" w:lineRule="auto"/>
              <w:jc w:val="both"/>
              <w:rPr>
                <w:rFonts w:ascii="Verdana" w:eastAsia="Verdana" w:hAnsi="Verdana" w:cs="Verdana"/>
                <w:b/>
                <w:sz w:val="20"/>
                <w:szCs w:val="20"/>
              </w:rPr>
            </w:pPr>
          </w:p>
        </w:tc>
        <w:tc>
          <w:tcPr>
            <w:tcW w:w="2118" w:type="dxa"/>
          </w:tcPr>
          <w:p w14:paraId="000006E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6EF"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revisa y solicita el comprobante en SICOIN, incorpora y elabora oficio de solicitud de resolución de aprobación de modificación presupuestaria y traslada expediente original.</w:t>
            </w:r>
          </w:p>
        </w:tc>
      </w:tr>
      <w:tr w:rsidR="000F54FF" w14:paraId="3936D896" w14:textId="77777777">
        <w:trPr>
          <w:gridAfter w:val="1"/>
          <w:wAfter w:w="29" w:type="dxa"/>
        </w:trPr>
        <w:tc>
          <w:tcPr>
            <w:tcW w:w="595" w:type="dxa"/>
          </w:tcPr>
          <w:p w14:paraId="000006F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18" w:type="dxa"/>
            <w:vMerge w:val="restart"/>
          </w:tcPr>
          <w:p w14:paraId="000006F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Director Administrativo Financiero </w:t>
            </w:r>
          </w:p>
        </w:tc>
        <w:tc>
          <w:tcPr>
            <w:tcW w:w="6184" w:type="dxa"/>
          </w:tcPr>
          <w:p w14:paraId="000006F2"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oficio, revisa expediente. Si está correcto sigue paso 14. No está correcto devuelve y regresa a paso 12.</w:t>
            </w:r>
          </w:p>
        </w:tc>
      </w:tr>
      <w:tr w:rsidR="000F54FF" w14:paraId="081FB39C" w14:textId="77777777">
        <w:trPr>
          <w:gridAfter w:val="1"/>
          <w:wAfter w:w="29" w:type="dxa"/>
        </w:trPr>
        <w:tc>
          <w:tcPr>
            <w:tcW w:w="595" w:type="dxa"/>
          </w:tcPr>
          <w:p w14:paraId="000006F3"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14.</w:t>
            </w:r>
          </w:p>
        </w:tc>
        <w:tc>
          <w:tcPr>
            <w:tcW w:w="2118" w:type="dxa"/>
            <w:vMerge/>
          </w:tcPr>
          <w:p w14:paraId="000006F4"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6F5" w14:textId="77777777" w:rsidR="000F54FF" w:rsidRDefault="00B07B8F">
            <w:pPr>
              <w:pBdr>
                <w:top w:val="nil"/>
                <w:left w:val="nil"/>
                <w:bottom w:val="nil"/>
                <w:right w:val="nil"/>
                <w:between w:val="nil"/>
              </w:pBdr>
              <w:tabs>
                <w:tab w:val="left" w:pos="2382"/>
              </w:tabs>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número de resolución vía correo electrónico. </w:t>
            </w:r>
          </w:p>
          <w:p w14:paraId="000006F6"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433A153A" w14:textId="77777777">
        <w:trPr>
          <w:gridAfter w:val="1"/>
          <w:wAfter w:w="29" w:type="dxa"/>
        </w:trPr>
        <w:tc>
          <w:tcPr>
            <w:tcW w:w="595" w:type="dxa"/>
          </w:tcPr>
          <w:p w14:paraId="000006F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15.</w:t>
            </w:r>
          </w:p>
        </w:tc>
        <w:tc>
          <w:tcPr>
            <w:tcW w:w="2118" w:type="dxa"/>
          </w:tcPr>
          <w:p w14:paraId="000006F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Unidad de Asuntos Jurídicos</w:t>
            </w:r>
          </w:p>
        </w:tc>
        <w:tc>
          <w:tcPr>
            <w:tcW w:w="6184" w:type="dxa"/>
          </w:tcPr>
          <w:p w14:paraId="000006F9" w14:textId="77777777" w:rsidR="000F54FF" w:rsidRDefault="00B07B8F">
            <w:pPr>
              <w:pBdr>
                <w:top w:val="nil"/>
                <w:left w:val="nil"/>
                <w:bottom w:val="nil"/>
                <w:right w:val="nil"/>
                <w:between w:val="nil"/>
              </w:pBdr>
              <w:spacing w:before="120"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Asigna número de resolución mediante correo electrónico.</w:t>
            </w:r>
          </w:p>
        </w:tc>
      </w:tr>
      <w:tr w:rsidR="000F54FF" w14:paraId="264D3CB2" w14:textId="77777777">
        <w:trPr>
          <w:gridAfter w:val="1"/>
          <w:wAfter w:w="29" w:type="dxa"/>
        </w:trPr>
        <w:tc>
          <w:tcPr>
            <w:tcW w:w="595" w:type="dxa"/>
          </w:tcPr>
          <w:p w14:paraId="000006F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16.</w:t>
            </w:r>
          </w:p>
        </w:tc>
        <w:tc>
          <w:tcPr>
            <w:tcW w:w="2118" w:type="dxa"/>
          </w:tcPr>
          <w:p w14:paraId="000006F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6FC"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número de resolución. Elabora proyecto de resolución de aprobación y traslada para revisión.</w:t>
            </w:r>
          </w:p>
        </w:tc>
      </w:tr>
      <w:tr w:rsidR="000F54FF" w14:paraId="7C1E3E58" w14:textId="77777777">
        <w:trPr>
          <w:gridAfter w:val="1"/>
          <w:wAfter w:w="29" w:type="dxa"/>
        </w:trPr>
        <w:tc>
          <w:tcPr>
            <w:tcW w:w="595" w:type="dxa"/>
          </w:tcPr>
          <w:p w14:paraId="000006F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17.</w:t>
            </w:r>
          </w:p>
        </w:tc>
        <w:tc>
          <w:tcPr>
            <w:tcW w:w="2118" w:type="dxa"/>
          </w:tcPr>
          <w:p w14:paraId="000006F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Unidad de Asuntos Jurídicos </w:t>
            </w:r>
          </w:p>
        </w:tc>
        <w:tc>
          <w:tcPr>
            <w:tcW w:w="6184" w:type="dxa"/>
          </w:tcPr>
          <w:p w14:paraId="000006FF" w14:textId="77777777" w:rsidR="000F54FF" w:rsidRDefault="00B07B8F">
            <w:pPr>
              <w:pBdr>
                <w:top w:val="nil"/>
                <w:left w:val="nil"/>
                <w:bottom w:val="nil"/>
                <w:right w:val="nil"/>
                <w:between w:val="nil"/>
              </w:pBdr>
              <w:tabs>
                <w:tab w:val="left" w:pos="2382"/>
              </w:tabs>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proyecto de resolución. Si está correcto sigue paso 18. No está correcto devuelve y regresa a paso 16.</w:t>
            </w:r>
          </w:p>
          <w:p w14:paraId="00000700"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2F4AB353" w14:textId="77777777">
        <w:trPr>
          <w:trHeight w:val="438"/>
        </w:trPr>
        <w:tc>
          <w:tcPr>
            <w:tcW w:w="595" w:type="dxa"/>
          </w:tcPr>
          <w:p w14:paraId="0000070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18.</w:t>
            </w:r>
          </w:p>
        </w:tc>
        <w:tc>
          <w:tcPr>
            <w:tcW w:w="2118" w:type="dxa"/>
          </w:tcPr>
          <w:p w14:paraId="0000070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213" w:type="dxa"/>
            <w:gridSpan w:val="2"/>
          </w:tcPr>
          <w:p w14:paraId="0000070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traslada expediente completo.</w:t>
            </w:r>
          </w:p>
        </w:tc>
      </w:tr>
      <w:tr w:rsidR="000F54FF" w14:paraId="5FCE4CA5" w14:textId="77777777">
        <w:trPr>
          <w:trHeight w:val="704"/>
        </w:trPr>
        <w:tc>
          <w:tcPr>
            <w:tcW w:w="595" w:type="dxa"/>
          </w:tcPr>
          <w:p w14:paraId="0000070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19.</w:t>
            </w:r>
          </w:p>
        </w:tc>
        <w:tc>
          <w:tcPr>
            <w:tcW w:w="2118" w:type="dxa"/>
          </w:tcPr>
          <w:p w14:paraId="0000070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213" w:type="dxa"/>
            <w:gridSpan w:val="2"/>
          </w:tcPr>
          <w:p w14:paraId="0000070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gestiona firma.</w:t>
            </w:r>
          </w:p>
        </w:tc>
      </w:tr>
      <w:tr w:rsidR="000F54FF" w14:paraId="085F3973" w14:textId="77777777">
        <w:trPr>
          <w:gridAfter w:val="1"/>
          <w:wAfter w:w="29" w:type="dxa"/>
        </w:trPr>
        <w:tc>
          <w:tcPr>
            <w:tcW w:w="595" w:type="dxa"/>
          </w:tcPr>
          <w:p w14:paraId="0000070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20.</w:t>
            </w:r>
          </w:p>
        </w:tc>
        <w:tc>
          <w:tcPr>
            <w:tcW w:w="2118" w:type="dxa"/>
          </w:tcPr>
          <w:p w14:paraId="0000070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Ejecutivo</w:t>
            </w:r>
          </w:p>
        </w:tc>
        <w:tc>
          <w:tcPr>
            <w:tcW w:w="6184" w:type="dxa"/>
          </w:tcPr>
          <w:p w14:paraId="0000070B"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firma resolución de aprobación de modificación presupuestaria. </w:t>
            </w:r>
          </w:p>
        </w:tc>
      </w:tr>
      <w:tr w:rsidR="000F54FF" w14:paraId="482BACA5" w14:textId="77777777">
        <w:trPr>
          <w:gridAfter w:val="1"/>
          <w:wAfter w:w="29" w:type="dxa"/>
        </w:trPr>
        <w:tc>
          <w:tcPr>
            <w:tcW w:w="595" w:type="dxa"/>
          </w:tcPr>
          <w:p w14:paraId="0000070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21.</w:t>
            </w:r>
          </w:p>
        </w:tc>
        <w:tc>
          <w:tcPr>
            <w:tcW w:w="2118" w:type="dxa"/>
          </w:tcPr>
          <w:p w14:paraId="0000070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184" w:type="dxa"/>
          </w:tcPr>
          <w:p w14:paraId="0000070E"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Consigna sellos en las firmas y traslada expediente completo. </w:t>
            </w:r>
          </w:p>
        </w:tc>
      </w:tr>
      <w:tr w:rsidR="000F54FF" w14:paraId="4E8B14CD" w14:textId="77777777">
        <w:trPr>
          <w:gridAfter w:val="1"/>
          <w:wAfter w:w="29" w:type="dxa"/>
        </w:trPr>
        <w:tc>
          <w:tcPr>
            <w:tcW w:w="595" w:type="dxa"/>
          </w:tcPr>
          <w:p w14:paraId="0000070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22.</w:t>
            </w:r>
          </w:p>
        </w:tc>
        <w:tc>
          <w:tcPr>
            <w:tcW w:w="2118" w:type="dxa"/>
          </w:tcPr>
          <w:p w14:paraId="0000071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184" w:type="dxa"/>
          </w:tcPr>
          <w:p w14:paraId="0000071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traslada.</w:t>
            </w:r>
          </w:p>
        </w:tc>
      </w:tr>
      <w:tr w:rsidR="000F54FF" w14:paraId="48A9D4AA" w14:textId="77777777">
        <w:trPr>
          <w:gridAfter w:val="1"/>
          <w:wAfter w:w="29" w:type="dxa"/>
        </w:trPr>
        <w:tc>
          <w:tcPr>
            <w:tcW w:w="595" w:type="dxa"/>
          </w:tcPr>
          <w:p w14:paraId="0000071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23.</w:t>
            </w:r>
          </w:p>
        </w:tc>
        <w:tc>
          <w:tcPr>
            <w:tcW w:w="2118" w:type="dxa"/>
          </w:tcPr>
          <w:p w14:paraId="0000071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714"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expediente y realiza la acción de aprobado en SICOIN generando Comprobante de Modificación Presupuestaria, imprime, firma, sella e incorpora en el expediente. </w:t>
            </w:r>
          </w:p>
        </w:tc>
      </w:tr>
      <w:tr w:rsidR="000F54FF" w14:paraId="36504F95" w14:textId="77777777">
        <w:trPr>
          <w:gridAfter w:val="1"/>
          <w:wAfter w:w="29" w:type="dxa"/>
        </w:trPr>
        <w:tc>
          <w:tcPr>
            <w:tcW w:w="595" w:type="dxa"/>
          </w:tcPr>
          <w:p w14:paraId="0000071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24.</w:t>
            </w:r>
          </w:p>
        </w:tc>
        <w:tc>
          <w:tcPr>
            <w:tcW w:w="2118" w:type="dxa"/>
          </w:tcPr>
          <w:p w14:paraId="0000071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184" w:type="dxa"/>
          </w:tcPr>
          <w:p w14:paraId="00000717"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oficio para la notificación ante la DTP de MINFIN. y traslada para firma. </w:t>
            </w:r>
          </w:p>
        </w:tc>
      </w:tr>
      <w:tr w:rsidR="000F54FF" w14:paraId="4209C818" w14:textId="77777777">
        <w:trPr>
          <w:gridAfter w:val="1"/>
          <w:wAfter w:w="29" w:type="dxa"/>
        </w:trPr>
        <w:tc>
          <w:tcPr>
            <w:tcW w:w="595" w:type="dxa"/>
          </w:tcPr>
          <w:p w14:paraId="0000071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25.</w:t>
            </w:r>
          </w:p>
        </w:tc>
        <w:tc>
          <w:tcPr>
            <w:tcW w:w="2118" w:type="dxa"/>
          </w:tcPr>
          <w:p w14:paraId="0000071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71A"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Firma oficio para notificación.</w:t>
            </w:r>
          </w:p>
        </w:tc>
      </w:tr>
      <w:tr w:rsidR="000F54FF" w14:paraId="0C4E06B5" w14:textId="77777777">
        <w:trPr>
          <w:gridAfter w:val="1"/>
          <w:wAfter w:w="29" w:type="dxa"/>
        </w:trPr>
        <w:tc>
          <w:tcPr>
            <w:tcW w:w="595" w:type="dxa"/>
          </w:tcPr>
          <w:p w14:paraId="0000071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26.</w:t>
            </w:r>
          </w:p>
        </w:tc>
        <w:tc>
          <w:tcPr>
            <w:tcW w:w="2118" w:type="dxa"/>
          </w:tcPr>
          <w:p w14:paraId="0000071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184" w:type="dxa"/>
          </w:tcPr>
          <w:p w14:paraId="0000071D"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Realiza la gestión de notificación ante la DTP de MINFIN. Traslada expediente original con sello de recepción del MINFIN.</w:t>
            </w:r>
          </w:p>
        </w:tc>
      </w:tr>
      <w:tr w:rsidR="000F54FF" w14:paraId="2863F3E5" w14:textId="77777777">
        <w:trPr>
          <w:gridAfter w:val="1"/>
          <w:wAfter w:w="29" w:type="dxa"/>
        </w:trPr>
        <w:tc>
          <w:tcPr>
            <w:tcW w:w="595" w:type="dxa"/>
          </w:tcPr>
          <w:p w14:paraId="0000071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27.</w:t>
            </w:r>
          </w:p>
        </w:tc>
        <w:tc>
          <w:tcPr>
            <w:tcW w:w="2118" w:type="dxa"/>
          </w:tcPr>
          <w:p w14:paraId="0000071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Jefe Financiero </w:t>
            </w:r>
          </w:p>
        </w:tc>
        <w:tc>
          <w:tcPr>
            <w:tcW w:w="6184" w:type="dxa"/>
          </w:tcPr>
          <w:p w14:paraId="00000720"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traslada.</w:t>
            </w:r>
          </w:p>
        </w:tc>
      </w:tr>
      <w:tr w:rsidR="000F54FF" w14:paraId="1D905D21" w14:textId="77777777">
        <w:trPr>
          <w:gridAfter w:val="1"/>
          <w:wAfter w:w="29" w:type="dxa"/>
        </w:trPr>
        <w:tc>
          <w:tcPr>
            <w:tcW w:w="595" w:type="dxa"/>
          </w:tcPr>
          <w:p w14:paraId="0000072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28.</w:t>
            </w:r>
          </w:p>
        </w:tc>
        <w:tc>
          <w:tcPr>
            <w:tcW w:w="2118" w:type="dxa"/>
          </w:tcPr>
          <w:p w14:paraId="0000072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tcPr>
          <w:p w14:paraId="00000723"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archiva.</w:t>
            </w:r>
          </w:p>
          <w:p w14:paraId="00000724"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465172A9" w14:textId="77777777">
        <w:trPr>
          <w:gridAfter w:val="1"/>
          <w:wAfter w:w="29" w:type="dxa"/>
        </w:trPr>
        <w:tc>
          <w:tcPr>
            <w:tcW w:w="595" w:type="dxa"/>
          </w:tcPr>
          <w:p w14:paraId="0000072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29.</w:t>
            </w:r>
          </w:p>
        </w:tc>
        <w:tc>
          <w:tcPr>
            <w:tcW w:w="8302" w:type="dxa"/>
            <w:gridSpan w:val="2"/>
          </w:tcPr>
          <w:p w14:paraId="00000726"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728"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729"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2A"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2B"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2C"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2D"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2E"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2F"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30"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31"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32"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33"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34" w14:textId="77777777" w:rsidR="000F54FF" w:rsidRDefault="000F54FF">
      <w:pPr>
        <w:pBdr>
          <w:top w:val="nil"/>
          <w:left w:val="nil"/>
          <w:bottom w:val="nil"/>
          <w:right w:val="nil"/>
          <w:between w:val="nil"/>
        </w:pBdr>
        <w:spacing w:after="0"/>
        <w:ind w:left="283" w:firstLine="708"/>
        <w:jc w:val="both"/>
        <w:rPr>
          <w:rFonts w:ascii="Verdana" w:eastAsia="Verdana" w:hAnsi="Verdana" w:cs="Verdana"/>
          <w:b/>
          <w:color w:val="000000"/>
          <w:sz w:val="20"/>
          <w:szCs w:val="20"/>
        </w:rPr>
      </w:pPr>
    </w:p>
    <w:p w14:paraId="0000073C" w14:textId="4AA664C7" w:rsidR="000F54FF" w:rsidRDefault="00661A0C">
      <w:pPr>
        <w:pStyle w:val="Ttulo3"/>
        <w:ind w:left="1410" w:hanging="1410"/>
      </w:pPr>
      <w:bookmarkStart w:id="94" w:name="_heading=h.4k668n3" w:colFirst="0" w:colLast="0"/>
      <w:bookmarkStart w:id="95" w:name="_Toc121134991"/>
      <w:bookmarkEnd w:id="94"/>
      <w:r>
        <w:lastRenderedPageBreak/>
        <w:t xml:space="preserve">15.6.2 </w:t>
      </w:r>
      <w:r w:rsidR="00B07B8F">
        <w:t>FLUJOGRAMA DEL PROCEDIMIENTO PARA ELABORACI</w:t>
      </w:r>
      <w:r w:rsidR="00A068F9">
        <w:t>Ó</w:t>
      </w:r>
      <w:r w:rsidR="00B07B8F">
        <w:t>N DE MODIFICACI</w:t>
      </w:r>
      <w:r w:rsidR="00A068F9">
        <w:t>Ó</w:t>
      </w:r>
      <w:r w:rsidR="00B07B8F">
        <w:t>N PRESUPUESTARIA MEDIANTE APROBACI</w:t>
      </w:r>
      <w:r w:rsidR="00A068F9">
        <w:t>Ó</w:t>
      </w:r>
      <w:r w:rsidR="00B07B8F">
        <w:t>N DE RESOLUCIÓN DE LA MÁXIMA AUTORIDAD</w:t>
      </w:r>
      <w:bookmarkEnd w:id="95"/>
    </w:p>
    <w:p w14:paraId="0000073D" w14:textId="7597EEE4" w:rsidR="000F54FF" w:rsidRDefault="003738D6">
      <w:pPr>
        <w:jc w:val="both"/>
      </w:pPr>
      <w:r>
        <w:object w:dxaOrig="8835" w:dyaOrig="11580" w14:anchorId="661F3FEE">
          <v:shape id="_x0000_i1031" type="#_x0000_t75" style="width:441.75pt;height:546pt" o:ole="">
            <v:imagedata r:id="rId23" o:title=""/>
          </v:shape>
          <o:OLEObject Type="Embed" ProgID="Visio.Drawing.15" ShapeID="_x0000_i1031" DrawAspect="Content" ObjectID="_1732093525" r:id="rId24"/>
        </w:object>
      </w:r>
    </w:p>
    <w:p w14:paraId="0000073E" w14:textId="77777777" w:rsidR="000F54FF" w:rsidRDefault="00B07B8F">
      <w:pPr>
        <w:jc w:val="both"/>
      </w:pPr>
      <w:r>
        <w:object w:dxaOrig="8835" w:dyaOrig="12165" w14:anchorId="25D3E906">
          <v:shape id="_x0000_i1032" type="#_x0000_t75" style="width:441.75pt;height:608.25pt" o:ole="">
            <v:imagedata r:id="rId25" o:title=""/>
          </v:shape>
          <o:OLEObject Type="Embed" ProgID="Visio.Drawing.15" ShapeID="_x0000_i1032" DrawAspect="Content" ObjectID="_1732093526" r:id="rId26"/>
        </w:object>
      </w:r>
    </w:p>
    <w:p w14:paraId="0000073F" w14:textId="76CE71EF" w:rsidR="000F54FF" w:rsidRDefault="00661A0C">
      <w:pPr>
        <w:jc w:val="both"/>
      </w:pPr>
      <w:r>
        <w:object w:dxaOrig="8835" w:dyaOrig="12360" w14:anchorId="331E7C07">
          <v:shape id="_x0000_i1033" type="#_x0000_t75" style="width:441.75pt;height:603pt" o:ole="">
            <v:imagedata r:id="rId27" o:title=""/>
          </v:shape>
          <o:OLEObject Type="Embed" ProgID="Visio.Drawing.15" ShapeID="_x0000_i1033" DrawAspect="Content" ObjectID="_1732093527" r:id="rId28"/>
        </w:object>
      </w:r>
    </w:p>
    <w:p w14:paraId="00000740" w14:textId="4BB1629E" w:rsidR="000F54FF" w:rsidRDefault="003738D6">
      <w:pPr>
        <w:jc w:val="both"/>
        <w:rPr>
          <w:rFonts w:ascii="Verdana" w:eastAsia="Verdana" w:hAnsi="Verdana" w:cs="Verdana"/>
          <w:sz w:val="20"/>
          <w:szCs w:val="20"/>
        </w:rPr>
      </w:pPr>
      <w:r>
        <w:object w:dxaOrig="6225" w:dyaOrig="12405" w14:anchorId="34828B9A">
          <v:shape id="_x0000_i1034" type="#_x0000_t75" style="width:311.25pt;height:593.25pt" o:ole="">
            <v:imagedata r:id="rId29" o:title=""/>
          </v:shape>
          <o:OLEObject Type="Embed" ProgID="Visio.Drawing.15" ShapeID="_x0000_i1034" DrawAspect="Content" ObjectID="_1732093528" r:id="rId30"/>
        </w:object>
      </w:r>
    </w:p>
    <w:p w14:paraId="00000741" w14:textId="77777777" w:rsidR="000F54FF" w:rsidRDefault="00B07B8F">
      <w:pPr>
        <w:pStyle w:val="Ttulo3"/>
      </w:pPr>
      <w:bookmarkStart w:id="96" w:name="_heading=h.2zbgiuw" w:colFirst="0" w:colLast="0"/>
      <w:bookmarkStart w:id="97" w:name="_Toc121134992"/>
      <w:bookmarkEnd w:id="96"/>
      <w:r>
        <w:lastRenderedPageBreak/>
        <w:t>MODIFICACIÓN PRESUPUESTARIA MEDIANTE APROBACIÓN DE ACUERDO MINISTERIAL O ACUERDO GUBERNATIVO.</w:t>
      </w:r>
      <w:bookmarkEnd w:id="97"/>
    </w:p>
    <w:p w14:paraId="00000742"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procedimiento para elaboración de modificación presupuestaria mediante aprobación de Acuerdo Ministerial o Acuerdo Gubernativo, pretende identificar el tipo de modificación que, aprobada bajo dichos instrumentos, permita el cumplimiento de las funciones para la cual fue instituida esta Comisión. La clase de modificación aprobada mediante Acuerdo Gubernativo son: Aumento al Presupuesto -AMP-, Disminución al Presupuesto-DIS-, Interinstitucional -INTER-. Las modificaciones aprobadas mediante Acuerdo Ministerial son: Traspaso Interno en Institución (Controlados) -INTRA 1-, Traspaso entre Unidades Ejecutoras -INTRAU-. </w:t>
      </w:r>
    </w:p>
    <w:p w14:paraId="00000743"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744" w14:textId="77777777" w:rsidR="000F54FF" w:rsidRDefault="00B07B8F">
      <w:pPr>
        <w:pStyle w:val="Ttulo3"/>
      </w:pPr>
      <w:bookmarkStart w:id="98" w:name="_heading=h.1egqt2p" w:colFirst="0" w:colLast="0"/>
      <w:bookmarkEnd w:id="98"/>
      <w:r>
        <w:tab/>
      </w:r>
      <w:bookmarkStart w:id="99" w:name="_Toc121134993"/>
      <w:r>
        <w:t>RESPONSABLES:</w:t>
      </w:r>
      <w:bookmarkEnd w:id="99"/>
      <w:r>
        <w:t xml:space="preserve"> </w:t>
      </w:r>
    </w:p>
    <w:p w14:paraId="00000745" w14:textId="77777777" w:rsidR="000F54FF" w:rsidRDefault="00B07B8F">
      <w:pPr>
        <w:numPr>
          <w:ilvl w:val="0"/>
          <w:numId w:val="7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xml:space="preserve"> requiere modificación de presupuesto de los grupos controlados a nivel de dependencia o bien el aumento o disminución del presupuesto vigente por ejercicio fiscal. </w:t>
      </w:r>
    </w:p>
    <w:p w14:paraId="00000746" w14:textId="77777777" w:rsidR="000F54FF" w:rsidRDefault="00B07B8F">
      <w:pPr>
        <w:numPr>
          <w:ilvl w:val="0"/>
          <w:numId w:val="7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efectúa el seguimiento para que se realicen las modificaciones presupuestarias en forma oportuna.</w:t>
      </w:r>
    </w:p>
    <w:p w14:paraId="00000747" w14:textId="77777777" w:rsidR="000F54FF" w:rsidRDefault="00B07B8F">
      <w:pPr>
        <w:numPr>
          <w:ilvl w:val="0"/>
          <w:numId w:val="7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registra en los sistemas gubernamentales, las programaciones y reprogramaciones presupuestarias para las modificaciones presupuestarias.</w:t>
      </w:r>
    </w:p>
    <w:p w14:paraId="00000748" w14:textId="77777777" w:rsidR="000F54FF" w:rsidRDefault="000F54FF">
      <w:pPr>
        <w:jc w:val="both"/>
        <w:rPr>
          <w:rFonts w:ascii="Verdana" w:eastAsia="Verdana" w:hAnsi="Verdana" w:cs="Verdana"/>
          <w:sz w:val="20"/>
          <w:szCs w:val="20"/>
        </w:rPr>
      </w:pPr>
    </w:p>
    <w:p w14:paraId="00000749" w14:textId="77777777" w:rsidR="000F54FF" w:rsidRDefault="00B07B8F">
      <w:pPr>
        <w:pStyle w:val="Ttulo3"/>
        <w:ind w:left="1410" w:hanging="1410"/>
      </w:pPr>
      <w:bookmarkStart w:id="100" w:name="_heading=h.3ygebqi" w:colFirst="0" w:colLast="0"/>
      <w:bookmarkStart w:id="101" w:name="_Toc121134994"/>
      <w:bookmarkEnd w:id="100"/>
      <w:r>
        <w:t>15.7.</w:t>
      </w:r>
      <w:r>
        <w:tab/>
      </w:r>
      <w:r>
        <w:tab/>
        <w:t>PROCEDIMIENTO PARA ELABORACIÓN DE MODIFICACIÓN PRESUPUESTARIA MEDIANTE APROBACIÓN DE ACUERDO MINISTERIAL O ACUERDO GUBERNATIVO.</w:t>
      </w:r>
      <w:bookmarkEnd w:id="101"/>
    </w:p>
    <w:p w14:paraId="0000074A"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solicitante</w:t>
      </w:r>
      <w:r>
        <w:rPr>
          <w:rFonts w:ascii="Verdana" w:eastAsia="Verdana" w:hAnsi="Verdana" w:cs="Verdana"/>
          <w:color w:val="000000"/>
          <w:sz w:val="20"/>
          <w:szCs w:val="20"/>
        </w:rPr>
        <w:t>: Dirige solicitud escrita al jefe financiero, adjuntando las justificaciones y el detalle de débitos y créditos, firmada por el jefe inmediato.</w:t>
      </w:r>
    </w:p>
    <w:p w14:paraId="0000074B"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4C"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Revisa. Si está correcto sigue paso 3. No está correcto devuelve y regresa a paso 1.</w:t>
      </w:r>
    </w:p>
    <w:p w14:paraId="0000074D"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74E" w14:textId="0C299700"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Aprueba y remite mediante </w:t>
      </w:r>
      <w:sdt>
        <w:sdtPr>
          <w:tag w:val="goog_rdk_32"/>
          <w:id w:val="956068428"/>
        </w:sdtPr>
        <w:sdtEndPr/>
        <w:sdtContent/>
      </w:sdt>
      <w:r>
        <w:rPr>
          <w:rFonts w:ascii="Verdana" w:eastAsia="Verdana" w:hAnsi="Verdana" w:cs="Verdana"/>
          <w:color w:val="000000"/>
          <w:sz w:val="20"/>
          <w:szCs w:val="20"/>
        </w:rPr>
        <w:t>tr</w:t>
      </w:r>
      <w:r w:rsidR="00A068F9">
        <w:rPr>
          <w:rFonts w:ascii="Verdana" w:eastAsia="Verdana" w:hAnsi="Verdana" w:cs="Verdana"/>
          <w:color w:val="000000"/>
          <w:sz w:val="20"/>
          <w:szCs w:val="20"/>
        </w:rPr>
        <w:t>á</w:t>
      </w:r>
      <w:r>
        <w:rPr>
          <w:rFonts w:ascii="Verdana" w:eastAsia="Verdana" w:hAnsi="Verdana" w:cs="Verdana"/>
          <w:color w:val="000000"/>
          <w:sz w:val="20"/>
          <w:szCs w:val="20"/>
        </w:rPr>
        <w:t>mite interno de “GESTIÓN DE EXPEDIENTES”.</w:t>
      </w:r>
    </w:p>
    <w:p w14:paraId="0000074F"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50"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analiza y registra los débitos y créditos totales y/o los ajustes que fueren necesarios en el SIGES, emite e incorpora dictamen presupuestario.</w:t>
      </w:r>
    </w:p>
    <w:p w14:paraId="00000751"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52"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w:t>
      </w:r>
    </w:p>
    <w:p w14:paraId="00000753" w14:textId="77777777" w:rsidR="000F54FF" w:rsidRDefault="00B07B8F">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Comprobante de Reprogramación de Subproductos en estado registrado, firmado y sellado.</w:t>
      </w:r>
    </w:p>
    <w:p w14:paraId="00000754" w14:textId="77777777" w:rsidR="000F54FF" w:rsidRDefault="00B07B8F">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Dictamen Presupuestario.</w:t>
      </w:r>
    </w:p>
    <w:p w14:paraId="00000755" w14:textId="77777777" w:rsidR="000F54FF" w:rsidRDefault="00B07B8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Documento (s) de la solicitud.</w:t>
      </w:r>
    </w:p>
    <w:p w14:paraId="00000756"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57"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58"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analiza. Si está correcto sigue paso 7. No está correcto devuelve y regresa a paso 4.</w:t>
      </w:r>
    </w:p>
    <w:p w14:paraId="00000759"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5A"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Solicita resolución o documento que indique si la modificación implica o no modificación de metas físicas.</w:t>
      </w:r>
    </w:p>
    <w:p w14:paraId="0000075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75C"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planificación:</w:t>
      </w:r>
      <w:r>
        <w:rPr>
          <w:rFonts w:ascii="Verdana" w:eastAsia="Verdana" w:hAnsi="Verdana" w:cs="Verdana"/>
          <w:color w:val="000000"/>
          <w:sz w:val="20"/>
          <w:szCs w:val="20"/>
        </w:rPr>
        <w:tab/>
        <w:t>Recibe solicitud, emite resolución o documento y registra en SIGES las metas físicas. Traslada expediente.</w:t>
      </w:r>
    </w:p>
    <w:p w14:paraId="0000075D"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5E" w14:textId="3C370712"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traslada expediente mediante </w:t>
      </w:r>
      <w:sdt>
        <w:sdtPr>
          <w:tag w:val="goog_rdk_33"/>
          <w:id w:val="893697918"/>
        </w:sdtPr>
        <w:sdtEndPr/>
        <w:sdtContent/>
      </w:sdt>
      <w:r>
        <w:rPr>
          <w:rFonts w:ascii="Verdana" w:eastAsia="Verdana" w:hAnsi="Verdana" w:cs="Verdana"/>
          <w:color w:val="000000"/>
          <w:sz w:val="20"/>
          <w:szCs w:val="20"/>
        </w:rPr>
        <w:t>tr</w:t>
      </w:r>
      <w:r w:rsidR="00A068F9">
        <w:rPr>
          <w:rFonts w:ascii="Verdana" w:eastAsia="Verdana" w:hAnsi="Verdana" w:cs="Verdana"/>
          <w:color w:val="000000"/>
          <w:sz w:val="20"/>
          <w:szCs w:val="20"/>
        </w:rPr>
        <w:t>á</w:t>
      </w:r>
      <w:r>
        <w:rPr>
          <w:rFonts w:ascii="Verdana" w:eastAsia="Verdana" w:hAnsi="Verdana" w:cs="Verdana"/>
          <w:color w:val="000000"/>
          <w:sz w:val="20"/>
          <w:szCs w:val="20"/>
        </w:rPr>
        <w:t>mite interno “GESTIÓN DE EXPEDIENTES”.</w:t>
      </w:r>
    </w:p>
    <w:p w14:paraId="0000075F"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760"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genera en el SIGES e imprime el Comprobante de Reprogramaciones de Subproductos en estado ENVIADO PRESUPUESTO. Firma y sella.</w:t>
      </w:r>
    </w:p>
    <w:p w14:paraId="00000761"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62"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 expediente original. (ver anexo 3)</w:t>
      </w:r>
    </w:p>
    <w:p w14:paraId="00000763"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64"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traslada expediente para continuar con la solicitud de aprobación de modificación presupuestaria.</w:t>
      </w:r>
    </w:p>
    <w:p w14:paraId="00000765"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766"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Director Administrativo Financiero: </w:t>
      </w:r>
      <w:r>
        <w:rPr>
          <w:rFonts w:ascii="Verdana" w:eastAsia="Verdana" w:hAnsi="Verdana" w:cs="Verdana"/>
          <w:color w:val="000000"/>
          <w:sz w:val="20"/>
          <w:szCs w:val="20"/>
        </w:rPr>
        <w:t>Recibe expediente y revisa. Si está correcto, solicita el comprobante C02 en SICOIN, imprime, firma, sella e incorpora al expediente y sigue paso 14. No está correcto devuelve y regresa paso 12.</w:t>
      </w:r>
    </w:p>
    <w:p w14:paraId="00000767"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68"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de DAF:</w:t>
      </w:r>
      <w:r>
        <w:rPr>
          <w:rFonts w:ascii="Verdana" w:eastAsia="Verdana" w:hAnsi="Verdana" w:cs="Verdana"/>
          <w:color w:val="000000"/>
          <w:sz w:val="20"/>
          <w:szCs w:val="20"/>
        </w:rPr>
        <w:t xml:space="preserve"> Solicita correlativo de oficio a Dirección Ejecutiva y elabora oficio dirigido a MINFIN para la aprobación de la modificación presupuestaria y traslada expediente.</w:t>
      </w:r>
    </w:p>
    <w:p w14:paraId="00000769" w14:textId="77777777" w:rsidR="000F54FF" w:rsidRDefault="000F54FF">
      <w:pPr>
        <w:pBdr>
          <w:top w:val="nil"/>
          <w:left w:val="nil"/>
          <w:bottom w:val="nil"/>
          <w:right w:val="nil"/>
          <w:between w:val="nil"/>
        </w:pBdr>
        <w:tabs>
          <w:tab w:val="left" w:pos="2383"/>
        </w:tabs>
        <w:spacing w:after="0"/>
        <w:jc w:val="both"/>
        <w:rPr>
          <w:rFonts w:ascii="Verdana" w:eastAsia="Verdana" w:hAnsi="Verdana" w:cs="Verdana"/>
          <w:b/>
          <w:color w:val="000000"/>
          <w:sz w:val="20"/>
          <w:szCs w:val="20"/>
        </w:rPr>
      </w:pPr>
    </w:p>
    <w:p w14:paraId="0000076A"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Asistente de </w:t>
      </w:r>
      <w:proofErr w:type="spellStart"/>
      <w:r>
        <w:rPr>
          <w:rFonts w:ascii="Verdana" w:eastAsia="Verdana" w:hAnsi="Verdana" w:cs="Verdana"/>
          <w:b/>
          <w:color w:val="000000"/>
          <w:sz w:val="20"/>
          <w:szCs w:val="20"/>
        </w:rPr>
        <w:t>DE</w:t>
      </w:r>
      <w:proofErr w:type="spellEnd"/>
      <w:r>
        <w:rPr>
          <w:rFonts w:ascii="Verdana" w:eastAsia="Verdana" w:hAnsi="Verdana" w:cs="Verdana"/>
          <w:b/>
          <w:color w:val="000000"/>
          <w:sz w:val="20"/>
          <w:szCs w:val="20"/>
        </w:rPr>
        <w:t>:</w:t>
      </w:r>
      <w:r>
        <w:rPr>
          <w:rFonts w:ascii="Verdana" w:eastAsia="Verdana" w:hAnsi="Verdana" w:cs="Verdana"/>
          <w:color w:val="000000"/>
          <w:sz w:val="20"/>
          <w:szCs w:val="20"/>
        </w:rPr>
        <w:t xml:space="preserve"> Recibe y gestiona firmas.</w:t>
      </w:r>
    </w:p>
    <w:p w14:paraId="0000076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76C"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Dirección Ejecutiva:</w:t>
      </w:r>
      <w:r>
        <w:rPr>
          <w:rFonts w:ascii="Verdana" w:eastAsia="Verdana" w:hAnsi="Verdana" w:cs="Verdana"/>
          <w:color w:val="000000"/>
          <w:sz w:val="20"/>
          <w:szCs w:val="20"/>
        </w:rPr>
        <w:t xml:space="preserve"> Recibe expediente, firma Comprobante de Modificación Presupuestaria C02 y Oficio dirigido al MINFIN. </w:t>
      </w:r>
    </w:p>
    <w:p w14:paraId="0000076D"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6E"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Asistente de Dirección Ejecutiva:</w:t>
      </w:r>
      <w:r>
        <w:rPr>
          <w:rFonts w:ascii="Verdana" w:eastAsia="Verdana" w:hAnsi="Verdana" w:cs="Verdana"/>
          <w:color w:val="000000"/>
          <w:sz w:val="20"/>
          <w:szCs w:val="20"/>
        </w:rPr>
        <w:t xml:space="preserve"> Consigna sellos en las firmas y traslada expediente completo.</w:t>
      </w:r>
    </w:p>
    <w:p w14:paraId="0000076F" w14:textId="77777777" w:rsidR="000F54FF" w:rsidRDefault="000F54FF">
      <w:pPr>
        <w:pBdr>
          <w:top w:val="nil"/>
          <w:left w:val="nil"/>
          <w:bottom w:val="nil"/>
          <w:right w:val="nil"/>
          <w:between w:val="nil"/>
        </w:pBdr>
        <w:tabs>
          <w:tab w:val="left" w:pos="2383"/>
        </w:tabs>
        <w:spacing w:after="0"/>
        <w:jc w:val="both"/>
        <w:rPr>
          <w:rFonts w:ascii="Verdana" w:eastAsia="Verdana" w:hAnsi="Verdana" w:cs="Verdana"/>
          <w:color w:val="000000"/>
          <w:sz w:val="20"/>
          <w:szCs w:val="20"/>
        </w:rPr>
      </w:pPr>
    </w:p>
    <w:p w14:paraId="00000770"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Secretaria DAF:</w:t>
      </w:r>
      <w:r>
        <w:rPr>
          <w:rFonts w:ascii="Verdana" w:eastAsia="Verdana" w:hAnsi="Verdana" w:cs="Verdana"/>
          <w:color w:val="000000"/>
          <w:sz w:val="20"/>
          <w:szCs w:val="20"/>
        </w:rPr>
        <w:t xml:space="preserve"> Recibe expediente, folia, y gestiona la entrega al MINFIN.</w:t>
      </w:r>
    </w:p>
    <w:p w14:paraId="00000771"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72"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color w:val="000000"/>
          <w:sz w:val="20"/>
          <w:szCs w:val="20"/>
        </w:rPr>
        <w:t>Traslada copia del expediente con sello de recepción del MINFIN.</w:t>
      </w:r>
    </w:p>
    <w:p w14:paraId="00000773"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774" w14:textId="77777777" w:rsidR="000F54FF" w:rsidRDefault="000F54FF">
      <w:pPr>
        <w:pBdr>
          <w:top w:val="nil"/>
          <w:left w:val="nil"/>
          <w:bottom w:val="nil"/>
          <w:right w:val="nil"/>
          <w:between w:val="nil"/>
        </w:pBdr>
        <w:tabs>
          <w:tab w:val="left" w:pos="2383"/>
        </w:tabs>
        <w:spacing w:after="0"/>
        <w:ind w:left="283"/>
        <w:jc w:val="both"/>
        <w:rPr>
          <w:rFonts w:ascii="Verdana" w:eastAsia="Verdana" w:hAnsi="Verdana" w:cs="Verdana"/>
          <w:color w:val="000000"/>
          <w:sz w:val="20"/>
          <w:szCs w:val="20"/>
        </w:rPr>
      </w:pPr>
    </w:p>
    <w:p w14:paraId="00000775" w14:textId="77777777" w:rsidR="000F54FF" w:rsidRDefault="00B07B8F">
      <w:pPr>
        <w:numPr>
          <w:ilvl w:val="0"/>
          <w:numId w:val="49"/>
        </w:numPr>
        <w:pBdr>
          <w:top w:val="nil"/>
          <w:left w:val="nil"/>
          <w:bottom w:val="nil"/>
          <w:right w:val="nil"/>
          <w:between w:val="nil"/>
        </w:pBdr>
        <w:tabs>
          <w:tab w:val="left" w:pos="2383"/>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b/>
          <w:color w:val="000000"/>
          <w:sz w:val="20"/>
          <w:szCs w:val="20"/>
        </w:rPr>
        <w:tab/>
      </w:r>
      <w:r>
        <w:rPr>
          <w:rFonts w:ascii="Verdana" w:eastAsia="Verdana" w:hAnsi="Verdana" w:cs="Verdana"/>
          <w:color w:val="000000"/>
          <w:sz w:val="20"/>
          <w:szCs w:val="20"/>
        </w:rPr>
        <w:t>: Recibe y traslada expediente.</w:t>
      </w:r>
    </w:p>
    <w:p w14:paraId="00000776" w14:textId="77777777" w:rsidR="000F54FF" w:rsidRDefault="000F54FF">
      <w:pPr>
        <w:pBdr>
          <w:top w:val="nil"/>
          <w:left w:val="nil"/>
          <w:bottom w:val="nil"/>
          <w:right w:val="nil"/>
          <w:between w:val="nil"/>
        </w:pBdr>
        <w:tabs>
          <w:tab w:val="left" w:pos="2383"/>
        </w:tabs>
        <w:spacing w:after="0"/>
        <w:ind w:left="720"/>
        <w:jc w:val="both"/>
        <w:rPr>
          <w:rFonts w:ascii="Verdana" w:eastAsia="Verdana" w:hAnsi="Verdana" w:cs="Verdana"/>
          <w:color w:val="000000"/>
          <w:sz w:val="20"/>
          <w:szCs w:val="20"/>
        </w:rPr>
      </w:pPr>
    </w:p>
    <w:p w14:paraId="00000777"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archiva expediente.</w:t>
      </w:r>
    </w:p>
    <w:p w14:paraId="00000778" w14:textId="77777777" w:rsidR="000F54FF" w:rsidRDefault="000F54FF">
      <w:pPr>
        <w:pBdr>
          <w:top w:val="nil"/>
          <w:left w:val="nil"/>
          <w:bottom w:val="nil"/>
          <w:right w:val="nil"/>
          <w:between w:val="nil"/>
        </w:pBdr>
        <w:tabs>
          <w:tab w:val="left" w:pos="2383"/>
        </w:tabs>
        <w:spacing w:after="0"/>
        <w:jc w:val="both"/>
        <w:rPr>
          <w:rFonts w:ascii="Verdana" w:eastAsia="Verdana" w:hAnsi="Verdana" w:cs="Verdana"/>
          <w:color w:val="000000"/>
          <w:sz w:val="20"/>
          <w:szCs w:val="20"/>
        </w:rPr>
      </w:pPr>
    </w:p>
    <w:p w14:paraId="00000779" w14:textId="77777777" w:rsidR="000F54FF" w:rsidRDefault="00B07B8F">
      <w:pPr>
        <w:numPr>
          <w:ilvl w:val="0"/>
          <w:numId w:val="49"/>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77A" w14:textId="77777777" w:rsidR="000F54FF" w:rsidRDefault="000F54FF">
      <w:pPr>
        <w:jc w:val="both"/>
        <w:rPr>
          <w:rFonts w:ascii="Verdana" w:eastAsia="Verdana" w:hAnsi="Verdana" w:cs="Verdana"/>
          <w:sz w:val="20"/>
          <w:szCs w:val="20"/>
        </w:rPr>
      </w:pPr>
    </w:p>
    <w:p w14:paraId="0000077B" w14:textId="77777777" w:rsidR="000F54FF" w:rsidRDefault="00B07B8F">
      <w:pPr>
        <w:pStyle w:val="Ttulo3"/>
        <w:ind w:left="1410" w:hanging="1410"/>
      </w:pPr>
      <w:bookmarkStart w:id="102" w:name="_heading=h.2dlolyb" w:colFirst="0" w:colLast="0"/>
      <w:bookmarkStart w:id="103" w:name="_Toc121134995"/>
      <w:bookmarkEnd w:id="102"/>
      <w:r>
        <w:t>15.7.1</w:t>
      </w:r>
      <w:r>
        <w:tab/>
      </w:r>
      <w:r>
        <w:tab/>
        <w:t>MATRIZ DEL PROCEDIMIENTO PARA ELABORACIÓN DE MODIFICACIÓN PRESUPUESTARIA MEDIANTE APROBACIÓN DE ACUERDO MINISTERIAL O ACUERDO GUBERNATIVO.</w:t>
      </w:r>
      <w:bookmarkEnd w:id="103"/>
    </w:p>
    <w:tbl>
      <w:tblPr>
        <w:tblStyle w:val="ac"/>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2805C70D" w14:textId="77777777">
        <w:tc>
          <w:tcPr>
            <w:tcW w:w="595" w:type="dxa"/>
            <w:shd w:val="clear" w:color="auto" w:fill="D9D9D9"/>
          </w:tcPr>
          <w:p w14:paraId="0000077C"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77D"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77E"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77F" w14:textId="75B92985"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E03342">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00B1FB3E" w14:textId="77777777">
        <w:tc>
          <w:tcPr>
            <w:tcW w:w="595" w:type="dxa"/>
            <w:shd w:val="clear" w:color="auto" w:fill="FFFFFF"/>
          </w:tcPr>
          <w:p w14:paraId="0000078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shd w:val="clear" w:color="auto" w:fill="FFFFFF"/>
          </w:tcPr>
          <w:p w14:paraId="0000078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Unidad solicitante </w:t>
            </w:r>
          </w:p>
        </w:tc>
        <w:tc>
          <w:tcPr>
            <w:tcW w:w="6184" w:type="dxa"/>
            <w:shd w:val="clear" w:color="auto" w:fill="FFFFFF"/>
          </w:tcPr>
          <w:p w14:paraId="00000782"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color w:val="000000"/>
              </w:rPr>
              <w:t>Dirige solicitud escrita al jefe financiero</w:t>
            </w:r>
            <w:r>
              <w:rPr>
                <w:rFonts w:ascii="Verdana" w:eastAsia="Verdana" w:hAnsi="Verdana" w:cs="Verdana"/>
                <w:color w:val="000000"/>
                <w:sz w:val="20"/>
                <w:szCs w:val="20"/>
              </w:rPr>
              <w:t>, adjuntando las justificaciones y el detalle de débitos y créditos, firmada por el jefe inmediato.</w:t>
            </w:r>
          </w:p>
          <w:p w14:paraId="00000783" w14:textId="77777777" w:rsidR="000F54FF" w:rsidRDefault="000F54FF">
            <w:pPr>
              <w:spacing w:line="276" w:lineRule="auto"/>
              <w:jc w:val="both"/>
              <w:rPr>
                <w:rFonts w:ascii="Verdana" w:eastAsia="Verdana" w:hAnsi="Verdana" w:cs="Verdana"/>
                <w:sz w:val="20"/>
                <w:szCs w:val="20"/>
              </w:rPr>
            </w:pPr>
          </w:p>
        </w:tc>
      </w:tr>
      <w:tr w:rsidR="000F54FF" w14:paraId="470031DF" w14:textId="77777777">
        <w:tc>
          <w:tcPr>
            <w:tcW w:w="595" w:type="dxa"/>
            <w:shd w:val="clear" w:color="auto" w:fill="FFFFFF"/>
          </w:tcPr>
          <w:p w14:paraId="0000078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shd w:val="clear" w:color="auto" w:fill="FFFFFF"/>
          </w:tcPr>
          <w:p w14:paraId="0000078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786" w14:textId="77777777" w:rsidR="000F54FF" w:rsidRDefault="000F54FF">
            <w:pPr>
              <w:spacing w:line="276" w:lineRule="auto"/>
              <w:jc w:val="both"/>
              <w:rPr>
                <w:rFonts w:ascii="Verdana" w:eastAsia="Verdana" w:hAnsi="Verdana" w:cs="Verdana"/>
                <w:b/>
                <w:sz w:val="20"/>
                <w:szCs w:val="20"/>
              </w:rPr>
            </w:pPr>
          </w:p>
        </w:tc>
        <w:tc>
          <w:tcPr>
            <w:tcW w:w="6184" w:type="dxa"/>
            <w:shd w:val="clear" w:color="auto" w:fill="FFFFFF"/>
          </w:tcPr>
          <w:p w14:paraId="0000078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Revisa. Si está correcto sigue paso 3. No está correcto devuelve y regresa a paso 1.</w:t>
            </w:r>
          </w:p>
        </w:tc>
      </w:tr>
      <w:tr w:rsidR="000F54FF" w14:paraId="6D860244" w14:textId="77777777">
        <w:tc>
          <w:tcPr>
            <w:tcW w:w="595" w:type="dxa"/>
            <w:shd w:val="clear" w:color="auto" w:fill="FFFFFF"/>
          </w:tcPr>
          <w:p w14:paraId="0000078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shd w:val="clear" w:color="auto" w:fill="FFFFFF"/>
          </w:tcPr>
          <w:p w14:paraId="0000078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8A"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Aprueba y remite mediante tramite interno “GESTIÓN DE EXPEDIENTES”.</w:t>
            </w:r>
          </w:p>
          <w:p w14:paraId="0000078B" w14:textId="77777777" w:rsidR="000F54FF" w:rsidRDefault="000F54FF">
            <w:pPr>
              <w:spacing w:line="276" w:lineRule="auto"/>
              <w:jc w:val="both"/>
              <w:rPr>
                <w:rFonts w:ascii="Verdana" w:eastAsia="Verdana" w:hAnsi="Verdana" w:cs="Verdana"/>
                <w:sz w:val="20"/>
                <w:szCs w:val="20"/>
              </w:rPr>
            </w:pPr>
          </w:p>
        </w:tc>
      </w:tr>
      <w:tr w:rsidR="000F54FF" w14:paraId="4911D03B" w14:textId="77777777">
        <w:tc>
          <w:tcPr>
            <w:tcW w:w="595" w:type="dxa"/>
            <w:shd w:val="clear" w:color="auto" w:fill="FFFFFF"/>
          </w:tcPr>
          <w:p w14:paraId="0000078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val="restart"/>
            <w:shd w:val="clear" w:color="auto" w:fill="FFFFFF"/>
          </w:tcPr>
          <w:p w14:paraId="0000078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78E" w14:textId="77777777" w:rsidR="000F54FF" w:rsidRDefault="000F54FF">
            <w:pPr>
              <w:spacing w:line="276" w:lineRule="auto"/>
              <w:jc w:val="both"/>
              <w:rPr>
                <w:rFonts w:ascii="Verdana" w:eastAsia="Verdana" w:hAnsi="Verdana" w:cs="Verdana"/>
                <w:b/>
                <w:sz w:val="20"/>
                <w:szCs w:val="20"/>
              </w:rPr>
            </w:pPr>
          </w:p>
        </w:tc>
        <w:tc>
          <w:tcPr>
            <w:tcW w:w="6184" w:type="dxa"/>
            <w:shd w:val="clear" w:color="auto" w:fill="FFFFFF"/>
          </w:tcPr>
          <w:p w14:paraId="0000078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analiza y registra los débitos y créditos totales y/o los ajustes que fueren necesarios en el SIGES, emite e incorpora dictamen presupuestario.</w:t>
            </w:r>
          </w:p>
        </w:tc>
      </w:tr>
      <w:tr w:rsidR="000F54FF" w14:paraId="4B6E4611" w14:textId="77777777">
        <w:tc>
          <w:tcPr>
            <w:tcW w:w="595" w:type="dxa"/>
            <w:shd w:val="clear" w:color="auto" w:fill="FFFFFF"/>
          </w:tcPr>
          <w:p w14:paraId="0000079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shd w:val="clear" w:color="auto" w:fill="FFFFFF"/>
          </w:tcPr>
          <w:p w14:paraId="0000079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9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Elabora Forma DF-P-001, detalla descripción de documentos adjuntos y traslada:</w:t>
            </w:r>
          </w:p>
          <w:p w14:paraId="0000079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Comprobante de Reprogramación de Subproductos en estado registrado, firmado y sellado.</w:t>
            </w:r>
          </w:p>
          <w:p w14:paraId="0000079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Dictamen Presupuestario.</w:t>
            </w:r>
          </w:p>
          <w:p w14:paraId="0000079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Documento (s) de la solicitud.</w:t>
            </w:r>
          </w:p>
        </w:tc>
      </w:tr>
      <w:tr w:rsidR="000F54FF" w14:paraId="6082E3D3" w14:textId="77777777">
        <w:tc>
          <w:tcPr>
            <w:tcW w:w="595" w:type="dxa"/>
            <w:shd w:val="clear" w:color="auto" w:fill="FFFFFF"/>
          </w:tcPr>
          <w:p w14:paraId="0000079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val="restart"/>
            <w:shd w:val="clear" w:color="auto" w:fill="FFFFFF"/>
          </w:tcPr>
          <w:p w14:paraId="0000079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p w14:paraId="00000798" w14:textId="77777777" w:rsidR="000F54FF" w:rsidRDefault="000F54FF">
            <w:pPr>
              <w:spacing w:line="276" w:lineRule="auto"/>
              <w:jc w:val="both"/>
              <w:rPr>
                <w:rFonts w:ascii="Verdana" w:eastAsia="Verdana" w:hAnsi="Verdana" w:cs="Verdana"/>
                <w:b/>
                <w:sz w:val="20"/>
                <w:szCs w:val="20"/>
              </w:rPr>
            </w:pPr>
          </w:p>
        </w:tc>
        <w:tc>
          <w:tcPr>
            <w:tcW w:w="6184" w:type="dxa"/>
            <w:shd w:val="clear" w:color="auto" w:fill="FFFFFF"/>
          </w:tcPr>
          <w:p w14:paraId="0000079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analiza. Si está correcto sigue paso 7. No está correcto devuelve y regresa a paso 4.</w:t>
            </w:r>
          </w:p>
        </w:tc>
      </w:tr>
      <w:tr w:rsidR="000F54FF" w14:paraId="186AF3D7" w14:textId="77777777">
        <w:tc>
          <w:tcPr>
            <w:tcW w:w="595" w:type="dxa"/>
            <w:shd w:val="clear" w:color="auto" w:fill="FFFFFF"/>
          </w:tcPr>
          <w:p w14:paraId="0000079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shd w:val="clear" w:color="auto" w:fill="FFFFFF"/>
          </w:tcPr>
          <w:p w14:paraId="0000079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9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resolución o documento que indique si la modificación implica o no modificación de metas físicas.</w:t>
            </w:r>
          </w:p>
        </w:tc>
      </w:tr>
      <w:tr w:rsidR="000F54FF" w14:paraId="5A193EF1" w14:textId="77777777">
        <w:tc>
          <w:tcPr>
            <w:tcW w:w="595" w:type="dxa"/>
            <w:shd w:val="clear" w:color="auto" w:fill="FFFFFF"/>
          </w:tcPr>
          <w:p w14:paraId="0000079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Unidad de Planificación</w:t>
            </w:r>
          </w:p>
        </w:tc>
        <w:tc>
          <w:tcPr>
            <w:tcW w:w="6184" w:type="dxa"/>
            <w:shd w:val="clear" w:color="auto" w:fill="FFFFFF"/>
          </w:tcPr>
          <w:p w14:paraId="0000079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solicitud, emite resolución o documento y registra en SIGES las metas físicas. Traslada expediente.</w:t>
            </w:r>
          </w:p>
        </w:tc>
      </w:tr>
      <w:tr w:rsidR="000F54FF" w14:paraId="15909A77" w14:textId="77777777">
        <w:trPr>
          <w:trHeight w:val="56"/>
        </w:trPr>
        <w:tc>
          <w:tcPr>
            <w:tcW w:w="595" w:type="dxa"/>
            <w:shd w:val="clear" w:color="auto" w:fill="FFFFFF"/>
          </w:tcPr>
          <w:p w14:paraId="000007A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shd w:val="clear" w:color="auto" w:fill="FFFFFF"/>
          </w:tcPr>
          <w:p w14:paraId="000007A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shd w:val="clear" w:color="auto" w:fill="FFFFFF"/>
          </w:tcPr>
          <w:p w14:paraId="000007A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revisa y traslada expediente mediante tramite interno “GESTIÓN DE EXPEDIENTES”.</w:t>
            </w:r>
          </w:p>
        </w:tc>
      </w:tr>
      <w:tr w:rsidR="000F54FF" w14:paraId="678284D2" w14:textId="77777777">
        <w:tc>
          <w:tcPr>
            <w:tcW w:w="595" w:type="dxa"/>
            <w:shd w:val="clear" w:color="auto" w:fill="FFFFFF"/>
          </w:tcPr>
          <w:p w14:paraId="000007A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8" w:type="dxa"/>
            <w:vMerge w:val="restart"/>
            <w:shd w:val="clear" w:color="auto" w:fill="FFFFFF"/>
          </w:tcPr>
          <w:p w14:paraId="000007A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p w14:paraId="000007A5" w14:textId="77777777" w:rsidR="000F54FF" w:rsidRDefault="000F54FF">
            <w:pPr>
              <w:spacing w:line="276" w:lineRule="auto"/>
              <w:jc w:val="both"/>
              <w:rPr>
                <w:rFonts w:ascii="Verdana" w:eastAsia="Verdana" w:hAnsi="Verdana" w:cs="Verdana"/>
                <w:b/>
                <w:sz w:val="20"/>
                <w:szCs w:val="20"/>
              </w:rPr>
            </w:pPr>
          </w:p>
        </w:tc>
        <w:tc>
          <w:tcPr>
            <w:tcW w:w="6184" w:type="dxa"/>
            <w:shd w:val="clear" w:color="auto" w:fill="FFFFFF"/>
          </w:tcPr>
          <w:p w14:paraId="000007A6"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genera en el SIGES e imprime el Comprobante de Reprogramaciones de Subproductos en estado ENVIADO PRESUPUESTO. Firma y sella.</w:t>
            </w:r>
          </w:p>
        </w:tc>
      </w:tr>
      <w:tr w:rsidR="000F54FF" w14:paraId="152E51F8" w14:textId="77777777">
        <w:tc>
          <w:tcPr>
            <w:tcW w:w="595" w:type="dxa"/>
            <w:shd w:val="clear" w:color="auto" w:fill="FFFFFF"/>
          </w:tcPr>
          <w:p w14:paraId="000007A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18" w:type="dxa"/>
            <w:vMerge/>
            <w:shd w:val="clear" w:color="auto" w:fill="FFFFFF"/>
          </w:tcPr>
          <w:p w14:paraId="000007A8"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A9"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Elabora Forma DF-P-001, detalla descripción de documentos adjuntos y traslada expediente original. (ver anexo 3)</w:t>
            </w:r>
          </w:p>
        </w:tc>
      </w:tr>
      <w:tr w:rsidR="000F54FF" w14:paraId="2D0B5D3A" w14:textId="77777777">
        <w:tc>
          <w:tcPr>
            <w:tcW w:w="595" w:type="dxa"/>
            <w:shd w:val="clear" w:color="auto" w:fill="FFFFFF"/>
          </w:tcPr>
          <w:p w14:paraId="000007A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12.</w:t>
            </w:r>
          </w:p>
          <w:p w14:paraId="000007AB" w14:textId="77777777" w:rsidR="000F54FF" w:rsidRDefault="000F54FF">
            <w:pPr>
              <w:spacing w:line="276" w:lineRule="auto"/>
              <w:jc w:val="both"/>
              <w:rPr>
                <w:rFonts w:ascii="Verdana" w:eastAsia="Verdana" w:hAnsi="Verdana" w:cs="Verdana"/>
                <w:b/>
                <w:sz w:val="20"/>
                <w:szCs w:val="20"/>
              </w:rPr>
            </w:pPr>
          </w:p>
        </w:tc>
        <w:tc>
          <w:tcPr>
            <w:tcW w:w="2118" w:type="dxa"/>
            <w:shd w:val="clear" w:color="auto" w:fill="FFFFFF"/>
          </w:tcPr>
          <w:p w14:paraId="000007A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shd w:val="clear" w:color="auto" w:fill="FFFFFF"/>
          </w:tcPr>
          <w:p w14:paraId="000007AD"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revisa y traslada expediente para continuar con la solicitud de aprobación de modificación presupuestaria.</w:t>
            </w:r>
          </w:p>
        </w:tc>
      </w:tr>
      <w:tr w:rsidR="000F54FF" w14:paraId="28045483" w14:textId="77777777">
        <w:tc>
          <w:tcPr>
            <w:tcW w:w="595" w:type="dxa"/>
            <w:shd w:val="clear" w:color="auto" w:fill="FFFFFF"/>
          </w:tcPr>
          <w:p w14:paraId="000007A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18" w:type="dxa"/>
            <w:shd w:val="clear" w:color="auto" w:fill="FFFFFF"/>
          </w:tcPr>
          <w:p w14:paraId="000007A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Director Administrativo Financiero </w:t>
            </w:r>
          </w:p>
        </w:tc>
        <w:tc>
          <w:tcPr>
            <w:tcW w:w="6184" w:type="dxa"/>
            <w:shd w:val="clear" w:color="auto" w:fill="FFFFFF"/>
          </w:tcPr>
          <w:p w14:paraId="000007B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y revisa. Si está correcto, solicita el comprobante C02 en SICOIN, imprime, firma, sella e incorpora al expediente y sigue paso 14.No está correcto devuelve y regresa paso 12.</w:t>
            </w:r>
          </w:p>
        </w:tc>
      </w:tr>
      <w:tr w:rsidR="000F54FF" w14:paraId="492AE248" w14:textId="77777777">
        <w:tc>
          <w:tcPr>
            <w:tcW w:w="595" w:type="dxa"/>
            <w:shd w:val="clear" w:color="auto" w:fill="FFFFFF"/>
          </w:tcPr>
          <w:p w14:paraId="000007B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2118" w:type="dxa"/>
            <w:shd w:val="clear" w:color="auto" w:fill="FFFFFF"/>
          </w:tcPr>
          <w:p w14:paraId="000007B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de DAF</w:t>
            </w:r>
          </w:p>
        </w:tc>
        <w:tc>
          <w:tcPr>
            <w:tcW w:w="6184" w:type="dxa"/>
            <w:shd w:val="clear" w:color="auto" w:fill="FFFFFF"/>
          </w:tcPr>
          <w:p w14:paraId="000007B3"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Solicita correlativo de oficio a Dirección Ejecutiva y elabora oficio dirigido a MINFIN para la aprobación de la modificación presupuestaria y traslada expediente.</w:t>
            </w:r>
          </w:p>
        </w:tc>
      </w:tr>
      <w:tr w:rsidR="000F54FF" w14:paraId="0D37C2F2" w14:textId="77777777">
        <w:tc>
          <w:tcPr>
            <w:tcW w:w="595" w:type="dxa"/>
            <w:shd w:val="clear" w:color="auto" w:fill="FFFFFF"/>
          </w:tcPr>
          <w:p w14:paraId="000007B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15.</w:t>
            </w:r>
          </w:p>
        </w:tc>
        <w:tc>
          <w:tcPr>
            <w:tcW w:w="2118" w:type="dxa"/>
            <w:shd w:val="clear" w:color="auto" w:fill="FFFFFF"/>
          </w:tcPr>
          <w:p w14:paraId="000007B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184" w:type="dxa"/>
            <w:shd w:val="clear" w:color="auto" w:fill="FFFFFF"/>
          </w:tcPr>
          <w:p w14:paraId="000007B6"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gestiona firmas.</w:t>
            </w:r>
          </w:p>
        </w:tc>
      </w:tr>
      <w:tr w:rsidR="000F54FF" w14:paraId="2F3E68C6" w14:textId="77777777">
        <w:tc>
          <w:tcPr>
            <w:tcW w:w="595" w:type="dxa"/>
            <w:shd w:val="clear" w:color="auto" w:fill="FFFFFF"/>
          </w:tcPr>
          <w:p w14:paraId="000007B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16.</w:t>
            </w:r>
          </w:p>
        </w:tc>
        <w:tc>
          <w:tcPr>
            <w:tcW w:w="2118" w:type="dxa"/>
            <w:shd w:val="clear" w:color="auto" w:fill="FFFFFF"/>
          </w:tcPr>
          <w:p w14:paraId="000007B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Dirección Ejecutiva</w:t>
            </w:r>
          </w:p>
        </w:tc>
        <w:tc>
          <w:tcPr>
            <w:tcW w:w="6184" w:type="dxa"/>
            <w:shd w:val="clear" w:color="auto" w:fill="FFFFFF"/>
          </w:tcPr>
          <w:p w14:paraId="000007B9"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expediente, firma Comprobante de Modificación Presupuestaria C02 y Oficio dirigido al MINFIN. </w:t>
            </w:r>
          </w:p>
        </w:tc>
      </w:tr>
      <w:tr w:rsidR="000F54FF" w14:paraId="084649E0" w14:textId="77777777">
        <w:tc>
          <w:tcPr>
            <w:tcW w:w="595" w:type="dxa"/>
            <w:shd w:val="clear" w:color="auto" w:fill="FFFFFF"/>
          </w:tcPr>
          <w:p w14:paraId="000007B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17.</w:t>
            </w:r>
          </w:p>
        </w:tc>
        <w:tc>
          <w:tcPr>
            <w:tcW w:w="2118" w:type="dxa"/>
            <w:shd w:val="clear" w:color="auto" w:fill="FFFFFF"/>
          </w:tcPr>
          <w:p w14:paraId="000007B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Asistente de Dirección </w:t>
            </w:r>
          </w:p>
        </w:tc>
        <w:tc>
          <w:tcPr>
            <w:tcW w:w="6184" w:type="dxa"/>
            <w:shd w:val="clear" w:color="auto" w:fill="FFFFFF"/>
          </w:tcPr>
          <w:p w14:paraId="000007BC"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Consigna sellos en las firmas y traslada expediente completo. </w:t>
            </w:r>
          </w:p>
        </w:tc>
      </w:tr>
      <w:tr w:rsidR="000F54FF" w14:paraId="0B8CD6F7" w14:textId="77777777">
        <w:tc>
          <w:tcPr>
            <w:tcW w:w="595" w:type="dxa"/>
            <w:shd w:val="clear" w:color="auto" w:fill="FFFFFF"/>
          </w:tcPr>
          <w:p w14:paraId="000007B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18.</w:t>
            </w:r>
          </w:p>
        </w:tc>
        <w:tc>
          <w:tcPr>
            <w:tcW w:w="2118" w:type="dxa"/>
            <w:vMerge w:val="restart"/>
            <w:shd w:val="clear" w:color="auto" w:fill="FFFFFF"/>
          </w:tcPr>
          <w:p w14:paraId="000007B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Secretaria DAF</w:t>
            </w:r>
          </w:p>
        </w:tc>
        <w:tc>
          <w:tcPr>
            <w:tcW w:w="6184" w:type="dxa"/>
            <w:shd w:val="clear" w:color="auto" w:fill="FFFFFF"/>
          </w:tcPr>
          <w:p w14:paraId="000007BF"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expediente, folia, y gestiona la entrega al MINFIN</w:t>
            </w:r>
          </w:p>
        </w:tc>
      </w:tr>
      <w:tr w:rsidR="000F54FF" w14:paraId="351F8B3C" w14:textId="77777777">
        <w:trPr>
          <w:trHeight w:val="700"/>
        </w:trPr>
        <w:tc>
          <w:tcPr>
            <w:tcW w:w="595" w:type="dxa"/>
            <w:shd w:val="clear" w:color="auto" w:fill="FFFFFF"/>
          </w:tcPr>
          <w:p w14:paraId="000007C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19.</w:t>
            </w:r>
          </w:p>
        </w:tc>
        <w:tc>
          <w:tcPr>
            <w:tcW w:w="2118" w:type="dxa"/>
            <w:vMerge/>
            <w:shd w:val="clear" w:color="auto" w:fill="FFFFFF"/>
          </w:tcPr>
          <w:p w14:paraId="000007C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shd w:val="clear" w:color="auto" w:fill="FFFFFF"/>
          </w:tcPr>
          <w:p w14:paraId="000007C2"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Traslada copia del expediente con sello de recepción del MINFIN.</w:t>
            </w:r>
          </w:p>
        </w:tc>
      </w:tr>
      <w:tr w:rsidR="000F54FF" w14:paraId="162D5DE8" w14:textId="77777777">
        <w:trPr>
          <w:trHeight w:val="700"/>
        </w:trPr>
        <w:tc>
          <w:tcPr>
            <w:tcW w:w="595" w:type="dxa"/>
            <w:shd w:val="clear" w:color="auto" w:fill="FFFFFF"/>
          </w:tcPr>
          <w:p w14:paraId="000007C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20.</w:t>
            </w:r>
          </w:p>
        </w:tc>
        <w:tc>
          <w:tcPr>
            <w:tcW w:w="2118" w:type="dxa"/>
            <w:shd w:val="clear" w:color="auto" w:fill="FFFFFF"/>
          </w:tcPr>
          <w:p w14:paraId="000007C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shd w:val="clear" w:color="auto" w:fill="FFFFFF"/>
          </w:tcPr>
          <w:p w14:paraId="000007C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traslada expediente.</w:t>
            </w:r>
          </w:p>
        </w:tc>
      </w:tr>
      <w:tr w:rsidR="000F54FF" w14:paraId="65785057" w14:textId="77777777">
        <w:trPr>
          <w:trHeight w:val="700"/>
        </w:trPr>
        <w:tc>
          <w:tcPr>
            <w:tcW w:w="595" w:type="dxa"/>
            <w:shd w:val="clear" w:color="auto" w:fill="FFFFFF"/>
          </w:tcPr>
          <w:p w14:paraId="000007C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21.</w:t>
            </w:r>
          </w:p>
        </w:tc>
        <w:tc>
          <w:tcPr>
            <w:tcW w:w="2118" w:type="dxa"/>
            <w:shd w:val="clear" w:color="auto" w:fill="FFFFFF"/>
          </w:tcPr>
          <w:p w14:paraId="000007C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presupuesto</w:t>
            </w:r>
          </w:p>
        </w:tc>
        <w:tc>
          <w:tcPr>
            <w:tcW w:w="6184" w:type="dxa"/>
            <w:shd w:val="clear" w:color="auto" w:fill="FFFFFF"/>
          </w:tcPr>
          <w:p w14:paraId="000007C8"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archiva expediente.</w:t>
            </w:r>
          </w:p>
          <w:p w14:paraId="000007C9"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p w14:paraId="000007CA"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53AF093F" w14:textId="77777777">
        <w:trPr>
          <w:trHeight w:val="426"/>
        </w:trPr>
        <w:tc>
          <w:tcPr>
            <w:tcW w:w="595" w:type="dxa"/>
            <w:shd w:val="clear" w:color="auto" w:fill="FFFFFF"/>
          </w:tcPr>
          <w:p w14:paraId="000007C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22.</w:t>
            </w:r>
          </w:p>
        </w:tc>
        <w:tc>
          <w:tcPr>
            <w:tcW w:w="8302" w:type="dxa"/>
            <w:gridSpan w:val="2"/>
            <w:shd w:val="clear" w:color="auto" w:fill="FFFFFF"/>
          </w:tcPr>
          <w:p w14:paraId="000007CC"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7CE" w14:textId="77777777" w:rsidR="000F54FF" w:rsidRDefault="000F54FF">
      <w:pPr>
        <w:rPr>
          <w:rFonts w:ascii="Verdana" w:eastAsia="Verdana" w:hAnsi="Verdana" w:cs="Verdana"/>
        </w:rPr>
      </w:pPr>
    </w:p>
    <w:p w14:paraId="000007CF" w14:textId="77777777" w:rsidR="000F54FF" w:rsidRDefault="000F54FF">
      <w:pPr>
        <w:rPr>
          <w:rFonts w:ascii="Verdana" w:eastAsia="Verdana" w:hAnsi="Verdana" w:cs="Verdana"/>
        </w:rPr>
      </w:pPr>
    </w:p>
    <w:p w14:paraId="000007D0" w14:textId="77777777" w:rsidR="000F54FF" w:rsidRDefault="000F54FF">
      <w:pPr>
        <w:rPr>
          <w:rFonts w:ascii="Verdana" w:eastAsia="Verdana" w:hAnsi="Verdana" w:cs="Verdana"/>
        </w:rPr>
      </w:pPr>
    </w:p>
    <w:p w14:paraId="000007D1" w14:textId="77777777" w:rsidR="000F54FF" w:rsidRDefault="000F54FF">
      <w:pPr>
        <w:rPr>
          <w:rFonts w:ascii="Verdana" w:eastAsia="Verdana" w:hAnsi="Verdana" w:cs="Verdana"/>
        </w:rPr>
      </w:pPr>
    </w:p>
    <w:p w14:paraId="000007D6" w14:textId="79E6F9EE" w:rsidR="000F54FF" w:rsidRDefault="00661A0C">
      <w:pPr>
        <w:pStyle w:val="Ttulo3"/>
        <w:ind w:left="1410" w:hanging="1410"/>
      </w:pPr>
      <w:bookmarkStart w:id="104" w:name="_heading=h.sqyw64" w:colFirst="0" w:colLast="0"/>
      <w:bookmarkStart w:id="105" w:name="_Toc121134996"/>
      <w:bookmarkEnd w:id="104"/>
      <w:r>
        <w:lastRenderedPageBreak/>
        <w:t xml:space="preserve">15.7.2 </w:t>
      </w:r>
      <w:r w:rsidR="00B07B8F">
        <w:t>FLUJOGRAMA DEL PROCEDIMIENTO PARA ELABORACI</w:t>
      </w:r>
      <w:r w:rsidR="00E03342">
        <w:t>Ó</w:t>
      </w:r>
      <w:r w:rsidR="00B07B8F">
        <w:t>N DE MODIFICACI</w:t>
      </w:r>
      <w:r w:rsidR="00E03342">
        <w:t>Ó</w:t>
      </w:r>
      <w:r w:rsidR="00B07B8F">
        <w:t>N PRESUPUESTARIA MEDIANTE APROBACI</w:t>
      </w:r>
      <w:r w:rsidR="00E03342">
        <w:t>Ó</w:t>
      </w:r>
      <w:r w:rsidR="00B07B8F">
        <w:t>N DE ACUERDO MINISTERIAL O ACUERDO GUBERNATIVO.</w:t>
      </w:r>
      <w:bookmarkEnd w:id="105"/>
    </w:p>
    <w:p w14:paraId="000007D7" w14:textId="5B159C5C" w:rsidR="000F54FF" w:rsidRDefault="00981933">
      <w:pPr>
        <w:jc w:val="both"/>
      </w:pPr>
      <w:r>
        <w:object w:dxaOrig="8835" w:dyaOrig="11370" w14:anchorId="06D51B52">
          <v:shape id="_x0000_i1035" type="#_x0000_t75" style="width:441.75pt;height:542.25pt" o:ole="">
            <v:imagedata r:id="rId31" o:title=""/>
          </v:shape>
          <o:OLEObject Type="Embed" ProgID="Visio.Drawing.15" ShapeID="_x0000_i1035" DrawAspect="Content" ObjectID="_1732093529" r:id="rId32"/>
        </w:object>
      </w:r>
    </w:p>
    <w:p w14:paraId="000007D8" w14:textId="77777777" w:rsidR="000F54FF" w:rsidRDefault="00B07B8F">
      <w:pPr>
        <w:jc w:val="both"/>
      </w:pPr>
      <w:r>
        <w:object w:dxaOrig="8835" w:dyaOrig="12270" w14:anchorId="69310072">
          <v:shape id="_x0000_i1036" type="#_x0000_t75" style="width:441.75pt;height:613.5pt" o:ole="">
            <v:imagedata r:id="rId33" o:title=""/>
          </v:shape>
          <o:OLEObject Type="Embed" ProgID="Visio.Drawing.15" ShapeID="_x0000_i1036" DrawAspect="Content" ObjectID="_1732093530" r:id="rId34"/>
        </w:object>
      </w:r>
    </w:p>
    <w:p w14:paraId="000007D9" w14:textId="51DFCF6B" w:rsidR="000F54FF" w:rsidRDefault="003738D6">
      <w:pPr>
        <w:jc w:val="both"/>
        <w:rPr>
          <w:rFonts w:ascii="Verdana" w:eastAsia="Verdana" w:hAnsi="Verdana" w:cs="Verdana"/>
          <w:sz w:val="20"/>
          <w:szCs w:val="20"/>
        </w:rPr>
      </w:pPr>
      <w:r>
        <w:object w:dxaOrig="6345" w:dyaOrig="12330" w14:anchorId="49419D58">
          <v:shape id="_x0000_i1037" type="#_x0000_t75" style="width:317.25pt;height:605.25pt" o:ole="">
            <v:imagedata r:id="rId35" o:title=""/>
          </v:shape>
          <o:OLEObject Type="Embed" ProgID="Visio.Drawing.15" ShapeID="_x0000_i1037" DrawAspect="Content" ObjectID="_1732093531" r:id="rId36"/>
        </w:object>
      </w:r>
    </w:p>
    <w:p w14:paraId="000007DA" w14:textId="77777777" w:rsidR="000F54FF" w:rsidRDefault="00B07B8F">
      <w:pPr>
        <w:pStyle w:val="Ttulo3"/>
      </w:pPr>
      <w:bookmarkStart w:id="106" w:name="_heading=h.3cqmetx" w:colFirst="0" w:colLast="0"/>
      <w:bookmarkStart w:id="107" w:name="_Toc121134997"/>
      <w:bookmarkEnd w:id="106"/>
      <w:r>
        <w:lastRenderedPageBreak/>
        <w:t>VISADO DE DOCUMENTO ADMINISTRATIVO DE COMPRA -DAC-.</w:t>
      </w:r>
      <w:bookmarkEnd w:id="107"/>
    </w:p>
    <w:p w14:paraId="000007DB"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procedimiento para la asignación de partida presupuestaria en el Documento Administrativo de Compra -DAC- pretende consignar la estructura presupuestaria que reflejara la ejecución financiera del insumo, bien o servicio. </w:t>
      </w:r>
    </w:p>
    <w:p w14:paraId="000007DD" w14:textId="77777777" w:rsidR="000F54FF" w:rsidRDefault="00B07B8F">
      <w:pPr>
        <w:pStyle w:val="Ttulo3"/>
      </w:pPr>
      <w:bookmarkStart w:id="108" w:name="_heading=h.1rvwp1q" w:colFirst="0" w:colLast="0"/>
      <w:bookmarkEnd w:id="108"/>
      <w:r>
        <w:tab/>
      </w:r>
      <w:bookmarkStart w:id="109" w:name="_Toc121134998"/>
      <w:r>
        <w:t>RESPONSABLES:</w:t>
      </w:r>
      <w:bookmarkEnd w:id="109"/>
      <w:r>
        <w:t xml:space="preserve"> </w:t>
      </w:r>
    </w:p>
    <w:p w14:paraId="000007DE" w14:textId="0D762D48" w:rsidR="000F54FF" w:rsidRDefault="00B07B8F">
      <w:pPr>
        <w:numPr>
          <w:ilvl w:val="0"/>
          <w:numId w:val="5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xml:space="preserve"> generar y </w:t>
      </w:r>
      <w:sdt>
        <w:sdtPr>
          <w:tag w:val="goog_rdk_34"/>
          <w:id w:val="-821896866"/>
        </w:sdtPr>
        <w:sdtEndPr/>
        <w:sdtContent/>
      </w:sdt>
      <w:r>
        <w:rPr>
          <w:rFonts w:ascii="Verdana" w:eastAsia="Verdana" w:hAnsi="Verdana" w:cs="Verdana"/>
          <w:color w:val="000000"/>
          <w:sz w:val="20"/>
          <w:szCs w:val="20"/>
        </w:rPr>
        <w:t>presenta</w:t>
      </w:r>
      <w:r w:rsidR="00E03342">
        <w:rPr>
          <w:rFonts w:ascii="Verdana" w:eastAsia="Verdana" w:hAnsi="Verdana" w:cs="Verdana"/>
          <w:color w:val="000000"/>
          <w:sz w:val="20"/>
          <w:szCs w:val="20"/>
        </w:rPr>
        <w:t>r</w:t>
      </w:r>
      <w:r>
        <w:rPr>
          <w:rFonts w:ascii="Verdana" w:eastAsia="Verdana" w:hAnsi="Verdana" w:cs="Verdana"/>
          <w:color w:val="000000"/>
          <w:sz w:val="20"/>
          <w:szCs w:val="20"/>
        </w:rPr>
        <w:t xml:space="preserve"> su requerimiento de adquisición de bienes, insumos o servicios en </w:t>
      </w:r>
      <w:sdt>
        <w:sdtPr>
          <w:tag w:val="goog_rdk_35"/>
          <w:id w:val="-68963921"/>
        </w:sdtPr>
        <w:sdtEndPr/>
        <w:sdtContent/>
      </w:sdt>
      <w:r>
        <w:rPr>
          <w:rFonts w:ascii="Verdana" w:eastAsia="Verdana" w:hAnsi="Verdana" w:cs="Verdana"/>
          <w:color w:val="000000"/>
          <w:sz w:val="20"/>
          <w:szCs w:val="20"/>
        </w:rPr>
        <w:t>co</w:t>
      </w:r>
      <w:r w:rsidR="00E03342">
        <w:rPr>
          <w:rFonts w:ascii="Verdana" w:eastAsia="Verdana" w:hAnsi="Verdana" w:cs="Verdana"/>
          <w:color w:val="000000"/>
          <w:sz w:val="20"/>
          <w:szCs w:val="20"/>
        </w:rPr>
        <w:t>ordinación</w:t>
      </w:r>
      <w:r>
        <w:rPr>
          <w:rFonts w:ascii="Verdana" w:eastAsia="Verdana" w:hAnsi="Verdana" w:cs="Verdana"/>
          <w:color w:val="000000"/>
          <w:sz w:val="20"/>
          <w:szCs w:val="20"/>
        </w:rPr>
        <w:t xml:space="preserve"> a su planificación de actividades a desarrollar para el cumplimiento de sus metas físicas definidas. </w:t>
      </w:r>
    </w:p>
    <w:p w14:paraId="000007DF" w14:textId="77777777" w:rsidR="000F54FF" w:rsidRDefault="00B07B8F">
      <w:pPr>
        <w:numPr>
          <w:ilvl w:val="0"/>
          <w:numId w:val="5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Planificación:</w:t>
      </w:r>
      <w:r>
        <w:rPr>
          <w:rFonts w:ascii="Verdana" w:eastAsia="Verdana" w:hAnsi="Verdana" w:cs="Verdana"/>
          <w:color w:val="000000"/>
          <w:sz w:val="20"/>
          <w:szCs w:val="20"/>
        </w:rPr>
        <w:t xml:space="preserve"> Verifica y visa el DAC confirmando que lo solicitado se encuentra programado en el POA.</w:t>
      </w:r>
    </w:p>
    <w:p w14:paraId="000007E0" w14:textId="77777777" w:rsidR="000F54FF" w:rsidRDefault="00B07B8F">
      <w:pPr>
        <w:numPr>
          <w:ilvl w:val="0"/>
          <w:numId w:val="5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Verifica que el DAC contenga las características técnicas necesarias y la aplicación correcta del código de insumos en función de lo establecido en el catálogo definido por el MINFIN o del renglón presupuestario sin insumo.</w:t>
      </w:r>
    </w:p>
    <w:p w14:paraId="000007E1" w14:textId="77777777" w:rsidR="000F54FF" w:rsidRDefault="00B07B8F">
      <w:pPr>
        <w:numPr>
          <w:ilvl w:val="0"/>
          <w:numId w:val="5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o de Presupuesto:</w:t>
      </w:r>
      <w:r>
        <w:rPr>
          <w:rFonts w:ascii="Verdana" w:eastAsia="Verdana" w:hAnsi="Verdana" w:cs="Verdana"/>
          <w:color w:val="000000"/>
          <w:sz w:val="20"/>
          <w:szCs w:val="20"/>
        </w:rPr>
        <w:t xml:space="preserve"> Consigna en el DAC la estructura presupuestaria correspondiente al insumo, bien o servicio requerido y registra en los controles internos.</w:t>
      </w:r>
    </w:p>
    <w:p w14:paraId="000007E3" w14:textId="77777777" w:rsidR="000F54FF" w:rsidRDefault="00B07B8F">
      <w:pPr>
        <w:pStyle w:val="Ttulo3"/>
        <w:ind w:left="1410" w:hanging="1410"/>
      </w:pPr>
      <w:bookmarkStart w:id="110" w:name="_heading=h.4bvk7pj" w:colFirst="0" w:colLast="0"/>
      <w:bookmarkStart w:id="111" w:name="_Toc121134999"/>
      <w:bookmarkEnd w:id="110"/>
      <w:r>
        <w:t>15.8.</w:t>
      </w:r>
      <w:r>
        <w:tab/>
      </w:r>
      <w:r>
        <w:tab/>
        <w:t>PROCEDIMIENTO VISADO DE DOCUMENTO ADMINISTRATIVO DE COMPRA -DAC- y DESCARGO PRESUPUESTARIO</w:t>
      </w:r>
      <w:bookmarkEnd w:id="111"/>
      <w:r>
        <w:t xml:space="preserve"> </w:t>
      </w:r>
    </w:p>
    <w:p w14:paraId="000007E4" w14:textId="77777777"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b/>
          <w:color w:val="000000"/>
          <w:sz w:val="20"/>
          <w:szCs w:val="20"/>
        </w:rPr>
        <w:tab/>
      </w:r>
      <w:r>
        <w:rPr>
          <w:rFonts w:ascii="Verdana" w:eastAsia="Verdana" w:hAnsi="Verdana" w:cs="Verdana"/>
          <w:color w:val="000000"/>
          <w:sz w:val="20"/>
          <w:szCs w:val="20"/>
        </w:rPr>
        <w:t xml:space="preserve">Solicita vía correo electrónico el número correlativo del DAC al Encargado de compras. </w:t>
      </w:r>
    </w:p>
    <w:p w14:paraId="000007E5"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E6" w14:textId="77777777" w:rsidR="000F54FF" w:rsidRDefault="00B07B8F">
      <w:pPr>
        <w:numPr>
          <w:ilvl w:val="0"/>
          <w:numId w:val="51"/>
        </w:numPr>
        <w:pBdr>
          <w:top w:val="nil"/>
          <w:left w:val="nil"/>
          <w:bottom w:val="nil"/>
          <w:right w:val="nil"/>
          <w:between w:val="nil"/>
        </w:pBdr>
        <w:tabs>
          <w:tab w:val="left" w:pos="242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ab/>
        <w:t>Asigna el número correlativo del DAC.</w:t>
      </w:r>
    </w:p>
    <w:p w14:paraId="000007E7" w14:textId="77777777" w:rsidR="000F54FF" w:rsidRDefault="000F54FF">
      <w:pPr>
        <w:pBdr>
          <w:top w:val="nil"/>
          <w:left w:val="nil"/>
          <w:bottom w:val="nil"/>
          <w:right w:val="nil"/>
          <w:between w:val="nil"/>
        </w:pBdr>
        <w:tabs>
          <w:tab w:val="left" w:pos="2425"/>
        </w:tabs>
        <w:spacing w:after="0"/>
        <w:ind w:left="720"/>
        <w:jc w:val="both"/>
        <w:rPr>
          <w:rFonts w:ascii="Verdana" w:eastAsia="Verdana" w:hAnsi="Verdana" w:cs="Verdana"/>
          <w:color w:val="000000"/>
          <w:sz w:val="20"/>
          <w:szCs w:val="20"/>
        </w:rPr>
      </w:pPr>
    </w:p>
    <w:p w14:paraId="000007E8" w14:textId="77777777"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xml:space="preserve"> Elabora el DAC, coloca las características generales y técnicas.</w:t>
      </w:r>
    </w:p>
    <w:p w14:paraId="000007E9"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EA" w14:textId="77777777"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Entrega el DAC</w:t>
      </w:r>
    </w:p>
    <w:p w14:paraId="000007EB"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7EC" w14:textId="77777777"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Planificación:</w:t>
      </w:r>
      <w:r>
        <w:rPr>
          <w:rFonts w:ascii="Verdana" w:eastAsia="Verdana" w:hAnsi="Verdana" w:cs="Verdana"/>
          <w:color w:val="000000"/>
          <w:sz w:val="20"/>
          <w:szCs w:val="20"/>
        </w:rPr>
        <w:t xml:space="preserve"> </w:t>
      </w:r>
      <w:r>
        <w:rPr>
          <w:rFonts w:ascii="Verdana" w:eastAsia="Verdana" w:hAnsi="Verdana" w:cs="Verdana"/>
          <w:color w:val="000000"/>
          <w:sz w:val="20"/>
          <w:szCs w:val="20"/>
        </w:rPr>
        <w:tab/>
        <w:t>Recibe y verifica que el documento este incluido en el POA*. Si esta correcto sigue paso 6. No está correcto devuelve y regresa paso 3.</w:t>
      </w:r>
    </w:p>
    <w:p w14:paraId="000007EE" w14:textId="77777777" w:rsidR="000F54FF" w:rsidRDefault="00B07B8F">
      <w:pPr>
        <w:pBdr>
          <w:top w:val="nil"/>
          <w:left w:val="nil"/>
          <w:bottom w:val="nil"/>
          <w:right w:val="nil"/>
          <w:between w:val="nil"/>
        </w:pBdr>
        <w:tabs>
          <w:tab w:val="left" w:pos="284"/>
        </w:tabs>
        <w:spacing w:before="120" w:after="120"/>
        <w:jc w:val="both"/>
        <w:rPr>
          <w:rFonts w:ascii="Verdana" w:eastAsia="Verdana" w:hAnsi="Verdana" w:cs="Verdana"/>
          <w:color w:val="000000"/>
          <w:sz w:val="20"/>
          <w:szCs w:val="20"/>
        </w:rPr>
      </w:pPr>
      <w:r>
        <w:rPr>
          <w:rFonts w:ascii="Verdana" w:eastAsia="Verdana" w:hAnsi="Verdana" w:cs="Verdana"/>
          <w:color w:val="000000"/>
          <w:sz w:val="20"/>
          <w:szCs w:val="20"/>
        </w:rPr>
        <w:t xml:space="preserve">                 *  dirección solicitante</w:t>
      </w:r>
      <w:r>
        <w:rPr>
          <w:rFonts w:ascii="Verdana" w:eastAsia="Verdana" w:hAnsi="Verdana" w:cs="Verdana"/>
          <w:color w:val="000000"/>
          <w:sz w:val="20"/>
          <w:szCs w:val="20"/>
        </w:rPr>
        <w:tab/>
      </w:r>
      <w:r>
        <w:rPr>
          <w:rFonts w:ascii="Verdana" w:eastAsia="Verdana" w:hAnsi="Verdana" w:cs="Verdana"/>
          <w:color w:val="000000"/>
          <w:sz w:val="20"/>
          <w:szCs w:val="20"/>
        </w:rPr>
        <w:tab/>
      </w:r>
    </w:p>
    <w:p w14:paraId="000007EF" w14:textId="77777777" w:rsidR="000F54FF" w:rsidRDefault="00B07B8F">
      <w:pPr>
        <w:pBdr>
          <w:top w:val="nil"/>
          <w:left w:val="nil"/>
          <w:bottom w:val="nil"/>
          <w:right w:val="nil"/>
          <w:between w:val="nil"/>
        </w:pBdr>
        <w:spacing w:before="120" w:after="120"/>
        <w:ind w:left="1416"/>
        <w:jc w:val="both"/>
        <w:rPr>
          <w:rFonts w:ascii="Verdana" w:eastAsia="Verdana" w:hAnsi="Verdana" w:cs="Verdana"/>
          <w:color w:val="000000"/>
          <w:sz w:val="20"/>
          <w:szCs w:val="20"/>
        </w:rPr>
      </w:pPr>
      <w:r>
        <w:rPr>
          <w:rFonts w:ascii="Verdana" w:eastAsia="Verdana" w:hAnsi="Verdana" w:cs="Verdana"/>
          <w:color w:val="000000"/>
          <w:sz w:val="20"/>
          <w:szCs w:val="20"/>
        </w:rPr>
        <w:t>código de producto</w:t>
      </w:r>
      <w:r>
        <w:rPr>
          <w:rFonts w:ascii="Verdana" w:eastAsia="Verdana" w:hAnsi="Verdana" w:cs="Verdana"/>
          <w:color w:val="000000"/>
          <w:sz w:val="20"/>
          <w:szCs w:val="20"/>
        </w:rPr>
        <w:tab/>
      </w:r>
      <w:r>
        <w:rPr>
          <w:rFonts w:ascii="Verdana" w:eastAsia="Verdana" w:hAnsi="Verdana" w:cs="Verdana"/>
          <w:color w:val="000000"/>
          <w:sz w:val="20"/>
          <w:szCs w:val="20"/>
        </w:rPr>
        <w:tab/>
      </w:r>
    </w:p>
    <w:p w14:paraId="000007F0" w14:textId="77777777" w:rsidR="000F54FF" w:rsidRDefault="00B07B8F">
      <w:pPr>
        <w:pBdr>
          <w:top w:val="nil"/>
          <w:left w:val="nil"/>
          <w:bottom w:val="nil"/>
          <w:right w:val="nil"/>
          <w:between w:val="nil"/>
        </w:pBdr>
        <w:spacing w:before="120" w:after="120"/>
        <w:ind w:left="1416"/>
        <w:jc w:val="both"/>
        <w:rPr>
          <w:rFonts w:ascii="Verdana" w:eastAsia="Verdana" w:hAnsi="Verdana" w:cs="Verdana"/>
          <w:color w:val="000000"/>
          <w:sz w:val="20"/>
          <w:szCs w:val="20"/>
        </w:rPr>
      </w:pPr>
      <w:r>
        <w:rPr>
          <w:rFonts w:ascii="Verdana" w:eastAsia="Verdana" w:hAnsi="Verdana" w:cs="Verdana"/>
          <w:color w:val="000000"/>
          <w:sz w:val="20"/>
          <w:szCs w:val="20"/>
        </w:rPr>
        <w:t>código de subproducto</w:t>
      </w:r>
    </w:p>
    <w:p w14:paraId="000007F1" w14:textId="77777777" w:rsidR="000F54FF" w:rsidRDefault="00B07B8F">
      <w:pPr>
        <w:pBdr>
          <w:top w:val="nil"/>
          <w:left w:val="nil"/>
          <w:bottom w:val="nil"/>
          <w:right w:val="nil"/>
          <w:between w:val="nil"/>
        </w:pBdr>
        <w:spacing w:before="120" w:after="120"/>
        <w:ind w:left="1416"/>
        <w:jc w:val="both"/>
        <w:rPr>
          <w:rFonts w:ascii="Verdana" w:eastAsia="Verdana" w:hAnsi="Verdana" w:cs="Verdana"/>
          <w:color w:val="000000"/>
          <w:sz w:val="20"/>
          <w:szCs w:val="20"/>
        </w:rPr>
      </w:pPr>
      <w:r>
        <w:rPr>
          <w:rFonts w:ascii="Verdana" w:eastAsia="Verdana" w:hAnsi="Verdana" w:cs="Verdana"/>
          <w:color w:val="000000"/>
          <w:sz w:val="20"/>
          <w:szCs w:val="20"/>
        </w:rPr>
        <w:t>código de poa</w:t>
      </w:r>
      <w:r>
        <w:rPr>
          <w:rFonts w:ascii="Verdana" w:eastAsia="Verdana" w:hAnsi="Verdana" w:cs="Verdana"/>
          <w:color w:val="000000"/>
          <w:sz w:val="20"/>
          <w:szCs w:val="20"/>
        </w:rPr>
        <w:tab/>
        <w:t xml:space="preserve">(concordancia al código y actividad requerida) </w:t>
      </w:r>
      <w:r>
        <w:rPr>
          <w:rFonts w:ascii="Verdana" w:eastAsia="Verdana" w:hAnsi="Verdana" w:cs="Verdana"/>
          <w:color w:val="000000"/>
          <w:sz w:val="20"/>
          <w:szCs w:val="20"/>
        </w:rPr>
        <w:tab/>
      </w:r>
    </w:p>
    <w:p w14:paraId="000007F2" w14:textId="77777777" w:rsidR="000F54FF" w:rsidRDefault="00B07B8F">
      <w:pPr>
        <w:pBdr>
          <w:top w:val="nil"/>
          <w:left w:val="nil"/>
          <w:bottom w:val="nil"/>
          <w:right w:val="nil"/>
          <w:between w:val="nil"/>
        </w:pBdr>
        <w:spacing w:after="0"/>
        <w:ind w:left="1416"/>
        <w:jc w:val="both"/>
        <w:rPr>
          <w:rFonts w:ascii="Verdana" w:eastAsia="Verdana" w:hAnsi="Verdana" w:cs="Verdana"/>
          <w:color w:val="000000"/>
          <w:sz w:val="20"/>
          <w:szCs w:val="20"/>
        </w:rPr>
      </w:pPr>
      <w:r>
        <w:rPr>
          <w:rFonts w:ascii="Verdana" w:eastAsia="Verdana" w:hAnsi="Verdana" w:cs="Verdana"/>
          <w:color w:val="000000"/>
          <w:sz w:val="20"/>
          <w:szCs w:val="20"/>
        </w:rPr>
        <w:t>mes de ejecución de cuota (según actividad mensual   programada)</w:t>
      </w:r>
    </w:p>
    <w:p w14:paraId="000007F3" w14:textId="77777777" w:rsidR="000F54FF" w:rsidRDefault="000F54FF">
      <w:pPr>
        <w:pBdr>
          <w:top w:val="nil"/>
          <w:left w:val="nil"/>
          <w:bottom w:val="nil"/>
          <w:right w:val="nil"/>
          <w:between w:val="nil"/>
        </w:pBdr>
        <w:spacing w:after="0"/>
        <w:ind w:left="1416"/>
        <w:jc w:val="both"/>
        <w:rPr>
          <w:rFonts w:ascii="Verdana" w:eastAsia="Verdana" w:hAnsi="Verdana" w:cs="Verdana"/>
          <w:color w:val="000000"/>
          <w:sz w:val="20"/>
          <w:szCs w:val="20"/>
        </w:rPr>
      </w:pPr>
    </w:p>
    <w:p w14:paraId="000007F4" w14:textId="77777777"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Genera constancia de visado y traslada. </w:t>
      </w:r>
    </w:p>
    <w:p w14:paraId="000007F5" w14:textId="77777777" w:rsidR="000F54FF" w:rsidRDefault="000F54FF">
      <w:pPr>
        <w:pBdr>
          <w:top w:val="nil"/>
          <w:left w:val="nil"/>
          <w:bottom w:val="nil"/>
          <w:right w:val="nil"/>
          <w:between w:val="nil"/>
        </w:pBdr>
        <w:spacing w:after="0"/>
        <w:ind w:left="113"/>
        <w:jc w:val="both"/>
        <w:rPr>
          <w:rFonts w:ascii="Verdana" w:eastAsia="Verdana" w:hAnsi="Verdana" w:cs="Verdana"/>
          <w:color w:val="000000"/>
          <w:sz w:val="20"/>
          <w:szCs w:val="20"/>
        </w:rPr>
      </w:pPr>
    </w:p>
    <w:p w14:paraId="000007F6" w14:textId="77777777"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w:t>
      </w:r>
      <w:r>
        <w:rPr>
          <w:rFonts w:ascii="Verdana" w:eastAsia="Verdana" w:hAnsi="Verdana" w:cs="Verdana"/>
          <w:color w:val="000000"/>
          <w:sz w:val="20"/>
          <w:szCs w:val="20"/>
        </w:rPr>
        <w:tab/>
        <w:t>Recibe y entrega.</w:t>
      </w:r>
    </w:p>
    <w:p w14:paraId="000007F7"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7F8" w14:textId="55D8B885" w:rsidR="000F54FF" w:rsidRDefault="00B07B8F">
      <w:pPr>
        <w:numPr>
          <w:ilvl w:val="0"/>
          <w:numId w:val="51"/>
        </w:numPr>
        <w:pBdr>
          <w:top w:val="nil"/>
          <w:left w:val="nil"/>
          <w:bottom w:val="nil"/>
          <w:right w:val="nil"/>
          <w:between w:val="nil"/>
        </w:pBdr>
        <w:tabs>
          <w:tab w:val="left" w:pos="242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w:t>
      </w:r>
      <w:r>
        <w:rPr>
          <w:rFonts w:ascii="Verdana" w:eastAsia="Verdana" w:hAnsi="Verdana" w:cs="Verdana"/>
          <w:color w:val="000000"/>
          <w:sz w:val="20"/>
          <w:szCs w:val="20"/>
        </w:rPr>
        <w:tab/>
        <w:t xml:space="preserve">Recibe y revisa. No </w:t>
      </w:r>
      <w:sdt>
        <w:sdtPr>
          <w:tag w:val="goog_rdk_36"/>
          <w:id w:val="116264918"/>
        </w:sdtPr>
        <w:sdtEndPr/>
        <w:sdtContent/>
      </w:sdt>
      <w:r>
        <w:rPr>
          <w:rFonts w:ascii="Verdana" w:eastAsia="Verdana" w:hAnsi="Verdana" w:cs="Verdana"/>
          <w:color w:val="000000"/>
          <w:sz w:val="20"/>
          <w:szCs w:val="20"/>
        </w:rPr>
        <w:t>est</w:t>
      </w:r>
      <w:r w:rsidR="00E03342">
        <w:rPr>
          <w:rFonts w:ascii="Verdana" w:eastAsia="Verdana" w:hAnsi="Verdana" w:cs="Verdana"/>
          <w:color w:val="000000"/>
          <w:sz w:val="20"/>
          <w:szCs w:val="20"/>
        </w:rPr>
        <w:t>á</w:t>
      </w:r>
      <w:r>
        <w:rPr>
          <w:rFonts w:ascii="Verdana" w:eastAsia="Verdana" w:hAnsi="Verdana" w:cs="Verdana"/>
          <w:color w:val="000000"/>
          <w:sz w:val="20"/>
          <w:szCs w:val="20"/>
        </w:rPr>
        <w:t xml:space="preserve"> correcto sigue paso 9. Si está correcto, continúa paso 10. </w:t>
      </w:r>
    </w:p>
    <w:p w14:paraId="000007F9" w14:textId="77777777" w:rsidR="000F54FF" w:rsidRDefault="000F54FF">
      <w:pPr>
        <w:pBdr>
          <w:top w:val="nil"/>
          <w:left w:val="nil"/>
          <w:bottom w:val="nil"/>
          <w:right w:val="nil"/>
          <w:between w:val="nil"/>
        </w:pBdr>
        <w:tabs>
          <w:tab w:val="left" w:pos="2425"/>
        </w:tabs>
        <w:spacing w:after="0"/>
        <w:ind w:left="720"/>
        <w:jc w:val="both"/>
        <w:rPr>
          <w:rFonts w:ascii="Verdana" w:eastAsia="Verdana" w:hAnsi="Verdana" w:cs="Verdana"/>
          <w:color w:val="000000"/>
          <w:sz w:val="20"/>
          <w:szCs w:val="20"/>
        </w:rPr>
      </w:pPr>
    </w:p>
    <w:p w14:paraId="000007FA" w14:textId="77777777" w:rsidR="000F54FF" w:rsidRDefault="00B07B8F">
      <w:pPr>
        <w:numPr>
          <w:ilvl w:val="0"/>
          <w:numId w:val="51"/>
        </w:numPr>
        <w:pBdr>
          <w:top w:val="nil"/>
          <w:left w:val="nil"/>
          <w:bottom w:val="nil"/>
          <w:right w:val="nil"/>
          <w:between w:val="nil"/>
        </w:pBdr>
        <w:tabs>
          <w:tab w:val="left" w:pos="242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xml:space="preserve"> Corrige y regresa a paso 7.</w:t>
      </w:r>
    </w:p>
    <w:p w14:paraId="000007FB"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7FC" w14:textId="77777777" w:rsidR="000F54FF" w:rsidRDefault="00B07B8F">
      <w:pPr>
        <w:numPr>
          <w:ilvl w:val="0"/>
          <w:numId w:val="51"/>
        </w:numPr>
        <w:pBdr>
          <w:top w:val="nil"/>
          <w:left w:val="nil"/>
          <w:bottom w:val="nil"/>
          <w:right w:val="nil"/>
          <w:between w:val="nil"/>
        </w:pBdr>
        <w:tabs>
          <w:tab w:val="left" w:pos="242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compras: </w:t>
      </w:r>
      <w:r>
        <w:rPr>
          <w:rFonts w:ascii="Verdana" w:eastAsia="Verdana" w:hAnsi="Verdana" w:cs="Verdana"/>
          <w:color w:val="000000"/>
          <w:sz w:val="20"/>
          <w:szCs w:val="20"/>
        </w:rPr>
        <w:t xml:space="preserve">Registra en la base de datos y traslada. </w:t>
      </w:r>
    </w:p>
    <w:p w14:paraId="000007FD" w14:textId="77777777" w:rsidR="000F54FF" w:rsidRDefault="000F54FF">
      <w:pPr>
        <w:pBdr>
          <w:top w:val="nil"/>
          <w:left w:val="nil"/>
          <w:bottom w:val="nil"/>
          <w:right w:val="nil"/>
          <w:between w:val="nil"/>
        </w:pBdr>
        <w:tabs>
          <w:tab w:val="left" w:pos="2425"/>
        </w:tabs>
        <w:spacing w:after="0"/>
        <w:ind w:left="720"/>
        <w:jc w:val="both"/>
        <w:rPr>
          <w:rFonts w:ascii="Verdana" w:eastAsia="Verdana" w:hAnsi="Verdana" w:cs="Verdana"/>
          <w:color w:val="000000"/>
          <w:sz w:val="20"/>
          <w:szCs w:val="20"/>
        </w:rPr>
      </w:pPr>
    </w:p>
    <w:p w14:paraId="000007FE" w14:textId="6A89CE78"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w:t>
      </w:r>
      <w:sdt>
        <w:sdtPr>
          <w:tag w:val="goog_rdk_37"/>
          <w:id w:val="-1279952164"/>
        </w:sdtPr>
        <w:sdtEndPr/>
        <w:sdtContent/>
      </w:sdt>
      <w:r w:rsidR="00E03342">
        <w:rPr>
          <w:rFonts w:ascii="Verdana" w:eastAsia="Verdana" w:hAnsi="Verdana" w:cs="Verdana"/>
          <w:color w:val="000000"/>
          <w:sz w:val="20"/>
          <w:szCs w:val="20"/>
        </w:rPr>
        <w:t>obtiene</w:t>
      </w:r>
      <w:r>
        <w:rPr>
          <w:rFonts w:ascii="Verdana" w:eastAsia="Verdana" w:hAnsi="Verdana" w:cs="Verdana"/>
          <w:color w:val="000000"/>
          <w:sz w:val="20"/>
          <w:szCs w:val="20"/>
        </w:rPr>
        <w:t xml:space="preserve"> partida presupuestaria, fecha de visado, firma y sella.</w:t>
      </w:r>
    </w:p>
    <w:p w14:paraId="000007FF"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800" w14:textId="77777777" w:rsidR="000F54FF" w:rsidRDefault="00B07B8F">
      <w:pPr>
        <w:numPr>
          <w:ilvl w:val="0"/>
          <w:numId w:val="5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Registra en controles internos, escanea DAC para archivo y control interno. Traslada</w:t>
      </w:r>
    </w:p>
    <w:p w14:paraId="00000801" w14:textId="77777777" w:rsidR="000F54FF" w:rsidRDefault="000F54FF">
      <w:pPr>
        <w:pBdr>
          <w:top w:val="nil"/>
          <w:left w:val="nil"/>
          <w:bottom w:val="nil"/>
          <w:right w:val="nil"/>
          <w:between w:val="nil"/>
        </w:pBdr>
        <w:tabs>
          <w:tab w:val="left" w:pos="2425"/>
        </w:tabs>
        <w:spacing w:after="0"/>
        <w:ind w:left="720"/>
        <w:jc w:val="both"/>
        <w:rPr>
          <w:rFonts w:ascii="Verdana" w:eastAsia="Verdana" w:hAnsi="Verdana" w:cs="Verdana"/>
          <w:color w:val="000000"/>
          <w:sz w:val="20"/>
          <w:szCs w:val="20"/>
        </w:rPr>
      </w:pPr>
    </w:p>
    <w:p w14:paraId="00000802" w14:textId="77777777" w:rsidR="000F54FF" w:rsidRDefault="00B07B8F">
      <w:pPr>
        <w:numPr>
          <w:ilvl w:val="0"/>
          <w:numId w:val="51"/>
        </w:numPr>
        <w:pBdr>
          <w:top w:val="nil"/>
          <w:left w:val="nil"/>
          <w:bottom w:val="nil"/>
          <w:right w:val="nil"/>
          <w:between w:val="nil"/>
        </w:pBdr>
        <w:tabs>
          <w:tab w:val="left" w:pos="242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Recibe, define la modalidad de compra y se comunica con el solicitante para la continuidad del proceso de adquisición del insumo o servicio. </w:t>
      </w:r>
    </w:p>
    <w:p w14:paraId="00000803"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804" w14:textId="77777777" w:rsidR="000F54FF" w:rsidRDefault="00B07B8F">
      <w:pPr>
        <w:numPr>
          <w:ilvl w:val="0"/>
          <w:numId w:val="51"/>
        </w:numPr>
        <w:pBdr>
          <w:top w:val="nil"/>
          <w:left w:val="nil"/>
          <w:bottom w:val="nil"/>
          <w:right w:val="nil"/>
          <w:between w:val="nil"/>
        </w:pBdr>
        <w:tabs>
          <w:tab w:val="left" w:pos="2425"/>
        </w:tabs>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805" w14:textId="77777777" w:rsidR="000F54FF" w:rsidRDefault="000F54FF">
      <w:pPr>
        <w:jc w:val="both"/>
        <w:rPr>
          <w:rFonts w:ascii="Verdana" w:eastAsia="Verdana" w:hAnsi="Verdana" w:cs="Verdana"/>
          <w:sz w:val="20"/>
          <w:szCs w:val="20"/>
        </w:rPr>
      </w:pPr>
    </w:p>
    <w:p w14:paraId="00000806" w14:textId="77777777" w:rsidR="000F54FF" w:rsidRDefault="00B07B8F">
      <w:pPr>
        <w:pStyle w:val="Ttulo3"/>
        <w:tabs>
          <w:tab w:val="left" w:pos="851"/>
        </w:tabs>
        <w:ind w:left="993" w:hanging="993"/>
      </w:pPr>
      <w:bookmarkStart w:id="112" w:name="_heading=h.2r0uhxc" w:colFirst="0" w:colLast="0"/>
      <w:bookmarkStart w:id="113" w:name="_Toc121135000"/>
      <w:bookmarkEnd w:id="112"/>
      <w:r>
        <w:t>15.8.1</w:t>
      </w:r>
      <w:r>
        <w:tab/>
      </w:r>
      <w:r>
        <w:tab/>
        <w:t>MATRIZ DEL PROCEDIMIENTO VISADO DE DOCUMENTO ADMINISTRATIVO DE COMPRA -DAC- y DESCARGO PRESUPUESTARIO.</w:t>
      </w:r>
      <w:bookmarkEnd w:id="113"/>
      <w:r>
        <w:t xml:space="preserve"> </w:t>
      </w:r>
    </w:p>
    <w:tbl>
      <w:tblPr>
        <w:tblStyle w:val="ad"/>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57"/>
        <w:gridCol w:w="6145"/>
      </w:tblGrid>
      <w:tr w:rsidR="000F54FF" w14:paraId="6F1F3CCE"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807"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80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09" w14:textId="77777777" w:rsidR="000F54FF" w:rsidRDefault="000F54FF">
            <w:pPr>
              <w:spacing w:line="276" w:lineRule="auto"/>
              <w:jc w:val="center"/>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80A" w14:textId="48F4CC0D"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E03342">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1C6C917D"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80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80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Solicitante</w:t>
            </w:r>
          </w:p>
        </w:tc>
        <w:tc>
          <w:tcPr>
            <w:tcW w:w="6145" w:type="dxa"/>
            <w:tcBorders>
              <w:top w:val="single" w:sz="4" w:space="0" w:color="000000"/>
              <w:left w:val="single" w:sz="4" w:space="0" w:color="000000"/>
              <w:bottom w:val="single" w:sz="4" w:space="0" w:color="000000"/>
              <w:right w:val="single" w:sz="4" w:space="0" w:color="000000"/>
            </w:tcBorders>
          </w:tcPr>
          <w:p w14:paraId="0000080D"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vía correo electrónico el número correlativo del DAC a la Encargado de compras. </w:t>
            </w:r>
          </w:p>
        </w:tc>
      </w:tr>
      <w:tr w:rsidR="000F54FF" w14:paraId="0C163C8F" w14:textId="77777777">
        <w:tc>
          <w:tcPr>
            <w:tcW w:w="595" w:type="dxa"/>
            <w:tcBorders>
              <w:top w:val="single" w:sz="4" w:space="0" w:color="000000"/>
              <w:left w:val="single" w:sz="4" w:space="0" w:color="000000"/>
              <w:bottom w:val="single" w:sz="4" w:space="0" w:color="000000"/>
              <w:right w:val="single" w:sz="4" w:space="0" w:color="000000"/>
            </w:tcBorders>
          </w:tcPr>
          <w:p w14:paraId="0000080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57" w:type="dxa"/>
            <w:tcBorders>
              <w:top w:val="single" w:sz="4" w:space="0" w:color="000000"/>
              <w:left w:val="single" w:sz="4" w:space="0" w:color="000000"/>
              <w:bottom w:val="single" w:sz="4" w:space="0" w:color="000000"/>
              <w:right w:val="single" w:sz="4" w:space="0" w:color="000000"/>
            </w:tcBorders>
          </w:tcPr>
          <w:p w14:paraId="0000080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Encargado de compras </w:t>
            </w:r>
          </w:p>
        </w:tc>
        <w:tc>
          <w:tcPr>
            <w:tcW w:w="6145" w:type="dxa"/>
            <w:tcBorders>
              <w:top w:val="single" w:sz="4" w:space="0" w:color="000000"/>
              <w:left w:val="single" w:sz="4" w:space="0" w:color="000000"/>
              <w:bottom w:val="single" w:sz="4" w:space="0" w:color="000000"/>
              <w:right w:val="single" w:sz="4" w:space="0" w:color="000000"/>
            </w:tcBorders>
          </w:tcPr>
          <w:p w14:paraId="0000081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Asigna el número correlativo del DAC.</w:t>
            </w:r>
          </w:p>
        </w:tc>
      </w:tr>
      <w:tr w:rsidR="000F54FF" w14:paraId="4C1DECC0" w14:textId="77777777">
        <w:tc>
          <w:tcPr>
            <w:tcW w:w="595" w:type="dxa"/>
            <w:tcBorders>
              <w:top w:val="single" w:sz="4" w:space="0" w:color="000000"/>
              <w:left w:val="single" w:sz="4" w:space="0" w:color="000000"/>
              <w:bottom w:val="single" w:sz="4" w:space="0" w:color="000000"/>
              <w:right w:val="single" w:sz="4" w:space="0" w:color="000000"/>
            </w:tcBorders>
          </w:tcPr>
          <w:p w14:paraId="0000081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57" w:type="dxa"/>
            <w:vMerge w:val="restart"/>
            <w:tcBorders>
              <w:top w:val="single" w:sz="4" w:space="0" w:color="000000"/>
              <w:left w:val="single" w:sz="4" w:space="0" w:color="000000"/>
              <w:right w:val="single" w:sz="4" w:space="0" w:color="000000"/>
            </w:tcBorders>
          </w:tcPr>
          <w:p w14:paraId="0000081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Solicitante</w:t>
            </w:r>
          </w:p>
        </w:tc>
        <w:tc>
          <w:tcPr>
            <w:tcW w:w="6145" w:type="dxa"/>
            <w:tcBorders>
              <w:top w:val="single" w:sz="4" w:space="0" w:color="000000"/>
              <w:left w:val="single" w:sz="4" w:space="0" w:color="000000"/>
              <w:bottom w:val="single" w:sz="4" w:space="0" w:color="000000"/>
              <w:right w:val="single" w:sz="4" w:space="0" w:color="000000"/>
            </w:tcBorders>
          </w:tcPr>
          <w:p w14:paraId="00000813"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el DAC, coloca las características generales y técnicas. </w:t>
            </w:r>
          </w:p>
        </w:tc>
      </w:tr>
      <w:tr w:rsidR="000F54FF" w14:paraId="3310616F"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81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57" w:type="dxa"/>
            <w:vMerge/>
            <w:tcBorders>
              <w:top w:val="single" w:sz="4" w:space="0" w:color="000000"/>
              <w:left w:val="single" w:sz="4" w:space="0" w:color="000000"/>
              <w:right w:val="single" w:sz="4" w:space="0" w:color="000000"/>
            </w:tcBorders>
          </w:tcPr>
          <w:p w14:paraId="00000815"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816"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Entrega el DAC.</w:t>
            </w:r>
          </w:p>
        </w:tc>
      </w:tr>
      <w:tr w:rsidR="000F54FF" w14:paraId="50EA74C2"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81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57" w:type="dxa"/>
            <w:vMerge w:val="restart"/>
            <w:tcBorders>
              <w:top w:val="single" w:sz="4" w:space="0" w:color="000000"/>
              <w:left w:val="single" w:sz="4" w:space="0" w:color="000000"/>
              <w:right w:val="single" w:sz="4" w:space="0" w:color="000000"/>
            </w:tcBorders>
          </w:tcPr>
          <w:p w14:paraId="0000081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Unidad de Planificación </w:t>
            </w:r>
          </w:p>
        </w:tc>
        <w:tc>
          <w:tcPr>
            <w:tcW w:w="6145" w:type="dxa"/>
            <w:tcBorders>
              <w:top w:val="single" w:sz="4" w:space="0" w:color="000000"/>
              <w:left w:val="single" w:sz="4" w:space="0" w:color="000000"/>
              <w:bottom w:val="single" w:sz="4" w:space="0" w:color="000000"/>
              <w:right w:val="single" w:sz="4" w:space="0" w:color="000000"/>
            </w:tcBorders>
          </w:tcPr>
          <w:p w14:paraId="00000819" w14:textId="49FC8FF7" w:rsidR="000F54FF" w:rsidRDefault="00B07B8F">
            <w:pPr>
              <w:pBdr>
                <w:top w:val="nil"/>
                <w:left w:val="nil"/>
                <w:bottom w:val="nil"/>
                <w:right w:val="nil"/>
                <w:between w:val="nil"/>
              </w:pBdr>
              <w:spacing w:before="120"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verifica que el documento este incluido en el POA*. Si </w:t>
            </w:r>
            <w:sdt>
              <w:sdtPr>
                <w:tag w:val="goog_rdk_38"/>
                <w:id w:val="753780431"/>
              </w:sdtPr>
              <w:sdtEndPr/>
              <w:sdtContent/>
            </w:sdt>
            <w:r>
              <w:rPr>
                <w:rFonts w:ascii="Verdana" w:eastAsia="Verdana" w:hAnsi="Verdana" w:cs="Verdana"/>
                <w:color w:val="000000"/>
                <w:sz w:val="20"/>
                <w:szCs w:val="20"/>
              </w:rPr>
              <w:t>est</w:t>
            </w:r>
            <w:r w:rsidR="00E03342">
              <w:rPr>
                <w:rFonts w:ascii="Verdana" w:eastAsia="Verdana" w:hAnsi="Verdana" w:cs="Verdana"/>
                <w:color w:val="000000"/>
                <w:sz w:val="20"/>
                <w:szCs w:val="20"/>
              </w:rPr>
              <w:t>á</w:t>
            </w:r>
            <w:r>
              <w:rPr>
                <w:rFonts w:ascii="Verdana" w:eastAsia="Verdana" w:hAnsi="Verdana" w:cs="Verdana"/>
                <w:color w:val="000000"/>
                <w:sz w:val="20"/>
                <w:szCs w:val="20"/>
              </w:rPr>
              <w:t xml:space="preserve"> correcto sigue paso 6. No está correcto devuelve y regresa paso 3.</w:t>
            </w:r>
          </w:p>
          <w:p w14:paraId="0000081A" w14:textId="77777777" w:rsidR="000F54FF" w:rsidRDefault="00B07B8F">
            <w:pPr>
              <w:pBdr>
                <w:top w:val="nil"/>
                <w:left w:val="nil"/>
                <w:bottom w:val="nil"/>
                <w:right w:val="nil"/>
                <w:between w:val="nil"/>
              </w:pBdr>
              <w:spacing w:before="120"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lastRenderedPageBreak/>
              <w:t>*dirección solicitante</w:t>
            </w:r>
            <w:r>
              <w:rPr>
                <w:rFonts w:ascii="Verdana" w:eastAsia="Verdana" w:hAnsi="Verdana" w:cs="Verdana"/>
                <w:color w:val="000000"/>
                <w:sz w:val="20"/>
                <w:szCs w:val="20"/>
              </w:rPr>
              <w:tab/>
            </w:r>
            <w:r>
              <w:rPr>
                <w:rFonts w:ascii="Verdana" w:eastAsia="Verdana" w:hAnsi="Verdana" w:cs="Verdana"/>
                <w:color w:val="000000"/>
                <w:sz w:val="20"/>
                <w:szCs w:val="20"/>
              </w:rPr>
              <w:tab/>
            </w:r>
          </w:p>
          <w:p w14:paraId="0000081B" w14:textId="77777777" w:rsidR="000F54FF" w:rsidRDefault="00B07B8F">
            <w:pPr>
              <w:pBdr>
                <w:top w:val="nil"/>
                <w:left w:val="nil"/>
                <w:bottom w:val="nil"/>
                <w:right w:val="nil"/>
                <w:between w:val="nil"/>
              </w:pBdr>
              <w:spacing w:before="120"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código de producto</w:t>
            </w:r>
            <w:r>
              <w:rPr>
                <w:rFonts w:ascii="Verdana" w:eastAsia="Verdana" w:hAnsi="Verdana" w:cs="Verdana"/>
                <w:color w:val="000000"/>
                <w:sz w:val="20"/>
                <w:szCs w:val="20"/>
              </w:rPr>
              <w:tab/>
            </w:r>
            <w:r>
              <w:rPr>
                <w:rFonts w:ascii="Verdana" w:eastAsia="Verdana" w:hAnsi="Verdana" w:cs="Verdana"/>
                <w:color w:val="000000"/>
                <w:sz w:val="20"/>
                <w:szCs w:val="20"/>
              </w:rPr>
              <w:tab/>
            </w:r>
          </w:p>
          <w:p w14:paraId="0000081C" w14:textId="77777777" w:rsidR="000F54FF" w:rsidRDefault="00B07B8F">
            <w:pPr>
              <w:pBdr>
                <w:top w:val="nil"/>
                <w:left w:val="nil"/>
                <w:bottom w:val="nil"/>
                <w:right w:val="nil"/>
                <w:between w:val="nil"/>
              </w:pBdr>
              <w:spacing w:before="120"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código de subproducto</w:t>
            </w:r>
          </w:p>
          <w:p w14:paraId="0000081D" w14:textId="77777777" w:rsidR="000F54FF" w:rsidRDefault="00B07B8F">
            <w:pPr>
              <w:pBdr>
                <w:top w:val="nil"/>
                <w:left w:val="nil"/>
                <w:bottom w:val="nil"/>
                <w:right w:val="nil"/>
                <w:between w:val="nil"/>
              </w:pBdr>
              <w:spacing w:before="120"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código de poa</w:t>
            </w:r>
            <w:r>
              <w:rPr>
                <w:rFonts w:ascii="Verdana" w:eastAsia="Verdana" w:hAnsi="Verdana" w:cs="Verdana"/>
                <w:color w:val="000000"/>
                <w:sz w:val="20"/>
                <w:szCs w:val="20"/>
              </w:rPr>
              <w:tab/>
              <w:t xml:space="preserve">(concordancia al código y actividad requerida) </w:t>
            </w:r>
            <w:r>
              <w:rPr>
                <w:rFonts w:ascii="Verdana" w:eastAsia="Verdana" w:hAnsi="Verdana" w:cs="Verdana"/>
                <w:color w:val="000000"/>
                <w:sz w:val="20"/>
                <w:szCs w:val="20"/>
              </w:rPr>
              <w:tab/>
            </w:r>
          </w:p>
          <w:p w14:paraId="0000081E"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mes de ejecución de cuota (según actividad mensual   programada)</w:t>
            </w:r>
          </w:p>
          <w:p w14:paraId="0000081F" w14:textId="77777777" w:rsidR="000F54FF" w:rsidRDefault="000F54FF">
            <w:pPr>
              <w:pBdr>
                <w:top w:val="nil"/>
                <w:left w:val="nil"/>
                <w:bottom w:val="nil"/>
                <w:right w:val="nil"/>
                <w:between w:val="nil"/>
              </w:pBdr>
              <w:spacing w:line="276" w:lineRule="auto"/>
              <w:jc w:val="both"/>
              <w:rPr>
                <w:rFonts w:ascii="Verdana" w:eastAsia="Verdana" w:hAnsi="Verdana" w:cs="Verdana"/>
                <w:color w:val="000000"/>
                <w:sz w:val="20"/>
                <w:szCs w:val="20"/>
              </w:rPr>
            </w:pPr>
          </w:p>
        </w:tc>
      </w:tr>
      <w:tr w:rsidR="000F54FF" w14:paraId="4D8E0680"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820"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6.</w:t>
            </w:r>
          </w:p>
        </w:tc>
        <w:tc>
          <w:tcPr>
            <w:tcW w:w="2157" w:type="dxa"/>
            <w:vMerge/>
            <w:tcBorders>
              <w:top w:val="single" w:sz="4" w:space="0" w:color="000000"/>
              <w:left w:val="single" w:sz="4" w:space="0" w:color="000000"/>
              <w:right w:val="single" w:sz="4" w:space="0" w:color="000000"/>
            </w:tcBorders>
          </w:tcPr>
          <w:p w14:paraId="0000082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822"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Genera constancia de visado y traslada.</w:t>
            </w:r>
          </w:p>
        </w:tc>
      </w:tr>
      <w:tr w:rsidR="000F54FF" w14:paraId="5C9C360A" w14:textId="77777777">
        <w:trPr>
          <w:trHeight w:val="588"/>
        </w:trPr>
        <w:tc>
          <w:tcPr>
            <w:tcW w:w="595" w:type="dxa"/>
            <w:tcBorders>
              <w:top w:val="single" w:sz="4" w:space="0" w:color="000000"/>
              <w:left w:val="single" w:sz="4" w:space="0" w:color="000000"/>
              <w:bottom w:val="single" w:sz="4" w:space="0" w:color="000000"/>
              <w:right w:val="single" w:sz="4" w:space="0" w:color="000000"/>
            </w:tcBorders>
          </w:tcPr>
          <w:p w14:paraId="0000082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82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Solicitante</w:t>
            </w:r>
          </w:p>
        </w:tc>
        <w:tc>
          <w:tcPr>
            <w:tcW w:w="6145" w:type="dxa"/>
            <w:tcBorders>
              <w:top w:val="single" w:sz="4" w:space="0" w:color="000000"/>
              <w:left w:val="single" w:sz="4" w:space="0" w:color="000000"/>
              <w:bottom w:val="single" w:sz="4" w:space="0" w:color="000000"/>
              <w:right w:val="single" w:sz="4" w:space="0" w:color="000000"/>
            </w:tcBorders>
          </w:tcPr>
          <w:p w14:paraId="00000825"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entrega.</w:t>
            </w:r>
          </w:p>
        </w:tc>
      </w:tr>
      <w:tr w:rsidR="000F54FF" w14:paraId="19992F1F" w14:textId="77777777">
        <w:trPr>
          <w:trHeight w:val="846"/>
        </w:trPr>
        <w:tc>
          <w:tcPr>
            <w:tcW w:w="595" w:type="dxa"/>
            <w:tcBorders>
              <w:top w:val="single" w:sz="4" w:space="0" w:color="000000"/>
              <w:left w:val="single" w:sz="4" w:space="0" w:color="000000"/>
              <w:bottom w:val="single" w:sz="4" w:space="0" w:color="000000"/>
              <w:right w:val="single" w:sz="4" w:space="0" w:color="000000"/>
            </w:tcBorders>
          </w:tcPr>
          <w:p w14:paraId="0000082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57" w:type="dxa"/>
            <w:tcBorders>
              <w:top w:val="single" w:sz="4" w:space="0" w:color="000000"/>
              <w:left w:val="single" w:sz="4" w:space="0" w:color="000000"/>
              <w:bottom w:val="single" w:sz="4" w:space="0" w:color="000000"/>
              <w:right w:val="single" w:sz="4" w:space="0" w:color="000000"/>
            </w:tcBorders>
          </w:tcPr>
          <w:p w14:paraId="0000082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Encargado de compras </w:t>
            </w:r>
          </w:p>
        </w:tc>
        <w:tc>
          <w:tcPr>
            <w:tcW w:w="6145" w:type="dxa"/>
            <w:tcBorders>
              <w:top w:val="single" w:sz="4" w:space="0" w:color="000000"/>
              <w:left w:val="single" w:sz="4" w:space="0" w:color="000000"/>
              <w:bottom w:val="single" w:sz="4" w:space="0" w:color="000000"/>
              <w:right w:val="single" w:sz="4" w:space="0" w:color="000000"/>
            </w:tcBorders>
          </w:tcPr>
          <w:p w14:paraId="00000828" w14:textId="1EA2DD19"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revisa. No </w:t>
            </w:r>
            <w:sdt>
              <w:sdtPr>
                <w:tag w:val="goog_rdk_39"/>
                <w:id w:val="-542913840"/>
              </w:sdtPr>
              <w:sdtEndPr/>
              <w:sdtContent/>
            </w:sdt>
            <w:r>
              <w:rPr>
                <w:rFonts w:ascii="Verdana" w:eastAsia="Verdana" w:hAnsi="Verdana" w:cs="Verdana"/>
                <w:sz w:val="20"/>
                <w:szCs w:val="20"/>
              </w:rPr>
              <w:t>est</w:t>
            </w:r>
            <w:r w:rsidR="00E03342">
              <w:rPr>
                <w:rFonts w:ascii="Verdana" w:eastAsia="Verdana" w:hAnsi="Verdana" w:cs="Verdana"/>
                <w:sz w:val="20"/>
                <w:szCs w:val="20"/>
              </w:rPr>
              <w:t>á</w:t>
            </w:r>
            <w:r>
              <w:rPr>
                <w:rFonts w:ascii="Verdana" w:eastAsia="Verdana" w:hAnsi="Verdana" w:cs="Verdana"/>
                <w:sz w:val="20"/>
                <w:szCs w:val="20"/>
              </w:rPr>
              <w:t xml:space="preserve"> correcto sigue paso 9. Si está correcto, continúa paso 10. </w:t>
            </w:r>
          </w:p>
        </w:tc>
      </w:tr>
      <w:tr w:rsidR="000F54FF" w14:paraId="24B185D1" w14:textId="77777777">
        <w:trPr>
          <w:trHeight w:val="846"/>
        </w:trPr>
        <w:tc>
          <w:tcPr>
            <w:tcW w:w="595" w:type="dxa"/>
            <w:tcBorders>
              <w:top w:val="single" w:sz="4" w:space="0" w:color="000000"/>
              <w:left w:val="single" w:sz="4" w:space="0" w:color="000000"/>
              <w:bottom w:val="single" w:sz="4" w:space="0" w:color="000000"/>
              <w:right w:val="single" w:sz="4" w:space="0" w:color="000000"/>
            </w:tcBorders>
          </w:tcPr>
          <w:p w14:paraId="0000082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57" w:type="dxa"/>
            <w:tcBorders>
              <w:top w:val="single" w:sz="4" w:space="0" w:color="000000"/>
              <w:left w:val="single" w:sz="4" w:space="0" w:color="000000"/>
              <w:bottom w:val="single" w:sz="4" w:space="0" w:color="000000"/>
              <w:right w:val="single" w:sz="4" w:space="0" w:color="000000"/>
            </w:tcBorders>
          </w:tcPr>
          <w:p w14:paraId="0000082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Solicitante </w:t>
            </w:r>
          </w:p>
        </w:tc>
        <w:tc>
          <w:tcPr>
            <w:tcW w:w="6145" w:type="dxa"/>
            <w:tcBorders>
              <w:top w:val="single" w:sz="4" w:space="0" w:color="000000"/>
              <w:left w:val="single" w:sz="4" w:space="0" w:color="000000"/>
              <w:bottom w:val="single" w:sz="4" w:space="0" w:color="000000"/>
              <w:right w:val="single" w:sz="4" w:space="0" w:color="000000"/>
            </w:tcBorders>
          </w:tcPr>
          <w:p w14:paraId="0000082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Corrige y regresa a paso 7.</w:t>
            </w:r>
          </w:p>
        </w:tc>
      </w:tr>
      <w:tr w:rsidR="000F54FF" w14:paraId="496764B2" w14:textId="77777777">
        <w:trPr>
          <w:trHeight w:val="846"/>
        </w:trPr>
        <w:tc>
          <w:tcPr>
            <w:tcW w:w="595" w:type="dxa"/>
            <w:tcBorders>
              <w:top w:val="single" w:sz="4" w:space="0" w:color="000000"/>
              <w:left w:val="single" w:sz="4" w:space="0" w:color="000000"/>
              <w:bottom w:val="single" w:sz="4" w:space="0" w:color="000000"/>
              <w:right w:val="single" w:sz="4" w:space="0" w:color="000000"/>
            </w:tcBorders>
          </w:tcPr>
          <w:p w14:paraId="0000082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57" w:type="dxa"/>
            <w:tcBorders>
              <w:top w:val="single" w:sz="4" w:space="0" w:color="000000"/>
              <w:left w:val="single" w:sz="4" w:space="0" w:color="000000"/>
              <w:bottom w:val="single" w:sz="4" w:space="0" w:color="000000"/>
              <w:right w:val="single" w:sz="4" w:space="0" w:color="000000"/>
            </w:tcBorders>
          </w:tcPr>
          <w:p w14:paraId="0000082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Encargado de compras </w:t>
            </w:r>
          </w:p>
        </w:tc>
        <w:tc>
          <w:tcPr>
            <w:tcW w:w="6145" w:type="dxa"/>
            <w:tcBorders>
              <w:top w:val="single" w:sz="4" w:space="0" w:color="000000"/>
              <w:left w:val="single" w:sz="4" w:space="0" w:color="000000"/>
              <w:bottom w:val="single" w:sz="4" w:space="0" w:color="000000"/>
              <w:right w:val="single" w:sz="4" w:space="0" w:color="000000"/>
            </w:tcBorders>
          </w:tcPr>
          <w:p w14:paraId="0000082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Registra en la base de datos y traslada. </w:t>
            </w:r>
          </w:p>
        </w:tc>
      </w:tr>
      <w:tr w:rsidR="000F54FF" w14:paraId="1E8ECE71" w14:textId="77777777">
        <w:trPr>
          <w:trHeight w:val="846"/>
        </w:trPr>
        <w:tc>
          <w:tcPr>
            <w:tcW w:w="595" w:type="dxa"/>
            <w:tcBorders>
              <w:top w:val="single" w:sz="4" w:space="0" w:color="000000"/>
              <w:left w:val="single" w:sz="4" w:space="0" w:color="000000"/>
              <w:bottom w:val="single" w:sz="4" w:space="0" w:color="000000"/>
              <w:right w:val="single" w:sz="4" w:space="0" w:color="000000"/>
            </w:tcBorders>
          </w:tcPr>
          <w:p w14:paraId="0000082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57" w:type="dxa"/>
            <w:vMerge w:val="restart"/>
            <w:tcBorders>
              <w:left w:val="single" w:sz="4" w:space="0" w:color="000000"/>
              <w:right w:val="single" w:sz="4" w:space="0" w:color="000000"/>
            </w:tcBorders>
          </w:tcPr>
          <w:p w14:paraId="00000830" w14:textId="77777777" w:rsidR="000F54FF" w:rsidRDefault="000F54FF">
            <w:pPr>
              <w:spacing w:line="276" w:lineRule="auto"/>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83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consiga partida presupuestaria, fecha de visado, firma y sella.</w:t>
            </w:r>
          </w:p>
          <w:p w14:paraId="00000832" w14:textId="77777777" w:rsidR="000F54FF" w:rsidRDefault="000F54FF">
            <w:pPr>
              <w:jc w:val="both"/>
              <w:rPr>
                <w:rFonts w:ascii="Verdana" w:eastAsia="Verdana" w:hAnsi="Verdana" w:cs="Verdana"/>
                <w:sz w:val="20"/>
                <w:szCs w:val="20"/>
              </w:rPr>
            </w:pPr>
          </w:p>
        </w:tc>
      </w:tr>
      <w:tr w:rsidR="000F54FF" w14:paraId="67928D5B" w14:textId="77777777">
        <w:trPr>
          <w:trHeight w:val="846"/>
        </w:trPr>
        <w:tc>
          <w:tcPr>
            <w:tcW w:w="595" w:type="dxa"/>
            <w:tcBorders>
              <w:top w:val="single" w:sz="4" w:space="0" w:color="000000"/>
              <w:left w:val="single" w:sz="4" w:space="0" w:color="000000"/>
              <w:bottom w:val="single" w:sz="4" w:space="0" w:color="000000"/>
              <w:right w:val="single" w:sz="4" w:space="0" w:color="000000"/>
            </w:tcBorders>
          </w:tcPr>
          <w:p w14:paraId="00000833"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12.</w:t>
            </w:r>
          </w:p>
        </w:tc>
        <w:tc>
          <w:tcPr>
            <w:tcW w:w="2157" w:type="dxa"/>
            <w:vMerge/>
            <w:tcBorders>
              <w:left w:val="single" w:sz="4" w:space="0" w:color="000000"/>
              <w:right w:val="single" w:sz="4" w:space="0" w:color="000000"/>
            </w:tcBorders>
          </w:tcPr>
          <w:p w14:paraId="00000834"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83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Registra en controles internos, escanea DAC para archivo y control interno. Traslada</w:t>
            </w:r>
          </w:p>
          <w:p w14:paraId="00000836" w14:textId="77777777" w:rsidR="000F54FF" w:rsidRDefault="000F54FF">
            <w:pPr>
              <w:jc w:val="both"/>
              <w:rPr>
                <w:rFonts w:ascii="Verdana" w:eastAsia="Verdana" w:hAnsi="Verdana" w:cs="Verdana"/>
                <w:sz w:val="20"/>
                <w:szCs w:val="20"/>
              </w:rPr>
            </w:pPr>
          </w:p>
        </w:tc>
      </w:tr>
      <w:tr w:rsidR="000F54FF" w14:paraId="7C45C0C2" w14:textId="77777777">
        <w:trPr>
          <w:trHeight w:val="846"/>
        </w:trPr>
        <w:tc>
          <w:tcPr>
            <w:tcW w:w="595" w:type="dxa"/>
            <w:tcBorders>
              <w:top w:val="single" w:sz="4" w:space="0" w:color="000000"/>
              <w:left w:val="single" w:sz="4" w:space="0" w:color="000000"/>
              <w:bottom w:val="single" w:sz="4" w:space="0" w:color="000000"/>
              <w:right w:val="single" w:sz="4" w:space="0" w:color="000000"/>
            </w:tcBorders>
          </w:tcPr>
          <w:p w14:paraId="0000083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57" w:type="dxa"/>
            <w:tcBorders>
              <w:top w:val="single" w:sz="4" w:space="0" w:color="000000"/>
              <w:left w:val="single" w:sz="4" w:space="0" w:color="000000"/>
              <w:bottom w:val="single" w:sz="4" w:space="0" w:color="000000"/>
              <w:right w:val="single" w:sz="4" w:space="0" w:color="000000"/>
            </w:tcBorders>
          </w:tcPr>
          <w:p w14:paraId="0000083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compras</w:t>
            </w:r>
          </w:p>
        </w:tc>
        <w:tc>
          <w:tcPr>
            <w:tcW w:w="6145" w:type="dxa"/>
            <w:tcBorders>
              <w:top w:val="single" w:sz="4" w:space="0" w:color="000000"/>
              <w:left w:val="single" w:sz="4" w:space="0" w:color="000000"/>
              <w:bottom w:val="single" w:sz="4" w:space="0" w:color="000000"/>
              <w:right w:val="single" w:sz="4" w:space="0" w:color="000000"/>
            </w:tcBorders>
          </w:tcPr>
          <w:p w14:paraId="0000083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define la modalidad de compra y se comunica con el solicitante para la continuidad del proceso de adquisición del insumo o servicio. </w:t>
            </w:r>
          </w:p>
        </w:tc>
      </w:tr>
      <w:tr w:rsidR="000F54FF" w14:paraId="1B00D77A"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83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8302" w:type="dxa"/>
            <w:gridSpan w:val="2"/>
            <w:tcBorders>
              <w:top w:val="single" w:sz="4" w:space="0" w:color="000000"/>
              <w:left w:val="single" w:sz="4" w:space="0" w:color="000000"/>
              <w:bottom w:val="single" w:sz="4" w:space="0" w:color="000000"/>
              <w:right w:val="single" w:sz="4" w:space="0" w:color="000000"/>
            </w:tcBorders>
          </w:tcPr>
          <w:p w14:paraId="0000083B"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83D" w14:textId="77777777" w:rsidR="000F54FF" w:rsidRDefault="000F54FF">
      <w:pPr>
        <w:jc w:val="both"/>
        <w:rPr>
          <w:rFonts w:ascii="Verdana" w:eastAsia="Verdana" w:hAnsi="Verdana" w:cs="Verdana"/>
          <w:b/>
          <w:sz w:val="20"/>
          <w:szCs w:val="20"/>
        </w:rPr>
      </w:pPr>
    </w:p>
    <w:p w14:paraId="0000083E" w14:textId="77777777" w:rsidR="000F54FF" w:rsidRDefault="00B07B8F">
      <w:pPr>
        <w:pStyle w:val="Ttulo3"/>
        <w:ind w:left="1410" w:hanging="1410"/>
      </w:pPr>
      <w:bookmarkStart w:id="114" w:name="_heading=h.1664s55" w:colFirst="0" w:colLast="0"/>
      <w:bookmarkStart w:id="115" w:name="_Toc121135001"/>
      <w:bookmarkEnd w:id="114"/>
      <w:r>
        <w:lastRenderedPageBreak/>
        <w:t>15.8.2</w:t>
      </w:r>
      <w:r>
        <w:tab/>
        <w:t>FLUJOGRAMA DEL PROCEDIMIENTO VISADO DE DOCUMENTO ADMINISTRATIVO DE COMPRA -DAC- y DESCARGO PRESUPUESTARIO</w:t>
      </w:r>
      <w:bookmarkEnd w:id="115"/>
      <w:r>
        <w:t xml:space="preserve"> </w:t>
      </w:r>
    </w:p>
    <w:p w14:paraId="0000083F" w14:textId="3A230827" w:rsidR="000F54FF" w:rsidRDefault="003738D6">
      <w:pPr>
        <w:jc w:val="both"/>
      </w:pPr>
      <w:r>
        <w:object w:dxaOrig="8835" w:dyaOrig="11340" w14:anchorId="784C5978">
          <v:shape id="_x0000_i1038" type="#_x0000_t75" style="width:441.75pt;height:545.25pt" o:ole="">
            <v:imagedata r:id="rId37" o:title=""/>
          </v:shape>
          <o:OLEObject Type="Embed" ProgID="Visio.Drawing.15" ShapeID="_x0000_i1038" DrawAspect="Content" ObjectID="_1732093532" r:id="rId38"/>
        </w:object>
      </w:r>
    </w:p>
    <w:p w14:paraId="00000840" w14:textId="2DAFEACE" w:rsidR="000F54FF" w:rsidRDefault="003738D6">
      <w:pPr>
        <w:jc w:val="both"/>
        <w:rPr>
          <w:rFonts w:ascii="Verdana" w:eastAsia="Verdana" w:hAnsi="Verdana" w:cs="Verdana"/>
          <w:sz w:val="20"/>
          <w:szCs w:val="20"/>
        </w:rPr>
      </w:pPr>
      <w:r>
        <w:object w:dxaOrig="6690" w:dyaOrig="12285" w14:anchorId="25E6AC8D">
          <v:shape id="_x0000_i1039" type="#_x0000_t75" style="width:334.5pt;height:599.25pt" o:ole="">
            <v:imagedata r:id="rId39" o:title=""/>
          </v:shape>
          <o:OLEObject Type="Embed" ProgID="Visio.Drawing.15" ShapeID="_x0000_i1039" DrawAspect="Content" ObjectID="_1732093533" r:id="rId40"/>
        </w:object>
      </w:r>
    </w:p>
    <w:p w14:paraId="00000841" w14:textId="77777777" w:rsidR="000F54FF" w:rsidRDefault="00B07B8F">
      <w:pPr>
        <w:pStyle w:val="Ttulo3"/>
      </w:pPr>
      <w:bookmarkStart w:id="116" w:name="_heading=h.3q5sasy" w:colFirst="0" w:colLast="0"/>
      <w:bookmarkStart w:id="117" w:name="_Toc121135002"/>
      <w:bookmarkEnd w:id="116"/>
      <w:r>
        <w:lastRenderedPageBreak/>
        <w:t>ELABORACIÓN Y APROBACIÓN DE LA CONSTANCIA DE DISPONIBILIDAD PRESUPUESTARIA -CDP-.</w:t>
      </w:r>
      <w:bookmarkEnd w:id="117"/>
      <w:r>
        <w:t xml:space="preserve"> </w:t>
      </w:r>
    </w:p>
    <w:p w14:paraId="00000842"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procedimiento para elaboración y aprobación de la Constancia de Disponibilidad Presupuestaria -CDP- se aplicará en los casos que especifique las regulaciones legales vigentes. Con el objetivo de garantizar la existencia de crédito presupuestario previo a adquirir compromisos y suscribir contratos. </w:t>
      </w:r>
    </w:p>
    <w:p w14:paraId="00000843" w14:textId="77777777" w:rsidR="000F54FF" w:rsidRDefault="000F54FF">
      <w:pPr>
        <w:rPr>
          <w:rFonts w:ascii="Verdana" w:eastAsia="Verdana" w:hAnsi="Verdana" w:cs="Verdana"/>
          <w:b/>
          <w:sz w:val="20"/>
          <w:szCs w:val="20"/>
        </w:rPr>
      </w:pPr>
    </w:p>
    <w:p w14:paraId="00000844" w14:textId="77777777" w:rsidR="000F54FF" w:rsidRDefault="00B07B8F">
      <w:pPr>
        <w:pStyle w:val="Ttulo4"/>
      </w:pPr>
      <w:bookmarkStart w:id="118" w:name="_heading=h.25b2l0r" w:colFirst="0" w:colLast="0"/>
      <w:bookmarkEnd w:id="118"/>
      <w:r>
        <w:tab/>
      </w:r>
      <w:bookmarkStart w:id="119" w:name="_Toc121135003"/>
      <w:r>
        <w:t>RESPONSABLES:</w:t>
      </w:r>
      <w:bookmarkEnd w:id="119"/>
      <w:r>
        <w:t xml:space="preserve"> </w:t>
      </w:r>
    </w:p>
    <w:p w14:paraId="00000845" w14:textId="77777777" w:rsidR="000F54FF" w:rsidRDefault="00B07B8F">
      <w:pPr>
        <w:numPr>
          <w:ilvl w:val="0"/>
          <w:numId w:val="5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Encargada de Compras:</w:t>
      </w:r>
      <w:r>
        <w:rPr>
          <w:rFonts w:ascii="Verdana" w:eastAsia="Verdana" w:hAnsi="Verdana" w:cs="Verdana"/>
          <w:color w:val="000000"/>
          <w:sz w:val="20"/>
          <w:szCs w:val="20"/>
        </w:rPr>
        <w:t xml:space="preserve"> Realiza la solicitud a todas las compras que la Ley establece que debe de contar con la CDP.</w:t>
      </w:r>
    </w:p>
    <w:p w14:paraId="00000846" w14:textId="77777777" w:rsidR="000F54FF" w:rsidRDefault="00B07B8F">
      <w:pPr>
        <w:numPr>
          <w:ilvl w:val="0"/>
          <w:numId w:val="5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supervisa la elaboración de la CDP, hacia el área de presupuesto. </w:t>
      </w:r>
    </w:p>
    <w:p w14:paraId="00000847" w14:textId="77777777" w:rsidR="000F54FF" w:rsidRDefault="00B07B8F">
      <w:pPr>
        <w:numPr>
          <w:ilvl w:val="0"/>
          <w:numId w:val="5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elabora y solicita la CDP </w:t>
      </w:r>
    </w:p>
    <w:p w14:paraId="00000848"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84A" w14:textId="77777777" w:rsidR="000F54FF" w:rsidRDefault="00B07B8F">
      <w:pPr>
        <w:pStyle w:val="Ttulo3"/>
        <w:tabs>
          <w:tab w:val="left" w:pos="1134"/>
        </w:tabs>
        <w:ind w:left="1276" w:hanging="1410"/>
      </w:pPr>
      <w:bookmarkStart w:id="120" w:name="_heading=h.kgcv8k" w:colFirst="0" w:colLast="0"/>
      <w:bookmarkStart w:id="121" w:name="_Toc121135004"/>
      <w:bookmarkEnd w:id="120"/>
      <w:r>
        <w:t>15.9.</w:t>
      </w:r>
      <w:r>
        <w:tab/>
      </w:r>
      <w:r>
        <w:tab/>
        <w:t>PROCEDIMIENTO PARA ELABORACIÓN Y APROBACIÓN DE LA CONSTANCIA DE DISPONIBILIDAD PRESUPUESTARIA -CDP-.</w:t>
      </w:r>
      <w:bookmarkEnd w:id="121"/>
      <w:r>
        <w:t xml:space="preserve"> </w:t>
      </w:r>
    </w:p>
    <w:p w14:paraId="0000084B" w14:textId="77777777" w:rsidR="000F54FF" w:rsidRDefault="00B07B8F">
      <w:pPr>
        <w:numPr>
          <w:ilvl w:val="0"/>
          <w:numId w:val="71"/>
        </w:numPr>
        <w:pBdr>
          <w:top w:val="nil"/>
          <w:left w:val="nil"/>
          <w:bottom w:val="nil"/>
          <w:right w:val="nil"/>
          <w:between w:val="nil"/>
        </w:pBdr>
        <w:tabs>
          <w:tab w:val="left" w:pos="286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ab/>
        <w:t xml:space="preserve">Solicita por medio de oficio la elaboración de la Constancia de Disponibilidad Presupuestaria CDP; adjuntando al expediente los documentos de soporte según modalidad de adquisición definida y traslada. </w:t>
      </w:r>
    </w:p>
    <w:p w14:paraId="0000084C" w14:textId="77777777" w:rsidR="000F54FF" w:rsidRDefault="000F54FF">
      <w:pPr>
        <w:pBdr>
          <w:top w:val="nil"/>
          <w:left w:val="nil"/>
          <w:bottom w:val="nil"/>
          <w:right w:val="nil"/>
          <w:between w:val="nil"/>
        </w:pBdr>
        <w:tabs>
          <w:tab w:val="left" w:pos="2865"/>
        </w:tabs>
        <w:spacing w:after="0"/>
        <w:ind w:left="720"/>
        <w:jc w:val="both"/>
        <w:rPr>
          <w:rFonts w:ascii="Verdana" w:eastAsia="Verdana" w:hAnsi="Verdana" w:cs="Verdana"/>
          <w:color w:val="000000"/>
          <w:sz w:val="20"/>
          <w:szCs w:val="20"/>
        </w:rPr>
      </w:pPr>
    </w:p>
    <w:p w14:paraId="0000084D" w14:textId="77777777" w:rsidR="000F54FF" w:rsidRDefault="00B07B8F">
      <w:pPr>
        <w:numPr>
          <w:ilvl w:val="0"/>
          <w:numId w:val="71"/>
        </w:numPr>
        <w:pBdr>
          <w:top w:val="nil"/>
          <w:left w:val="nil"/>
          <w:bottom w:val="nil"/>
          <w:right w:val="nil"/>
          <w:between w:val="nil"/>
        </w:pBdr>
        <w:tabs>
          <w:tab w:val="left" w:pos="286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Recibe, verifica y traslada.</w:t>
      </w:r>
    </w:p>
    <w:p w14:paraId="0000084E" w14:textId="77777777" w:rsidR="000F54FF" w:rsidRDefault="000F54FF">
      <w:pPr>
        <w:pBdr>
          <w:top w:val="nil"/>
          <w:left w:val="nil"/>
          <w:bottom w:val="nil"/>
          <w:right w:val="nil"/>
          <w:between w:val="nil"/>
        </w:pBdr>
        <w:tabs>
          <w:tab w:val="left" w:pos="2865"/>
        </w:tabs>
        <w:spacing w:after="0"/>
        <w:jc w:val="both"/>
        <w:rPr>
          <w:rFonts w:ascii="Verdana" w:eastAsia="Verdana" w:hAnsi="Verdana" w:cs="Verdana"/>
          <w:b/>
          <w:color w:val="000000"/>
          <w:sz w:val="20"/>
          <w:szCs w:val="20"/>
        </w:rPr>
      </w:pPr>
    </w:p>
    <w:p w14:paraId="0000084F" w14:textId="77777777" w:rsidR="000F54FF" w:rsidRDefault="00B07B8F">
      <w:pPr>
        <w:numPr>
          <w:ilvl w:val="0"/>
          <w:numId w:val="71"/>
        </w:numPr>
        <w:pBdr>
          <w:top w:val="nil"/>
          <w:left w:val="nil"/>
          <w:bottom w:val="nil"/>
          <w:right w:val="nil"/>
          <w:between w:val="nil"/>
        </w:pBdr>
        <w:tabs>
          <w:tab w:val="left" w:pos="708"/>
          <w:tab w:val="left" w:pos="286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presupuesto:</w:t>
      </w:r>
      <w:r>
        <w:rPr>
          <w:rFonts w:ascii="Verdana" w:eastAsia="Verdana" w:hAnsi="Verdana" w:cs="Verdana"/>
          <w:color w:val="000000"/>
          <w:sz w:val="20"/>
          <w:szCs w:val="20"/>
        </w:rPr>
        <w:t xml:space="preserve"> Recibe y analiza disponibilidad presupuestaria. Si esta correcto sigue paso 4. No está correcto devuelve y regresa a paso 2.  Detalla la devolución en FORMA DF-P-002.</w:t>
      </w:r>
    </w:p>
    <w:p w14:paraId="00000850" w14:textId="77777777" w:rsidR="000F54FF" w:rsidRDefault="000F54FF">
      <w:pPr>
        <w:pBdr>
          <w:top w:val="nil"/>
          <w:left w:val="nil"/>
          <w:bottom w:val="nil"/>
          <w:right w:val="nil"/>
          <w:between w:val="nil"/>
        </w:pBdr>
        <w:tabs>
          <w:tab w:val="left" w:pos="708"/>
          <w:tab w:val="left" w:pos="2865"/>
        </w:tabs>
        <w:spacing w:after="0"/>
        <w:ind w:left="720"/>
        <w:jc w:val="both"/>
        <w:rPr>
          <w:rFonts w:ascii="Verdana" w:eastAsia="Verdana" w:hAnsi="Verdana" w:cs="Verdana"/>
          <w:color w:val="000000"/>
          <w:sz w:val="20"/>
          <w:szCs w:val="20"/>
        </w:rPr>
      </w:pPr>
    </w:p>
    <w:p w14:paraId="00000851" w14:textId="77777777" w:rsidR="000F54FF" w:rsidRDefault="00B07B8F">
      <w:pPr>
        <w:numPr>
          <w:ilvl w:val="0"/>
          <w:numId w:val="71"/>
        </w:numPr>
        <w:pBdr>
          <w:top w:val="nil"/>
          <w:left w:val="nil"/>
          <w:bottom w:val="nil"/>
          <w:right w:val="nil"/>
          <w:between w:val="nil"/>
        </w:pBdr>
        <w:tabs>
          <w:tab w:val="left" w:pos="2865"/>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solicita la CDP en SIGES e incorpora al expediente y traslada. </w:t>
      </w:r>
    </w:p>
    <w:p w14:paraId="00000852" w14:textId="77777777" w:rsidR="000F54FF" w:rsidRDefault="000F54FF">
      <w:pPr>
        <w:pBdr>
          <w:top w:val="nil"/>
          <w:left w:val="nil"/>
          <w:bottom w:val="nil"/>
          <w:right w:val="nil"/>
          <w:between w:val="nil"/>
        </w:pBdr>
        <w:tabs>
          <w:tab w:val="left" w:pos="2865"/>
        </w:tabs>
        <w:spacing w:after="0"/>
        <w:jc w:val="both"/>
        <w:rPr>
          <w:rFonts w:ascii="Verdana" w:eastAsia="Verdana" w:hAnsi="Verdana" w:cs="Verdana"/>
          <w:color w:val="000000"/>
          <w:sz w:val="20"/>
          <w:szCs w:val="20"/>
        </w:rPr>
      </w:pPr>
    </w:p>
    <w:p w14:paraId="00000853" w14:textId="77777777" w:rsidR="000F54FF" w:rsidRDefault="00B07B8F">
      <w:pPr>
        <w:numPr>
          <w:ilvl w:val="0"/>
          <w:numId w:val="7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Si esta correcto sigue paso 6. No esta correcto devuelve y regresa paso 4.</w:t>
      </w:r>
    </w:p>
    <w:p w14:paraId="00000854" w14:textId="77777777" w:rsidR="000F54FF" w:rsidRDefault="00B07B8F">
      <w:pPr>
        <w:numPr>
          <w:ilvl w:val="0"/>
          <w:numId w:val="71"/>
        </w:numPr>
        <w:pBdr>
          <w:top w:val="nil"/>
          <w:left w:val="nil"/>
          <w:bottom w:val="nil"/>
          <w:right w:val="nil"/>
          <w:between w:val="nil"/>
        </w:pBdr>
        <w:tabs>
          <w:tab w:val="left" w:pos="2865"/>
        </w:tabs>
        <w:spacing w:after="0"/>
        <w:jc w:val="both"/>
        <w:rPr>
          <w:rFonts w:ascii="Verdana" w:eastAsia="Verdana" w:hAnsi="Verdana" w:cs="Verdana"/>
          <w:color w:val="000000"/>
          <w:sz w:val="20"/>
          <w:szCs w:val="20"/>
        </w:rPr>
      </w:pPr>
      <w:r>
        <w:rPr>
          <w:rFonts w:ascii="Verdana" w:eastAsia="Verdana" w:hAnsi="Verdana" w:cs="Verdana"/>
          <w:color w:val="000000"/>
          <w:sz w:val="20"/>
          <w:szCs w:val="20"/>
        </w:rPr>
        <w:t>Aprueba e imprime la Constancia de Disponibilidad Presupuestaria CDP, incorpora y traslada.</w:t>
      </w:r>
    </w:p>
    <w:p w14:paraId="00000855" w14:textId="77777777" w:rsidR="000F54FF" w:rsidRDefault="00B07B8F">
      <w:pPr>
        <w:numPr>
          <w:ilvl w:val="0"/>
          <w:numId w:val="71"/>
        </w:numPr>
        <w:pBdr>
          <w:top w:val="nil"/>
          <w:left w:val="nil"/>
          <w:bottom w:val="nil"/>
          <w:right w:val="nil"/>
          <w:between w:val="nil"/>
        </w:pBdr>
        <w:tabs>
          <w:tab w:val="left" w:pos="708"/>
          <w:tab w:val="left" w:pos="286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ab/>
        <w:t>Recibe expediente y continua con el debido proceso.</w:t>
      </w:r>
    </w:p>
    <w:p w14:paraId="00000856" w14:textId="77777777" w:rsidR="000F54FF" w:rsidRDefault="000F54FF">
      <w:pPr>
        <w:pBdr>
          <w:top w:val="nil"/>
          <w:left w:val="nil"/>
          <w:bottom w:val="nil"/>
          <w:right w:val="nil"/>
          <w:between w:val="nil"/>
        </w:pBdr>
        <w:tabs>
          <w:tab w:val="left" w:pos="708"/>
          <w:tab w:val="left" w:pos="2865"/>
        </w:tabs>
        <w:spacing w:after="0"/>
        <w:ind w:left="720"/>
        <w:jc w:val="both"/>
        <w:rPr>
          <w:rFonts w:ascii="Verdana" w:eastAsia="Verdana" w:hAnsi="Verdana" w:cs="Verdana"/>
          <w:color w:val="000000"/>
          <w:sz w:val="20"/>
          <w:szCs w:val="20"/>
        </w:rPr>
      </w:pPr>
    </w:p>
    <w:p w14:paraId="00000857" w14:textId="77777777" w:rsidR="000F54FF" w:rsidRDefault="00B07B8F">
      <w:pPr>
        <w:numPr>
          <w:ilvl w:val="0"/>
          <w:numId w:val="71"/>
        </w:numPr>
        <w:pBdr>
          <w:top w:val="nil"/>
          <w:left w:val="nil"/>
          <w:bottom w:val="nil"/>
          <w:right w:val="nil"/>
          <w:between w:val="nil"/>
        </w:pBdr>
        <w:tabs>
          <w:tab w:val="left" w:pos="708"/>
          <w:tab w:val="left" w:pos="2865"/>
        </w:tabs>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858" w14:textId="77777777" w:rsidR="000F54FF" w:rsidRDefault="000F54FF">
      <w:pPr>
        <w:jc w:val="both"/>
        <w:rPr>
          <w:rFonts w:ascii="Verdana" w:eastAsia="Verdana" w:hAnsi="Verdana" w:cs="Verdana"/>
          <w:sz w:val="20"/>
          <w:szCs w:val="20"/>
        </w:rPr>
      </w:pPr>
    </w:p>
    <w:p w14:paraId="00000859" w14:textId="77777777" w:rsidR="000F54FF" w:rsidRDefault="000F54FF">
      <w:pPr>
        <w:jc w:val="both"/>
        <w:rPr>
          <w:rFonts w:ascii="Verdana" w:eastAsia="Verdana" w:hAnsi="Verdana" w:cs="Verdana"/>
          <w:sz w:val="20"/>
          <w:szCs w:val="20"/>
        </w:rPr>
      </w:pPr>
    </w:p>
    <w:p w14:paraId="0000085C" w14:textId="42563CAD" w:rsidR="000F54FF" w:rsidRDefault="00B07B8F">
      <w:pPr>
        <w:pStyle w:val="Ttulo3"/>
        <w:ind w:left="1410" w:hanging="1410"/>
      </w:pPr>
      <w:bookmarkStart w:id="122" w:name="_heading=h.34g0dwd" w:colFirst="0" w:colLast="0"/>
      <w:bookmarkStart w:id="123" w:name="_Toc121135005"/>
      <w:bookmarkEnd w:id="122"/>
      <w:r>
        <w:lastRenderedPageBreak/>
        <w:t>15.9.1</w:t>
      </w:r>
      <w:r>
        <w:tab/>
      </w:r>
      <w:r>
        <w:tab/>
        <w:t>MATRIZ DEL PROCEDIMIENTO PARA LA ELABORACIÓN Y APROBACIÓN DE LA CONSTANCIA DE DISPONIBILIDAD PRESUPUESTARIA -CDP-.</w:t>
      </w:r>
      <w:bookmarkEnd w:id="123"/>
    </w:p>
    <w:p w14:paraId="0162A3D9" w14:textId="77777777" w:rsidR="00981933" w:rsidRPr="00981933" w:rsidRDefault="00981933" w:rsidP="00981933"/>
    <w:tbl>
      <w:tblPr>
        <w:tblStyle w:val="ae"/>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57"/>
        <w:gridCol w:w="6145"/>
      </w:tblGrid>
      <w:tr w:rsidR="000F54FF" w14:paraId="614A3A72"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85D"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85E"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5F" w14:textId="77777777" w:rsidR="000F54FF" w:rsidRDefault="000F54FF">
            <w:pPr>
              <w:spacing w:line="276" w:lineRule="auto"/>
              <w:jc w:val="center"/>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860" w14:textId="626E93A9"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E03342">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77B10838" w14:textId="77777777">
        <w:tc>
          <w:tcPr>
            <w:tcW w:w="595" w:type="dxa"/>
            <w:tcBorders>
              <w:top w:val="single" w:sz="4" w:space="0" w:color="000000"/>
              <w:left w:val="single" w:sz="4" w:space="0" w:color="000000"/>
              <w:bottom w:val="single" w:sz="4" w:space="0" w:color="000000"/>
              <w:right w:val="single" w:sz="4" w:space="0" w:color="000000"/>
            </w:tcBorders>
            <w:shd w:val="clear" w:color="auto" w:fill="FFFFFF"/>
          </w:tcPr>
          <w:p w14:paraId="00000861" w14:textId="77777777" w:rsidR="000F54FF" w:rsidRDefault="00B07B8F">
            <w:pPr>
              <w:tabs>
                <w:tab w:val="left" w:pos="375"/>
              </w:tabs>
              <w:spacing w:line="276" w:lineRule="auto"/>
              <w:rPr>
                <w:rFonts w:ascii="Verdana" w:eastAsia="Verdana" w:hAnsi="Verdana" w:cs="Verdana"/>
                <w:b/>
                <w:sz w:val="20"/>
                <w:szCs w:val="20"/>
              </w:rPr>
            </w:pPr>
            <w:r>
              <w:rPr>
                <w:rFonts w:ascii="Verdana" w:eastAsia="Verdana" w:hAnsi="Verdana" w:cs="Verdana"/>
                <w:b/>
                <w:sz w:val="20"/>
                <w:szCs w:val="20"/>
              </w:rPr>
              <w:t xml:space="preserve"> 1.</w:t>
            </w:r>
          </w:p>
        </w:tc>
        <w:tc>
          <w:tcPr>
            <w:tcW w:w="2157" w:type="dxa"/>
            <w:tcBorders>
              <w:top w:val="single" w:sz="4" w:space="0" w:color="000000"/>
              <w:left w:val="single" w:sz="4" w:space="0" w:color="000000"/>
              <w:bottom w:val="single" w:sz="4" w:space="0" w:color="000000"/>
              <w:right w:val="single" w:sz="4" w:space="0" w:color="000000"/>
            </w:tcBorders>
            <w:shd w:val="clear" w:color="auto" w:fill="FFFFFF"/>
          </w:tcPr>
          <w:p w14:paraId="00000862"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compras</w:t>
            </w:r>
          </w:p>
        </w:tc>
        <w:tc>
          <w:tcPr>
            <w:tcW w:w="6145" w:type="dxa"/>
            <w:tcBorders>
              <w:top w:val="single" w:sz="4" w:space="0" w:color="000000"/>
              <w:left w:val="single" w:sz="4" w:space="0" w:color="000000"/>
              <w:bottom w:val="single" w:sz="4" w:space="0" w:color="000000"/>
              <w:right w:val="single" w:sz="4" w:space="0" w:color="000000"/>
            </w:tcBorders>
            <w:shd w:val="clear" w:color="auto" w:fill="FFFFFF"/>
          </w:tcPr>
          <w:p w14:paraId="00000863"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por medio de oficio la elaboración de la Constancia de Disponibilidad Presupuestaria CDP; adjuntando al expediente los documentos de soporte según modalidad de adquisición definida y traslada. </w:t>
            </w:r>
          </w:p>
        </w:tc>
      </w:tr>
      <w:tr w:rsidR="000F54FF" w14:paraId="5D954042"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864" w14:textId="77777777" w:rsidR="000F54FF" w:rsidRDefault="00B07B8F">
            <w:pPr>
              <w:jc w:val="center"/>
              <w:rPr>
                <w:rFonts w:ascii="Verdana" w:eastAsia="Verdana" w:hAnsi="Verdana" w:cs="Verdana"/>
                <w:sz w:val="20"/>
                <w:szCs w:val="20"/>
              </w:rPr>
            </w:pPr>
            <w:r>
              <w:rPr>
                <w:rFonts w:ascii="Verdana" w:eastAsia="Verdana" w:hAnsi="Verdana" w:cs="Verdana"/>
                <w:sz w:val="20"/>
                <w:szCs w:val="20"/>
              </w:rPr>
              <w:t>2.</w:t>
            </w:r>
          </w:p>
        </w:tc>
        <w:tc>
          <w:tcPr>
            <w:tcW w:w="2157" w:type="dxa"/>
            <w:tcBorders>
              <w:top w:val="single" w:sz="4" w:space="0" w:color="000000"/>
              <w:left w:val="single" w:sz="4" w:space="0" w:color="000000"/>
              <w:bottom w:val="single" w:sz="4" w:space="0" w:color="000000"/>
              <w:right w:val="single" w:sz="4" w:space="0" w:color="000000"/>
            </w:tcBorders>
          </w:tcPr>
          <w:p w14:paraId="00000865"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866"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verifica y traslada.</w:t>
            </w:r>
          </w:p>
        </w:tc>
      </w:tr>
      <w:tr w:rsidR="000F54FF" w14:paraId="41CEFDD1" w14:textId="77777777">
        <w:trPr>
          <w:trHeight w:val="986"/>
        </w:trPr>
        <w:tc>
          <w:tcPr>
            <w:tcW w:w="595" w:type="dxa"/>
            <w:tcBorders>
              <w:top w:val="single" w:sz="4" w:space="0" w:color="000000"/>
              <w:left w:val="single" w:sz="4" w:space="0" w:color="000000"/>
              <w:bottom w:val="single" w:sz="4" w:space="0" w:color="000000"/>
              <w:right w:val="single" w:sz="4" w:space="0" w:color="000000"/>
            </w:tcBorders>
          </w:tcPr>
          <w:p w14:paraId="00000867"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val="restart"/>
            <w:tcBorders>
              <w:top w:val="single" w:sz="4" w:space="0" w:color="000000"/>
              <w:left w:val="single" w:sz="4" w:space="0" w:color="000000"/>
              <w:right w:val="single" w:sz="4" w:space="0" w:color="000000"/>
            </w:tcBorders>
          </w:tcPr>
          <w:p w14:paraId="0000086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Encargado de presupuesto</w:t>
            </w:r>
          </w:p>
        </w:tc>
        <w:tc>
          <w:tcPr>
            <w:tcW w:w="6145" w:type="dxa"/>
            <w:tcBorders>
              <w:top w:val="single" w:sz="4" w:space="0" w:color="000000"/>
              <w:left w:val="single" w:sz="4" w:space="0" w:color="000000"/>
              <w:bottom w:val="single" w:sz="4" w:space="0" w:color="000000"/>
              <w:right w:val="single" w:sz="4" w:space="0" w:color="000000"/>
            </w:tcBorders>
          </w:tcPr>
          <w:p w14:paraId="0000086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analiza disponibilidad presupuestaria. Si esta correcto sigue paso 4. No está correcto devuelve y regresa a paso 2.  Detalla la devolución en FORMA DF-P-002.</w:t>
            </w:r>
          </w:p>
        </w:tc>
      </w:tr>
      <w:tr w:rsidR="000F54FF" w14:paraId="3CEC0C99" w14:textId="77777777">
        <w:tc>
          <w:tcPr>
            <w:tcW w:w="595" w:type="dxa"/>
            <w:tcBorders>
              <w:top w:val="single" w:sz="4" w:space="0" w:color="000000"/>
              <w:left w:val="single" w:sz="4" w:space="0" w:color="000000"/>
              <w:bottom w:val="single" w:sz="4" w:space="0" w:color="000000"/>
              <w:right w:val="single" w:sz="4" w:space="0" w:color="000000"/>
            </w:tcBorders>
          </w:tcPr>
          <w:p w14:paraId="0000086A"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57" w:type="dxa"/>
            <w:vMerge/>
            <w:tcBorders>
              <w:top w:val="single" w:sz="4" w:space="0" w:color="000000"/>
              <w:left w:val="single" w:sz="4" w:space="0" w:color="000000"/>
              <w:right w:val="single" w:sz="4" w:space="0" w:color="000000"/>
            </w:tcBorders>
          </w:tcPr>
          <w:p w14:paraId="0000086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86C"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solicita la CDP en SIGES e incorpora al expediente y traslada. </w:t>
            </w:r>
          </w:p>
        </w:tc>
      </w:tr>
      <w:tr w:rsidR="000F54FF" w14:paraId="61706B7E"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86D"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57" w:type="dxa"/>
            <w:vMerge w:val="restart"/>
            <w:tcBorders>
              <w:top w:val="single" w:sz="4" w:space="0" w:color="000000"/>
              <w:left w:val="single" w:sz="4" w:space="0" w:color="000000"/>
              <w:right w:val="single" w:sz="4" w:space="0" w:color="000000"/>
            </w:tcBorders>
          </w:tcPr>
          <w:p w14:paraId="0000086E"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Jefe Financiero</w:t>
            </w:r>
          </w:p>
          <w:p w14:paraId="0000086F" w14:textId="77777777" w:rsidR="000F54FF" w:rsidRDefault="000F54FF">
            <w:pPr>
              <w:spacing w:line="276" w:lineRule="auto"/>
              <w:jc w:val="center"/>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870" w14:textId="451844D4"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revisa. Si </w:t>
            </w:r>
            <w:sdt>
              <w:sdtPr>
                <w:tag w:val="goog_rdk_40"/>
                <w:id w:val="-1923634804"/>
              </w:sdtPr>
              <w:sdtEndPr/>
              <w:sdtContent/>
            </w:sdt>
            <w:r>
              <w:rPr>
                <w:rFonts w:ascii="Verdana" w:eastAsia="Verdana" w:hAnsi="Verdana" w:cs="Verdana"/>
                <w:color w:val="000000"/>
                <w:sz w:val="20"/>
                <w:szCs w:val="20"/>
              </w:rPr>
              <w:t>est</w:t>
            </w:r>
            <w:r w:rsidR="00E03342">
              <w:rPr>
                <w:rFonts w:ascii="Verdana" w:eastAsia="Verdana" w:hAnsi="Verdana" w:cs="Verdana"/>
                <w:color w:val="000000"/>
                <w:sz w:val="20"/>
                <w:szCs w:val="20"/>
              </w:rPr>
              <w:t>á</w:t>
            </w:r>
            <w:r>
              <w:rPr>
                <w:rFonts w:ascii="Verdana" w:eastAsia="Verdana" w:hAnsi="Verdana" w:cs="Verdana"/>
                <w:color w:val="000000"/>
                <w:sz w:val="20"/>
                <w:szCs w:val="20"/>
              </w:rPr>
              <w:t xml:space="preserve"> correcto sigue paso 6. No esta correcto devuelve y regresa paso 4.</w:t>
            </w:r>
          </w:p>
        </w:tc>
      </w:tr>
      <w:tr w:rsidR="000F54FF" w14:paraId="30D8A1A8"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871"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6.</w:t>
            </w:r>
          </w:p>
        </w:tc>
        <w:tc>
          <w:tcPr>
            <w:tcW w:w="2157" w:type="dxa"/>
            <w:vMerge/>
            <w:tcBorders>
              <w:top w:val="single" w:sz="4" w:space="0" w:color="000000"/>
              <w:left w:val="single" w:sz="4" w:space="0" w:color="000000"/>
              <w:right w:val="single" w:sz="4" w:space="0" w:color="000000"/>
            </w:tcBorders>
          </w:tcPr>
          <w:p w14:paraId="00000872"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873"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Aprueba e imprime la Constancia de Disponibilidad Presupuestaria CDP, incorpora y traslada.</w:t>
            </w:r>
          </w:p>
        </w:tc>
      </w:tr>
      <w:tr w:rsidR="000F54FF" w14:paraId="01BE7E8E"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874"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87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compras</w:t>
            </w:r>
          </w:p>
        </w:tc>
        <w:tc>
          <w:tcPr>
            <w:tcW w:w="6145" w:type="dxa"/>
            <w:tcBorders>
              <w:top w:val="single" w:sz="4" w:space="0" w:color="000000"/>
              <w:left w:val="single" w:sz="4" w:space="0" w:color="000000"/>
              <w:bottom w:val="single" w:sz="4" w:space="0" w:color="000000"/>
              <w:right w:val="single" w:sz="4" w:space="0" w:color="000000"/>
            </w:tcBorders>
          </w:tcPr>
          <w:p w14:paraId="00000876"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expediente y continua con el debido proceso. </w:t>
            </w:r>
          </w:p>
        </w:tc>
      </w:tr>
      <w:tr w:rsidR="000F54FF" w14:paraId="0409BCDF"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87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8.</w:t>
            </w:r>
          </w:p>
        </w:tc>
        <w:tc>
          <w:tcPr>
            <w:tcW w:w="8302" w:type="dxa"/>
            <w:gridSpan w:val="2"/>
            <w:tcBorders>
              <w:top w:val="single" w:sz="4" w:space="0" w:color="000000"/>
              <w:left w:val="single" w:sz="4" w:space="0" w:color="000000"/>
              <w:bottom w:val="single" w:sz="4" w:space="0" w:color="000000"/>
              <w:right w:val="single" w:sz="4" w:space="0" w:color="000000"/>
            </w:tcBorders>
          </w:tcPr>
          <w:p w14:paraId="00000878" w14:textId="77777777" w:rsidR="000F54FF" w:rsidRDefault="00B07B8F">
            <w:pPr>
              <w:spacing w:line="276" w:lineRule="auto"/>
              <w:jc w:val="center"/>
              <w:rPr>
                <w:rFonts w:ascii="Verdana" w:eastAsia="Verdana" w:hAnsi="Verdana" w:cs="Verdana"/>
                <w:b/>
                <w:sz w:val="20"/>
                <w:szCs w:val="20"/>
                <w:highlight w:val="yellow"/>
              </w:rPr>
            </w:pPr>
            <w:r>
              <w:rPr>
                <w:rFonts w:ascii="Verdana" w:eastAsia="Verdana" w:hAnsi="Verdana" w:cs="Verdana"/>
                <w:b/>
                <w:sz w:val="20"/>
                <w:szCs w:val="20"/>
              </w:rPr>
              <w:t>Fin del procedimiento</w:t>
            </w:r>
          </w:p>
        </w:tc>
      </w:tr>
    </w:tbl>
    <w:p w14:paraId="0000087A" w14:textId="77777777" w:rsidR="000F54FF" w:rsidRDefault="000F54FF"/>
    <w:p w14:paraId="0000087B" w14:textId="77777777" w:rsidR="000F54FF" w:rsidRDefault="000F54FF"/>
    <w:p w14:paraId="0000087C" w14:textId="77777777" w:rsidR="000F54FF" w:rsidRDefault="000F54FF"/>
    <w:p w14:paraId="0000087D" w14:textId="77777777" w:rsidR="000F54FF" w:rsidRDefault="000F54FF"/>
    <w:p w14:paraId="0000087E" w14:textId="77777777" w:rsidR="000F54FF" w:rsidRDefault="000F54FF"/>
    <w:p w14:paraId="0000087F" w14:textId="77777777" w:rsidR="000F54FF" w:rsidRDefault="000F54FF"/>
    <w:p w14:paraId="00000880" w14:textId="77777777" w:rsidR="000F54FF" w:rsidRDefault="000F54FF"/>
    <w:p w14:paraId="00000881" w14:textId="77777777" w:rsidR="000F54FF" w:rsidRDefault="000F54FF"/>
    <w:p w14:paraId="00000884" w14:textId="4A80BAD5" w:rsidR="000F54FF" w:rsidRDefault="006B3C37">
      <w:pPr>
        <w:pStyle w:val="Ttulo3"/>
        <w:ind w:left="1410" w:hanging="1410"/>
      </w:pPr>
      <w:bookmarkStart w:id="124" w:name="_heading=h.1jlao46" w:colFirst="0" w:colLast="0"/>
      <w:bookmarkStart w:id="125" w:name="_Toc121135006"/>
      <w:bookmarkEnd w:id="124"/>
      <w:r>
        <w:lastRenderedPageBreak/>
        <w:t xml:space="preserve">15.9.2 </w:t>
      </w:r>
      <w:r w:rsidR="00B07B8F">
        <w:t>FLUJOGRAMA DEL PROCEDIMIENTO PARA LA ELABORACIÓN Y APROBACIÓN DE LA CONSTANCIA DE DISPONIBILIDAD PRESUPUESTARIA -CDP-.</w:t>
      </w:r>
      <w:bookmarkEnd w:id="125"/>
    </w:p>
    <w:p w14:paraId="00000885" w14:textId="37D51F43" w:rsidR="000F54FF" w:rsidRDefault="003738D6">
      <w:pPr>
        <w:jc w:val="both"/>
        <w:rPr>
          <w:rFonts w:ascii="Verdana" w:eastAsia="Verdana" w:hAnsi="Verdana" w:cs="Verdana"/>
        </w:rPr>
      </w:pPr>
      <w:r>
        <w:object w:dxaOrig="8835" w:dyaOrig="11415" w14:anchorId="5AC7CE43">
          <v:shape id="_x0000_i1040" type="#_x0000_t75" style="width:441.75pt;height:547.5pt" o:ole="">
            <v:imagedata r:id="rId41" o:title=""/>
          </v:shape>
          <o:OLEObject Type="Embed" ProgID="Visio.Drawing.15" ShapeID="_x0000_i1040" DrawAspect="Content" ObjectID="_1732093534" r:id="rId42"/>
        </w:object>
      </w:r>
    </w:p>
    <w:p w14:paraId="00000886" w14:textId="77777777" w:rsidR="000F54FF" w:rsidRDefault="00B07B8F" w:rsidP="006069E2">
      <w:pPr>
        <w:pStyle w:val="Ttulo1"/>
      </w:pPr>
      <w:bookmarkStart w:id="126" w:name="_Toc121135007"/>
      <w:r>
        <w:lastRenderedPageBreak/>
        <w:t>DESCRIPCION DE PROCEDIMIENTOS DEL ÁREA DE CONTABILIDAD</w:t>
      </w:r>
      <w:bookmarkEnd w:id="126"/>
    </w:p>
    <w:p w14:paraId="00000888" w14:textId="77777777" w:rsidR="000F54FF" w:rsidRDefault="00B07B8F">
      <w:pPr>
        <w:pStyle w:val="Ttulo3"/>
        <w:rPr>
          <w:i/>
        </w:rPr>
      </w:pPr>
      <w:bookmarkStart w:id="127" w:name="_heading=h.2iq8gzs" w:colFirst="0" w:colLast="0"/>
      <w:bookmarkStart w:id="128" w:name="_Toc121135008"/>
      <w:bookmarkEnd w:id="127"/>
      <w:r>
        <w:t>DEVENGADO DE EXPEDIENTES MEDIANTE ORDEN DE COMPRA.</w:t>
      </w:r>
      <w:bookmarkEnd w:id="128"/>
    </w:p>
    <w:p w14:paraId="0000088A" w14:textId="77777777" w:rsidR="000F54FF" w:rsidRDefault="00B07B8F">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devengado del gasto es el procedimiento que contabiliza el egreso presupuestario, el mismo permite continuar con el procedimiento de pago.</w:t>
      </w:r>
    </w:p>
    <w:p w14:paraId="0000088B"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El procedimiento de elaboración del CUR de devengado de expedientes mediante Orden de Compra, pretende generar en el Sistema Informático SIGES las acciones correspondientes que permitan la generación, impresión y firma del CUR de devengado en estado aprobado, para la compra de bienes y servicios que no correspondan a Servicios Básicos, Viáticos, Comisiones, Intereses, Seguros, Fianzas, Gastos Bancarios, Impuestos, Derechos, Tasas, Contratos de Arrendamiento, Transferencias Corrientes y de Capital, Activos Financieros, Deuda Pública, Otros Gastos y Asignaciones Globales.</w:t>
      </w:r>
    </w:p>
    <w:p w14:paraId="0000088C" w14:textId="77777777" w:rsidR="000F54FF" w:rsidRDefault="000F54FF">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88D" w14:textId="77777777" w:rsidR="000F54FF" w:rsidRDefault="00B07B8F">
      <w:pPr>
        <w:pStyle w:val="Ttulo4"/>
      </w:pPr>
      <w:bookmarkStart w:id="129" w:name="_heading=h.xvir7l" w:colFirst="0" w:colLast="0"/>
      <w:bookmarkEnd w:id="129"/>
      <w:r>
        <w:tab/>
      </w:r>
      <w:bookmarkStart w:id="130" w:name="_Toc121135009"/>
      <w:r>
        <w:t>RESPONSABLES:</w:t>
      </w:r>
      <w:bookmarkEnd w:id="130"/>
    </w:p>
    <w:p w14:paraId="0000088E"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Unidad de Compras:</w:t>
      </w:r>
      <w:r>
        <w:rPr>
          <w:rFonts w:ascii="Verdana" w:eastAsia="Verdana" w:hAnsi="Verdana" w:cs="Verdana"/>
          <w:color w:val="000000"/>
          <w:sz w:val="20"/>
          <w:szCs w:val="20"/>
        </w:rPr>
        <w:t xml:space="preserve"> responsable de conformar físicamente el expediente, registrar la liquidación y/o deducciones aplicables en el sistema SIGES, para continuar con la gestión de pago.</w:t>
      </w:r>
    </w:p>
    <w:p w14:paraId="0000088F"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Responsable de consolidar los expedientes para efectuar la supervisión hacia el área de contabilidad</w:t>
      </w:r>
    </w:p>
    <w:p w14:paraId="00000890"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Recibir, revisar que el expediente cumpla con la documentación según la normativa vigente, registrar y aprobar el CUR de Devengado en SIGES.</w:t>
      </w:r>
    </w:p>
    <w:p w14:paraId="00000891"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Recibir, verificar expediente y los CUR que conforman la gestión y realizar la solicitud de pago en SICOIN.</w:t>
      </w:r>
    </w:p>
    <w:p w14:paraId="00000892" w14:textId="77777777" w:rsidR="000F54FF" w:rsidRDefault="000F54FF">
      <w:pPr>
        <w:jc w:val="both"/>
        <w:rPr>
          <w:rFonts w:ascii="Verdana" w:eastAsia="Verdana" w:hAnsi="Verdana" w:cs="Verdana"/>
          <w:b/>
          <w:sz w:val="20"/>
          <w:szCs w:val="20"/>
        </w:rPr>
      </w:pPr>
    </w:p>
    <w:p w14:paraId="00000893" w14:textId="5C81EBCF" w:rsidR="000F54FF" w:rsidRDefault="003738D6">
      <w:pPr>
        <w:pStyle w:val="Ttulo3"/>
        <w:ind w:left="1410" w:hanging="1410"/>
      </w:pPr>
      <w:bookmarkStart w:id="131" w:name="_heading=h.3hv69ve" w:colFirst="0" w:colLast="0"/>
      <w:bookmarkStart w:id="132" w:name="_Toc121135010"/>
      <w:bookmarkEnd w:id="131"/>
      <w:r>
        <w:t xml:space="preserve">16.1. </w:t>
      </w:r>
      <w:r w:rsidR="00B07B8F">
        <w:t>PROCEDIMIENTO PARA DEVENGADO DE EXPEDIENTES MEDIANTE ORDEN DE COMPRA.</w:t>
      </w:r>
      <w:bookmarkEnd w:id="132"/>
    </w:p>
    <w:p w14:paraId="00000894"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de liquidación de la Encargada de Compras y traslada al Encargado de Contabilidad.</w:t>
      </w:r>
    </w:p>
    <w:p w14:paraId="00000895"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el expediente, verifica, analiza y comprueba que la documentación de soporte esté completa, conforme a la legislación vigente, las normas en general y el Manual de Normas y Procedimientos de Adquisiciones y Contrataciones del Departamento Administrativo de la COPADEH. Si está completo sigue paso 6, no está completo, sigue paso 3. </w:t>
      </w:r>
    </w:p>
    <w:p w14:paraId="00000896" w14:textId="77777777" w:rsidR="000F54FF" w:rsidRDefault="00B07B8F">
      <w:pPr>
        <w:numPr>
          <w:ilvl w:val="1"/>
          <w:numId w:val="20"/>
        </w:numPr>
        <w:pBdr>
          <w:top w:val="nil"/>
          <w:left w:val="nil"/>
          <w:bottom w:val="nil"/>
          <w:right w:val="nil"/>
          <w:between w:val="nil"/>
        </w:pBdr>
        <w:spacing w:after="0"/>
        <w:ind w:left="567" w:hanging="141"/>
        <w:jc w:val="both"/>
        <w:rPr>
          <w:rFonts w:ascii="Verdana" w:eastAsia="Verdana" w:hAnsi="Verdana" w:cs="Verdana"/>
          <w:color w:val="000000"/>
          <w:sz w:val="20"/>
          <w:szCs w:val="20"/>
        </w:rPr>
      </w:pPr>
      <w:r>
        <w:rPr>
          <w:rFonts w:ascii="Verdana" w:eastAsia="Verdana" w:hAnsi="Verdana" w:cs="Verdana"/>
          <w:color w:val="000000"/>
          <w:sz w:val="20"/>
          <w:szCs w:val="20"/>
        </w:rPr>
        <w:t>Elabora rechazo.</w:t>
      </w:r>
    </w:p>
    <w:p w14:paraId="00000897"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Verifica rechazo y firma de Visto bueno, traslada el expediente.</w:t>
      </w:r>
    </w:p>
    <w:p w14:paraId="00000898"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Recibe y corrige.  Regresa al paso 1. </w:t>
      </w:r>
    </w:p>
    <w:p w14:paraId="00000899"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Contabilidad:</w:t>
      </w:r>
      <w:r>
        <w:rPr>
          <w:rFonts w:ascii="Verdana" w:eastAsia="Verdana" w:hAnsi="Verdana" w:cs="Verdana"/>
          <w:color w:val="000000"/>
          <w:sz w:val="20"/>
          <w:szCs w:val="20"/>
        </w:rPr>
        <w:t xml:space="preserve"> Crea y solicita CUR de devengado en SIGES.</w:t>
      </w:r>
    </w:p>
    <w:p w14:paraId="0000089A"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Aprueba CUR de devengado en SIGES, imprime y firma CUR de devengado, traslada expediente a Jefatura Financiera.</w:t>
      </w:r>
    </w:p>
    <w:p w14:paraId="0000089B"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Recibe expediente y verifica que el CUR de devengado esté operado correctamente. Traslada a Director Administrativo Financiero.</w:t>
      </w:r>
    </w:p>
    <w:p w14:paraId="0000089C"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Solicita pago en SICOIN, imprime y firma el CUR de pago, traslada el expediente a la Jefatura Financiera. </w:t>
      </w:r>
    </w:p>
    <w:p w14:paraId="0000089D"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con el CUR de Pago y traslada a Encargado de Contabilidad.</w:t>
      </w:r>
    </w:p>
    <w:p w14:paraId="0000089E"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Recibe expediente y genera e imprime la constancia de retención de IVA y/o ISR cuando corresponda, adjunta al expediente dicha constancia.</w:t>
      </w:r>
    </w:p>
    <w:p w14:paraId="0000089F"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Notifica al proveedor la constancia de retención de IVA y/o ISR por vía electrónica, adjunta la notificación al expediente.</w:t>
      </w:r>
    </w:p>
    <w:p w14:paraId="000008A0"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Registrar en la base digital de control interno, los datos del CUR generado y procede a rotular, foliar, escanear y archivar el expediente.</w:t>
      </w:r>
    </w:p>
    <w:p w14:paraId="000008A1" w14:textId="77777777" w:rsidR="000F54FF" w:rsidRDefault="00B07B8F">
      <w:pPr>
        <w:numPr>
          <w:ilvl w:val="1"/>
          <w:numId w:val="20"/>
        </w:numPr>
        <w:pBdr>
          <w:top w:val="nil"/>
          <w:left w:val="nil"/>
          <w:bottom w:val="nil"/>
          <w:right w:val="nil"/>
          <w:between w:val="nil"/>
        </w:pBdr>
        <w:spacing w:after="0"/>
        <w:ind w:left="851" w:hanging="425"/>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8A2"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A3"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A4" w14:textId="57223AB3" w:rsidR="000F54FF" w:rsidRDefault="003738D6">
      <w:pPr>
        <w:pStyle w:val="Ttulo3"/>
        <w:ind w:left="1410" w:hanging="1410"/>
      </w:pPr>
      <w:bookmarkStart w:id="133" w:name="_heading=h.1x0gk37" w:colFirst="0" w:colLast="0"/>
      <w:bookmarkStart w:id="134" w:name="_Toc121135011"/>
      <w:bookmarkEnd w:id="133"/>
      <w:r>
        <w:t xml:space="preserve">16.1.1 </w:t>
      </w:r>
      <w:r w:rsidR="00B07B8F">
        <w:t>MATRIZ DE PROCEDIMIENTO PARA DEVENGADO DE EXPEDIENTES MEDIANTE ORDEN DE COMPRA.</w:t>
      </w:r>
      <w:bookmarkEnd w:id="134"/>
    </w:p>
    <w:tbl>
      <w:tblPr>
        <w:tblStyle w:val="af"/>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108"/>
        <w:gridCol w:w="6004"/>
      </w:tblGrid>
      <w:tr w:rsidR="000F54FF" w14:paraId="57E21DF6" w14:textId="77777777">
        <w:tc>
          <w:tcPr>
            <w:tcW w:w="785" w:type="dxa"/>
            <w:shd w:val="clear" w:color="auto" w:fill="D9D9D9"/>
          </w:tcPr>
          <w:p w14:paraId="000008A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08" w:type="dxa"/>
            <w:shd w:val="clear" w:color="auto" w:fill="D9D9D9"/>
          </w:tcPr>
          <w:p w14:paraId="000008A6"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8A7" w14:textId="77777777" w:rsidR="000F54FF" w:rsidRDefault="000F54FF">
            <w:pPr>
              <w:spacing w:line="276" w:lineRule="auto"/>
              <w:jc w:val="center"/>
              <w:rPr>
                <w:rFonts w:ascii="Verdana" w:eastAsia="Verdana" w:hAnsi="Verdana" w:cs="Verdana"/>
                <w:b/>
                <w:sz w:val="20"/>
                <w:szCs w:val="20"/>
              </w:rPr>
            </w:pPr>
          </w:p>
        </w:tc>
        <w:tc>
          <w:tcPr>
            <w:tcW w:w="6004" w:type="dxa"/>
            <w:shd w:val="clear" w:color="auto" w:fill="D9D9D9"/>
          </w:tcPr>
          <w:p w14:paraId="000008A8" w14:textId="41D35CDD"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E03342">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18A45D22" w14:textId="77777777">
        <w:tc>
          <w:tcPr>
            <w:tcW w:w="785" w:type="dxa"/>
          </w:tcPr>
          <w:p w14:paraId="000008A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08" w:type="dxa"/>
          </w:tcPr>
          <w:p w14:paraId="000008A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A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de liquidación de la Encargada de Compras y traslada al Encargado de Contabilidad.</w:t>
            </w:r>
          </w:p>
        </w:tc>
      </w:tr>
      <w:tr w:rsidR="000F54FF" w14:paraId="74959101" w14:textId="77777777">
        <w:tc>
          <w:tcPr>
            <w:tcW w:w="785" w:type="dxa"/>
          </w:tcPr>
          <w:p w14:paraId="000008AC" w14:textId="77777777" w:rsidR="000F54FF" w:rsidRDefault="000F54FF">
            <w:pPr>
              <w:spacing w:line="276" w:lineRule="auto"/>
              <w:jc w:val="both"/>
              <w:rPr>
                <w:rFonts w:ascii="Verdana" w:eastAsia="Verdana" w:hAnsi="Verdana" w:cs="Verdana"/>
                <w:b/>
                <w:sz w:val="20"/>
                <w:szCs w:val="20"/>
              </w:rPr>
            </w:pPr>
          </w:p>
          <w:p w14:paraId="000008A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08" w:type="dxa"/>
            <w:vMerge w:val="restart"/>
          </w:tcPr>
          <w:p w14:paraId="000008AE" w14:textId="77777777" w:rsidR="000F54FF" w:rsidRDefault="000F54FF">
            <w:pPr>
              <w:spacing w:line="276" w:lineRule="auto"/>
              <w:jc w:val="both"/>
              <w:rPr>
                <w:rFonts w:ascii="Verdana" w:eastAsia="Verdana" w:hAnsi="Verdana" w:cs="Verdana"/>
                <w:b/>
                <w:sz w:val="20"/>
                <w:szCs w:val="20"/>
              </w:rPr>
            </w:pPr>
          </w:p>
          <w:p w14:paraId="000008A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8B0" w14:textId="77777777" w:rsidR="000F54FF" w:rsidRDefault="000F54FF">
            <w:pPr>
              <w:spacing w:line="276" w:lineRule="auto"/>
              <w:jc w:val="both"/>
              <w:rPr>
                <w:rFonts w:ascii="Verdana" w:eastAsia="Verdana" w:hAnsi="Verdana" w:cs="Verdana"/>
                <w:b/>
                <w:sz w:val="20"/>
                <w:szCs w:val="20"/>
              </w:rPr>
            </w:pPr>
          </w:p>
        </w:tc>
        <w:tc>
          <w:tcPr>
            <w:tcW w:w="6004" w:type="dxa"/>
          </w:tcPr>
          <w:p w14:paraId="000008B1"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el expediente, verifica, analiza y comprueba que la documentación de soporte esté completa, conforme a la legislación vigente, las normas en general y el Manual de Normas y Procedimientos de Adquisiciones y Contrataciones del Departamento Administrativo de la COPADEH. Si está completo sigue paso 6, no está completo, sigue paso 3. </w:t>
            </w:r>
          </w:p>
          <w:p w14:paraId="000008B2" w14:textId="77777777" w:rsidR="000F54FF" w:rsidRDefault="000F54FF">
            <w:pPr>
              <w:spacing w:line="276" w:lineRule="auto"/>
              <w:jc w:val="both"/>
              <w:rPr>
                <w:rFonts w:ascii="Verdana" w:eastAsia="Verdana" w:hAnsi="Verdana" w:cs="Verdana"/>
                <w:sz w:val="20"/>
                <w:szCs w:val="20"/>
              </w:rPr>
            </w:pPr>
          </w:p>
        </w:tc>
      </w:tr>
      <w:tr w:rsidR="000F54FF" w14:paraId="28E8C149" w14:textId="77777777">
        <w:tc>
          <w:tcPr>
            <w:tcW w:w="785" w:type="dxa"/>
          </w:tcPr>
          <w:p w14:paraId="000008B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08" w:type="dxa"/>
            <w:vMerge/>
          </w:tcPr>
          <w:p w14:paraId="000008B4"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8B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Elabora rechazo y traslada.</w:t>
            </w:r>
          </w:p>
        </w:tc>
      </w:tr>
      <w:tr w:rsidR="000F54FF" w14:paraId="044BD2FB" w14:textId="77777777">
        <w:tc>
          <w:tcPr>
            <w:tcW w:w="785" w:type="dxa"/>
          </w:tcPr>
          <w:p w14:paraId="000008B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08" w:type="dxa"/>
          </w:tcPr>
          <w:p w14:paraId="000008B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B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Verifica rechazo y firma de Visto bueno, traslada el expediente a Encargada de Compras.</w:t>
            </w:r>
          </w:p>
        </w:tc>
      </w:tr>
      <w:tr w:rsidR="000F54FF" w14:paraId="6BE9A945" w14:textId="77777777">
        <w:tc>
          <w:tcPr>
            <w:tcW w:w="785" w:type="dxa"/>
          </w:tcPr>
          <w:p w14:paraId="000008B9"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5.</w:t>
            </w:r>
          </w:p>
        </w:tc>
        <w:tc>
          <w:tcPr>
            <w:tcW w:w="2108" w:type="dxa"/>
          </w:tcPr>
          <w:p w14:paraId="000008BA"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Encargado de Compras</w:t>
            </w:r>
          </w:p>
        </w:tc>
        <w:tc>
          <w:tcPr>
            <w:tcW w:w="6004" w:type="dxa"/>
          </w:tcPr>
          <w:p w14:paraId="000008BB"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Recibe y corrige.  Regresa al paso 1.</w:t>
            </w:r>
          </w:p>
        </w:tc>
      </w:tr>
      <w:tr w:rsidR="000F54FF" w14:paraId="7E0F9DD8" w14:textId="77777777">
        <w:tc>
          <w:tcPr>
            <w:tcW w:w="785" w:type="dxa"/>
          </w:tcPr>
          <w:p w14:paraId="000008B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08" w:type="dxa"/>
            <w:vMerge w:val="restart"/>
          </w:tcPr>
          <w:p w14:paraId="000008B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8BE" w14:textId="77777777" w:rsidR="000F54FF" w:rsidRDefault="000F54FF">
            <w:pPr>
              <w:spacing w:line="276" w:lineRule="auto"/>
              <w:jc w:val="both"/>
              <w:rPr>
                <w:rFonts w:ascii="Verdana" w:eastAsia="Verdana" w:hAnsi="Verdana" w:cs="Verdana"/>
                <w:b/>
                <w:sz w:val="20"/>
                <w:szCs w:val="20"/>
              </w:rPr>
            </w:pPr>
          </w:p>
        </w:tc>
        <w:tc>
          <w:tcPr>
            <w:tcW w:w="6004" w:type="dxa"/>
          </w:tcPr>
          <w:p w14:paraId="000008B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Crea y solicita CUR de devengado en SIGES.</w:t>
            </w:r>
          </w:p>
        </w:tc>
      </w:tr>
      <w:tr w:rsidR="000F54FF" w14:paraId="38276952" w14:textId="77777777">
        <w:tc>
          <w:tcPr>
            <w:tcW w:w="785" w:type="dxa"/>
          </w:tcPr>
          <w:p w14:paraId="000008C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7.</w:t>
            </w:r>
          </w:p>
        </w:tc>
        <w:tc>
          <w:tcPr>
            <w:tcW w:w="2108" w:type="dxa"/>
            <w:vMerge/>
          </w:tcPr>
          <w:p w14:paraId="000008C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8C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Aprueba CUR de devengado en SIGES, imprime y firma CUR de devengado, traslada expediente a Jefatura Financiera.</w:t>
            </w:r>
          </w:p>
        </w:tc>
      </w:tr>
      <w:tr w:rsidR="000F54FF" w14:paraId="5B004062" w14:textId="77777777">
        <w:tc>
          <w:tcPr>
            <w:tcW w:w="785" w:type="dxa"/>
          </w:tcPr>
          <w:p w14:paraId="000008C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8.</w:t>
            </w:r>
          </w:p>
        </w:tc>
        <w:tc>
          <w:tcPr>
            <w:tcW w:w="2108" w:type="dxa"/>
          </w:tcPr>
          <w:p w14:paraId="000008C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C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y verifica que el CUR de devengado esté operado correctamente. Traslada a Director Administrativo Financiero.</w:t>
            </w:r>
          </w:p>
        </w:tc>
      </w:tr>
      <w:tr w:rsidR="000F54FF" w14:paraId="33B2E863" w14:textId="77777777">
        <w:tc>
          <w:tcPr>
            <w:tcW w:w="785" w:type="dxa"/>
          </w:tcPr>
          <w:p w14:paraId="000008C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08" w:type="dxa"/>
          </w:tcPr>
          <w:p w14:paraId="000008C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004" w:type="dxa"/>
          </w:tcPr>
          <w:p w14:paraId="000008C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pago en SICOIN, imprime y firma el CUR de pago, traslada el expediente a la Jefatura Financiera</w:t>
            </w:r>
          </w:p>
        </w:tc>
      </w:tr>
      <w:tr w:rsidR="000F54FF" w14:paraId="7189F04F" w14:textId="77777777">
        <w:tc>
          <w:tcPr>
            <w:tcW w:w="785" w:type="dxa"/>
          </w:tcPr>
          <w:p w14:paraId="000008C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08" w:type="dxa"/>
          </w:tcPr>
          <w:p w14:paraId="000008C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8C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con el CUR de Pago y traslada a Encargado de Contabilidad.</w:t>
            </w:r>
          </w:p>
        </w:tc>
      </w:tr>
      <w:tr w:rsidR="000F54FF" w14:paraId="53D4F871" w14:textId="77777777">
        <w:tc>
          <w:tcPr>
            <w:tcW w:w="785" w:type="dxa"/>
          </w:tcPr>
          <w:p w14:paraId="000008C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08" w:type="dxa"/>
            <w:vMerge w:val="restart"/>
          </w:tcPr>
          <w:p w14:paraId="000008CD" w14:textId="77777777" w:rsidR="000F54FF" w:rsidRDefault="000F54FF">
            <w:pPr>
              <w:spacing w:line="276" w:lineRule="auto"/>
              <w:jc w:val="both"/>
              <w:rPr>
                <w:rFonts w:ascii="Verdana" w:eastAsia="Verdana" w:hAnsi="Verdana" w:cs="Verdana"/>
                <w:b/>
                <w:sz w:val="20"/>
                <w:szCs w:val="20"/>
              </w:rPr>
            </w:pPr>
          </w:p>
          <w:p w14:paraId="000008CE" w14:textId="77777777" w:rsidR="000F54FF" w:rsidRDefault="000F54FF">
            <w:pPr>
              <w:spacing w:line="276" w:lineRule="auto"/>
              <w:jc w:val="both"/>
              <w:rPr>
                <w:rFonts w:ascii="Verdana" w:eastAsia="Verdana" w:hAnsi="Verdana" w:cs="Verdana"/>
                <w:b/>
                <w:sz w:val="20"/>
                <w:szCs w:val="20"/>
              </w:rPr>
            </w:pPr>
          </w:p>
          <w:p w14:paraId="000008C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8D0" w14:textId="77777777" w:rsidR="000F54FF" w:rsidRDefault="000F54FF">
            <w:pPr>
              <w:spacing w:line="276" w:lineRule="auto"/>
              <w:jc w:val="both"/>
              <w:rPr>
                <w:rFonts w:ascii="Verdana" w:eastAsia="Verdana" w:hAnsi="Verdana" w:cs="Verdana"/>
                <w:b/>
                <w:sz w:val="20"/>
                <w:szCs w:val="20"/>
              </w:rPr>
            </w:pPr>
          </w:p>
        </w:tc>
        <w:tc>
          <w:tcPr>
            <w:tcW w:w="6004" w:type="dxa"/>
          </w:tcPr>
          <w:p w14:paraId="000008D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y genera e imprime la constancia de retención de IVA y/o ISR cuando corresponda, adjunta al expediente dicha constancia.</w:t>
            </w:r>
          </w:p>
        </w:tc>
      </w:tr>
      <w:tr w:rsidR="000F54FF" w14:paraId="2C4BD6B3" w14:textId="77777777">
        <w:tc>
          <w:tcPr>
            <w:tcW w:w="785" w:type="dxa"/>
          </w:tcPr>
          <w:p w14:paraId="000008D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12.</w:t>
            </w:r>
          </w:p>
        </w:tc>
        <w:tc>
          <w:tcPr>
            <w:tcW w:w="2108" w:type="dxa"/>
            <w:vMerge/>
          </w:tcPr>
          <w:p w14:paraId="000008D3"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8D4" w14:textId="77777777" w:rsidR="000F54FF" w:rsidRDefault="00B07B8F">
            <w:pPr>
              <w:spacing w:line="276" w:lineRule="auto"/>
              <w:jc w:val="both"/>
              <w:rPr>
                <w:rFonts w:ascii="Verdana" w:eastAsia="Verdana" w:hAnsi="Verdana" w:cs="Verdana"/>
                <w:sz w:val="20"/>
                <w:szCs w:val="20"/>
              </w:rPr>
            </w:pPr>
            <w:r>
              <w:t>Notifica al proveedor la constancia de retención de IVA y/o ISR por vía electrónica</w:t>
            </w:r>
            <w:r>
              <w:rPr>
                <w:rFonts w:ascii="Verdana" w:eastAsia="Verdana" w:hAnsi="Verdana" w:cs="Verdana"/>
                <w:sz w:val="20"/>
                <w:szCs w:val="20"/>
              </w:rPr>
              <w:t>, adjunta la notificación al expediente.</w:t>
            </w:r>
          </w:p>
        </w:tc>
      </w:tr>
      <w:tr w:rsidR="000F54FF" w14:paraId="74786E16" w14:textId="77777777">
        <w:tc>
          <w:tcPr>
            <w:tcW w:w="785" w:type="dxa"/>
          </w:tcPr>
          <w:p w14:paraId="000008D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08" w:type="dxa"/>
            <w:vMerge/>
          </w:tcPr>
          <w:p w14:paraId="000008D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8D7"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Registrar en la base digital de control interno, los datos del CUR generado y procede a rotular, foliar, escanear y archivar el expediente.</w:t>
            </w:r>
          </w:p>
          <w:p w14:paraId="000008D8" w14:textId="77777777" w:rsidR="000F54FF" w:rsidRDefault="000F54FF">
            <w:pPr>
              <w:spacing w:line="276" w:lineRule="auto"/>
              <w:jc w:val="both"/>
              <w:rPr>
                <w:rFonts w:ascii="Verdana" w:eastAsia="Verdana" w:hAnsi="Verdana" w:cs="Verdana"/>
                <w:sz w:val="20"/>
                <w:szCs w:val="20"/>
              </w:rPr>
            </w:pPr>
          </w:p>
        </w:tc>
      </w:tr>
      <w:tr w:rsidR="000F54FF" w14:paraId="4B2432C2" w14:textId="77777777">
        <w:tc>
          <w:tcPr>
            <w:tcW w:w="785" w:type="dxa"/>
          </w:tcPr>
          <w:p w14:paraId="000008D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8112" w:type="dxa"/>
            <w:gridSpan w:val="2"/>
          </w:tcPr>
          <w:p w14:paraId="000008DA"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8D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D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D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DF"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0"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2"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3"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4"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5"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6"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7"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8"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9"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A"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EF"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F0"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8F3" w14:textId="5B5A8A36" w:rsidR="000F54FF" w:rsidRDefault="006B3C37">
      <w:pPr>
        <w:pStyle w:val="Ttulo3"/>
        <w:ind w:left="1410" w:hanging="1410"/>
      </w:pPr>
      <w:bookmarkStart w:id="135" w:name="_heading=h.4h042r0" w:colFirst="0" w:colLast="0"/>
      <w:bookmarkStart w:id="136" w:name="_Toc121135012"/>
      <w:bookmarkEnd w:id="135"/>
      <w:r>
        <w:lastRenderedPageBreak/>
        <w:t xml:space="preserve">16.1.2 </w:t>
      </w:r>
      <w:r w:rsidR="00B07B8F">
        <w:t>FLUJOGRAMA DEL PROCEDIMIENTO PARA DEVENGADO DE EXPEDIENTES MEDIANTE ORDEN DE COMPRA.</w:t>
      </w:r>
      <w:bookmarkEnd w:id="136"/>
    </w:p>
    <w:p w14:paraId="000008F4" w14:textId="19AA5CEC" w:rsidR="000F54FF" w:rsidRDefault="00CA10A5">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8835" w:dyaOrig="11700" w14:anchorId="02DCF5F1">
          <v:shape id="_x0000_i1041" type="#_x0000_t75" style="width:441.75pt;height:558pt" o:ole="">
            <v:imagedata r:id="rId43" o:title=""/>
          </v:shape>
          <o:OLEObject Type="Embed" ProgID="Visio.Drawing.15" ShapeID="_x0000_i1041" DrawAspect="Content" ObjectID="_1732093535" r:id="rId44"/>
        </w:object>
      </w:r>
    </w:p>
    <w:p w14:paraId="000008F5" w14:textId="77777777" w:rsidR="000F54FF" w:rsidRDefault="00B07B8F">
      <w:pPr>
        <w:pStyle w:val="Ttulo3"/>
        <w:rPr>
          <w:i/>
        </w:rPr>
      </w:pPr>
      <w:bookmarkStart w:id="137" w:name="_heading=h.2w5ecyt" w:colFirst="0" w:colLast="0"/>
      <w:bookmarkStart w:id="138" w:name="_Toc121135013"/>
      <w:bookmarkEnd w:id="137"/>
      <w:r>
        <w:lastRenderedPageBreak/>
        <w:t>DEVENGADO DE EXPEDIENTES MEDIANTE COM-DEV.</w:t>
      </w:r>
      <w:bookmarkEnd w:id="138"/>
    </w:p>
    <w:p w14:paraId="000008F7" w14:textId="77777777" w:rsidR="000F54FF" w:rsidRDefault="00B07B8F">
      <w:p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devengado del gasto es el procedimiento que contabiliza el egreso presupuestario, el mismo permite continuar con el procedimiento de pago.</w:t>
      </w:r>
    </w:p>
    <w:p w14:paraId="000008F8"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El procedimiento de elaboración del CUR de devengado de expedientes mediante gestión COM-DEV, pretende generar en el Sistema Informático SIGES las acciones correspondientes que permitan la generación, impresión y firma del CUR de devengado en estado aprobado, para los expedientes correspondientes a los sub grupos de gasto; 13, 15, 19 excepto renglones 158,196,197 y 199. Así como también para los renglones de los grupos de gasto: 400, 500, 600, 800 y 900.</w:t>
      </w:r>
    </w:p>
    <w:p w14:paraId="000008FA" w14:textId="77777777" w:rsidR="000F54FF" w:rsidRDefault="00B07B8F">
      <w:pPr>
        <w:pStyle w:val="Ttulo3"/>
      </w:pPr>
      <w:bookmarkStart w:id="139" w:name="_heading=h.1baon6m" w:colFirst="0" w:colLast="0"/>
      <w:bookmarkStart w:id="140" w:name="_Toc121135014"/>
      <w:bookmarkEnd w:id="139"/>
      <w:r>
        <w:t>RESPONSABILIDADES:</w:t>
      </w:r>
      <w:bookmarkEnd w:id="140"/>
    </w:p>
    <w:p w14:paraId="000008FC"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responsable de conformar físicamente el expediente, registrar la liquidación y/o deducciones aplicables en el sistema SIGES, para continuar con la gestión de pago.</w:t>
      </w:r>
    </w:p>
    <w:p w14:paraId="000008FD"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Responsable de consolidar los expedientes para efectuar la supervisión hacia el área de contabilidad</w:t>
      </w:r>
    </w:p>
    <w:p w14:paraId="000008FE"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Recibir, revisar que el expediente cumpla con la documentación según la normativa vigente, registrar y aprobar el CUR de Devengado en SIGES.</w:t>
      </w:r>
    </w:p>
    <w:p w14:paraId="000008FF" w14:textId="77777777" w:rsidR="000F54FF" w:rsidRDefault="00B07B8F">
      <w:pPr>
        <w:numPr>
          <w:ilvl w:val="0"/>
          <w:numId w:val="6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Recibir, verificar expediente y los CUR que conforman la gestión y realizar la solicitud de pago en SICOIN.</w:t>
      </w:r>
    </w:p>
    <w:p w14:paraId="00000900" w14:textId="77777777" w:rsidR="000F54FF" w:rsidRDefault="000F54FF">
      <w:pPr>
        <w:jc w:val="both"/>
        <w:rPr>
          <w:rFonts w:ascii="Verdana" w:eastAsia="Verdana" w:hAnsi="Verdana" w:cs="Verdana"/>
          <w:sz w:val="20"/>
          <w:szCs w:val="20"/>
        </w:rPr>
      </w:pPr>
    </w:p>
    <w:p w14:paraId="00000901" w14:textId="77777777" w:rsidR="000F54FF" w:rsidRDefault="00B07B8F">
      <w:pPr>
        <w:pStyle w:val="Ttulo3"/>
        <w:ind w:left="1003" w:hanging="1003"/>
      </w:pPr>
      <w:bookmarkStart w:id="141" w:name="_heading=h.3vac5uf" w:colFirst="0" w:colLast="0"/>
      <w:bookmarkStart w:id="142" w:name="_Toc121135015"/>
      <w:bookmarkEnd w:id="141"/>
      <w:r>
        <w:t>16.2</w:t>
      </w:r>
      <w:r>
        <w:tab/>
        <w:t>PROCEDIMIENTO PARA DEVENGADO DE EXPEDIENTES MEDIANTE COM-DEV.</w:t>
      </w:r>
      <w:bookmarkEnd w:id="142"/>
    </w:p>
    <w:p w14:paraId="00000902"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903"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de liquidación de la Encargada de Compras y traslada al Encargado de Contabilidad.</w:t>
      </w:r>
    </w:p>
    <w:p w14:paraId="00000904"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el expediente, verifica, analiza y comprueba que la documentación de soporte esté completa, conforme a la legislación vigente, las normas en general y el Manual de Normas y Procedimientos de Adquisiciones y Contrataciones del Departamento Administrativo de la COPADEH. SI, el expediente está completo y correcto, sigue paso 6. NO está completo o tiene error sigue paso 3.</w:t>
      </w:r>
    </w:p>
    <w:p w14:paraId="00000905"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color w:val="000000"/>
          <w:sz w:val="20"/>
          <w:szCs w:val="20"/>
        </w:rPr>
        <w:t>Procede a realizar nota de rechazo y traslada a la Jefatura Financiera para el Visto bueno.</w:t>
      </w:r>
    </w:p>
    <w:p w14:paraId="00000906"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Verifica rechazo y firma de Visto bueno, traslada el expediente para correcciones. </w:t>
      </w:r>
    </w:p>
    <w:p w14:paraId="00000907" w14:textId="77777777" w:rsidR="000F54FF" w:rsidRDefault="00B07B8F">
      <w:pPr>
        <w:numPr>
          <w:ilvl w:val="1"/>
          <w:numId w:val="23"/>
        </w:numPr>
        <w:pBdr>
          <w:top w:val="nil"/>
          <w:left w:val="nil"/>
          <w:bottom w:val="nil"/>
          <w:right w:val="nil"/>
          <w:between w:val="nil"/>
        </w:pBdr>
        <w:spacing w:after="0"/>
        <w:ind w:hanging="1014"/>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Recibe y corrige.  Regresa al paso 1. </w:t>
      </w:r>
    </w:p>
    <w:p w14:paraId="00000908"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Crea y solicita CUR de devengado en SIGES, según la modalidad del registro del proceso.</w:t>
      </w:r>
    </w:p>
    <w:p w14:paraId="00000909"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Contabilidad:</w:t>
      </w:r>
      <w:r>
        <w:rPr>
          <w:rFonts w:ascii="Verdana" w:eastAsia="Verdana" w:hAnsi="Verdana" w:cs="Verdana"/>
          <w:color w:val="000000"/>
          <w:sz w:val="20"/>
          <w:szCs w:val="20"/>
        </w:rPr>
        <w:t xml:space="preserve"> Aprueba CUR de devengado en SIGES, imprime y firma CUR de devengado, traslada expediente a Jefatura Financiera.</w:t>
      </w:r>
    </w:p>
    <w:p w14:paraId="0000090A"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y verifica que el CUR de devengado esté operado correctamente. Traslada a Director Administrativo Financiero.</w:t>
      </w:r>
    </w:p>
    <w:p w14:paraId="0000090B"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Solicita pago en SICOIN, imprime y firma el CUR de pago, traslada el expediente a la Jefatura Financiera. </w:t>
      </w:r>
    </w:p>
    <w:p w14:paraId="0000090C"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con el CUR de Pago y traslada a Encargado de Contabilidad.</w:t>
      </w:r>
    </w:p>
    <w:p w14:paraId="0000090D"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expediente y genera e imprime la constancia de retención de IVA y/o ISR cuando corresponda, adjunta al expediente dicha constancia.</w:t>
      </w:r>
    </w:p>
    <w:p w14:paraId="0000090E"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Notifica al proveedor la constancia de retención de IVA y/o ISR por vía electrónica, adjunta la notificación al expediente.</w:t>
      </w:r>
    </w:p>
    <w:p w14:paraId="0000090F"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 en la base digital de control interno, los datos del CUR generado y procede a rotular, foliar, escanear y archivar el expediente.</w:t>
      </w:r>
    </w:p>
    <w:p w14:paraId="00000910" w14:textId="77777777" w:rsidR="000F54FF" w:rsidRDefault="00B07B8F">
      <w:pPr>
        <w:numPr>
          <w:ilvl w:val="1"/>
          <w:numId w:val="23"/>
        </w:numPr>
        <w:pBdr>
          <w:top w:val="nil"/>
          <w:left w:val="nil"/>
          <w:bottom w:val="nil"/>
          <w:right w:val="nil"/>
          <w:between w:val="nil"/>
        </w:pBdr>
        <w:spacing w:after="0"/>
        <w:ind w:left="851" w:hanging="425"/>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91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12" w14:textId="2D37EE6D" w:rsidR="000F54FF" w:rsidRDefault="006E57D7">
      <w:pPr>
        <w:pStyle w:val="Ttulo3"/>
        <w:ind w:left="1410" w:hanging="1410"/>
      </w:pPr>
      <w:bookmarkStart w:id="143" w:name="_heading=h.2afmg28" w:colFirst="0" w:colLast="0"/>
      <w:bookmarkStart w:id="144" w:name="_Toc121135016"/>
      <w:bookmarkEnd w:id="143"/>
      <w:r>
        <w:t xml:space="preserve">16.2.1 </w:t>
      </w:r>
      <w:r w:rsidR="00B07B8F">
        <w:t>MATRIZ DE PROCEDIMIENTO PARA DEVENGADO DE EXPEDIENTES MEDIANTE COM-DEV.</w:t>
      </w:r>
      <w:bookmarkEnd w:id="144"/>
    </w:p>
    <w:tbl>
      <w:tblPr>
        <w:tblStyle w:val="af0"/>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63CEA381" w14:textId="77777777">
        <w:tc>
          <w:tcPr>
            <w:tcW w:w="595" w:type="dxa"/>
            <w:shd w:val="clear" w:color="auto" w:fill="D9D9D9"/>
          </w:tcPr>
          <w:p w14:paraId="00000913"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914"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915"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916" w14:textId="2D8A993E"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E03342">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09636F72" w14:textId="77777777">
        <w:tc>
          <w:tcPr>
            <w:tcW w:w="595" w:type="dxa"/>
          </w:tcPr>
          <w:p w14:paraId="0000091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91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91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de liquidación del Encargado de Compras y traslada al Encargado de Contabilidad.</w:t>
            </w:r>
          </w:p>
        </w:tc>
      </w:tr>
      <w:tr w:rsidR="000F54FF" w14:paraId="46B72B40" w14:textId="77777777">
        <w:tc>
          <w:tcPr>
            <w:tcW w:w="595" w:type="dxa"/>
          </w:tcPr>
          <w:p w14:paraId="0000091A" w14:textId="77777777" w:rsidR="000F54FF" w:rsidRDefault="000F54FF">
            <w:pPr>
              <w:spacing w:line="276" w:lineRule="auto"/>
              <w:jc w:val="both"/>
              <w:rPr>
                <w:rFonts w:ascii="Verdana" w:eastAsia="Verdana" w:hAnsi="Verdana" w:cs="Verdana"/>
                <w:b/>
                <w:sz w:val="20"/>
                <w:szCs w:val="20"/>
              </w:rPr>
            </w:pPr>
          </w:p>
          <w:p w14:paraId="0000091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91C" w14:textId="77777777" w:rsidR="000F54FF" w:rsidRDefault="000F54FF">
            <w:pPr>
              <w:spacing w:line="276" w:lineRule="auto"/>
              <w:jc w:val="both"/>
              <w:rPr>
                <w:rFonts w:ascii="Verdana" w:eastAsia="Verdana" w:hAnsi="Verdana" w:cs="Verdana"/>
                <w:b/>
                <w:sz w:val="20"/>
                <w:szCs w:val="20"/>
              </w:rPr>
            </w:pPr>
          </w:p>
          <w:p w14:paraId="0000091D" w14:textId="77777777" w:rsidR="000F54FF" w:rsidRDefault="000F54FF">
            <w:pPr>
              <w:spacing w:line="276" w:lineRule="auto"/>
              <w:jc w:val="both"/>
              <w:rPr>
                <w:rFonts w:ascii="Verdana" w:eastAsia="Verdana" w:hAnsi="Verdana" w:cs="Verdana"/>
                <w:b/>
                <w:sz w:val="20"/>
                <w:szCs w:val="20"/>
              </w:rPr>
            </w:pPr>
          </w:p>
          <w:p w14:paraId="0000091E" w14:textId="77777777" w:rsidR="000F54FF" w:rsidRDefault="000F54FF">
            <w:pPr>
              <w:spacing w:line="276" w:lineRule="auto"/>
              <w:jc w:val="both"/>
              <w:rPr>
                <w:rFonts w:ascii="Verdana" w:eastAsia="Verdana" w:hAnsi="Verdana" w:cs="Verdana"/>
                <w:b/>
                <w:sz w:val="20"/>
                <w:szCs w:val="20"/>
              </w:rPr>
            </w:pPr>
          </w:p>
          <w:p w14:paraId="0000091F" w14:textId="77777777" w:rsidR="000F54FF" w:rsidRDefault="000F54FF">
            <w:pPr>
              <w:spacing w:line="276" w:lineRule="auto"/>
              <w:jc w:val="both"/>
              <w:rPr>
                <w:rFonts w:ascii="Verdana" w:eastAsia="Verdana" w:hAnsi="Verdana" w:cs="Verdana"/>
                <w:b/>
                <w:sz w:val="20"/>
                <w:szCs w:val="20"/>
              </w:rPr>
            </w:pPr>
          </w:p>
          <w:p w14:paraId="0000092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921" w14:textId="77777777" w:rsidR="000F54FF" w:rsidRDefault="000F54FF">
            <w:pPr>
              <w:spacing w:line="276" w:lineRule="auto"/>
              <w:jc w:val="both"/>
              <w:rPr>
                <w:rFonts w:ascii="Verdana" w:eastAsia="Verdana" w:hAnsi="Verdana" w:cs="Verdana"/>
                <w:b/>
                <w:sz w:val="20"/>
                <w:szCs w:val="20"/>
              </w:rPr>
            </w:pPr>
          </w:p>
          <w:p w14:paraId="00000922" w14:textId="77777777" w:rsidR="000F54FF" w:rsidRDefault="000F54FF">
            <w:pPr>
              <w:spacing w:line="276" w:lineRule="auto"/>
              <w:jc w:val="both"/>
              <w:rPr>
                <w:rFonts w:ascii="Verdana" w:eastAsia="Verdana" w:hAnsi="Verdana" w:cs="Verdana"/>
                <w:b/>
                <w:sz w:val="20"/>
                <w:szCs w:val="20"/>
              </w:rPr>
            </w:pPr>
          </w:p>
        </w:tc>
        <w:tc>
          <w:tcPr>
            <w:tcW w:w="6184" w:type="dxa"/>
          </w:tcPr>
          <w:p w14:paraId="00000923"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el expediente, verifica, analiza y comprueba que la documentación de soporte esté completa, conforme a la legislación vigente, las normas en general y el Manual de Normas y Procedimientos de Adquisiciones y Contrataciones del Departamento Administrativo de la COPADEH. SI, el expediente está completo y correcto, sigue paso 6. NO está completo o tiene error sigue paso 3.</w:t>
            </w:r>
          </w:p>
          <w:p w14:paraId="00000924" w14:textId="77777777" w:rsidR="000F54FF" w:rsidRDefault="000F54FF">
            <w:pPr>
              <w:spacing w:line="276" w:lineRule="auto"/>
              <w:jc w:val="both"/>
              <w:rPr>
                <w:rFonts w:ascii="Verdana" w:eastAsia="Verdana" w:hAnsi="Verdana" w:cs="Verdana"/>
                <w:sz w:val="20"/>
                <w:szCs w:val="20"/>
              </w:rPr>
            </w:pPr>
          </w:p>
        </w:tc>
      </w:tr>
      <w:tr w:rsidR="000F54FF" w14:paraId="7C0310FC" w14:textId="77777777">
        <w:tc>
          <w:tcPr>
            <w:tcW w:w="595" w:type="dxa"/>
          </w:tcPr>
          <w:p w14:paraId="0000092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92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27"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Procede a realizar nota de rechazo y traslada a la Jefatura Financiera para el Visto bueno.</w:t>
            </w:r>
          </w:p>
          <w:p w14:paraId="00000928" w14:textId="77777777" w:rsidR="000F54FF" w:rsidRDefault="000F54FF">
            <w:pPr>
              <w:spacing w:line="276" w:lineRule="auto"/>
              <w:jc w:val="both"/>
              <w:rPr>
                <w:rFonts w:ascii="Verdana" w:eastAsia="Verdana" w:hAnsi="Verdana" w:cs="Verdana"/>
                <w:sz w:val="20"/>
                <w:szCs w:val="20"/>
              </w:rPr>
            </w:pPr>
          </w:p>
        </w:tc>
      </w:tr>
      <w:tr w:rsidR="000F54FF" w14:paraId="1CAF927A" w14:textId="77777777">
        <w:tc>
          <w:tcPr>
            <w:tcW w:w="595" w:type="dxa"/>
          </w:tcPr>
          <w:p w14:paraId="0000092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tcPr>
          <w:p w14:paraId="0000092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92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Verifica rechazo y firma de Visto bueno, traslada el expediente para correcciones.</w:t>
            </w:r>
          </w:p>
        </w:tc>
      </w:tr>
      <w:tr w:rsidR="000F54FF" w14:paraId="169320C6" w14:textId="77777777">
        <w:tc>
          <w:tcPr>
            <w:tcW w:w="595" w:type="dxa"/>
          </w:tcPr>
          <w:p w14:paraId="0000092C"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92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Encargado de Compras</w:t>
            </w:r>
          </w:p>
        </w:tc>
        <w:tc>
          <w:tcPr>
            <w:tcW w:w="6184" w:type="dxa"/>
          </w:tcPr>
          <w:p w14:paraId="0000092E"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Recibe y corrige.  Regresa al paso 1.</w:t>
            </w:r>
          </w:p>
        </w:tc>
      </w:tr>
      <w:tr w:rsidR="000F54FF" w14:paraId="255D063A" w14:textId="77777777">
        <w:tc>
          <w:tcPr>
            <w:tcW w:w="595" w:type="dxa"/>
          </w:tcPr>
          <w:p w14:paraId="0000092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93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93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Crea y solicita CUR de devengado en SIGES, según la modalidad del registro del proceso.</w:t>
            </w:r>
          </w:p>
        </w:tc>
      </w:tr>
      <w:tr w:rsidR="000F54FF" w14:paraId="7CC49EAE" w14:textId="77777777">
        <w:tc>
          <w:tcPr>
            <w:tcW w:w="595" w:type="dxa"/>
          </w:tcPr>
          <w:p w14:paraId="0000093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7.</w:t>
            </w:r>
          </w:p>
        </w:tc>
        <w:tc>
          <w:tcPr>
            <w:tcW w:w="2118" w:type="dxa"/>
          </w:tcPr>
          <w:p w14:paraId="0000093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93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Aprueba CUR de devengado en SIGES, imprime y firma CUR de devengado, traslada expediente a Jefatura Financiera.</w:t>
            </w:r>
          </w:p>
        </w:tc>
      </w:tr>
      <w:tr w:rsidR="000F54FF" w14:paraId="1E088195" w14:textId="77777777">
        <w:tc>
          <w:tcPr>
            <w:tcW w:w="595" w:type="dxa"/>
          </w:tcPr>
          <w:p w14:paraId="0000093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93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93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y verifica que el CUR de devengado esté operado correctamente. Traslada a Director Administrativo Financiero.</w:t>
            </w:r>
          </w:p>
        </w:tc>
      </w:tr>
      <w:tr w:rsidR="000F54FF" w14:paraId="475FFB15" w14:textId="77777777">
        <w:tc>
          <w:tcPr>
            <w:tcW w:w="595" w:type="dxa"/>
          </w:tcPr>
          <w:p w14:paraId="0000093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93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93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pago en SICOIN, imprime y firma el CUR de pago, traslada el expediente a la Jefatura Financiera</w:t>
            </w:r>
          </w:p>
        </w:tc>
      </w:tr>
      <w:tr w:rsidR="000F54FF" w14:paraId="4830392F" w14:textId="77777777">
        <w:tc>
          <w:tcPr>
            <w:tcW w:w="595" w:type="dxa"/>
          </w:tcPr>
          <w:p w14:paraId="0000093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8" w:type="dxa"/>
          </w:tcPr>
          <w:p w14:paraId="0000093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93D"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con el CUR de Pago y traslada a Encargado de Contabilidad.</w:t>
            </w:r>
          </w:p>
        </w:tc>
      </w:tr>
      <w:tr w:rsidR="000F54FF" w14:paraId="7D0E90C5" w14:textId="77777777">
        <w:tc>
          <w:tcPr>
            <w:tcW w:w="595" w:type="dxa"/>
          </w:tcPr>
          <w:p w14:paraId="0000093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118" w:type="dxa"/>
            <w:vMerge w:val="restart"/>
          </w:tcPr>
          <w:p w14:paraId="0000093F" w14:textId="77777777" w:rsidR="000F54FF" w:rsidRDefault="000F54FF">
            <w:pPr>
              <w:spacing w:line="276" w:lineRule="auto"/>
              <w:jc w:val="both"/>
              <w:rPr>
                <w:rFonts w:ascii="Verdana" w:eastAsia="Verdana" w:hAnsi="Verdana" w:cs="Verdana"/>
                <w:b/>
                <w:sz w:val="20"/>
                <w:szCs w:val="20"/>
              </w:rPr>
            </w:pPr>
          </w:p>
          <w:p w14:paraId="00000940" w14:textId="77777777" w:rsidR="000F54FF" w:rsidRDefault="000F54FF">
            <w:pPr>
              <w:spacing w:line="276" w:lineRule="auto"/>
              <w:jc w:val="both"/>
              <w:rPr>
                <w:rFonts w:ascii="Verdana" w:eastAsia="Verdana" w:hAnsi="Verdana" w:cs="Verdana"/>
                <w:b/>
                <w:sz w:val="20"/>
                <w:szCs w:val="20"/>
              </w:rPr>
            </w:pPr>
          </w:p>
          <w:p w14:paraId="00000941" w14:textId="77777777" w:rsidR="000F54FF" w:rsidRDefault="000F54FF">
            <w:pPr>
              <w:spacing w:line="276" w:lineRule="auto"/>
              <w:jc w:val="both"/>
              <w:rPr>
                <w:rFonts w:ascii="Verdana" w:eastAsia="Verdana" w:hAnsi="Verdana" w:cs="Verdana"/>
                <w:b/>
                <w:sz w:val="20"/>
                <w:szCs w:val="20"/>
              </w:rPr>
            </w:pPr>
          </w:p>
          <w:p w14:paraId="00000942" w14:textId="77777777" w:rsidR="000F54FF" w:rsidRDefault="000F54FF">
            <w:pPr>
              <w:spacing w:line="276" w:lineRule="auto"/>
              <w:jc w:val="both"/>
              <w:rPr>
                <w:rFonts w:ascii="Verdana" w:eastAsia="Verdana" w:hAnsi="Verdana" w:cs="Verdana"/>
                <w:b/>
                <w:sz w:val="20"/>
                <w:szCs w:val="20"/>
              </w:rPr>
            </w:pPr>
          </w:p>
          <w:p w14:paraId="0000094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944" w14:textId="77777777" w:rsidR="000F54FF" w:rsidRDefault="000F54FF">
            <w:pPr>
              <w:spacing w:line="276" w:lineRule="auto"/>
              <w:jc w:val="both"/>
              <w:rPr>
                <w:rFonts w:ascii="Verdana" w:eastAsia="Verdana" w:hAnsi="Verdana" w:cs="Verdana"/>
                <w:b/>
                <w:sz w:val="20"/>
                <w:szCs w:val="20"/>
              </w:rPr>
            </w:pPr>
          </w:p>
        </w:tc>
        <w:tc>
          <w:tcPr>
            <w:tcW w:w="6184" w:type="dxa"/>
          </w:tcPr>
          <w:p w14:paraId="0000094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y genera e imprime la constancia de retención de IVA y/o ISR cuando corresponda, adjunta al expediente dicha constancia.</w:t>
            </w:r>
          </w:p>
        </w:tc>
      </w:tr>
      <w:tr w:rsidR="000F54FF" w14:paraId="32D4C775" w14:textId="77777777">
        <w:tc>
          <w:tcPr>
            <w:tcW w:w="595" w:type="dxa"/>
          </w:tcPr>
          <w:p w14:paraId="0000094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12.</w:t>
            </w:r>
          </w:p>
        </w:tc>
        <w:tc>
          <w:tcPr>
            <w:tcW w:w="2118" w:type="dxa"/>
            <w:vMerge/>
          </w:tcPr>
          <w:p w14:paraId="00000947"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4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Notifica al proveedor la constancia de retención de IVA y/o ISR por vía electrónica, adjunta la notificación al expediente.</w:t>
            </w:r>
          </w:p>
        </w:tc>
      </w:tr>
      <w:tr w:rsidR="000F54FF" w14:paraId="27F4B0F1" w14:textId="77777777">
        <w:tc>
          <w:tcPr>
            <w:tcW w:w="595" w:type="dxa"/>
          </w:tcPr>
          <w:p w14:paraId="0000094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13.</w:t>
            </w:r>
          </w:p>
        </w:tc>
        <w:tc>
          <w:tcPr>
            <w:tcW w:w="2118" w:type="dxa"/>
            <w:vMerge/>
          </w:tcPr>
          <w:p w14:paraId="0000094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4B"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Registrar en la base digital de control interno, los datos del CUR generado y procede a rotular, foliar, escanear y archivar el expediente.</w:t>
            </w:r>
          </w:p>
          <w:p w14:paraId="0000094C" w14:textId="77777777" w:rsidR="000F54FF" w:rsidRDefault="000F54FF">
            <w:pPr>
              <w:spacing w:line="276" w:lineRule="auto"/>
              <w:jc w:val="both"/>
              <w:rPr>
                <w:rFonts w:ascii="Verdana" w:eastAsia="Verdana" w:hAnsi="Verdana" w:cs="Verdana"/>
                <w:sz w:val="20"/>
                <w:szCs w:val="20"/>
              </w:rPr>
            </w:pPr>
          </w:p>
        </w:tc>
      </w:tr>
      <w:tr w:rsidR="000F54FF" w14:paraId="7134D46E" w14:textId="77777777">
        <w:tc>
          <w:tcPr>
            <w:tcW w:w="595" w:type="dxa"/>
          </w:tcPr>
          <w:p w14:paraId="0000094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14.</w:t>
            </w:r>
          </w:p>
        </w:tc>
        <w:tc>
          <w:tcPr>
            <w:tcW w:w="8302" w:type="dxa"/>
            <w:gridSpan w:val="2"/>
          </w:tcPr>
          <w:p w14:paraId="0000094E"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950" w14:textId="77777777" w:rsidR="000F54FF" w:rsidRDefault="000F54FF">
      <w:pPr>
        <w:jc w:val="both"/>
        <w:rPr>
          <w:rFonts w:ascii="Verdana" w:eastAsia="Verdana" w:hAnsi="Verdana" w:cs="Verdana"/>
          <w:b/>
          <w:color w:val="000000"/>
          <w:sz w:val="20"/>
          <w:szCs w:val="20"/>
        </w:rPr>
      </w:pPr>
    </w:p>
    <w:p w14:paraId="00000951" w14:textId="77777777" w:rsidR="000F54FF" w:rsidRDefault="000F54FF">
      <w:pPr>
        <w:jc w:val="both"/>
        <w:rPr>
          <w:rFonts w:ascii="Verdana" w:eastAsia="Verdana" w:hAnsi="Verdana" w:cs="Verdana"/>
          <w:b/>
          <w:color w:val="000000"/>
          <w:sz w:val="20"/>
          <w:szCs w:val="20"/>
        </w:rPr>
      </w:pPr>
    </w:p>
    <w:p w14:paraId="00000952" w14:textId="77777777" w:rsidR="000F54FF" w:rsidRDefault="000F54FF">
      <w:pPr>
        <w:jc w:val="both"/>
        <w:rPr>
          <w:rFonts w:ascii="Verdana" w:eastAsia="Verdana" w:hAnsi="Verdana" w:cs="Verdana"/>
          <w:b/>
          <w:color w:val="000000"/>
          <w:sz w:val="20"/>
          <w:szCs w:val="20"/>
        </w:rPr>
      </w:pPr>
    </w:p>
    <w:p w14:paraId="00000953" w14:textId="77777777" w:rsidR="000F54FF" w:rsidRDefault="000F54FF">
      <w:pPr>
        <w:jc w:val="both"/>
        <w:rPr>
          <w:rFonts w:ascii="Verdana" w:eastAsia="Verdana" w:hAnsi="Verdana" w:cs="Verdana"/>
          <w:b/>
          <w:color w:val="000000"/>
          <w:sz w:val="20"/>
          <w:szCs w:val="20"/>
        </w:rPr>
      </w:pPr>
    </w:p>
    <w:p w14:paraId="00000954" w14:textId="77777777" w:rsidR="000F54FF" w:rsidRDefault="000F54FF">
      <w:pPr>
        <w:jc w:val="both"/>
        <w:rPr>
          <w:rFonts w:ascii="Verdana" w:eastAsia="Verdana" w:hAnsi="Verdana" w:cs="Verdana"/>
          <w:b/>
          <w:color w:val="000000"/>
          <w:sz w:val="20"/>
          <w:szCs w:val="20"/>
        </w:rPr>
      </w:pPr>
    </w:p>
    <w:p w14:paraId="00000955" w14:textId="77777777" w:rsidR="000F54FF" w:rsidRDefault="000F54FF">
      <w:pPr>
        <w:jc w:val="both"/>
        <w:rPr>
          <w:rFonts w:ascii="Verdana" w:eastAsia="Verdana" w:hAnsi="Verdana" w:cs="Verdana"/>
          <w:b/>
          <w:color w:val="000000"/>
          <w:sz w:val="20"/>
          <w:szCs w:val="20"/>
        </w:rPr>
      </w:pPr>
    </w:p>
    <w:p w14:paraId="00000956" w14:textId="77777777" w:rsidR="000F54FF" w:rsidRDefault="000F54FF">
      <w:pPr>
        <w:jc w:val="both"/>
        <w:rPr>
          <w:rFonts w:ascii="Verdana" w:eastAsia="Verdana" w:hAnsi="Verdana" w:cs="Verdana"/>
          <w:b/>
          <w:color w:val="000000"/>
          <w:sz w:val="20"/>
          <w:szCs w:val="20"/>
        </w:rPr>
      </w:pPr>
    </w:p>
    <w:p w14:paraId="00000957" w14:textId="77777777" w:rsidR="000F54FF" w:rsidRDefault="000F54FF">
      <w:pPr>
        <w:jc w:val="both"/>
        <w:rPr>
          <w:rFonts w:ascii="Verdana" w:eastAsia="Verdana" w:hAnsi="Verdana" w:cs="Verdana"/>
          <w:b/>
          <w:color w:val="000000"/>
          <w:sz w:val="20"/>
          <w:szCs w:val="20"/>
        </w:rPr>
      </w:pPr>
    </w:p>
    <w:p w14:paraId="00000958" w14:textId="77777777" w:rsidR="000F54FF" w:rsidRDefault="000F54FF">
      <w:pPr>
        <w:jc w:val="both"/>
        <w:rPr>
          <w:rFonts w:ascii="Verdana" w:eastAsia="Verdana" w:hAnsi="Verdana" w:cs="Verdana"/>
          <w:b/>
          <w:color w:val="000000"/>
          <w:sz w:val="20"/>
          <w:szCs w:val="20"/>
        </w:rPr>
      </w:pPr>
    </w:p>
    <w:p w14:paraId="00000959" w14:textId="77777777" w:rsidR="000F54FF" w:rsidRDefault="000F54FF">
      <w:pPr>
        <w:jc w:val="both"/>
        <w:rPr>
          <w:rFonts w:ascii="Verdana" w:eastAsia="Verdana" w:hAnsi="Verdana" w:cs="Verdana"/>
          <w:b/>
          <w:color w:val="000000"/>
          <w:sz w:val="20"/>
          <w:szCs w:val="20"/>
        </w:rPr>
      </w:pPr>
    </w:p>
    <w:p w14:paraId="0000095A" w14:textId="77777777" w:rsidR="000F54FF" w:rsidRDefault="000F54FF">
      <w:pPr>
        <w:jc w:val="both"/>
        <w:rPr>
          <w:rFonts w:ascii="Verdana" w:eastAsia="Verdana" w:hAnsi="Verdana" w:cs="Verdana"/>
          <w:b/>
          <w:color w:val="000000"/>
          <w:sz w:val="20"/>
          <w:szCs w:val="20"/>
        </w:rPr>
      </w:pPr>
    </w:p>
    <w:p w14:paraId="0000095D" w14:textId="61AE051B" w:rsidR="000F54FF" w:rsidRDefault="00B07B8F" w:rsidP="00CA10A5">
      <w:pPr>
        <w:pStyle w:val="Ttulo3"/>
        <w:numPr>
          <w:ilvl w:val="2"/>
          <w:numId w:val="9"/>
        </w:numPr>
      </w:pPr>
      <w:bookmarkStart w:id="145" w:name="_heading=h.pkwqa1" w:colFirst="0" w:colLast="0"/>
      <w:bookmarkStart w:id="146" w:name="_Toc121135017"/>
      <w:bookmarkEnd w:id="145"/>
      <w:r>
        <w:lastRenderedPageBreak/>
        <w:t>FLUJOGRAMA DEL PROCEDIMIENTO PARA DEVENGADO DE EXPEDIENTES MEDIANTE COM-DEV.</w:t>
      </w:r>
      <w:bookmarkEnd w:id="146"/>
    </w:p>
    <w:p w14:paraId="0000095E" w14:textId="164FEA83" w:rsidR="000F54FF" w:rsidRDefault="00CA10A5">
      <w:r>
        <w:object w:dxaOrig="8835" w:dyaOrig="11700" w14:anchorId="2577CD75">
          <v:shape id="_x0000_i1042" type="#_x0000_t75" style="width:441.75pt;height:557.25pt" o:ole="">
            <v:imagedata r:id="rId45" o:title=""/>
          </v:shape>
          <o:OLEObject Type="Embed" ProgID="Visio.Drawing.15" ShapeID="_x0000_i1042" DrawAspect="Content" ObjectID="_1732093536" r:id="rId46"/>
        </w:object>
      </w:r>
    </w:p>
    <w:p w14:paraId="0000095F" w14:textId="77777777" w:rsidR="000F54FF" w:rsidRDefault="00B07B8F">
      <w:pPr>
        <w:pStyle w:val="Ttulo3"/>
        <w:rPr>
          <w:i/>
        </w:rPr>
      </w:pPr>
      <w:bookmarkStart w:id="147" w:name="_heading=h.39kk8xu" w:colFirst="0" w:colLast="0"/>
      <w:bookmarkStart w:id="148" w:name="_Toc121135018"/>
      <w:bookmarkEnd w:id="147"/>
      <w:r>
        <w:lastRenderedPageBreak/>
        <w:t>DEVENGADO DE ORDEN DE COMPRA DE NÓMINA DE PERSONAL</w:t>
      </w:r>
      <w:bookmarkEnd w:id="148"/>
      <w:r>
        <w:t xml:space="preserve"> </w:t>
      </w:r>
    </w:p>
    <w:p w14:paraId="00000960" w14:textId="77777777" w:rsidR="000F54FF" w:rsidRDefault="00B07B8F">
      <w:pPr>
        <w:ind w:left="283"/>
        <w:jc w:val="both"/>
        <w:rPr>
          <w:rFonts w:ascii="Verdana" w:eastAsia="Verdana" w:hAnsi="Verdana" w:cs="Verdana"/>
          <w:sz w:val="20"/>
          <w:szCs w:val="20"/>
        </w:rPr>
      </w:pPr>
      <w:r>
        <w:rPr>
          <w:rFonts w:ascii="Verdana" w:eastAsia="Verdana" w:hAnsi="Verdana" w:cs="Verdana"/>
          <w:sz w:val="20"/>
          <w:szCs w:val="20"/>
        </w:rPr>
        <w:t>El procedimiento para devengado de orden de compra de nómina de personal, pretende generar en el Sistema Informático SICOIN, las acciones correspondientes que permitir la generación, impresión y firma del CUR de devengado en estado aprobado, para continuar con el proceso de pago.</w:t>
      </w:r>
    </w:p>
    <w:p w14:paraId="00000961" w14:textId="77777777" w:rsidR="000F54FF" w:rsidRDefault="00B07B8F">
      <w:pPr>
        <w:pStyle w:val="Ttulo4"/>
      </w:pPr>
      <w:bookmarkStart w:id="149" w:name="_heading=h.1opuj5n" w:colFirst="0" w:colLast="0"/>
      <w:bookmarkEnd w:id="149"/>
      <w:r>
        <w:tab/>
      </w:r>
      <w:bookmarkStart w:id="150" w:name="_Toc121135019"/>
      <w:r>
        <w:t>RESPONSABLES:</w:t>
      </w:r>
      <w:bookmarkEnd w:id="150"/>
      <w:r>
        <w:t xml:space="preserve"> </w:t>
      </w:r>
    </w:p>
    <w:p w14:paraId="00000962" w14:textId="77777777" w:rsidR="000F54FF" w:rsidRDefault="00B07B8F">
      <w:pPr>
        <w:numPr>
          <w:ilvl w:val="0"/>
          <w:numId w:val="6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xml:space="preserve"> responsable de elaborar los registros necesarios para la orden de compra en el sistema GUATENOMINAS</w:t>
      </w:r>
    </w:p>
    <w:p w14:paraId="00000963" w14:textId="77777777" w:rsidR="000F54FF" w:rsidRDefault="00B07B8F">
      <w:pPr>
        <w:numPr>
          <w:ilvl w:val="0"/>
          <w:numId w:val="6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Responsable de consolidar los expedientes para efectuar la supervisión hacia el área de contabilidad</w:t>
      </w:r>
    </w:p>
    <w:p w14:paraId="00000964" w14:textId="77777777" w:rsidR="000F54FF" w:rsidRDefault="00B07B8F">
      <w:pPr>
        <w:numPr>
          <w:ilvl w:val="0"/>
          <w:numId w:val="6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Responsable de revisar el expediente basado a la normativa vigente, registrar y aprobar en el sistema SICOIN el comprobante único de registro -CUR -a nivel de devengado.</w:t>
      </w:r>
    </w:p>
    <w:p w14:paraId="00000965" w14:textId="77777777" w:rsidR="000F54FF" w:rsidRDefault="00B07B8F">
      <w:pPr>
        <w:numPr>
          <w:ilvl w:val="0"/>
          <w:numId w:val="6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Recibir, verificar expediente y los CUR que conforman la gestión y realizar la solicitud de pago en SICOIN.</w:t>
      </w:r>
    </w:p>
    <w:p w14:paraId="00000967" w14:textId="77777777" w:rsidR="000F54FF" w:rsidRDefault="00B07B8F">
      <w:pPr>
        <w:pStyle w:val="Ttulo3"/>
        <w:tabs>
          <w:tab w:val="left" w:pos="851"/>
        </w:tabs>
        <w:ind w:left="993" w:hanging="993"/>
      </w:pPr>
      <w:bookmarkStart w:id="151" w:name="_heading=h.48pi1tg" w:colFirst="0" w:colLast="0"/>
      <w:bookmarkStart w:id="152" w:name="_Toc121135020"/>
      <w:bookmarkEnd w:id="151"/>
      <w:r>
        <w:t>16.3.</w:t>
      </w:r>
      <w:r>
        <w:tab/>
      </w:r>
      <w:r>
        <w:tab/>
        <w:t>PROCEDIMIENTO PARA DEVENGADO DE ORDEN DE COMPRA DE NÓMINA DE PERSONAL</w:t>
      </w:r>
      <w:bookmarkEnd w:id="152"/>
      <w:r>
        <w:t xml:space="preserve"> </w:t>
      </w:r>
    </w:p>
    <w:p w14:paraId="00000968" w14:textId="77777777" w:rsidR="000F54FF" w:rsidRDefault="00B07B8F">
      <w:pPr>
        <w:numPr>
          <w:ilvl w:val="2"/>
          <w:numId w:val="23"/>
        </w:numPr>
        <w:pBdr>
          <w:top w:val="nil"/>
          <w:left w:val="nil"/>
          <w:bottom w:val="nil"/>
          <w:right w:val="nil"/>
          <w:between w:val="nil"/>
        </w:pBdr>
        <w:spacing w:after="0"/>
        <w:ind w:left="993" w:hanging="426"/>
        <w:jc w:val="both"/>
        <w:rPr>
          <w:rFonts w:ascii="Verdana" w:eastAsia="Verdana" w:hAnsi="Verdana" w:cs="Verdana"/>
          <w:b/>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del Departamento de Recursos Humanos y traslada.</w:t>
      </w:r>
    </w:p>
    <w:p w14:paraId="00000969" w14:textId="77777777" w:rsidR="000F54FF" w:rsidRDefault="00B07B8F">
      <w:pPr>
        <w:numPr>
          <w:ilvl w:val="0"/>
          <w:numId w:val="23"/>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el expediente, verifica, analiza y comprueba que la documentación de soporte esté completa, conforme a la legislación vigente, las normas en general y al Manual de Normas y Procedimientos del Departamento de Recursos Humanos. SI, el expediente está completo y correcto, sigue paso 6. No está completo o tiene error sigue paso 3. </w:t>
      </w:r>
    </w:p>
    <w:p w14:paraId="0000096A" w14:textId="1159AA03" w:rsidR="000F54FF" w:rsidRDefault="00B07B8F">
      <w:pPr>
        <w:numPr>
          <w:ilvl w:val="0"/>
          <w:numId w:val="23"/>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Procede a realizar nota de rechazo y traslada a la Jefatura Financiera para el </w:t>
      </w:r>
      <w:sdt>
        <w:sdtPr>
          <w:tag w:val="goog_rdk_41"/>
          <w:id w:val="-1926336212"/>
        </w:sdtPr>
        <w:sdtEndPr/>
        <w:sdtContent>
          <w:r w:rsidR="00E03342">
            <w:t>v</w:t>
          </w:r>
        </w:sdtContent>
      </w:sdt>
      <w:r>
        <w:rPr>
          <w:rFonts w:ascii="Verdana" w:eastAsia="Verdana" w:hAnsi="Verdana" w:cs="Verdana"/>
          <w:color w:val="000000"/>
          <w:sz w:val="20"/>
          <w:szCs w:val="20"/>
        </w:rPr>
        <w:t>isto bueno.</w:t>
      </w:r>
    </w:p>
    <w:p w14:paraId="0000096B" w14:textId="77777777" w:rsidR="000F54FF" w:rsidRDefault="00B07B8F">
      <w:pPr>
        <w:numPr>
          <w:ilvl w:val="0"/>
          <w:numId w:val="23"/>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Verifica rechazo y firma de Visto bueno, traslada el expediente para correcciones.</w:t>
      </w:r>
    </w:p>
    <w:p w14:paraId="0000096C" w14:textId="77777777" w:rsidR="000F54FF" w:rsidRDefault="00B07B8F">
      <w:pPr>
        <w:numPr>
          <w:ilvl w:val="0"/>
          <w:numId w:val="23"/>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Departamento de Recursos Humanos:</w:t>
      </w:r>
      <w:r>
        <w:rPr>
          <w:rFonts w:ascii="Verdana" w:eastAsia="Verdana" w:hAnsi="Verdana" w:cs="Verdana"/>
          <w:color w:val="000000"/>
          <w:sz w:val="20"/>
          <w:szCs w:val="20"/>
        </w:rPr>
        <w:t xml:space="preserve"> Recibe y corrige.  Regresa al paso 2.</w:t>
      </w:r>
    </w:p>
    <w:p w14:paraId="0000096D" w14:textId="77777777" w:rsidR="000F54FF" w:rsidRDefault="00B07B8F">
      <w:pPr>
        <w:numPr>
          <w:ilvl w:val="0"/>
          <w:numId w:val="23"/>
        </w:numPr>
        <w:pBdr>
          <w:top w:val="nil"/>
          <w:left w:val="nil"/>
          <w:bottom w:val="nil"/>
          <w:right w:val="nil"/>
          <w:between w:val="nil"/>
        </w:pBdr>
        <w:tabs>
          <w:tab w:val="left" w:pos="993"/>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Aprueba CUR de devengado en SICOIN, imprime y firma CUR de devengado, traslada expediente a Jefatura Financiera.</w:t>
      </w:r>
    </w:p>
    <w:p w14:paraId="0000096E" w14:textId="77777777" w:rsidR="000F54FF" w:rsidRDefault="00B07B8F">
      <w:pPr>
        <w:numPr>
          <w:ilvl w:val="0"/>
          <w:numId w:val="23"/>
        </w:numPr>
        <w:pBdr>
          <w:top w:val="nil"/>
          <w:left w:val="nil"/>
          <w:bottom w:val="nil"/>
          <w:right w:val="nil"/>
          <w:between w:val="nil"/>
        </w:pBdr>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y verifica que el CUR de devengado esté operado correctamente. Traslada a Director Administrativo Financiero.</w:t>
      </w:r>
    </w:p>
    <w:p w14:paraId="0000096F" w14:textId="77777777" w:rsidR="000F54FF" w:rsidRDefault="00B07B8F">
      <w:pPr>
        <w:numPr>
          <w:ilvl w:val="0"/>
          <w:numId w:val="23"/>
        </w:numPr>
        <w:pBdr>
          <w:top w:val="nil"/>
          <w:left w:val="nil"/>
          <w:bottom w:val="nil"/>
          <w:right w:val="nil"/>
          <w:between w:val="nil"/>
        </w:pBdr>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Solicita pago en SICOIN, imprime y firma el CUR de pago, traslada el expediente a la Jefatura Financiera </w:t>
      </w:r>
    </w:p>
    <w:p w14:paraId="00000970" w14:textId="77777777" w:rsidR="000F54FF" w:rsidRDefault="00B07B8F">
      <w:pPr>
        <w:numPr>
          <w:ilvl w:val="0"/>
          <w:numId w:val="23"/>
        </w:numPr>
        <w:pBdr>
          <w:top w:val="nil"/>
          <w:left w:val="nil"/>
          <w:bottom w:val="nil"/>
          <w:right w:val="nil"/>
          <w:between w:val="nil"/>
        </w:pBdr>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expediente con el CUR de Pago y traslada.</w:t>
      </w:r>
    </w:p>
    <w:p w14:paraId="00000971" w14:textId="77777777" w:rsidR="000F54FF" w:rsidRDefault="000F54FF">
      <w:pPr>
        <w:pBdr>
          <w:top w:val="nil"/>
          <w:left w:val="nil"/>
          <w:bottom w:val="nil"/>
          <w:right w:val="nil"/>
          <w:between w:val="nil"/>
        </w:pBdr>
        <w:spacing w:after="0"/>
        <w:ind w:left="993" w:hanging="426"/>
        <w:jc w:val="both"/>
        <w:rPr>
          <w:rFonts w:ascii="Verdana" w:eastAsia="Verdana" w:hAnsi="Verdana" w:cs="Verdana"/>
          <w:color w:val="000000"/>
          <w:sz w:val="20"/>
          <w:szCs w:val="20"/>
          <w:highlight w:val="yellow"/>
        </w:rPr>
      </w:pPr>
    </w:p>
    <w:p w14:paraId="00000972" w14:textId="77777777" w:rsidR="000F54FF" w:rsidRDefault="00B07B8F">
      <w:pPr>
        <w:numPr>
          <w:ilvl w:val="0"/>
          <w:numId w:val="23"/>
        </w:numPr>
        <w:pBdr>
          <w:top w:val="nil"/>
          <w:left w:val="nil"/>
          <w:bottom w:val="nil"/>
          <w:right w:val="nil"/>
          <w:between w:val="nil"/>
        </w:pBdr>
        <w:tabs>
          <w:tab w:val="left" w:pos="1134"/>
        </w:tabs>
        <w:spacing w:after="0"/>
        <w:ind w:left="993" w:hanging="426"/>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Contabilidad:</w:t>
      </w:r>
      <w:r>
        <w:rPr>
          <w:rFonts w:ascii="Verdana" w:eastAsia="Verdana" w:hAnsi="Verdana" w:cs="Verdana"/>
          <w:color w:val="000000"/>
          <w:sz w:val="20"/>
          <w:szCs w:val="20"/>
        </w:rPr>
        <w:t xml:space="preserve"> Registrar en la base digital de control interno, los datos del CUR generado y procede a rotular, foliar, escanear y archivar el expediente.</w:t>
      </w:r>
    </w:p>
    <w:p w14:paraId="00000973" w14:textId="77777777" w:rsidR="000F54FF" w:rsidRDefault="00B07B8F">
      <w:pPr>
        <w:numPr>
          <w:ilvl w:val="0"/>
          <w:numId w:val="23"/>
        </w:numPr>
        <w:pBdr>
          <w:top w:val="nil"/>
          <w:left w:val="nil"/>
          <w:bottom w:val="nil"/>
          <w:right w:val="nil"/>
          <w:between w:val="nil"/>
        </w:pBdr>
        <w:tabs>
          <w:tab w:val="left" w:pos="1134"/>
        </w:tabs>
        <w:spacing w:after="0"/>
        <w:ind w:hanging="152"/>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975" w14:textId="77777777" w:rsidR="000F54FF" w:rsidRDefault="00B07B8F">
      <w:pPr>
        <w:pStyle w:val="Ttulo3"/>
        <w:ind w:left="1410" w:hanging="1410"/>
      </w:pPr>
      <w:bookmarkStart w:id="153" w:name="_heading=h.2nusc19" w:colFirst="0" w:colLast="0"/>
      <w:bookmarkStart w:id="154" w:name="_Toc121135021"/>
      <w:bookmarkEnd w:id="153"/>
      <w:r>
        <w:t>16.3.3</w:t>
      </w:r>
      <w:r>
        <w:tab/>
      </w:r>
      <w:r>
        <w:tab/>
        <w:t>MATRIZ DEL PROCEDIMIENTO PARA DEVENGADO DE ORDEN DE COMPRA DE NÓMINA DE PERSONAL</w:t>
      </w:r>
      <w:bookmarkEnd w:id="154"/>
      <w:r>
        <w:t xml:space="preserve"> </w:t>
      </w:r>
    </w:p>
    <w:tbl>
      <w:tblPr>
        <w:tblStyle w:val="af1"/>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108"/>
        <w:gridCol w:w="6004"/>
      </w:tblGrid>
      <w:tr w:rsidR="000F54FF" w14:paraId="3F03368F" w14:textId="77777777">
        <w:tc>
          <w:tcPr>
            <w:tcW w:w="785" w:type="dxa"/>
            <w:shd w:val="clear" w:color="auto" w:fill="D9D9D9"/>
          </w:tcPr>
          <w:p w14:paraId="00000976"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08" w:type="dxa"/>
            <w:shd w:val="clear" w:color="auto" w:fill="D9D9D9"/>
          </w:tcPr>
          <w:p w14:paraId="00000977"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978" w14:textId="77777777" w:rsidR="000F54FF" w:rsidRDefault="000F54FF">
            <w:pPr>
              <w:spacing w:line="276" w:lineRule="auto"/>
              <w:jc w:val="center"/>
              <w:rPr>
                <w:rFonts w:ascii="Verdana" w:eastAsia="Verdana" w:hAnsi="Verdana" w:cs="Verdana"/>
                <w:b/>
                <w:sz w:val="20"/>
                <w:szCs w:val="20"/>
              </w:rPr>
            </w:pPr>
          </w:p>
        </w:tc>
        <w:tc>
          <w:tcPr>
            <w:tcW w:w="6004" w:type="dxa"/>
            <w:shd w:val="clear" w:color="auto" w:fill="D9D9D9"/>
          </w:tcPr>
          <w:p w14:paraId="00000979" w14:textId="7073D0F0"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E03342">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7950E82F" w14:textId="77777777">
        <w:tc>
          <w:tcPr>
            <w:tcW w:w="785" w:type="dxa"/>
          </w:tcPr>
          <w:p w14:paraId="0000097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08" w:type="dxa"/>
          </w:tcPr>
          <w:p w14:paraId="0000097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97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del Departamento de Recursos Humanos y traslada al Encargado de Contabilidad.</w:t>
            </w:r>
          </w:p>
        </w:tc>
      </w:tr>
      <w:tr w:rsidR="000F54FF" w14:paraId="2FE843EB" w14:textId="77777777">
        <w:tc>
          <w:tcPr>
            <w:tcW w:w="785" w:type="dxa"/>
          </w:tcPr>
          <w:p w14:paraId="0000097D" w14:textId="77777777" w:rsidR="000F54FF" w:rsidRDefault="000F54FF">
            <w:pPr>
              <w:spacing w:line="276" w:lineRule="auto"/>
              <w:jc w:val="both"/>
              <w:rPr>
                <w:rFonts w:ascii="Verdana" w:eastAsia="Verdana" w:hAnsi="Verdana" w:cs="Verdana"/>
                <w:b/>
                <w:sz w:val="20"/>
                <w:szCs w:val="20"/>
              </w:rPr>
            </w:pPr>
          </w:p>
          <w:p w14:paraId="0000097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08" w:type="dxa"/>
            <w:vMerge w:val="restart"/>
          </w:tcPr>
          <w:p w14:paraId="0000097F" w14:textId="77777777" w:rsidR="000F54FF" w:rsidRDefault="000F54FF">
            <w:pPr>
              <w:spacing w:line="276" w:lineRule="auto"/>
              <w:jc w:val="both"/>
              <w:rPr>
                <w:rFonts w:ascii="Verdana" w:eastAsia="Verdana" w:hAnsi="Verdana" w:cs="Verdana"/>
                <w:b/>
                <w:sz w:val="20"/>
                <w:szCs w:val="20"/>
              </w:rPr>
            </w:pPr>
          </w:p>
          <w:p w14:paraId="00000980" w14:textId="77777777" w:rsidR="000F54FF" w:rsidRDefault="000F54FF">
            <w:pPr>
              <w:spacing w:line="276" w:lineRule="auto"/>
              <w:jc w:val="both"/>
              <w:rPr>
                <w:rFonts w:ascii="Verdana" w:eastAsia="Verdana" w:hAnsi="Verdana" w:cs="Verdana"/>
                <w:b/>
                <w:sz w:val="20"/>
                <w:szCs w:val="20"/>
              </w:rPr>
            </w:pPr>
          </w:p>
          <w:p w14:paraId="00000981" w14:textId="77777777" w:rsidR="000F54FF" w:rsidRDefault="000F54FF">
            <w:pPr>
              <w:spacing w:line="276" w:lineRule="auto"/>
              <w:jc w:val="both"/>
              <w:rPr>
                <w:rFonts w:ascii="Verdana" w:eastAsia="Verdana" w:hAnsi="Verdana" w:cs="Verdana"/>
                <w:b/>
                <w:sz w:val="20"/>
                <w:szCs w:val="20"/>
              </w:rPr>
            </w:pPr>
          </w:p>
          <w:p w14:paraId="0000098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983" w14:textId="77777777" w:rsidR="000F54FF" w:rsidRDefault="000F54FF">
            <w:pPr>
              <w:spacing w:line="276" w:lineRule="auto"/>
              <w:jc w:val="both"/>
              <w:rPr>
                <w:rFonts w:ascii="Verdana" w:eastAsia="Verdana" w:hAnsi="Verdana" w:cs="Verdana"/>
                <w:b/>
                <w:sz w:val="20"/>
                <w:szCs w:val="20"/>
              </w:rPr>
            </w:pPr>
          </w:p>
          <w:p w14:paraId="00000984" w14:textId="77777777" w:rsidR="000F54FF" w:rsidRDefault="000F54FF">
            <w:pPr>
              <w:spacing w:line="276" w:lineRule="auto"/>
              <w:jc w:val="both"/>
              <w:rPr>
                <w:rFonts w:ascii="Verdana" w:eastAsia="Verdana" w:hAnsi="Verdana" w:cs="Verdana"/>
                <w:b/>
                <w:sz w:val="20"/>
                <w:szCs w:val="20"/>
              </w:rPr>
            </w:pPr>
          </w:p>
        </w:tc>
        <w:tc>
          <w:tcPr>
            <w:tcW w:w="6004" w:type="dxa"/>
          </w:tcPr>
          <w:p w14:paraId="0000098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el expediente, verifica, analiza y comprueba que la documentación de soporte esté completa, conforme a la legislación vigente, las normas en general y el Manual de Normas y Procedimientos del Departamento de Recursos Humanos. SI, el expediente está completo y correcto, sigue paso  6. No está completo o tiene error sigue paso 3.</w:t>
            </w:r>
          </w:p>
        </w:tc>
      </w:tr>
      <w:tr w:rsidR="000F54FF" w14:paraId="7C825720" w14:textId="77777777">
        <w:tc>
          <w:tcPr>
            <w:tcW w:w="785" w:type="dxa"/>
          </w:tcPr>
          <w:p w14:paraId="0000098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08" w:type="dxa"/>
            <w:vMerge/>
          </w:tcPr>
          <w:p w14:paraId="00000987"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04" w:type="dxa"/>
          </w:tcPr>
          <w:p w14:paraId="0000098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Procede a realizar nota de rechazo y traslada a la Jefatura Financiera para el Visto bueno.</w:t>
            </w:r>
          </w:p>
        </w:tc>
      </w:tr>
      <w:tr w:rsidR="000F54FF" w14:paraId="2F554EC7" w14:textId="77777777">
        <w:tc>
          <w:tcPr>
            <w:tcW w:w="785" w:type="dxa"/>
          </w:tcPr>
          <w:p w14:paraId="0000098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08" w:type="dxa"/>
          </w:tcPr>
          <w:p w14:paraId="0000098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98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Verifica rechazo y firma de Visto bueno, traslada el expediente.</w:t>
            </w:r>
          </w:p>
        </w:tc>
      </w:tr>
      <w:tr w:rsidR="000F54FF" w14:paraId="76BBEE59" w14:textId="77777777">
        <w:tc>
          <w:tcPr>
            <w:tcW w:w="785" w:type="dxa"/>
          </w:tcPr>
          <w:p w14:paraId="0000098C"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5.</w:t>
            </w:r>
          </w:p>
        </w:tc>
        <w:tc>
          <w:tcPr>
            <w:tcW w:w="2108" w:type="dxa"/>
          </w:tcPr>
          <w:p w14:paraId="0000098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Departamento de Recursos Humanos</w:t>
            </w:r>
          </w:p>
        </w:tc>
        <w:tc>
          <w:tcPr>
            <w:tcW w:w="6004" w:type="dxa"/>
          </w:tcPr>
          <w:p w14:paraId="0000098E"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Recibe y corrige.  Regresa al paso 2.</w:t>
            </w:r>
          </w:p>
        </w:tc>
      </w:tr>
      <w:tr w:rsidR="000F54FF" w14:paraId="22B3C62B" w14:textId="77777777">
        <w:tc>
          <w:tcPr>
            <w:tcW w:w="785" w:type="dxa"/>
          </w:tcPr>
          <w:p w14:paraId="0000098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08" w:type="dxa"/>
          </w:tcPr>
          <w:p w14:paraId="0000099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004" w:type="dxa"/>
          </w:tcPr>
          <w:p w14:paraId="0000099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Aprueba CUR de devengado en SICOIN, imprime y firma CUR de devengado, traslada expediente a Jefatura Financiera.</w:t>
            </w:r>
          </w:p>
        </w:tc>
      </w:tr>
      <w:tr w:rsidR="000F54FF" w14:paraId="65C62095" w14:textId="77777777">
        <w:tc>
          <w:tcPr>
            <w:tcW w:w="785" w:type="dxa"/>
          </w:tcPr>
          <w:p w14:paraId="0000099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08" w:type="dxa"/>
          </w:tcPr>
          <w:p w14:paraId="0000099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99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y verifica que el CUR de devengado esté operado correctamente. Traslada a Director Administrativo Financiero.</w:t>
            </w:r>
          </w:p>
        </w:tc>
      </w:tr>
      <w:tr w:rsidR="000F54FF" w14:paraId="7CDCE079" w14:textId="77777777">
        <w:tc>
          <w:tcPr>
            <w:tcW w:w="785" w:type="dxa"/>
          </w:tcPr>
          <w:p w14:paraId="0000099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08" w:type="dxa"/>
          </w:tcPr>
          <w:p w14:paraId="0000099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004" w:type="dxa"/>
          </w:tcPr>
          <w:p w14:paraId="0000099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pago en SICOIN, imprime y firma el CUR de pago, traslada el expediente a la Jefatura Financiera.</w:t>
            </w:r>
          </w:p>
        </w:tc>
      </w:tr>
      <w:tr w:rsidR="000F54FF" w14:paraId="409C74D3" w14:textId="77777777">
        <w:tc>
          <w:tcPr>
            <w:tcW w:w="785" w:type="dxa"/>
          </w:tcPr>
          <w:p w14:paraId="0000099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08" w:type="dxa"/>
          </w:tcPr>
          <w:p w14:paraId="0000099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004" w:type="dxa"/>
          </w:tcPr>
          <w:p w14:paraId="0000099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con el CUR de Pago y traslada.</w:t>
            </w:r>
          </w:p>
        </w:tc>
      </w:tr>
      <w:tr w:rsidR="000F54FF" w14:paraId="4D3A87A9" w14:textId="77777777">
        <w:tc>
          <w:tcPr>
            <w:tcW w:w="785" w:type="dxa"/>
          </w:tcPr>
          <w:p w14:paraId="0000099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08" w:type="dxa"/>
          </w:tcPr>
          <w:p w14:paraId="0000099C" w14:textId="77777777" w:rsidR="000F54FF" w:rsidRDefault="000F54FF">
            <w:pPr>
              <w:spacing w:line="276" w:lineRule="auto"/>
              <w:jc w:val="both"/>
              <w:rPr>
                <w:rFonts w:ascii="Verdana" w:eastAsia="Verdana" w:hAnsi="Verdana" w:cs="Verdana"/>
                <w:b/>
                <w:sz w:val="20"/>
                <w:szCs w:val="20"/>
              </w:rPr>
            </w:pPr>
          </w:p>
          <w:p w14:paraId="0000099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004" w:type="dxa"/>
          </w:tcPr>
          <w:p w14:paraId="0000099E"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Registrar en la base digital de control interno, los datos del CUR generado y procede a rotular, foliar, escanear y archivar el expediente.</w:t>
            </w:r>
          </w:p>
          <w:p w14:paraId="0000099F" w14:textId="77777777" w:rsidR="000F54FF" w:rsidRDefault="000F54FF">
            <w:pPr>
              <w:spacing w:line="276" w:lineRule="auto"/>
              <w:jc w:val="both"/>
              <w:rPr>
                <w:rFonts w:ascii="Verdana" w:eastAsia="Verdana" w:hAnsi="Verdana" w:cs="Verdana"/>
                <w:sz w:val="20"/>
                <w:szCs w:val="20"/>
              </w:rPr>
            </w:pPr>
          </w:p>
        </w:tc>
      </w:tr>
      <w:tr w:rsidR="000F54FF" w14:paraId="59734366" w14:textId="77777777">
        <w:tc>
          <w:tcPr>
            <w:tcW w:w="785" w:type="dxa"/>
          </w:tcPr>
          <w:p w14:paraId="000009A0"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11.</w:t>
            </w:r>
          </w:p>
        </w:tc>
        <w:tc>
          <w:tcPr>
            <w:tcW w:w="8112" w:type="dxa"/>
            <w:gridSpan w:val="2"/>
          </w:tcPr>
          <w:p w14:paraId="000009A1"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9A3" w14:textId="77777777" w:rsidR="000F54FF" w:rsidRDefault="000F54FF">
      <w:pPr>
        <w:rPr>
          <w:rFonts w:ascii="Verdana" w:eastAsia="Verdana" w:hAnsi="Verdana" w:cs="Verdana"/>
          <w:b/>
          <w:sz w:val="20"/>
          <w:szCs w:val="20"/>
        </w:rPr>
      </w:pPr>
    </w:p>
    <w:p w14:paraId="000009A4" w14:textId="4E145448" w:rsidR="000F54FF" w:rsidRDefault="00CA10A5">
      <w:pPr>
        <w:pStyle w:val="Ttulo3"/>
        <w:ind w:left="1410" w:hanging="1410"/>
      </w:pPr>
      <w:bookmarkStart w:id="155" w:name="_heading=h.1302m92" w:colFirst="0" w:colLast="0"/>
      <w:bookmarkStart w:id="156" w:name="_Toc121135022"/>
      <w:bookmarkEnd w:id="155"/>
      <w:r>
        <w:lastRenderedPageBreak/>
        <w:t xml:space="preserve">16.3.4 </w:t>
      </w:r>
      <w:r w:rsidR="00B07B8F">
        <w:t>FLUJOGRAMA DE PROCEDIMIENTO PARA DEVENGADO DE ORDEN DE COMPRA DE NÓMINA DE PERSONAL</w:t>
      </w:r>
      <w:bookmarkEnd w:id="156"/>
      <w:r w:rsidR="00B07B8F">
        <w:t xml:space="preserve"> </w:t>
      </w:r>
    </w:p>
    <w:p w14:paraId="000009A5" w14:textId="6A2E25D5" w:rsidR="000F54FF" w:rsidRDefault="006E57D7">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8835" w:dyaOrig="11700" w14:anchorId="62A2E57B">
          <v:shape id="_x0000_i1043" type="#_x0000_t75" style="width:441.75pt;height:560.25pt" o:ole="">
            <v:imagedata r:id="rId47" o:title=""/>
          </v:shape>
          <o:OLEObject Type="Embed" ProgID="Visio.Drawing.15" ShapeID="_x0000_i1043" DrawAspect="Content" ObjectID="_1732093537" r:id="rId48"/>
        </w:object>
      </w:r>
    </w:p>
    <w:p w14:paraId="000009A6" w14:textId="77777777" w:rsidR="000F54FF" w:rsidRDefault="00B07B8F">
      <w:pPr>
        <w:pStyle w:val="Ttulo3"/>
      </w:pPr>
      <w:bookmarkStart w:id="157" w:name="_heading=h.3mzq4wv" w:colFirst="0" w:colLast="0"/>
      <w:bookmarkStart w:id="158" w:name="_Toc121135023"/>
      <w:bookmarkEnd w:id="157"/>
      <w:r>
        <w:lastRenderedPageBreak/>
        <w:t>DOCUMENTO DE RENDICIÓN DE FONDO ROTATIVO FR03 PARA LA REPOSICIÓN DEL FONDO ROTATIVO INSTITUCIONAL</w:t>
      </w:r>
      <w:bookmarkEnd w:id="158"/>
    </w:p>
    <w:p w14:paraId="000009A8" w14:textId="679AF8F8" w:rsidR="000F54FF" w:rsidRDefault="00B07B8F">
      <w:pPr>
        <w:spacing w:after="0"/>
        <w:jc w:val="both"/>
        <w:rPr>
          <w:rFonts w:ascii="Verdana" w:eastAsia="Verdana" w:hAnsi="Verdana" w:cs="Verdana"/>
          <w:sz w:val="20"/>
          <w:szCs w:val="20"/>
        </w:rPr>
      </w:pPr>
      <w:r>
        <w:rPr>
          <w:rFonts w:ascii="Verdana" w:eastAsia="Verdana" w:hAnsi="Verdana" w:cs="Verdana"/>
          <w:sz w:val="20"/>
          <w:szCs w:val="20"/>
        </w:rPr>
        <w:t xml:space="preserve"> El objetivo es solicitar, consolidar y aprobar la reposición del Fondo Rotativo Institucional. Algunos de los procedimientos que se </w:t>
      </w:r>
      <w:sdt>
        <w:sdtPr>
          <w:tag w:val="goog_rdk_42"/>
          <w:id w:val="1481955587"/>
        </w:sdtPr>
        <w:sdtEndPr/>
        <w:sdtContent/>
      </w:sdt>
      <w:r>
        <w:rPr>
          <w:rFonts w:ascii="Verdana" w:eastAsia="Verdana" w:hAnsi="Verdana" w:cs="Verdana"/>
          <w:sz w:val="20"/>
          <w:szCs w:val="20"/>
        </w:rPr>
        <w:t>desarrollar</w:t>
      </w:r>
      <w:r w:rsidR="00E03342">
        <w:rPr>
          <w:rFonts w:ascii="Verdana" w:eastAsia="Verdana" w:hAnsi="Verdana" w:cs="Verdana"/>
          <w:sz w:val="20"/>
          <w:szCs w:val="20"/>
        </w:rPr>
        <w:t>á</w:t>
      </w:r>
      <w:r>
        <w:rPr>
          <w:rFonts w:ascii="Verdana" w:eastAsia="Verdana" w:hAnsi="Verdana" w:cs="Verdana"/>
          <w:sz w:val="20"/>
          <w:szCs w:val="20"/>
        </w:rPr>
        <w:t>n a continuación, se encuentra detalladamente en el Manual de Normas y Procedimientos del Fondo Rotativo Institucional.</w:t>
      </w:r>
    </w:p>
    <w:p w14:paraId="000009A9" w14:textId="77777777" w:rsidR="000F54FF" w:rsidRDefault="000F54FF">
      <w:pPr>
        <w:pStyle w:val="Ttulo4"/>
        <w:spacing w:before="0"/>
      </w:pPr>
      <w:bookmarkStart w:id="159" w:name="_heading=h.2250f4o" w:colFirst="0" w:colLast="0"/>
      <w:bookmarkEnd w:id="159"/>
    </w:p>
    <w:p w14:paraId="000009AA" w14:textId="77777777" w:rsidR="000F54FF" w:rsidRDefault="00B07B8F">
      <w:pPr>
        <w:pStyle w:val="Ttulo4"/>
        <w:spacing w:before="0"/>
      </w:pPr>
      <w:bookmarkStart w:id="160" w:name="_Toc121135024"/>
      <w:r>
        <w:t>RESPONSABILIDADES:</w:t>
      </w:r>
      <w:bookmarkEnd w:id="160"/>
    </w:p>
    <w:p w14:paraId="000009AB" w14:textId="77777777" w:rsidR="000F54FF" w:rsidRDefault="000F54FF">
      <w:pPr>
        <w:spacing w:after="0"/>
      </w:pPr>
    </w:p>
    <w:p w14:paraId="000009AC" w14:textId="77777777" w:rsidR="000F54FF" w:rsidRDefault="00B07B8F">
      <w:pPr>
        <w:pBdr>
          <w:top w:val="nil"/>
          <w:left w:val="nil"/>
          <w:bottom w:val="nil"/>
          <w:right w:val="nil"/>
          <w:between w:val="nil"/>
        </w:pBdr>
        <w:spacing w:after="0"/>
        <w:ind w:left="720"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a) </w:t>
      </w: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Responsable de ordenar la documentación y realizar los registros en el sistema SICOIN, generado el FR03 y número de entrada para rendir los fondos.</w:t>
      </w:r>
    </w:p>
    <w:p w14:paraId="000009AD" w14:textId="77777777" w:rsidR="000F54FF" w:rsidRDefault="00B07B8F">
      <w:pPr>
        <w:pBdr>
          <w:top w:val="nil"/>
          <w:left w:val="nil"/>
          <w:bottom w:val="nil"/>
          <w:right w:val="nil"/>
          <w:between w:val="nil"/>
        </w:pBdr>
        <w:spacing w:after="120"/>
        <w:ind w:left="720" w:right="332"/>
        <w:jc w:val="both"/>
        <w:rPr>
          <w:rFonts w:ascii="Verdana" w:eastAsia="Verdana" w:hAnsi="Verdana" w:cs="Verdana"/>
          <w:color w:val="000000"/>
          <w:sz w:val="20"/>
          <w:szCs w:val="20"/>
        </w:rPr>
      </w:pPr>
      <w:r>
        <w:rPr>
          <w:rFonts w:ascii="Verdana" w:eastAsia="Verdana" w:hAnsi="Verdana" w:cs="Verdana"/>
          <w:color w:val="000000"/>
          <w:sz w:val="20"/>
          <w:szCs w:val="20"/>
        </w:rPr>
        <w:t>b</w:t>
      </w:r>
      <w:r>
        <w:rPr>
          <w:rFonts w:ascii="Verdana" w:eastAsia="Verdana" w:hAnsi="Verdana" w:cs="Verdana"/>
          <w:b/>
          <w:color w:val="000000"/>
          <w:sz w:val="20"/>
          <w:szCs w:val="20"/>
        </w:rPr>
        <w:t>) Encargado de Contabilidad:</w:t>
      </w:r>
      <w:r>
        <w:rPr>
          <w:rFonts w:ascii="Verdana" w:eastAsia="Verdana" w:hAnsi="Verdana" w:cs="Verdana"/>
          <w:color w:val="000000"/>
          <w:sz w:val="20"/>
          <w:szCs w:val="20"/>
        </w:rPr>
        <w:t xml:space="preserve"> Responsable recibir, revisar la documentación de soporte y cotejar con lo ingresado en el FR03 y aprobar en SICOIN el FR03. </w:t>
      </w:r>
    </w:p>
    <w:p w14:paraId="000009AE" w14:textId="77777777" w:rsidR="000F54FF" w:rsidRDefault="00B07B8F">
      <w:pPr>
        <w:pBdr>
          <w:top w:val="nil"/>
          <w:left w:val="nil"/>
          <w:bottom w:val="nil"/>
          <w:right w:val="nil"/>
          <w:between w:val="nil"/>
        </w:pBdr>
        <w:spacing w:after="120"/>
        <w:ind w:left="720" w:right="332"/>
        <w:jc w:val="both"/>
        <w:rPr>
          <w:rFonts w:ascii="Verdana" w:eastAsia="Verdana" w:hAnsi="Verdana" w:cs="Verdana"/>
          <w:color w:val="000000"/>
          <w:sz w:val="20"/>
          <w:szCs w:val="20"/>
        </w:rPr>
      </w:pPr>
      <w:r>
        <w:rPr>
          <w:rFonts w:ascii="Verdana" w:eastAsia="Verdana" w:hAnsi="Verdana" w:cs="Verdana"/>
          <w:b/>
          <w:color w:val="000000"/>
          <w:sz w:val="20"/>
          <w:szCs w:val="20"/>
        </w:rPr>
        <w:t>c) Jefe Financiero:</w:t>
      </w:r>
      <w:r>
        <w:rPr>
          <w:rFonts w:ascii="Verdana" w:eastAsia="Verdana" w:hAnsi="Verdana" w:cs="Verdana"/>
          <w:color w:val="000000"/>
          <w:sz w:val="20"/>
          <w:szCs w:val="20"/>
        </w:rPr>
        <w:t xml:space="preserve"> Responsable de consolidar en el sistema SICOIN el FR03.</w:t>
      </w:r>
    </w:p>
    <w:p w14:paraId="000009AF" w14:textId="77777777" w:rsidR="000F54FF" w:rsidRDefault="00B07B8F">
      <w:pPr>
        <w:pBdr>
          <w:top w:val="nil"/>
          <w:left w:val="nil"/>
          <w:bottom w:val="nil"/>
          <w:right w:val="nil"/>
          <w:between w:val="nil"/>
        </w:pBdr>
        <w:spacing w:after="120"/>
        <w:ind w:left="720" w:right="332"/>
        <w:jc w:val="both"/>
        <w:rPr>
          <w:rFonts w:ascii="Verdana" w:eastAsia="Verdana" w:hAnsi="Verdana" w:cs="Verdana"/>
          <w:color w:val="000000"/>
          <w:sz w:val="20"/>
          <w:szCs w:val="20"/>
        </w:rPr>
      </w:pPr>
      <w:r>
        <w:rPr>
          <w:rFonts w:ascii="Verdana" w:eastAsia="Verdana" w:hAnsi="Verdana" w:cs="Verdana"/>
          <w:b/>
          <w:color w:val="000000"/>
          <w:sz w:val="20"/>
          <w:szCs w:val="20"/>
        </w:rPr>
        <w:t>d) Director Administrativo Financiero</w:t>
      </w:r>
      <w:r>
        <w:rPr>
          <w:rFonts w:ascii="Verdana" w:eastAsia="Verdana" w:hAnsi="Verdana" w:cs="Verdana"/>
          <w:color w:val="000000"/>
          <w:sz w:val="20"/>
          <w:szCs w:val="20"/>
        </w:rPr>
        <w:t>: Responsable de solicitar en SICOIN la reposición del fondo rotativo.</w:t>
      </w:r>
    </w:p>
    <w:p w14:paraId="000009B1" w14:textId="77777777" w:rsidR="000F54FF" w:rsidRDefault="00B07B8F">
      <w:pPr>
        <w:pStyle w:val="Ttulo3"/>
        <w:ind w:left="1410" w:hanging="1410"/>
      </w:pPr>
      <w:bookmarkStart w:id="161" w:name="_heading=h.haapch" w:colFirst="0" w:colLast="0"/>
      <w:bookmarkStart w:id="162" w:name="_Toc121135025"/>
      <w:bookmarkEnd w:id="161"/>
      <w:r>
        <w:t>16.4.</w:t>
      </w:r>
      <w:r>
        <w:tab/>
      </w:r>
      <w:r>
        <w:tab/>
        <w:t>PROCEDIMIENTO DOCUMENTOS DE FR03 PARA LA REPOSICIÓN DEL FONDO ROTATIVO INSTITUCIONAL</w:t>
      </w:r>
      <w:bookmarkEnd w:id="162"/>
    </w:p>
    <w:p w14:paraId="000009B2"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Realiza los registros y solicita RF03 en el sistema SICOIN. Traslada el expediente al Encargado de Contabilidad, para su aprobación.</w:t>
      </w:r>
    </w:p>
    <w:p w14:paraId="000009B3"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Recibe el expediente, verifica, analiza y comprueba que la documentación que permita el cuadre de los montos gastados, esté completa, conforme a la legislación vigente y las normas en general.</w:t>
      </w:r>
    </w:p>
    <w:p w14:paraId="000009B4"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Identifica en SICOIN el número de entrada FR03, registra y genera el Documento de Rendición de Fondo Rotativo e imprime para verificar que los datos (actividad, renglón, numero de factura o formulario, número de cheque y monto) sean correctos y que estén debidamente cuadrados según los documentos de respaldo. SI, el expediente está completo y correcto, sigue paso 5. NO, está correcto o completo sigue paso 4.</w:t>
      </w:r>
    </w:p>
    <w:p w14:paraId="000009B5"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Procede a realizar nota de rechazo y traslada al Encargado de Tesorería. Regresa a paso 1.</w:t>
      </w:r>
    </w:p>
    <w:p w14:paraId="000009B6"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Aprueba en SICOIN el Documento de Rendición de Fondo Rotativo del número de entrada FR03 correspondiente, genera e imprime Documento de Rendición de Fondo Rotativo, firma y sella, traslada a la Jefatura Financiera.</w:t>
      </w:r>
    </w:p>
    <w:p w14:paraId="000009B7"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Jefe Financiero:</w:t>
      </w:r>
      <w:r>
        <w:rPr>
          <w:rFonts w:ascii="Verdana" w:eastAsia="Verdana" w:hAnsi="Verdana" w:cs="Verdana"/>
          <w:color w:val="000000"/>
          <w:sz w:val="20"/>
          <w:szCs w:val="20"/>
        </w:rPr>
        <w:t xml:space="preserve"> Recibe y revisa que el Documento de Rendición de Fondo Rotativo aprobado este operado correctamente y consolida en SICOIN. Traslada expediente a la Dirección Administrativa y Financiera.</w:t>
      </w:r>
    </w:p>
    <w:p w14:paraId="000009B8"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expediente y aprueba reposición de rendición de fondo rotativo en SICOIN. Traslada expediente a Jefatura Financiera.</w:t>
      </w:r>
    </w:p>
    <w:p w14:paraId="000009B9"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Recibe expediente e imprime CUR aprobado, firma y sella. Traslada a Encargado de Contabilidad.</w:t>
      </w:r>
    </w:p>
    <w:p w14:paraId="000009BA"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Registrar en la base digital de control interno, los datos del CUR generado y procede a rotular, foliar, escanear y archivar el expediente.</w:t>
      </w:r>
    </w:p>
    <w:p w14:paraId="000009BB" w14:textId="77777777" w:rsidR="000F54FF" w:rsidRDefault="00B07B8F">
      <w:pPr>
        <w:numPr>
          <w:ilvl w:val="0"/>
          <w:numId w:val="12"/>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9BD"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9BE" w14:textId="77777777" w:rsidR="000F54FF" w:rsidRDefault="00B07B8F">
      <w:pPr>
        <w:pStyle w:val="Ttulo3"/>
        <w:ind w:left="1410" w:hanging="1410"/>
      </w:pPr>
      <w:bookmarkStart w:id="163" w:name="_heading=h.319y80a" w:colFirst="0" w:colLast="0"/>
      <w:bookmarkStart w:id="164" w:name="_Toc121135026"/>
      <w:bookmarkEnd w:id="163"/>
      <w:r>
        <w:t>16.4.1</w:t>
      </w:r>
      <w:r>
        <w:tab/>
        <w:t>MATRIZ DE PROCEDIMIENTO DOCUMENTOS DE FR03 PARA LA REPOSICIÓN DEL FONDO ROTATIVO INSTITUCIONAL.</w:t>
      </w:r>
      <w:bookmarkEnd w:id="164"/>
    </w:p>
    <w:tbl>
      <w:tblPr>
        <w:tblStyle w:val="af2"/>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7EDDDD83" w14:textId="77777777">
        <w:tc>
          <w:tcPr>
            <w:tcW w:w="595" w:type="dxa"/>
            <w:shd w:val="clear" w:color="auto" w:fill="D9D9D9"/>
          </w:tcPr>
          <w:p w14:paraId="000009BF"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9C0"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9C1"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9C2" w14:textId="22F17A24"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30CC0">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2087E939" w14:textId="77777777">
        <w:tc>
          <w:tcPr>
            <w:tcW w:w="595" w:type="dxa"/>
          </w:tcPr>
          <w:p w14:paraId="000009C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9C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84" w:type="dxa"/>
          </w:tcPr>
          <w:p w14:paraId="000009C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Realiza los registros y solicita RF03 en el sistema SICOIN. Traslada el expediente al Encargado de Contabilidad, para su aprobación.</w:t>
            </w:r>
          </w:p>
        </w:tc>
      </w:tr>
      <w:tr w:rsidR="000F54FF" w14:paraId="190AE249" w14:textId="77777777">
        <w:tc>
          <w:tcPr>
            <w:tcW w:w="595" w:type="dxa"/>
          </w:tcPr>
          <w:p w14:paraId="000009C6" w14:textId="77777777" w:rsidR="000F54FF" w:rsidRDefault="000F54FF">
            <w:pPr>
              <w:spacing w:line="276" w:lineRule="auto"/>
              <w:jc w:val="both"/>
              <w:rPr>
                <w:rFonts w:ascii="Verdana" w:eastAsia="Verdana" w:hAnsi="Verdana" w:cs="Verdana"/>
                <w:b/>
                <w:sz w:val="20"/>
                <w:szCs w:val="20"/>
              </w:rPr>
            </w:pPr>
          </w:p>
          <w:p w14:paraId="000009C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9C8" w14:textId="77777777" w:rsidR="000F54FF" w:rsidRDefault="000F54FF">
            <w:pPr>
              <w:spacing w:line="276" w:lineRule="auto"/>
              <w:jc w:val="both"/>
              <w:rPr>
                <w:rFonts w:ascii="Verdana" w:eastAsia="Verdana" w:hAnsi="Verdana" w:cs="Verdana"/>
                <w:b/>
                <w:sz w:val="20"/>
                <w:szCs w:val="20"/>
              </w:rPr>
            </w:pPr>
          </w:p>
          <w:p w14:paraId="000009C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9C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el expediente, verifica, analiza y comprueba que la documentación que permita el cuadre de los montos estén gastados, esté completa, conforme a la legislación vigente y las normas en general.</w:t>
            </w:r>
          </w:p>
          <w:p w14:paraId="000009CB" w14:textId="77777777" w:rsidR="000F54FF" w:rsidRDefault="000F54FF">
            <w:pPr>
              <w:spacing w:line="276" w:lineRule="auto"/>
              <w:jc w:val="both"/>
              <w:rPr>
                <w:rFonts w:ascii="Verdana" w:eastAsia="Verdana" w:hAnsi="Verdana" w:cs="Verdana"/>
                <w:sz w:val="20"/>
                <w:szCs w:val="20"/>
              </w:rPr>
            </w:pPr>
          </w:p>
        </w:tc>
      </w:tr>
      <w:tr w:rsidR="000F54FF" w14:paraId="097598A5" w14:textId="77777777">
        <w:tc>
          <w:tcPr>
            <w:tcW w:w="595" w:type="dxa"/>
          </w:tcPr>
          <w:p w14:paraId="000009C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9CD" w14:textId="77777777" w:rsidR="000F54FF" w:rsidRDefault="000F54FF">
            <w:pPr>
              <w:spacing w:line="276" w:lineRule="auto"/>
              <w:jc w:val="both"/>
              <w:rPr>
                <w:rFonts w:ascii="Verdana" w:eastAsia="Verdana" w:hAnsi="Verdana" w:cs="Verdana"/>
                <w:b/>
                <w:sz w:val="20"/>
                <w:szCs w:val="20"/>
              </w:rPr>
            </w:pPr>
          </w:p>
          <w:p w14:paraId="000009CE" w14:textId="77777777" w:rsidR="000F54FF" w:rsidRDefault="000F54FF">
            <w:pPr>
              <w:spacing w:line="276" w:lineRule="auto"/>
              <w:jc w:val="both"/>
              <w:rPr>
                <w:rFonts w:ascii="Verdana" w:eastAsia="Verdana" w:hAnsi="Verdana" w:cs="Verdana"/>
                <w:b/>
                <w:sz w:val="20"/>
                <w:szCs w:val="20"/>
              </w:rPr>
            </w:pPr>
          </w:p>
          <w:p w14:paraId="000009CF" w14:textId="77777777" w:rsidR="000F54FF" w:rsidRDefault="000F54FF">
            <w:pPr>
              <w:spacing w:line="276" w:lineRule="auto"/>
              <w:jc w:val="both"/>
              <w:rPr>
                <w:rFonts w:ascii="Verdana" w:eastAsia="Verdana" w:hAnsi="Verdana" w:cs="Verdana"/>
                <w:b/>
                <w:sz w:val="20"/>
                <w:szCs w:val="20"/>
              </w:rPr>
            </w:pPr>
          </w:p>
          <w:p w14:paraId="000009D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9D1" w14:textId="77777777" w:rsidR="000F54FF" w:rsidRDefault="000F54FF">
            <w:pPr>
              <w:spacing w:line="276" w:lineRule="auto"/>
              <w:jc w:val="both"/>
              <w:rPr>
                <w:rFonts w:ascii="Verdana" w:eastAsia="Verdana" w:hAnsi="Verdana" w:cs="Verdana"/>
                <w:b/>
                <w:sz w:val="20"/>
                <w:szCs w:val="20"/>
              </w:rPr>
            </w:pPr>
          </w:p>
          <w:p w14:paraId="000009D2" w14:textId="77777777" w:rsidR="000F54FF" w:rsidRDefault="000F54FF">
            <w:pPr>
              <w:spacing w:line="276" w:lineRule="auto"/>
              <w:jc w:val="both"/>
              <w:rPr>
                <w:rFonts w:ascii="Verdana" w:eastAsia="Verdana" w:hAnsi="Verdana" w:cs="Verdana"/>
                <w:b/>
                <w:sz w:val="20"/>
                <w:szCs w:val="20"/>
              </w:rPr>
            </w:pPr>
          </w:p>
        </w:tc>
        <w:tc>
          <w:tcPr>
            <w:tcW w:w="6184" w:type="dxa"/>
          </w:tcPr>
          <w:p w14:paraId="000009D3" w14:textId="4EAC668C"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Identifica en SICOIN el número de entrada FR03, registra y genera el Documento de Rendición de Fondo Rotativo e imprime para verificar que los datos (actividad, renglón, </w:t>
            </w:r>
            <w:sdt>
              <w:sdtPr>
                <w:tag w:val="goog_rdk_43"/>
                <w:id w:val="-1557163588"/>
              </w:sdtPr>
              <w:sdtEndPr/>
              <w:sdtContent/>
            </w:sdt>
            <w:r>
              <w:rPr>
                <w:rFonts w:ascii="Verdana" w:eastAsia="Verdana" w:hAnsi="Verdana" w:cs="Verdana"/>
                <w:sz w:val="20"/>
                <w:szCs w:val="20"/>
              </w:rPr>
              <w:t>n</w:t>
            </w:r>
            <w:r w:rsidR="00030CC0">
              <w:rPr>
                <w:rFonts w:ascii="Verdana" w:eastAsia="Verdana" w:hAnsi="Verdana" w:cs="Verdana"/>
                <w:sz w:val="20"/>
                <w:szCs w:val="20"/>
              </w:rPr>
              <w:t>ú</w:t>
            </w:r>
            <w:r>
              <w:rPr>
                <w:rFonts w:ascii="Verdana" w:eastAsia="Verdana" w:hAnsi="Verdana" w:cs="Verdana"/>
                <w:sz w:val="20"/>
                <w:szCs w:val="20"/>
              </w:rPr>
              <w:t>mero de factura o formulario, número de cheque y monto) sean correctos y que estén debidamente cuadrados según los documentos de respaldo. SI, el expediente está completo y correcto, sigue paso 5. NO, está correcto o completo sigue paso 4.</w:t>
            </w:r>
          </w:p>
        </w:tc>
      </w:tr>
      <w:tr w:rsidR="000F54FF" w14:paraId="7F6DA8A3" w14:textId="77777777">
        <w:tc>
          <w:tcPr>
            <w:tcW w:w="595" w:type="dxa"/>
          </w:tcPr>
          <w:p w14:paraId="000009D4"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9D5"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D6"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Procede a realizar nota de rechazo y traslada al Encargado de Tesorería. Regresa a paso 1.</w:t>
            </w:r>
          </w:p>
          <w:p w14:paraId="000009D7" w14:textId="77777777" w:rsidR="000F54FF" w:rsidRDefault="000F54FF">
            <w:pPr>
              <w:jc w:val="both"/>
              <w:rPr>
                <w:rFonts w:ascii="Verdana" w:eastAsia="Verdana" w:hAnsi="Verdana" w:cs="Verdana"/>
                <w:sz w:val="20"/>
                <w:szCs w:val="20"/>
              </w:rPr>
            </w:pPr>
          </w:p>
        </w:tc>
      </w:tr>
      <w:tr w:rsidR="000F54FF" w14:paraId="2CEB65FC" w14:textId="77777777">
        <w:tc>
          <w:tcPr>
            <w:tcW w:w="595" w:type="dxa"/>
          </w:tcPr>
          <w:p w14:paraId="000009D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9D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9D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Aprueba en SICOIN el Documento de Rendición de Fondo Rotativo del número de entrada FR03 correspondiente, genera e imprime Documento de Rendición de Fondo Rotativo, firma y sella, traslada a la Jefatura Financiera.</w:t>
            </w:r>
          </w:p>
          <w:p w14:paraId="000009DB" w14:textId="77777777" w:rsidR="000F54FF" w:rsidRDefault="000F54FF">
            <w:pPr>
              <w:spacing w:line="276" w:lineRule="auto"/>
              <w:jc w:val="both"/>
              <w:rPr>
                <w:rFonts w:ascii="Verdana" w:eastAsia="Verdana" w:hAnsi="Verdana" w:cs="Verdana"/>
                <w:sz w:val="20"/>
                <w:szCs w:val="20"/>
              </w:rPr>
            </w:pPr>
          </w:p>
        </w:tc>
      </w:tr>
      <w:tr w:rsidR="000F54FF" w14:paraId="218C3A3F" w14:textId="77777777">
        <w:tc>
          <w:tcPr>
            <w:tcW w:w="595" w:type="dxa"/>
          </w:tcPr>
          <w:p w14:paraId="000009D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6</w:t>
            </w:r>
          </w:p>
        </w:tc>
        <w:tc>
          <w:tcPr>
            <w:tcW w:w="2118" w:type="dxa"/>
          </w:tcPr>
          <w:p w14:paraId="000009D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9DE" w14:textId="26230CB5"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revisa que el Documento de Rendición de Fondo Rotativo aprobado </w:t>
            </w:r>
            <w:sdt>
              <w:sdtPr>
                <w:tag w:val="goog_rdk_44"/>
                <w:id w:val="-1150825692"/>
              </w:sdtPr>
              <w:sdtEndPr/>
              <w:sdtContent/>
            </w:sdt>
            <w:r>
              <w:rPr>
                <w:rFonts w:ascii="Verdana" w:eastAsia="Verdana" w:hAnsi="Verdana" w:cs="Verdana"/>
                <w:sz w:val="20"/>
                <w:szCs w:val="20"/>
              </w:rPr>
              <w:t>est</w:t>
            </w:r>
            <w:r w:rsidR="00030CC0">
              <w:rPr>
                <w:rFonts w:ascii="Verdana" w:eastAsia="Verdana" w:hAnsi="Verdana" w:cs="Verdana"/>
                <w:sz w:val="20"/>
                <w:szCs w:val="20"/>
              </w:rPr>
              <w:t>é</w:t>
            </w:r>
            <w:r>
              <w:rPr>
                <w:rFonts w:ascii="Verdana" w:eastAsia="Verdana" w:hAnsi="Verdana" w:cs="Verdana"/>
                <w:sz w:val="20"/>
                <w:szCs w:val="20"/>
              </w:rPr>
              <w:t xml:space="preserve"> operado correctamente y consolida en SICOIN. Traslada expediente a la Dirección Administrativa y Financiera.</w:t>
            </w:r>
          </w:p>
        </w:tc>
      </w:tr>
      <w:tr w:rsidR="000F54FF" w14:paraId="1BA33DB5" w14:textId="77777777">
        <w:tc>
          <w:tcPr>
            <w:tcW w:w="595" w:type="dxa"/>
          </w:tcPr>
          <w:p w14:paraId="000009D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tcPr>
          <w:p w14:paraId="000009E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4" w:type="dxa"/>
          </w:tcPr>
          <w:p w14:paraId="000009E1" w14:textId="77777777" w:rsidR="000F54FF" w:rsidRDefault="00B07B8F">
            <w:pPr>
              <w:spacing w:line="276" w:lineRule="auto"/>
              <w:jc w:val="both"/>
              <w:rPr>
                <w:rFonts w:ascii="Verdana" w:eastAsia="Verdana" w:hAnsi="Verdana" w:cs="Verdana"/>
                <w:sz w:val="20"/>
                <w:szCs w:val="20"/>
              </w:rPr>
            </w:pPr>
            <w:r>
              <w:t>Recibe expediente y aprueba reposición de rendición de fondo rotativo en SICOIN</w:t>
            </w:r>
            <w:r>
              <w:rPr>
                <w:rFonts w:ascii="Verdana" w:eastAsia="Verdana" w:hAnsi="Verdana" w:cs="Verdana"/>
                <w:sz w:val="20"/>
                <w:szCs w:val="20"/>
              </w:rPr>
              <w:t>. Traslada expediente a Jefatura Financiera.</w:t>
            </w:r>
          </w:p>
        </w:tc>
      </w:tr>
      <w:tr w:rsidR="000F54FF" w14:paraId="608312C8" w14:textId="77777777">
        <w:tc>
          <w:tcPr>
            <w:tcW w:w="595" w:type="dxa"/>
          </w:tcPr>
          <w:p w14:paraId="000009E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9E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9E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e imprime CUR aprobado, firma y sella. Traslada a Encargado de Contabilidad.</w:t>
            </w:r>
          </w:p>
        </w:tc>
      </w:tr>
      <w:tr w:rsidR="000F54FF" w14:paraId="1F746E2E" w14:textId="77777777">
        <w:tc>
          <w:tcPr>
            <w:tcW w:w="595" w:type="dxa"/>
          </w:tcPr>
          <w:p w14:paraId="000009E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9E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9E7"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Registrar en la base digital de control interno, los datos del CUR generado y procede a rotular, foliar, escanear y archivar el expediente.</w:t>
            </w:r>
          </w:p>
        </w:tc>
      </w:tr>
      <w:tr w:rsidR="000F54FF" w14:paraId="50B3A749" w14:textId="77777777">
        <w:tc>
          <w:tcPr>
            <w:tcW w:w="595" w:type="dxa"/>
          </w:tcPr>
          <w:p w14:paraId="000009E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10</w:t>
            </w:r>
          </w:p>
        </w:tc>
        <w:tc>
          <w:tcPr>
            <w:tcW w:w="8302" w:type="dxa"/>
            <w:gridSpan w:val="2"/>
          </w:tcPr>
          <w:p w14:paraId="000009E9"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9E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E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E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E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EF"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0"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2"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3"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4"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5"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6"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7"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8"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9"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A"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9FF"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A00"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A0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A02"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A03"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A04"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A08" w14:textId="4497BF06" w:rsidR="000F54FF" w:rsidRDefault="00CA10A5">
      <w:pPr>
        <w:pStyle w:val="Ttulo3"/>
        <w:ind w:left="1410" w:hanging="1410"/>
      </w:pPr>
      <w:bookmarkStart w:id="165" w:name="_heading=h.1gf8i83" w:colFirst="0" w:colLast="0"/>
      <w:bookmarkStart w:id="166" w:name="_Toc121135027"/>
      <w:bookmarkEnd w:id="165"/>
      <w:r>
        <w:lastRenderedPageBreak/>
        <w:t xml:space="preserve">16.4.2 </w:t>
      </w:r>
      <w:r w:rsidR="00B07B8F">
        <w:t>FLUJOGRAMA DE PROCEDIMIENTO DOCUMENTOS DE FR03 PARA LA REPOSICIÓN DEL FONDO ROTATIVO INSTITUCIONAL</w:t>
      </w:r>
      <w:bookmarkEnd w:id="166"/>
    </w:p>
    <w:p w14:paraId="00000A09" w14:textId="50FF770B" w:rsidR="000F54FF" w:rsidRDefault="006E57D7">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8835" w:dyaOrig="11700" w14:anchorId="02736541">
          <v:shape id="_x0000_i1044" type="#_x0000_t75" style="width:441.75pt;height:553.5pt" o:ole="">
            <v:imagedata r:id="rId49" o:title=""/>
          </v:shape>
          <o:OLEObject Type="Embed" ProgID="Visio.Drawing.15" ShapeID="_x0000_i1044" DrawAspect="Content" ObjectID="_1732093538" r:id="rId50"/>
        </w:object>
      </w:r>
    </w:p>
    <w:p w14:paraId="00000A0A" w14:textId="77777777" w:rsidR="000F54FF" w:rsidRDefault="00B07B8F">
      <w:pPr>
        <w:pStyle w:val="Ttulo3"/>
      </w:pPr>
      <w:bookmarkStart w:id="167" w:name="_heading=h.40ew0vw" w:colFirst="0" w:colLast="0"/>
      <w:bookmarkStart w:id="168" w:name="_Toc121135028"/>
      <w:bookmarkEnd w:id="167"/>
      <w:r>
        <w:lastRenderedPageBreak/>
        <w:t>CONSTANCIA Y DECLARACIÓN JURADA DE IMPUESTOS AL VALOR AGREGADO -IVA- E IMPUESTO SOBRE LA RENTA -ISR-.</w:t>
      </w:r>
      <w:bookmarkEnd w:id="168"/>
    </w:p>
    <w:p w14:paraId="00000A0B"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a seguir para generar la constancia de retención de Impuesto de Valor Agregado IVA e Impuesto Sobre la Renta a los expedientes de ejecución de gasto por </w:t>
      </w:r>
      <w:proofErr w:type="spellStart"/>
      <w:r>
        <w:rPr>
          <w:rFonts w:ascii="Verdana" w:eastAsia="Verdana" w:hAnsi="Verdana" w:cs="Verdana"/>
          <w:sz w:val="20"/>
          <w:szCs w:val="20"/>
        </w:rPr>
        <w:t>acreditamiento</w:t>
      </w:r>
      <w:proofErr w:type="spellEnd"/>
      <w:r>
        <w:rPr>
          <w:rFonts w:ascii="Verdana" w:eastAsia="Verdana" w:hAnsi="Verdana" w:cs="Verdana"/>
          <w:sz w:val="20"/>
          <w:szCs w:val="20"/>
        </w:rPr>
        <w:t xml:space="preserve"> a cuenta. Declaración de los Impuestos retenidos en el proceso de liquidación del expediente. El objetivo es entregar la constancia al proveedor y presentar ante el ente fiscalizador la declaración de los impuestos retenidos. </w:t>
      </w:r>
    </w:p>
    <w:p w14:paraId="00000A0C" w14:textId="77777777" w:rsidR="000F54FF" w:rsidRDefault="000F54FF">
      <w:pPr>
        <w:spacing w:after="0"/>
        <w:jc w:val="both"/>
        <w:rPr>
          <w:rFonts w:ascii="Verdana" w:eastAsia="Verdana" w:hAnsi="Verdana" w:cs="Verdana"/>
          <w:sz w:val="20"/>
          <w:szCs w:val="20"/>
        </w:rPr>
      </w:pPr>
    </w:p>
    <w:p w14:paraId="00000A0D"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El cálculo y procedimiento de la retención de impuesto le corresponde a la Encargada de Compras en el proceso de liquidación del expediente.  El Encargado de Contabilidad es responsable únicamente en generar la constancia y realizar la declaración jurada.</w:t>
      </w:r>
    </w:p>
    <w:p w14:paraId="00000A0E" w14:textId="77777777" w:rsidR="000F54FF" w:rsidRDefault="000F54FF" w:rsidP="0096736F">
      <w:pPr>
        <w:pStyle w:val="Ttulo1"/>
        <w:numPr>
          <w:ilvl w:val="0"/>
          <w:numId w:val="0"/>
        </w:numPr>
        <w:ind w:left="360" w:hanging="360"/>
      </w:pPr>
      <w:bookmarkStart w:id="169" w:name="_heading=h.2fk6b3p" w:colFirst="0" w:colLast="0"/>
      <w:bookmarkStart w:id="170" w:name="_Toc121135029"/>
      <w:bookmarkEnd w:id="169"/>
      <w:bookmarkEnd w:id="170"/>
    </w:p>
    <w:p w14:paraId="00000A0F" w14:textId="77777777" w:rsidR="000F54FF" w:rsidRDefault="00B07B8F" w:rsidP="006069E2">
      <w:pPr>
        <w:pStyle w:val="Ttulo1"/>
      </w:pPr>
      <w:bookmarkStart w:id="171" w:name="_Toc121135030"/>
      <w:r>
        <w:t>RESPONSABILIDADES</w:t>
      </w:r>
      <w:bookmarkEnd w:id="171"/>
    </w:p>
    <w:p w14:paraId="00000A10" w14:textId="77777777" w:rsidR="000F54FF" w:rsidRDefault="000F54FF">
      <w:pPr>
        <w:pBdr>
          <w:top w:val="nil"/>
          <w:left w:val="nil"/>
          <w:bottom w:val="nil"/>
          <w:right w:val="nil"/>
          <w:between w:val="nil"/>
        </w:pBdr>
        <w:spacing w:after="0"/>
        <w:ind w:right="332"/>
        <w:jc w:val="both"/>
        <w:rPr>
          <w:rFonts w:ascii="Verdana" w:eastAsia="Verdana" w:hAnsi="Verdana" w:cs="Verdana"/>
          <w:color w:val="000000"/>
          <w:sz w:val="20"/>
          <w:szCs w:val="20"/>
        </w:rPr>
      </w:pPr>
    </w:p>
    <w:p w14:paraId="00000A11" w14:textId="77777777" w:rsidR="000F54FF" w:rsidRDefault="00B07B8F">
      <w:pPr>
        <w:numPr>
          <w:ilvl w:val="0"/>
          <w:numId w:val="24"/>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Encargada de Compras:</w:t>
      </w:r>
      <w:r>
        <w:rPr>
          <w:rFonts w:ascii="Verdana" w:eastAsia="Verdana" w:hAnsi="Verdana" w:cs="Verdana"/>
          <w:color w:val="000000"/>
          <w:sz w:val="20"/>
          <w:szCs w:val="20"/>
        </w:rPr>
        <w:t xml:space="preserve"> Responsable de realizar el registro de la retención del impuesto correspondiente y/o deducciones en el sistema SIGES en la etapa de liquidación.</w:t>
      </w:r>
    </w:p>
    <w:p w14:paraId="00000A12" w14:textId="77777777" w:rsidR="000F54FF" w:rsidRDefault="00B07B8F">
      <w:pPr>
        <w:numPr>
          <w:ilvl w:val="0"/>
          <w:numId w:val="24"/>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Responsable de generar, imprimir y notificar al proveedor las constancias del impuesto retenido. Archivar las constancias y la notificación al proveedor en el expediente.  Realizar la declaración jurada en el tiempo establecido por la normativa vigente.</w:t>
      </w:r>
    </w:p>
    <w:p w14:paraId="00000A13" w14:textId="77777777" w:rsidR="000F54FF" w:rsidRDefault="000F54FF">
      <w:pPr>
        <w:pBdr>
          <w:top w:val="nil"/>
          <w:left w:val="nil"/>
          <w:bottom w:val="nil"/>
          <w:right w:val="nil"/>
          <w:between w:val="nil"/>
        </w:pBdr>
        <w:spacing w:after="0"/>
        <w:ind w:left="360" w:right="332"/>
        <w:jc w:val="both"/>
        <w:rPr>
          <w:rFonts w:ascii="Verdana" w:eastAsia="Verdana" w:hAnsi="Verdana" w:cs="Verdana"/>
          <w:color w:val="000000"/>
          <w:sz w:val="20"/>
          <w:szCs w:val="20"/>
        </w:rPr>
      </w:pPr>
    </w:p>
    <w:p w14:paraId="00000A14" w14:textId="77777777" w:rsidR="000F54FF" w:rsidRDefault="00B07B8F">
      <w:pPr>
        <w:pStyle w:val="Ttulo3"/>
        <w:ind w:left="1410" w:hanging="1410"/>
      </w:pPr>
      <w:bookmarkStart w:id="172" w:name="_heading=h.upglbi" w:colFirst="0" w:colLast="0"/>
      <w:bookmarkStart w:id="173" w:name="_Toc121135031"/>
      <w:bookmarkEnd w:id="172"/>
      <w:r>
        <w:t>16.5</w:t>
      </w:r>
      <w:r>
        <w:tab/>
      </w:r>
      <w:r>
        <w:tab/>
        <w:t>PROCEDIMIENTO DE CONSTANCIA Y DECLARACIÓN JURADA DE IMPUESTOS AL VALOR AGREGADO -IVA- E IMPUESTO SOBRE LA RENTA -ISR-.</w:t>
      </w:r>
      <w:bookmarkEnd w:id="173"/>
    </w:p>
    <w:p w14:paraId="00000A15" w14:textId="77777777"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Revisa los expedientes que cuenta con deducción de impuesto en el CUR de pago.</w:t>
      </w:r>
    </w:p>
    <w:p w14:paraId="00000A16" w14:textId="77777777"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Genera Constancia de Retención en los sistemas correspondientes, según el impuesto retenido. IVA: Genera constancia en SIGES.</w:t>
      </w:r>
    </w:p>
    <w:p w14:paraId="00000A17" w14:textId="77777777" w:rsidR="000F54FF" w:rsidRDefault="00B07B8F">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ISR: Genera constancia en el Sistema de Retención WEB de la Agencia Virtual de la SAT con el usuario de la COPADEH o en sistema SIGES.</w:t>
      </w:r>
    </w:p>
    <w:p w14:paraId="00000A18" w14:textId="77777777"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Imprime, adjunta al expediente y notifica vía correo electrónico al proveedor a quien se le realizó la retención.</w:t>
      </w:r>
    </w:p>
    <w:p w14:paraId="00000A19" w14:textId="77777777"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Verifica, suma y cuadra las constancias de retenciones de impuestos de IVA e ISR generadas en el mes, para presentar la Declaración Jurada de Retenciones.</w:t>
      </w:r>
    </w:p>
    <w:p w14:paraId="00000A1A" w14:textId="77777777"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Consulta en el Sistema de Retención WEB de la Agencia Virtual de la SAT con el usuario de la COPADEH, la información de todas </w:t>
      </w:r>
      <w:r>
        <w:rPr>
          <w:rFonts w:ascii="Verdana" w:eastAsia="Verdana" w:hAnsi="Verdana" w:cs="Verdana"/>
          <w:color w:val="000000"/>
          <w:sz w:val="20"/>
          <w:szCs w:val="20"/>
        </w:rPr>
        <w:lastRenderedPageBreak/>
        <w:t>las retenciones generadas, para comparar y cuadrar con las constancias físicas que se tuvieron en el mes.</w:t>
      </w:r>
    </w:p>
    <w:p w14:paraId="00000A1B" w14:textId="31C46858"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Genera constancia de Declaración Jurada por cada impuesto (IVA e ISR) en estado congelado para que la Tesorería Nacional </w:t>
      </w:r>
      <w:sdt>
        <w:sdtPr>
          <w:tag w:val="goog_rdk_45"/>
          <w:id w:val="2134354833"/>
        </w:sdtPr>
        <w:sdtEndPr/>
        <w:sdtContent/>
      </w:sdt>
      <w:r>
        <w:rPr>
          <w:rFonts w:ascii="Verdana" w:eastAsia="Verdana" w:hAnsi="Verdana" w:cs="Verdana"/>
          <w:color w:val="000000"/>
          <w:sz w:val="20"/>
          <w:szCs w:val="20"/>
        </w:rPr>
        <w:t>efect</w:t>
      </w:r>
      <w:r w:rsidR="00030CC0">
        <w:rPr>
          <w:rFonts w:ascii="Verdana" w:eastAsia="Verdana" w:hAnsi="Verdana" w:cs="Verdana"/>
          <w:color w:val="000000"/>
          <w:sz w:val="20"/>
          <w:szCs w:val="20"/>
        </w:rPr>
        <w:t>úe</w:t>
      </w:r>
      <w:r>
        <w:rPr>
          <w:rFonts w:ascii="Verdana" w:eastAsia="Verdana" w:hAnsi="Verdana" w:cs="Verdana"/>
          <w:color w:val="000000"/>
          <w:sz w:val="20"/>
          <w:szCs w:val="20"/>
        </w:rPr>
        <w:t xml:space="preserve"> en pago. Cuando en el mes no se efectúa retención de impuesto, se genera la constancia de Declaración Jurada sin movimiento (a cero) dejándola en estado congelado.</w:t>
      </w:r>
    </w:p>
    <w:p w14:paraId="00000A1C" w14:textId="27896BC7"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Descarga e imprime la Declaración Jurada y </w:t>
      </w:r>
      <w:sdt>
        <w:sdtPr>
          <w:tag w:val="goog_rdk_46"/>
          <w:id w:val="2086495279"/>
        </w:sdtPr>
        <w:sdtEndPr/>
        <w:sdtContent/>
      </w:sdt>
      <w:r w:rsidR="005F14C7">
        <w:rPr>
          <w:rFonts w:ascii="Verdana" w:eastAsia="Verdana" w:hAnsi="Verdana" w:cs="Verdana"/>
          <w:color w:val="000000"/>
          <w:sz w:val="20"/>
          <w:szCs w:val="20"/>
        </w:rPr>
        <w:t>adjunte</w:t>
      </w:r>
      <w:r>
        <w:rPr>
          <w:rFonts w:ascii="Verdana" w:eastAsia="Verdana" w:hAnsi="Verdana" w:cs="Verdana"/>
          <w:color w:val="000000"/>
          <w:sz w:val="20"/>
          <w:szCs w:val="20"/>
        </w:rPr>
        <w:t xml:space="preserve"> las constancias de las retenciones del mes, y archiva.</w:t>
      </w:r>
    </w:p>
    <w:p w14:paraId="00000A1D" w14:textId="77777777" w:rsidR="000F54FF" w:rsidRDefault="00B07B8F">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Da seguimiento a la Declaración Jurada en Sistema de Retención WEB de la Agencia Virtual de la SAT con el usuario de la COPADEH, verificando que la Tesorería Nacional efectuó el pago correspondiente, imprime la Declaración Jurada en estado pagado y archiva. </w:t>
      </w:r>
    </w:p>
    <w:p w14:paraId="00000A1E" w14:textId="77777777" w:rsidR="000F54FF" w:rsidRPr="0096736F" w:rsidRDefault="00B07B8F">
      <w:pPr>
        <w:numPr>
          <w:ilvl w:val="0"/>
          <w:numId w:val="14"/>
        </w:numPr>
        <w:pBdr>
          <w:top w:val="nil"/>
          <w:left w:val="nil"/>
          <w:bottom w:val="nil"/>
          <w:right w:val="nil"/>
          <w:between w:val="nil"/>
        </w:pBdr>
        <w:spacing w:after="0"/>
        <w:jc w:val="both"/>
        <w:rPr>
          <w:rFonts w:ascii="Verdana" w:eastAsia="Verdana" w:hAnsi="Verdana" w:cs="Verdana"/>
          <w:b/>
          <w:color w:val="000000"/>
          <w:sz w:val="20"/>
          <w:szCs w:val="20"/>
        </w:rPr>
      </w:pPr>
      <w:r w:rsidRPr="0096736F">
        <w:rPr>
          <w:rFonts w:ascii="Verdana" w:eastAsia="Verdana" w:hAnsi="Verdana" w:cs="Verdana"/>
          <w:b/>
          <w:color w:val="000000"/>
          <w:sz w:val="20"/>
          <w:szCs w:val="20"/>
        </w:rPr>
        <w:t>Fin del procedimiento</w:t>
      </w:r>
    </w:p>
    <w:p w14:paraId="00000A1F" w14:textId="77777777" w:rsidR="000F54FF" w:rsidRDefault="000F54FF">
      <w:pPr>
        <w:jc w:val="both"/>
        <w:rPr>
          <w:rFonts w:ascii="Verdana" w:eastAsia="Verdana" w:hAnsi="Verdana" w:cs="Verdana"/>
          <w:sz w:val="20"/>
          <w:szCs w:val="20"/>
        </w:rPr>
      </w:pPr>
    </w:p>
    <w:p w14:paraId="00000A20" w14:textId="7786AFF0" w:rsidR="000F54FF" w:rsidRDefault="00386A06" w:rsidP="00386A06">
      <w:pPr>
        <w:pStyle w:val="Ttulo3"/>
        <w:ind w:left="1410" w:hanging="1410"/>
      </w:pPr>
      <w:bookmarkStart w:id="174" w:name="_heading=h.3ep43zb" w:colFirst="0" w:colLast="0"/>
      <w:bookmarkStart w:id="175" w:name="_Toc121135032"/>
      <w:bookmarkEnd w:id="174"/>
      <w:r>
        <w:t xml:space="preserve">16.5.1 </w:t>
      </w:r>
      <w:r w:rsidR="00B07B8F">
        <w:t xml:space="preserve">MATRIZ DE PROCEDIMIENTO DE </w:t>
      </w:r>
      <w:r>
        <w:t xml:space="preserve">CONSTANCIA Y DECLARACIÓN JURADA </w:t>
      </w:r>
      <w:r w:rsidR="00B07B8F">
        <w:t>DE IMPUESTOS AL VALOR AGREGADO -IVA- E IMPUESTO SOBRE LA RENTA -ISR-.</w:t>
      </w:r>
      <w:bookmarkEnd w:id="175"/>
    </w:p>
    <w:p w14:paraId="00000A2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f3"/>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339A3557" w14:textId="77777777">
        <w:tc>
          <w:tcPr>
            <w:tcW w:w="595" w:type="dxa"/>
            <w:shd w:val="clear" w:color="auto" w:fill="D9D9D9"/>
          </w:tcPr>
          <w:p w14:paraId="00000A22"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A23"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A24"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A25" w14:textId="7BA19321"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30CC0">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3DFD1037" w14:textId="77777777">
        <w:tc>
          <w:tcPr>
            <w:tcW w:w="595" w:type="dxa"/>
          </w:tcPr>
          <w:p w14:paraId="00000A26" w14:textId="77777777" w:rsidR="000F54FF" w:rsidRDefault="000F54FF">
            <w:pPr>
              <w:spacing w:line="276" w:lineRule="auto"/>
              <w:jc w:val="both"/>
              <w:rPr>
                <w:rFonts w:ascii="Verdana" w:eastAsia="Verdana" w:hAnsi="Verdana" w:cs="Verdana"/>
                <w:b/>
                <w:sz w:val="20"/>
                <w:szCs w:val="20"/>
              </w:rPr>
            </w:pPr>
          </w:p>
          <w:p w14:paraId="00000A2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A28" w14:textId="77777777" w:rsidR="000F54FF" w:rsidRDefault="000F54FF">
            <w:pPr>
              <w:spacing w:line="276" w:lineRule="auto"/>
              <w:jc w:val="both"/>
              <w:rPr>
                <w:rFonts w:ascii="Verdana" w:eastAsia="Verdana" w:hAnsi="Verdana" w:cs="Verdana"/>
                <w:b/>
                <w:sz w:val="20"/>
                <w:szCs w:val="20"/>
              </w:rPr>
            </w:pPr>
          </w:p>
          <w:p w14:paraId="00000A2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A2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Revisa los expedientes que cuenta con deducción de impuesto en el CUR de pago.</w:t>
            </w:r>
          </w:p>
        </w:tc>
      </w:tr>
      <w:tr w:rsidR="000F54FF" w14:paraId="3063DE01" w14:textId="77777777">
        <w:trPr>
          <w:trHeight w:val="1939"/>
        </w:trPr>
        <w:tc>
          <w:tcPr>
            <w:tcW w:w="595" w:type="dxa"/>
          </w:tcPr>
          <w:p w14:paraId="00000A2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A2C" w14:textId="77777777" w:rsidR="000F54FF" w:rsidRDefault="000F54FF">
            <w:pPr>
              <w:spacing w:line="276" w:lineRule="auto"/>
              <w:jc w:val="both"/>
              <w:rPr>
                <w:rFonts w:ascii="Verdana" w:eastAsia="Verdana" w:hAnsi="Verdana" w:cs="Verdana"/>
                <w:b/>
                <w:sz w:val="20"/>
                <w:szCs w:val="20"/>
              </w:rPr>
            </w:pPr>
          </w:p>
          <w:p w14:paraId="00000A2D" w14:textId="77777777" w:rsidR="000F54FF" w:rsidRDefault="000F54FF">
            <w:pPr>
              <w:spacing w:line="276" w:lineRule="auto"/>
              <w:jc w:val="both"/>
              <w:rPr>
                <w:rFonts w:ascii="Verdana" w:eastAsia="Verdana" w:hAnsi="Verdana" w:cs="Verdana"/>
                <w:b/>
                <w:sz w:val="20"/>
                <w:szCs w:val="20"/>
              </w:rPr>
            </w:pPr>
          </w:p>
          <w:p w14:paraId="00000A2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A2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Genera Constancia de Retención en los sistemas correspondientes, según el impuesto retenido.</w:t>
            </w:r>
          </w:p>
          <w:p w14:paraId="00000A3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IVA: Genera constancia en SIGES</w:t>
            </w:r>
          </w:p>
          <w:p w14:paraId="00000A3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ISR: Genera constancia en el Sistema de Retención WEB de la Agencia Virtual de la SAT con el usuario de la COPADEH o en sistema SIGES.</w:t>
            </w:r>
          </w:p>
        </w:tc>
      </w:tr>
      <w:tr w:rsidR="000F54FF" w14:paraId="0248A5E8" w14:textId="77777777">
        <w:tc>
          <w:tcPr>
            <w:tcW w:w="595" w:type="dxa"/>
          </w:tcPr>
          <w:p w14:paraId="00000A3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tcPr>
          <w:p w14:paraId="00000A33" w14:textId="77777777" w:rsidR="000F54FF" w:rsidRDefault="000F54FF">
            <w:pPr>
              <w:spacing w:line="276" w:lineRule="auto"/>
              <w:jc w:val="both"/>
              <w:rPr>
                <w:rFonts w:ascii="Verdana" w:eastAsia="Verdana" w:hAnsi="Verdana" w:cs="Verdana"/>
                <w:b/>
                <w:sz w:val="20"/>
                <w:szCs w:val="20"/>
              </w:rPr>
            </w:pPr>
          </w:p>
        </w:tc>
        <w:tc>
          <w:tcPr>
            <w:tcW w:w="6184" w:type="dxa"/>
          </w:tcPr>
          <w:p w14:paraId="00000A3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Imprime, adjunta al expediente y notifica vía correo electrónico al proveedor a quien se le realizó la retención.</w:t>
            </w:r>
          </w:p>
        </w:tc>
      </w:tr>
      <w:tr w:rsidR="000F54FF" w14:paraId="38116B15" w14:textId="77777777">
        <w:tc>
          <w:tcPr>
            <w:tcW w:w="595" w:type="dxa"/>
          </w:tcPr>
          <w:p w14:paraId="00000A3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tcPr>
          <w:p w14:paraId="00000A36" w14:textId="77777777" w:rsidR="000F54FF" w:rsidRDefault="000F54FF">
            <w:pPr>
              <w:spacing w:line="276" w:lineRule="auto"/>
              <w:jc w:val="both"/>
              <w:rPr>
                <w:rFonts w:ascii="Verdana" w:eastAsia="Verdana" w:hAnsi="Verdana" w:cs="Verdana"/>
                <w:b/>
                <w:sz w:val="20"/>
                <w:szCs w:val="20"/>
              </w:rPr>
            </w:pPr>
          </w:p>
          <w:p w14:paraId="00000A3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A3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Verifica, suma y cuadra las constancias de retenciones de impuestos de IVA e ISR generadas en el mes, para presentar la Declaración Jurada de retenciones.</w:t>
            </w:r>
          </w:p>
        </w:tc>
      </w:tr>
      <w:tr w:rsidR="000F54FF" w14:paraId="0F45C825" w14:textId="77777777">
        <w:tc>
          <w:tcPr>
            <w:tcW w:w="595" w:type="dxa"/>
          </w:tcPr>
          <w:p w14:paraId="00000A3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A3A" w14:textId="77777777" w:rsidR="000F54FF" w:rsidRDefault="000F54FF">
            <w:pPr>
              <w:spacing w:line="276" w:lineRule="auto"/>
              <w:jc w:val="both"/>
              <w:rPr>
                <w:rFonts w:ascii="Verdana" w:eastAsia="Verdana" w:hAnsi="Verdana" w:cs="Verdana"/>
                <w:b/>
                <w:sz w:val="20"/>
                <w:szCs w:val="20"/>
              </w:rPr>
            </w:pPr>
          </w:p>
          <w:p w14:paraId="00000A3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A3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Consulta en el Sistema de Retención WEB de la Agencia Virtual de la SAT con el usuario de la COPADEH, la información de todas las retenciones generadas, para </w:t>
            </w:r>
            <w:r>
              <w:rPr>
                <w:rFonts w:ascii="Verdana" w:eastAsia="Verdana" w:hAnsi="Verdana" w:cs="Verdana"/>
                <w:sz w:val="20"/>
                <w:szCs w:val="20"/>
              </w:rPr>
              <w:lastRenderedPageBreak/>
              <w:t>comparar y cuadrar con las constancias físicas que se tuvieron en el mes.</w:t>
            </w:r>
          </w:p>
        </w:tc>
      </w:tr>
      <w:tr w:rsidR="000F54FF" w14:paraId="3D2AC7F5" w14:textId="77777777">
        <w:tc>
          <w:tcPr>
            <w:tcW w:w="595" w:type="dxa"/>
          </w:tcPr>
          <w:p w14:paraId="00000A3D"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lastRenderedPageBreak/>
              <w:t>6.</w:t>
            </w:r>
          </w:p>
        </w:tc>
        <w:tc>
          <w:tcPr>
            <w:tcW w:w="2118" w:type="dxa"/>
          </w:tcPr>
          <w:p w14:paraId="00000A3E" w14:textId="77777777" w:rsidR="000F54FF" w:rsidRDefault="000F54FF">
            <w:pPr>
              <w:spacing w:line="276" w:lineRule="auto"/>
              <w:jc w:val="center"/>
              <w:rPr>
                <w:rFonts w:ascii="Verdana" w:eastAsia="Verdana" w:hAnsi="Verdana" w:cs="Verdana"/>
                <w:b/>
                <w:sz w:val="20"/>
                <w:szCs w:val="20"/>
              </w:rPr>
            </w:pPr>
          </w:p>
          <w:p w14:paraId="00000A3F" w14:textId="77777777" w:rsidR="000F54FF" w:rsidRDefault="000F54FF">
            <w:pPr>
              <w:spacing w:line="276" w:lineRule="auto"/>
              <w:jc w:val="center"/>
              <w:rPr>
                <w:rFonts w:ascii="Verdana" w:eastAsia="Verdana" w:hAnsi="Verdana" w:cs="Verdana"/>
                <w:b/>
                <w:sz w:val="20"/>
                <w:szCs w:val="20"/>
              </w:rPr>
            </w:pPr>
          </w:p>
          <w:p w14:paraId="00000A40"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A41" w14:textId="11BD92EE"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Genera constancia de Declaración Jurada por cada impuesto (IVA e ISR) en estado congelado para que la Tesorería Nacional </w:t>
            </w:r>
            <w:sdt>
              <w:sdtPr>
                <w:tag w:val="goog_rdk_47"/>
                <w:id w:val="104317923"/>
              </w:sdtPr>
              <w:sdtEndPr/>
              <w:sdtContent/>
            </w:sdt>
            <w:r>
              <w:rPr>
                <w:rFonts w:ascii="Verdana" w:eastAsia="Verdana" w:hAnsi="Verdana" w:cs="Verdana"/>
                <w:sz w:val="20"/>
                <w:szCs w:val="20"/>
              </w:rPr>
              <w:t>efect</w:t>
            </w:r>
            <w:r w:rsidR="00030CC0">
              <w:rPr>
                <w:rFonts w:ascii="Verdana" w:eastAsia="Verdana" w:hAnsi="Verdana" w:cs="Verdana"/>
                <w:sz w:val="20"/>
                <w:szCs w:val="20"/>
              </w:rPr>
              <w:t>úe</w:t>
            </w:r>
            <w:r>
              <w:rPr>
                <w:rFonts w:ascii="Verdana" w:eastAsia="Verdana" w:hAnsi="Verdana" w:cs="Verdana"/>
                <w:sz w:val="20"/>
                <w:szCs w:val="20"/>
              </w:rPr>
              <w:t xml:space="preserve"> en pago.</w:t>
            </w:r>
          </w:p>
          <w:p w14:paraId="00000A4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Cuando en el mes no se efectúa retención de impuesto, se genera la constancia de Declaración Jurada sin movimiento (a cero) dejándola en estado congelado.</w:t>
            </w:r>
          </w:p>
        </w:tc>
      </w:tr>
      <w:tr w:rsidR="000F54FF" w14:paraId="76F413D0" w14:textId="77777777">
        <w:tc>
          <w:tcPr>
            <w:tcW w:w="595" w:type="dxa"/>
          </w:tcPr>
          <w:p w14:paraId="00000A43"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tcPr>
          <w:p w14:paraId="00000A44"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A45" w14:textId="4889565D"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Descarga e imprime la Declaración Jurada y </w:t>
            </w:r>
            <w:sdt>
              <w:sdtPr>
                <w:tag w:val="goog_rdk_48"/>
                <w:id w:val="1519115092"/>
              </w:sdtPr>
              <w:sdtEndPr/>
              <w:sdtContent/>
            </w:sdt>
            <w:r w:rsidR="005F14C7">
              <w:rPr>
                <w:rFonts w:ascii="Verdana" w:eastAsia="Verdana" w:hAnsi="Verdana" w:cs="Verdana"/>
                <w:sz w:val="20"/>
                <w:szCs w:val="20"/>
              </w:rPr>
              <w:t>adjunte</w:t>
            </w:r>
            <w:r>
              <w:rPr>
                <w:rFonts w:ascii="Verdana" w:eastAsia="Verdana" w:hAnsi="Verdana" w:cs="Verdana"/>
                <w:sz w:val="20"/>
                <w:szCs w:val="20"/>
              </w:rPr>
              <w:t xml:space="preserve"> las constancias de las retenciones del mes. Archiva.</w:t>
            </w:r>
          </w:p>
        </w:tc>
      </w:tr>
      <w:tr w:rsidR="000F54FF" w14:paraId="0CA8FFD0" w14:textId="77777777">
        <w:tc>
          <w:tcPr>
            <w:tcW w:w="595" w:type="dxa"/>
          </w:tcPr>
          <w:p w14:paraId="00000A46"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118" w:type="dxa"/>
          </w:tcPr>
          <w:p w14:paraId="00000A47" w14:textId="77777777" w:rsidR="000F54FF" w:rsidRDefault="000F54FF">
            <w:pPr>
              <w:spacing w:line="276" w:lineRule="auto"/>
              <w:jc w:val="center"/>
              <w:rPr>
                <w:rFonts w:ascii="Verdana" w:eastAsia="Verdana" w:hAnsi="Verdana" w:cs="Verdana"/>
                <w:b/>
                <w:sz w:val="20"/>
                <w:szCs w:val="20"/>
              </w:rPr>
            </w:pPr>
          </w:p>
          <w:p w14:paraId="00000A4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A4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Da seguimiento a la Declaración Jurada en Sistema de Retención WEB de la Agencia Virtual de la SAT con el usuario de la COPADEH, verificando que la Tesorería Nacional efectuó el pago correspondiente, imprime la Declaración Jurada en estado pagado y archiva.</w:t>
            </w:r>
          </w:p>
        </w:tc>
      </w:tr>
      <w:tr w:rsidR="000F54FF" w14:paraId="4A6A7BBE" w14:textId="77777777">
        <w:tc>
          <w:tcPr>
            <w:tcW w:w="595" w:type="dxa"/>
          </w:tcPr>
          <w:p w14:paraId="00000A4A"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8302" w:type="dxa"/>
            <w:gridSpan w:val="2"/>
          </w:tcPr>
          <w:p w14:paraId="00000A4B"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A4D"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4E"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4F"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0"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1"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2"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3"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4"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5"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6"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7"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8"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9"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A"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B"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C"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D"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E"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5F"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0"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1"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2"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3"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4"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5"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6"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6D" w14:textId="758F70BF" w:rsidR="000F54FF" w:rsidRDefault="00B07B8F">
      <w:pPr>
        <w:pStyle w:val="Ttulo3"/>
        <w:ind w:left="1410" w:hanging="1410"/>
      </w:pPr>
      <w:bookmarkStart w:id="176" w:name="_heading=h.1tuee74" w:colFirst="0" w:colLast="0"/>
      <w:bookmarkStart w:id="177" w:name="_Toc121135033"/>
      <w:bookmarkEnd w:id="176"/>
      <w:r>
        <w:lastRenderedPageBreak/>
        <w:t>1</w:t>
      </w:r>
      <w:r w:rsidR="00CA10A5">
        <w:t xml:space="preserve">6.5.2 </w:t>
      </w:r>
      <w:r>
        <w:t>FLUJOGRAMA DE PROCEDIMIENTO DE CONSTANCIA Y DECLARACIÓN JURADA DE IMPUESTOS AL VALOR AGREGADO -IVA- E IMPUESTO SOBRE LA RENTA -ISR-.</w:t>
      </w:r>
      <w:bookmarkEnd w:id="177"/>
    </w:p>
    <w:p w14:paraId="00000A6E" w14:textId="6B7239C1" w:rsidR="000F54FF" w:rsidRDefault="006E57D7">
      <w:pPr>
        <w:pBdr>
          <w:top w:val="nil"/>
          <w:left w:val="nil"/>
          <w:bottom w:val="nil"/>
          <w:right w:val="nil"/>
          <w:between w:val="nil"/>
        </w:pBdr>
        <w:spacing w:after="0"/>
        <w:jc w:val="both"/>
        <w:rPr>
          <w:rFonts w:ascii="Verdana" w:eastAsia="Verdana" w:hAnsi="Verdana" w:cs="Verdana"/>
          <w:color w:val="000000"/>
          <w:sz w:val="20"/>
          <w:szCs w:val="20"/>
        </w:rPr>
      </w:pPr>
      <w:r>
        <w:rPr>
          <w:color w:val="000000"/>
        </w:rPr>
        <w:object w:dxaOrig="5865" w:dyaOrig="11235" w14:anchorId="12FD05E3">
          <v:shape id="_x0000_i1045" type="#_x0000_t75" style="width:293.25pt;height:540.75pt" o:ole="">
            <v:imagedata r:id="rId51" o:title=""/>
          </v:shape>
          <o:OLEObject Type="Embed" ProgID="Visio.Drawing.15" ShapeID="_x0000_i1045" DrawAspect="Content" ObjectID="_1732093539" r:id="rId52"/>
        </w:object>
      </w:r>
    </w:p>
    <w:p w14:paraId="00000A6F" w14:textId="77777777" w:rsidR="000F54FF" w:rsidRDefault="00B07B8F">
      <w:pPr>
        <w:pStyle w:val="Ttulo3"/>
        <w:rPr>
          <w:i/>
        </w:rPr>
      </w:pPr>
      <w:bookmarkStart w:id="178" w:name="_heading=h.4du1wux" w:colFirst="0" w:colLast="0"/>
      <w:bookmarkStart w:id="179" w:name="_Toc121135034"/>
      <w:bookmarkEnd w:id="178"/>
      <w:r>
        <w:lastRenderedPageBreak/>
        <w:t>ELABORACIÓN Y PRESENTACIÓN DE CAJA FISCAL.</w:t>
      </w:r>
      <w:bookmarkEnd w:id="179"/>
    </w:p>
    <w:p w14:paraId="00000A70" w14:textId="7A0A9D0B" w:rsidR="000F54FF" w:rsidRDefault="00B07B8F">
      <w:pPr>
        <w:spacing w:after="0"/>
        <w:jc w:val="both"/>
        <w:rPr>
          <w:rFonts w:ascii="Verdana" w:eastAsia="Verdana" w:hAnsi="Verdana" w:cs="Verdana"/>
          <w:sz w:val="20"/>
          <w:szCs w:val="20"/>
        </w:rPr>
      </w:pPr>
      <w:r>
        <w:rPr>
          <w:rFonts w:ascii="Verdana" w:eastAsia="Verdana" w:hAnsi="Verdana" w:cs="Verdana"/>
          <w:sz w:val="20"/>
          <w:szCs w:val="20"/>
        </w:rPr>
        <w:t>El presente procedimiento describe los pasos a seguir para el registro de ingresos y egresos, el corte de FORMAS utilizadas en la COPADEH, las cuales son autorizadas por la Contraloría General de Cuenta</w:t>
      </w:r>
      <w:r w:rsidR="000760F2">
        <w:rPr>
          <w:rFonts w:ascii="Verdana" w:eastAsia="Verdana" w:hAnsi="Verdana" w:cs="Verdana"/>
          <w:sz w:val="20"/>
          <w:szCs w:val="20"/>
        </w:rPr>
        <w:t>s</w:t>
      </w:r>
      <w:r>
        <w:rPr>
          <w:rFonts w:ascii="Verdana" w:eastAsia="Verdana" w:hAnsi="Verdana" w:cs="Verdana"/>
          <w:sz w:val="20"/>
          <w:szCs w:val="20"/>
        </w:rPr>
        <w:t xml:space="preserve">. Asimismo, en cumplimiento en la Rendición de Cuentas ante el ente </w:t>
      </w:r>
      <w:sdt>
        <w:sdtPr>
          <w:tag w:val="goog_rdk_49"/>
          <w:id w:val="-1255429752"/>
        </w:sdtPr>
        <w:sdtEndPr/>
        <w:sdtContent/>
      </w:sdt>
      <w:r>
        <w:rPr>
          <w:rFonts w:ascii="Verdana" w:eastAsia="Verdana" w:hAnsi="Verdana" w:cs="Verdana"/>
          <w:sz w:val="20"/>
          <w:szCs w:val="20"/>
        </w:rPr>
        <w:t>fiscalizado</w:t>
      </w:r>
      <w:r w:rsidR="00030CC0">
        <w:rPr>
          <w:rFonts w:ascii="Verdana" w:eastAsia="Verdana" w:hAnsi="Verdana" w:cs="Verdana"/>
          <w:sz w:val="20"/>
          <w:szCs w:val="20"/>
        </w:rPr>
        <w:t>r</w:t>
      </w:r>
      <w:r w:rsidR="00355E07">
        <w:rPr>
          <w:rFonts w:ascii="Verdana" w:eastAsia="Verdana" w:hAnsi="Verdana" w:cs="Verdana"/>
          <w:sz w:val="20"/>
          <w:szCs w:val="20"/>
        </w:rPr>
        <w:t>.</w:t>
      </w:r>
    </w:p>
    <w:p w14:paraId="00000A72" w14:textId="77777777" w:rsidR="000F54FF" w:rsidRDefault="00B07B8F">
      <w:pPr>
        <w:pStyle w:val="Ttulo3"/>
      </w:pPr>
      <w:bookmarkStart w:id="180" w:name="_heading=h.2szc72q" w:colFirst="0" w:colLast="0"/>
      <w:bookmarkEnd w:id="180"/>
      <w:r>
        <w:tab/>
      </w:r>
      <w:bookmarkStart w:id="181" w:name="_Toc121135035"/>
      <w:r>
        <w:t>RESPONSABILIDADES</w:t>
      </w:r>
      <w:bookmarkEnd w:id="181"/>
    </w:p>
    <w:p w14:paraId="00000A73" w14:textId="77777777" w:rsidR="000F54FF" w:rsidRDefault="00B07B8F">
      <w:pPr>
        <w:numPr>
          <w:ilvl w:val="0"/>
          <w:numId w:val="2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Responsable de conformar toda la documentación generada en su área para que sean registradas en la caja fiscal y trasladar en el tiempo oportuno al encargado de contabilidad.</w:t>
      </w:r>
    </w:p>
    <w:p w14:paraId="00000A74" w14:textId="77777777" w:rsidR="000F54FF" w:rsidRDefault="00B07B8F">
      <w:pPr>
        <w:numPr>
          <w:ilvl w:val="0"/>
          <w:numId w:val="2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Encargado de Almacén:</w:t>
      </w:r>
      <w:r>
        <w:rPr>
          <w:rFonts w:ascii="Verdana" w:eastAsia="Verdana" w:hAnsi="Verdana" w:cs="Verdana"/>
          <w:color w:val="000000"/>
          <w:sz w:val="20"/>
          <w:szCs w:val="20"/>
        </w:rPr>
        <w:t xml:space="preserve"> Responsable de conformar toda la documentación generada en su área para que sean registradas en la caja fiscal y trasladar en el tiempo oportuno al encargado de contabilidad.</w:t>
      </w:r>
    </w:p>
    <w:p w14:paraId="00000A75" w14:textId="77777777" w:rsidR="000F54FF" w:rsidRDefault="00B07B8F">
      <w:pPr>
        <w:numPr>
          <w:ilvl w:val="0"/>
          <w:numId w:val="2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De recibir, revisar, consolidar y realizar los registros correspondientes en la caja fiscal. Presentarlo ante CGC en los días establecidos por la normativa vigente. </w:t>
      </w:r>
    </w:p>
    <w:p w14:paraId="00000A76" w14:textId="77777777" w:rsidR="000F54FF" w:rsidRDefault="00B07B8F">
      <w:pPr>
        <w:numPr>
          <w:ilvl w:val="0"/>
          <w:numId w:val="2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Velar que se cumpla con la entrega ante la CGC.</w:t>
      </w:r>
    </w:p>
    <w:p w14:paraId="00000A77" w14:textId="77777777" w:rsidR="000F54FF" w:rsidRDefault="00B07B8F">
      <w:pPr>
        <w:numPr>
          <w:ilvl w:val="0"/>
          <w:numId w:val="25"/>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Recibir, revisar y firmar de autorizado.</w:t>
      </w:r>
    </w:p>
    <w:p w14:paraId="00000A78" w14:textId="77777777" w:rsidR="000F54FF" w:rsidRDefault="000F54FF">
      <w:pPr>
        <w:pBdr>
          <w:top w:val="nil"/>
          <w:left w:val="nil"/>
          <w:bottom w:val="nil"/>
          <w:right w:val="nil"/>
          <w:between w:val="nil"/>
        </w:pBdr>
        <w:spacing w:after="0"/>
        <w:ind w:right="332"/>
        <w:jc w:val="both"/>
        <w:rPr>
          <w:rFonts w:ascii="Verdana" w:eastAsia="Verdana" w:hAnsi="Verdana" w:cs="Verdana"/>
          <w:color w:val="000000"/>
          <w:sz w:val="20"/>
          <w:szCs w:val="20"/>
        </w:rPr>
      </w:pPr>
    </w:p>
    <w:p w14:paraId="00000A79" w14:textId="77777777" w:rsidR="000F54FF" w:rsidRDefault="00B07B8F">
      <w:pPr>
        <w:pStyle w:val="Ttulo3"/>
        <w:ind w:left="1410" w:hanging="1410"/>
      </w:pPr>
      <w:bookmarkStart w:id="182" w:name="_heading=h.184mhaj" w:colFirst="0" w:colLast="0"/>
      <w:bookmarkStart w:id="183" w:name="_Toc121135036"/>
      <w:bookmarkEnd w:id="182"/>
      <w:r>
        <w:t>16.6</w:t>
      </w:r>
      <w:r>
        <w:tab/>
      </w:r>
      <w:r>
        <w:tab/>
        <w:t>PROCEDIMIENTO DE ELABORACIÓN Y PRESENTACIÓN DE CAJA FISCAL.</w:t>
      </w:r>
      <w:bookmarkEnd w:id="183"/>
    </w:p>
    <w:p w14:paraId="00000A7A"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Tesorería/Encargado de almacén:</w:t>
      </w:r>
      <w:r>
        <w:rPr>
          <w:rFonts w:ascii="Verdana" w:eastAsia="Verdana" w:hAnsi="Verdana" w:cs="Verdana"/>
          <w:color w:val="000000"/>
          <w:sz w:val="20"/>
          <w:szCs w:val="20"/>
        </w:rPr>
        <w:t xml:space="preserve"> Entregan documentos para la presentación de la Caja Fiscal (ver anexo 4).</w:t>
      </w:r>
    </w:p>
    <w:p w14:paraId="00000A7B"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Recibe y traslada.</w:t>
      </w:r>
    </w:p>
    <w:p w14:paraId="00000A7C"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Verifica qué la documentación recibida esté correcta.  </w:t>
      </w:r>
    </w:p>
    <w:p w14:paraId="00000A7D"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 los movimientos del mes correspondiente, en el formato interno de caja fiscal, de la siguiente manera:</w:t>
      </w:r>
    </w:p>
    <w:p w14:paraId="00000A7E" w14:textId="77777777" w:rsidR="000F54FF" w:rsidRDefault="00B07B8F">
      <w:pPr>
        <w:numPr>
          <w:ilvl w:val="0"/>
          <w:numId w:val="7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Caja Fiscal de Ingresos</w:t>
      </w:r>
      <w:r>
        <w:rPr>
          <w:rFonts w:ascii="Verdana" w:eastAsia="Verdana" w:hAnsi="Verdana" w:cs="Verdana"/>
          <w:color w:val="000000"/>
          <w:sz w:val="20"/>
          <w:szCs w:val="20"/>
        </w:rPr>
        <w:t>: Registra los movimientos de la operación de las boletas de depósitos, transferencias, notas de créditos, etc. que refleja el libro de bancos, de forma ordenada según la fecha de registro.</w:t>
      </w:r>
    </w:p>
    <w:p w14:paraId="00000A7F" w14:textId="29D2EA98" w:rsidR="000F54FF" w:rsidRDefault="00B07B8F">
      <w:pPr>
        <w:numPr>
          <w:ilvl w:val="0"/>
          <w:numId w:val="7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Caja Fiscal de Egresos</w:t>
      </w:r>
      <w:r>
        <w:rPr>
          <w:rFonts w:ascii="Verdana" w:eastAsia="Verdana" w:hAnsi="Verdana" w:cs="Verdana"/>
          <w:color w:val="000000"/>
          <w:sz w:val="20"/>
          <w:szCs w:val="20"/>
        </w:rPr>
        <w:t>: Registra los movimientos de las operaciones por egresos registrados</w:t>
      </w:r>
      <w:sdt>
        <w:sdtPr>
          <w:tag w:val="goog_rdk_50"/>
          <w:id w:val="-2114280412"/>
        </w:sdtPr>
        <w:sdtEndPr/>
        <w:sdtContent>
          <w:r w:rsidR="00030CC0">
            <w:t xml:space="preserve">, </w:t>
          </w:r>
        </w:sdtContent>
      </w:sdt>
      <w:r>
        <w:rPr>
          <w:rFonts w:ascii="Verdana" w:eastAsia="Verdana" w:hAnsi="Verdana" w:cs="Verdana"/>
          <w:color w:val="000000"/>
          <w:sz w:val="20"/>
          <w:szCs w:val="20"/>
        </w:rPr>
        <w:t>cheques, transferencias, notas de débitos, etc. Que refleja el libro de bancos.</w:t>
      </w:r>
    </w:p>
    <w:p w14:paraId="00000A80"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Efectúa corte de formas utilizadas para la caja fiscal de egresos y de otros formularios (1H, Caja Fiscal, Formularios de viáticos</w:t>
      </w:r>
      <w:proofErr w:type="gramStart"/>
      <w:r>
        <w:rPr>
          <w:rFonts w:ascii="Verdana" w:eastAsia="Verdana" w:hAnsi="Verdana" w:cs="Verdana"/>
          <w:color w:val="000000"/>
          <w:sz w:val="20"/>
          <w:szCs w:val="20"/>
        </w:rPr>
        <w:t>, )</w:t>
      </w:r>
      <w:proofErr w:type="gramEnd"/>
      <w:r>
        <w:rPr>
          <w:rFonts w:ascii="Verdana" w:eastAsia="Verdana" w:hAnsi="Verdana" w:cs="Verdana"/>
          <w:color w:val="000000"/>
          <w:sz w:val="20"/>
          <w:szCs w:val="20"/>
        </w:rPr>
        <w:t xml:space="preserve"> que se usan en la entidad, se describe al dorso de la forma 200-A. Verifica la </w:t>
      </w:r>
      <w:r>
        <w:rPr>
          <w:rFonts w:ascii="Verdana" w:eastAsia="Verdana" w:hAnsi="Verdana" w:cs="Verdana"/>
          <w:color w:val="000000"/>
          <w:sz w:val="20"/>
          <w:szCs w:val="20"/>
        </w:rPr>
        <w:lastRenderedPageBreak/>
        <w:t>información registrada y procede a imprimir en la FORMA 200-A Caja Fiscal original, duplicado y triplicado, firma y sella.</w:t>
      </w:r>
    </w:p>
    <w:p w14:paraId="00000A81"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Traslada al Jefe Financiero, para revisión.</w:t>
      </w:r>
    </w:p>
    <w:p w14:paraId="00000A82"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la información, traslada a Director Administrativo Financiero.</w:t>
      </w:r>
    </w:p>
    <w:p w14:paraId="00000A83"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Recibe, aprueba, firma y sella la FORMA 200-A Caja Fiscal de Ingresos y Egresos, original, duplicado y triplicado. Traslada al Encargado de Contabilidad.</w:t>
      </w:r>
    </w:p>
    <w:p w14:paraId="00000A84"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la FORMA 200-A y registra los datos de la Caja Fiscal en el Libro de Conocimiento para realizar la entrega ante Contraloría General de Cuentas.</w:t>
      </w:r>
    </w:p>
    <w:p w14:paraId="00000A85"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CGC:</w:t>
      </w:r>
      <w:r>
        <w:rPr>
          <w:rFonts w:ascii="Verdana" w:eastAsia="Verdana" w:hAnsi="Verdana" w:cs="Verdana"/>
          <w:color w:val="000000"/>
          <w:sz w:val="20"/>
          <w:szCs w:val="20"/>
        </w:rPr>
        <w:t xml:space="preserve"> En la Sección de Formas y Talonarios realizan la recepción de las FORMA 200-A Caja Fiscal y firman el libro de conocimientos.  </w:t>
      </w:r>
    </w:p>
    <w:p w14:paraId="00000A86"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Recibe, archiva y resguarda.</w:t>
      </w:r>
    </w:p>
    <w:p w14:paraId="00000A87" w14:textId="77777777" w:rsidR="000F54FF" w:rsidRDefault="00B07B8F">
      <w:pPr>
        <w:numPr>
          <w:ilvl w:val="0"/>
          <w:numId w:val="73"/>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A8A" w14:textId="77777777" w:rsidR="000F54FF" w:rsidRDefault="00B07B8F">
      <w:pPr>
        <w:pStyle w:val="Ttulo3"/>
        <w:ind w:left="1410" w:hanging="1410"/>
      </w:pPr>
      <w:bookmarkStart w:id="184" w:name="_heading=h.3s49zyc" w:colFirst="0" w:colLast="0"/>
      <w:bookmarkStart w:id="185" w:name="_Toc121135037"/>
      <w:bookmarkEnd w:id="184"/>
      <w:r>
        <w:t>16.6.1</w:t>
      </w:r>
      <w:r>
        <w:tab/>
      </w:r>
      <w:r>
        <w:tab/>
        <w:t>MATRIZ DE PROCEDIMIENTO DE ELABORACIÓN Y PRESENTACIÓN DE CAJA FISCAL.</w:t>
      </w:r>
      <w:bookmarkEnd w:id="185"/>
    </w:p>
    <w:tbl>
      <w:tblPr>
        <w:tblStyle w:val="af4"/>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593"/>
        <w:gridCol w:w="5709"/>
      </w:tblGrid>
      <w:tr w:rsidR="000F54FF" w14:paraId="62E360CA" w14:textId="77777777">
        <w:tc>
          <w:tcPr>
            <w:tcW w:w="595" w:type="dxa"/>
            <w:shd w:val="clear" w:color="auto" w:fill="D9D9D9"/>
          </w:tcPr>
          <w:p w14:paraId="00000A8B"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593" w:type="dxa"/>
            <w:shd w:val="clear" w:color="auto" w:fill="D9D9D9"/>
          </w:tcPr>
          <w:p w14:paraId="00000A8C"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A8D" w14:textId="77777777" w:rsidR="000F54FF" w:rsidRDefault="000F54FF">
            <w:pPr>
              <w:spacing w:line="276" w:lineRule="auto"/>
              <w:jc w:val="center"/>
              <w:rPr>
                <w:rFonts w:ascii="Verdana" w:eastAsia="Verdana" w:hAnsi="Verdana" w:cs="Verdana"/>
                <w:b/>
                <w:sz w:val="20"/>
                <w:szCs w:val="20"/>
              </w:rPr>
            </w:pPr>
          </w:p>
        </w:tc>
        <w:tc>
          <w:tcPr>
            <w:tcW w:w="5709" w:type="dxa"/>
            <w:shd w:val="clear" w:color="auto" w:fill="D9D9D9"/>
          </w:tcPr>
          <w:p w14:paraId="00000A8E" w14:textId="3109A616"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30CC0">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48050D9C" w14:textId="77777777">
        <w:tc>
          <w:tcPr>
            <w:tcW w:w="595" w:type="dxa"/>
          </w:tcPr>
          <w:p w14:paraId="00000A8F" w14:textId="77777777" w:rsidR="000F54FF" w:rsidRDefault="000F54FF">
            <w:pPr>
              <w:spacing w:line="276" w:lineRule="auto"/>
              <w:jc w:val="both"/>
              <w:rPr>
                <w:rFonts w:ascii="Verdana" w:eastAsia="Verdana" w:hAnsi="Verdana" w:cs="Verdana"/>
                <w:b/>
                <w:sz w:val="20"/>
                <w:szCs w:val="20"/>
              </w:rPr>
            </w:pPr>
          </w:p>
          <w:p w14:paraId="00000A9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593" w:type="dxa"/>
          </w:tcPr>
          <w:p w14:paraId="00000A9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Tesorería/Encargado de Almacén</w:t>
            </w:r>
          </w:p>
        </w:tc>
        <w:tc>
          <w:tcPr>
            <w:tcW w:w="5709" w:type="dxa"/>
          </w:tcPr>
          <w:p w14:paraId="00000A9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Entregan documentos para la presentación de caja fiscal (ver anexo 4)</w:t>
            </w:r>
          </w:p>
        </w:tc>
      </w:tr>
      <w:tr w:rsidR="000F54FF" w14:paraId="04E7E68D" w14:textId="77777777">
        <w:tc>
          <w:tcPr>
            <w:tcW w:w="595" w:type="dxa"/>
          </w:tcPr>
          <w:p w14:paraId="00000A9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593" w:type="dxa"/>
          </w:tcPr>
          <w:p w14:paraId="00000A9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5709" w:type="dxa"/>
          </w:tcPr>
          <w:p w14:paraId="00000A9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en traslada.</w:t>
            </w:r>
          </w:p>
        </w:tc>
      </w:tr>
      <w:tr w:rsidR="000F54FF" w14:paraId="4F8470A2" w14:textId="77777777">
        <w:tc>
          <w:tcPr>
            <w:tcW w:w="595" w:type="dxa"/>
          </w:tcPr>
          <w:p w14:paraId="00000A9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593" w:type="dxa"/>
          </w:tcPr>
          <w:p w14:paraId="00000A9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709" w:type="dxa"/>
          </w:tcPr>
          <w:p w14:paraId="00000A9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Verifica que la documentación recibida este correcta.</w:t>
            </w:r>
          </w:p>
        </w:tc>
      </w:tr>
      <w:tr w:rsidR="000F54FF" w14:paraId="17DB6278" w14:textId="77777777">
        <w:tc>
          <w:tcPr>
            <w:tcW w:w="595" w:type="dxa"/>
          </w:tcPr>
          <w:p w14:paraId="00000A9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593" w:type="dxa"/>
          </w:tcPr>
          <w:p w14:paraId="00000A9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709" w:type="dxa"/>
          </w:tcPr>
          <w:p w14:paraId="00000A9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Registra los movimientos del mes correspondiente, en el formato de caja fiscal, de la siguiente manera:</w:t>
            </w:r>
          </w:p>
          <w:p w14:paraId="00000A9C" w14:textId="77777777" w:rsidR="000F54FF" w:rsidRDefault="000F54FF">
            <w:pPr>
              <w:spacing w:line="276" w:lineRule="auto"/>
              <w:jc w:val="both"/>
              <w:rPr>
                <w:rFonts w:ascii="Verdana" w:eastAsia="Verdana" w:hAnsi="Verdana" w:cs="Verdana"/>
                <w:sz w:val="20"/>
                <w:szCs w:val="20"/>
              </w:rPr>
            </w:pPr>
          </w:p>
          <w:p w14:paraId="00000A9D" w14:textId="65575CE0" w:rsidR="000F54FF" w:rsidRDefault="00B07B8F">
            <w:pPr>
              <w:numPr>
                <w:ilvl w:val="0"/>
                <w:numId w:val="4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Caja Fiscal de Ingresos: Registra los movimientos de la operación de las boletas de depósitos, transferencias, notas de crédito, </w:t>
            </w:r>
            <w:r w:rsidR="00B22EB5">
              <w:rPr>
                <w:rFonts w:ascii="Verdana" w:eastAsia="Verdana" w:hAnsi="Verdana" w:cs="Verdana"/>
                <w:color w:val="000000"/>
                <w:sz w:val="20"/>
                <w:szCs w:val="20"/>
              </w:rPr>
              <w:t>etc.</w:t>
            </w:r>
            <w:r>
              <w:rPr>
                <w:rFonts w:ascii="Verdana" w:eastAsia="Verdana" w:hAnsi="Verdana" w:cs="Verdana"/>
                <w:color w:val="000000"/>
                <w:sz w:val="20"/>
                <w:szCs w:val="20"/>
              </w:rPr>
              <w:t>, que refleja el libro de bancos, en forma ordenada según la fecha de registro.</w:t>
            </w:r>
          </w:p>
          <w:p w14:paraId="00000A9E" w14:textId="5A356C90" w:rsidR="000F54FF" w:rsidRDefault="00B07B8F">
            <w:pPr>
              <w:numPr>
                <w:ilvl w:val="0"/>
                <w:numId w:val="4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Caja Fiscal de Egresos :Registra los movimientos de las operaciones por egresos </w:t>
            </w:r>
            <w:sdt>
              <w:sdtPr>
                <w:tag w:val="goog_rdk_51"/>
                <w:id w:val="1304659635"/>
              </w:sdtPr>
              <w:sdtEndPr/>
              <w:sdtContent/>
            </w:sdt>
            <w:r>
              <w:rPr>
                <w:rFonts w:ascii="Verdana" w:eastAsia="Verdana" w:hAnsi="Verdana" w:cs="Verdana"/>
                <w:color w:val="000000"/>
                <w:sz w:val="20"/>
                <w:szCs w:val="20"/>
              </w:rPr>
              <w:t>registrados</w:t>
            </w:r>
            <w:r w:rsidR="00030CC0">
              <w:rPr>
                <w:rFonts w:ascii="Verdana" w:eastAsia="Verdana" w:hAnsi="Verdana" w:cs="Verdana"/>
                <w:color w:val="000000"/>
                <w:sz w:val="20"/>
                <w:szCs w:val="20"/>
              </w:rPr>
              <w:t>,</w:t>
            </w:r>
            <w:r>
              <w:rPr>
                <w:rFonts w:ascii="Verdana" w:eastAsia="Verdana" w:hAnsi="Verdana" w:cs="Verdana"/>
                <w:color w:val="000000"/>
                <w:sz w:val="20"/>
                <w:szCs w:val="20"/>
              </w:rPr>
              <w:t xml:space="preserve"> cheques, transferencias, notas de débito, etc., que refleja el libro de bancos.</w:t>
            </w:r>
          </w:p>
        </w:tc>
      </w:tr>
      <w:tr w:rsidR="000F54FF" w14:paraId="565D6564" w14:textId="77777777">
        <w:tc>
          <w:tcPr>
            <w:tcW w:w="595" w:type="dxa"/>
          </w:tcPr>
          <w:p w14:paraId="00000A9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593" w:type="dxa"/>
          </w:tcPr>
          <w:p w14:paraId="00000AA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709" w:type="dxa"/>
          </w:tcPr>
          <w:p w14:paraId="00000AA1" w14:textId="0CBBFC92"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Efectúa corte </w:t>
            </w:r>
            <w:r w:rsidR="00E052E1">
              <w:rPr>
                <w:rFonts w:ascii="Verdana" w:eastAsia="Verdana" w:hAnsi="Verdana" w:cs="Verdana"/>
                <w:sz w:val="20"/>
                <w:szCs w:val="20"/>
              </w:rPr>
              <w:t>d</w:t>
            </w:r>
            <w:r>
              <w:rPr>
                <w:rFonts w:ascii="Verdana" w:eastAsia="Verdana" w:hAnsi="Verdana" w:cs="Verdana"/>
                <w:sz w:val="20"/>
                <w:szCs w:val="20"/>
              </w:rPr>
              <w:t xml:space="preserve">e formas utilizadas para la caja fiscal de egresos y de otros formularios </w:t>
            </w:r>
            <w:r>
              <w:rPr>
                <w:rFonts w:ascii="Verdana" w:eastAsia="Verdana" w:hAnsi="Verdana" w:cs="Verdana"/>
              </w:rPr>
              <w:t>(1H, Caja Fiscal, Formularios de viáticos</w:t>
            </w:r>
            <w:r w:rsidR="00E052E1">
              <w:rPr>
                <w:rFonts w:ascii="Verdana" w:eastAsia="Verdana" w:hAnsi="Verdana" w:cs="Verdana"/>
              </w:rPr>
              <w:t>,)</w:t>
            </w:r>
            <w:r>
              <w:rPr>
                <w:rFonts w:ascii="Verdana" w:eastAsia="Verdana" w:hAnsi="Verdana" w:cs="Verdana"/>
              </w:rPr>
              <w:t xml:space="preserve"> </w:t>
            </w:r>
            <w:r>
              <w:rPr>
                <w:rFonts w:ascii="Verdana" w:eastAsia="Verdana" w:hAnsi="Verdana" w:cs="Verdana"/>
                <w:sz w:val="20"/>
                <w:szCs w:val="20"/>
              </w:rPr>
              <w:t xml:space="preserve">que se usan en la entidad, </w:t>
            </w:r>
            <w:r>
              <w:rPr>
                <w:rFonts w:ascii="Verdana" w:eastAsia="Verdana" w:hAnsi="Verdana" w:cs="Verdana"/>
                <w:sz w:val="20"/>
                <w:szCs w:val="20"/>
              </w:rPr>
              <w:lastRenderedPageBreak/>
              <w:t xml:space="preserve">se describe al dorso de la forma 200-A. Verifica la información registrada y procede a imprimir en </w:t>
            </w:r>
            <w:r w:rsidR="00E052E1">
              <w:rPr>
                <w:rFonts w:ascii="Verdana" w:eastAsia="Verdana" w:hAnsi="Verdana" w:cs="Verdana"/>
                <w:sz w:val="20"/>
                <w:szCs w:val="20"/>
              </w:rPr>
              <w:t>las formas</w:t>
            </w:r>
            <w:r>
              <w:rPr>
                <w:rFonts w:ascii="Verdana" w:eastAsia="Verdana" w:hAnsi="Verdana" w:cs="Verdana"/>
                <w:sz w:val="20"/>
                <w:szCs w:val="20"/>
              </w:rPr>
              <w:t xml:space="preserve"> 200-A Caja Fiscal original, duplicado y triplicado, firma y sella.</w:t>
            </w:r>
          </w:p>
        </w:tc>
      </w:tr>
      <w:tr w:rsidR="000F54FF" w14:paraId="58079853" w14:textId="77777777">
        <w:tc>
          <w:tcPr>
            <w:tcW w:w="595" w:type="dxa"/>
          </w:tcPr>
          <w:p w14:paraId="00000AA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lastRenderedPageBreak/>
              <w:t>6.</w:t>
            </w:r>
          </w:p>
        </w:tc>
        <w:tc>
          <w:tcPr>
            <w:tcW w:w="2593" w:type="dxa"/>
          </w:tcPr>
          <w:p w14:paraId="00000AA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709" w:type="dxa"/>
          </w:tcPr>
          <w:p w14:paraId="00000AA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Traslada al jefe financiero, para revisión.</w:t>
            </w:r>
          </w:p>
        </w:tc>
      </w:tr>
      <w:tr w:rsidR="000F54FF" w14:paraId="366B90AE" w14:textId="77777777">
        <w:tc>
          <w:tcPr>
            <w:tcW w:w="595" w:type="dxa"/>
          </w:tcPr>
          <w:p w14:paraId="00000AA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593" w:type="dxa"/>
          </w:tcPr>
          <w:p w14:paraId="00000AA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5709" w:type="dxa"/>
          </w:tcPr>
          <w:p w14:paraId="00000AA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revisa la información, traslada a Director Administrativo Financiero.</w:t>
            </w:r>
          </w:p>
        </w:tc>
      </w:tr>
      <w:tr w:rsidR="000F54FF" w14:paraId="579A2599" w14:textId="77777777">
        <w:trPr>
          <w:trHeight w:val="573"/>
        </w:trPr>
        <w:tc>
          <w:tcPr>
            <w:tcW w:w="595" w:type="dxa"/>
          </w:tcPr>
          <w:p w14:paraId="00000AA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593" w:type="dxa"/>
          </w:tcPr>
          <w:p w14:paraId="00000AA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5709" w:type="dxa"/>
          </w:tcPr>
          <w:p w14:paraId="00000AA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aprueba, firma y sella la forma 200-A Caja Fiscal de Ingresos y Egresos, original, duplicado y triplicado, traslada al Encargado de Contabilidad.</w:t>
            </w:r>
          </w:p>
          <w:p w14:paraId="00000AAB" w14:textId="77777777" w:rsidR="000F54FF" w:rsidRDefault="000F54FF">
            <w:pPr>
              <w:spacing w:line="276" w:lineRule="auto"/>
              <w:jc w:val="both"/>
              <w:rPr>
                <w:rFonts w:ascii="Verdana" w:eastAsia="Verdana" w:hAnsi="Verdana" w:cs="Verdana"/>
                <w:sz w:val="20"/>
                <w:szCs w:val="20"/>
              </w:rPr>
            </w:pPr>
          </w:p>
        </w:tc>
      </w:tr>
      <w:tr w:rsidR="000F54FF" w14:paraId="4FA135DF" w14:textId="77777777">
        <w:tc>
          <w:tcPr>
            <w:tcW w:w="595" w:type="dxa"/>
          </w:tcPr>
          <w:p w14:paraId="00000AA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tc>
        <w:tc>
          <w:tcPr>
            <w:tcW w:w="2593" w:type="dxa"/>
          </w:tcPr>
          <w:p w14:paraId="00000AA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709" w:type="dxa"/>
          </w:tcPr>
          <w:p w14:paraId="00000AAE" w14:textId="77777777" w:rsidR="000F54FF" w:rsidRDefault="000F54FF">
            <w:pPr>
              <w:spacing w:line="276" w:lineRule="auto"/>
              <w:jc w:val="both"/>
              <w:rPr>
                <w:rFonts w:ascii="Verdana" w:eastAsia="Verdana" w:hAnsi="Verdana" w:cs="Verdana"/>
                <w:sz w:val="20"/>
                <w:szCs w:val="20"/>
              </w:rPr>
            </w:pPr>
          </w:p>
          <w:p w14:paraId="00000AA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la Forma 200-A y registra los datos de la Caja Fiscal en el libro de Conocimiento para realizar la entrega ante la Contraloría General de Cuentas.</w:t>
            </w:r>
          </w:p>
        </w:tc>
      </w:tr>
      <w:tr w:rsidR="000F54FF" w14:paraId="769C9D4D" w14:textId="77777777">
        <w:tc>
          <w:tcPr>
            <w:tcW w:w="595" w:type="dxa"/>
          </w:tcPr>
          <w:p w14:paraId="00000AB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593" w:type="dxa"/>
          </w:tcPr>
          <w:p w14:paraId="00000AB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Contraloría General de Cuentas</w:t>
            </w:r>
          </w:p>
        </w:tc>
        <w:tc>
          <w:tcPr>
            <w:tcW w:w="5709" w:type="dxa"/>
          </w:tcPr>
          <w:p w14:paraId="00000AB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En la sección de Formas y Talonarios realizan la Forma 200-A Caja Fiscal y firman el libro de conocimientos.</w:t>
            </w:r>
          </w:p>
        </w:tc>
      </w:tr>
      <w:tr w:rsidR="000F54FF" w14:paraId="1128E802" w14:textId="77777777">
        <w:tc>
          <w:tcPr>
            <w:tcW w:w="595" w:type="dxa"/>
          </w:tcPr>
          <w:p w14:paraId="00000AB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tc>
        <w:tc>
          <w:tcPr>
            <w:tcW w:w="2593" w:type="dxa"/>
          </w:tcPr>
          <w:p w14:paraId="00000AB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709" w:type="dxa"/>
          </w:tcPr>
          <w:p w14:paraId="00000AB5" w14:textId="77777777" w:rsidR="000F54FF" w:rsidRDefault="000F54FF">
            <w:pPr>
              <w:spacing w:line="276" w:lineRule="auto"/>
              <w:jc w:val="both"/>
              <w:rPr>
                <w:rFonts w:ascii="Verdana" w:eastAsia="Verdana" w:hAnsi="Verdana" w:cs="Verdana"/>
                <w:sz w:val="20"/>
                <w:szCs w:val="20"/>
              </w:rPr>
            </w:pPr>
          </w:p>
          <w:p w14:paraId="00000AB6" w14:textId="4E92B098"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w:t>
            </w:r>
            <w:r w:rsidR="00030CC0">
              <w:rPr>
                <w:rFonts w:ascii="Verdana" w:eastAsia="Verdana" w:hAnsi="Verdana" w:cs="Verdana"/>
                <w:sz w:val="20"/>
                <w:szCs w:val="20"/>
              </w:rPr>
              <w:t>,</w:t>
            </w:r>
            <w:r>
              <w:rPr>
                <w:rFonts w:ascii="Verdana" w:eastAsia="Verdana" w:hAnsi="Verdana" w:cs="Verdana"/>
                <w:sz w:val="20"/>
                <w:szCs w:val="20"/>
              </w:rPr>
              <w:t xml:space="preserve"> </w:t>
            </w:r>
            <w:sdt>
              <w:sdtPr>
                <w:tag w:val="goog_rdk_52"/>
                <w:id w:val="-493423983"/>
              </w:sdtPr>
              <w:sdtEndPr/>
              <w:sdtContent/>
            </w:sdt>
            <w:r>
              <w:rPr>
                <w:rFonts w:ascii="Verdana" w:eastAsia="Verdana" w:hAnsi="Verdana" w:cs="Verdana"/>
                <w:sz w:val="20"/>
                <w:szCs w:val="20"/>
              </w:rPr>
              <w:t>archiva y resguarda.</w:t>
            </w:r>
          </w:p>
        </w:tc>
      </w:tr>
      <w:tr w:rsidR="0096736F" w14:paraId="69595F81" w14:textId="77777777" w:rsidTr="00BC59F4">
        <w:tc>
          <w:tcPr>
            <w:tcW w:w="595" w:type="dxa"/>
          </w:tcPr>
          <w:p w14:paraId="00000AB7" w14:textId="77777777" w:rsidR="0096736F" w:rsidRDefault="0096736F">
            <w:pPr>
              <w:spacing w:line="276" w:lineRule="auto"/>
              <w:jc w:val="both"/>
              <w:rPr>
                <w:rFonts w:ascii="Verdana" w:eastAsia="Verdana" w:hAnsi="Verdana" w:cs="Verdana"/>
                <w:b/>
                <w:sz w:val="20"/>
                <w:szCs w:val="20"/>
              </w:rPr>
            </w:pPr>
            <w:r>
              <w:rPr>
                <w:rFonts w:ascii="Verdana" w:eastAsia="Verdana" w:hAnsi="Verdana" w:cs="Verdana"/>
                <w:b/>
                <w:sz w:val="20"/>
                <w:szCs w:val="20"/>
              </w:rPr>
              <w:t>12.</w:t>
            </w:r>
          </w:p>
        </w:tc>
        <w:tc>
          <w:tcPr>
            <w:tcW w:w="8302" w:type="dxa"/>
            <w:gridSpan w:val="2"/>
          </w:tcPr>
          <w:p w14:paraId="00000AB9" w14:textId="44ACE6C2" w:rsidR="0096736F" w:rsidRDefault="0096736F" w:rsidP="0096736F">
            <w:pPr>
              <w:spacing w:line="276" w:lineRule="auto"/>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ABA"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BB"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BC"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BD"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BE"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BF"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0"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1"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2"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3"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4"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5"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6"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7"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8"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9"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A"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B"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C"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CD"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AD0" w14:textId="77777777" w:rsidR="000F54FF" w:rsidRDefault="00B07B8F">
      <w:pPr>
        <w:pStyle w:val="Ttulo3"/>
      </w:pPr>
      <w:bookmarkStart w:id="186" w:name="_heading=h.279ka65" w:colFirst="0" w:colLast="0"/>
      <w:bookmarkStart w:id="187" w:name="_Toc121135038"/>
      <w:bookmarkEnd w:id="186"/>
      <w:r>
        <w:lastRenderedPageBreak/>
        <w:t>16.6.2 FLUJOGRAMA DE PROCEDIMIENTO DE ELABORACIÓN Y PRESENTACIÓN DE CAJA FISCAL.</w:t>
      </w:r>
      <w:bookmarkEnd w:id="187"/>
    </w:p>
    <w:p w14:paraId="00000AD1" w14:textId="386548FB" w:rsidR="000F54FF" w:rsidRDefault="006E57D7">
      <w:pPr>
        <w:jc w:val="both"/>
      </w:pPr>
      <w:r>
        <w:object w:dxaOrig="8835" w:dyaOrig="11700" w14:anchorId="247F8B55">
          <v:shape id="_x0000_i1046" type="#_x0000_t75" style="width:441.75pt;height:561pt" o:ole="">
            <v:imagedata r:id="rId53" o:title=""/>
          </v:shape>
          <o:OLEObject Type="Embed" ProgID="Visio.Drawing.15" ShapeID="_x0000_i1046" DrawAspect="Content" ObjectID="_1732093540" r:id="rId54"/>
        </w:object>
      </w:r>
    </w:p>
    <w:p w14:paraId="00000AD2" w14:textId="1269FB77" w:rsidR="000F54FF" w:rsidRDefault="006E57D7">
      <w:pPr>
        <w:jc w:val="both"/>
        <w:rPr>
          <w:rFonts w:ascii="Verdana" w:eastAsia="Verdana" w:hAnsi="Verdana" w:cs="Verdana"/>
          <w:sz w:val="20"/>
          <w:szCs w:val="20"/>
        </w:rPr>
      </w:pPr>
      <w:r>
        <w:object w:dxaOrig="6735" w:dyaOrig="12360" w14:anchorId="0522256D">
          <v:shape id="_x0000_i1047" type="#_x0000_t75" style="width:336.75pt;height:596.25pt" o:ole="">
            <v:imagedata r:id="rId55" o:title=""/>
          </v:shape>
          <o:OLEObject Type="Embed" ProgID="Visio.Drawing.15" ShapeID="_x0000_i1047" DrawAspect="Content" ObjectID="_1732093541" r:id="rId56"/>
        </w:object>
      </w:r>
    </w:p>
    <w:p w14:paraId="00000AD3" w14:textId="77777777" w:rsidR="000F54FF" w:rsidRDefault="00B07B8F">
      <w:pPr>
        <w:pStyle w:val="Ttulo3"/>
        <w:rPr>
          <w:i/>
        </w:rPr>
      </w:pPr>
      <w:bookmarkStart w:id="188" w:name="_heading=h.meukdy" w:colFirst="0" w:colLast="0"/>
      <w:bookmarkStart w:id="189" w:name="_Toc121135039"/>
      <w:bookmarkEnd w:id="188"/>
      <w:r>
        <w:lastRenderedPageBreak/>
        <w:t>REGISTRO Y CONTROL DE LA CUENTADANCIA.</w:t>
      </w:r>
      <w:bookmarkEnd w:id="189"/>
    </w:p>
    <w:p w14:paraId="00000AD5"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a seguir para el registro y actualización de </w:t>
      </w:r>
      <w:proofErr w:type="spellStart"/>
      <w:r>
        <w:rPr>
          <w:rFonts w:ascii="Verdana" w:eastAsia="Verdana" w:hAnsi="Verdana" w:cs="Verdana"/>
          <w:sz w:val="20"/>
          <w:szCs w:val="20"/>
        </w:rPr>
        <w:t>cuentadancia</w:t>
      </w:r>
      <w:proofErr w:type="spellEnd"/>
      <w:r>
        <w:rPr>
          <w:rFonts w:ascii="Verdana" w:eastAsia="Verdana" w:hAnsi="Verdana" w:cs="Verdana"/>
          <w:sz w:val="20"/>
          <w:szCs w:val="20"/>
        </w:rPr>
        <w:t xml:space="preserve"> de la COPADEH cuando existen nuevas contrataciones o baja de personal para cumplir con la normativa legal vigente que establece la Contraloría General de Cuentas.</w:t>
      </w:r>
    </w:p>
    <w:p w14:paraId="00000AD6" w14:textId="77777777" w:rsidR="000F54FF" w:rsidRDefault="000F54FF">
      <w:pPr>
        <w:rPr>
          <w:rFonts w:ascii="Verdana" w:eastAsia="Verdana" w:hAnsi="Verdana" w:cs="Verdana"/>
          <w:b/>
          <w:sz w:val="20"/>
          <w:szCs w:val="20"/>
        </w:rPr>
      </w:pPr>
    </w:p>
    <w:p w14:paraId="00000AD7" w14:textId="77777777" w:rsidR="000F54FF" w:rsidRDefault="00B07B8F">
      <w:pPr>
        <w:pStyle w:val="Ttulo4"/>
      </w:pPr>
      <w:bookmarkStart w:id="190" w:name="_heading=h.36ei31r" w:colFirst="0" w:colLast="0"/>
      <w:bookmarkStart w:id="191" w:name="_Toc121135040"/>
      <w:bookmarkEnd w:id="190"/>
      <w:r>
        <w:t>RESPONSABILIDADES:</w:t>
      </w:r>
      <w:bookmarkEnd w:id="191"/>
    </w:p>
    <w:p w14:paraId="00000AD8" w14:textId="77777777" w:rsidR="000F54FF" w:rsidRDefault="000F54FF" w:rsidP="00386A06">
      <w:pPr>
        <w:pStyle w:val="Sinespaciado"/>
      </w:pPr>
    </w:p>
    <w:p w14:paraId="00000AD9" w14:textId="77777777" w:rsidR="000F54FF" w:rsidRDefault="00B07B8F">
      <w:pPr>
        <w:numPr>
          <w:ilvl w:val="0"/>
          <w:numId w:val="2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Jefe de Recursos Humanos:</w:t>
      </w:r>
      <w:r>
        <w:rPr>
          <w:rFonts w:ascii="Verdana" w:eastAsia="Verdana" w:hAnsi="Verdana" w:cs="Verdana"/>
          <w:color w:val="000000"/>
          <w:sz w:val="20"/>
          <w:szCs w:val="20"/>
        </w:rPr>
        <w:t xml:space="preserve"> Debe notificar en el tiempo oportuno cuando existan altas y bajas de personal que según el cargo deben registrarse como cuentadantes.</w:t>
      </w:r>
    </w:p>
    <w:p w14:paraId="00000ADA" w14:textId="77777777" w:rsidR="000F54FF" w:rsidRDefault="00B07B8F">
      <w:pPr>
        <w:numPr>
          <w:ilvl w:val="0"/>
          <w:numId w:val="2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Recibir la documentación y realizar el registro en el sistema de la CGC.</w:t>
      </w:r>
    </w:p>
    <w:p w14:paraId="00000ADB" w14:textId="77777777" w:rsidR="000F54FF" w:rsidRDefault="00B07B8F">
      <w:pPr>
        <w:numPr>
          <w:ilvl w:val="0"/>
          <w:numId w:val="26"/>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Verificar que se realice la gestión.</w:t>
      </w:r>
    </w:p>
    <w:p w14:paraId="00000ADD" w14:textId="77777777" w:rsidR="000F54FF" w:rsidRDefault="00B07B8F">
      <w:pPr>
        <w:pStyle w:val="Ttulo3"/>
        <w:ind w:left="1410" w:hanging="1410"/>
      </w:pPr>
      <w:bookmarkStart w:id="192" w:name="_heading=h.1ljsd9k" w:colFirst="0" w:colLast="0"/>
      <w:bookmarkStart w:id="193" w:name="_Toc121135041"/>
      <w:bookmarkEnd w:id="192"/>
      <w:r>
        <w:t>16.7</w:t>
      </w:r>
      <w:r>
        <w:tab/>
      </w:r>
      <w:r>
        <w:tab/>
        <w:t>PROCEDIMIENTO PARA EL REGISTRO Y CONTROL DE LA CUENTADANCIA.</w:t>
      </w:r>
      <w:bookmarkEnd w:id="193"/>
    </w:p>
    <w:p w14:paraId="00000ADE"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DF" w14:textId="77777777" w:rsidR="000F54FF" w:rsidRDefault="00B07B8F">
      <w:pPr>
        <w:numPr>
          <w:ilvl w:val="0"/>
          <w:numId w:val="7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de Recursos Humanos:</w:t>
      </w:r>
      <w:r>
        <w:rPr>
          <w:rFonts w:ascii="Verdana" w:eastAsia="Verdana" w:hAnsi="Verdana" w:cs="Verdana"/>
          <w:color w:val="000000"/>
          <w:sz w:val="20"/>
          <w:szCs w:val="20"/>
        </w:rPr>
        <w:t xml:space="preserve"> Cuando existe contratación o baja de personal, notificará a la Jefatura Financiera y presentará copia de la siguiente documentación:</w:t>
      </w:r>
    </w:p>
    <w:p w14:paraId="00000AE0" w14:textId="77777777" w:rsidR="000F54FF" w:rsidRDefault="00B07B8F">
      <w:pPr>
        <w:numPr>
          <w:ilvl w:val="0"/>
          <w:numId w:val="5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Acta</w:t>
      </w:r>
    </w:p>
    <w:p w14:paraId="00000AE1" w14:textId="77777777" w:rsidR="000F54FF" w:rsidRDefault="00B07B8F">
      <w:pPr>
        <w:numPr>
          <w:ilvl w:val="0"/>
          <w:numId w:val="5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Contrato</w:t>
      </w:r>
    </w:p>
    <w:p w14:paraId="00000AE2" w14:textId="77777777" w:rsidR="000F54FF" w:rsidRDefault="00B07B8F">
      <w:pPr>
        <w:numPr>
          <w:ilvl w:val="0"/>
          <w:numId w:val="56"/>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Nombramiento.</w:t>
      </w:r>
    </w:p>
    <w:p w14:paraId="00000AE3" w14:textId="77777777" w:rsidR="000F54FF" w:rsidRDefault="00B07B8F">
      <w:pPr>
        <w:numPr>
          <w:ilvl w:val="0"/>
          <w:numId w:val="7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la notificación y documentación, traslada a Encargado de Contabilidad.</w:t>
      </w:r>
    </w:p>
    <w:p w14:paraId="00000AE4" w14:textId="77777777" w:rsidR="000F54FF" w:rsidRDefault="00B07B8F">
      <w:pPr>
        <w:numPr>
          <w:ilvl w:val="0"/>
          <w:numId w:val="7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y revisa la documentación.</w:t>
      </w:r>
    </w:p>
    <w:p w14:paraId="00000AE5" w14:textId="634EDBB1" w:rsidR="000F54FF" w:rsidRDefault="00B07B8F">
      <w:pPr>
        <w:numPr>
          <w:ilvl w:val="0"/>
          <w:numId w:val="7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Ingresa Módulo de Registro Único de </w:t>
      </w:r>
      <w:proofErr w:type="spellStart"/>
      <w:r>
        <w:rPr>
          <w:rFonts w:ascii="Verdana" w:eastAsia="Verdana" w:hAnsi="Verdana" w:cs="Verdana"/>
          <w:color w:val="000000"/>
          <w:sz w:val="20"/>
          <w:szCs w:val="20"/>
        </w:rPr>
        <w:t>Cuentadancias</w:t>
      </w:r>
      <w:proofErr w:type="spellEnd"/>
      <w:r>
        <w:rPr>
          <w:rFonts w:ascii="Verdana" w:eastAsia="Verdana" w:hAnsi="Verdana" w:cs="Verdana"/>
          <w:color w:val="000000"/>
          <w:sz w:val="20"/>
          <w:szCs w:val="20"/>
        </w:rPr>
        <w:t xml:space="preserve"> de la Contraloría General de Cuentas para registrar o actualizar los movimientos de cuentadantes.</w:t>
      </w:r>
    </w:p>
    <w:p w14:paraId="00000AE6" w14:textId="34ED5B59" w:rsidR="000F54FF" w:rsidRDefault="00B07B8F">
      <w:pPr>
        <w:numPr>
          <w:ilvl w:val="0"/>
          <w:numId w:val="7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Da seguimiento a las actualizaciones de la </w:t>
      </w:r>
      <w:proofErr w:type="spellStart"/>
      <w:r>
        <w:rPr>
          <w:rFonts w:ascii="Verdana" w:eastAsia="Verdana" w:hAnsi="Verdana" w:cs="Verdana"/>
          <w:color w:val="000000"/>
          <w:sz w:val="20"/>
          <w:szCs w:val="20"/>
        </w:rPr>
        <w:t>cuentadancia</w:t>
      </w:r>
      <w:proofErr w:type="spellEnd"/>
      <w:r>
        <w:rPr>
          <w:rFonts w:ascii="Verdana" w:eastAsia="Verdana" w:hAnsi="Verdana" w:cs="Verdana"/>
          <w:color w:val="000000"/>
          <w:sz w:val="20"/>
          <w:szCs w:val="20"/>
        </w:rPr>
        <w:t xml:space="preserve"> hasta que finalice el proceso.</w:t>
      </w:r>
    </w:p>
    <w:p w14:paraId="00000AE7" w14:textId="04CA2EA1" w:rsidR="000F54FF" w:rsidRDefault="00B07B8F">
      <w:pPr>
        <w:numPr>
          <w:ilvl w:val="0"/>
          <w:numId w:val="7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Archiva y resguarda la documentación.</w:t>
      </w:r>
    </w:p>
    <w:p w14:paraId="00000AE8" w14:textId="77777777" w:rsidR="000F54FF" w:rsidRDefault="00B07B8F">
      <w:pPr>
        <w:numPr>
          <w:ilvl w:val="0"/>
          <w:numId w:val="75"/>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AE9"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EA"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EB"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EC"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AED" w14:textId="77777777" w:rsidR="000F54FF" w:rsidRDefault="00B07B8F">
      <w:pPr>
        <w:pStyle w:val="Ttulo3"/>
        <w:ind w:left="1410" w:hanging="1410"/>
      </w:pPr>
      <w:bookmarkStart w:id="194" w:name="_heading=h.45jfvxd" w:colFirst="0" w:colLast="0"/>
      <w:bookmarkStart w:id="195" w:name="_Toc121135042"/>
      <w:bookmarkEnd w:id="194"/>
      <w:r>
        <w:lastRenderedPageBreak/>
        <w:t>16.7.1</w:t>
      </w:r>
      <w:r>
        <w:tab/>
      </w:r>
      <w:r>
        <w:tab/>
        <w:t>MATRIZ DE PROCEDIMIENTO PARA EL REGISTRO Y CONTROL DE LA CUENTADANCIA.</w:t>
      </w:r>
      <w:bookmarkEnd w:id="195"/>
    </w:p>
    <w:tbl>
      <w:tblPr>
        <w:tblStyle w:val="af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1CA775DA" w14:textId="77777777">
        <w:tc>
          <w:tcPr>
            <w:tcW w:w="595" w:type="dxa"/>
            <w:shd w:val="clear" w:color="auto" w:fill="D9D9D9"/>
          </w:tcPr>
          <w:p w14:paraId="00000AEE"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AEF"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AF0"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AF1" w14:textId="105B8318"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30CC0">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5F60EF1B" w14:textId="77777777">
        <w:tc>
          <w:tcPr>
            <w:tcW w:w="595" w:type="dxa"/>
          </w:tcPr>
          <w:p w14:paraId="00000AF2" w14:textId="77777777" w:rsidR="000F54FF" w:rsidRDefault="000F54FF">
            <w:pPr>
              <w:spacing w:line="276" w:lineRule="auto"/>
              <w:jc w:val="both"/>
              <w:rPr>
                <w:rFonts w:ascii="Verdana" w:eastAsia="Verdana" w:hAnsi="Verdana" w:cs="Verdana"/>
                <w:b/>
                <w:sz w:val="20"/>
                <w:szCs w:val="20"/>
              </w:rPr>
            </w:pPr>
          </w:p>
          <w:p w14:paraId="00000AF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AF4" w14:textId="77777777" w:rsidR="000F54FF" w:rsidRDefault="000F54FF">
            <w:pPr>
              <w:spacing w:line="276" w:lineRule="auto"/>
              <w:jc w:val="both"/>
              <w:rPr>
                <w:rFonts w:ascii="Verdana" w:eastAsia="Verdana" w:hAnsi="Verdana" w:cs="Verdana"/>
                <w:b/>
                <w:sz w:val="20"/>
                <w:szCs w:val="20"/>
              </w:rPr>
            </w:pPr>
          </w:p>
          <w:p w14:paraId="00000AF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de Recursos Humanos</w:t>
            </w:r>
          </w:p>
        </w:tc>
        <w:tc>
          <w:tcPr>
            <w:tcW w:w="6184" w:type="dxa"/>
          </w:tcPr>
          <w:p w14:paraId="00000AF6"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Cuando existe contratación o baja de personal, notificará a la Jefatura Financiera y presentará copia de la siguiente documentación:</w:t>
            </w:r>
          </w:p>
          <w:p w14:paraId="00000AF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Acta</w:t>
            </w:r>
          </w:p>
          <w:p w14:paraId="00000AF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Contrato</w:t>
            </w:r>
          </w:p>
          <w:p w14:paraId="00000AF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Nombramiento</w:t>
            </w:r>
          </w:p>
        </w:tc>
      </w:tr>
      <w:tr w:rsidR="000F54FF" w14:paraId="24C1C084" w14:textId="77777777">
        <w:tc>
          <w:tcPr>
            <w:tcW w:w="595" w:type="dxa"/>
          </w:tcPr>
          <w:p w14:paraId="00000AF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AF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AF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la notificación y documentación, traslada a Encargado de Contabilidad.</w:t>
            </w:r>
          </w:p>
        </w:tc>
      </w:tr>
      <w:tr w:rsidR="000F54FF" w14:paraId="38035C66" w14:textId="77777777">
        <w:tc>
          <w:tcPr>
            <w:tcW w:w="595" w:type="dxa"/>
          </w:tcPr>
          <w:p w14:paraId="00000AF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val="restart"/>
          </w:tcPr>
          <w:p w14:paraId="00000AFE" w14:textId="77777777" w:rsidR="000F54FF" w:rsidRDefault="000F54FF">
            <w:pPr>
              <w:spacing w:line="276" w:lineRule="auto"/>
              <w:jc w:val="both"/>
              <w:rPr>
                <w:rFonts w:ascii="Verdana" w:eastAsia="Verdana" w:hAnsi="Verdana" w:cs="Verdana"/>
                <w:b/>
                <w:sz w:val="20"/>
                <w:szCs w:val="20"/>
              </w:rPr>
            </w:pPr>
          </w:p>
          <w:p w14:paraId="00000AFF" w14:textId="77777777" w:rsidR="000F54FF" w:rsidRDefault="000F54FF">
            <w:pPr>
              <w:spacing w:line="276" w:lineRule="auto"/>
              <w:jc w:val="both"/>
              <w:rPr>
                <w:rFonts w:ascii="Verdana" w:eastAsia="Verdana" w:hAnsi="Verdana" w:cs="Verdana"/>
                <w:b/>
                <w:sz w:val="20"/>
                <w:szCs w:val="20"/>
              </w:rPr>
            </w:pPr>
          </w:p>
          <w:p w14:paraId="00000B00" w14:textId="77777777" w:rsidR="000F54FF" w:rsidRDefault="000F54FF">
            <w:pPr>
              <w:spacing w:line="276" w:lineRule="auto"/>
              <w:jc w:val="both"/>
              <w:rPr>
                <w:rFonts w:ascii="Verdana" w:eastAsia="Verdana" w:hAnsi="Verdana" w:cs="Verdana"/>
                <w:b/>
                <w:sz w:val="20"/>
                <w:szCs w:val="20"/>
              </w:rPr>
            </w:pPr>
          </w:p>
          <w:p w14:paraId="00000B0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p w14:paraId="00000B02" w14:textId="77777777" w:rsidR="000F54FF" w:rsidRDefault="000F54FF">
            <w:pPr>
              <w:spacing w:line="276" w:lineRule="auto"/>
              <w:jc w:val="both"/>
              <w:rPr>
                <w:rFonts w:ascii="Verdana" w:eastAsia="Verdana" w:hAnsi="Verdana" w:cs="Verdana"/>
                <w:b/>
                <w:sz w:val="20"/>
                <w:szCs w:val="20"/>
              </w:rPr>
            </w:pPr>
          </w:p>
        </w:tc>
        <w:tc>
          <w:tcPr>
            <w:tcW w:w="6184" w:type="dxa"/>
          </w:tcPr>
          <w:p w14:paraId="00000B0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revisa la documentación.</w:t>
            </w:r>
          </w:p>
        </w:tc>
      </w:tr>
      <w:tr w:rsidR="000F54FF" w14:paraId="73FC83BA" w14:textId="77777777">
        <w:tc>
          <w:tcPr>
            <w:tcW w:w="595" w:type="dxa"/>
          </w:tcPr>
          <w:p w14:paraId="00000B0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B05"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06" w14:textId="77777777" w:rsidR="000F54FF" w:rsidRDefault="00B07B8F">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Ingresa Módulo de Registro Único de </w:t>
            </w:r>
            <w:proofErr w:type="spellStart"/>
            <w:r>
              <w:rPr>
                <w:rFonts w:ascii="Verdana" w:eastAsia="Verdana" w:hAnsi="Verdana" w:cs="Verdana"/>
                <w:color w:val="000000"/>
                <w:sz w:val="20"/>
                <w:szCs w:val="20"/>
              </w:rPr>
              <w:t>Cuentadancia</w:t>
            </w:r>
            <w:proofErr w:type="spellEnd"/>
            <w:r>
              <w:rPr>
                <w:rFonts w:ascii="Verdana" w:eastAsia="Verdana" w:hAnsi="Verdana" w:cs="Verdana"/>
                <w:color w:val="000000"/>
                <w:sz w:val="20"/>
                <w:szCs w:val="20"/>
              </w:rPr>
              <w:t xml:space="preserve"> de la Contraloría General de Cuentas para registrar o actualizar de los movimientos de cuentadantes.</w:t>
            </w:r>
          </w:p>
        </w:tc>
      </w:tr>
      <w:tr w:rsidR="000F54FF" w14:paraId="39566C22" w14:textId="77777777">
        <w:tc>
          <w:tcPr>
            <w:tcW w:w="595" w:type="dxa"/>
          </w:tcPr>
          <w:p w14:paraId="00000B0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B08"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0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Da seguimiento a las actualizaciones de la </w:t>
            </w:r>
            <w:proofErr w:type="spellStart"/>
            <w:r>
              <w:rPr>
                <w:rFonts w:ascii="Verdana" w:eastAsia="Verdana" w:hAnsi="Verdana" w:cs="Verdana"/>
                <w:sz w:val="20"/>
                <w:szCs w:val="20"/>
              </w:rPr>
              <w:t>Cuentadancia</w:t>
            </w:r>
            <w:proofErr w:type="spellEnd"/>
            <w:r>
              <w:rPr>
                <w:rFonts w:ascii="Verdana" w:eastAsia="Verdana" w:hAnsi="Verdana" w:cs="Verdana"/>
                <w:sz w:val="20"/>
                <w:szCs w:val="20"/>
              </w:rPr>
              <w:t xml:space="preserve"> hasta que finalice el proceso.</w:t>
            </w:r>
          </w:p>
        </w:tc>
      </w:tr>
      <w:tr w:rsidR="000F54FF" w14:paraId="437F2E0A" w14:textId="77777777">
        <w:tc>
          <w:tcPr>
            <w:tcW w:w="595" w:type="dxa"/>
          </w:tcPr>
          <w:p w14:paraId="00000B0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 6.</w:t>
            </w:r>
          </w:p>
        </w:tc>
        <w:tc>
          <w:tcPr>
            <w:tcW w:w="2118" w:type="dxa"/>
            <w:vMerge/>
          </w:tcPr>
          <w:p w14:paraId="00000B0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B0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Archiva y resguarda la documentación.</w:t>
            </w:r>
          </w:p>
          <w:p w14:paraId="00000B0D" w14:textId="77777777" w:rsidR="000F54FF" w:rsidRDefault="000F54FF">
            <w:pPr>
              <w:spacing w:line="276" w:lineRule="auto"/>
              <w:jc w:val="both"/>
              <w:rPr>
                <w:rFonts w:ascii="Verdana" w:eastAsia="Verdana" w:hAnsi="Verdana" w:cs="Verdana"/>
                <w:sz w:val="20"/>
                <w:szCs w:val="20"/>
              </w:rPr>
            </w:pPr>
          </w:p>
        </w:tc>
      </w:tr>
      <w:tr w:rsidR="000F54FF" w14:paraId="01161FBC" w14:textId="77777777">
        <w:tc>
          <w:tcPr>
            <w:tcW w:w="595" w:type="dxa"/>
          </w:tcPr>
          <w:p w14:paraId="00000B0E"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8302" w:type="dxa"/>
            <w:gridSpan w:val="2"/>
          </w:tcPr>
          <w:p w14:paraId="00000B0F" w14:textId="77777777" w:rsidR="000F54FF" w:rsidRDefault="00B07B8F">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B11"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2"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3"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4"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5"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6"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7"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8"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9"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A"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B"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C"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D"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E"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1F"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20"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21"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22"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23"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24"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B27" w14:textId="77777777" w:rsidR="000F54FF" w:rsidRDefault="00B07B8F">
      <w:pPr>
        <w:pStyle w:val="Ttulo3"/>
      </w:pPr>
      <w:bookmarkStart w:id="196" w:name="_heading=h.2koq656" w:colFirst="0" w:colLast="0"/>
      <w:bookmarkStart w:id="197" w:name="_Toc121135043"/>
      <w:bookmarkEnd w:id="196"/>
      <w:r>
        <w:lastRenderedPageBreak/>
        <w:t>16.7.2</w:t>
      </w:r>
      <w:r>
        <w:tab/>
        <w:t>FLUJOGRAMA DE PROCEDIMIENTO PARA EL REGISTRO Y CONTROL DE LA CUENTADANCIA.</w:t>
      </w:r>
      <w:bookmarkEnd w:id="197"/>
    </w:p>
    <w:p w14:paraId="00000B28" w14:textId="42D8BAF4" w:rsidR="000F54FF" w:rsidRDefault="00386A06">
      <w:pPr>
        <w:pBdr>
          <w:top w:val="nil"/>
          <w:left w:val="nil"/>
          <w:bottom w:val="nil"/>
          <w:right w:val="nil"/>
          <w:between w:val="nil"/>
        </w:pBdr>
        <w:spacing w:after="0"/>
        <w:jc w:val="both"/>
        <w:rPr>
          <w:color w:val="000000"/>
        </w:rPr>
      </w:pPr>
      <w:r>
        <w:rPr>
          <w:color w:val="000000"/>
        </w:rPr>
        <w:object w:dxaOrig="8835" w:dyaOrig="11640" w14:anchorId="162723FF">
          <v:shape id="_x0000_i1048" type="#_x0000_t75" style="width:441.75pt;height:558pt" o:ole="">
            <v:imagedata r:id="rId57" o:title=""/>
          </v:shape>
          <o:OLEObject Type="Embed" ProgID="Visio.Drawing.15" ShapeID="_x0000_i1048" DrawAspect="Content" ObjectID="_1732093542" r:id="rId58"/>
        </w:object>
      </w:r>
    </w:p>
    <w:p w14:paraId="00000B29" w14:textId="77777777" w:rsidR="000F54FF" w:rsidRDefault="00B07B8F" w:rsidP="006069E2">
      <w:pPr>
        <w:pStyle w:val="Ttulo1"/>
      </w:pPr>
      <w:bookmarkStart w:id="198" w:name="_Toc121135044"/>
      <w:r>
        <w:lastRenderedPageBreak/>
        <w:t>17. descripción de PROCEDIMIENTOS DEL ÁREA DE TESORERÍA</w:t>
      </w:r>
      <w:bookmarkEnd w:id="198"/>
    </w:p>
    <w:p w14:paraId="00000B2B" w14:textId="4ABD1ABC" w:rsidR="000F54FF" w:rsidRDefault="00B07B8F">
      <w:pPr>
        <w:pStyle w:val="Ttulo3"/>
        <w:rPr>
          <w:i/>
        </w:rPr>
      </w:pPr>
      <w:bookmarkStart w:id="199" w:name="_heading=h.3jtnz0s" w:colFirst="0" w:colLast="0"/>
      <w:bookmarkEnd w:id="199"/>
      <w:r>
        <w:tab/>
      </w:r>
      <w:r w:rsidR="00386A06">
        <w:t xml:space="preserve"> </w:t>
      </w:r>
      <w:bookmarkStart w:id="200" w:name="_Toc121135045"/>
      <w:r>
        <w:t>EMISIÓN DE CHEQUE</w:t>
      </w:r>
      <w:bookmarkEnd w:id="200"/>
    </w:p>
    <w:p w14:paraId="00000B2D" w14:textId="77777777" w:rsidR="000F54FF" w:rsidRDefault="00B07B8F">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El presente procedimiento es un instrumento financiero, que contiene la secuencia a seguir para la emisión de Cheque.</w:t>
      </w:r>
    </w:p>
    <w:p w14:paraId="00000B2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B2F" w14:textId="77777777" w:rsidR="000F54FF" w:rsidRDefault="00B07B8F">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La emisión de cheque debe realizarse, mediante Cheque </w:t>
      </w:r>
      <w:proofErr w:type="spellStart"/>
      <w:r>
        <w:rPr>
          <w:rFonts w:ascii="Verdana" w:eastAsia="Verdana" w:hAnsi="Verdana" w:cs="Verdana"/>
          <w:color w:val="000000"/>
          <w:sz w:val="20"/>
          <w:szCs w:val="20"/>
        </w:rPr>
        <w:t>Voucher</w:t>
      </w:r>
      <w:proofErr w:type="spellEnd"/>
      <w:r>
        <w:rPr>
          <w:rFonts w:ascii="Verdana" w:eastAsia="Verdana" w:hAnsi="Verdana" w:cs="Verdana"/>
          <w:color w:val="000000"/>
          <w:sz w:val="20"/>
          <w:szCs w:val="20"/>
        </w:rPr>
        <w:t>, proporcionado por la agencia bancaria, donde se encuentre constituido la cuenta de depósitos monetario para el manejo de los fondos asignados al Fondo Rotativo Institucional.</w:t>
      </w:r>
    </w:p>
    <w:p w14:paraId="00000B30" w14:textId="77777777" w:rsidR="000F54FF" w:rsidRDefault="00B07B8F">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B31" w14:textId="58ED338B" w:rsidR="000F54FF" w:rsidRDefault="00B07B8F">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Para el efecto el encargado de Tesorería, mediante oficio </w:t>
      </w:r>
      <w:sdt>
        <w:sdtPr>
          <w:tag w:val="goog_rdk_53"/>
          <w:id w:val="-421569588"/>
        </w:sdtPr>
        <w:sdtEndPr/>
        <w:sdtContent/>
      </w:sdt>
      <w:r>
        <w:rPr>
          <w:rFonts w:ascii="Verdana" w:eastAsia="Verdana" w:hAnsi="Verdana" w:cs="Verdana"/>
          <w:color w:val="000000"/>
          <w:sz w:val="20"/>
          <w:szCs w:val="20"/>
        </w:rPr>
        <w:t>solicitar</w:t>
      </w:r>
      <w:r w:rsidR="00030CC0">
        <w:rPr>
          <w:rFonts w:ascii="Verdana" w:eastAsia="Verdana" w:hAnsi="Verdana" w:cs="Verdana"/>
          <w:color w:val="000000"/>
          <w:sz w:val="20"/>
          <w:szCs w:val="20"/>
        </w:rPr>
        <w:t>á</w:t>
      </w:r>
      <w:r>
        <w:rPr>
          <w:rFonts w:ascii="Verdana" w:eastAsia="Verdana" w:hAnsi="Verdana" w:cs="Verdana"/>
          <w:color w:val="000000"/>
          <w:sz w:val="20"/>
          <w:szCs w:val="20"/>
        </w:rPr>
        <w:t xml:space="preserve"> a la agencia bancaria, la emisión de Cheques </w:t>
      </w:r>
      <w:proofErr w:type="spellStart"/>
      <w:r>
        <w:rPr>
          <w:rFonts w:ascii="Verdana" w:eastAsia="Verdana" w:hAnsi="Verdana" w:cs="Verdana"/>
          <w:color w:val="000000"/>
          <w:sz w:val="20"/>
          <w:szCs w:val="20"/>
        </w:rPr>
        <w:t>Voucher</w:t>
      </w:r>
      <w:proofErr w:type="spellEnd"/>
      <w:r>
        <w:rPr>
          <w:rFonts w:ascii="Verdana" w:eastAsia="Verdana" w:hAnsi="Verdana" w:cs="Verdana"/>
          <w:color w:val="000000"/>
          <w:sz w:val="20"/>
          <w:szCs w:val="20"/>
        </w:rPr>
        <w:t>, los cuales servirán para la emisión de cheques, para realizar pagos por medio del Fondo Rotativo Institucional.</w:t>
      </w:r>
    </w:p>
    <w:p w14:paraId="00000B32"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B33" w14:textId="2977DD5B" w:rsidR="000F54FF" w:rsidRDefault="00B07B8F">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 xml:space="preserve">En el detalle de este procedimiento, se </w:t>
      </w:r>
      <w:sdt>
        <w:sdtPr>
          <w:tag w:val="goog_rdk_54"/>
          <w:id w:val="-1017693089"/>
        </w:sdtPr>
        <w:sdtEndPr/>
        <w:sdtContent/>
      </w:sdt>
      <w:r>
        <w:rPr>
          <w:rFonts w:ascii="Verdana" w:eastAsia="Verdana" w:hAnsi="Verdana" w:cs="Verdana"/>
          <w:color w:val="000000"/>
          <w:sz w:val="20"/>
          <w:szCs w:val="20"/>
        </w:rPr>
        <w:t>omit</w:t>
      </w:r>
      <w:r w:rsidR="00030CC0">
        <w:rPr>
          <w:rFonts w:ascii="Verdana" w:eastAsia="Verdana" w:hAnsi="Verdana" w:cs="Verdana"/>
          <w:color w:val="000000"/>
          <w:sz w:val="20"/>
          <w:szCs w:val="20"/>
        </w:rPr>
        <w:t>ió</w:t>
      </w:r>
      <w:r>
        <w:rPr>
          <w:rFonts w:ascii="Verdana" w:eastAsia="Verdana" w:hAnsi="Verdana" w:cs="Verdana"/>
          <w:color w:val="000000"/>
          <w:sz w:val="20"/>
          <w:szCs w:val="20"/>
        </w:rPr>
        <w:t xml:space="preserve"> la emisión de cheque por viáticos y constitución de Cajas Chicas, el cual tiene su procedimiento </w:t>
      </w:r>
      <w:sdt>
        <w:sdtPr>
          <w:tag w:val="goog_rdk_55"/>
          <w:id w:val="1025218830"/>
        </w:sdtPr>
        <w:sdtEndPr/>
        <w:sdtContent/>
      </w:sdt>
      <w:r>
        <w:rPr>
          <w:rFonts w:ascii="Verdana" w:eastAsia="Verdana" w:hAnsi="Verdana" w:cs="Verdana"/>
          <w:color w:val="000000"/>
          <w:sz w:val="20"/>
          <w:szCs w:val="20"/>
        </w:rPr>
        <w:t>espec</w:t>
      </w:r>
      <w:r w:rsidR="00030CC0">
        <w:rPr>
          <w:rFonts w:ascii="Verdana" w:eastAsia="Verdana" w:hAnsi="Verdana" w:cs="Verdana"/>
          <w:color w:val="000000"/>
          <w:sz w:val="20"/>
          <w:szCs w:val="20"/>
        </w:rPr>
        <w:t>í</w:t>
      </w:r>
      <w:r>
        <w:rPr>
          <w:rFonts w:ascii="Verdana" w:eastAsia="Verdana" w:hAnsi="Verdana" w:cs="Verdana"/>
          <w:color w:val="000000"/>
          <w:sz w:val="20"/>
          <w:szCs w:val="20"/>
        </w:rPr>
        <w:t xml:space="preserve">fico. </w:t>
      </w:r>
    </w:p>
    <w:p w14:paraId="00000B34" w14:textId="77777777" w:rsidR="000F54FF" w:rsidRDefault="000F54FF">
      <w:pPr>
        <w:spacing w:after="0"/>
        <w:jc w:val="both"/>
        <w:rPr>
          <w:rFonts w:ascii="Verdana" w:eastAsia="Verdana" w:hAnsi="Verdana" w:cs="Verdana"/>
          <w:sz w:val="20"/>
          <w:szCs w:val="20"/>
        </w:rPr>
      </w:pPr>
    </w:p>
    <w:p w14:paraId="00000B35" w14:textId="77777777" w:rsidR="000F54FF" w:rsidRDefault="00B07B8F">
      <w:pPr>
        <w:pStyle w:val="Ttulo4"/>
      </w:pPr>
      <w:bookmarkStart w:id="201" w:name="_heading=h.1yyy98l" w:colFirst="0" w:colLast="0"/>
      <w:bookmarkEnd w:id="201"/>
      <w:r>
        <w:tab/>
      </w:r>
      <w:bookmarkStart w:id="202" w:name="_Toc121135046"/>
      <w:r>
        <w:t>RESPONSABLES:</w:t>
      </w:r>
      <w:bookmarkEnd w:id="202"/>
    </w:p>
    <w:p w14:paraId="00000B36" w14:textId="77777777" w:rsidR="000F54FF" w:rsidRDefault="000F54FF">
      <w:pPr>
        <w:spacing w:after="0"/>
        <w:jc w:val="both"/>
        <w:rPr>
          <w:rFonts w:ascii="Verdana" w:eastAsia="Verdana" w:hAnsi="Verdana" w:cs="Verdana"/>
          <w:b/>
          <w:sz w:val="20"/>
          <w:szCs w:val="20"/>
        </w:rPr>
      </w:pPr>
    </w:p>
    <w:p w14:paraId="00000B37" w14:textId="77777777" w:rsidR="000F54FF" w:rsidRDefault="00B07B8F">
      <w:pPr>
        <w:numPr>
          <w:ilvl w:val="0"/>
          <w:numId w:val="6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Solicitante:</w:t>
      </w:r>
      <w:r>
        <w:rPr>
          <w:rFonts w:ascii="Verdana" w:eastAsia="Verdana" w:hAnsi="Verdana" w:cs="Verdana"/>
          <w:color w:val="000000"/>
          <w:sz w:val="20"/>
          <w:szCs w:val="20"/>
        </w:rPr>
        <w:t xml:space="preserve"> Responsable de generar, conformar expediente y presentarlo en la fecha prudencial con la documentación de legitimo abono correcto y que cumpla con la normativa vigente.</w:t>
      </w:r>
    </w:p>
    <w:p w14:paraId="00000B38" w14:textId="77777777" w:rsidR="000F54FF" w:rsidRDefault="00B07B8F">
      <w:pPr>
        <w:numPr>
          <w:ilvl w:val="0"/>
          <w:numId w:val="6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Administrativo:</w:t>
      </w:r>
      <w:r>
        <w:rPr>
          <w:rFonts w:ascii="Verdana" w:eastAsia="Verdana" w:hAnsi="Verdana" w:cs="Verdana"/>
          <w:color w:val="000000"/>
          <w:sz w:val="20"/>
          <w:szCs w:val="20"/>
        </w:rPr>
        <w:t xml:space="preserve"> Responsable de solicitar la emisión de cheque mediante oficio dirigido al Jefe del Departamento Financiero.</w:t>
      </w:r>
    </w:p>
    <w:p w14:paraId="00000B39" w14:textId="0CA113AF" w:rsidR="000F54FF" w:rsidRDefault="000760F2">
      <w:pPr>
        <w:numPr>
          <w:ilvl w:val="0"/>
          <w:numId w:val="6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w:t>
      </w:r>
      <w:r w:rsidR="00B07B8F">
        <w:rPr>
          <w:rFonts w:ascii="Verdana" w:eastAsia="Verdana" w:hAnsi="Verdana" w:cs="Verdana"/>
          <w:b/>
          <w:color w:val="000000"/>
          <w:sz w:val="20"/>
          <w:szCs w:val="20"/>
        </w:rPr>
        <w:t xml:space="preserve"> Administrativo Financiero</w:t>
      </w:r>
      <w:r w:rsidR="00B07B8F">
        <w:rPr>
          <w:rFonts w:ascii="Verdana" w:eastAsia="Verdana" w:hAnsi="Verdana" w:cs="Verdana"/>
          <w:color w:val="000000"/>
          <w:sz w:val="20"/>
          <w:szCs w:val="20"/>
        </w:rPr>
        <w:t>: Responsable de aprobar la solicitud de cheque mediante oficio dirigido al Jefe del Departamento Financiero.</w:t>
      </w:r>
    </w:p>
    <w:p w14:paraId="00000B3A" w14:textId="77777777" w:rsidR="000F54FF" w:rsidRDefault="00B07B8F">
      <w:pPr>
        <w:numPr>
          <w:ilvl w:val="0"/>
          <w:numId w:val="6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Responsable de revisar, analizar expediente, emitir, firmar cheque para pago con los datos correctos y que cumpla con la normativa vigente.</w:t>
      </w:r>
    </w:p>
    <w:p w14:paraId="00000B3B" w14:textId="77777777" w:rsidR="000F54FF" w:rsidRDefault="00B07B8F">
      <w:pPr>
        <w:numPr>
          <w:ilvl w:val="0"/>
          <w:numId w:val="6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Financiero/Director Administrativo Financiero/Subdirector Ejecutivo/Director Ejecutivo:</w:t>
      </w:r>
      <w:r>
        <w:rPr>
          <w:rFonts w:ascii="Verdana" w:eastAsia="Verdana" w:hAnsi="Verdana" w:cs="Verdana"/>
          <w:color w:val="000000"/>
          <w:sz w:val="20"/>
          <w:szCs w:val="20"/>
        </w:rPr>
        <w:t xml:space="preserve"> Revisar, firmar cheque y que se cumpla con la normativa vigente, según el monto de cheque.</w:t>
      </w:r>
    </w:p>
    <w:p w14:paraId="00000B3D" w14:textId="77777777" w:rsidR="000F54FF" w:rsidRDefault="00B07B8F">
      <w:pPr>
        <w:pStyle w:val="Ttulo3"/>
      </w:pPr>
      <w:bookmarkStart w:id="203" w:name="_heading=h.4iylrwe" w:colFirst="0" w:colLast="0"/>
      <w:bookmarkStart w:id="204" w:name="_Toc121135047"/>
      <w:bookmarkEnd w:id="203"/>
      <w:r>
        <w:t>17.1.</w:t>
      </w:r>
      <w:r>
        <w:tab/>
        <w:t>PROCEDIMIENTO PARA LA EMISIÓN DE CHEQUE PARA PAGO A PROVEEDORES.</w:t>
      </w:r>
      <w:bookmarkEnd w:id="204"/>
    </w:p>
    <w:p w14:paraId="00000B3E"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strike/>
          <w:color w:val="000000"/>
          <w:sz w:val="20"/>
          <w:szCs w:val="20"/>
        </w:rPr>
      </w:pPr>
      <w:r>
        <w:rPr>
          <w:rFonts w:ascii="Verdana" w:eastAsia="Verdana" w:hAnsi="Verdana" w:cs="Verdana"/>
          <w:b/>
          <w:color w:val="000000"/>
          <w:sz w:val="20"/>
          <w:szCs w:val="20"/>
        </w:rPr>
        <w:t>Jefe Administrativo:</w:t>
      </w:r>
      <w:r>
        <w:rPr>
          <w:rFonts w:ascii="Verdana" w:eastAsia="Verdana" w:hAnsi="Verdana" w:cs="Verdana"/>
          <w:color w:val="000000"/>
          <w:sz w:val="20"/>
          <w:szCs w:val="20"/>
        </w:rPr>
        <w:t xml:space="preserve"> Solicita la emisión y aprobación de cheque mediante oficio dirigido al Jefe Financiero.</w:t>
      </w:r>
    </w:p>
    <w:p w14:paraId="00000B3F"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Firma y sella el oficio de solicitud de cheque dando la aprobación para la emisión de cheque.</w:t>
      </w:r>
    </w:p>
    <w:p w14:paraId="00000B40"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remite solicitud de emisión de cheque, al encargado de la Unidad de Tesorería.</w:t>
      </w:r>
    </w:p>
    <w:p w14:paraId="00000B41"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Tesorería:</w:t>
      </w:r>
      <w:r>
        <w:rPr>
          <w:rFonts w:ascii="Verdana" w:eastAsia="Verdana" w:hAnsi="Verdana" w:cs="Verdana"/>
          <w:color w:val="000000"/>
          <w:sz w:val="20"/>
          <w:szCs w:val="20"/>
        </w:rPr>
        <w:t xml:space="preserve"> Recibe y revisa la documentación que se adjunta al requerimiento. Si no es procedente rechaza y regresa paso 1, si procede el pago sigue paso 5.</w:t>
      </w:r>
    </w:p>
    <w:p w14:paraId="00000B42"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Emite cheque y firma el cheque y en el </w:t>
      </w:r>
      <w:proofErr w:type="spellStart"/>
      <w:r>
        <w:rPr>
          <w:rFonts w:ascii="Verdana" w:eastAsia="Verdana" w:hAnsi="Verdana" w:cs="Verdana"/>
          <w:color w:val="000000"/>
          <w:sz w:val="20"/>
          <w:szCs w:val="20"/>
        </w:rPr>
        <w:t>voucher</w:t>
      </w:r>
      <w:proofErr w:type="spellEnd"/>
      <w:r>
        <w:rPr>
          <w:rFonts w:ascii="Verdana" w:eastAsia="Verdana" w:hAnsi="Verdana" w:cs="Verdana"/>
          <w:color w:val="000000"/>
          <w:sz w:val="20"/>
          <w:szCs w:val="20"/>
        </w:rPr>
        <w:t xml:space="preserve"> del cheque en el apartado “elaborado por”. Traslada.</w:t>
      </w:r>
    </w:p>
    <w:p w14:paraId="00000B43"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cheque y documentos de soporte, para revisión. Si no procede, regresa a paso 4. Si es procedente, sigue paso 8.</w:t>
      </w:r>
    </w:p>
    <w:p w14:paraId="00000B44"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Firma en el </w:t>
      </w:r>
      <w:proofErr w:type="spellStart"/>
      <w:r>
        <w:rPr>
          <w:rFonts w:ascii="Verdana" w:eastAsia="Verdana" w:hAnsi="Verdana" w:cs="Verdana"/>
          <w:color w:val="000000"/>
          <w:sz w:val="20"/>
          <w:szCs w:val="20"/>
        </w:rPr>
        <w:t>voucher</w:t>
      </w:r>
      <w:proofErr w:type="spellEnd"/>
      <w:r>
        <w:rPr>
          <w:rFonts w:ascii="Verdana" w:eastAsia="Verdana" w:hAnsi="Verdana" w:cs="Verdana"/>
          <w:color w:val="000000"/>
          <w:sz w:val="20"/>
          <w:szCs w:val="20"/>
        </w:rPr>
        <w:t xml:space="preserve"> en el apartado “revisado por”. Traslada.</w:t>
      </w:r>
    </w:p>
    <w:p w14:paraId="00000B45"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el cheque con toda la documentación de soporte y traslada.</w:t>
      </w:r>
    </w:p>
    <w:p w14:paraId="00000B46"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el cheque con toda la documentación de soporte y revisa. Si no procede, regresa a paso 4. Si es procedente, sigue paso 11. </w:t>
      </w:r>
    </w:p>
    <w:p w14:paraId="00000B47"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Jefe Financiero</w:t>
      </w:r>
      <w:r>
        <w:rPr>
          <w:rFonts w:ascii="Verdana" w:eastAsia="Verdana" w:hAnsi="Verdana" w:cs="Verdana"/>
          <w:color w:val="000000"/>
          <w:sz w:val="20"/>
          <w:szCs w:val="20"/>
        </w:rPr>
        <w:t xml:space="preserve">: Firma cheque y en el apartado de </w:t>
      </w:r>
      <w:proofErr w:type="spellStart"/>
      <w:r>
        <w:rPr>
          <w:rFonts w:ascii="Verdana" w:eastAsia="Verdana" w:hAnsi="Verdana" w:cs="Verdana"/>
          <w:color w:val="000000"/>
          <w:sz w:val="20"/>
          <w:szCs w:val="20"/>
        </w:rPr>
        <w:t>voucher</w:t>
      </w:r>
      <w:proofErr w:type="spellEnd"/>
      <w:r>
        <w:rPr>
          <w:rFonts w:ascii="Verdana" w:eastAsia="Verdana" w:hAnsi="Verdana" w:cs="Verdana"/>
          <w:color w:val="000000"/>
          <w:sz w:val="20"/>
          <w:szCs w:val="20"/>
        </w:rPr>
        <w:t xml:space="preserve"> firma como “autorizado por”. Traslada. </w:t>
      </w:r>
    </w:p>
    <w:p w14:paraId="00000B48"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Director Administrativo Financiero y/o Subdirector Ejecutivo o Director Ejecutivo</w:t>
      </w:r>
      <w:r>
        <w:rPr>
          <w:rFonts w:ascii="Verdana" w:eastAsia="Verdana" w:hAnsi="Verdana" w:cs="Verdana"/>
          <w:color w:val="000000"/>
          <w:sz w:val="20"/>
          <w:szCs w:val="20"/>
        </w:rPr>
        <w:t xml:space="preserve">: Firma cheque y en el apartado de </w:t>
      </w:r>
      <w:proofErr w:type="spellStart"/>
      <w:r>
        <w:rPr>
          <w:rFonts w:ascii="Verdana" w:eastAsia="Verdana" w:hAnsi="Verdana" w:cs="Verdana"/>
          <w:color w:val="000000"/>
          <w:sz w:val="20"/>
          <w:szCs w:val="20"/>
        </w:rPr>
        <w:t>voucher</w:t>
      </w:r>
      <w:proofErr w:type="spellEnd"/>
      <w:r>
        <w:rPr>
          <w:rFonts w:ascii="Verdana" w:eastAsia="Verdana" w:hAnsi="Verdana" w:cs="Verdana"/>
          <w:color w:val="000000"/>
          <w:sz w:val="20"/>
          <w:szCs w:val="20"/>
        </w:rPr>
        <w:t xml:space="preserve"> firma como “autorizado por”. Traslada.</w:t>
      </w:r>
    </w:p>
    <w:p w14:paraId="00000B49"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Tesorería:</w:t>
      </w:r>
      <w:r>
        <w:rPr>
          <w:rFonts w:ascii="Verdana" w:eastAsia="Verdana" w:hAnsi="Verdana" w:cs="Verdana"/>
          <w:color w:val="000000"/>
          <w:sz w:val="20"/>
          <w:szCs w:val="20"/>
        </w:rPr>
        <w:t xml:space="preserve"> Recibe cheque y documentos de soporte y da aviso a la persona interesada, para realizar el pago al proveedor.</w:t>
      </w:r>
    </w:p>
    <w:p w14:paraId="00000B4A" w14:textId="77777777" w:rsidR="000F54FF" w:rsidRDefault="00B07B8F">
      <w:pPr>
        <w:numPr>
          <w:ilvl w:val="1"/>
          <w:numId w:val="69"/>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 </w:t>
      </w:r>
    </w:p>
    <w:p w14:paraId="00000B4B"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B4C" w14:textId="77777777" w:rsidR="000F54FF" w:rsidRDefault="00B07B8F">
      <w:pPr>
        <w:pStyle w:val="Ttulo3"/>
      </w:pPr>
      <w:bookmarkStart w:id="205" w:name="_heading=h.2y3w247" w:colFirst="0" w:colLast="0"/>
      <w:bookmarkStart w:id="206" w:name="_Toc121135048"/>
      <w:bookmarkEnd w:id="205"/>
      <w:r>
        <w:t>17.1.1</w:t>
      </w:r>
      <w:r>
        <w:tab/>
        <w:t>MATRIZ DE PROCEDIMIENTO PARA LA EMISIÓN DE CHEQUE PARA PAGO A PROVEEDORES.</w:t>
      </w:r>
      <w:bookmarkEnd w:id="206"/>
    </w:p>
    <w:tbl>
      <w:tblPr>
        <w:tblStyle w:val="af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5"/>
        <w:gridCol w:w="6187"/>
      </w:tblGrid>
      <w:tr w:rsidR="000F54FF" w14:paraId="10B291ED" w14:textId="77777777">
        <w:tc>
          <w:tcPr>
            <w:tcW w:w="595" w:type="dxa"/>
            <w:shd w:val="clear" w:color="auto" w:fill="D9D9D9"/>
          </w:tcPr>
          <w:p w14:paraId="00000B4D"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5" w:type="dxa"/>
            <w:shd w:val="clear" w:color="auto" w:fill="D9D9D9"/>
          </w:tcPr>
          <w:p w14:paraId="00000B4E"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B4F" w14:textId="77777777" w:rsidR="000F54FF" w:rsidRDefault="000F54FF">
            <w:pPr>
              <w:spacing w:line="276" w:lineRule="auto"/>
              <w:jc w:val="center"/>
              <w:rPr>
                <w:rFonts w:ascii="Verdana" w:eastAsia="Verdana" w:hAnsi="Verdana" w:cs="Verdana"/>
                <w:b/>
                <w:sz w:val="20"/>
                <w:szCs w:val="20"/>
              </w:rPr>
            </w:pPr>
          </w:p>
        </w:tc>
        <w:tc>
          <w:tcPr>
            <w:tcW w:w="6187" w:type="dxa"/>
            <w:shd w:val="clear" w:color="auto" w:fill="D9D9D9"/>
          </w:tcPr>
          <w:p w14:paraId="00000B50" w14:textId="50C9CDC1"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30CC0">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2D94EB05" w14:textId="77777777">
        <w:tc>
          <w:tcPr>
            <w:tcW w:w="595" w:type="dxa"/>
          </w:tcPr>
          <w:p w14:paraId="00000B51"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01.</w:t>
            </w:r>
          </w:p>
          <w:p w14:paraId="00000B52" w14:textId="77777777" w:rsidR="000F54FF" w:rsidRDefault="000F54FF">
            <w:pPr>
              <w:spacing w:line="276" w:lineRule="auto"/>
              <w:jc w:val="both"/>
              <w:rPr>
                <w:rFonts w:ascii="Verdana" w:eastAsia="Verdana" w:hAnsi="Verdana" w:cs="Verdana"/>
                <w:b/>
                <w:color w:val="000000"/>
                <w:sz w:val="20"/>
                <w:szCs w:val="20"/>
              </w:rPr>
            </w:pPr>
          </w:p>
          <w:p w14:paraId="00000B53" w14:textId="77777777" w:rsidR="000F54FF" w:rsidRDefault="000F54FF">
            <w:pPr>
              <w:spacing w:line="276" w:lineRule="auto"/>
              <w:jc w:val="both"/>
              <w:rPr>
                <w:rFonts w:ascii="Verdana" w:eastAsia="Verdana" w:hAnsi="Verdana" w:cs="Verdana"/>
                <w:b/>
                <w:sz w:val="20"/>
                <w:szCs w:val="20"/>
              </w:rPr>
            </w:pPr>
          </w:p>
        </w:tc>
        <w:tc>
          <w:tcPr>
            <w:tcW w:w="2115" w:type="dxa"/>
            <w:vAlign w:val="center"/>
          </w:tcPr>
          <w:p w14:paraId="00000B5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Jefe Administrativo </w:t>
            </w:r>
          </w:p>
          <w:p w14:paraId="00000B55" w14:textId="77777777" w:rsidR="000F54FF" w:rsidRDefault="000F54FF">
            <w:pPr>
              <w:spacing w:line="276" w:lineRule="auto"/>
              <w:jc w:val="both"/>
              <w:rPr>
                <w:rFonts w:ascii="Verdana" w:eastAsia="Verdana" w:hAnsi="Verdana" w:cs="Verdana"/>
                <w:b/>
                <w:sz w:val="20"/>
                <w:szCs w:val="20"/>
              </w:rPr>
            </w:pPr>
          </w:p>
        </w:tc>
        <w:tc>
          <w:tcPr>
            <w:tcW w:w="6187" w:type="dxa"/>
          </w:tcPr>
          <w:p w14:paraId="00000B56"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la emisión y aprobación de cheque mediante oficio dirigido al Jefe Financiero.</w:t>
            </w:r>
          </w:p>
        </w:tc>
      </w:tr>
      <w:tr w:rsidR="000F54FF" w14:paraId="4508E1F4" w14:textId="77777777">
        <w:tc>
          <w:tcPr>
            <w:tcW w:w="595" w:type="dxa"/>
          </w:tcPr>
          <w:p w14:paraId="00000B57"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02.</w:t>
            </w:r>
          </w:p>
        </w:tc>
        <w:tc>
          <w:tcPr>
            <w:tcW w:w="2115" w:type="dxa"/>
            <w:vAlign w:val="center"/>
          </w:tcPr>
          <w:p w14:paraId="00000B5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7" w:type="dxa"/>
          </w:tcPr>
          <w:p w14:paraId="00000B5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Firma y sella el oficio de solicitud de cheque dando el aprobado para la emisión de cheque.</w:t>
            </w:r>
          </w:p>
        </w:tc>
      </w:tr>
      <w:tr w:rsidR="000F54FF" w14:paraId="00D11DE5" w14:textId="77777777">
        <w:tc>
          <w:tcPr>
            <w:tcW w:w="595" w:type="dxa"/>
          </w:tcPr>
          <w:p w14:paraId="00000B5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color w:val="000000"/>
                <w:sz w:val="20"/>
                <w:szCs w:val="20"/>
              </w:rPr>
              <w:t>03.</w:t>
            </w:r>
          </w:p>
        </w:tc>
        <w:tc>
          <w:tcPr>
            <w:tcW w:w="2115" w:type="dxa"/>
            <w:vAlign w:val="center"/>
          </w:tcPr>
          <w:p w14:paraId="00000B5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7" w:type="dxa"/>
          </w:tcPr>
          <w:p w14:paraId="00000B5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remite solicitud de emisión de cheque, al encargado de la Unidad de Tesorería</w:t>
            </w:r>
          </w:p>
        </w:tc>
      </w:tr>
      <w:tr w:rsidR="000F54FF" w14:paraId="71747BE8" w14:textId="77777777">
        <w:tc>
          <w:tcPr>
            <w:tcW w:w="595" w:type="dxa"/>
          </w:tcPr>
          <w:p w14:paraId="00000B5D"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04.</w:t>
            </w:r>
          </w:p>
          <w:p w14:paraId="00000B5E" w14:textId="77777777" w:rsidR="000F54FF" w:rsidRDefault="000F54FF">
            <w:pPr>
              <w:spacing w:line="276" w:lineRule="auto"/>
              <w:jc w:val="both"/>
              <w:rPr>
                <w:rFonts w:ascii="Verdana" w:eastAsia="Verdana" w:hAnsi="Verdana" w:cs="Verdana"/>
                <w:b/>
                <w:color w:val="000000"/>
                <w:sz w:val="20"/>
                <w:szCs w:val="20"/>
              </w:rPr>
            </w:pPr>
          </w:p>
          <w:p w14:paraId="00000B5F" w14:textId="77777777" w:rsidR="000F54FF" w:rsidRDefault="000F54FF">
            <w:pPr>
              <w:spacing w:line="276" w:lineRule="auto"/>
              <w:jc w:val="both"/>
              <w:rPr>
                <w:rFonts w:ascii="Verdana" w:eastAsia="Verdana" w:hAnsi="Verdana" w:cs="Verdana"/>
                <w:b/>
                <w:color w:val="000000"/>
                <w:sz w:val="20"/>
                <w:szCs w:val="20"/>
              </w:rPr>
            </w:pPr>
          </w:p>
          <w:p w14:paraId="00000B60" w14:textId="77777777" w:rsidR="000F54FF" w:rsidRDefault="000F54FF">
            <w:pPr>
              <w:spacing w:line="276" w:lineRule="auto"/>
              <w:jc w:val="both"/>
              <w:rPr>
                <w:rFonts w:ascii="Verdana" w:eastAsia="Verdana" w:hAnsi="Verdana" w:cs="Verdana"/>
                <w:b/>
                <w:color w:val="000000"/>
                <w:sz w:val="20"/>
                <w:szCs w:val="20"/>
              </w:rPr>
            </w:pPr>
          </w:p>
          <w:p w14:paraId="00000B61" w14:textId="77777777" w:rsidR="000F54FF" w:rsidRDefault="000F54FF">
            <w:pPr>
              <w:spacing w:line="276" w:lineRule="auto"/>
              <w:jc w:val="both"/>
              <w:rPr>
                <w:rFonts w:ascii="Verdana" w:eastAsia="Verdana" w:hAnsi="Verdana" w:cs="Verdana"/>
                <w:b/>
                <w:sz w:val="20"/>
                <w:szCs w:val="20"/>
              </w:rPr>
            </w:pPr>
          </w:p>
        </w:tc>
        <w:tc>
          <w:tcPr>
            <w:tcW w:w="2115" w:type="dxa"/>
            <w:vMerge w:val="restart"/>
            <w:vAlign w:val="center"/>
          </w:tcPr>
          <w:p w14:paraId="00000B62" w14:textId="77777777" w:rsidR="000F54FF" w:rsidRDefault="000F54FF">
            <w:pPr>
              <w:spacing w:line="276" w:lineRule="auto"/>
              <w:jc w:val="both"/>
              <w:rPr>
                <w:rFonts w:ascii="Verdana" w:eastAsia="Verdana" w:hAnsi="Verdana" w:cs="Verdana"/>
                <w:b/>
                <w:sz w:val="20"/>
                <w:szCs w:val="20"/>
              </w:rPr>
            </w:pPr>
          </w:p>
          <w:p w14:paraId="00000B6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87" w:type="dxa"/>
          </w:tcPr>
          <w:p w14:paraId="00000B64" w14:textId="0DA1FB55"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y revisa la documentación que se adjunta al requerimiento. Si no es procedente rechaza y regresa paso 1, si procede el pago sigue </w:t>
            </w:r>
            <w:r w:rsidR="00E141C0">
              <w:rPr>
                <w:rFonts w:ascii="Verdana" w:eastAsia="Verdana" w:hAnsi="Verdana" w:cs="Verdana"/>
                <w:sz w:val="20"/>
                <w:szCs w:val="20"/>
              </w:rPr>
              <w:t>paso 5</w:t>
            </w:r>
            <w:r>
              <w:rPr>
                <w:rFonts w:ascii="Verdana" w:eastAsia="Verdana" w:hAnsi="Verdana" w:cs="Verdana"/>
                <w:sz w:val="20"/>
                <w:szCs w:val="20"/>
              </w:rPr>
              <w:t>.</w:t>
            </w:r>
          </w:p>
        </w:tc>
      </w:tr>
      <w:tr w:rsidR="000F54FF" w14:paraId="1CC26972" w14:textId="77777777">
        <w:tc>
          <w:tcPr>
            <w:tcW w:w="595" w:type="dxa"/>
          </w:tcPr>
          <w:p w14:paraId="00000B6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color w:val="000000"/>
                <w:sz w:val="20"/>
                <w:szCs w:val="20"/>
              </w:rPr>
              <w:lastRenderedPageBreak/>
              <w:t>05.</w:t>
            </w:r>
          </w:p>
        </w:tc>
        <w:tc>
          <w:tcPr>
            <w:tcW w:w="2115" w:type="dxa"/>
            <w:vMerge/>
            <w:vAlign w:val="center"/>
          </w:tcPr>
          <w:p w14:paraId="00000B6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7" w:type="dxa"/>
          </w:tcPr>
          <w:p w14:paraId="00000B6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Emite cheque y firma el cheque y en el </w:t>
            </w:r>
            <w:proofErr w:type="spellStart"/>
            <w:r>
              <w:rPr>
                <w:rFonts w:ascii="Verdana" w:eastAsia="Verdana" w:hAnsi="Verdana" w:cs="Verdana"/>
                <w:sz w:val="20"/>
                <w:szCs w:val="20"/>
              </w:rPr>
              <w:t>voucher</w:t>
            </w:r>
            <w:proofErr w:type="spellEnd"/>
            <w:r>
              <w:rPr>
                <w:rFonts w:ascii="Verdana" w:eastAsia="Verdana" w:hAnsi="Verdana" w:cs="Verdana"/>
                <w:sz w:val="20"/>
                <w:szCs w:val="20"/>
              </w:rPr>
              <w:t xml:space="preserve"> del cheque en el apartado “elaborado por”. Traslada.</w:t>
            </w:r>
          </w:p>
        </w:tc>
      </w:tr>
      <w:tr w:rsidR="000F54FF" w14:paraId="69540AA9" w14:textId="77777777">
        <w:tc>
          <w:tcPr>
            <w:tcW w:w="595" w:type="dxa"/>
          </w:tcPr>
          <w:p w14:paraId="00000B68"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06.</w:t>
            </w:r>
          </w:p>
          <w:p w14:paraId="00000B69" w14:textId="77777777" w:rsidR="000F54FF" w:rsidRDefault="000F54FF">
            <w:pPr>
              <w:spacing w:line="276" w:lineRule="auto"/>
              <w:jc w:val="both"/>
              <w:rPr>
                <w:rFonts w:ascii="Verdana" w:eastAsia="Verdana" w:hAnsi="Verdana" w:cs="Verdana"/>
                <w:b/>
                <w:sz w:val="20"/>
                <w:szCs w:val="20"/>
              </w:rPr>
            </w:pPr>
          </w:p>
        </w:tc>
        <w:tc>
          <w:tcPr>
            <w:tcW w:w="2115" w:type="dxa"/>
            <w:vAlign w:val="center"/>
          </w:tcPr>
          <w:p w14:paraId="00000B6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7" w:type="dxa"/>
          </w:tcPr>
          <w:p w14:paraId="00000B6B"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 xml:space="preserve">Recibe cheque y documentos de soporte, para revisión. </w:t>
            </w:r>
          </w:p>
          <w:p w14:paraId="00000B6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Si no procede, regresa a paso 4. Si es procedente, sigue paso 8.</w:t>
            </w:r>
          </w:p>
        </w:tc>
      </w:tr>
      <w:tr w:rsidR="000F54FF" w14:paraId="5829E3D6" w14:textId="77777777">
        <w:tc>
          <w:tcPr>
            <w:tcW w:w="595" w:type="dxa"/>
          </w:tcPr>
          <w:p w14:paraId="00000B6D"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07.</w:t>
            </w:r>
          </w:p>
          <w:p w14:paraId="00000B6E" w14:textId="77777777" w:rsidR="000F54FF" w:rsidRDefault="000F54FF">
            <w:pPr>
              <w:spacing w:line="276" w:lineRule="auto"/>
              <w:jc w:val="both"/>
              <w:rPr>
                <w:rFonts w:ascii="Verdana" w:eastAsia="Verdana" w:hAnsi="Verdana" w:cs="Verdana"/>
                <w:b/>
                <w:color w:val="000000"/>
                <w:sz w:val="20"/>
                <w:szCs w:val="20"/>
              </w:rPr>
            </w:pPr>
          </w:p>
          <w:p w14:paraId="00000B6F" w14:textId="77777777" w:rsidR="000F54FF" w:rsidRDefault="000F54FF">
            <w:pPr>
              <w:spacing w:line="276" w:lineRule="auto"/>
              <w:jc w:val="both"/>
              <w:rPr>
                <w:rFonts w:ascii="Verdana" w:eastAsia="Verdana" w:hAnsi="Verdana" w:cs="Verdana"/>
                <w:b/>
                <w:color w:val="000000"/>
                <w:sz w:val="20"/>
                <w:szCs w:val="20"/>
              </w:rPr>
            </w:pPr>
          </w:p>
        </w:tc>
        <w:tc>
          <w:tcPr>
            <w:tcW w:w="2115" w:type="dxa"/>
            <w:vAlign w:val="center"/>
          </w:tcPr>
          <w:p w14:paraId="00000B7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7" w:type="dxa"/>
          </w:tcPr>
          <w:p w14:paraId="00000B7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Firma en el </w:t>
            </w:r>
            <w:proofErr w:type="spellStart"/>
            <w:r>
              <w:rPr>
                <w:rFonts w:ascii="Verdana" w:eastAsia="Verdana" w:hAnsi="Verdana" w:cs="Verdana"/>
                <w:sz w:val="20"/>
                <w:szCs w:val="20"/>
              </w:rPr>
              <w:t>voucher</w:t>
            </w:r>
            <w:proofErr w:type="spellEnd"/>
            <w:r>
              <w:rPr>
                <w:rFonts w:ascii="Verdana" w:eastAsia="Verdana" w:hAnsi="Verdana" w:cs="Verdana"/>
                <w:sz w:val="20"/>
                <w:szCs w:val="20"/>
              </w:rPr>
              <w:t xml:space="preserve"> en el apartado “revisado por”. Traslada.</w:t>
            </w:r>
          </w:p>
        </w:tc>
      </w:tr>
      <w:tr w:rsidR="000F54FF" w14:paraId="5A167EE7" w14:textId="77777777">
        <w:tc>
          <w:tcPr>
            <w:tcW w:w="595" w:type="dxa"/>
          </w:tcPr>
          <w:p w14:paraId="00000B72"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08.</w:t>
            </w:r>
          </w:p>
        </w:tc>
        <w:tc>
          <w:tcPr>
            <w:tcW w:w="2115" w:type="dxa"/>
            <w:vAlign w:val="center"/>
          </w:tcPr>
          <w:p w14:paraId="00000B7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87" w:type="dxa"/>
          </w:tcPr>
          <w:p w14:paraId="00000B7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el cheque con toda la documentación de soporte y traslada.</w:t>
            </w:r>
          </w:p>
        </w:tc>
      </w:tr>
      <w:tr w:rsidR="000F54FF" w14:paraId="2C0F4EEB" w14:textId="77777777">
        <w:tc>
          <w:tcPr>
            <w:tcW w:w="595" w:type="dxa"/>
          </w:tcPr>
          <w:p w14:paraId="00000B75"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09.</w:t>
            </w:r>
          </w:p>
        </w:tc>
        <w:tc>
          <w:tcPr>
            <w:tcW w:w="2115" w:type="dxa"/>
            <w:vAlign w:val="center"/>
          </w:tcPr>
          <w:p w14:paraId="00000B7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7" w:type="dxa"/>
          </w:tcPr>
          <w:p w14:paraId="00000B7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el cheque con toda la documentación de soporte y revisa. Si no procede, regresa a paso 4. Si es procedente, sigue paso 11.</w:t>
            </w:r>
          </w:p>
        </w:tc>
      </w:tr>
      <w:tr w:rsidR="000F54FF" w14:paraId="62534F88" w14:textId="77777777">
        <w:tc>
          <w:tcPr>
            <w:tcW w:w="595" w:type="dxa"/>
          </w:tcPr>
          <w:p w14:paraId="00000B78"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2115" w:type="dxa"/>
            <w:vAlign w:val="center"/>
          </w:tcPr>
          <w:p w14:paraId="00000B7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7" w:type="dxa"/>
          </w:tcPr>
          <w:p w14:paraId="00000B7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Firma cheque y en el apartado de </w:t>
            </w:r>
            <w:proofErr w:type="spellStart"/>
            <w:r>
              <w:rPr>
                <w:rFonts w:ascii="Verdana" w:eastAsia="Verdana" w:hAnsi="Verdana" w:cs="Verdana"/>
                <w:sz w:val="20"/>
                <w:szCs w:val="20"/>
              </w:rPr>
              <w:t>voucher</w:t>
            </w:r>
            <w:proofErr w:type="spellEnd"/>
            <w:r>
              <w:rPr>
                <w:rFonts w:ascii="Verdana" w:eastAsia="Verdana" w:hAnsi="Verdana" w:cs="Verdana"/>
                <w:sz w:val="20"/>
                <w:szCs w:val="20"/>
              </w:rPr>
              <w:t xml:space="preserve"> firma como “autorizado por”. Traslada.</w:t>
            </w:r>
          </w:p>
        </w:tc>
      </w:tr>
      <w:tr w:rsidR="000F54FF" w14:paraId="311EFD28" w14:textId="77777777">
        <w:tc>
          <w:tcPr>
            <w:tcW w:w="595" w:type="dxa"/>
          </w:tcPr>
          <w:p w14:paraId="00000B7B"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11.</w:t>
            </w:r>
          </w:p>
        </w:tc>
        <w:tc>
          <w:tcPr>
            <w:tcW w:w="2115" w:type="dxa"/>
            <w:vAlign w:val="center"/>
          </w:tcPr>
          <w:p w14:paraId="00000B7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 Subdirector Ejecutivo, Director Ejecutivo.</w:t>
            </w:r>
          </w:p>
        </w:tc>
        <w:tc>
          <w:tcPr>
            <w:tcW w:w="6187" w:type="dxa"/>
          </w:tcPr>
          <w:p w14:paraId="00000B7D" w14:textId="77777777" w:rsidR="000F54FF" w:rsidRDefault="000F54FF">
            <w:pPr>
              <w:spacing w:line="276" w:lineRule="auto"/>
              <w:jc w:val="both"/>
              <w:rPr>
                <w:rFonts w:ascii="Verdana" w:eastAsia="Verdana" w:hAnsi="Verdana" w:cs="Verdana"/>
                <w:sz w:val="20"/>
                <w:szCs w:val="20"/>
              </w:rPr>
            </w:pPr>
          </w:p>
          <w:p w14:paraId="00000B7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Firma cheque y en el apartado de </w:t>
            </w:r>
            <w:proofErr w:type="spellStart"/>
            <w:r>
              <w:rPr>
                <w:rFonts w:ascii="Verdana" w:eastAsia="Verdana" w:hAnsi="Verdana" w:cs="Verdana"/>
                <w:sz w:val="20"/>
                <w:szCs w:val="20"/>
              </w:rPr>
              <w:t>voucher</w:t>
            </w:r>
            <w:proofErr w:type="spellEnd"/>
            <w:r>
              <w:rPr>
                <w:rFonts w:ascii="Verdana" w:eastAsia="Verdana" w:hAnsi="Verdana" w:cs="Verdana"/>
                <w:sz w:val="20"/>
                <w:szCs w:val="20"/>
              </w:rPr>
              <w:t xml:space="preserve"> firma como “autorizado por”. Traslada.</w:t>
            </w:r>
          </w:p>
        </w:tc>
      </w:tr>
      <w:tr w:rsidR="000F54FF" w14:paraId="0CE2BED3" w14:textId="77777777">
        <w:tc>
          <w:tcPr>
            <w:tcW w:w="595" w:type="dxa"/>
          </w:tcPr>
          <w:p w14:paraId="00000B7F"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12.</w:t>
            </w:r>
          </w:p>
        </w:tc>
        <w:tc>
          <w:tcPr>
            <w:tcW w:w="2115" w:type="dxa"/>
          </w:tcPr>
          <w:p w14:paraId="00000B8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87" w:type="dxa"/>
          </w:tcPr>
          <w:p w14:paraId="00000B8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cheque y documentos de soporte y da aviso a la persona interesada, para realizar el pago al proveedor.</w:t>
            </w:r>
          </w:p>
        </w:tc>
      </w:tr>
      <w:tr w:rsidR="000F54FF" w14:paraId="71BF6F94" w14:textId="77777777">
        <w:tc>
          <w:tcPr>
            <w:tcW w:w="595" w:type="dxa"/>
          </w:tcPr>
          <w:p w14:paraId="00000B82"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13.</w:t>
            </w:r>
          </w:p>
        </w:tc>
        <w:tc>
          <w:tcPr>
            <w:tcW w:w="8302" w:type="dxa"/>
            <w:gridSpan w:val="2"/>
            <w:vAlign w:val="center"/>
          </w:tcPr>
          <w:p w14:paraId="00000B83"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B85" w14:textId="77777777" w:rsidR="000F54FF" w:rsidRDefault="000F54FF">
      <w:pPr>
        <w:rPr>
          <w:rFonts w:ascii="Verdana" w:eastAsia="Verdana" w:hAnsi="Verdana" w:cs="Verdana"/>
          <w:b/>
          <w:sz w:val="20"/>
          <w:szCs w:val="20"/>
        </w:rPr>
      </w:pPr>
    </w:p>
    <w:p w14:paraId="00000B86" w14:textId="77777777" w:rsidR="000F54FF" w:rsidRDefault="000F54FF">
      <w:pPr>
        <w:rPr>
          <w:rFonts w:ascii="Verdana" w:eastAsia="Verdana" w:hAnsi="Verdana" w:cs="Verdana"/>
          <w:b/>
          <w:sz w:val="20"/>
          <w:szCs w:val="20"/>
        </w:rPr>
      </w:pPr>
    </w:p>
    <w:p w14:paraId="00000B87" w14:textId="77777777" w:rsidR="000F54FF" w:rsidRDefault="000F54FF">
      <w:pPr>
        <w:rPr>
          <w:rFonts w:ascii="Verdana" w:eastAsia="Verdana" w:hAnsi="Verdana" w:cs="Verdana"/>
          <w:b/>
          <w:sz w:val="20"/>
          <w:szCs w:val="20"/>
        </w:rPr>
      </w:pPr>
    </w:p>
    <w:p w14:paraId="00000B88" w14:textId="77777777" w:rsidR="000F54FF" w:rsidRDefault="000F54FF">
      <w:pPr>
        <w:rPr>
          <w:rFonts w:ascii="Verdana" w:eastAsia="Verdana" w:hAnsi="Verdana" w:cs="Verdana"/>
          <w:b/>
          <w:sz w:val="20"/>
          <w:szCs w:val="20"/>
        </w:rPr>
      </w:pPr>
    </w:p>
    <w:p w14:paraId="00000B89" w14:textId="77777777" w:rsidR="000F54FF" w:rsidRDefault="000F54FF">
      <w:pPr>
        <w:rPr>
          <w:rFonts w:ascii="Verdana" w:eastAsia="Verdana" w:hAnsi="Verdana" w:cs="Verdana"/>
          <w:b/>
          <w:sz w:val="20"/>
          <w:szCs w:val="20"/>
        </w:rPr>
      </w:pPr>
    </w:p>
    <w:p w14:paraId="00000B8A" w14:textId="77777777" w:rsidR="000F54FF" w:rsidRDefault="000F54FF">
      <w:pPr>
        <w:rPr>
          <w:rFonts w:ascii="Verdana" w:eastAsia="Verdana" w:hAnsi="Verdana" w:cs="Verdana"/>
          <w:b/>
          <w:sz w:val="20"/>
          <w:szCs w:val="20"/>
        </w:rPr>
      </w:pPr>
    </w:p>
    <w:p w14:paraId="00000B8B" w14:textId="77777777" w:rsidR="000F54FF" w:rsidRDefault="000F54FF">
      <w:pPr>
        <w:rPr>
          <w:rFonts w:ascii="Verdana" w:eastAsia="Verdana" w:hAnsi="Verdana" w:cs="Verdana"/>
          <w:b/>
          <w:sz w:val="20"/>
          <w:szCs w:val="20"/>
        </w:rPr>
      </w:pPr>
    </w:p>
    <w:p w14:paraId="00000B8E" w14:textId="77777777" w:rsidR="000F54FF" w:rsidRDefault="00B07B8F">
      <w:pPr>
        <w:pStyle w:val="Ttulo3"/>
      </w:pPr>
      <w:bookmarkStart w:id="207" w:name="_heading=h.1d96cc0" w:colFirst="0" w:colLast="0"/>
      <w:bookmarkStart w:id="208" w:name="_Toc121135049"/>
      <w:bookmarkEnd w:id="207"/>
      <w:r>
        <w:lastRenderedPageBreak/>
        <w:t>17.1.2</w:t>
      </w:r>
      <w:r>
        <w:tab/>
        <w:t>FLUJOGRAMA DE PROCEDIMIENTO PARA LA EMISIÓN DE CHEQUE PARA PAGO A PROVEEDORES.</w:t>
      </w:r>
      <w:bookmarkEnd w:id="208"/>
    </w:p>
    <w:bookmarkStart w:id="209" w:name="_Toc121135050"/>
    <w:bookmarkEnd w:id="209"/>
    <w:p w14:paraId="00000B8F" w14:textId="54B82401" w:rsidR="000F54FF" w:rsidRDefault="006E57D7">
      <w:pPr>
        <w:pStyle w:val="Ttulo3"/>
      </w:pPr>
      <w:r>
        <w:object w:dxaOrig="8835" w:dyaOrig="11400" w14:anchorId="7FFAE578">
          <v:shape id="_x0000_i1049" type="#_x0000_t75" style="width:441.75pt;height:538.5pt" o:ole="">
            <v:imagedata r:id="rId59" o:title=""/>
          </v:shape>
          <o:OLEObject Type="Embed" ProgID="Visio.Drawing.15" ShapeID="_x0000_i1049" DrawAspect="Content" ObjectID="_1732093543" r:id="rId60"/>
        </w:object>
      </w:r>
      <w:r w:rsidR="00B07B8F">
        <w:t xml:space="preserve"> </w:t>
      </w:r>
    </w:p>
    <w:p w14:paraId="00000B90" w14:textId="364C0FE5" w:rsidR="000F54FF" w:rsidRDefault="006E57D7">
      <w:pPr>
        <w:spacing w:after="0"/>
        <w:jc w:val="both"/>
        <w:rPr>
          <w:rFonts w:ascii="Verdana" w:eastAsia="Verdana" w:hAnsi="Verdana" w:cs="Verdana"/>
          <w:sz w:val="20"/>
          <w:szCs w:val="20"/>
        </w:rPr>
      </w:pPr>
      <w:r>
        <w:object w:dxaOrig="8070" w:dyaOrig="12375" w14:anchorId="50804345">
          <v:shape id="_x0000_i1050" type="#_x0000_t75" style="width:404.25pt;height:600pt" o:ole="">
            <v:imagedata r:id="rId61" o:title=""/>
          </v:shape>
          <o:OLEObject Type="Embed" ProgID="Visio.Drawing.15" ShapeID="_x0000_i1050" DrawAspect="Content" ObjectID="_1732093544" r:id="rId62"/>
        </w:object>
      </w:r>
    </w:p>
    <w:p w14:paraId="00000B91" w14:textId="77777777" w:rsidR="000F54FF" w:rsidRDefault="00B07B8F">
      <w:pPr>
        <w:pStyle w:val="Ttulo3"/>
        <w:rPr>
          <w:i/>
        </w:rPr>
      </w:pPr>
      <w:bookmarkStart w:id="210" w:name="_heading=h.3x8tuzt" w:colFirst="0" w:colLast="0"/>
      <w:bookmarkStart w:id="211" w:name="_Toc121135051"/>
      <w:bookmarkEnd w:id="210"/>
      <w:r>
        <w:lastRenderedPageBreak/>
        <w:t>LIBRO DE BANCOS:</w:t>
      </w:r>
      <w:bookmarkEnd w:id="211"/>
    </w:p>
    <w:p w14:paraId="00000B92" w14:textId="77777777" w:rsidR="000F54FF" w:rsidRDefault="000F54FF">
      <w:pPr>
        <w:keepNext/>
        <w:tabs>
          <w:tab w:val="left" w:pos="426"/>
        </w:tabs>
        <w:spacing w:after="0"/>
        <w:ind w:left="426" w:right="332"/>
        <w:jc w:val="both"/>
        <w:rPr>
          <w:rFonts w:ascii="Verdana" w:eastAsia="Verdana" w:hAnsi="Verdana" w:cs="Verdana"/>
          <w:smallCaps/>
          <w:sz w:val="20"/>
          <w:szCs w:val="20"/>
        </w:rPr>
      </w:pPr>
    </w:p>
    <w:p w14:paraId="00000B93"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El presente procedimiento es un instrumento financiero, que contiene la secuencia a seguir para la elaboración del Libro de Bancos. El Libro de Bancos, debe realizarse en Formas Oficiales, autorizadas por la Contraloría General de Cuentas. Por lo que, deberá solicitarse mediante oficio, dirigido al Jefe del Departamento de Formas Oficiales de la Contraloría General de Cuentas.</w:t>
      </w:r>
    </w:p>
    <w:p w14:paraId="00000B94" w14:textId="77777777" w:rsidR="000F54FF" w:rsidRDefault="000F54FF">
      <w:pPr>
        <w:spacing w:after="0"/>
        <w:ind w:left="283"/>
        <w:jc w:val="both"/>
        <w:rPr>
          <w:rFonts w:ascii="Verdana" w:eastAsia="Verdana" w:hAnsi="Verdana" w:cs="Verdana"/>
          <w:sz w:val="20"/>
          <w:szCs w:val="20"/>
        </w:rPr>
      </w:pPr>
    </w:p>
    <w:p w14:paraId="00000B95"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El Libro de Bancos debe llevar en el encabezado la siguiente información:</w:t>
      </w:r>
    </w:p>
    <w:p w14:paraId="00000B96" w14:textId="77777777" w:rsidR="000F54FF" w:rsidRDefault="000F54FF">
      <w:pPr>
        <w:spacing w:after="0"/>
        <w:ind w:left="283"/>
        <w:jc w:val="both"/>
        <w:rPr>
          <w:rFonts w:ascii="Verdana" w:eastAsia="Verdana" w:hAnsi="Verdana" w:cs="Verdana"/>
          <w:sz w:val="20"/>
          <w:szCs w:val="20"/>
        </w:rPr>
      </w:pPr>
    </w:p>
    <w:p w14:paraId="00000B97"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 la Institución</w:t>
      </w:r>
    </w:p>
    <w:p w14:paraId="00000B98"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del Departamento</w:t>
      </w:r>
    </w:p>
    <w:p w14:paraId="00000B99"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del Banco</w:t>
      </w:r>
    </w:p>
    <w:p w14:paraId="00000B9A"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 De la Cuenta</w:t>
      </w:r>
    </w:p>
    <w:p w14:paraId="00000B9B"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 la Cuenta</w:t>
      </w:r>
    </w:p>
    <w:p w14:paraId="00000B9C"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El Nombre del Libro “Libro de Banco”</w:t>
      </w:r>
    </w:p>
    <w:p w14:paraId="00000B9D" w14:textId="77777777" w:rsidR="000F54FF" w:rsidRDefault="000F54FF">
      <w:pPr>
        <w:spacing w:after="0"/>
        <w:ind w:left="283"/>
        <w:jc w:val="both"/>
        <w:rPr>
          <w:rFonts w:ascii="Verdana" w:eastAsia="Verdana" w:hAnsi="Verdana" w:cs="Verdana"/>
          <w:sz w:val="20"/>
          <w:szCs w:val="20"/>
        </w:rPr>
      </w:pPr>
    </w:p>
    <w:p w14:paraId="00000B9E"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El contenido del Libro de Banco será el siguiente:</w:t>
      </w:r>
    </w:p>
    <w:p w14:paraId="00000B9F"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 De Documento</w:t>
      </w:r>
    </w:p>
    <w:p w14:paraId="00000BA0"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Fecha</w:t>
      </w:r>
    </w:p>
    <w:p w14:paraId="00000BA1"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Concepto</w:t>
      </w:r>
    </w:p>
    <w:p w14:paraId="00000BA2"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Debito</w:t>
      </w:r>
    </w:p>
    <w:p w14:paraId="00000BA3"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Crédito</w:t>
      </w:r>
    </w:p>
    <w:p w14:paraId="00000BA4"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Saldo</w:t>
      </w:r>
    </w:p>
    <w:p w14:paraId="00000BA5" w14:textId="77777777" w:rsidR="000F54FF" w:rsidRDefault="000F54FF">
      <w:pPr>
        <w:spacing w:after="0"/>
        <w:ind w:left="283"/>
        <w:jc w:val="both"/>
        <w:rPr>
          <w:rFonts w:ascii="Verdana" w:eastAsia="Verdana" w:hAnsi="Verdana" w:cs="Verdana"/>
          <w:sz w:val="20"/>
          <w:szCs w:val="20"/>
        </w:rPr>
      </w:pPr>
    </w:p>
    <w:p w14:paraId="00000BA6" w14:textId="77777777" w:rsidR="000F54FF" w:rsidRDefault="00B07B8F">
      <w:pPr>
        <w:pStyle w:val="Ttulo4"/>
      </w:pPr>
      <w:bookmarkStart w:id="212" w:name="_heading=h.2ce457m" w:colFirst="0" w:colLast="0"/>
      <w:bookmarkEnd w:id="212"/>
      <w:r>
        <w:tab/>
      </w:r>
      <w:bookmarkStart w:id="213" w:name="_Toc121135052"/>
      <w:r>
        <w:t>RESPONSABLES:</w:t>
      </w:r>
      <w:bookmarkEnd w:id="213"/>
    </w:p>
    <w:p w14:paraId="00000BA7" w14:textId="77777777" w:rsidR="000F54FF" w:rsidRDefault="000F54FF">
      <w:pPr>
        <w:spacing w:after="0"/>
        <w:ind w:left="283"/>
        <w:jc w:val="both"/>
        <w:rPr>
          <w:rFonts w:ascii="Verdana" w:eastAsia="Verdana" w:hAnsi="Verdana" w:cs="Verdana"/>
          <w:sz w:val="20"/>
          <w:szCs w:val="20"/>
        </w:rPr>
      </w:pPr>
    </w:p>
    <w:p w14:paraId="00000BA8" w14:textId="68E7470B" w:rsidR="000F54FF" w:rsidRDefault="00B07B8F">
      <w:pPr>
        <w:numPr>
          <w:ilvl w:val="0"/>
          <w:numId w:val="5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Realizar los registros de los cheques emitidos, anulados, notas de débitos y créditos u otro movimiento que afecte el registro del movimiento bancario en el sistema de control interno el cual deberá tener la información actualizada. Imprime y </w:t>
      </w:r>
      <w:sdt>
        <w:sdtPr>
          <w:tag w:val="goog_rdk_56"/>
          <w:id w:val="-1911687111"/>
        </w:sdtPr>
        <w:sdtEndPr/>
        <w:sdtContent/>
      </w:sdt>
      <w:r>
        <w:rPr>
          <w:rFonts w:ascii="Verdana" w:eastAsia="Verdana" w:hAnsi="Verdana" w:cs="Verdana"/>
          <w:color w:val="000000"/>
          <w:sz w:val="20"/>
          <w:szCs w:val="20"/>
        </w:rPr>
        <w:t xml:space="preserve">firma el libro de bancos en las hojas autorizadas por la Contraloría General de Cuentas. </w:t>
      </w:r>
    </w:p>
    <w:p w14:paraId="00000BA9" w14:textId="77777777" w:rsidR="000F54FF" w:rsidRDefault="000F54FF">
      <w:pPr>
        <w:spacing w:after="0"/>
        <w:ind w:left="283"/>
        <w:jc w:val="both"/>
        <w:rPr>
          <w:rFonts w:ascii="Verdana" w:eastAsia="Verdana" w:hAnsi="Verdana" w:cs="Verdana"/>
          <w:b/>
          <w:sz w:val="20"/>
          <w:szCs w:val="20"/>
        </w:rPr>
      </w:pPr>
    </w:p>
    <w:p w14:paraId="00000BAA" w14:textId="77777777" w:rsidR="000F54FF" w:rsidRDefault="00B07B8F">
      <w:pPr>
        <w:numPr>
          <w:ilvl w:val="0"/>
          <w:numId w:val="5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Dar seguimiento de la actualización de la información y verificación del libro de bancos.</w:t>
      </w:r>
    </w:p>
    <w:p w14:paraId="00000BAB" w14:textId="77777777" w:rsidR="000F54FF" w:rsidRDefault="000F54FF">
      <w:pPr>
        <w:spacing w:after="0"/>
        <w:ind w:left="283"/>
        <w:jc w:val="both"/>
        <w:rPr>
          <w:rFonts w:ascii="Verdana" w:eastAsia="Verdana" w:hAnsi="Verdana" w:cs="Verdana"/>
          <w:sz w:val="20"/>
          <w:szCs w:val="20"/>
        </w:rPr>
      </w:pPr>
    </w:p>
    <w:p w14:paraId="00000BAC" w14:textId="77777777" w:rsidR="000F54FF" w:rsidRDefault="00B07B8F">
      <w:pPr>
        <w:numPr>
          <w:ilvl w:val="0"/>
          <w:numId w:val="5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xml:space="preserve"> Responsable de revisar y firmar el libro bancos mensual.</w:t>
      </w:r>
    </w:p>
    <w:p w14:paraId="00000BAD" w14:textId="77777777" w:rsidR="000F54FF" w:rsidRDefault="000F54FF">
      <w:pPr>
        <w:spacing w:after="0"/>
        <w:ind w:left="283"/>
        <w:jc w:val="both"/>
        <w:rPr>
          <w:rFonts w:ascii="Verdana" w:eastAsia="Verdana" w:hAnsi="Verdana" w:cs="Verdana"/>
          <w:sz w:val="20"/>
          <w:szCs w:val="20"/>
        </w:rPr>
      </w:pPr>
    </w:p>
    <w:p w14:paraId="00000BAF" w14:textId="77777777" w:rsidR="000F54FF" w:rsidRDefault="00B07B8F">
      <w:pPr>
        <w:pStyle w:val="Ttulo3"/>
      </w:pPr>
      <w:bookmarkStart w:id="214" w:name="_heading=h.rjefff" w:colFirst="0" w:colLast="0"/>
      <w:bookmarkStart w:id="215" w:name="_Toc121135053"/>
      <w:bookmarkEnd w:id="214"/>
      <w:r>
        <w:lastRenderedPageBreak/>
        <w:t>17.2.</w:t>
      </w:r>
      <w:r>
        <w:tab/>
        <w:t>PROCEDIMIENTO DEL LIBRO BANCOS.</w:t>
      </w:r>
      <w:bookmarkEnd w:id="215"/>
    </w:p>
    <w:p w14:paraId="00000BB0" w14:textId="77777777"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b/>
          <w:sz w:val="20"/>
          <w:szCs w:val="20"/>
        </w:rPr>
        <w:t>Encargado de Tesorería:</w:t>
      </w:r>
      <w:r>
        <w:rPr>
          <w:rFonts w:ascii="Verdana" w:eastAsia="Verdana" w:hAnsi="Verdana" w:cs="Verdana"/>
          <w:sz w:val="20"/>
          <w:szCs w:val="20"/>
        </w:rPr>
        <w:t xml:space="preserve"> Registra en el formato de control interno denominado libro de bancos el número del documento que corresponda. (Cheque, depósito, notas de crédito y notas de débito) En la casilla “No. De documento”.</w:t>
      </w:r>
    </w:p>
    <w:p w14:paraId="00000BB1" w14:textId="77777777" w:rsidR="000F54FF" w:rsidRDefault="000F54FF">
      <w:pPr>
        <w:spacing w:after="0"/>
        <w:ind w:left="720"/>
        <w:jc w:val="both"/>
        <w:rPr>
          <w:rFonts w:ascii="Verdana" w:eastAsia="Verdana" w:hAnsi="Verdana" w:cs="Verdana"/>
          <w:sz w:val="20"/>
          <w:szCs w:val="20"/>
        </w:rPr>
      </w:pPr>
    </w:p>
    <w:p w14:paraId="00000BB2" w14:textId="74A752F5"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sz w:val="20"/>
          <w:szCs w:val="20"/>
        </w:rPr>
        <w:t>Registra el día en que se emitió el cheque y/o realizó el depósito, notas de crédito y notas de débito En la casilla “Fecha”.</w:t>
      </w:r>
    </w:p>
    <w:p w14:paraId="00000BB3" w14:textId="77777777" w:rsidR="000F54FF" w:rsidRDefault="000F54FF">
      <w:pPr>
        <w:spacing w:after="0"/>
        <w:ind w:left="1440"/>
        <w:jc w:val="both"/>
        <w:rPr>
          <w:rFonts w:ascii="Verdana" w:eastAsia="Verdana" w:hAnsi="Verdana" w:cs="Verdana"/>
          <w:sz w:val="20"/>
          <w:szCs w:val="20"/>
        </w:rPr>
      </w:pPr>
    </w:p>
    <w:p w14:paraId="00000BB4" w14:textId="30315D9A"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sz w:val="20"/>
          <w:szCs w:val="20"/>
        </w:rPr>
        <w:t>Registra de manera breve la razón de la emisión del cheque y/o la razón del depósito, notas de crédito y notas de débito en el “Concepto”.</w:t>
      </w:r>
    </w:p>
    <w:p w14:paraId="00000BB5"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BB6" w14:textId="58BFABF8"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sz w:val="20"/>
          <w:szCs w:val="20"/>
        </w:rPr>
        <w:t>Registra en la casilla “</w:t>
      </w:r>
      <w:sdt>
        <w:sdtPr>
          <w:tag w:val="goog_rdk_57"/>
          <w:id w:val="-577356903"/>
        </w:sdtPr>
        <w:sdtEndPr/>
        <w:sdtContent/>
      </w:sdt>
      <w:r>
        <w:rPr>
          <w:rFonts w:ascii="Verdana" w:eastAsia="Verdana" w:hAnsi="Verdana" w:cs="Verdana"/>
          <w:sz w:val="20"/>
          <w:szCs w:val="20"/>
        </w:rPr>
        <w:t>D</w:t>
      </w:r>
      <w:r w:rsidR="00030CC0">
        <w:rPr>
          <w:rFonts w:ascii="Verdana" w:eastAsia="Verdana" w:hAnsi="Verdana" w:cs="Verdana"/>
          <w:sz w:val="20"/>
          <w:szCs w:val="20"/>
        </w:rPr>
        <w:t>é</w:t>
      </w:r>
      <w:r>
        <w:rPr>
          <w:rFonts w:ascii="Verdana" w:eastAsia="Verdana" w:hAnsi="Verdana" w:cs="Verdana"/>
          <w:sz w:val="20"/>
          <w:szCs w:val="20"/>
        </w:rPr>
        <w:t>bito” los montos por cheques emitidos y Notas de débito.</w:t>
      </w:r>
    </w:p>
    <w:p w14:paraId="00000BB7"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 xml:space="preserve"> </w:t>
      </w:r>
    </w:p>
    <w:p w14:paraId="00000BB8" w14:textId="3451237B"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sz w:val="20"/>
          <w:szCs w:val="20"/>
        </w:rPr>
        <w:t>Registra en la casilla “Crédito” los montos de los depósitos y Notas de crédito (Incluyendo las reposiciones que realice la Tesorería Nacional, en concepto de reposiciones de rendiciones del Fondo Rotativo).</w:t>
      </w:r>
    </w:p>
    <w:p w14:paraId="00000BB9" w14:textId="77777777" w:rsidR="000F54FF" w:rsidRDefault="000F54FF">
      <w:pPr>
        <w:spacing w:after="0"/>
        <w:ind w:left="1440"/>
        <w:jc w:val="both"/>
        <w:rPr>
          <w:rFonts w:ascii="Verdana" w:eastAsia="Verdana" w:hAnsi="Verdana" w:cs="Verdana"/>
          <w:sz w:val="20"/>
          <w:szCs w:val="20"/>
        </w:rPr>
      </w:pPr>
    </w:p>
    <w:p w14:paraId="00000BBA" w14:textId="5D3D6322"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sz w:val="20"/>
          <w:szCs w:val="20"/>
        </w:rPr>
        <w:t>Registra en la casilla “Saldo” el monto del resultado, al realizar la operación aritmética siguiente:</w:t>
      </w:r>
    </w:p>
    <w:p w14:paraId="00000BBB" w14:textId="77777777" w:rsidR="000F54FF" w:rsidRDefault="000F54FF">
      <w:pPr>
        <w:spacing w:after="0"/>
        <w:ind w:left="1440"/>
        <w:jc w:val="both"/>
        <w:rPr>
          <w:rFonts w:ascii="Verdana" w:eastAsia="Verdana" w:hAnsi="Verdana" w:cs="Verdana"/>
          <w:sz w:val="20"/>
          <w:szCs w:val="20"/>
        </w:rPr>
      </w:pPr>
    </w:p>
    <w:p w14:paraId="00000BBC" w14:textId="53CDBBC0" w:rsidR="000F54FF" w:rsidRDefault="00B07B8F">
      <w:pPr>
        <w:spacing w:after="0"/>
        <w:ind w:left="1440"/>
        <w:jc w:val="both"/>
        <w:rPr>
          <w:rFonts w:ascii="Verdana" w:eastAsia="Verdana" w:hAnsi="Verdana" w:cs="Verdana"/>
          <w:sz w:val="20"/>
          <w:szCs w:val="20"/>
        </w:rPr>
      </w:pPr>
      <w:r>
        <w:rPr>
          <w:rFonts w:ascii="Verdana" w:eastAsia="Verdana" w:hAnsi="Verdana" w:cs="Verdana"/>
          <w:sz w:val="20"/>
          <w:szCs w:val="20"/>
        </w:rPr>
        <w:t xml:space="preserve">Saldo Anterior + Crédito - </w:t>
      </w:r>
      <w:sdt>
        <w:sdtPr>
          <w:tag w:val="goog_rdk_58"/>
          <w:id w:val="1998450837"/>
        </w:sdtPr>
        <w:sdtEndPr/>
        <w:sdtContent/>
      </w:sdt>
      <w:r>
        <w:rPr>
          <w:rFonts w:ascii="Verdana" w:eastAsia="Verdana" w:hAnsi="Verdana" w:cs="Verdana"/>
          <w:sz w:val="20"/>
          <w:szCs w:val="20"/>
        </w:rPr>
        <w:t>D</w:t>
      </w:r>
      <w:r w:rsidR="00030CC0">
        <w:rPr>
          <w:rFonts w:ascii="Verdana" w:eastAsia="Verdana" w:hAnsi="Verdana" w:cs="Verdana"/>
          <w:sz w:val="20"/>
          <w:szCs w:val="20"/>
        </w:rPr>
        <w:t>é</w:t>
      </w:r>
      <w:r>
        <w:rPr>
          <w:rFonts w:ascii="Verdana" w:eastAsia="Verdana" w:hAnsi="Verdana" w:cs="Verdana"/>
          <w:sz w:val="20"/>
          <w:szCs w:val="20"/>
        </w:rPr>
        <w:t>bito = Saldo</w:t>
      </w:r>
    </w:p>
    <w:p w14:paraId="00000BBD" w14:textId="77777777" w:rsidR="000F54FF" w:rsidRDefault="000F54FF">
      <w:pPr>
        <w:spacing w:after="0"/>
        <w:ind w:left="1440"/>
        <w:jc w:val="both"/>
        <w:rPr>
          <w:rFonts w:ascii="Verdana" w:eastAsia="Verdana" w:hAnsi="Verdana" w:cs="Verdana"/>
          <w:sz w:val="20"/>
          <w:szCs w:val="20"/>
        </w:rPr>
      </w:pPr>
    </w:p>
    <w:p w14:paraId="00000BBE" w14:textId="77777777" w:rsidR="000F54FF" w:rsidRDefault="00B07B8F">
      <w:pPr>
        <w:spacing w:after="0"/>
        <w:ind w:left="708"/>
        <w:jc w:val="both"/>
        <w:rPr>
          <w:rFonts w:ascii="Verdana" w:eastAsia="Verdana" w:hAnsi="Verdana" w:cs="Verdana"/>
          <w:sz w:val="20"/>
          <w:szCs w:val="20"/>
        </w:rPr>
      </w:pPr>
      <w:r>
        <w:rPr>
          <w:rFonts w:ascii="Verdana" w:eastAsia="Verdana" w:hAnsi="Verdana" w:cs="Verdana"/>
          <w:sz w:val="20"/>
          <w:szCs w:val="20"/>
        </w:rPr>
        <w:t>Esta operación se realizará, cada vez que se emita un cheque, se realice un depósito, o emisión de una nota de crédito y débito</w:t>
      </w:r>
    </w:p>
    <w:p w14:paraId="00000BBF" w14:textId="77777777" w:rsidR="000F54FF" w:rsidRDefault="000F54FF">
      <w:pPr>
        <w:spacing w:after="0"/>
        <w:ind w:left="1440"/>
        <w:jc w:val="both"/>
        <w:rPr>
          <w:rFonts w:ascii="Verdana" w:eastAsia="Verdana" w:hAnsi="Verdana" w:cs="Verdana"/>
          <w:sz w:val="20"/>
          <w:szCs w:val="20"/>
        </w:rPr>
      </w:pPr>
    </w:p>
    <w:p w14:paraId="00000BC0" w14:textId="3E4B060C"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sz w:val="20"/>
          <w:szCs w:val="20"/>
        </w:rPr>
        <w:t>Imprime los registros antes descritos, en el formulario Libro de banco, firma en la parte final del registro, del lado izquierdo, para luego trasladarlo para su verificación.</w:t>
      </w:r>
    </w:p>
    <w:p w14:paraId="00000BC1" w14:textId="77777777" w:rsidR="000F54FF" w:rsidRDefault="000F54FF">
      <w:pPr>
        <w:spacing w:after="0"/>
        <w:ind w:left="720"/>
        <w:jc w:val="both"/>
        <w:rPr>
          <w:rFonts w:ascii="Verdana" w:eastAsia="Verdana" w:hAnsi="Verdana" w:cs="Verdana"/>
          <w:sz w:val="20"/>
          <w:szCs w:val="20"/>
        </w:rPr>
      </w:pPr>
    </w:p>
    <w:p w14:paraId="00000BC2" w14:textId="77777777"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b/>
          <w:sz w:val="20"/>
          <w:szCs w:val="20"/>
        </w:rPr>
        <w:t>Jefe Financiero:</w:t>
      </w:r>
      <w:r>
        <w:rPr>
          <w:rFonts w:ascii="Verdana" w:eastAsia="Verdana" w:hAnsi="Verdana" w:cs="Verdana"/>
          <w:sz w:val="20"/>
          <w:szCs w:val="20"/>
        </w:rPr>
        <w:t xml:space="preserve"> Recibe el Libro de Banco, para su verificación y para su aprobación y firma.</w:t>
      </w:r>
    </w:p>
    <w:p w14:paraId="00000BC3"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BC4" w14:textId="77777777"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b/>
          <w:sz w:val="20"/>
          <w:szCs w:val="20"/>
        </w:rPr>
        <w:t>Director Administrativo Financiero:</w:t>
      </w:r>
      <w:r>
        <w:rPr>
          <w:rFonts w:ascii="Verdana" w:eastAsia="Verdana" w:hAnsi="Verdana" w:cs="Verdana"/>
          <w:sz w:val="20"/>
          <w:szCs w:val="20"/>
        </w:rPr>
        <w:t xml:space="preserve"> Recibe, revisa, aprueba mediante firma y sello.</w:t>
      </w:r>
    </w:p>
    <w:p w14:paraId="00000BC5" w14:textId="77777777" w:rsidR="000F54FF" w:rsidRDefault="000F54FF">
      <w:pPr>
        <w:spacing w:after="0"/>
        <w:jc w:val="both"/>
        <w:rPr>
          <w:rFonts w:ascii="Verdana" w:eastAsia="Verdana" w:hAnsi="Verdana" w:cs="Verdana"/>
          <w:sz w:val="20"/>
          <w:szCs w:val="20"/>
        </w:rPr>
      </w:pPr>
    </w:p>
    <w:p w14:paraId="00000BC6" w14:textId="77777777" w:rsidR="000F54FF" w:rsidRDefault="00B07B8F">
      <w:pPr>
        <w:numPr>
          <w:ilvl w:val="1"/>
          <w:numId w:val="54"/>
        </w:numPr>
        <w:spacing w:after="0"/>
        <w:jc w:val="both"/>
        <w:rPr>
          <w:rFonts w:ascii="Verdana" w:eastAsia="Verdana" w:hAnsi="Verdana" w:cs="Verdana"/>
          <w:sz w:val="20"/>
          <w:szCs w:val="20"/>
        </w:rPr>
      </w:pPr>
      <w:r>
        <w:rPr>
          <w:rFonts w:ascii="Verdana" w:eastAsia="Verdana" w:hAnsi="Verdana" w:cs="Verdana"/>
          <w:b/>
          <w:sz w:val="20"/>
          <w:szCs w:val="20"/>
        </w:rPr>
        <w:t>Encargado de Tesorería</w:t>
      </w:r>
      <w:r>
        <w:rPr>
          <w:rFonts w:ascii="Verdana" w:eastAsia="Verdana" w:hAnsi="Verdana" w:cs="Verdana"/>
          <w:sz w:val="20"/>
          <w:szCs w:val="20"/>
        </w:rPr>
        <w:t>: Recibe el Libro de Banco y archiva.</w:t>
      </w:r>
    </w:p>
    <w:p w14:paraId="00000BC7"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BC8" w14:textId="77777777" w:rsidR="000F54FF" w:rsidRDefault="00B07B8F">
      <w:pPr>
        <w:numPr>
          <w:ilvl w:val="1"/>
          <w:numId w:val="54"/>
        </w:numPr>
        <w:spacing w:after="0"/>
        <w:jc w:val="both"/>
        <w:rPr>
          <w:rFonts w:ascii="Verdana" w:eastAsia="Verdana" w:hAnsi="Verdana" w:cs="Verdana"/>
          <w:b/>
          <w:sz w:val="20"/>
          <w:szCs w:val="20"/>
        </w:rPr>
      </w:pPr>
      <w:r>
        <w:rPr>
          <w:rFonts w:ascii="Verdana" w:eastAsia="Verdana" w:hAnsi="Verdana" w:cs="Verdana"/>
          <w:b/>
          <w:sz w:val="20"/>
          <w:szCs w:val="20"/>
        </w:rPr>
        <w:t xml:space="preserve"> Fin del Procedimiento </w:t>
      </w:r>
    </w:p>
    <w:p w14:paraId="00000BC9" w14:textId="77777777" w:rsidR="000F54FF" w:rsidRDefault="000F54FF">
      <w:pPr>
        <w:spacing w:after="0"/>
        <w:ind w:left="1440"/>
        <w:jc w:val="both"/>
        <w:rPr>
          <w:rFonts w:ascii="Verdana" w:eastAsia="Verdana" w:hAnsi="Verdana" w:cs="Verdana"/>
          <w:sz w:val="20"/>
          <w:szCs w:val="20"/>
        </w:rPr>
      </w:pPr>
    </w:p>
    <w:p w14:paraId="00000BCA" w14:textId="77777777" w:rsidR="000F54FF" w:rsidRDefault="000F54FF">
      <w:pPr>
        <w:spacing w:after="0"/>
        <w:ind w:left="1440"/>
        <w:jc w:val="both"/>
        <w:rPr>
          <w:rFonts w:ascii="Verdana" w:eastAsia="Verdana" w:hAnsi="Verdana" w:cs="Verdana"/>
          <w:sz w:val="20"/>
          <w:szCs w:val="20"/>
        </w:rPr>
      </w:pPr>
    </w:p>
    <w:p w14:paraId="00000BCB" w14:textId="77777777" w:rsidR="000F54FF" w:rsidRDefault="00B07B8F">
      <w:pPr>
        <w:pStyle w:val="Ttulo3"/>
      </w:pPr>
      <w:bookmarkStart w:id="216" w:name="_heading=h.3bj1y38" w:colFirst="0" w:colLast="0"/>
      <w:bookmarkStart w:id="217" w:name="_Toc121135054"/>
      <w:bookmarkEnd w:id="216"/>
      <w:r>
        <w:lastRenderedPageBreak/>
        <w:t>17.2.1</w:t>
      </w:r>
      <w:r>
        <w:tab/>
        <w:t>MATRIZ DE PROCEDIMIENTO DEL LIBRO BANCOS.</w:t>
      </w:r>
      <w:bookmarkEnd w:id="217"/>
    </w:p>
    <w:p w14:paraId="00000BCC" w14:textId="77777777" w:rsidR="000F54FF" w:rsidRDefault="000F54FF">
      <w:pPr>
        <w:spacing w:after="0"/>
        <w:ind w:left="283"/>
        <w:jc w:val="both"/>
        <w:rPr>
          <w:rFonts w:ascii="Verdana" w:eastAsia="Verdana" w:hAnsi="Verdana" w:cs="Verdana"/>
          <w:sz w:val="20"/>
          <w:szCs w:val="20"/>
        </w:rPr>
      </w:pPr>
    </w:p>
    <w:tbl>
      <w:tblPr>
        <w:tblStyle w:val="af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5"/>
        <w:gridCol w:w="6187"/>
      </w:tblGrid>
      <w:tr w:rsidR="000F54FF" w14:paraId="3B71F204" w14:textId="77777777">
        <w:trPr>
          <w:trHeight w:val="410"/>
        </w:trPr>
        <w:tc>
          <w:tcPr>
            <w:tcW w:w="595" w:type="dxa"/>
            <w:shd w:val="clear" w:color="auto" w:fill="D9D9D9"/>
          </w:tcPr>
          <w:p w14:paraId="00000BCD" w14:textId="77777777" w:rsidR="000F54FF" w:rsidRDefault="00B07B8F">
            <w:pPr>
              <w:spacing w:after="200"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5" w:type="dxa"/>
            <w:shd w:val="clear" w:color="auto" w:fill="D9D9D9"/>
          </w:tcPr>
          <w:p w14:paraId="00000BCE" w14:textId="77777777" w:rsidR="000F54FF" w:rsidRDefault="00B07B8F">
            <w:pPr>
              <w:spacing w:after="200" w:line="276" w:lineRule="auto"/>
              <w:jc w:val="center"/>
              <w:rPr>
                <w:rFonts w:ascii="Verdana" w:eastAsia="Verdana" w:hAnsi="Verdana" w:cs="Verdana"/>
                <w:b/>
                <w:sz w:val="20"/>
                <w:szCs w:val="20"/>
              </w:rPr>
            </w:pPr>
            <w:r>
              <w:rPr>
                <w:rFonts w:ascii="Verdana" w:eastAsia="Verdana" w:hAnsi="Verdana" w:cs="Verdana"/>
                <w:b/>
                <w:sz w:val="20"/>
                <w:szCs w:val="20"/>
              </w:rPr>
              <w:t>RESPONSABLE</w:t>
            </w:r>
          </w:p>
        </w:tc>
        <w:tc>
          <w:tcPr>
            <w:tcW w:w="6187" w:type="dxa"/>
            <w:shd w:val="clear" w:color="auto" w:fill="D9D9D9"/>
          </w:tcPr>
          <w:p w14:paraId="00000BCF" w14:textId="5F137EC1" w:rsidR="000F54FF" w:rsidRDefault="00B07B8F">
            <w:pPr>
              <w:spacing w:after="200" w:line="276" w:lineRule="auto"/>
              <w:jc w:val="center"/>
              <w:rPr>
                <w:rFonts w:ascii="Verdana" w:eastAsia="Verdana" w:hAnsi="Verdana" w:cs="Verdana"/>
                <w:b/>
                <w:sz w:val="20"/>
                <w:szCs w:val="20"/>
              </w:rPr>
            </w:pPr>
            <w:r>
              <w:rPr>
                <w:rFonts w:ascii="Verdana" w:eastAsia="Verdana" w:hAnsi="Verdana" w:cs="Verdana"/>
                <w:b/>
                <w:sz w:val="20"/>
                <w:szCs w:val="20"/>
              </w:rPr>
              <w:t>DESCRIPCI</w:t>
            </w:r>
            <w:r w:rsidR="00030CC0">
              <w:rPr>
                <w:rFonts w:ascii="Verdana" w:eastAsia="Verdana" w:hAnsi="Verdana" w:cs="Verdana"/>
                <w:b/>
                <w:sz w:val="20"/>
                <w:szCs w:val="20"/>
              </w:rPr>
              <w:t>Ó</w:t>
            </w:r>
            <w:r>
              <w:rPr>
                <w:rFonts w:ascii="Verdana" w:eastAsia="Verdana" w:hAnsi="Verdana" w:cs="Verdana"/>
                <w:b/>
                <w:sz w:val="20"/>
                <w:szCs w:val="20"/>
              </w:rPr>
              <w:t>N DE LAS ACTIVIDADES</w:t>
            </w:r>
          </w:p>
        </w:tc>
      </w:tr>
      <w:tr w:rsidR="00E55DC7" w14:paraId="1D5E5A4C" w14:textId="77777777">
        <w:tc>
          <w:tcPr>
            <w:tcW w:w="595" w:type="dxa"/>
          </w:tcPr>
          <w:p w14:paraId="00000BD0" w14:textId="77777777" w:rsidR="00E55DC7" w:rsidRDefault="00E55DC7">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01.</w:t>
            </w:r>
          </w:p>
        </w:tc>
        <w:tc>
          <w:tcPr>
            <w:tcW w:w="2115" w:type="dxa"/>
            <w:vMerge w:val="restart"/>
          </w:tcPr>
          <w:p w14:paraId="7F4D1357" w14:textId="77777777" w:rsidR="00E55DC7" w:rsidRDefault="00E55DC7">
            <w:pPr>
              <w:spacing w:line="276" w:lineRule="auto"/>
              <w:jc w:val="both"/>
              <w:rPr>
                <w:rFonts w:ascii="Verdana" w:eastAsia="Verdana" w:hAnsi="Verdana" w:cs="Verdana"/>
                <w:b/>
                <w:sz w:val="20"/>
                <w:szCs w:val="20"/>
              </w:rPr>
            </w:pPr>
          </w:p>
          <w:p w14:paraId="470E45B4" w14:textId="77777777" w:rsidR="00E55DC7" w:rsidRDefault="00E55DC7">
            <w:pPr>
              <w:spacing w:line="276" w:lineRule="auto"/>
              <w:jc w:val="both"/>
              <w:rPr>
                <w:rFonts w:ascii="Verdana" w:eastAsia="Verdana" w:hAnsi="Verdana" w:cs="Verdana"/>
                <w:b/>
                <w:sz w:val="20"/>
                <w:szCs w:val="20"/>
              </w:rPr>
            </w:pPr>
          </w:p>
          <w:p w14:paraId="0387089C" w14:textId="77777777" w:rsidR="00E55DC7" w:rsidRDefault="00E55DC7">
            <w:pPr>
              <w:spacing w:line="276" w:lineRule="auto"/>
              <w:jc w:val="both"/>
              <w:rPr>
                <w:rFonts w:ascii="Verdana" w:eastAsia="Verdana" w:hAnsi="Verdana" w:cs="Verdana"/>
                <w:b/>
                <w:sz w:val="20"/>
                <w:szCs w:val="20"/>
              </w:rPr>
            </w:pPr>
          </w:p>
          <w:p w14:paraId="06A0B97C" w14:textId="77777777" w:rsidR="00E55DC7" w:rsidRDefault="00E55DC7">
            <w:pPr>
              <w:spacing w:line="276" w:lineRule="auto"/>
              <w:jc w:val="both"/>
              <w:rPr>
                <w:rFonts w:ascii="Verdana" w:eastAsia="Verdana" w:hAnsi="Verdana" w:cs="Verdana"/>
                <w:b/>
                <w:sz w:val="20"/>
                <w:szCs w:val="20"/>
              </w:rPr>
            </w:pPr>
          </w:p>
          <w:p w14:paraId="56EC04B9" w14:textId="77777777" w:rsidR="00E55DC7" w:rsidRDefault="00E55DC7">
            <w:pPr>
              <w:spacing w:line="276" w:lineRule="auto"/>
              <w:jc w:val="both"/>
              <w:rPr>
                <w:rFonts w:ascii="Verdana" w:eastAsia="Verdana" w:hAnsi="Verdana" w:cs="Verdana"/>
                <w:b/>
                <w:sz w:val="20"/>
                <w:szCs w:val="20"/>
              </w:rPr>
            </w:pPr>
          </w:p>
          <w:p w14:paraId="32603FDB" w14:textId="77777777" w:rsidR="00E55DC7" w:rsidRDefault="00E55DC7">
            <w:pPr>
              <w:spacing w:line="276" w:lineRule="auto"/>
              <w:jc w:val="both"/>
              <w:rPr>
                <w:rFonts w:ascii="Verdana" w:eastAsia="Verdana" w:hAnsi="Verdana" w:cs="Verdana"/>
                <w:b/>
                <w:sz w:val="20"/>
                <w:szCs w:val="20"/>
              </w:rPr>
            </w:pPr>
          </w:p>
          <w:p w14:paraId="753DB213" w14:textId="77777777" w:rsidR="00E55DC7" w:rsidRDefault="00E55DC7">
            <w:pPr>
              <w:spacing w:line="276" w:lineRule="auto"/>
              <w:jc w:val="both"/>
              <w:rPr>
                <w:rFonts w:ascii="Verdana" w:eastAsia="Verdana" w:hAnsi="Verdana" w:cs="Verdana"/>
                <w:b/>
                <w:sz w:val="20"/>
                <w:szCs w:val="20"/>
              </w:rPr>
            </w:pPr>
          </w:p>
          <w:p w14:paraId="348237E5" w14:textId="77777777" w:rsidR="00E55DC7" w:rsidRDefault="00E55DC7">
            <w:pPr>
              <w:spacing w:line="276" w:lineRule="auto"/>
              <w:jc w:val="both"/>
              <w:rPr>
                <w:rFonts w:ascii="Verdana" w:eastAsia="Verdana" w:hAnsi="Verdana" w:cs="Verdana"/>
                <w:b/>
                <w:sz w:val="20"/>
                <w:szCs w:val="20"/>
              </w:rPr>
            </w:pPr>
          </w:p>
          <w:p w14:paraId="0E32E9CA" w14:textId="77777777" w:rsidR="00E55DC7" w:rsidRDefault="00E55DC7">
            <w:pPr>
              <w:spacing w:line="276" w:lineRule="auto"/>
              <w:jc w:val="both"/>
              <w:rPr>
                <w:rFonts w:ascii="Verdana" w:eastAsia="Verdana" w:hAnsi="Verdana" w:cs="Verdana"/>
                <w:b/>
                <w:sz w:val="20"/>
                <w:szCs w:val="20"/>
              </w:rPr>
            </w:pPr>
          </w:p>
          <w:p w14:paraId="5AEF92CE" w14:textId="77777777" w:rsidR="00E55DC7" w:rsidRDefault="00E55DC7">
            <w:pPr>
              <w:spacing w:line="276" w:lineRule="auto"/>
              <w:jc w:val="both"/>
              <w:rPr>
                <w:rFonts w:ascii="Verdana" w:eastAsia="Verdana" w:hAnsi="Verdana" w:cs="Verdana"/>
                <w:b/>
                <w:sz w:val="20"/>
                <w:szCs w:val="20"/>
              </w:rPr>
            </w:pPr>
          </w:p>
          <w:p w14:paraId="73433FE7" w14:textId="77777777" w:rsidR="00E55DC7" w:rsidRDefault="00E55DC7">
            <w:pPr>
              <w:spacing w:line="276" w:lineRule="auto"/>
              <w:jc w:val="both"/>
              <w:rPr>
                <w:rFonts w:ascii="Verdana" w:eastAsia="Verdana" w:hAnsi="Verdana" w:cs="Verdana"/>
                <w:b/>
                <w:sz w:val="20"/>
                <w:szCs w:val="20"/>
              </w:rPr>
            </w:pPr>
          </w:p>
          <w:p w14:paraId="41CB2676" w14:textId="77777777" w:rsidR="00E55DC7" w:rsidRDefault="00E55DC7">
            <w:pPr>
              <w:spacing w:line="276" w:lineRule="auto"/>
              <w:jc w:val="both"/>
              <w:rPr>
                <w:rFonts w:ascii="Verdana" w:eastAsia="Verdana" w:hAnsi="Verdana" w:cs="Verdana"/>
                <w:b/>
                <w:sz w:val="20"/>
                <w:szCs w:val="20"/>
              </w:rPr>
            </w:pPr>
          </w:p>
          <w:p w14:paraId="6FE54D80" w14:textId="77777777" w:rsidR="00E55DC7" w:rsidRDefault="00E55DC7">
            <w:pPr>
              <w:spacing w:line="276" w:lineRule="auto"/>
              <w:jc w:val="both"/>
              <w:rPr>
                <w:rFonts w:ascii="Verdana" w:eastAsia="Verdana" w:hAnsi="Verdana" w:cs="Verdana"/>
                <w:b/>
                <w:sz w:val="20"/>
                <w:szCs w:val="20"/>
              </w:rPr>
            </w:pPr>
          </w:p>
          <w:p w14:paraId="248733E7" w14:textId="77777777" w:rsidR="00E55DC7" w:rsidRDefault="00E55DC7">
            <w:pPr>
              <w:spacing w:line="276" w:lineRule="auto"/>
              <w:jc w:val="both"/>
              <w:rPr>
                <w:rFonts w:ascii="Verdana" w:eastAsia="Verdana" w:hAnsi="Verdana" w:cs="Verdana"/>
                <w:b/>
                <w:sz w:val="20"/>
                <w:szCs w:val="20"/>
              </w:rPr>
            </w:pPr>
          </w:p>
          <w:p w14:paraId="0149BD56" w14:textId="32ACA6C9" w:rsidR="00E55DC7" w:rsidRDefault="00E55DC7">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p w14:paraId="00000BD1" w14:textId="47D218AB" w:rsidR="00E55DC7" w:rsidRDefault="00E55DC7" w:rsidP="00BC59F4">
            <w:pPr>
              <w:spacing w:after="200" w:line="276" w:lineRule="auto"/>
              <w:jc w:val="both"/>
              <w:rPr>
                <w:rFonts w:ascii="Verdana" w:eastAsia="Verdana" w:hAnsi="Verdana" w:cs="Verdana"/>
                <w:b/>
                <w:sz w:val="20"/>
                <w:szCs w:val="20"/>
              </w:rPr>
            </w:pPr>
          </w:p>
        </w:tc>
        <w:tc>
          <w:tcPr>
            <w:tcW w:w="6187" w:type="dxa"/>
          </w:tcPr>
          <w:p w14:paraId="00000BD2" w14:textId="77777777" w:rsidR="00E55DC7" w:rsidRDefault="00E55DC7">
            <w:pPr>
              <w:spacing w:after="200" w:line="276" w:lineRule="auto"/>
              <w:jc w:val="both"/>
              <w:rPr>
                <w:rFonts w:ascii="Verdana" w:eastAsia="Verdana" w:hAnsi="Verdana" w:cs="Verdana"/>
                <w:sz w:val="20"/>
                <w:szCs w:val="20"/>
              </w:rPr>
            </w:pPr>
            <w:r>
              <w:rPr>
                <w:rFonts w:ascii="Verdana" w:eastAsia="Verdana" w:hAnsi="Verdana" w:cs="Verdana"/>
                <w:sz w:val="20"/>
                <w:szCs w:val="20"/>
              </w:rPr>
              <w:t>Registra en el formato de control interno denominado libro de bancos el número del documento que corresponda. (Cheque, depósito, notas de crédito y notas de débito) En la casilla “No. De documento”.</w:t>
            </w:r>
          </w:p>
        </w:tc>
      </w:tr>
      <w:tr w:rsidR="00E55DC7" w14:paraId="47BADD17" w14:textId="77777777">
        <w:tc>
          <w:tcPr>
            <w:tcW w:w="595" w:type="dxa"/>
          </w:tcPr>
          <w:p w14:paraId="00000BD3" w14:textId="77777777" w:rsidR="00E55DC7" w:rsidRDefault="00E55DC7">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02.</w:t>
            </w:r>
          </w:p>
        </w:tc>
        <w:tc>
          <w:tcPr>
            <w:tcW w:w="2115" w:type="dxa"/>
            <w:vMerge/>
          </w:tcPr>
          <w:p w14:paraId="00000BD4" w14:textId="2BAD4B26" w:rsidR="00E55DC7" w:rsidRDefault="00E55DC7" w:rsidP="00BC59F4">
            <w:pPr>
              <w:spacing w:after="200" w:line="276" w:lineRule="auto"/>
              <w:jc w:val="both"/>
              <w:rPr>
                <w:rFonts w:ascii="Verdana" w:eastAsia="Verdana" w:hAnsi="Verdana" w:cs="Verdana"/>
                <w:b/>
                <w:color w:val="000000"/>
                <w:sz w:val="20"/>
                <w:szCs w:val="20"/>
              </w:rPr>
            </w:pPr>
          </w:p>
        </w:tc>
        <w:tc>
          <w:tcPr>
            <w:tcW w:w="6187" w:type="dxa"/>
          </w:tcPr>
          <w:p w14:paraId="00000BD5" w14:textId="77777777" w:rsidR="00E55DC7" w:rsidRDefault="00E55DC7">
            <w:pPr>
              <w:spacing w:after="200" w:line="276" w:lineRule="auto"/>
              <w:jc w:val="both"/>
              <w:rPr>
                <w:rFonts w:ascii="Verdana" w:eastAsia="Verdana" w:hAnsi="Verdana" w:cs="Verdana"/>
                <w:sz w:val="20"/>
                <w:szCs w:val="20"/>
              </w:rPr>
            </w:pPr>
            <w:r>
              <w:rPr>
                <w:rFonts w:ascii="Verdana" w:eastAsia="Verdana" w:hAnsi="Verdana" w:cs="Verdana"/>
                <w:sz w:val="20"/>
                <w:szCs w:val="20"/>
              </w:rPr>
              <w:t>Registra el día en que se emitió el cheque y/o realizó el depósito, notas de crédito y notas de débito En la casilla “Fecha”.</w:t>
            </w:r>
          </w:p>
        </w:tc>
      </w:tr>
      <w:tr w:rsidR="00E55DC7" w14:paraId="66C0A022" w14:textId="77777777">
        <w:trPr>
          <w:trHeight w:val="974"/>
        </w:trPr>
        <w:tc>
          <w:tcPr>
            <w:tcW w:w="595" w:type="dxa"/>
          </w:tcPr>
          <w:p w14:paraId="00000BD6" w14:textId="77777777" w:rsidR="00E55DC7" w:rsidRDefault="00E55DC7">
            <w:pPr>
              <w:spacing w:line="276" w:lineRule="auto"/>
              <w:jc w:val="both"/>
              <w:rPr>
                <w:rFonts w:ascii="Verdana" w:eastAsia="Verdana" w:hAnsi="Verdana" w:cs="Verdana"/>
                <w:b/>
                <w:sz w:val="20"/>
                <w:szCs w:val="20"/>
              </w:rPr>
            </w:pPr>
            <w:r>
              <w:rPr>
                <w:rFonts w:ascii="Verdana" w:eastAsia="Verdana" w:hAnsi="Verdana" w:cs="Verdana"/>
                <w:b/>
                <w:color w:val="000000"/>
                <w:sz w:val="20"/>
                <w:szCs w:val="20"/>
              </w:rPr>
              <w:t>03.</w:t>
            </w:r>
          </w:p>
        </w:tc>
        <w:tc>
          <w:tcPr>
            <w:tcW w:w="2115" w:type="dxa"/>
            <w:vMerge/>
          </w:tcPr>
          <w:p w14:paraId="00000BD7" w14:textId="645CEAF4" w:rsidR="00E55DC7" w:rsidRDefault="00E55DC7" w:rsidP="00BC59F4">
            <w:pPr>
              <w:spacing w:after="200" w:line="276" w:lineRule="auto"/>
              <w:jc w:val="both"/>
              <w:rPr>
                <w:rFonts w:ascii="Verdana" w:eastAsia="Verdana" w:hAnsi="Verdana" w:cs="Verdana"/>
                <w:b/>
                <w:sz w:val="20"/>
                <w:szCs w:val="20"/>
              </w:rPr>
            </w:pPr>
          </w:p>
        </w:tc>
        <w:tc>
          <w:tcPr>
            <w:tcW w:w="6187" w:type="dxa"/>
          </w:tcPr>
          <w:p w14:paraId="00000BD8" w14:textId="77777777" w:rsidR="00E55DC7" w:rsidRDefault="00E55DC7">
            <w:pPr>
              <w:spacing w:after="200" w:line="276" w:lineRule="auto"/>
              <w:jc w:val="both"/>
              <w:rPr>
                <w:rFonts w:ascii="Verdana" w:eastAsia="Verdana" w:hAnsi="Verdana" w:cs="Verdana"/>
                <w:sz w:val="20"/>
                <w:szCs w:val="20"/>
              </w:rPr>
            </w:pPr>
            <w:r>
              <w:rPr>
                <w:rFonts w:ascii="Verdana" w:eastAsia="Verdana" w:hAnsi="Verdana" w:cs="Verdana"/>
                <w:sz w:val="20"/>
                <w:szCs w:val="20"/>
              </w:rPr>
              <w:t>Registra de manera breve la razón de la emisión del cheque y/o la razón del depósito, notas de crédito y notas de débito en el “Concepto”.</w:t>
            </w:r>
          </w:p>
        </w:tc>
      </w:tr>
      <w:tr w:rsidR="00E55DC7" w14:paraId="36900E64" w14:textId="77777777">
        <w:tc>
          <w:tcPr>
            <w:tcW w:w="595" w:type="dxa"/>
          </w:tcPr>
          <w:p w14:paraId="00000BD9" w14:textId="77777777" w:rsidR="00E55DC7" w:rsidRDefault="00E55DC7">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04.</w:t>
            </w:r>
          </w:p>
        </w:tc>
        <w:tc>
          <w:tcPr>
            <w:tcW w:w="2115" w:type="dxa"/>
            <w:vMerge/>
          </w:tcPr>
          <w:p w14:paraId="00000BDA" w14:textId="422DDBB3" w:rsidR="00E55DC7" w:rsidRDefault="00E55DC7" w:rsidP="00BC59F4">
            <w:pPr>
              <w:spacing w:after="200" w:line="276" w:lineRule="auto"/>
              <w:jc w:val="both"/>
              <w:rPr>
                <w:rFonts w:ascii="Verdana" w:eastAsia="Verdana" w:hAnsi="Verdana" w:cs="Verdana"/>
                <w:b/>
                <w:sz w:val="20"/>
                <w:szCs w:val="20"/>
              </w:rPr>
            </w:pPr>
          </w:p>
        </w:tc>
        <w:tc>
          <w:tcPr>
            <w:tcW w:w="6187" w:type="dxa"/>
          </w:tcPr>
          <w:p w14:paraId="00000BDB" w14:textId="3A126D86" w:rsidR="00E55DC7" w:rsidRDefault="00E55DC7">
            <w:pPr>
              <w:spacing w:after="200" w:line="276" w:lineRule="auto"/>
              <w:jc w:val="both"/>
              <w:rPr>
                <w:rFonts w:ascii="Verdana" w:eastAsia="Verdana" w:hAnsi="Verdana" w:cs="Verdana"/>
                <w:sz w:val="20"/>
                <w:szCs w:val="20"/>
              </w:rPr>
            </w:pPr>
            <w:r>
              <w:rPr>
                <w:rFonts w:ascii="Verdana" w:eastAsia="Verdana" w:hAnsi="Verdana" w:cs="Verdana"/>
                <w:sz w:val="20"/>
                <w:szCs w:val="20"/>
              </w:rPr>
              <w:t>Registra en la casilla “</w:t>
            </w:r>
            <w:sdt>
              <w:sdtPr>
                <w:tag w:val="goog_rdk_59"/>
                <w:id w:val="228114251"/>
              </w:sdtPr>
              <w:sdtEndPr/>
              <w:sdtContent/>
            </w:sdt>
            <w:r>
              <w:rPr>
                <w:rFonts w:ascii="Verdana" w:eastAsia="Verdana" w:hAnsi="Verdana" w:cs="Verdana"/>
                <w:sz w:val="20"/>
                <w:szCs w:val="20"/>
              </w:rPr>
              <w:t>Débito” los montos por cheques emitidos y Notas de débito.</w:t>
            </w:r>
          </w:p>
        </w:tc>
      </w:tr>
      <w:tr w:rsidR="00E55DC7" w14:paraId="4F84F4B5" w14:textId="77777777">
        <w:tc>
          <w:tcPr>
            <w:tcW w:w="595" w:type="dxa"/>
          </w:tcPr>
          <w:p w14:paraId="00000BDC" w14:textId="77777777" w:rsidR="00E55DC7" w:rsidRDefault="00E55DC7">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05.</w:t>
            </w:r>
          </w:p>
        </w:tc>
        <w:tc>
          <w:tcPr>
            <w:tcW w:w="2115" w:type="dxa"/>
            <w:vMerge/>
          </w:tcPr>
          <w:p w14:paraId="00000BDD" w14:textId="425155B2" w:rsidR="00E55DC7" w:rsidRDefault="00E55DC7" w:rsidP="00BC59F4">
            <w:pPr>
              <w:spacing w:after="200" w:line="276" w:lineRule="auto"/>
              <w:jc w:val="both"/>
              <w:rPr>
                <w:rFonts w:ascii="Verdana" w:eastAsia="Verdana" w:hAnsi="Verdana" w:cs="Verdana"/>
                <w:b/>
                <w:sz w:val="20"/>
                <w:szCs w:val="20"/>
              </w:rPr>
            </w:pPr>
          </w:p>
        </w:tc>
        <w:tc>
          <w:tcPr>
            <w:tcW w:w="6187" w:type="dxa"/>
          </w:tcPr>
          <w:p w14:paraId="00000BDE" w14:textId="77777777" w:rsidR="00E55DC7" w:rsidRDefault="00E55DC7">
            <w:pPr>
              <w:spacing w:after="200" w:line="276" w:lineRule="auto"/>
              <w:jc w:val="both"/>
              <w:rPr>
                <w:rFonts w:ascii="Verdana" w:eastAsia="Verdana" w:hAnsi="Verdana" w:cs="Verdana"/>
                <w:sz w:val="20"/>
                <w:szCs w:val="20"/>
              </w:rPr>
            </w:pPr>
            <w:r>
              <w:rPr>
                <w:rFonts w:ascii="Verdana" w:eastAsia="Verdana" w:hAnsi="Verdana" w:cs="Verdana"/>
                <w:sz w:val="20"/>
                <w:szCs w:val="20"/>
              </w:rPr>
              <w:t>Registra en la casilla “Crédito” los montos de los depósitos y Notas de crédito (Incluyendo las reposiciones que realice la Tesorería Nacional, en concepto de reposiciones de rendiciones del Fondo Rotativo).</w:t>
            </w:r>
          </w:p>
        </w:tc>
      </w:tr>
      <w:tr w:rsidR="00E55DC7" w14:paraId="1D5E52DF" w14:textId="77777777">
        <w:tc>
          <w:tcPr>
            <w:tcW w:w="595" w:type="dxa"/>
          </w:tcPr>
          <w:p w14:paraId="00000BDF" w14:textId="77777777" w:rsidR="00E55DC7" w:rsidRDefault="00E55DC7">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06.</w:t>
            </w:r>
          </w:p>
        </w:tc>
        <w:tc>
          <w:tcPr>
            <w:tcW w:w="2115" w:type="dxa"/>
            <w:vMerge/>
          </w:tcPr>
          <w:p w14:paraId="00000BE0" w14:textId="440D41CE" w:rsidR="00E55DC7" w:rsidRDefault="00E55DC7" w:rsidP="00BC59F4">
            <w:pPr>
              <w:spacing w:after="200" w:line="276" w:lineRule="auto"/>
              <w:jc w:val="both"/>
              <w:rPr>
                <w:rFonts w:ascii="Verdana" w:eastAsia="Verdana" w:hAnsi="Verdana" w:cs="Verdana"/>
                <w:b/>
                <w:sz w:val="20"/>
                <w:szCs w:val="20"/>
              </w:rPr>
            </w:pPr>
          </w:p>
        </w:tc>
        <w:tc>
          <w:tcPr>
            <w:tcW w:w="6187" w:type="dxa"/>
          </w:tcPr>
          <w:p w14:paraId="00000BE1" w14:textId="77777777" w:rsidR="00E55DC7" w:rsidRDefault="00E55DC7">
            <w:pPr>
              <w:jc w:val="both"/>
              <w:rPr>
                <w:rFonts w:ascii="Verdana" w:eastAsia="Verdana" w:hAnsi="Verdana" w:cs="Verdana"/>
                <w:sz w:val="20"/>
                <w:szCs w:val="20"/>
              </w:rPr>
            </w:pPr>
            <w:r>
              <w:rPr>
                <w:rFonts w:ascii="Verdana" w:eastAsia="Verdana" w:hAnsi="Verdana" w:cs="Verdana"/>
                <w:sz w:val="20"/>
                <w:szCs w:val="20"/>
              </w:rPr>
              <w:t>Registra en la casilla “Saldo” el monto del resultado, al realizar la operación aritmética siguiente:</w:t>
            </w:r>
          </w:p>
          <w:p w14:paraId="00000BE2" w14:textId="5F16CE17" w:rsidR="00E55DC7" w:rsidRDefault="00E55DC7">
            <w:pPr>
              <w:jc w:val="both"/>
              <w:rPr>
                <w:rFonts w:ascii="Verdana" w:eastAsia="Verdana" w:hAnsi="Verdana" w:cs="Verdana"/>
                <w:sz w:val="20"/>
                <w:szCs w:val="20"/>
              </w:rPr>
            </w:pPr>
            <w:r>
              <w:rPr>
                <w:rFonts w:ascii="Verdana" w:eastAsia="Verdana" w:hAnsi="Verdana" w:cs="Verdana"/>
                <w:sz w:val="20"/>
                <w:szCs w:val="20"/>
              </w:rPr>
              <w:t xml:space="preserve">Saldo Anterior + Crédito - </w:t>
            </w:r>
            <w:sdt>
              <w:sdtPr>
                <w:tag w:val="goog_rdk_60"/>
                <w:id w:val="1968708603"/>
              </w:sdtPr>
              <w:sdtEndPr/>
              <w:sdtContent/>
            </w:sdt>
            <w:r>
              <w:rPr>
                <w:rFonts w:ascii="Verdana" w:eastAsia="Verdana" w:hAnsi="Verdana" w:cs="Verdana"/>
                <w:sz w:val="20"/>
                <w:szCs w:val="20"/>
              </w:rPr>
              <w:t>Débito = Saldo</w:t>
            </w:r>
          </w:p>
          <w:p w14:paraId="00000BE3" w14:textId="77777777" w:rsidR="00E55DC7" w:rsidRDefault="00E55DC7">
            <w:pPr>
              <w:spacing w:line="276" w:lineRule="auto"/>
              <w:jc w:val="both"/>
              <w:rPr>
                <w:rFonts w:ascii="Verdana" w:eastAsia="Verdana" w:hAnsi="Verdana" w:cs="Verdana"/>
                <w:sz w:val="20"/>
                <w:szCs w:val="20"/>
              </w:rPr>
            </w:pPr>
            <w:r>
              <w:rPr>
                <w:rFonts w:ascii="Verdana" w:eastAsia="Verdana" w:hAnsi="Verdana" w:cs="Verdana"/>
                <w:sz w:val="20"/>
                <w:szCs w:val="20"/>
              </w:rPr>
              <w:t>Esta operación se realizará, cada vez que se emita un cheque, se realice un depósito, o emisión de una nota de crédito y débito.</w:t>
            </w:r>
          </w:p>
        </w:tc>
      </w:tr>
      <w:tr w:rsidR="00E55DC7" w14:paraId="469DF826" w14:textId="77777777">
        <w:tc>
          <w:tcPr>
            <w:tcW w:w="595" w:type="dxa"/>
          </w:tcPr>
          <w:p w14:paraId="00000BE4" w14:textId="77777777" w:rsidR="00E55DC7" w:rsidRDefault="00E55DC7">
            <w:pPr>
              <w:spacing w:after="200" w:line="276" w:lineRule="auto"/>
              <w:jc w:val="both"/>
              <w:rPr>
                <w:rFonts w:ascii="Verdana" w:eastAsia="Verdana" w:hAnsi="Verdana" w:cs="Verdana"/>
                <w:b/>
                <w:sz w:val="20"/>
                <w:szCs w:val="20"/>
              </w:rPr>
            </w:pPr>
            <w:r>
              <w:rPr>
                <w:rFonts w:ascii="Verdana" w:eastAsia="Verdana" w:hAnsi="Verdana" w:cs="Verdana"/>
                <w:b/>
                <w:color w:val="000000"/>
                <w:sz w:val="20"/>
                <w:szCs w:val="20"/>
              </w:rPr>
              <w:t>07.</w:t>
            </w:r>
          </w:p>
        </w:tc>
        <w:tc>
          <w:tcPr>
            <w:tcW w:w="2115" w:type="dxa"/>
            <w:vMerge/>
          </w:tcPr>
          <w:p w14:paraId="00000BE5" w14:textId="5D17DF93" w:rsidR="00E55DC7" w:rsidRDefault="00E55DC7">
            <w:pPr>
              <w:spacing w:after="200" w:line="276" w:lineRule="auto"/>
              <w:jc w:val="both"/>
              <w:rPr>
                <w:rFonts w:ascii="Verdana" w:eastAsia="Verdana" w:hAnsi="Verdana" w:cs="Verdana"/>
                <w:b/>
                <w:sz w:val="20"/>
                <w:szCs w:val="20"/>
              </w:rPr>
            </w:pPr>
          </w:p>
        </w:tc>
        <w:tc>
          <w:tcPr>
            <w:tcW w:w="6187" w:type="dxa"/>
          </w:tcPr>
          <w:p w14:paraId="00000BE6" w14:textId="77777777" w:rsidR="00E55DC7" w:rsidRDefault="00E55DC7">
            <w:pPr>
              <w:spacing w:after="200" w:line="276" w:lineRule="auto"/>
              <w:jc w:val="both"/>
              <w:rPr>
                <w:rFonts w:ascii="Verdana" w:eastAsia="Verdana" w:hAnsi="Verdana" w:cs="Verdana"/>
                <w:sz w:val="20"/>
                <w:szCs w:val="20"/>
              </w:rPr>
            </w:pPr>
            <w:r>
              <w:rPr>
                <w:rFonts w:ascii="Verdana" w:eastAsia="Verdana" w:hAnsi="Verdana" w:cs="Verdana"/>
                <w:sz w:val="20"/>
                <w:szCs w:val="20"/>
              </w:rPr>
              <w:t>Imprime los registros antes descritos, en el formulario Libro de banco, firma en la parte final del registro, del lado izquierdo, para luego trasladarlo para su verificación.</w:t>
            </w:r>
          </w:p>
        </w:tc>
      </w:tr>
      <w:tr w:rsidR="000F54FF" w14:paraId="35459A0E" w14:textId="77777777">
        <w:tc>
          <w:tcPr>
            <w:tcW w:w="595" w:type="dxa"/>
          </w:tcPr>
          <w:p w14:paraId="00000BE7" w14:textId="77777777" w:rsidR="000F54FF" w:rsidRDefault="00B07B8F">
            <w:pPr>
              <w:spacing w:after="200" w:line="276" w:lineRule="auto"/>
              <w:jc w:val="both"/>
              <w:rPr>
                <w:rFonts w:ascii="Verdana" w:eastAsia="Verdana" w:hAnsi="Verdana" w:cs="Verdana"/>
                <w:b/>
                <w:sz w:val="20"/>
                <w:szCs w:val="20"/>
              </w:rPr>
            </w:pPr>
            <w:r>
              <w:rPr>
                <w:rFonts w:ascii="Verdana" w:eastAsia="Verdana" w:hAnsi="Verdana" w:cs="Verdana"/>
                <w:b/>
                <w:color w:val="000000"/>
                <w:sz w:val="20"/>
                <w:szCs w:val="20"/>
              </w:rPr>
              <w:t>08.</w:t>
            </w:r>
          </w:p>
        </w:tc>
        <w:tc>
          <w:tcPr>
            <w:tcW w:w="2115" w:type="dxa"/>
          </w:tcPr>
          <w:p w14:paraId="00000BE8" w14:textId="77777777" w:rsidR="000F54FF" w:rsidRDefault="00B07B8F">
            <w:pPr>
              <w:spacing w:after="200"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7" w:type="dxa"/>
          </w:tcPr>
          <w:p w14:paraId="00000BE9" w14:textId="77777777" w:rsidR="000F54FF" w:rsidRDefault="00B07B8F">
            <w:pPr>
              <w:spacing w:after="200" w:line="276" w:lineRule="auto"/>
              <w:jc w:val="both"/>
              <w:rPr>
                <w:rFonts w:ascii="Verdana" w:eastAsia="Verdana" w:hAnsi="Verdana" w:cs="Verdana"/>
                <w:sz w:val="20"/>
                <w:szCs w:val="20"/>
              </w:rPr>
            </w:pPr>
            <w:r>
              <w:rPr>
                <w:rFonts w:ascii="Verdana" w:eastAsia="Verdana" w:hAnsi="Verdana" w:cs="Verdana"/>
                <w:sz w:val="20"/>
                <w:szCs w:val="20"/>
              </w:rPr>
              <w:t>Recibe el Libro de Banco, para su verificación y para su aprobación y firma.</w:t>
            </w:r>
          </w:p>
        </w:tc>
      </w:tr>
      <w:tr w:rsidR="000F54FF" w14:paraId="4A33D32B" w14:textId="77777777">
        <w:tc>
          <w:tcPr>
            <w:tcW w:w="595" w:type="dxa"/>
          </w:tcPr>
          <w:p w14:paraId="00000BEA"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09.</w:t>
            </w:r>
          </w:p>
        </w:tc>
        <w:tc>
          <w:tcPr>
            <w:tcW w:w="2115" w:type="dxa"/>
          </w:tcPr>
          <w:p w14:paraId="00000BE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7" w:type="dxa"/>
          </w:tcPr>
          <w:p w14:paraId="00000BE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revisa, aprueba mediante firma y sello.</w:t>
            </w:r>
          </w:p>
        </w:tc>
      </w:tr>
      <w:tr w:rsidR="000F54FF" w14:paraId="4138E86C" w14:textId="77777777">
        <w:tc>
          <w:tcPr>
            <w:tcW w:w="595" w:type="dxa"/>
          </w:tcPr>
          <w:p w14:paraId="00000BED"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2115" w:type="dxa"/>
          </w:tcPr>
          <w:p w14:paraId="00000BE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87" w:type="dxa"/>
          </w:tcPr>
          <w:p w14:paraId="00000BE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el Libro de Banco y archiva.</w:t>
            </w:r>
          </w:p>
        </w:tc>
      </w:tr>
      <w:tr w:rsidR="000F54FF" w14:paraId="3F393BDE" w14:textId="77777777">
        <w:tc>
          <w:tcPr>
            <w:tcW w:w="595" w:type="dxa"/>
          </w:tcPr>
          <w:p w14:paraId="00000BF0"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11.</w:t>
            </w:r>
          </w:p>
        </w:tc>
        <w:tc>
          <w:tcPr>
            <w:tcW w:w="8302" w:type="dxa"/>
            <w:gridSpan w:val="2"/>
          </w:tcPr>
          <w:p w14:paraId="00000BF1"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BF3" w14:textId="3D0D2D58" w:rsidR="000F54FF" w:rsidRDefault="00B07B8F" w:rsidP="00646ED4">
      <w:pPr>
        <w:pStyle w:val="Ttulo3"/>
        <w:numPr>
          <w:ilvl w:val="2"/>
          <w:numId w:val="9"/>
        </w:numPr>
      </w:pPr>
      <w:bookmarkStart w:id="218" w:name="_heading=h.1qoc8b1" w:colFirst="0" w:colLast="0"/>
      <w:bookmarkStart w:id="219" w:name="_Toc121135055"/>
      <w:bookmarkEnd w:id="218"/>
      <w:r>
        <w:lastRenderedPageBreak/>
        <w:t>FLUJOGRAMA PROCEDIMIENTO DEL LIBRO BANCOS.</w:t>
      </w:r>
      <w:bookmarkEnd w:id="219"/>
    </w:p>
    <w:p w14:paraId="00000BF4" w14:textId="3CA06586" w:rsidR="000F54FF" w:rsidRDefault="00646ED4">
      <w:pPr>
        <w:keepNext/>
        <w:keepLines/>
        <w:spacing w:before="200" w:after="0"/>
        <w:jc w:val="both"/>
        <w:rPr>
          <w:rFonts w:ascii="Verdana" w:eastAsia="Verdana" w:hAnsi="Verdana" w:cs="Verdana"/>
          <w:sz w:val="20"/>
          <w:szCs w:val="20"/>
        </w:rPr>
      </w:pPr>
      <w:r>
        <w:object w:dxaOrig="8835" w:dyaOrig="11640" w14:anchorId="61D40112">
          <v:shape id="_x0000_i1051" type="#_x0000_t75" style="width:441.75pt;height:568.5pt" o:ole="">
            <v:imagedata r:id="rId63" o:title=""/>
          </v:shape>
          <o:OLEObject Type="Embed" ProgID="Visio.Drawing.15" ShapeID="_x0000_i1051" DrawAspect="Content" ObjectID="_1732093545" r:id="rId64"/>
        </w:object>
      </w:r>
    </w:p>
    <w:p w14:paraId="00000BF6" w14:textId="77777777" w:rsidR="000F54FF" w:rsidRDefault="00B07B8F">
      <w:pPr>
        <w:pStyle w:val="Ttulo3"/>
        <w:rPr>
          <w:i/>
        </w:rPr>
      </w:pPr>
      <w:bookmarkStart w:id="220" w:name="_heading=h.4anzqyu" w:colFirst="0" w:colLast="0"/>
      <w:bookmarkStart w:id="221" w:name="_Toc121135056"/>
      <w:bookmarkEnd w:id="220"/>
      <w:r>
        <w:lastRenderedPageBreak/>
        <w:t>LIBRO DE CONCILIACIÓN BANCARIA:</w:t>
      </w:r>
      <w:bookmarkEnd w:id="221"/>
    </w:p>
    <w:p w14:paraId="00000BF8"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El presente procedimiento es un instrumento financiero, que contiene la secuencia a seguir para la elaboración del Libro de Conciliación Bancaria. El registro del Libro de Conciliación Bancaria, debe realizarse en Formas Oficiales, autorizadas por la Contraloría General de Cuentas. Por lo que, deberá solicitarse mediante oficio, dirigido al Jefe del Departamento de Formas Oficiales de la Contraloría General de Cuentas.</w:t>
      </w:r>
    </w:p>
    <w:p w14:paraId="00000BF9" w14:textId="77777777" w:rsidR="000F54FF" w:rsidRDefault="000F54FF">
      <w:pPr>
        <w:spacing w:after="0"/>
        <w:ind w:left="283"/>
        <w:jc w:val="both"/>
        <w:rPr>
          <w:rFonts w:ascii="Verdana" w:eastAsia="Verdana" w:hAnsi="Verdana" w:cs="Verdana"/>
          <w:sz w:val="20"/>
          <w:szCs w:val="20"/>
        </w:rPr>
      </w:pPr>
    </w:p>
    <w:p w14:paraId="00000BFA"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El Libro de Conciliación Bancaria debe llevar en el encabezado la siguiente información:</w:t>
      </w:r>
    </w:p>
    <w:p w14:paraId="00000BFB" w14:textId="77777777" w:rsidR="000F54FF" w:rsidRDefault="000F54FF">
      <w:pPr>
        <w:spacing w:after="0"/>
        <w:ind w:left="283"/>
        <w:jc w:val="both"/>
        <w:rPr>
          <w:rFonts w:ascii="Verdana" w:eastAsia="Verdana" w:hAnsi="Verdana" w:cs="Verdana"/>
          <w:sz w:val="20"/>
          <w:szCs w:val="20"/>
        </w:rPr>
      </w:pPr>
    </w:p>
    <w:p w14:paraId="00000BFC"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 la Institución</w:t>
      </w:r>
    </w:p>
    <w:p w14:paraId="00000BFD"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del Departamento</w:t>
      </w:r>
    </w:p>
    <w:p w14:paraId="00000BFE"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del Banco</w:t>
      </w:r>
    </w:p>
    <w:p w14:paraId="00000BFF"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 De la Cuenta</w:t>
      </w:r>
    </w:p>
    <w:p w14:paraId="00000C00"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Nombre de la Cuenta</w:t>
      </w:r>
    </w:p>
    <w:p w14:paraId="00000C01"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El Nombre del Libro “Libro de Conciliación Bancaria”</w:t>
      </w:r>
    </w:p>
    <w:p w14:paraId="00000C02" w14:textId="77777777" w:rsidR="000F54FF" w:rsidRDefault="000F54FF">
      <w:pPr>
        <w:spacing w:after="0"/>
        <w:ind w:left="283"/>
        <w:jc w:val="both"/>
        <w:rPr>
          <w:rFonts w:ascii="Verdana" w:eastAsia="Verdana" w:hAnsi="Verdana" w:cs="Verdana"/>
          <w:sz w:val="20"/>
          <w:szCs w:val="20"/>
        </w:rPr>
      </w:pPr>
    </w:p>
    <w:p w14:paraId="00000C03"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b.</w:t>
      </w:r>
      <w:r>
        <w:rPr>
          <w:rFonts w:ascii="Verdana" w:eastAsia="Verdana" w:hAnsi="Verdana" w:cs="Verdana"/>
          <w:sz w:val="20"/>
          <w:szCs w:val="20"/>
        </w:rPr>
        <w:tab/>
        <w:t>El contenido del libro de Conciliación Bancaria será el siguiente:</w:t>
      </w:r>
    </w:p>
    <w:p w14:paraId="00000C04" w14:textId="77777777" w:rsidR="000F54FF" w:rsidRDefault="000F54FF">
      <w:pPr>
        <w:spacing w:after="0"/>
        <w:ind w:left="283"/>
        <w:jc w:val="both"/>
        <w:rPr>
          <w:rFonts w:ascii="Verdana" w:eastAsia="Verdana" w:hAnsi="Verdana" w:cs="Verdana"/>
          <w:sz w:val="20"/>
          <w:szCs w:val="20"/>
        </w:rPr>
      </w:pPr>
    </w:p>
    <w:p w14:paraId="00000C05"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No. De Documento</w:t>
      </w:r>
    </w:p>
    <w:p w14:paraId="00000C06"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Fecha</w:t>
      </w:r>
    </w:p>
    <w:p w14:paraId="00000C07"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Concepto</w:t>
      </w:r>
    </w:p>
    <w:p w14:paraId="00000C08"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Valor Parcial</w:t>
      </w:r>
    </w:p>
    <w:p w14:paraId="00000C09"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Saldo en Banco</w:t>
      </w:r>
    </w:p>
    <w:p w14:paraId="00000C0A" w14:textId="77777777" w:rsidR="000F54FF" w:rsidRDefault="00B07B8F">
      <w:pPr>
        <w:spacing w:after="0"/>
        <w:ind w:left="283"/>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Saldo Libro de Banco</w:t>
      </w:r>
    </w:p>
    <w:p w14:paraId="00000C0B" w14:textId="77777777" w:rsidR="000F54FF" w:rsidRDefault="000F54FF">
      <w:pPr>
        <w:spacing w:after="0"/>
        <w:ind w:left="283"/>
        <w:jc w:val="both"/>
        <w:rPr>
          <w:rFonts w:ascii="Verdana" w:eastAsia="Verdana" w:hAnsi="Verdana" w:cs="Verdana"/>
          <w:sz w:val="20"/>
          <w:szCs w:val="20"/>
        </w:rPr>
      </w:pPr>
    </w:p>
    <w:p w14:paraId="00000C0C" w14:textId="77777777" w:rsidR="000F54FF" w:rsidRDefault="000F54FF">
      <w:pPr>
        <w:spacing w:after="0"/>
        <w:ind w:left="283"/>
        <w:jc w:val="both"/>
        <w:rPr>
          <w:rFonts w:ascii="Verdana" w:eastAsia="Verdana" w:hAnsi="Verdana" w:cs="Verdana"/>
          <w:b/>
          <w:sz w:val="20"/>
          <w:szCs w:val="20"/>
        </w:rPr>
      </w:pPr>
    </w:p>
    <w:p w14:paraId="00000C0D" w14:textId="77777777" w:rsidR="000F54FF" w:rsidRDefault="00B07B8F">
      <w:pPr>
        <w:pStyle w:val="Ttulo4"/>
      </w:pPr>
      <w:bookmarkStart w:id="222" w:name="_heading=h.2pta16n" w:colFirst="0" w:colLast="0"/>
      <w:bookmarkEnd w:id="222"/>
      <w:r>
        <w:tab/>
      </w:r>
      <w:bookmarkStart w:id="223" w:name="_Toc121135057"/>
      <w:r>
        <w:t>RESPONSABLES:</w:t>
      </w:r>
      <w:bookmarkEnd w:id="223"/>
      <w:r>
        <w:t xml:space="preserve"> </w:t>
      </w:r>
    </w:p>
    <w:p w14:paraId="00000C0E" w14:textId="77777777" w:rsidR="000F54FF" w:rsidRDefault="000F54FF">
      <w:pPr>
        <w:spacing w:after="0"/>
        <w:ind w:left="283"/>
        <w:jc w:val="both"/>
        <w:rPr>
          <w:rFonts w:ascii="Verdana" w:eastAsia="Verdana" w:hAnsi="Verdana" w:cs="Verdana"/>
          <w:sz w:val="20"/>
          <w:szCs w:val="20"/>
        </w:rPr>
      </w:pPr>
    </w:p>
    <w:p w14:paraId="00000C0F" w14:textId="77777777" w:rsidR="000F54FF" w:rsidRDefault="00B07B8F">
      <w:pPr>
        <w:numPr>
          <w:ilvl w:val="0"/>
          <w:numId w:val="5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Conciliar los registros del movimiento del estado de cuenta bancario cotejando con los registros de los cheques emitidos, anulados, notas de débitos y créditos u otro movimiento en flujo de efectivo. Imprime</w:t>
      </w:r>
      <w:r>
        <w:rPr>
          <w:rFonts w:ascii="Verdana" w:eastAsia="Verdana" w:hAnsi="Verdana" w:cs="Verdana"/>
          <w:color w:val="FF0000"/>
          <w:sz w:val="20"/>
          <w:szCs w:val="20"/>
        </w:rPr>
        <w:t xml:space="preserve"> </w:t>
      </w:r>
      <w:r>
        <w:rPr>
          <w:rFonts w:ascii="Verdana" w:eastAsia="Verdana" w:hAnsi="Verdana" w:cs="Verdana"/>
          <w:color w:val="000000"/>
          <w:sz w:val="20"/>
          <w:szCs w:val="20"/>
        </w:rPr>
        <w:t xml:space="preserve">y firma el libro de conciliación bancaria en las hojas autorizadas. </w:t>
      </w:r>
    </w:p>
    <w:p w14:paraId="00000C10" w14:textId="77777777" w:rsidR="000F54FF" w:rsidRDefault="000F54FF">
      <w:pPr>
        <w:spacing w:after="0"/>
        <w:ind w:left="283"/>
        <w:jc w:val="both"/>
        <w:rPr>
          <w:rFonts w:ascii="Verdana" w:eastAsia="Verdana" w:hAnsi="Verdana" w:cs="Verdana"/>
          <w:b/>
          <w:sz w:val="20"/>
          <w:szCs w:val="20"/>
        </w:rPr>
      </w:pPr>
    </w:p>
    <w:p w14:paraId="00000C11" w14:textId="77777777" w:rsidR="000F54FF" w:rsidRDefault="00B07B8F">
      <w:pPr>
        <w:numPr>
          <w:ilvl w:val="0"/>
          <w:numId w:val="5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Dar seguimiento de la actualización de la información y verificación del libro de Conciliación Bancaria.</w:t>
      </w:r>
    </w:p>
    <w:p w14:paraId="00000C12" w14:textId="77777777" w:rsidR="000F54FF" w:rsidRDefault="000F54FF">
      <w:pPr>
        <w:spacing w:after="0"/>
        <w:jc w:val="both"/>
        <w:rPr>
          <w:rFonts w:ascii="Verdana" w:eastAsia="Verdana" w:hAnsi="Verdana" w:cs="Verdana"/>
          <w:sz w:val="20"/>
          <w:szCs w:val="20"/>
        </w:rPr>
      </w:pPr>
    </w:p>
    <w:p w14:paraId="00000C13" w14:textId="77777777" w:rsidR="000F54FF" w:rsidRDefault="00B07B8F">
      <w:pPr>
        <w:numPr>
          <w:ilvl w:val="0"/>
          <w:numId w:val="5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Director Administrativo Financiero</w:t>
      </w:r>
      <w:r>
        <w:rPr>
          <w:rFonts w:ascii="Verdana" w:eastAsia="Verdana" w:hAnsi="Verdana" w:cs="Verdana"/>
          <w:color w:val="000000"/>
          <w:sz w:val="20"/>
          <w:szCs w:val="20"/>
        </w:rPr>
        <w:t>: Responsable de revisar y firmar el libro de Conciliación Bancaria mensual.</w:t>
      </w:r>
    </w:p>
    <w:p w14:paraId="00000C14" w14:textId="77777777" w:rsidR="000F54FF" w:rsidRDefault="000F54FF">
      <w:pPr>
        <w:spacing w:after="0"/>
        <w:ind w:left="283"/>
        <w:jc w:val="both"/>
        <w:rPr>
          <w:rFonts w:ascii="Verdana" w:eastAsia="Verdana" w:hAnsi="Verdana" w:cs="Verdana"/>
          <w:sz w:val="20"/>
          <w:szCs w:val="20"/>
        </w:rPr>
      </w:pPr>
    </w:p>
    <w:p w14:paraId="00000C15" w14:textId="77777777" w:rsidR="000F54FF" w:rsidRDefault="00B07B8F">
      <w:pPr>
        <w:pStyle w:val="Ttulo3"/>
      </w:pPr>
      <w:bookmarkStart w:id="224" w:name="_heading=h.14ykbeg" w:colFirst="0" w:colLast="0"/>
      <w:bookmarkStart w:id="225" w:name="_Toc121135058"/>
      <w:bookmarkEnd w:id="224"/>
      <w:r>
        <w:lastRenderedPageBreak/>
        <w:t>17.3.</w:t>
      </w:r>
      <w:r>
        <w:tab/>
        <w:t>PROCEDIMIENTO LIBRO DE CONCILIACIÓN BANCARIA</w:t>
      </w:r>
      <w:bookmarkEnd w:id="225"/>
    </w:p>
    <w:p w14:paraId="00000C17" w14:textId="77777777"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b/>
          <w:sz w:val="20"/>
          <w:szCs w:val="20"/>
        </w:rPr>
        <w:t>Encargado de Tesorería.</w:t>
      </w:r>
      <w:r>
        <w:rPr>
          <w:rFonts w:ascii="Verdana" w:eastAsia="Verdana" w:hAnsi="Verdana" w:cs="Verdana"/>
          <w:sz w:val="20"/>
          <w:szCs w:val="20"/>
        </w:rPr>
        <w:t xml:space="preserve"> Descarga de la página del banco (BANCA VIRTUAL), el Estado de Cuenta, correspondiente al mes en que se realizara la Conciliación Bancaria.</w:t>
      </w:r>
    </w:p>
    <w:p w14:paraId="00000C18" w14:textId="77777777" w:rsidR="000F54FF" w:rsidRDefault="000F54FF">
      <w:pPr>
        <w:spacing w:after="0"/>
        <w:ind w:left="1440"/>
        <w:jc w:val="both"/>
        <w:rPr>
          <w:rFonts w:ascii="Verdana" w:eastAsia="Verdana" w:hAnsi="Verdana" w:cs="Verdana"/>
          <w:sz w:val="20"/>
          <w:szCs w:val="20"/>
        </w:rPr>
      </w:pPr>
    </w:p>
    <w:p w14:paraId="00000C19" w14:textId="2BCC3A50"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sz w:val="20"/>
          <w:szCs w:val="20"/>
        </w:rPr>
        <w:t>Revisa el Estado de Cuenta, para determinar cuántos cheques no han sido cobrados, esto con la finalidad de identificar los cheques que se encuentren en circulación.</w:t>
      </w:r>
    </w:p>
    <w:p w14:paraId="00000C1A"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1B" w14:textId="51015207"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sz w:val="20"/>
          <w:szCs w:val="20"/>
        </w:rPr>
        <w:t>Registra en el libro de Conciliación Bancaria, en la primera fila, en la columna “Saldo Banco”, el saldo disponible en Banco, tomando como referencia el último día de cada mes y el monto que figura el estado de cuenta.</w:t>
      </w:r>
    </w:p>
    <w:p w14:paraId="00000C1C" w14:textId="77777777" w:rsidR="000F54FF" w:rsidRDefault="00B07B8F">
      <w:pPr>
        <w:spacing w:after="0"/>
        <w:jc w:val="both"/>
        <w:rPr>
          <w:rFonts w:ascii="Verdana" w:eastAsia="Verdana" w:hAnsi="Verdana" w:cs="Verdana"/>
          <w:sz w:val="20"/>
          <w:szCs w:val="20"/>
        </w:rPr>
      </w:pPr>
      <w:r>
        <w:rPr>
          <w:rFonts w:ascii="Verdana" w:eastAsia="Verdana" w:hAnsi="Verdana" w:cs="Verdana"/>
          <w:sz w:val="20"/>
          <w:szCs w:val="20"/>
        </w:rPr>
        <w:t xml:space="preserve"> </w:t>
      </w:r>
    </w:p>
    <w:p w14:paraId="00000C1D" w14:textId="14E9A4C3"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sz w:val="20"/>
          <w:szCs w:val="20"/>
        </w:rPr>
        <w:t>Registra en el libro de Conciliación Bancaria, en la primera fila, en la columna “Saldo Libro de Banco”, el saldo disponible en Libro de Banco, tomando como referencia el último día de cada mes.</w:t>
      </w:r>
    </w:p>
    <w:p w14:paraId="00000C1E" w14:textId="77777777" w:rsidR="000F54FF" w:rsidRDefault="000F54FF">
      <w:pPr>
        <w:spacing w:after="0"/>
        <w:ind w:left="1440"/>
        <w:jc w:val="both"/>
        <w:rPr>
          <w:rFonts w:ascii="Verdana" w:eastAsia="Verdana" w:hAnsi="Verdana" w:cs="Verdana"/>
          <w:sz w:val="20"/>
          <w:szCs w:val="20"/>
        </w:rPr>
      </w:pPr>
    </w:p>
    <w:p w14:paraId="00000C1F" w14:textId="0EACFDE3"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sz w:val="20"/>
          <w:szCs w:val="20"/>
        </w:rPr>
        <w:t>Registra los cheques en circulación con el número de cheque en el apartado “No. De Documento”.</w:t>
      </w:r>
    </w:p>
    <w:p w14:paraId="00000C20"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21" w14:textId="1FC607E8"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sz w:val="20"/>
          <w:szCs w:val="20"/>
        </w:rPr>
        <w:t>Registra la fecha de emisión del cheque en circulación en el apartado “Fecha”.</w:t>
      </w:r>
    </w:p>
    <w:p w14:paraId="00000C22" w14:textId="77777777" w:rsidR="000F54FF" w:rsidRDefault="000F54FF">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C23" w14:textId="0C511CC2"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sz w:val="20"/>
          <w:szCs w:val="20"/>
        </w:rPr>
        <w:t>Registra en el apartado “Concepto”, el nombre de la persona a quien se le extendió el cheque en circulación. Registrar en el apartado “Valor Parcial”, el monto que corresponda a cada cheque en circulación.</w:t>
      </w:r>
    </w:p>
    <w:p w14:paraId="00000C24"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25" w14:textId="322DB47C" w:rsidR="000F54FF" w:rsidRDefault="00B07B8F">
      <w:pPr>
        <w:numPr>
          <w:ilvl w:val="1"/>
          <w:numId w:val="55"/>
        </w:numPr>
        <w:spacing w:after="0"/>
        <w:jc w:val="both"/>
        <w:rPr>
          <w:rFonts w:ascii="Verdana" w:eastAsia="Verdana" w:hAnsi="Verdana" w:cs="Verdana"/>
          <w:sz w:val="20"/>
          <w:szCs w:val="20"/>
        </w:rPr>
      </w:pPr>
      <w:r>
        <w:rPr>
          <w:rFonts w:ascii="Verdana" w:eastAsia="Verdana" w:hAnsi="Verdana" w:cs="Verdana"/>
          <w:sz w:val="20"/>
          <w:szCs w:val="20"/>
        </w:rPr>
        <w:t>Realiza la sumatoria de la columna “Valor Parcial”, el resultado se anota en fila adicional con la descripción: “(-) Cheques en circulación”</w:t>
      </w:r>
    </w:p>
    <w:p w14:paraId="00000C26"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27" w14:textId="6C3F9534" w:rsidR="000F54FF" w:rsidRDefault="00B07B8F">
      <w:pPr>
        <w:numPr>
          <w:ilvl w:val="1"/>
          <w:numId w:val="5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Resta al monto del “Saldo en Banco”, el resultado de la de la sumatoria de los cheques en circulación. Registrar el resultado y el monto del Saldo Libro Bancos, en la fila de “Saldos Conciliados”.</w:t>
      </w:r>
    </w:p>
    <w:p w14:paraId="00000C28" w14:textId="77777777" w:rsidR="000F54FF" w:rsidRDefault="000F54FF">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C29" w14:textId="7BF29D5E" w:rsidR="000F54FF" w:rsidRDefault="00E55DC7">
      <w:pPr>
        <w:numPr>
          <w:ilvl w:val="1"/>
          <w:numId w:val="5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B07B8F">
        <w:rPr>
          <w:rFonts w:ascii="Verdana" w:eastAsia="Verdana" w:hAnsi="Verdana" w:cs="Verdana"/>
          <w:color w:val="000000"/>
          <w:sz w:val="20"/>
          <w:szCs w:val="20"/>
        </w:rPr>
        <w:t>Imprime el formulario del Libro de Conciliación Bancaria,</w:t>
      </w:r>
      <w:r w:rsidR="00B07B8F">
        <w:rPr>
          <w:rFonts w:ascii="Verdana" w:eastAsia="Verdana" w:hAnsi="Verdana" w:cs="Verdana"/>
          <w:color w:val="FF0000"/>
          <w:sz w:val="20"/>
          <w:szCs w:val="20"/>
        </w:rPr>
        <w:t xml:space="preserve"> </w:t>
      </w:r>
      <w:r w:rsidR="00B07B8F">
        <w:rPr>
          <w:rFonts w:ascii="Verdana" w:eastAsia="Verdana" w:hAnsi="Verdana" w:cs="Verdana"/>
          <w:color w:val="000000"/>
          <w:sz w:val="20"/>
          <w:szCs w:val="20"/>
        </w:rPr>
        <w:t>firma en la parte final del registro, del lado izquierdo.</w:t>
      </w:r>
      <w:r w:rsidR="00B07B8F">
        <w:rPr>
          <w:rFonts w:ascii="Verdana" w:eastAsia="Verdana" w:hAnsi="Verdana" w:cs="Verdana"/>
          <w:color w:val="FF0000"/>
          <w:sz w:val="20"/>
          <w:szCs w:val="20"/>
        </w:rPr>
        <w:t xml:space="preserve"> </w:t>
      </w:r>
      <w:r w:rsidR="00B07B8F">
        <w:rPr>
          <w:rFonts w:ascii="Verdana" w:eastAsia="Verdana" w:hAnsi="Verdana" w:cs="Verdana"/>
          <w:color w:val="000000"/>
          <w:sz w:val="20"/>
          <w:szCs w:val="20"/>
        </w:rPr>
        <w:t>Traslada a Jefe Financiero para revisión.</w:t>
      </w:r>
    </w:p>
    <w:p w14:paraId="00000C2A"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2B" w14:textId="16313FD4" w:rsidR="000F54FF" w:rsidRDefault="000D7C1D">
      <w:pPr>
        <w:numPr>
          <w:ilvl w:val="1"/>
          <w:numId w:val="5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B07B8F">
        <w:rPr>
          <w:rFonts w:ascii="Verdana" w:eastAsia="Verdana" w:hAnsi="Verdana" w:cs="Verdana"/>
          <w:b/>
          <w:color w:val="000000"/>
          <w:sz w:val="20"/>
          <w:szCs w:val="20"/>
        </w:rPr>
        <w:t>Jefe Financiero.</w:t>
      </w:r>
      <w:r w:rsidR="00B07B8F">
        <w:rPr>
          <w:rFonts w:ascii="Verdana" w:eastAsia="Verdana" w:hAnsi="Verdana" w:cs="Verdana"/>
          <w:color w:val="000000"/>
          <w:sz w:val="20"/>
          <w:szCs w:val="20"/>
        </w:rPr>
        <w:t xml:space="preserve"> Recibe formulario del Libro de Conciliación Bancaria, para revisión. </w:t>
      </w:r>
    </w:p>
    <w:p w14:paraId="00000C2C"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2D" w14:textId="344F0552" w:rsidR="000F54FF" w:rsidRDefault="000D7C1D">
      <w:pPr>
        <w:numPr>
          <w:ilvl w:val="1"/>
          <w:numId w:val="5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B07B8F">
        <w:rPr>
          <w:rFonts w:ascii="Verdana" w:eastAsia="Verdana" w:hAnsi="Verdana" w:cs="Verdana"/>
          <w:color w:val="000000"/>
          <w:sz w:val="20"/>
          <w:szCs w:val="20"/>
        </w:rPr>
        <w:t xml:space="preserve">Devuelve </w:t>
      </w:r>
      <w:r w:rsidR="000F4225">
        <w:rPr>
          <w:rFonts w:ascii="Verdana" w:eastAsia="Verdana" w:hAnsi="Verdana" w:cs="Verdana"/>
          <w:color w:val="000000"/>
          <w:sz w:val="20"/>
          <w:szCs w:val="20"/>
        </w:rPr>
        <w:t>el</w:t>
      </w:r>
      <w:r w:rsidR="00B07B8F">
        <w:rPr>
          <w:rFonts w:ascii="Verdana" w:eastAsia="Verdana" w:hAnsi="Verdana" w:cs="Verdana"/>
          <w:color w:val="000000"/>
          <w:sz w:val="20"/>
          <w:szCs w:val="20"/>
        </w:rPr>
        <w:t xml:space="preserve"> </w:t>
      </w:r>
      <w:sdt>
        <w:sdtPr>
          <w:tag w:val="goog_rdk_61"/>
          <w:id w:val="-1481764004"/>
        </w:sdtPr>
        <w:sdtEndPr/>
        <w:sdtContent/>
      </w:sdt>
      <w:r w:rsidR="00B07B8F">
        <w:rPr>
          <w:rFonts w:ascii="Verdana" w:eastAsia="Verdana" w:hAnsi="Verdana" w:cs="Verdana"/>
          <w:color w:val="000000"/>
          <w:sz w:val="20"/>
          <w:szCs w:val="20"/>
        </w:rPr>
        <w:t>Libro de Conciliación Bancaria al encargado de Tesorería. Traslada al Director Administrativo Financiero.</w:t>
      </w:r>
    </w:p>
    <w:p w14:paraId="00000C2E"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C2F" w14:textId="3124DA11" w:rsidR="000F54FF" w:rsidRDefault="000D7C1D">
      <w:pPr>
        <w:numPr>
          <w:ilvl w:val="1"/>
          <w:numId w:val="5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 xml:space="preserve"> </w:t>
      </w:r>
      <w:r w:rsidR="00B07B8F">
        <w:rPr>
          <w:rFonts w:ascii="Verdana" w:eastAsia="Verdana" w:hAnsi="Verdana" w:cs="Verdana"/>
          <w:b/>
          <w:color w:val="000000"/>
          <w:sz w:val="20"/>
          <w:szCs w:val="20"/>
        </w:rPr>
        <w:t>Director Administrativo Financiero:</w:t>
      </w:r>
      <w:r w:rsidR="00B07B8F">
        <w:rPr>
          <w:rFonts w:ascii="Verdana" w:eastAsia="Verdana" w:hAnsi="Verdana" w:cs="Verdana"/>
          <w:color w:val="000000"/>
          <w:sz w:val="20"/>
          <w:szCs w:val="20"/>
        </w:rPr>
        <w:t xml:space="preserve"> Recibe, revisa y mediante firma aprueba la conciliación bancaria.</w:t>
      </w:r>
    </w:p>
    <w:p w14:paraId="00000C30"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C31" w14:textId="4C042AEF" w:rsidR="000F54FF" w:rsidRDefault="000D7C1D">
      <w:pPr>
        <w:numPr>
          <w:ilvl w:val="1"/>
          <w:numId w:val="5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B07B8F">
        <w:rPr>
          <w:rFonts w:ascii="Verdana" w:eastAsia="Verdana" w:hAnsi="Verdana" w:cs="Verdana"/>
          <w:b/>
          <w:color w:val="000000"/>
          <w:sz w:val="20"/>
          <w:szCs w:val="20"/>
        </w:rPr>
        <w:t>Encargado de Tesorería</w:t>
      </w:r>
      <w:r w:rsidR="00B07B8F">
        <w:rPr>
          <w:rFonts w:ascii="Verdana" w:eastAsia="Verdana" w:hAnsi="Verdana" w:cs="Verdana"/>
          <w:color w:val="000000"/>
          <w:sz w:val="20"/>
          <w:szCs w:val="20"/>
        </w:rPr>
        <w:t>. Recibe el Libro de Conciliación Bancaria y archiva.</w:t>
      </w:r>
    </w:p>
    <w:p w14:paraId="00000C32"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33" w14:textId="77777777" w:rsidR="000F54FF" w:rsidRDefault="00B07B8F">
      <w:pPr>
        <w:numPr>
          <w:ilvl w:val="1"/>
          <w:numId w:val="55"/>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 </w:t>
      </w:r>
    </w:p>
    <w:p w14:paraId="00000C35" w14:textId="77777777" w:rsidR="000F54FF" w:rsidRDefault="000F54FF">
      <w:pPr>
        <w:spacing w:after="0"/>
        <w:jc w:val="both"/>
        <w:rPr>
          <w:rFonts w:ascii="Verdana" w:eastAsia="Verdana" w:hAnsi="Verdana" w:cs="Verdana"/>
          <w:sz w:val="20"/>
          <w:szCs w:val="20"/>
        </w:rPr>
      </w:pPr>
    </w:p>
    <w:p w14:paraId="00000C36" w14:textId="77777777" w:rsidR="000F54FF" w:rsidRDefault="00B07B8F">
      <w:pPr>
        <w:pStyle w:val="Ttulo3"/>
        <w:ind w:left="1416" w:hanging="1341"/>
      </w:pPr>
      <w:bookmarkStart w:id="226" w:name="_heading=h.3oy7u29" w:colFirst="0" w:colLast="0"/>
      <w:bookmarkStart w:id="227" w:name="_Toc121135059"/>
      <w:bookmarkEnd w:id="226"/>
      <w:r>
        <w:t>17.3.1</w:t>
      </w:r>
      <w:r>
        <w:tab/>
        <w:t>MATRIZ DE PROCEDIMIENTO DE LIBRO DE CONCILIACIÓN BANCARIA.</w:t>
      </w:r>
      <w:bookmarkEnd w:id="227"/>
    </w:p>
    <w:p w14:paraId="00000C37" w14:textId="77777777" w:rsidR="000F54FF" w:rsidRDefault="000F54FF">
      <w:pPr>
        <w:spacing w:after="0"/>
        <w:ind w:left="283"/>
        <w:jc w:val="both"/>
        <w:rPr>
          <w:rFonts w:ascii="Verdana" w:eastAsia="Verdana" w:hAnsi="Verdana" w:cs="Verdana"/>
          <w:sz w:val="20"/>
          <w:szCs w:val="20"/>
        </w:rPr>
      </w:pPr>
    </w:p>
    <w:tbl>
      <w:tblPr>
        <w:tblStyle w:val="af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5"/>
        <w:gridCol w:w="6187"/>
      </w:tblGrid>
      <w:tr w:rsidR="000F54FF" w14:paraId="1C400743" w14:textId="77777777">
        <w:tc>
          <w:tcPr>
            <w:tcW w:w="595" w:type="dxa"/>
            <w:shd w:val="clear" w:color="auto" w:fill="D9D9D9"/>
          </w:tcPr>
          <w:p w14:paraId="00000C38" w14:textId="77777777" w:rsidR="000F54FF" w:rsidRDefault="00B07B8F">
            <w:pPr>
              <w:spacing w:after="200"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5" w:type="dxa"/>
            <w:shd w:val="clear" w:color="auto" w:fill="D9D9D9"/>
          </w:tcPr>
          <w:p w14:paraId="00000C39" w14:textId="77777777" w:rsidR="000F54FF" w:rsidRDefault="00B07B8F">
            <w:pPr>
              <w:spacing w:after="200"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C3A" w14:textId="77777777" w:rsidR="000F54FF" w:rsidRDefault="000F54FF">
            <w:pPr>
              <w:spacing w:after="200" w:line="276" w:lineRule="auto"/>
              <w:jc w:val="center"/>
              <w:rPr>
                <w:rFonts w:ascii="Verdana" w:eastAsia="Verdana" w:hAnsi="Verdana" w:cs="Verdana"/>
                <w:b/>
                <w:sz w:val="20"/>
                <w:szCs w:val="20"/>
              </w:rPr>
            </w:pPr>
          </w:p>
        </w:tc>
        <w:tc>
          <w:tcPr>
            <w:tcW w:w="6187" w:type="dxa"/>
            <w:shd w:val="clear" w:color="auto" w:fill="D9D9D9"/>
          </w:tcPr>
          <w:p w14:paraId="00000C3B" w14:textId="7164FF43" w:rsidR="000F54FF" w:rsidRDefault="00B07B8F">
            <w:pPr>
              <w:spacing w:after="200" w:line="276" w:lineRule="auto"/>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D7C1D" w14:paraId="5F63624A" w14:textId="77777777" w:rsidTr="00BC59F4">
        <w:tc>
          <w:tcPr>
            <w:tcW w:w="595" w:type="dxa"/>
          </w:tcPr>
          <w:p w14:paraId="00000C3C"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01.</w:t>
            </w:r>
          </w:p>
          <w:p w14:paraId="00000C3D" w14:textId="77777777" w:rsidR="000D7C1D" w:rsidRDefault="000D7C1D">
            <w:pPr>
              <w:spacing w:line="276" w:lineRule="auto"/>
              <w:jc w:val="both"/>
              <w:rPr>
                <w:rFonts w:ascii="Verdana" w:eastAsia="Verdana" w:hAnsi="Verdana" w:cs="Verdana"/>
                <w:b/>
                <w:color w:val="000000"/>
                <w:sz w:val="20"/>
                <w:szCs w:val="20"/>
              </w:rPr>
            </w:pPr>
          </w:p>
          <w:p w14:paraId="00000C3E" w14:textId="77777777" w:rsidR="000D7C1D" w:rsidRDefault="000D7C1D">
            <w:pPr>
              <w:spacing w:after="200" w:line="276" w:lineRule="auto"/>
              <w:jc w:val="both"/>
              <w:rPr>
                <w:rFonts w:ascii="Verdana" w:eastAsia="Verdana" w:hAnsi="Verdana" w:cs="Verdana"/>
                <w:b/>
                <w:sz w:val="20"/>
                <w:szCs w:val="20"/>
              </w:rPr>
            </w:pPr>
          </w:p>
        </w:tc>
        <w:tc>
          <w:tcPr>
            <w:tcW w:w="2115" w:type="dxa"/>
            <w:vMerge w:val="restart"/>
          </w:tcPr>
          <w:p w14:paraId="06889152" w14:textId="77777777" w:rsidR="000D7C1D" w:rsidRDefault="000D7C1D">
            <w:pPr>
              <w:spacing w:line="276" w:lineRule="auto"/>
              <w:jc w:val="both"/>
              <w:rPr>
                <w:rFonts w:ascii="Verdana" w:eastAsia="Verdana" w:hAnsi="Verdana" w:cs="Verdana"/>
                <w:b/>
                <w:sz w:val="20"/>
                <w:szCs w:val="20"/>
              </w:rPr>
            </w:pPr>
          </w:p>
          <w:p w14:paraId="1EDE4625" w14:textId="77777777" w:rsidR="000D7C1D" w:rsidRDefault="000D7C1D">
            <w:pPr>
              <w:spacing w:line="276" w:lineRule="auto"/>
              <w:jc w:val="both"/>
              <w:rPr>
                <w:rFonts w:ascii="Verdana" w:eastAsia="Verdana" w:hAnsi="Verdana" w:cs="Verdana"/>
                <w:b/>
                <w:sz w:val="20"/>
                <w:szCs w:val="20"/>
              </w:rPr>
            </w:pPr>
          </w:p>
          <w:p w14:paraId="7A8734E2" w14:textId="77777777" w:rsidR="000D7C1D" w:rsidRDefault="000D7C1D">
            <w:pPr>
              <w:spacing w:line="276" w:lineRule="auto"/>
              <w:jc w:val="both"/>
              <w:rPr>
                <w:rFonts w:ascii="Verdana" w:eastAsia="Verdana" w:hAnsi="Verdana" w:cs="Verdana"/>
                <w:b/>
                <w:sz w:val="20"/>
                <w:szCs w:val="20"/>
              </w:rPr>
            </w:pPr>
          </w:p>
          <w:p w14:paraId="7AFFF239" w14:textId="77777777" w:rsidR="000D7C1D" w:rsidRDefault="000D7C1D">
            <w:pPr>
              <w:spacing w:line="276" w:lineRule="auto"/>
              <w:jc w:val="both"/>
              <w:rPr>
                <w:rFonts w:ascii="Verdana" w:eastAsia="Verdana" w:hAnsi="Verdana" w:cs="Verdana"/>
                <w:b/>
                <w:sz w:val="20"/>
                <w:szCs w:val="20"/>
              </w:rPr>
            </w:pPr>
          </w:p>
          <w:p w14:paraId="64AE5D05" w14:textId="77777777" w:rsidR="000D7C1D" w:rsidRDefault="000D7C1D">
            <w:pPr>
              <w:spacing w:line="276" w:lineRule="auto"/>
              <w:jc w:val="both"/>
              <w:rPr>
                <w:rFonts w:ascii="Verdana" w:eastAsia="Verdana" w:hAnsi="Verdana" w:cs="Verdana"/>
                <w:b/>
                <w:sz w:val="20"/>
                <w:szCs w:val="20"/>
              </w:rPr>
            </w:pPr>
          </w:p>
          <w:p w14:paraId="71697BBB" w14:textId="77777777" w:rsidR="000D7C1D" w:rsidRDefault="000D7C1D">
            <w:pPr>
              <w:spacing w:line="276" w:lineRule="auto"/>
              <w:jc w:val="both"/>
              <w:rPr>
                <w:rFonts w:ascii="Verdana" w:eastAsia="Verdana" w:hAnsi="Verdana" w:cs="Verdana"/>
                <w:b/>
                <w:sz w:val="20"/>
                <w:szCs w:val="20"/>
              </w:rPr>
            </w:pPr>
          </w:p>
          <w:p w14:paraId="705D0E6B" w14:textId="77777777" w:rsidR="000D7C1D" w:rsidRDefault="000D7C1D">
            <w:pPr>
              <w:spacing w:line="276" w:lineRule="auto"/>
              <w:jc w:val="both"/>
              <w:rPr>
                <w:rFonts w:ascii="Verdana" w:eastAsia="Verdana" w:hAnsi="Verdana" w:cs="Verdana"/>
                <w:b/>
                <w:sz w:val="20"/>
                <w:szCs w:val="20"/>
              </w:rPr>
            </w:pPr>
          </w:p>
          <w:p w14:paraId="4DC9D6CF" w14:textId="77777777" w:rsidR="000D7C1D" w:rsidRDefault="000D7C1D">
            <w:pPr>
              <w:spacing w:line="276" w:lineRule="auto"/>
              <w:jc w:val="both"/>
              <w:rPr>
                <w:rFonts w:ascii="Verdana" w:eastAsia="Verdana" w:hAnsi="Verdana" w:cs="Verdana"/>
                <w:b/>
                <w:sz w:val="20"/>
                <w:szCs w:val="20"/>
              </w:rPr>
            </w:pPr>
          </w:p>
          <w:p w14:paraId="3A6F230E" w14:textId="77777777" w:rsidR="000D7C1D" w:rsidRDefault="000D7C1D">
            <w:pPr>
              <w:spacing w:line="276" w:lineRule="auto"/>
              <w:jc w:val="both"/>
              <w:rPr>
                <w:rFonts w:ascii="Verdana" w:eastAsia="Verdana" w:hAnsi="Verdana" w:cs="Verdana"/>
                <w:b/>
                <w:sz w:val="20"/>
                <w:szCs w:val="20"/>
              </w:rPr>
            </w:pPr>
          </w:p>
          <w:p w14:paraId="57D94053" w14:textId="77777777" w:rsidR="000D7C1D" w:rsidRDefault="000D7C1D">
            <w:pPr>
              <w:spacing w:line="276" w:lineRule="auto"/>
              <w:jc w:val="both"/>
              <w:rPr>
                <w:rFonts w:ascii="Verdana" w:eastAsia="Verdana" w:hAnsi="Verdana" w:cs="Verdana"/>
                <w:b/>
                <w:sz w:val="20"/>
                <w:szCs w:val="20"/>
              </w:rPr>
            </w:pPr>
          </w:p>
          <w:p w14:paraId="220AD3D3" w14:textId="77777777" w:rsidR="000D7C1D" w:rsidRDefault="000D7C1D">
            <w:pPr>
              <w:spacing w:line="276" w:lineRule="auto"/>
              <w:jc w:val="both"/>
              <w:rPr>
                <w:rFonts w:ascii="Verdana" w:eastAsia="Verdana" w:hAnsi="Verdana" w:cs="Verdana"/>
                <w:b/>
                <w:sz w:val="20"/>
                <w:szCs w:val="20"/>
              </w:rPr>
            </w:pPr>
          </w:p>
          <w:p w14:paraId="53572B66" w14:textId="77777777" w:rsidR="000D7C1D" w:rsidRDefault="000D7C1D">
            <w:pPr>
              <w:spacing w:line="276" w:lineRule="auto"/>
              <w:jc w:val="both"/>
              <w:rPr>
                <w:rFonts w:ascii="Verdana" w:eastAsia="Verdana" w:hAnsi="Verdana" w:cs="Verdana"/>
                <w:b/>
                <w:sz w:val="20"/>
                <w:szCs w:val="20"/>
              </w:rPr>
            </w:pPr>
          </w:p>
          <w:p w14:paraId="5F05F9BB" w14:textId="77777777" w:rsidR="000D7C1D" w:rsidRDefault="000D7C1D">
            <w:pPr>
              <w:spacing w:line="276" w:lineRule="auto"/>
              <w:jc w:val="both"/>
              <w:rPr>
                <w:rFonts w:ascii="Verdana" w:eastAsia="Verdana" w:hAnsi="Verdana" w:cs="Verdana"/>
                <w:b/>
                <w:sz w:val="20"/>
                <w:szCs w:val="20"/>
              </w:rPr>
            </w:pPr>
          </w:p>
          <w:p w14:paraId="359F6041" w14:textId="77777777" w:rsidR="000D7C1D" w:rsidRDefault="000D7C1D">
            <w:pPr>
              <w:spacing w:line="276" w:lineRule="auto"/>
              <w:jc w:val="both"/>
              <w:rPr>
                <w:rFonts w:ascii="Verdana" w:eastAsia="Verdana" w:hAnsi="Verdana" w:cs="Verdana"/>
                <w:b/>
                <w:sz w:val="20"/>
                <w:szCs w:val="20"/>
              </w:rPr>
            </w:pPr>
          </w:p>
          <w:p w14:paraId="08C2AEFC" w14:textId="057A085C" w:rsidR="000D7C1D" w:rsidRDefault="000D7C1D">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p w14:paraId="00000C3F" w14:textId="411A925D" w:rsidR="000D7C1D" w:rsidRDefault="000D7C1D" w:rsidP="00BC59F4">
            <w:pPr>
              <w:spacing w:line="276" w:lineRule="auto"/>
              <w:jc w:val="both"/>
              <w:rPr>
                <w:rFonts w:ascii="Verdana" w:eastAsia="Verdana" w:hAnsi="Verdana" w:cs="Verdana"/>
                <w:b/>
                <w:sz w:val="20"/>
                <w:szCs w:val="20"/>
              </w:rPr>
            </w:pPr>
          </w:p>
        </w:tc>
        <w:tc>
          <w:tcPr>
            <w:tcW w:w="6187" w:type="dxa"/>
          </w:tcPr>
          <w:p w14:paraId="00000C40" w14:textId="77777777"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Descarga de la página del banco (BANCA VIRTUAL), el Estado de Cuenta, correspondiente al mes en que se realizara la Conciliación Bancaria.</w:t>
            </w:r>
          </w:p>
        </w:tc>
      </w:tr>
      <w:tr w:rsidR="000D7C1D" w14:paraId="02BE9FA2" w14:textId="77777777" w:rsidTr="00BC59F4">
        <w:tc>
          <w:tcPr>
            <w:tcW w:w="595" w:type="dxa"/>
          </w:tcPr>
          <w:p w14:paraId="00000C41"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02.</w:t>
            </w:r>
          </w:p>
          <w:p w14:paraId="00000C42" w14:textId="77777777" w:rsidR="000D7C1D" w:rsidRDefault="000D7C1D">
            <w:pPr>
              <w:spacing w:after="200" w:line="276" w:lineRule="auto"/>
              <w:jc w:val="both"/>
              <w:rPr>
                <w:rFonts w:ascii="Verdana" w:eastAsia="Verdana" w:hAnsi="Verdana" w:cs="Verdana"/>
                <w:b/>
                <w:sz w:val="20"/>
                <w:szCs w:val="20"/>
              </w:rPr>
            </w:pPr>
          </w:p>
        </w:tc>
        <w:tc>
          <w:tcPr>
            <w:tcW w:w="2115" w:type="dxa"/>
            <w:vMerge/>
          </w:tcPr>
          <w:p w14:paraId="00000C43" w14:textId="4E720F52" w:rsidR="000D7C1D" w:rsidRDefault="000D7C1D" w:rsidP="00BC59F4">
            <w:pPr>
              <w:spacing w:line="276" w:lineRule="auto"/>
              <w:jc w:val="both"/>
              <w:rPr>
                <w:rFonts w:ascii="Verdana" w:eastAsia="Verdana" w:hAnsi="Verdana" w:cs="Verdana"/>
                <w:b/>
                <w:sz w:val="20"/>
                <w:szCs w:val="20"/>
              </w:rPr>
            </w:pPr>
          </w:p>
        </w:tc>
        <w:tc>
          <w:tcPr>
            <w:tcW w:w="6187" w:type="dxa"/>
          </w:tcPr>
          <w:p w14:paraId="00000C44" w14:textId="77777777"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Revisa el Estado de Cuenta, para determinar cuántos cheques no han sido cobrados, esto con la finalidad de identificar los cheques que se encuentren en circulación</w:t>
            </w:r>
          </w:p>
        </w:tc>
      </w:tr>
      <w:tr w:rsidR="000D7C1D" w14:paraId="65FEA8CC" w14:textId="77777777">
        <w:trPr>
          <w:trHeight w:val="974"/>
        </w:trPr>
        <w:tc>
          <w:tcPr>
            <w:tcW w:w="595" w:type="dxa"/>
          </w:tcPr>
          <w:p w14:paraId="00000C45"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03.</w:t>
            </w:r>
          </w:p>
          <w:p w14:paraId="00000C46" w14:textId="77777777" w:rsidR="000D7C1D" w:rsidRDefault="000D7C1D">
            <w:pPr>
              <w:spacing w:line="276" w:lineRule="auto"/>
              <w:jc w:val="both"/>
              <w:rPr>
                <w:rFonts w:ascii="Verdana" w:eastAsia="Verdana" w:hAnsi="Verdana" w:cs="Verdana"/>
                <w:b/>
                <w:color w:val="000000"/>
                <w:sz w:val="20"/>
                <w:szCs w:val="20"/>
              </w:rPr>
            </w:pPr>
          </w:p>
          <w:p w14:paraId="00000C47" w14:textId="77777777" w:rsidR="000D7C1D" w:rsidRDefault="000D7C1D">
            <w:pPr>
              <w:spacing w:line="276" w:lineRule="auto"/>
              <w:jc w:val="both"/>
              <w:rPr>
                <w:rFonts w:ascii="Verdana" w:eastAsia="Verdana" w:hAnsi="Verdana" w:cs="Verdana"/>
                <w:b/>
                <w:color w:val="000000"/>
                <w:sz w:val="20"/>
                <w:szCs w:val="20"/>
              </w:rPr>
            </w:pPr>
          </w:p>
          <w:p w14:paraId="00000C48" w14:textId="77777777" w:rsidR="000D7C1D" w:rsidRDefault="000D7C1D">
            <w:pPr>
              <w:spacing w:after="200" w:line="276" w:lineRule="auto"/>
              <w:jc w:val="both"/>
              <w:rPr>
                <w:rFonts w:ascii="Verdana" w:eastAsia="Verdana" w:hAnsi="Verdana" w:cs="Verdana"/>
                <w:b/>
                <w:sz w:val="20"/>
                <w:szCs w:val="20"/>
              </w:rPr>
            </w:pPr>
          </w:p>
        </w:tc>
        <w:tc>
          <w:tcPr>
            <w:tcW w:w="2115" w:type="dxa"/>
            <w:vMerge/>
          </w:tcPr>
          <w:p w14:paraId="00000C49" w14:textId="76080F6D" w:rsidR="000D7C1D" w:rsidRDefault="000D7C1D" w:rsidP="00BC59F4">
            <w:pPr>
              <w:spacing w:line="276" w:lineRule="auto"/>
              <w:jc w:val="both"/>
              <w:rPr>
                <w:rFonts w:ascii="Verdana" w:eastAsia="Verdana" w:hAnsi="Verdana" w:cs="Verdana"/>
                <w:b/>
                <w:sz w:val="20"/>
                <w:szCs w:val="20"/>
              </w:rPr>
            </w:pPr>
          </w:p>
        </w:tc>
        <w:tc>
          <w:tcPr>
            <w:tcW w:w="6187" w:type="dxa"/>
          </w:tcPr>
          <w:p w14:paraId="00000C4A" w14:textId="77777777"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Registra en el libro de Conciliación Bancaria, en la primera fila, en la columna “Saldo Banco”, el saldo disponible en Banco, tomando como referencia el último día de cada mes y el monto que figura el estado de cuenta</w:t>
            </w:r>
          </w:p>
        </w:tc>
      </w:tr>
      <w:tr w:rsidR="000D7C1D" w14:paraId="759E749F" w14:textId="77777777">
        <w:tc>
          <w:tcPr>
            <w:tcW w:w="595" w:type="dxa"/>
          </w:tcPr>
          <w:p w14:paraId="00000C4B"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04.</w:t>
            </w:r>
          </w:p>
          <w:p w14:paraId="00000C4C" w14:textId="77777777" w:rsidR="000D7C1D" w:rsidRDefault="000D7C1D">
            <w:pPr>
              <w:spacing w:line="276" w:lineRule="auto"/>
              <w:jc w:val="both"/>
              <w:rPr>
                <w:rFonts w:ascii="Verdana" w:eastAsia="Verdana" w:hAnsi="Verdana" w:cs="Verdana"/>
                <w:b/>
                <w:color w:val="000000"/>
                <w:sz w:val="20"/>
                <w:szCs w:val="20"/>
              </w:rPr>
            </w:pPr>
          </w:p>
          <w:p w14:paraId="00000C4D" w14:textId="77777777" w:rsidR="000D7C1D" w:rsidRDefault="000D7C1D">
            <w:pPr>
              <w:spacing w:after="200" w:line="276" w:lineRule="auto"/>
              <w:jc w:val="both"/>
              <w:rPr>
                <w:rFonts w:ascii="Verdana" w:eastAsia="Verdana" w:hAnsi="Verdana" w:cs="Verdana"/>
                <w:b/>
                <w:sz w:val="20"/>
                <w:szCs w:val="20"/>
              </w:rPr>
            </w:pPr>
          </w:p>
        </w:tc>
        <w:tc>
          <w:tcPr>
            <w:tcW w:w="2115" w:type="dxa"/>
            <w:vMerge/>
          </w:tcPr>
          <w:p w14:paraId="00000C4E" w14:textId="4EE1A3CE" w:rsidR="000D7C1D" w:rsidRDefault="000D7C1D" w:rsidP="00BC59F4">
            <w:pPr>
              <w:spacing w:line="276" w:lineRule="auto"/>
              <w:jc w:val="both"/>
              <w:rPr>
                <w:rFonts w:ascii="Verdana" w:eastAsia="Verdana" w:hAnsi="Verdana" w:cs="Verdana"/>
                <w:b/>
                <w:sz w:val="20"/>
                <w:szCs w:val="20"/>
              </w:rPr>
            </w:pPr>
          </w:p>
        </w:tc>
        <w:tc>
          <w:tcPr>
            <w:tcW w:w="6187" w:type="dxa"/>
          </w:tcPr>
          <w:p w14:paraId="00000C4F" w14:textId="77777777"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Registra en el libro de Conciliación Bancaria, en la primera fila, en la columna “Saldo Libro de Banco”, el saldo disponible en Libro de Banco, tomando como referencia el último día de cada mes.</w:t>
            </w:r>
          </w:p>
        </w:tc>
      </w:tr>
      <w:tr w:rsidR="000D7C1D" w14:paraId="5AECF8C9" w14:textId="77777777">
        <w:tc>
          <w:tcPr>
            <w:tcW w:w="595" w:type="dxa"/>
          </w:tcPr>
          <w:p w14:paraId="00000C50"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05.</w:t>
            </w:r>
          </w:p>
          <w:p w14:paraId="00000C51" w14:textId="77777777" w:rsidR="000D7C1D" w:rsidRDefault="000D7C1D">
            <w:pPr>
              <w:spacing w:line="276" w:lineRule="auto"/>
              <w:jc w:val="both"/>
              <w:rPr>
                <w:rFonts w:ascii="Verdana" w:eastAsia="Verdana" w:hAnsi="Verdana" w:cs="Verdana"/>
                <w:b/>
                <w:color w:val="000000"/>
                <w:sz w:val="20"/>
                <w:szCs w:val="20"/>
              </w:rPr>
            </w:pPr>
          </w:p>
          <w:p w14:paraId="00000C52" w14:textId="77777777" w:rsidR="000D7C1D" w:rsidRDefault="000D7C1D">
            <w:pPr>
              <w:spacing w:after="200" w:line="276" w:lineRule="auto"/>
              <w:jc w:val="both"/>
              <w:rPr>
                <w:rFonts w:ascii="Verdana" w:eastAsia="Verdana" w:hAnsi="Verdana" w:cs="Verdana"/>
                <w:b/>
                <w:sz w:val="20"/>
                <w:szCs w:val="20"/>
              </w:rPr>
            </w:pPr>
          </w:p>
        </w:tc>
        <w:tc>
          <w:tcPr>
            <w:tcW w:w="2115" w:type="dxa"/>
            <w:vMerge/>
          </w:tcPr>
          <w:p w14:paraId="00000C53" w14:textId="568B32ED" w:rsidR="000D7C1D" w:rsidRDefault="000D7C1D" w:rsidP="00BC59F4">
            <w:pPr>
              <w:spacing w:line="276" w:lineRule="auto"/>
              <w:jc w:val="both"/>
              <w:rPr>
                <w:rFonts w:ascii="Verdana" w:eastAsia="Verdana" w:hAnsi="Verdana" w:cs="Verdana"/>
                <w:b/>
                <w:sz w:val="20"/>
                <w:szCs w:val="20"/>
              </w:rPr>
            </w:pPr>
          </w:p>
        </w:tc>
        <w:tc>
          <w:tcPr>
            <w:tcW w:w="6187" w:type="dxa"/>
          </w:tcPr>
          <w:p w14:paraId="00000C54" w14:textId="4CEA8FE6"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Registra los cheques en circulación con el número de cheque en el apartado “No. De Documento”.</w:t>
            </w:r>
          </w:p>
        </w:tc>
      </w:tr>
      <w:tr w:rsidR="000D7C1D" w14:paraId="50112F21" w14:textId="77777777">
        <w:tc>
          <w:tcPr>
            <w:tcW w:w="595" w:type="dxa"/>
          </w:tcPr>
          <w:p w14:paraId="00000C55" w14:textId="77777777" w:rsidR="000D7C1D" w:rsidRDefault="000D7C1D">
            <w:pPr>
              <w:spacing w:after="200" w:line="276" w:lineRule="auto"/>
              <w:jc w:val="both"/>
              <w:rPr>
                <w:rFonts w:ascii="Verdana" w:eastAsia="Verdana" w:hAnsi="Verdana" w:cs="Verdana"/>
                <w:b/>
                <w:sz w:val="20"/>
                <w:szCs w:val="20"/>
              </w:rPr>
            </w:pPr>
            <w:r>
              <w:rPr>
                <w:rFonts w:ascii="Verdana" w:eastAsia="Verdana" w:hAnsi="Verdana" w:cs="Verdana"/>
                <w:b/>
                <w:color w:val="000000"/>
                <w:sz w:val="20"/>
                <w:szCs w:val="20"/>
              </w:rPr>
              <w:t>06.</w:t>
            </w:r>
          </w:p>
        </w:tc>
        <w:tc>
          <w:tcPr>
            <w:tcW w:w="2115" w:type="dxa"/>
            <w:vMerge/>
          </w:tcPr>
          <w:p w14:paraId="00000C56" w14:textId="0D2BF348" w:rsidR="000D7C1D" w:rsidRDefault="000D7C1D" w:rsidP="00BC59F4">
            <w:pPr>
              <w:spacing w:line="276" w:lineRule="auto"/>
              <w:jc w:val="both"/>
              <w:rPr>
                <w:rFonts w:ascii="Verdana" w:eastAsia="Verdana" w:hAnsi="Verdana" w:cs="Verdana"/>
                <w:b/>
                <w:sz w:val="20"/>
                <w:szCs w:val="20"/>
              </w:rPr>
            </w:pPr>
          </w:p>
        </w:tc>
        <w:tc>
          <w:tcPr>
            <w:tcW w:w="6187" w:type="dxa"/>
          </w:tcPr>
          <w:p w14:paraId="00000C57" w14:textId="77777777"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Registra la fecha de emisión del cheque en circulación en el apartado “Fecha”.</w:t>
            </w:r>
          </w:p>
        </w:tc>
      </w:tr>
      <w:tr w:rsidR="000D7C1D" w14:paraId="3E49E559" w14:textId="77777777" w:rsidTr="00BC59F4">
        <w:tc>
          <w:tcPr>
            <w:tcW w:w="595" w:type="dxa"/>
            <w:tcBorders>
              <w:bottom w:val="single" w:sz="4" w:space="0" w:color="000000"/>
            </w:tcBorders>
          </w:tcPr>
          <w:p w14:paraId="00000C58" w14:textId="77777777" w:rsidR="000D7C1D" w:rsidRDefault="000D7C1D">
            <w:pPr>
              <w:spacing w:after="200" w:line="276" w:lineRule="auto"/>
              <w:jc w:val="both"/>
              <w:rPr>
                <w:rFonts w:ascii="Verdana" w:eastAsia="Verdana" w:hAnsi="Verdana" w:cs="Verdana"/>
                <w:b/>
                <w:sz w:val="20"/>
                <w:szCs w:val="20"/>
              </w:rPr>
            </w:pPr>
            <w:r>
              <w:rPr>
                <w:rFonts w:ascii="Verdana" w:eastAsia="Verdana" w:hAnsi="Verdana" w:cs="Verdana"/>
                <w:b/>
                <w:color w:val="000000"/>
                <w:sz w:val="20"/>
                <w:szCs w:val="20"/>
              </w:rPr>
              <w:t>07.</w:t>
            </w:r>
          </w:p>
        </w:tc>
        <w:tc>
          <w:tcPr>
            <w:tcW w:w="2115" w:type="dxa"/>
            <w:vMerge/>
          </w:tcPr>
          <w:p w14:paraId="00000C59" w14:textId="20A25B8C" w:rsidR="000D7C1D" w:rsidRDefault="000D7C1D" w:rsidP="00BC59F4">
            <w:pPr>
              <w:spacing w:line="276" w:lineRule="auto"/>
              <w:jc w:val="both"/>
              <w:rPr>
                <w:rFonts w:ascii="Verdana" w:eastAsia="Verdana" w:hAnsi="Verdana" w:cs="Verdana"/>
                <w:b/>
                <w:sz w:val="20"/>
                <w:szCs w:val="20"/>
              </w:rPr>
            </w:pPr>
          </w:p>
        </w:tc>
        <w:tc>
          <w:tcPr>
            <w:tcW w:w="6187" w:type="dxa"/>
          </w:tcPr>
          <w:p w14:paraId="00000C5A" w14:textId="77777777"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Registra en el apartado “Concepto”, el nombre de la persona a quien se le extendió el cheque en circulación</w:t>
            </w:r>
          </w:p>
        </w:tc>
      </w:tr>
      <w:tr w:rsidR="000D7C1D" w14:paraId="33F05170" w14:textId="77777777" w:rsidTr="00BC59F4">
        <w:tc>
          <w:tcPr>
            <w:tcW w:w="595" w:type="dxa"/>
            <w:tcBorders>
              <w:bottom w:val="single" w:sz="4" w:space="0" w:color="000000"/>
            </w:tcBorders>
          </w:tcPr>
          <w:p w14:paraId="00000C5B" w14:textId="77777777" w:rsidR="000D7C1D" w:rsidRDefault="000D7C1D">
            <w:pPr>
              <w:spacing w:after="200" w:line="276" w:lineRule="auto"/>
              <w:jc w:val="both"/>
              <w:rPr>
                <w:rFonts w:ascii="Verdana" w:eastAsia="Verdana" w:hAnsi="Verdana" w:cs="Verdana"/>
                <w:b/>
                <w:sz w:val="20"/>
                <w:szCs w:val="20"/>
              </w:rPr>
            </w:pPr>
            <w:r>
              <w:rPr>
                <w:rFonts w:ascii="Verdana" w:eastAsia="Verdana" w:hAnsi="Verdana" w:cs="Verdana"/>
                <w:b/>
                <w:color w:val="000000"/>
                <w:sz w:val="20"/>
                <w:szCs w:val="20"/>
              </w:rPr>
              <w:lastRenderedPageBreak/>
              <w:t>08.</w:t>
            </w:r>
          </w:p>
        </w:tc>
        <w:tc>
          <w:tcPr>
            <w:tcW w:w="2115" w:type="dxa"/>
            <w:vMerge/>
          </w:tcPr>
          <w:p w14:paraId="00000C5C" w14:textId="12386E37" w:rsidR="000D7C1D" w:rsidRDefault="000D7C1D" w:rsidP="00BC59F4">
            <w:pPr>
              <w:spacing w:line="276" w:lineRule="auto"/>
              <w:jc w:val="both"/>
              <w:rPr>
                <w:rFonts w:ascii="Verdana" w:eastAsia="Verdana" w:hAnsi="Verdana" w:cs="Verdana"/>
                <w:b/>
                <w:sz w:val="20"/>
                <w:szCs w:val="20"/>
              </w:rPr>
            </w:pPr>
          </w:p>
        </w:tc>
        <w:tc>
          <w:tcPr>
            <w:tcW w:w="6187" w:type="dxa"/>
          </w:tcPr>
          <w:p w14:paraId="00000C5D" w14:textId="77777777" w:rsidR="000D7C1D" w:rsidRDefault="000D7C1D">
            <w:pPr>
              <w:spacing w:after="200" w:line="276" w:lineRule="auto"/>
              <w:jc w:val="both"/>
              <w:rPr>
                <w:rFonts w:ascii="Verdana" w:eastAsia="Verdana" w:hAnsi="Verdana" w:cs="Verdana"/>
                <w:sz w:val="20"/>
                <w:szCs w:val="20"/>
              </w:rPr>
            </w:pPr>
            <w:r>
              <w:rPr>
                <w:rFonts w:ascii="Verdana" w:eastAsia="Verdana" w:hAnsi="Verdana" w:cs="Verdana"/>
                <w:sz w:val="20"/>
                <w:szCs w:val="20"/>
              </w:rPr>
              <w:t xml:space="preserve">Realiza la sumatoria de la columna “Valor Parcial”, el resultado se anota en fila adicional con la descripción: “(-) Cheques en circulación” </w:t>
            </w:r>
          </w:p>
        </w:tc>
      </w:tr>
      <w:tr w:rsidR="000D7C1D" w14:paraId="257101D1" w14:textId="77777777" w:rsidTr="00BC59F4">
        <w:tc>
          <w:tcPr>
            <w:tcW w:w="595" w:type="dxa"/>
            <w:tcBorders>
              <w:top w:val="single" w:sz="4" w:space="0" w:color="000000"/>
            </w:tcBorders>
          </w:tcPr>
          <w:p w14:paraId="00000C5E"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lastRenderedPageBreak/>
              <w:t>9.</w:t>
            </w:r>
          </w:p>
        </w:tc>
        <w:tc>
          <w:tcPr>
            <w:tcW w:w="2115" w:type="dxa"/>
            <w:vMerge/>
          </w:tcPr>
          <w:p w14:paraId="00000C5F" w14:textId="2191F13B" w:rsidR="000D7C1D" w:rsidRDefault="000D7C1D" w:rsidP="00BC59F4">
            <w:pPr>
              <w:spacing w:line="276" w:lineRule="auto"/>
              <w:jc w:val="both"/>
              <w:rPr>
                <w:rFonts w:ascii="Verdana" w:eastAsia="Verdana" w:hAnsi="Verdana" w:cs="Verdana"/>
                <w:b/>
                <w:sz w:val="20"/>
                <w:szCs w:val="20"/>
              </w:rPr>
            </w:pPr>
          </w:p>
        </w:tc>
        <w:tc>
          <w:tcPr>
            <w:tcW w:w="6187" w:type="dxa"/>
          </w:tcPr>
          <w:p w14:paraId="00000C60" w14:textId="77777777" w:rsidR="000D7C1D" w:rsidRDefault="000D7C1D">
            <w:pPr>
              <w:spacing w:line="276" w:lineRule="auto"/>
              <w:jc w:val="both"/>
              <w:rPr>
                <w:rFonts w:ascii="Verdana" w:eastAsia="Verdana" w:hAnsi="Verdana" w:cs="Verdana"/>
                <w:sz w:val="20"/>
                <w:szCs w:val="20"/>
              </w:rPr>
            </w:pPr>
            <w:r>
              <w:rPr>
                <w:rFonts w:ascii="Verdana" w:eastAsia="Verdana" w:hAnsi="Verdana" w:cs="Verdana"/>
                <w:sz w:val="20"/>
                <w:szCs w:val="20"/>
              </w:rPr>
              <w:t xml:space="preserve">Resta al monto del “Saldo en Banco”, el resultado de la de la sumatoria de los cheques en circulación. </w:t>
            </w:r>
          </w:p>
          <w:p w14:paraId="00000C61" w14:textId="77777777" w:rsidR="000D7C1D" w:rsidRDefault="000D7C1D">
            <w:pPr>
              <w:spacing w:line="276" w:lineRule="auto"/>
              <w:jc w:val="both"/>
              <w:rPr>
                <w:rFonts w:ascii="Verdana" w:eastAsia="Verdana" w:hAnsi="Verdana" w:cs="Verdana"/>
                <w:sz w:val="20"/>
                <w:szCs w:val="20"/>
              </w:rPr>
            </w:pPr>
            <w:r>
              <w:rPr>
                <w:rFonts w:ascii="Verdana" w:eastAsia="Verdana" w:hAnsi="Verdana" w:cs="Verdana"/>
                <w:sz w:val="20"/>
                <w:szCs w:val="20"/>
              </w:rPr>
              <w:t>Anota el resultado y el monto del Saldo Libro Bancos, en la fila de “Saldos Conciliados”</w:t>
            </w:r>
          </w:p>
        </w:tc>
      </w:tr>
      <w:tr w:rsidR="000D7C1D" w14:paraId="7B5F7761" w14:textId="77777777">
        <w:tc>
          <w:tcPr>
            <w:tcW w:w="595" w:type="dxa"/>
            <w:vMerge w:val="restart"/>
          </w:tcPr>
          <w:p w14:paraId="00000C62"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10.</w:t>
            </w:r>
          </w:p>
        </w:tc>
        <w:tc>
          <w:tcPr>
            <w:tcW w:w="2115" w:type="dxa"/>
            <w:vMerge/>
          </w:tcPr>
          <w:p w14:paraId="00000C63" w14:textId="224A2016" w:rsidR="000D7C1D" w:rsidRDefault="000D7C1D">
            <w:pPr>
              <w:spacing w:line="276" w:lineRule="auto"/>
              <w:jc w:val="both"/>
              <w:rPr>
                <w:rFonts w:ascii="Verdana" w:eastAsia="Verdana" w:hAnsi="Verdana" w:cs="Verdana"/>
                <w:b/>
                <w:sz w:val="20"/>
                <w:szCs w:val="20"/>
              </w:rPr>
            </w:pPr>
          </w:p>
        </w:tc>
        <w:tc>
          <w:tcPr>
            <w:tcW w:w="6187" w:type="dxa"/>
          </w:tcPr>
          <w:p w14:paraId="00000C64" w14:textId="77777777" w:rsidR="000D7C1D" w:rsidRDefault="000D7C1D">
            <w:pPr>
              <w:spacing w:line="276" w:lineRule="auto"/>
              <w:jc w:val="both"/>
              <w:rPr>
                <w:rFonts w:ascii="Verdana" w:eastAsia="Verdana" w:hAnsi="Verdana" w:cs="Verdana"/>
                <w:sz w:val="20"/>
                <w:szCs w:val="20"/>
              </w:rPr>
            </w:pPr>
            <w:r>
              <w:rPr>
                <w:rFonts w:ascii="Verdana" w:eastAsia="Verdana" w:hAnsi="Verdana" w:cs="Verdana"/>
                <w:sz w:val="20"/>
                <w:szCs w:val="20"/>
              </w:rPr>
              <w:t>Imprime el formulario del Libro de Conciliación Bancaria, firma en la parte final del registro, del lado izquierdo.</w:t>
            </w:r>
          </w:p>
        </w:tc>
      </w:tr>
      <w:tr w:rsidR="000D7C1D" w14:paraId="1873B6E2" w14:textId="77777777">
        <w:tc>
          <w:tcPr>
            <w:tcW w:w="595" w:type="dxa"/>
            <w:vMerge/>
          </w:tcPr>
          <w:p w14:paraId="00000C65" w14:textId="77777777" w:rsidR="000D7C1D" w:rsidRDefault="000D7C1D">
            <w:pPr>
              <w:widowControl w:val="0"/>
              <w:pBdr>
                <w:top w:val="nil"/>
                <w:left w:val="nil"/>
                <w:bottom w:val="nil"/>
                <w:right w:val="nil"/>
                <w:between w:val="nil"/>
              </w:pBdr>
              <w:spacing w:line="276" w:lineRule="auto"/>
              <w:rPr>
                <w:rFonts w:ascii="Verdana" w:eastAsia="Verdana" w:hAnsi="Verdana" w:cs="Verdana"/>
                <w:sz w:val="20"/>
                <w:szCs w:val="20"/>
              </w:rPr>
            </w:pPr>
          </w:p>
        </w:tc>
        <w:tc>
          <w:tcPr>
            <w:tcW w:w="2115" w:type="dxa"/>
            <w:vMerge/>
          </w:tcPr>
          <w:p w14:paraId="00000C66" w14:textId="77777777" w:rsidR="000D7C1D" w:rsidRDefault="000D7C1D">
            <w:pPr>
              <w:widowControl w:val="0"/>
              <w:pBdr>
                <w:top w:val="nil"/>
                <w:left w:val="nil"/>
                <w:bottom w:val="nil"/>
                <w:right w:val="nil"/>
                <w:between w:val="nil"/>
              </w:pBdr>
              <w:spacing w:line="276" w:lineRule="auto"/>
              <w:rPr>
                <w:rFonts w:ascii="Verdana" w:eastAsia="Verdana" w:hAnsi="Verdana" w:cs="Verdana"/>
                <w:sz w:val="20"/>
                <w:szCs w:val="20"/>
              </w:rPr>
            </w:pPr>
          </w:p>
        </w:tc>
        <w:tc>
          <w:tcPr>
            <w:tcW w:w="6187" w:type="dxa"/>
          </w:tcPr>
          <w:p w14:paraId="00000C67" w14:textId="77777777" w:rsidR="000D7C1D" w:rsidRDefault="000D7C1D">
            <w:pPr>
              <w:spacing w:line="276" w:lineRule="auto"/>
              <w:jc w:val="both"/>
              <w:rPr>
                <w:rFonts w:ascii="Verdana" w:eastAsia="Verdana" w:hAnsi="Verdana" w:cs="Verdana"/>
                <w:sz w:val="20"/>
                <w:szCs w:val="20"/>
              </w:rPr>
            </w:pPr>
            <w:r>
              <w:rPr>
                <w:rFonts w:ascii="Verdana" w:eastAsia="Verdana" w:hAnsi="Verdana" w:cs="Verdana"/>
                <w:sz w:val="20"/>
                <w:szCs w:val="20"/>
              </w:rPr>
              <w:t>Traslada a Jefe Financiero para revisión.</w:t>
            </w:r>
          </w:p>
        </w:tc>
      </w:tr>
      <w:tr w:rsidR="000D7C1D" w14:paraId="2A3BAC48" w14:textId="77777777">
        <w:tc>
          <w:tcPr>
            <w:tcW w:w="595" w:type="dxa"/>
          </w:tcPr>
          <w:p w14:paraId="00000C68"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11.</w:t>
            </w:r>
          </w:p>
        </w:tc>
        <w:tc>
          <w:tcPr>
            <w:tcW w:w="2115" w:type="dxa"/>
            <w:vMerge w:val="restart"/>
          </w:tcPr>
          <w:p w14:paraId="2C6D46AF" w14:textId="77777777" w:rsidR="000D7C1D" w:rsidRDefault="000D7C1D">
            <w:pPr>
              <w:spacing w:line="276" w:lineRule="auto"/>
              <w:jc w:val="both"/>
              <w:rPr>
                <w:rFonts w:ascii="Verdana" w:eastAsia="Verdana" w:hAnsi="Verdana" w:cs="Verdana"/>
                <w:b/>
                <w:sz w:val="20"/>
                <w:szCs w:val="20"/>
              </w:rPr>
            </w:pPr>
          </w:p>
          <w:p w14:paraId="00000C69" w14:textId="75287715" w:rsidR="000D7C1D" w:rsidRDefault="000D7C1D">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7" w:type="dxa"/>
          </w:tcPr>
          <w:p w14:paraId="00000C6A" w14:textId="77777777" w:rsidR="000D7C1D" w:rsidRDefault="000D7C1D">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formulario del Libro de Conciliación Bancaria, para revisión. </w:t>
            </w:r>
          </w:p>
        </w:tc>
      </w:tr>
      <w:tr w:rsidR="000D7C1D" w14:paraId="178E2E4B" w14:textId="77777777">
        <w:tc>
          <w:tcPr>
            <w:tcW w:w="595" w:type="dxa"/>
          </w:tcPr>
          <w:p w14:paraId="00000C6B" w14:textId="77777777" w:rsidR="000D7C1D" w:rsidRDefault="000D7C1D">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12.</w:t>
            </w:r>
          </w:p>
        </w:tc>
        <w:tc>
          <w:tcPr>
            <w:tcW w:w="2115" w:type="dxa"/>
            <w:vMerge/>
          </w:tcPr>
          <w:p w14:paraId="00000C6C" w14:textId="77777777" w:rsidR="000D7C1D" w:rsidRDefault="000D7C1D">
            <w:pPr>
              <w:spacing w:line="276" w:lineRule="auto"/>
              <w:jc w:val="both"/>
              <w:rPr>
                <w:rFonts w:ascii="Verdana" w:eastAsia="Verdana" w:hAnsi="Verdana" w:cs="Verdana"/>
                <w:b/>
                <w:sz w:val="20"/>
                <w:szCs w:val="20"/>
              </w:rPr>
            </w:pPr>
          </w:p>
        </w:tc>
        <w:tc>
          <w:tcPr>
            <w:tcW w:w="6187" w:type="dxa"/>
          </w:tcPr>
          <w:p w14:paraId="00000C6D" w14:textId="3C7F937F" w:rsidR="000D7C1D" w:rsidRDefault="00E851CB">
            <w:pPr>
              <w:spacing w:line="276" w:lineRule="auto"/>
              <w:jc w:val="both"/>
              <w:rPr>
                <w:rFonts w:ascii="Verdana" w:eastAsia="Verdana" w:hAnsi="Verdana" w:cs="Verdana"/>
                <w:sz w:val="20"/>
                <w:szCs w:val="20"/>
              </w:rPr>
            </w:pPr>
            <w:sdt>
              <w:sdtPr>
                <w:tag w:val="goog_rdk_62"/>
                <w:id w:val="-1667629755"/>
              </w:sdtPr>
              <w:sdtEndPr/>
              <w:sdtContent/>
            </w:sdt>
            <w:r w:rsidR="000D7C1D">
              <w:rPr>
                <w:rFonts w:ascii="Verdana" w:eastAsia="Verdana" w:hAnsi="Verdana" w:cs="Verdana"/>
                <w:sz w:val="20"/>
                <w:szCs w:val="20"/>
              </w:rPr>
              <w:t>Traslada al Director Administrativo Financiero.</w:t>
            </w:r>
          </w:p>
          <w:p w14:paraId="00000C6E" w14:textId="77777777" w:rsidR="000D7C1D" w:rsidRDefault="000D7C1D">
            <w:pPr>
              <w:spacing w:line="276" w:lineRule="auto"/>
              <w:jc w:val="both"/>
              <w:rPr>
                <w:rFonts w:ascii="Verdana" w:eastAsia="Verdana" w:hAnsi="Verdana" w:cs="Verdana"/>
                <w:sz w:val="20"/>
                <w:szCs w:val="20"/>
              </w:rPr>
            </w:pPr>
          </w:p>
        </w:tc>
      </w:tr>
      <w:tr w:rsidR="000F54FF" w14:paraId="4492B123" w14:textId="77777777">
        <w:tc>
          <w:tcPr>
            <w:tcW w:w="595" w:type="dxa"/>
          </w:tcPr>
          <w:p w14:paraId="00000C6F"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13.</w:t>
            </w:r>
          </w:p>
        </w:tc>
        <w:tc>
          <w:tcPr>
            <w:tcW w:w="2115" w:type="dxa"/>
          </w:tcPr>
          <w:p w14:paraId="00000C7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Director Administrativo Financiero</w:t>
            </w:r>
          </w:p>
        </w:tc>
        <w:tc>
          <w:tcPr>
            <w:tcW w:w="6187" w:type="dxa"/>
          </w:tcPr>
          <w:p w14:paraId="00000C7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revisa y mediante firma aprueba la conciliación bancaria. Traslada al Encargado de Tesorería.</w:t>
            </w:r>
          </w:p>
        </w:tc>
      </w:tr>
      <w:tr w:rsidR="000F54FF" w14:paraId="4AA266E7" w14:textId="77777777">
        <w:tc>
          <w:tcPr>
            <w:tcW w:w="595" w:type="dxa"/>
          </w:tcPr>
          <w:p w14:paraId="00000C72" w14:textId="77777777" w:rsidR="000F54FF" w:rsidRDefault="00B07B8F">
            <w:pP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14.</w:t>
            </w:r>
          </w:p>
        </w:tc>
        <w:tc>
          <w:tcPr>
            <w:tcW w:w="2115" w:type="dxa"/>
          </w:tcPr>
          <w:p w14:paraId="00000C7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87" w:type="dxa"/>
          </w:tcPr>
          <w:p w14:paraId="00000C7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el Libro de Conciliación Bancaria y archiva.</w:t>
            </w:r>
          </w:p>
        </w:tc>
      </w:tr>
      <w:tr w:rsidR="000F54FF" w14:paraId="535287EE" w14:textId="77777777">
        <w:tc>
          <w:tcPr>
            <w:tcW w:w="595" w:type="dxa"/>
          </w:tcPr>
          <w:p w14:paraId="00000C75" w14:textId="77777777" w:rsidR="000F54FF" w:rsidRDefault="00B07B8F">
            <w:pPr>
              <w:spacing w:line="276" w:lineRule="auto"/>
              <w:jc w:val="both"/>
              <w:rPr>
                <w:rFonts w:ascii="Verdana" w:eastAsia="Verdana" w:hAnsi="Verdana" w:cs="Verdana"/>
                <w:color w:val="000000"/>
                <w:sz w:val="20"/>
                <w:szCs w:val="20"/>
              </w:rPr>
            </w:pPr>
            <w:r>
              <w:rPr>
                <w:rFonts w:ascii="Verdana" w:eastAsia="Verdana" w:hAnsi="Verdana" w:cs="Verdana"/>
                <w:b/>
                <w:color w:val="000000"/>
                <w:sz w:val="20"/>
                <w:szCs w:val="20"/>
              </w:rPr>
              <w:t>15</w:t>
            </w:r>
            <w:r>
              <w:rPr>
                <w:rFonts w:ascii="Verdana" w:eastAsia="Verdana" w:hAnsi="Verdana" w:cs="Verdana"/>
                <w:color w:val="000000"/>
                <w:sz w:val="20"/>
                <w:szCs w:val="20"/>
              </w:rPr>
              <w:t>.</w:t>
            </w:r>
          </w:p>
        </w:tc>
        <w:tc>
          <w:tcPr>
            <w:tcW w:w="8302" w:type="dxa"/>
            <w:gridSpan w:val="2"/>
          </w:tcPr>
          <w:p w14:paraId="00000C76"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C78" w14:textId="77777777" w:rsidR="000F54FF" w:rsidRDefault="000F54FF">
      <w:pPr>
        <w:spacing w:after="0"/>
        <w:ind w:left="283"/>
        <w:jc w:val="both"/>
        <w:rPr>
          <w:rFonts w:ascii="Verdana" w:eastAsia="Verdana" w:hAnsi="Verdana" w:cs="Verdana"/>
          <w:sz w:val="20"/>
          <w:szCs w:val="20"/>
        </w:rPr>
      </w:pPr>
    </w:p>
    <w:p w14:paraId="00000C79" w14:textId="77777777" w:rsidR="000F54FF" w:rsidRDefault="000F54FF">
      <w:pPr>
        <w:spacing w:after="0"/>
        <w:ind w:left="283"/>
        <w:jc w:val="both"/>
        <w:rPr>
          <w:rFonts w:ascii="Verdana" w:eastAsia="Verdana" w:hAnsi="Verdana" w:cs="Verdana"/>
          <w:sz w:val="20"/>
          <w:szCs w:val="20"/>
        </w:rPr>
      </w:pPr>
    </w:p>
    <w:p w14:paraId="00000C7A" w14:textId="77777777" w:rsidR="000F54FF" w:rsidRDefault="000F54FF">
      <w:pPr>
        <w:spacing w:after="0"/>
        <w:ind w:left="283"/>
        <w:jc w:val="both"/>
        <w:rPr>
          <w:rFonts w:ascii="Verdana" w:eastAsia="Verdana" w:hAnsi="Verdana" w:cs="Verdana"/>
          <w:sz w:val="20"/>
          <w:szCs w:val="20"/>
        </w:rPr>
      </w:pPr>
    </w:p>
    <w:p w14:paraId="00000C7B" w14:textId="77777777" w:rsidR="000F54FF" w:rsidRDefault="000F54FF">
      <w:pPr>
        <w:spacing w:after="0"/>
        <w:ind w:left="283"/>
        <w:jc w:val="both"/>
        <w:rPr>
          <w:rFonts w:ascii="Verdana" w:eastAsia="Verdana" w:hAnsi="Verdana" w:cs="Verdana"/>
          <w:sz w:val="20"/>
          <w:szCs w:val="20"/>
        </w:rPr>
      </w:pPr>
    </w:p>
    <w:p w14:paraId="00000C7C" w14:textId="77777777" w:rsidR="000F54FF" w:rsidRDefault="000F54FF">
      <w:pPr>
        <w:spacing w:after="0"/>
        <w:ind w:left="283"/>
        <w:jc w:val="both"/>
        <w:rPr>
          <w:rFonts w:ascii="Verdana" w:eastAsia="Verdana" w:hAnsi="Verdana" w:cs="Verdana"/>
          <w:sz w:val="20"/>
          <w:szCs w:val="20"/>
        </w:rPr>
      </w:pPr>
    </w:p>
    <w:p w14:paraId="00000C7D" w14:textId="77777777" w:rsidR="000F54FF" w:rsidRDefault="000F54FF">
      <w:pPr>
        <w:spacing w:after="0"/>
        <w:ind w:left="283"/>
        <w:jc w:val="both"/>
        <w:rPr>
          <w:rFonts w:ascii="Verdana" w:eastAsia="Verdana" w:hAnsi="Verdana" w:cs="Verdana"/>
          <w:sz w:val="20"/>
          <w:szCs w:val="20"/>
        </w:rPr>
      </w:pPr>
    </w:p>
    <w:p w14:paraId="00000C7E" w14:textId="77777777" w:rsidR="000F54FF" w:rsidRDefault="000F54FF">
      <w:pPr>
        <w:spacing w:after="0"/>
        <w:ind w:left="283"/>
        <w:jc w:val="both"/>
        <w:rPr>
          <w:rFonts w:ascii="Verdana" w:eastAsia="Verdana" w:hAnsi="Verdana" w:cs="Verdana"/>
          <w:sz w:val="20"/>
          <w:szCs w:val="20"/>
        </w:rPr>
      </w:pPr>
    </w:p>
    <w:p w14:paraId="00000C7F" w14:textId="77777777" w:rsidR="000F54FF" w:rsidRDefault="000F54FF">
      <w:pPr>
        <w:spacing w:after="0"/>
        <w:ind w:left="283"/>
        <w:jc w:val="both"/>
        <w:rPr>
          <w:rFonts w:ascii="Verdana" w:eastAsia="Verdana" w:hAnsi="Verdana" w:cs="Verdana"/>
          <w:sz w:val="20"/>
          <w:szCs w:val="20"/>
        </w:rPr>
      </w:pPr>
    </w:p>
    <w:p w14:paraId="00000C80" w14:textId="77777777" w:rsidR="000F54FF" w:rsidRDefault="000F54FF">
      <w:pPr>
        <w:spacing w:after="0"/>
        <w:ind w:left="283"/>
        <w:jc w:val="both"/>
        <w:rPr>
          <w:rFonts w:ascii="Verdana" w:eastAsia="Verdana" w:hAnsi="Verdana" w:cs="Verdana"/>
          <w:sz w:val="20"/>
          <w:szCs w:val="20"/>
        </w:rPr>
      </w:pPr>
    </w:p>
    <w:p w14:paraId="00000C81" w14:textId="77777777" w:rsidR="000F54FF" w:rsidRDefault="000F54FF">
      <w:pPr>
        <w:spacing w:after="0"/>
        <w:ind w:left="283"/>
        <w:jc w:val="both"/>
        <w:rPr>
          <w:rFonts w:ascii="Verdana" w:eastAsia="Verdana" w:hAnsi="Verdana" w:cs="Verdana"/>
          <w:sz w:val="20"/>
          <w:szCs w:val="20"/>
        </w:rPr>
      </w:pPr>
    </w:p>
    <w:p w14:paraId="00000C82" w14:textId="77777777" w:rsidR="000F54FF" w:rsidRDefault="000F54FF">
      <w:pPr>
        <w:spacing w:after="0"/>
        <w:ind w:left="283"/>
        <w:jc w:val="both"/>
        <w:rPr>
          <w:rFonts w:ascii="Verdana" w:eastAsia="Verdana" w:hAnsi="Verdana" w:cs="Verdana"/>
          <w:sz w:val="20"/>
          <w:szCs w:val="20"/>
        </w:rPr>
      </w:pPr>
    </w:p>
    <w:p w14:paraId="00000C83" w14:textId="77777777" w:rsidR="000F54FF" w:rsidRDefault="000F54FF">
      <w:pPr>
        <w:spacing w:after="0"/>
        <w:ind w:left="283"/>
        <w:jc w:val="both"/>
        <w:rPr>
          <w:rFonts w:ascii="Verdana" w:eastAsia="Verdana" w:hAnsi="Verdana" w:cs="Verdana"/>
          <w:sz w:val="20"/>
          <w:szCs w:val="20"/>
        </w:rPr>
      </w:pPr>
    </w:p>
    <w:p w14:paraId="00000C84" w14:textId="77777777" w:rsidR="000F54FF" w:rsidRDefault="000F54FF">
      <w:pPr>
        <w:spacing w:after="0"/>
        <w:ind w:left="283"/>
        <w:jc w:val="both"/>
        <w:rPr>
          <w:rFonts w:ascii="Verdana" w:eastAsia="Verdana" w:hAnsi="Verdana" w:cs="Verdana"/>
          <w:sz w:val="20"/>
          <w:szCs w:val="20"/>
        </w:rPr>
      </w:pPr>
    </w:p>
    <w:p w14:paraId="00000C85" w14:textId="77777777" w:rsidR="000F54FF" w:rsidRDefault="000F54FF">
      <w:pPr>
        <w:spacing w:after="0"/>
        <w:ind w:left="283"/>
        <w:jc w:val="both"/>
        <w:rPr>
          <w:rFonts w:ascii="Verdana" w:eastAsia="Verdana" w:hAnsi="Verdana" w:cs="Verdana"/>
          <w:sz w:val="20"/>
          <w:szCs w:val="20"/>
        </w:rPr>
      </w:pPr>
    </w:p>
    <w:p w14:paraId="00000C8C" w14:textId="6803175B" w:rsidR="000F54FF" w:rsidRDefault="00646ED4">
      <w:pPr>
        <w:pStyle w:val="Ttulo3"/>
        <w:ind w:left="1410" w:hanging="1410"/>
      </w:pPr>
      <w:bookmarkStart w:id="228" w:name="_heading=h.243i4a2" w:colFirst="0" w:colLast="0"/>
      <w:bookmarkStart w:id="229" w:name="_Toc121135060"/>
      <w:bookmarkEnd w:id="228"/>
      <w:r>
        <w:lastRenderedPageBreak/>
        <w:t xml:space="preserve">17.3.2 </w:t>
      </w:r>
      <w:r w:rsidR="00B07B8F">
        <w:t>FLUJOGRAMA PROCEDIMIENTO DE LIBRO DE CONCILIACIÓN BANCARIA</w:t>
      </w:r>
      <w:bookmarkEnd w:id="229"/>
    </w:p>
    <w:p w14:paraId="00000C8D" w14:textId="31100D40" w:rsidR="000F54FF" w:rsidRDefault="00646ED4">
      <w:pPr>
        <w:jc w:val="both"/>
        <w:rPr>
          <w:rFonts w:ascii="Verdana" w:eastAsia="Verdana" w:hAnsi="Verdana" w:cs="Verdana"/>
          <w:sz w:val="20"/>
          <w:szCs w:val="20"/>
        </w:rPr>
      </w:pPr>
      <w:r>
        <w:object w:dxaOrig="7440" w:dyaOrig="11850" w14:anchorId="7A6DD5E4">
          <v:shape id="_x0000_i1052" type="#_x0000_t75" style="width:372pt;height:569.25pt" o:ole="">
            <v:imagedata r:id="rId65" o:title=""/>
          </v:shape>
          <o:OLEObject Type="Embed" ProgID="Visio.Drawing.15" ShapeID="_x0000_i1052" DrawAspect="Content" ObjectID="_1732093546" r:id="rId66"/>
        </w:object>
      </w:r>
    </w:p>
    <w:p w14:paraId="00000C8E" w14:textId="1C5C106C" w:rsidR="000F54FF" w:rsidRDefault="00646ED4">
      <w:pPr>
        <w:spacing w:after="0"/>
        <w:jc w:val="both"/>
        <w:rPr>
          <w:rFonts w:ascii="Verdana" w:eastAsia="Verdana" w:hAnsi="Verdana" w:cs="Verdana"/>
          <w:sz w:val="20"/>
          <w:szCs w:val="20"/>
        </w:rPr>
      </w:pPr>
      <w:r>
        <w:object w:dxaOrig="8835" w:dyaOrig="12405" w14:anchorId="61389354">
          <v:shape id="_x0000_i1053" type="#_x0000_t75" style="width:441.75pt;height:591.75pt" o:ole="">
            <v:imagedata r:id="rId67" o:title=""/>
          </v:shape>
          <o:OLEObject Type="Embed" ProgID="Visio.Drawing.15" ShapeID="_x0000_i1053" DrawAspect="Content" ObjectID="_1732093547" r:id="rId68"/>
        </w:object>
      </w:r>
    </w:p>
    <w:p w14:paraId="00000C8F" w14:textId="05796ACA" w:rsidR="000F54FF" w:rsidRDefault="00646ED4" w:rsidP="006069E2">
      <w:pPr>
        <w:pStyle w:val="Ttulo1"/>
      </w:pPr>
      <w:r>
        <w:lastRenderedPageBreak/>
        <w:t xml:space="preserve"> </w:t>
      </w:r>
      <w:bookmarkStart w:id="230" w:name="_Toc121135061"/>
      <w:r w:rsidR="00B07B8F">
        <w:t>DESCRIPCIÓN DE PROCEDIMIENTOS ÁREA DE INVENTARIOS</w:t>
      </w:r>
      <w:bookmarkEnd w:id="230"/>
    </w:p>
    <w:p w14:paraId="00000C91" w14:textId="77777777" w:rsidR="000F54FF" w:rsidRDefault="00B07B8F">
      <w:pPr>
        <w:pStyle w:val="Ttulo3"/>
        <w:rPr>
          <w:i/>
        </w:rPr>
      </w:pPr>
      <w:bookmarkStart w:id="231" w:name="_heading=h.338fx5o" w:colFirst="0" w:colLast="0"/>
      <w:bookmarkEnd w:id="231"/>
      <w:r>
        <w:tab/>
      </w:r>
      <w:bookmarkStart w:id="232" w:name="_Toc121135062"/>
      <w:r>
        <w:t>PROCEDIMIENTOS INVENTARIO FÍSICO DE BIENES</w:t>
      </w:r>
      <w:bookmarkEnd w:id="232"/>
      <w:r>
        <w:t xml:space="preserve"> </w:t>
      </w:r>
    </w:p>
    <w:p w14:paraId="00000C93" w14:textId="77777777" w:rsidR="000F54FF" w:rsidRDefault="00B07B8F">
      <w:pPr>
        <w:pBdr>
          <w:top w:val="nil"/>
          <w:left w:val="nil"/>
          <w:bottom w:val="nil"/>
          <w:right w:val="nil"/>
          <w:between w:val="nil"/>
        </w:pBdr>
        <w:spacing w:after="0"/>
        <w:ind w:left="108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Realizar en forma eficiente el levantado del inventario físico de bienes activos y fungibles, propiedad o en uso de –COPADEH- </w:t>
      </w:r>
    </w:p>
    <w:p w14:paraId="00000C94"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C95" w14:textId="77777777" w:rsidR="000F54FF" w:rsidRDefault="00B07B8F">
      <w:pPr>
        <w:pStyle w:val="Ttulo4"/>
      </w:pPr>
      <w:bookmarkStart w:id="233" w:name="_heading=h.1idq7dh" w:colFirst="0" w:colLast="0"/>
      <w:bookmarkEnd w:id="233"/>
      <w:r>
        <w:tab/>
      </w:r>
      <w:bookmarkStart w:id="234" w:name="_Toc121135063"/>
      <w:r>
        <w:t>RESPONSABLE:</w:t>
      </w:r>
      <w:bookmarkEnd w:id="234"/>
      <w:r>
        <w:t xml:space="preserve"> </w:t>
      </w:r>
    </w:p>
    <w:p w14:paraId="00000C96"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C97" w14:textId="77777777" w:rsidR="000F54FF" w:rsidRDefault="00B07B8F">
      <w:pPr>
        <w:numPr>
          <w:ilvl w:val="1"/>
          <w:numId w:val="27"/>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Realizar la programación para practicar el inventario físico institucional y coordinación con el personal correspondiente.</w:t>
      </w:r>
    </w:p>
    <w:p w14:paraId="00000C98" w14:textId="77777777" w:rsidR="000F54FF" w:rsidRDefault="000F54FF">
      <w:pPr>
        <w:pBdr>
          <w:top w:val="nil"/>
          <w:left w:val="nil"/>
          <w:bottom w:val="nil"/>
          <w:right w:val="nil"/>
          <w:between w:val="nil"/>
        </w:pBdr>
        <w:spacing w:after="0"/>
        <w:ind w:left="1276"/>
        <w:jc w:val="both"/>
        <w:rPr>
          <w:rFonts w:ascii="Verdana" w:eastAsia="Verdana" w:hAnsi="Verdana" w:cs="Verdana"/>
          <w:color w:val="000000"/>
          <w:sz w:val="20"/>
          <w:szCs w:val="20"/>
        </w:rPr>
      </w:pPr>
    </w:p>
    <w:p w14:paraId="00000C99" w14:textId="77777777" w:rsidR="000F54FF" w:rsidRDefault="00B07B8F">
      <w:pPr>
        <w:numPr>
          <w:ilvl w:val="1"/>
          <w:numId w:val="27"/>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Seguir las instrucciones del encargado de inventarios según la programación de inventarios para la verificación físicamente.</w:t>
      </w:r>
    </w:p>
    <w:p w14:paraId="00000C9A"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9B" w14:textId="77777777" w:rsidR="000F54FF" w:rsidRDefault="00B07B8F">
      <w:pPr>
        <w:numPr>
          <w:ilvl w:val="1"/>
          <w:numId w:val="27"/>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Tener los bienes asignados a la vista y colaborar en la práctica del inventario físico. Revisa su tarjeta de responsabilidad con la asignación física.</w:t>
      </w:r>
    </w:p>
    <w:p w14:paraId="00000C9C" w14:textId="77777777" w:rsidR="000F54FF" w:rsidRDefault="000F54FF">
      <w:pPr>
        <w:jc w:val="both"/>
        <w:rPr>
          <w:rFonts w:ascii="Verdana" w:eastAsia="Verdana" w:hAnsi="Verdana" w:cs="Verdana"/>
          <w:sz w:val="20"/>
          <w:szCs w:val="20"/>
        </w:rPr>
      </w:pPr>
    </w:p>
    <w:p w14:paraId="00000C9D" w14:textId="36692C61" w:rsidR="000F54FF" w:rsidRDefault="00B07B8F">
      <w:pPr>
        <w:pStyle w:val="Ttulo3"/>
        <w:ind w:left="1410" w:hanging="1410"/>
      </w:pPr>
      <w:bookmarkStart w:id="235" w:name="_heading=h.42ddq1a" w:colFirst="0" w:colLast="0"/>
      <w:bookmarkStart w:id="236" w:name="_Toc121135064"/>
      <w:bookmarkEnd w:id="235"/>
      <w:r>
        <w:t>18.1.</w:t>
      </w:r>
      <w:r>
        <w:tab/>
      </w:r>
      <w:r>
        <w:tab/>
        <w:t xml:space="preserve">DESCRIPCIÓN DEL PROCEDIMIENTO DE INVENTARIO </w:t>
      </w:r>
      <w:sdt>
        <w:sdtPr>
          <w:tag w:val="goog_rdk_63"/>
          <w:id w:val="50352076"/>
        </w:sdtPr>
        <w:sdtEndPr/>
        <w:sdtContent/>
      </w:sdt>
      <w:r>
        <w:t>F</w:t>
      </w:r>
      <w:r w:rsidR="000F4225">
        <w:t>Í</w:t>
      </w:r>
      <w:r>
        <w:t>SICO DE BIENES.</w:t>
      </w:r>
      <w:bookmarkEnd w:id="236"/>
    </w:p>
    <w:p w14:paraId="00000C9E"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9F"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 y Auxiliar de Inventarios:</w:t>
      </w:r>
      <w:r>
        <w:rPr>
          <w:rFonts w:ascii="Verdana" w:eastAsia="Verdana" w:hAnsi="Verdana" w:cs="Verdana"/>
          <w:color w:val="000000"/>
          <w:sz w:val="20"/>
          <w:szCs w:val="20"/>
        </w:rPr>
        <w:t xml:space="preserve"> Programa anualmente realizar práctica de inventario físico a nivel institucional. </w:t>
      </w:r>
    </w:p>
    <w:p w14:paraId="00000CA0"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CA1" w14:textId="1AB36B36" w:rsidR="000F54FF" w:rsidRDefault="00B07B8F">
      <w:pPr>
        <w:numPr>
          <w:ilvl w:val="1"/>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el levantamiento físico de la información juntamente con los auxiliares de la </w:t>
      </w:r>
      <w:r w:rsidR="000760F2">
        <w:rPr>
          <w:rFonts w:ascii="Verdana" w:eastAsia="Verdana" w:hAnsi="Verdana" w:cs="Verdana"/>
          <w:color w:val="000000"/>
          <w:sz w:val="20"/>
          <w:szCs w:val="20"/>
        </w:rPr>
        <w:t>Sección</w:t>
      </w:r>
      <w:r>
        <w:rPr>
          <w:rFonts w:ascii="Verdana" w:eastAsia="Verdana" w:hAnsi="Verdana" w:cs="Verdana"/>
          <w:color w:val="000000"/>
          <w:sz w:val="20"/>
          <w:szCs w:val="20"/>
        </w:rPr>
        <w:t xml:space="preserve"> de Inventarios. </w:t>
      </w:r>
    </w:p>
    <w:p w14:paraId="00000CA2" w14:textId="77777777" w:rsidR="000F54FF" w:rsidRDefault="000F54F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CA3"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Verifica que coincidan los bienes físicamente como lo indica las tarjetas de responsabilidad.</w:t>
      </w:r>
    </w:p>
    <w:p w14:paraId="00000CA4"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CA5"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Responsable</w:t>
      </w:r>
      <w:r>
        <w:rPr>
          <w:rFonts w:ascii="Verdana" w:eastAsia="Verdana" w:hAnsi="Verdana" w:cs="Verdana"/>
          <w:color w:val="000000"/>
          <w:sz w:val="20"/>
          <w:szCs w:val="20"/>
        </w:rPr>
        <w:t xml:space="preserve"> </w:t>
      </w:r>
      <w:r>
        <w:rPr>
          <w:rFonts w:ascii="Verdana" w:eastAsia="Verdana" w:hAnsi="Verdana" w:cs="Verdana"/>
          <w:b/>
          <w:color w:val="000000"/>
          <w:sz w:val="20"/>
          <w:szCs w:val="20"/>
        </w:rPr>
        <w:t>de los bienes</w:t>
      </w:r>
      <w:r>
        <w:rPr>
          <w:rFonts w:ascii="Verdana" w:eastAsia="Verdana" w:hAnsi="Verdana" w:cs="Verdana"/>
          <w:color w:val="000000"/>
          <w:sz w:val="20"/>
          <w:szCs w:val="20"/>
        </w:rPr>
        <w:t xml:space="preserve">: Revisa tarjeta de responsabilidad que toda la información consignada preliminar esté correcta. </w:t>
      </w:r>
    </w:p>
    <w:p w14:paraId="00000CA6"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A7"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Firma la tarjeta de responsabilidad con</w:t>
      </w:r>
      <w:r>
        <w:rPr>
          <w:rFonts w:ascii="Verdana" w:eastAsia="Verdana" w:hAnsi="Verdana" w:cs="Verdana"/>
          <w:color w:val="FF0000"/>
          <w:sz w:val="20"/>
          <w:szCs w:val="20"/>
        </w:rPr>
        <w:t xml:space="preserve"> </w:t>
      </w:r>
      <w:r>
        <w:rPr>
          <w:rFonts w:ascii="Verdana" w:eastAsia="Verdana" w:hAnsi="Verdana" w:cs="Verdana"/>
          <w:color w:val="000000"/>
          <w:sz w:val="20"/>
          <w:szCs w:val="20"/>
        </w:rPr>
        <w:t xml:space="preserve">la información completa de los bienes a su cargo. </w:t>
      </w:r>
    </w:p>
    <w:p w14:paraId="00000CA8" w14:textId="77777777" w:rsidR="000F54FF" w:rsidRDefault="000F54F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CA9"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Traslada la tarjeta de responsabilidad firmada a la Sección de Inventarios para su archivo.</w:t>
      </w:r>
    </w:p>
    <w:p w14:paraId="00000CAA"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AB"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la tarjeta de responsabilidad para firma. </w:t>
      </w:r>
    </w:p>
    <w:p w14:paraId="00000CAC" w14:textId="77777777" w:rsidR="000F54FF" w:rsidRDefault="000F54F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CAD"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Traslada la tarjeta de responsabilidad al auxiliar de inventario.</w:t>
      </w:r>
    </w:p>
    <w:p w14:paraId="00000CAE"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AF"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las tarjetas de responsabilidad escanea y archiva.</w:t>
      </w:r>
    </w:p>
    <w:p w14:paraId="00000CB0"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B1" w14:textId="77777777" w:rsidR="000F54FF" w:rsidRDefault="00B07B8F">
      <w:pPr>
        <w:numPr>
          <w:ilvl w:val="1"/>
          <w:numId w:val="7"/>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CB2" w14:textId="77777777" w:rsidR="000F54FF" w:rsidRDefault="000F54FF">
      <w:pPr>
        <w:pStyle w:val="Ttulo3"/>
      </w:pPr>
    </w:p>
    <w:p w14:paraId="00000CB3" w14:textId="37EC669E" w:rsidR="000F54FF" w:rsidRDefault="00B07B8F">
      <w:pPr>
        <w:pStyle w:val="Ttulo3"/>
      </w:pPr>
      <w:bookmarkStart w:id="237" w:name="_heading=h.2hio093" w:colFirst="0" w:colLast="0"/>
      <w:bookmarkStart w:id="238" w:name="_Toc121135065"/>
      <w:bookmarkEnd w:id="237"/>
      <w:r>
        <w:t xml:space="preserve">18.1.3 MATRIZ PROCEDIMIENTO DE INVENTARIO </w:t>
      </w:r>
      <w:sdt>
        <w:sdtPr>
          <w:tag w:val="goog_rdk_64"/>
          <w:id w:val="442125685"/>
        </w:sdtPr>
        <w:sdtEndPr/>
        <w:sdtContent/>
      </w:sdt>
      <w:r>
        <w:t>F</w:t>
      </w:r>
      <w:r w:rsidR="000F4225">
        <w:t>Í</w:t>
      </w:r>
      <w:r>
        <w:t>SICO DE BIENES.</w:t>
      </w:r>
      <w:bookmarkEnd w:id="238"/>
    </w:p>
    <w:tbl>
      <w:tblPr>
        <w:tblStyle w:val="af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596358F1" w14:textId="77777777">
        <w:tc>
          <w:tcPr>
            <w:tcW w:w="595" w:type="dxa"/>
            <w:shd w:val="clear" w:color="auto" w:fill="D9D9D9"/>
          </w:tcPr>
          <w:p w14:paraId="00000CB4"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CB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CB6"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CB7" w14:textId="6CE1DBBE"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5357F562" w14:textId="77777777">
        <w:tc>
          <w:tcPr>
            <w:tcW w:w="595" w:type="dxa"/>
            <w:tcBorders>
              <w:bottom w:val="single" w:sz="4" w:space="0" w:color="000000"/>
            </w:tcBorders>
          </w:tcPr>
          <w:p w14:paraId="00000CB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1.</w:t>
            </w:r>
          </w:p>
          <w:p w14:paraId="00000CB9" w14:textId="77777777" w:rsidR="000F54FF" w:rsidRDefault="000F54FF">
            <w:pPr>
              <w:spacing w:line="276" w:lineRule="auto"/>
              <w:jc w:val="center"/>
              <w:rPr>
                <w:rFonts w:ascii="Verdana" w:eastAsia="Verdana" w:hAnsi="Verdana" w:cs="Verdana"/>
                <w:b/>
                <w:sz w:val="20"/>
                <w:szCs w:val="20"/>
              </w:rPr>
            </w:pPr>
          </w:p>
        </w:tc>
        <w:tc>
          <w:tcPr>
            <w:tcW w:w="2118" w:type="dxa"/>
            <w:vMerge w:val="restart"/>
          </w:tcPr>
          <w:p w14:paraId="00000CBA" w14:textId="77777777" w:rsidR="000F54FF" w:rsidRDefault="000F54FF">
            <w:pPr>
              <w:spacing w:line="276" w:lineRule="auto"/>
              <w:ind w:left="360"/>
              <w:rPr>
                <w:rFonts w:ascii="Verdana" w:eastAsia="Verdana" w:hAnsi="Verdana" w:cs="Verdana"/>
                <w:b/>
                <w:sz w:val="20"/>
                <w:szCs w:val="20"/>
              </w:rPr>
            </w:pPr>
          </w:p>
          <w:p w14:paraId="00000CBB" w14:textId="77777777" w:rsidR="000F54FF" w:rsidRDefault="000F54FF">
            <w:pPr>
              <w:spacing w:line="276" w:lineRule="auto"/>
              <w:ind w:left="360"/>
              <w:rPr>
                <w:rFonts w:ascii="Verdana" w:eastAsia="Verdana" w:hAnsi="Verdana" w:cs="Verdana"/>
                <w:b/>
                <w:sz w:val="20"/>
                <w:szCs w:val="20"/>
              </w:rPr>
            </w:pPr>
          </w:p>
          <w:p w14:paraId="00000CBC" w14:textId="77777777" w:rsidR="000F54FF" w:rsidRDefault="00B07B8F">
            <w:pPr>
              <w:spacing w:line="276" w:lineRule="auto"/>
              <w:ind w:left="5"/>
              <w:rPr>
                <w:rFonts w:ascii="Verdana" w:eastAsia="Verdana" w:hAnsi="Verdana" w:cs="Verdana"/>
                <w:b/>
                <w:sz w:val="20"/>
                <w:szCs w:val="20"/>
              </w:rPr>
            </w:pPr>
            <w:r>
              <w:rPr>
                <w:rFonts w:ascii="Verdana" w:eastAsia="Verdana" w:hAnsi="Verdana" w:cs="Verdana"/>
                <w:b/>
                <w:sz w:val="20"/>
                <w:szCs w:val="20"/>
              </w:rPr>
              <w:t>Encargado de Inventarios y Auxiliar de Inventarios</w:t>
            </w:r>
          </w:p>
          <w:p w14:paraId="00000CBD" w14:textId="77777777" w:rsidR="000F54FF" w:rsidRDefault="000F54FF">
            <w:pPr>
              <w:spacing w:line="276" w:lineRule="auto"/>
              <w:rPr>
                <w:rFonts w:ascii="Verdana" w:eastAsia="Verdana" w:hAnsi="Verdana" w:cs="Verdana"/>
                <w:b/>
                <w:sz w:val="20"/>
                <w:szCs w:val="20"/>
              </w:rPr>
            </w:pPr>
          </w:p>
        </w:tc>
        <w:tc>
          <w:tcPr>
            <w:tcW w:w="6184" w:type="dxa"/>
          </w:tcPr>
          <w:p w14:paraId="00000CB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Programa anualmente realizar práctica de inventario físico a nivel institucional.</w:t>
            </w:r>
          </w:p>
        </w:tc>
      </w:tr>
      <w:tr w:rsidR="000F54FF" w14:paraId="706D96A7" w14:textId="77777777">
        <w:tc>
          <w:tcPr>
            <w:tcW w:w="595" w:type="dxa"/>
            <w:tcBorders>
              <w:top w:val="single" w:sz="4" w:space="0" w:color="000000"/>
              <w:bottom w:val="single" w:sz="4" w:space="0" w:color="000000"/>
            </w:tcBorders>
          </w:tcPr>
          <w:p w14:paraId="00000CBF"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CC0"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CC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Realiza el levantamiento físico de la información juntamente con los auxiliares de la Unidad de Inventarios.</w:t>
            </w:r>
          </w:p>
        </w:tc>
      </w:tr>
      <w:tr w:rsidR="000F54FF" w14:paraId="37396DA5" w14:textId="77777777">
        <w:tc>
          <w:tcPr>
            <w:tcW w:w="595" w:type="dxa"/>
            <w:tcBorders>
              <w:top w:val="single" w:sz="4" w:space="0" w:color="000000"/>
            </w:tcBorders>
          </w:tcPr>
          <w:p w14:paraId="00000CC2"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CC3"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CC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Verifica que coincidan los bienes físicamente como lo indica las tarjetas de responsabilidad.</w:t>
            </w:r>
          </w:p>
        </w:tc>
      </w:tr>
      <w:tr w:rsidR="000F54FF" w14:paraId="313018DA" w14:textId="77777777">
        <w:tc>
          <w:tcPr>
            <w:tcW w:w="595" w:type="dxa"/>
            <w:tcBorders>
              <w:bottom w:val="single" w:sz="4" w:space="0" w:color="000000"/>
            </w:tcBorders>
          </w:tcPr>
          <w:p w14:paraId="00000CC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CC6" w14:textId="77777777" w:rsidR="000F54FF" w:rsidRDefault="000F54FF">
            <w:pPr>
              <w:spacing w:line="276" w:lineRule="auto"/>
              <w:rPr>
                <w:rFonts w:ascii="Verdana" w:eastAsia="Verdana" w:hAnsi="Verdana" w:cs="Verdana"/>
                <w:b/>
                <w:sz w:val="20"/>
                <w:szCs w:val="20"/>
              </w:rPr>
            </w:pPr>
          </w:p>
          <w:p w14:paraId="00000CC7" w14:textId="77777777" w:rsidR="000F54FF" w:rsidRDefault="000F54FF">
            <w:pPr>
              <w:spacing w:line="276" w:lineRule="auto"/>
              <w:rPr>
                <w:rFonts w:ascii="Verdana" w:eastAsia="Verdana" w:hAnsi="Verdana" w:cs="Verdana"/>
                <w:b/>
                <w:sz w:val="20"/>
                <w:szCs w:val="20"/>
              </w:rPr>
            </w:pPr>
          </w:p>
          <w:p w14:paraId="00000CC8"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Responsable de los bienes</w:t>
            </w:r>
          </w:p>
        </w:tc>
        <w:tc>
          <w:tcPr>
            <w:tcW w:w="6184" w:type="dxa"/>
          </w:tcPr>
          <w:p w14:paraId="00000CC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Revisa tarjeta de responsabilidad que toda la información consignada preliminar esté correcta.</w:t>
            </w:r>
          </w:p>
        </w:tc>
      </w:tr>
      <w:tr w:rsidR="000F54FF" w14:paraId="1D3628BB" w14:textId="77777777">
        <w:trPr>
          <w:trHeight w:val="453"/>
        </w:trPr>
        <w:tc>
          <w:tcPr>
            <w:tcW w:w="595" w:type="dxa"/>
            <w:tcBorders>
              <w:top w:val="single" w:sz="4" w:space="0" w:color="000000"/>
              <w:bottom w:val="single" w:sz="4" w:space="0" w:color="000000"/>
            </w:tcBorders>
          </w:tcPr>
          <w:p w14:paraId="00000CCA"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CC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val="restart"/>
          </w:tcPr>
          <w:p w14:paraId="00000CC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Firma la tarjeta de responsabilidad con</w:t>
            </w:r>
            <w:r>
              <w:rPr>
                <w:rFonts w:ascii="Verdana" w:eastAsia="Verdana" w:hAnsi="Verdana" w:cs="Verdana"/>
                <w:color w:val="FF0000"/>
                <w:sz w:val="20"/>
                <w:szCs w:val="20"/>
              </w:rPr>
              <w:t xml:space="preserve"> </w:t>
            </w:r>
            <w:r>
              <w:rPr>
                <w:rFonts w:ascii="Verdana" w:eastAsia="Verdana" w:hAnsi="Verdana" w:cs="Verdana"/>
                <w:sz w:val="20"/>
                <w:szCs w:val="20"/>
              </w:rPr>
              <w:t>la información completa de los bienes a su cargo.</w:t>
            </w:r>
          </w:p>
        </w:tc>
      </w:tr>
      <w:tr w:rsidR="000F54FF" w14:paraId="41C556FD" w14:textId="77777777">
        <w:trPr>
          <w:trHeight w:val="243"/>
        </w:trPr>
        <w:tc>
          <w:tcPr>
            <w:tcW w:w="595" w:type="dxa"/>
            <w:vMerge w:val="restart"/>
            <w:tcBorders>
              <w:top w:val="single" w:sz="4" w:space="0" w:color="000000"/>
            </w:tcBorders>
          </w:tcPr>
          <w:p w14:paraId="00000CCD"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CCE"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tcPr>
          <w:p w14:paraId="00000CCF"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r>
      <w:tr w:rsidR="000F54FF" w14:paraId="4AA70592" w14:textId="77777777">
        <w:tc>
          <w:tcPr>
            <w:tcW w:w="595" w:type="dxa"/>
            <w:vMerge/>
            <w:tcBorders>
              <w:top w:val="single" w:sz="4" w:space="0" w:color="000000"/>
            </w:tcBorders>
          </w:tcPr>
          <w:p w14:paraId="00000CD0"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2118" w:type="dxa"/>
            <w:vMerge/>
          </w:tcPr>
          <w:p w14:paraId="00000CD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CD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Traslada la tarjeta de responsabilidad firmada a la Sección de Inventarios para su archivo.</w:t>
            </w:r>
          </w:p>
        </w:tc>
      </w:tr>
      <w:tr w:rsidR="000F54FF" w14:paraId="048D8DD5" w14:textId="77777777">
        <w:tc>
          <w:tcPr>
            <w:tcW w:w="595" w:type="dxa"/>
            <w:tcBorders>
              <w:bottom w:val="single" w:sz="4" w:space="0" w:color="000000"/>
            </w:tcBorders>
          </w:tcPr>
          <w:p w14:paraId="00000CD3"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val="restart"/>
          </w:tcPr>
          <w:p w14:paraId="00000CD4" w14:textId="77777777" w:rsidR="000F54FF" w:rsidRDefault="000F54FF">
            <w:pPr>
              <w:spacing w:line="276" w:lineRule="auto"/>
              <w:ind w:left="360"/>
              <w:rPr>
                <w:rFonts w:ascii="Verdana" w:eastAsia="Verdana" w:hAnsi="Verdana" w:cs="Verdana"/>
                <w:b/>
                <w:sz w:val="20"/>
                <w:szCs w:val="20"/>
              </w:rPr>
            </w:pPr>
          </w:p>
          <w:p w14:paraId="00000CD5"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Encargado de        Inventarios</w:t>
            </w:r>
          </w:p>
          <w:p w14:paraId="00000CD6" w14:textId="77777777" w:rsidR="000F54FF" w:rsidRDefault="000F54FF">
            <w:pPr>
              <w:spacing w:line="276" w:lineRule="auto"/>
              <w:rPr>
                <w:rFonts w:ascii="Verdana" w:eastAsia="Verdana" w:hAnsi="Verdana" w:cs="Verdana"/>
                <w:b/>
                <w:sz w:val="20"/>
                <w:szCs w:val="20"/>
              </w:rPr>
            </w:pPr>
          </w:p>
        </w:tc>
        <w:tc>
          <w:tcPr>
            <w:tcW w:w="6184" w:type="dxa"/>
          </w:tcPr>
          <w:p w14:paraId="00000CD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la tarjeta de responsabilidad para firma.</w:t>
            </w:r>
          </w:p>
        </w:tc>
      </w:tr>
      <w:tr w:rsidR="000F54FF" w14:paraId="4586C50C" w14:textId="77777777">
        <w:tc>
          <w:tcPr>
            <w:tcW w:w="595" w:type="dxa"/>
            <w:tcBorders>
              <w:top w:val="single" w:sz="4" w:space="0" w:color="000000"/>
            </w:tcBorders>
          </w:tcPr>
          <w:p w14:paraId="00000CD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CD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CD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Traslada la tarjeta de responsabilidad al auxiliar de inventario.</w:t>
            </w:r>
          </w:p>
        </w:tc>
      </w:tr>
      <w:tr w:rsidR="000F54FF" w14:paraId="5E423EB1" w14:textId="77777777">
        <w:tc>
          <w:tcPr>
            <w:tcW w:w="595" w:type="dxa"/>
          </w:tcPr>
          <w:p w14:paraId="00000CDB"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CDC" w14:textId="77777777" w:rsidR="000F54FF" w:rsidRDefault="000F54FF">
            <w:pPr>
              <w:spacing w:line="276" w:lineRule="auto"/>
              <w:rPr>
                <w:rFonts w:ascii="Verdana" w:eastAsia="Verdana" w:hAnsi="Verdana" w:cs="Verdana"/>
                <w:b/>
                <w:sz w:val="20"/>
                <w:szCs w:val="20"/>
              </w:rPr>
            </w:pPr>
          </w:p>
          <w:p w14:paraId="00000CDD"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CDE" w14:textId="77777777" w:rsidR="000F54FF" w:rsidRDefault="00B07B8F">
            <w:pPr>
              <w:jc w:val="both"/>
              <w:rPr>
                <w:rFonts w:ascii="Verdana" w:eastAsia="Verdana" w:hAnsi="Verdana" w:cs="Verdana"/>
              </w:rPr>
            </w:pPr>
            <w:r>
              <w:rPr>
                <w:rFonts w:ascii="Verdana" w:eastAsia="Verdana" w:hAnsi="Verdana" w:cs="Verdana"/>
                <w:sz w:val="20"/>
                <w:szCs w:val="20"/>
              </w:rPr>
              <w:t>Recibe las tarjetas de responsabilidad escanea y archiva.</w:t>
            </w:r>
          </w:p>
          <w:p w14:paraId="00000CDF" w14:textId="77777777" w:rsidR="000F54FF" w:rsidRDefault="000F54FF">
            <w:pPr>
              <w:spacing w:line="276" w:lineRule="auto"/>
              <w:jc w:val="both"/>
              <w:rPr>
                <w:rFonts w:ascii="Verdana" w:eastAsia="Verdana" w:hAnsi="Verdana" w:cs="Verdana"/>
                <w:sz w:val="20"/>
                <w:szCs w:val="20"/>
              </w:rPr>
            </w:pPr>
          </w:p>
        </w:tc>
      </w:tr>
      <w:tr w:rsidR="000F54FF" w14:paraId="2E6BE445" w14:textId="77777777">
        <w:tc>
          <w:tcPr>
            <w:tcW w:w="8897" w:type="dxa"/>
            <w:gridSpan w:val="3"/>
          </w:tcPr>
          <w:p w14:paraId="00000CE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b/>
                <w:sz w:val="20"/>
                <w:szCs w:val="20"/>
              </w:rPr>
              <w:t xml:space="preserve">10.   </w:t>
            </w:r>
            <w:r>
              <w:rPr>
                <w:rFonts w:ascii="Verdana" w:eastAsia="Verdana" w:hAnsi="Verdana" w:cs="Verdana"/>
                <w:sz w:val="20"/>
                <w:szCs w:val="20"/>
              </w:rPr>
              <w:t xml:space="preserve">                                       </w:t>
            </w:r>
            <w:r>
              <w:rPr>
                <w:rFonts w:ascii="Verdana" w:eastAsia="Verdana" w:hAnsi="Verdana" w:cs="Verdana"/>
                <w:b/>
                <w:sz w:val="20"/>
                <w:szCs w:val="20"/>
              </w:rPr>
              <w:t>Fin del Procedimiento</w:t>
            </w:r>
          </w:p>
        </w:tc>
      </w:tr>
    </w:tbl>
    <w:p w14:paraId="00000CE3"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E4"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E5"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E6"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E7"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E8"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EA" w14:textId="4287FD17" w:rsidR="000F54FF" w:rsidRDefault="00B07B8F">
      <w:pPr>
        <w:pStyle w:val="Ttulo3"/>
      </w:pPr>
      <w:bookmarkStart w:id="239" w:name="_heading=h.wnyagw" w:colFirst="0" w:colLast="0"/>
      <w:bookmarkStart w:id="240" w:name="_Toc121135066"/>
      <w:bookmarkEnd w:id="239"/>
      <w:r>
        <w:lastRenderedPageBreak/>
        <w:t xml:space="preserve">18.1.4 FLUJOGRAMA PROCEDIMIENTO DE INVENTARIO </w:t>
      </w:r>
      <w:sdt>
        <w:sdtPr>
          <w:tag w:val="goog_rdk_65"/>
          <w:id w:val="-130012448"/>
        </w:sdtPr>
        <w:sdtEndPr/>
        <w:sdtContent/>
      </w:sdt>
      <w:r>
        <w:t>F</w:t>
      </w:r>
      <w:r w:rsidR="000F4225">
        <w:t>Í</w:t>
      </w:r>
      <w:r>
        <w:t>SICO DE BIENES</w:t>
      </w:r>
      <w:bookmarkEnd w:id="240"/>
    </w:p>
    <w:p w14:paraId="00000CEB" w14:textId="33D00774" w:rsidR="000F54FF" w:rsidRDefault="00646ED4">
      <w:pPr>
        <w:jc w:val="both"/>
        <w:rPr>
          <w:rFonts w:ascii="Verdana" w:eastAsia="Verdana" w:hAnsi="Verdana" w:cs="Verdana"/>
          <w:sz w:val="20"/>
          <w:szCs w:val="20"/>
        </w:rPr>
      </w:pPr>
      <w:r>
        <w:object w:dxaOrig="8835" w:dyaOrig="11955" w14:anchorId="293FAC45">
          <v:shape id="_x0000_i1054" type="#_x0000_t75" style="width:441.75pt;height:539.25pt" o:ole="">
            <v:imagedata r:id="rId69" o:title=""/>
          </v:shape>
          <o:OLEObject Type="Embed" ProgID="Visio.Drawing.15" ShapeID="_x0000_i1054" DrawAspect="Content" ObjectID="_1732093548" r:id="rId70"/>
        </w:object>
      </w:r>
    </w:p>
    <w:p w14:paraId="00000CEC" w14:textId="77777777" w:rsidR="000F54FF" w:rsidRDefault="00B07B8F">
      <w:pPr>
        <w:pStyle w:val="Ttulo3"/>
        <w:rPr>
          <w:i/>
        </w:rPr>
      </w:pPr>
      <w:bookmarkStart w:id="241" w:name="_heading=h.3gnlt4p" w:colFirst="0" w:colLast="0"/>
      <w:bookmarkStart w:id="242" w:name="_Toc121135067"/>
      <w:bookmarkEnd w:id="241"/>
      <w:r>
        <w:lastRenderedPageBreak/>
        <w:t>REPOSICIÓN DE BIENES</w:t>
      </w:r>
      <w:bookmarkEnd w:id="242"/>
    </w:p>
    <w:p w14:paraId="00000CED" w14:textId="77777777" w:rsidR="000F54FF" w:rsidRDefault="00B07B8F">
      <w:pPr>
        <w:tabs>
          <w:tab w:val="left" w:pos="6584"/>
        </w:tabs>
        <w:jc w:val="both"/>
        <w:rPr>
          <w:rFonts w:ascii="Verdana" w:eastAsia="Verdana" w:hAnsi="Verdana" w:cs="Verdana"/>
          <w:sz w:val="20"/>
          <w:szCs w:val="20"/>
        </w:rPr>
      </w:pPr>
      <w:r>
        <w:rPr>
          <w:rFonts w:ascii="Verdana" w:eastAsia="Verdana" w:hAnsi="Verdana" w:cs="Verdana"/>
          <w:sz w:val="20"/>
          <w:szCs w:val="20"/>
        </w:rPr>
        <w:t>Establecer los pasos para la reposición, con el fin de guiar y facilitar las labores del personal bajo la normativa del Artículo 7, del Acuerdo Gubernativo 217-94.</w:t>
      </w:r>
    </w:p>
    <w:p w14:paraId="00000CEE" w14:textId="6EF611C0" w:rsidR="000F54FF" w:rsidRDefault="00B07B8F">
      <w:pPr>
        <w:tabs>
          <w:tab w:val="left" w:pos="6584"/>
        </w:tabs>
        <w:jc w:val="both"/>
        <w:rPr>
          <w:rFonts w:ascii="Verdana" w:eastAsia="Verdana" w:hAnsi="Verdana" w:cs="Verdana"/>
          <w:sz w:val="20"/>
          <w:szCs w:val="20"/>
        </w:rPr>
      </w:pPr>
      <w:r>
        <w:rPr>
          <w:rFonts w:ascii="Verdana" w:eastAsia="Verdana" w:hAnsi="Verdana" w:cs="Verdana"/>
          <w:sz w:val="20"/>
          <w:szCs w:val="20"/>
        </w:rPr>
        <w:t xml:space="preserve">La </w:t>
      </w:r>
      <w:r w:rsidR="00491355">
        <w:rPr>
          <w:rFonts w:ascii="Verdana" w:eastAsia="Verdana" w:hAnsi="Verdana" w:cs="Verdana"/>
          <w:sz w:val="20"/>
          <w:szCs w:val="20"/>
        </w:rPr>
        <w:t>sección</w:t>
      </w:r>
      <w:r>
        <w:rPr>
          <w:rFonts w:ascii="Verdana" w:eastAsia="Verdana" w:hAnsi="Verdana" w:cs="Verdana"/>
          <w:sz w:val="20"/>
          <w:szCs w:val="20"/>
        </w:rPr>
        <w:t xml:space="preserve"> de inventarios es la responsable de velar porque se dé cumplimiento con las disposiciones legales aplicables a</w:t>
      </w:r>
      <w:r w:rsidR="000D7C1D">
        <w:rPr>
          <w:rFonts w:ascii="Verdana" w:eastAsia="Verdana" w:hAnsi="Verdana" w:cs="Verdana"/>
          <w:sz w:val="20"/>
          <w:szCs w:val="20"/>
        </w:rPr>
        <w:t xml:space="preserve"> la</w:t>
      </w:r>
      <w:r>
        <w:rPr>
          <w:rFonts w:ascii="Verdana" w:eastAsia="Verdana" w:hAnsi="Verdana" w:cs="Verdana"/>
          <w:sz w:val="20"/>
          <w:szCs w:val="20"/>
        </w:rPr>
        <w:t xml:space="preserve"> -COPADEH- y su personal, referente al uso y resguardo de los bienes de la institución.</w:t>
      </w:r>
    </w:p>
    <w:p w14:paraId="00000CEF"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F0" w14:textId="77777777" w:rsidR="000F54FF" w:rsidRDefault="00B07B8F">
      <w:pPr>
        <w:pStyle w:val="Ttulo4"/>
      </w:pPr>
      <w:bookmarkStart w:id="243" w:name="_heading=h.1vsw3ci" w:colFirst="0" w:colLast="0"/>
      <w:bookmarkStart w:id="244" w:name="_Toc121135068"/>
      <w:bookmarkEnd w:id="243"/>
      <w:r>
        <w:t>RESPONSABLES:</w:t>
      </w:r>
      <w:bookmarkEnd w:id="244"/>
      <w:r>
        <w:t xml:space="preserve"> </w:t>
      </w:r>
    </w:p>
    <w:p w14:paraId="00000CF1" w14:textId="77777777" w:rsidR="000F54FF" w:rsidRDefault="00B07B8F">
      <w:pPr>
        <w:numPr>
          <w:ilvl w:val="1"/>
          <w:numId w:val="8"/>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Coordinar la revisión física con la tarjeta de    responsabilidad e informar sobre la falta de bienes.</w:t>
      </w:r>
    </w:p>
    <w:p w14:paraId="00000CF2" w14:textId="77777777" w:rsidR="000F54FF" w:rsidRDefault="000F54FF">
      <w:pPr>
        <w:pBdr>
          <w:top w:val="nil"/>
          <w:left w:val="nil"/>
          <w:bottom w:val="nil"/>
          <w:right w:val="nil"/>
          <w:between w:val="nil"/>
        </w:pBdr>
        <w:spacing w:after="0"/>
        <w:ind w:left="1080"/>
        <w:jc w:val="both"/>
        <w:rPr>
          <w:rFonts w:ascii="Verdana" w:eastAsia="Verdana" w:hAnsi="Verdana" w:cs="Verdana"/>
          <w:color w:val="000000"/>
          <w:sz w:val="20"/>
          <w:szCs w:val="20"/>
        </w:rPr>
      </w:pPr>
    </w:p>
    <w:p w14:paraId="00000CF3" w14:textId="2762B52D" w:rsidR="000F54FF" w:rsidRDefault="00B07B8F">
      <w:pPr>
        <w:numPr>
          <w:ilvl w:val="1"/>
          <w:numId w:val="8"/>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Encargado de Informática y/o Servicios Generales</w:t>
      </w:r>
      <w:r>
        <w:rPr>
          <w:rFonts w:ascii="Verdana" w:eastAsia="Verdana" w:hAnsi="Verdana" w:cs="Verdana"/>
          <w:color w:val="000000"/>
          <w:sz w:val="20"/>
          <w:szCs w:val="20"/>
        </w:rPr>
        <w:t>: Emitir dictamen técnico cuando proceda según solicitud.</w:t>
      </w:r>
    </w:p>
    <w:p w14:paraId="00000CF4"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CF5" w14:textId="77777777" w:rsidR="000F54FF" w:rsidRDefault="00B07B8F">
      <w:pPr>
        <w:numPr>
          <w:ilvl w:val="1"/>
          <w:numId w:val="8"/>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documentos de respaldo y realiza la verificación física del bien.</w:t>
      </w:r>
    </w:p>
    <w:p w14:paraId="00000CF6"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F7"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CF8" w14:textId="77777777" w:rsidR="000F54FF" w:rsidRDefault="00B07B8F">
      <w:pPr>
        <w:numPr>
          <w:ilvl w:val="1"/>
          <w:numId w:val="8"/>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Informa de manera oficial que hará el reintegro del valor del bien o la reposición de este según la normativa vigente.</w:t>
      </w:r>
    </w:p>
    <w:p w14:paraId="00000CF9" w14:textId="77777777" w:rsidR="000F54FF" w:rsidRDefault="000F54FF">
      <w:pPr>
        <w:jc w:val="both"/>
        <w:rPr>
          <w:rFonts w:ascii="Verdana" w:eastAsia="Verdana" w:hAnsi="Verdana" w:cs="Verdana"/>
          <w:sz w:val="20"/>
          <w:szCs w:val="20"/>
        </w:rPr>
      </w:pPr>
    </w:p>
    <w:p w14:paraId="00000CFA" w14:textId="77777777" w:rsidR="000F54FF" w:rsidRDefault="00B07B8F">
      <w:pPr>
        <w:pStyle w:val="Ttulo3"/>
      </w:pPr>
      <w:bookmarkStart w:id="245" w:name="_heading=h.4fsjm0b" w:colFirst="0" w:colLast="0"/>
      <w:bookmarkStart w:id="246" w:name="_Toc121135069"/>
      <w:bookmarkEnd w:id="245"/>
      <w:r>
        <w:t>18.2. PROCEDIMIENTO PARA REPOSICIÓN DE BIENES</w:t>
      </w:r>
      <w:bookmarkEnd w:id="246"/>
    </w:p>
    <w:p w14:paraId="00000CFB"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Informa al Encargado de Inventarios de manera oficial sobre la falta de bienes derivado a la revisión física contra la tarjeta de responsabilidad.</w:t>
      </w:r>
    </w:p>
    <w:p w14:paraId="00000CF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CFD"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informe y verifica la información proporcionada por Auxiliar de Inventarios. </w:t>
      </w:r>
    </w:p>
    <w:p w14:paraId="00000CFE"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CFF"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Notifica oficialmente al Jefe Financiero y al responsable sobre el bien o los bienes faltantes.</w:t>
      </w:r>
    </w:p>
    <w:p w14:paraId="00000D00" w14:textId="77777777" w:rsidR="000F54FF" w:rsidRDefault="000F54FF">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D01"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Informa al Director Administrativo Financiero para su conocimiento, y traslada copia.</w:t>
      </w:r>
    </w:p>
    <w:p w14:paraId="00000D02"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D03"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copia de enterado. </w:t>
      </w:r>
    </w:p>
    <w:p w14:paraId="00000D04"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05"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Remite de manera oficial al responsable el procedimiento a seguir según la normativa vigente. (Art. 7 del Acuerdo Gubernativo 217-94.)</w:t>
      </w:r>
    </w:p>
    <w:p w14:paraId="00000D06"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07"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Recibe el procedimiento a seguir según la normativa vigente. </w:t>
      </w:r>
    </w:p>
    <w:p w14:paraId="00000D08"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09"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Informa mediante oficio que hará el reintegro del valor del bien o la reposición de este según la normativa vigente.</w:t>
      </w:r>
    </w:p>
    <w:p w14:paraId="00000D0A" w14:textId="77777777" w:rsidR="000F54FF" w:rsidRDefault="000F54FF">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D0B"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Solicita mediante oficio a Informática y/o Servicios generales el dictamen técnico sobre el bien a reponer, para verificar si el bien a reponer, es de idénticas características y calidad original.</w:t>
      </w:r>
    </w:p>
    <w:p w14:paraId="00000D0C"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0D" w14:textId="7B3087FD"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w:t>
      </w:r>
      <w:r w:rsidR="00CD0117">
        <w:rPr>
          <w:rFonts w:ascii="Verdana" w:eastAsia="Verdana" w:hAnsi="Verdana" w:cs="Verdana"/>
          <w:b/>
          <w:color w:val="000000"/>
          <w:sz w:val="20"/>
          <w:szCs w:val="20"/>
        </w:rPr>
        <w:t xml:space="preserve">Sección </w:t>
      </w:r>
      <w:r>
        <w:rPr>
          <w:rFonts w:ascii="Verdana" w:eastAsia="Verdana" w:hAnsi="Verdana" w:cs="Verdana"/>
          <w:b/>
          <w:color w:val="000000"/>
          <w:sz w:val="20"/>
          <w:szCs w:val="20"/>
        </w:rPr>
        <w:t>de Informática y/o Servicios Generales</w:t>
      </w:r>
      <w:r>
        <w:rPr>
          <w:rFonts w:ascii="Verdana" w:eastAsia="Verdana" w:hAnsi="Verdana" w:cs="Verdana"/>
          <w:color w:val="000000"/>
          <w:sz w:val="20"/>
          <w:szCs w:val="20"/>
        </w:rPr>
        <w:t>: Remiten dictamen técnico.</w:t>
      </w:r>
    </w:p>
    <w:p w14:paraId="00000D0E"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D0F"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Recibe dictamen técnico y verifica, si esta correcto sigue paso 15. De lo contrario sigue paso 12.</w:t>
      </w:r>
    </w:p>
    <w:p w14:paraId="00000D10"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D11"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Solicita nuevamente al responsable de los bienes cumpla con lo establecido en el acuerdo gubernativo 217-94 numeral 7. Si cumple sigue paso 15. Si no cumple sigue paso 13.</w:t>
      </w:r>
    </w:p>
    <w:p w14:paraId="00000D12"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13"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Al no recibir respuesta, informa al Jefe Financiero.</w:t>
      </w:r>
    </w:p>
    <w:p w14:paraId="00000D14"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15"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Jefe Financiero:</w:t>
      </w:r>
      <w:r>
        <w:rPr>
          <w:rFonts w:ascii="Verdana" w:eastAsia="Verdana" w:hAnsi="Verdana" w:cs="Verdana"/>
          <w:color w:val="000000"/>
          <w:sz w:val="20"/>
          <w:szCs w:val="20"/>
        </w:rPr>
        <w:t xml:space="preserve"> Eleva expediente a la Autoridad Superior y la Unidad de Asuntos Jurídicos para que actúen con lo que corresponde.</w:t>
      </w:r>
    </w:p>
    <w:p w14:paraId="00000D16"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17"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Analiza, revisa e informa al Jefe Financiero y redacta acta en hojas oficiales autorizadas por la Contraloría General de Cuentas para manifestar lo actuado.</w:t>
      </w:r>
    </w:p>
    <w:p w14:paraId="00000D18"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19"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Auxiliar de Inventarios:</w:t>
      </w:r>
      <w:r>
        <w:rPr>
          <w:rFonts w:ascii="Verdana" w:eastAsia="Verdana" w:hAnsi="Verdana" w:cs="Verdana"/>
          <w:color w:val="000000"/>
          <w:sz w:val="20"/>
          <w:szCs w:val="20"/>
        </w:rPr>
        <w:t xml:space="preserve"> Recibe documentos de respaldo y realiza la verificación física del bien. </w:t>
      </w:r>
    </w:p>
    <w:p w14:paraId="00000D1A"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1B"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Informa al Encargado de Inventarios que todo el procedimiento se realizó según la normativa vigente.</w:t>
      </w:r>
    </w:p>
    <w:p w14:paraId="00000D1C" w14:textId="77777777" w:rsidR="000F54FF" w:rsidRDefault="000F54FF">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D1D"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Revisa los documentos de soporte y realiza los cambios en los registros del bien a reponer en SICOIN.</w:t>
      </w:r>
    </w:p>
    <w:p w14:paraId="00000D1E"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1F"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20" w14:textId="77777777" w:rsidR="000F54FF" w:rsidRDefault="00B07B8F">
      <w:pPr>
        <w:numPr>
          <w:ilvl w:val="0"/>
          <w:numId w:val="30"/>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Fin del Procedimiento</w:t>
      </w:r>
    </w:p>
    <w:p w14:paraId="00000D21" w14:textId="77777777" w:rsidR="000F54FF" w:rsidRDefault="000F54FF">
      <w:pPr>
        <w:jc w:val="both"/>
        <w:rPr>
          <w:rFonts w:ascii="Verdana" w:eastAsia="Verdana" w:hAnsi="Verdana" w:cs="Verdana"/>
          <w:sz w:val="20"/>
          <w:szCs w:val="20"/>
        </w:rPr>
      </w:pPr>
    </w:p>
    <w:p w14:paraId="00000D25" w14:textId="402CF877" w:rsidR="000F54FF" w:rsidRDefault="00B07B8F" w:rsidP="00386A06">
      <w:pPr>
        <w:pStyle w:val="Ttulo3"/>
      </w:pPr>
      <w:bookmarkStart w:id="247" w:name="_heading=h.2uxtw84" w:colFirst="0" w:colLast="0"/>
      <w:bookmarkStart w:id="248" w:name="_Toc121135070"/>
      <w:bookmarkEnd w:id="247"/>
      <w:r>
        <w:lastRenderedPageBreak/>
        <w:t xml:space="preserve">18.2.1 MATRIZ PROCEDIMIENTO PARA </w:t>
      </w:r>
      <w:sdt>
        <w:sdtPr>
          <w:tag w:val="goog_rdk_66"/>
          <w:id w:val="871491964"/>
        </w:sdtPr>
        <w:sdtEndPr/>
        <w:sdtContent/>
      </w:sdt>
      <w:r>
        <w:t>REPOSICI</w:t>
      </w:r>
      <w:r w:rsidR="000F4225">
        <w:t>Ó</w:t>
      </w:r>
      <w:r>
        <w:t>N DE BIENES.</w:t>
      </w:r>
      <w:bookmarkEnd w:id="248"/>
    </w:p>
    <w:p w14:paraId="00000D26" w14:textId="77777777" w:rsidR="000F54FF" w:rsidRDefault="000F54FF">
      <w:pPr>
        <w:pStyle w:val="Ttulo3"/>
        <w:ind w:left="709" w:hanging="709"/>
        <w:rPr>
          <w:b w:val="0"/>
        </w:rPr>
      </w:pPr>
    </w:p>
    <w:tbl>
      <w:tblPr>
        <w:tblStyle w:val="af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6CE58A11" w14:textId="77777777">
        <w:tc>
          <w:tcPr>
            <w:tcW w:w="595" w:type="dxa"/>
            <w:shd w:val="clear" w:color="auto" w:fill="D9D9D9"/>
          </w:tcPr>
          <w:p w14:paraId="00000D27"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D2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D29"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D2A" w14:textId="2378B97C"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3CEEA29D" w14:textId="77777777">
        <w:trPr>
          <w:trHeight w:val="1161"/>
        </w:trPr>
        <w:tc>
          <w:tcPr>
            <w:tcW w:w="595" w:type="dxa"/>
          </w:tcPr>
          <w:p w14:paraId="00000D2B"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D2C" w14:textId="77777777" w:rsidR="000F54FF" w:rsidRDefault="000F54FF">
            <w:pPr>
              <w:jc w:val="both"/>
              <w:rPr>
                <w:rFonts w:ascii="Verdana" w:eastAsia="Verdana" w:hAnsi="Verdana" w:cs="Verdana"/>
                <w:b/>
                <w:sz w:val="20"/>
                <w:szCs w:val="20"/>
              </w:rPr>
            </w:pPr>
          </w:p>
          <w:p w14:paraId="00000D2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D2E" w14:textId="77777777" w:rsidR="000F54FF" w:rsidRDefault="00B07B8F">
            <w:pPr>
              <w:pBdr>
                <w:top w:val="nil"/>
                <w:left w:val="nil"/>
                <w:bottom w:val="nil"/>
                <w:right w:val="nil"/>
                <w:between w:val="nil"/>
              </w:pBdr>
              <w:spacing w:line="480" w:lineRule="auto"/>
              <w:jc w:val="both"/>
              <w:rPr>
                <w:rFonts w:ascii="Verdana" w:eastAsia="Verdana" w:hAnsi="Verdana" w:cs="Verdana"/>
                <w:color w:val="000000"/>
                <w:sz w:val="20"/>
                <w:szCs w:val="20"/>
              </w:rPr>
            </w:pPr>
            <w:r>
              <w:rPr>
                <w:rFonts w:ascii="Verdana" w:eastAsia="Verdana" w:hAnsi="Verdana" w:cs="Verdana"/>
                <w:color w:val="000000"/>
                <w:sz w:val="20"/>
                <w:szCs w:val="20"/>
              </w:rPr>
              <w:t>Informa al Encargado de Inventarios de manera oficial sobre la falta de bienes derivado a la revisión física contra la tarjeta de responsabilidad del responsable.</w:t>
            </w:r>
          </w:p>
        </w:tc>
      </w:tr>
      <w:tr w:rsidR="000F54FF" w14:paraId="29E1455E" w14:textId="77777777">
        <w:tc>
          <w:tcPr>
            <w:tcW w:w="595" w:type="dxa"/>
            <w:tcBorders>
              <w:bottom w:val="single" w:sz="4" w:space="0" w:color="000000"/>
            </w:tcBorders>
          </w:tcPr>
          <w:p w14:paraId="00000D2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D30" w14:textId="77777777" w:rsidR="000F54FF" w:rsidRDefault="000F54FF">
            <w:pPr>
              <w:spacing w:line="276" w:lineRule="auto"/>
              <w:jc w:val="both"/>
              <w:rPr>
                <w:rFonts w:ascii="Verdana" w:eastAsia="Verdana" w:hAnsi="Verdana" w:cs="Verdana"/>
                <w:b/>
                <w:sz w:val="20"/>
                <w:szCs w:val="20"/>
              </w:rPr>
            </w:pPr>
          </w:p>
          <w:p w14:paraId="00000D31" w14:textId="77777777" w:rsidR="000F54FF" w:rsidRDefault="000F54FF">
            <w:pPr>
              <w:spacing w:line="276" w:lineRule="auto"/>
              <w:jc w:val="both"/>
              <w:rPr>
                <w:rFonts w:ascii="Verdana" w:eastAsia="Verdana" w:hAnsi="Verdana" w:cs="Verdana"/>
                <w:b/>
                <w:sz w:val="20"/>
                <w:szCs w:val="20"/>
              </w:rPr>
            </w:pPr>
          </w:p>
          <w:p w14:paraId="00000D3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D33" w14:textId="77777777" w:rsidR="000F54FF" w:rsidRDefault="00B07B8F">
            <w:pPr>
              <w:rPr>
                <w:sz w:val="20"/>
                <w:szCs w:val="20"/>
              </w:rPr>
            </w:pPr>
            <w:r>
              <w:rPr>
                <w:rFonts w:ascii="Verdana" w:eastAsia="Verdana" w:hAnsi="Verdana" w:cs="Verdana"/>
                <w:sz w:val="20"/>
                <w:szCs w:val="20"/>
              </w:rPr>
              <w:t xml:space="preserve">Recibe informe y verifica la información proporcionada por Auxiliar de Inventarios. </w:t>
            </w:r>
          </w:p>
          <w:p w14:paraId="00000D34" w14:textId="77777777" w:rsidR="000F54FF" w:rsidRDefault="000F54FF">
            <w:pPr>
              <w:rPr>
                <w:rFonts w:ascii="Verdana" w:eastAsia="Verdana" w:hAnsi="Verdana" w:cs="Verdana"/>
                <w:sz w:val="20"/>
                <w:szCs w:val="20"/>
              </w:rPr>
            </w:pPr>
          </w:p>
        </w:tc>
      </w:tr>
      <w:tr w:rsidR="000F54FF" w14:paraId="422EE2F1" w14:textId="77777777">
        <w:tc>
          <w:tcPr>
            <w:tcW w:w="595" w:type="dxa"/>
            <w:tcBorders>
              <w:top w:val="single" w:sz="4" w:space="0" w:color="000000"/>
            </w:tcBorders>
          </w:tcPr>
          <w:p w14:paraId="00000D3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D3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D37" w14:textId="77777777" w:rsidR="000F54FF" w:rsidRDefault="00B07B8F">
            <w:pPr>
              <w:rPr>
                <w:sz w:val="20"/>
                <w:szCs w:val="20"/>
              </w:rPr>
            </w:pPr>
            <w:r>
              <w:rPr>
                <w:rFonts w:ascii="Verdana" w:eastAsia="Verdana" w:hAnsi="Verdana" w:cs="Verdana"/>
                <w:sz w:val="20"/>
                <w:szCs w:val="20"/>
              </w:rPr>
              <w:t>Notifica oficialmente al Jefe Financiero y al responsable sobre el bien o los bienes faltantes.</w:t>
            </w:r>
          </w:p>
          <w:p w14:paraId="00000D38" w14:textId="77777777" w:rsidR="000F54FF" w:rsidRDefault="000F54FF">
            <w:pPr>
              <w:spacing w:line="276" w:lineRule="auto"/>
              <w:jc w:val="both"/>
              <w:rPr>
                <w:rFonts w:ascii="Verdana" w:eastAsia="Verdana" w:hAnsi="Verdana" w:cs="Verdana"/>
                <w:sz w:val="20"/>
                <w:szCs w:val="20"/>
              </w:rPr>
            </w:pPr>
          </w:p>
        </w:tc>
      </w:tr>
      <w:tr w:rsidR="000F54FF" w14:paraId="1BC50F72" w14:textId="77777777">
        <w:tc>
          <w:tcPr>
            <w:tcW w:w="595" w:type="dxa"/>
          </w:tcPr>
          <w:p w14:paraId="00000D39"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4.</w:t>
            </w:r>
          </w:p>
          <w:p w14:paraId="00000D3A" w14:textId="77777777" w:rsidR="000F54FF" w:rsidRDefault="000F54FF">
            <w:pPr>
              <w:jc w:val="both"/>
              <w:rPr>
                <w:rFonts w:ascii="Verdana" w:eastAsia="Verdana" w:hAnsi="Verdana" w:cs="Verdana"/>
                <w:b/>
                <w:sz w:val="20"/>
                <w:szCs w:val="20"/>
              </w:rPr>
            </w:pPr>
          </w:p>
          <w:p w14:paraId="00000D3B" w14:textId="77777777" w:rsidR="000F54FF" w:rsidRDefault="000F54FF">
            <w:pPr>
              <w:jc w:val="both"/>
              <w:rPr>
                <w:rFonts w:ascii="Verdana" w:eastAsia="Verdana" w:hAnsi="Verdana" w:cs="Verdana"/>
                <w:b/>
                <w:sz w:val="20"/>
                <w:szCs w:val="20"/>
              </w:rPr>
            </w:pPr>
          </w:p>
        </w:tc>
        <w:tc>
          <w:tcPr>
            <w:tcW w:w="2118" w:type="dxa"/>
          </w:tcPr>
          <w:p w14:paraId="00000D3C" w14:textId="77777777" w:rsidR="000F54FF" w:rsidRDefault="000F54FF">
            <w:pPr>
              <w:jc w:val="both"/>
              <w:rPr>
                <w:rFonts w:ascii="Verdana" w:eastAsia="Verdana" w:hAnsi="Verdana" w:cs="Verdana"/>
                <w:b/>
                <w:sz w:val="20"/>
                <w:szCs w:val="20"/>
              </w:rPr>
            </w:pPr>
          </w:p>
          <w:p w14:paraId="00000D3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Jefe Departamento Financiero</w:t>
            </w:r>
          </w:p>
        </w:tc>
        <w:tc>
          <w:tcPr>
            <w:tcW w:w="6184" w:type="dxa"/>
          </w:tcPr>
          <w:p w14:paraId="00000D3E"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Informa al Director Administrativo Financiero para su conocimiento y traslada copia.</w:t>
            </w:r>
          </w:p>
        </w:tc>
      </w:tr>
      <w:tr w:rsidR="000F54FF" w14:paraId="71EE3E5C" w14:textId="77777777">
        <w:tc>
          <w:tcPr>
            <w:tcW w:w="595" w:type="dxa"/>
          </w:tcPr>
          <w:p w14:paraId="00000D3F" w14:textId="77777777" w:rsidR="000F54FF" w:rsidRDefault="000F54FF">
            <w:pPr>
              <w:jc w:val="both"/>
              <w:rPr>
                <w:rFonts w:ascii="Verdana" w:eastAsia="Verdana" w:hAnsi="Verdana" w:cs="Verdana"/>
                <w:b/>
                <w:sz w:val="20"/>
                <w:szCs w:val="20"/>
              </w:rPr>
            </w:pPr>
          </w:p>
          <w:p w14:paraId="00000D40"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val="restart"/>
          </w:tcPr>
          <w:p w14:paraId="00000D41" w14:textId="77777777" w:rsidR="000F54FF" w:rsidRDefault="000F54FF">
            <w:pPr>
              <w:jc w:val="both"/>
              <w:rPr>
                <w:rFonts w:ascii="Verdana" w:eastAsia="Verdana" w:hAnsi="Verdana" w:cs="Verdana"/>
                <w:b/>
                <w:sz w:val="20"/>
                <w:szCs w:val="20"/>
              </w:rPr>
            </w:pPr>
          </w:p>
          <w:p w14:paraId="00000D42"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D4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copia de enterado. </w:t>
            </w:r>
          </w:p>
          <w:p w14:paraId="00000D44" w14:textId="77777777" w:rsidR="000F54FF" w:rsidRDefault="000F54FF">
            <w:pPr>
              <w:jc w:val="both"/>
              <w:rPr>
                <w:rFonts w:ascii="Verdana" w:eastAsia="Verdana" w:hAnsi="Verdana" w:cs="Verdana"/>
                <w:sz w:val="20"/>
                <w:szCs w:val="20"/>
              </w:rPr>
            </w:pPr>
          </w:p>
        </w:tc>
      </w:tr>
      <w:tr w:rsidR="000F54FF" w14:paraId="5BDB473B" w14:textId="77777777">
        <w:tc>
          <w:tcPr>
            <w:tcW w:w="595" w:type="dxa"/>
          </w:tcPr>
          <w:p w14:paraId="00000D45"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D4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D4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Remite de manera oficial al responsable el procedimiento a seguir según la normativa vigente. (Art. 7 del Acuerdo Gubernativo 217-94.)</w:t>
            </w:r>
          </w:p>
        </w:tc>
      </w:tr>
      <w:tr w:rsidR="000F54FF" w14:paraId="06488D5C" w14:textId="77777777">
        <w:tc>
          <w:tcPr>
            <w:tcW w:w="595" w:type="dxa"/>
          </w:tcPr>
          <w:p w14:paraId="00000D4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p w14:paraId="00000D49" w14:textId="77777777" w:rsidR="000F54FF" w:rsidRDefault="000F54FF">
            <w:pPr>
              <w:spacing w:line="276" w:lineRule="auto"/>
              <w:jc w:val="both"/>
              <w:rPr>
                <w:rFonts w:ascii="Verdana" w:eastAsia="Verdana" w:hAnsi="Verdana" w:cs="Verdana"/>
                <w:b/>
                <w:sz w:val="20"/>
                <w:szCs w:val="20"/>
              </w:rPr>
            </w:pPr>
          </w:p>
        </w:tc>
        <w:tc>
          <w:tcPr>
            <w:tcW w:w="2118" w:type="dxa"/>
            <w:vMerge w:val="restart"/>
          </w:tcPr>
          <w:p w14:paraId="00000D4A" w14:textId="77777777" w:rsidR="000F54FF" w:rsidRDefault="000F54FF">
            <w:pPr>
              <w:spacing w:line="276" w:lineRule="auto"/>
              <w:jc w:val="both"/>
              <w:rPr>
                <w:rFonts w:ascii="Verdana" w:eastAsia="Verdana" w:hAnsi="Verdana" w:cs="Verdana"/>
                <w:b/>
                <w:sz w:val="20"/>
                <w:szCs w:val="20"/>
              </w:rPr>
            </w:pPr>
          </w:p>
          <w:p w14:paraId="00000D4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Responsable de los Bienes</w:t>
            </w:r>
          </w:p>
        </w:tc>
        <w:tc>
          <w:tcPr>
            <w:tcW w:w="6184" w:type="dxa"/>
          </w:tcPr>
          <w:p w14:paraId="00000D4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el procedimiento a seguir según la normativa vigente. </w:t>
            </w:r>
          </w:p>
        </w:tc>
      </w:tr>
      <w:tr w:rsidR="000F54FF" w14:paraId="2863BD9E" w14:textId="77777777">
        <w:trPr>
          <w:trHeight w:val="711"/>
        </w:trPr>
        <w:tc>
          <w:tcPr>
            <w:tcW w:w="595" w:type="dxa"/>
          </w:tcPr>
          <w:p w14:paraId="00000D4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D4E"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D4F"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Informa mediante oficio que hará el reintegro del valor del bien o la reposición de este según la normativa vigente.</w:t>
            </w:r>
          </w:p>
        </w:tc>
      </w:tr>
      <w:tr w:rsidR="000F54FF" w14:paraId="156E1CE9" w14:textId="77777777">
        <w:trPr>
          <w:trHeight w:val="1183"/>
        </w:trPr>
        <w:tc>
          <w:tcPr>
            <w:tcW w:w="595" w:type="dxa"/>
          </w:tcPr>
          <w:p w14:paraId="00000D5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p w14:paraId="00000D51" w14:textId="77777777" w:rsidR="000F54FF" w:rsidRDefault="000F54FF">
            <w:pPr>
              <w:spacing w:line="276" w:lineRule="auto"/>
              <w:jc w:val="both"/>
              <w:rPr>
                <w:rFonts w:ascii="Verdana" w:eastAsia="Verdana" w:hAnsi="Verdana" w:cs="Verdana"/>
                <w:b/>
                <w:sz w:val="20"/>
                <w:szCs w:val="20"/>
              </w:rPr>
            </w:pPr>
          </w:p>
        </w:tc>
        <w:tc>
          <w:tcPr>
            <w:tcW w:w="2118" w:type="dxa"/>
          </w:tcPr>
          <w:p w14:paraId="00000D5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D5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Solicita mediante oficio a Informática y/o Servicios generales el dictamen técnico sobre el bien a reponer, para verificar si el bien a reponer, es de idénticas características y calidad original.</w:t>
            </w:r>
          </w:p>
          <w:p w14:paraId="00000D54" w14:textId="77777777" w:rsidR="000F54FF" w:rsidRDefault="000F54FF">
            <w:pPr>
              <w:spacing w:line="276" w:lineRule="auto"/>
              <w:jc w:val="both"/>
              <w:rPr>
                <w:rFonts w:ascii="Verdana" w:eastAsia="Verdana" w:hAnsi="Verdana" w:cs="Verdana"/>
                <w:sz w:val="20"/>
                <w:szCs w:val="20"/>
              </w:rPr>
            </w:pPr>
          </w:p>
        </w:tc>
      </w:tr>
      <w:tr w:rsidR="000F54FF" w14:paraId="3C57C733" w14:textId="77777777">
        <w:trPr>
          <w:trHeight w:val="1230"/>
        </w:trPr>
        <w:tc>
          <w:tcPr>
            <w:tcW w:w="595" w:type="dxa"/>
          </w:tcPr>
          <w:p w14:paraId="00000D55"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10.</w:t>
            </w:r>
          </w:p>
          <w:p w14:paraId="00000D56" w14:textId="77777777" w:rsidR="000F54FF" w:rsidRDefault="000F54FF">
            <w:pPr>
              <w:jc w:val="both"/>
              <w:rPr>
                <w:rFonts w:ascii="Verdana" w:eastAsia="Verdana" w:hAnsi="Verdana" w:cs="Verdana"/>
                <w:b/>
                <w:sz w:val="20"/>
                <w:szCs w:val="20"/>
              </w:rPr>
            </w:pPr>
          </w:p>
        </w:tc>
        <w:tc>
          <w:tcPr>
            <w:tcW w:w="2118" w:type="dxa"/>
          </w:tcPr>
          <w:p w14:paraId="00000D57" w14:textId="66E3871C" w:rsidR="000F54FF" w:rsidRDefault="00CD0117">
            <w:pPr>
              <w:jc w:val="both"/>
              <w:rPr>
                <w:rFonts w:ascii="Verdana" w:eastAsia="Verdana" w:hAnsi="Verdana" w:cs="Verdana"/>
                <w:b/>
                <w:sz w:val="20"/>
                <w:szCs w:val="20"/>
              </w:rPr>
            </w:pPr>
            <w:r>
              <w:rPr>
                <w:rFonts w:ascii="Verdana" w:eastAsia="Verdana" w:hAnsi="Verdana" w:cs="Verdana"/>
                <w:b/>
                <w:sz w:val="20"/>
                <w:szCs w:val="20"/>
              </w:rPr>
              <w:t>Sección</w:t>
            </w:r>
            <w:r w:rsidR="00B07B8F">
              <w:rPr>
                <w:rFonts w:ascii="Verdana" w:eastAsia="Verdana" w:hAnsi="Verdana" w:cs="Verdana"/>
                <w:b/>
                <w:sz w:val="20"/>
                <w:szCs w:val="20"/>
              </w:rPr>
              <w:t xml:space="preserve"> de Informática y/o Servicios Generales</w:t>
            </w:r>
          </w:p>
        </w:tc>
        <w:tc>
          <w:tcPr>
            <w:tcW w:w="6184" w:type="dxa"/>
          </w:tcPr>
          <w:p w14:paraId="00000D58" w14:textId="6B151471" w:rsidR="000F54FF" w:rsidRDefault="00B07B8F" w:rsidP="00CD0117">
            <w:pPr>
              <w:jc w:val="both"/>
              <w:rPr>
                <w:rFonts w:ascii="Verdana" w:eastAsia="Verdana" w:hAnsi="Verdana" w:cs="Verdana"/>
                <w:sz w:val="20"/>
                <w:szCs w:val="20"/>
              </w:rPr>
            </w:pPr>
            <w:r>
              <w:rPr>
                <w:rFonts w:ascii="Verdana" w:eastAsia="Verdana" w:hAnsi="Verdana" w:cs="Verdana"/>
                <w:sz w:val="20"/>
                <w:szCs w:val="20"/>
              </w:rPr>
              <w:t xml:space="preserve">Remite de manera oficial el dictamen técnico al Encargado de </w:t>
            </w:r>
            <w:r w:rsidR="00CD0117">
              <w:rPr>
                <w:rFonts w:ascii="Verdana" w:eastAsia="Verdana" w:hAnsi="Verdana" w:cs="Verdana"/>
                <w:sz w:val="20"/>
                <w:szCs w:val="20"/>
              </w:rPr>
              <w:t>Sección</w:t>
            </w:r>
            <w:r>
              <w:rPr>
                <w:rFonts w:ascii="Verdana" w:eastAsia="Verdana" w:hAnsi="Verdana" w:cs="Verdana"/>
                <w:sz w:val="20"/>
                <w:szCs w:val="20"/>
              </w:rPr>
              <w:t xml:space="preserve"> de Inventarios.</w:t>
            </w:r>
          </w:p>
        </w:tc>
      </w:tr>
      <w:tr w:rsidR="000F54FF" w14:paraId="0E81BDFB" w14:textId="77777777">
        <w:trPr>
          <w:trHeight w:val="745"/>
        </w:trPr>
        <w:tc>
          <w:tcPr>
            <w:tcW w:w="595" w:type="dxa"/>
          </w:tcPr>
          <w:p w14:paraId="00000D5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p w14:paraId="00000D5A" w14:textId="77777777" w:rsidR="000F54FF" w:rsidRDefault="000F54FF">
            <w:pPr>
              <w:spacing w:line="276" w:lineRule="auto"/>
              <w:jc w:val="both"/>
              <w:rPr>
                <w:rFonts w:ascii="Verdana" w:eastAsia="Verdana" w:hAnsi="Verdana" w:cs="Verdana"/>
                <w:b/>
                <w:sz w:val="20"/>
                <w:szCs w:val="20"/>
              </w:rPr>
            </w:pPr>
          </w:p>
        </w:tc>
        <w:tc>
          <w:tcPr>
            <w:tcW w:w="2118" w:type="dxa"/>
            <w:vMerge w:val="restart"/>
          </w:tcPr>
          <w:p w14:paraId="00000D5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D5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dictamen técnico y verifica, si esta correcto sigue paso 15. De lo contrario sigue paso 12.</w:t>
            </w:r>
          </w:p>
        </w:tc>
      </w:tr>
      <w:tr w:rsidR="000F54FF" w14:paraId="2262007B" w14:textId="77777777">
        <w:trPr>
          <w:trHeight w:val="981"/>
        </w:trPr>
        <w:tc>
          <w:tcPr>
            <w:tcW w:w="595" w:type="dxa"/>
          </w:tcPr>
          <w:p w14:paraId="00000D5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12.</w:t>
            </w:r>
          </w:p>
        </w:tc>
        <w:tc>
          <w:tcPr>
            <w:tcW w:w="2118" w:type="dxa"/>
            <w:vMerge/>
          </w:tcPr>
          <w:p w14:paraId="00000D5E"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D5F" w14:textId="77777777" w:rsidR="000F54FF" w:rsidRDefault="00B07B8F">
            <w:pPr>
              <w:spacing w:line="276" w:lineRule="auto"/>
              <w:jc w:val="both"/>
              <w:rPr>
                <w:rFonts w:ascii="Verdana" w:eastAsia="Verdana" w:hAnsi="Verdana" w:cs="Verdana"/>
                <w:b/>
              </w:rPr>
            </w:pPr>
            <w:r>
              <w:rPr>
                <w:rFonts w:ascii="Verdana" w:eastAsia="Verdana" w:hAnsi="Verdana" w:cs="Verdana"/>
                <w:sz w:val="20"/>
                <w:szCs w:val="20"/>
              </w:rPr>
              <w:t>Solicita nuevamente al responsable de los bienes cumpla con lo establecido en el acuerdo gubernativo 217-94 numeral 7. Si cumple sigue paso 15. Si no cumple sigue paso 13.</w:t>
            </w:r>
          </w:p>
        </w:tc>
      </w:tr>
      <w:tr w:rsidR="000F54FF" w14:paraId="24B92E4D" w14:textId="77777777">
        <w:trPr>
          <w:trHeight w:val="504"/>
        </w:trPr>
        <w:tc>
          <w:tcPr>
            <w:tcW w:w="595" w:type="dxa"/>
          </w:tcPr>
          <w:p w14:paraId="00000D60"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13.</w:t>
            </w:r>
          </w:p>
        </w:tc>
        <w:tc>
          <w:tcPr>
            <w:tcW w:w="2118" w:type="dxa"/>
            <w:vMerge/>
          </w:tcPr>
          <w:p w14:paraId="00000D6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D62" w14:textId="77777777" w:rsidR="000F54FF" w:rsidRDefault="00B07B8F">
            <w:pPr>
              <w:jc w:val="both"/>
              <w:rPr>
                <w:rFonts w:ascii="Verdana" w:eastAsia="Verdana" w:hAnsi="Verdana" w:cs="Verdana"/>
              </w:rPr>
            </w:pPr>
            <w:r>
              <w:rPr>
                <w:rFonts w:ascii="Verdana" w:eastAsia="Verdana" w:hAnsi="Verdana" w:cs="Verdana"/>
                <w:sz w:val="20"/>
                <w:szCs w:val="20"/>
              </w:rPr>
              <w:t>Al no recibir respuesta, informa al Jefe Financiero.</w:t>
            </w:r>
          </w:p>
          <w:p w14:paraId="00000D63" w14:textId="77777777" w:rsidR="000F54FF" w:rsidRDefault="000F54FF">
            <w:pPr>
              <w:jc w:val="both"/>
              <w:rPr>
                <w:rFonts w:ascii="Verdana" w:eastAsia="Verdana" w:hAnsi="Verdana" w:cs="Verdana"/>
                <w:sz w:val="20"/>
                <w:szCs w:val="20"/>
              </w:rPr>
            </w:pPr>
          </w:p>
        </w:tc>
      </w:tr>
      <w:tr w:rsidR="000F54FF" w14:paraId="6F31FB9D" w14:textId="77777777">
        <w:trPr>
          <w:trHeight w:val="913"/>
        </w:trPr>
        <w:tc>
          <w:tcPr>
            <w:tcW w:w="595" w:type="dxa"/>
          </w:tcPr>
          <w:p w14:paraId="00000D6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14.</w:t>
            </w:r>
          </w:p>
          <w:p w14:paraId="00000D65" w14:textId="77777777" w:rsidR="000F54FF" w:rsidRDefault="000F54FF">
            <w:pPr>
              <w:spacing w:line="276" w:lineRule="auto"/>
              <w:jc w:val="both"/>
              <w:rPr>
                <w:rFonts w:ascii="Verdana" w:eastAsia="Verdana" w:hAnsi="Verdana" w:cs="Verdana"/>
                <w:b/>
                <w:sz w:val="20"/>
                <w:szCs w:val="20"/>
              </w:rPr>
            </w:pPr>
          </w:p>
          <w:p w14:paraId="00000D66" w14:textId="77777777" w:rsidR="000F54FF" w:rsidRDefault="000F54FF">
            <w:pPr>
              <w:spacing w:line="276" w:lineRule="auto"/>
              <w:jc w:val="both"/>
              <w:rPr>
                <w:rFonts w:ascii="Verdana" w:eastAsia="Verdana" w:hAnsi="Verdana" w:cs="Verdana"/>
                <w:b/>
                <w:sz w:val="20"/>
                <w:szCs w:val="20"/>
              </w:rPr>
            </w:pPr>
          </w:p>
        </w:tc>
        <w:tc>
          <w:tcPr>
            <w:tcW w:w="2118" w:type="dxa"/>
          </w:tcPr>
          <w:p w14:paraId="00000D67" w14:textId="77777777" w:rsidR="000F54FF" w:rsidRDefault="000F54FF">
            <w:pPr>
              <w:spacing w:line="276" w:lineRule="auto"/>
              <w:jc w:val="both"/>
              <w:rPr>
                <w:rFonts w:ascii="Verdana" w:eastAsia="Verdana" w:hAnsi="Verdana" w:cs="Verdana"/>
                <w:b/>
                <w:sz w:val="20"/>
                <w:szCs w:val="20"/>
              </w:rPr>
            </w:pPr>
          </w:p>
          <w:p w14:paraId="00000D68" w14:textId="77777777" w:rsidR="000F54FF" w:rsidRDefault="000F54FF">
            <w:pPr>
              <w:spacing w:line="276" w:lineRule="auto"/>
              <w:jc w:val="both"/>
              <w:rPr>
                <w:rFonts w:ascii="Verdana" w:eastAsia="Verdana" w:hAnsi="Verdana" w:cs="Verdana"/>
                <w:b/>
                <w:sz w:val="20"/>
                <w:szCs w:val="20"/>
              </w:rPr>
            </w:pPr>
          </w:p>
          <w:p w14:paraId="00000D6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D6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Eleva expediente a la Autoridad Superior y la Unidad de Asuntos Jurídicos para que actúen con lo que corresponde.</w:t>
            </w:r>
          </w:p>
        </w:tc>
      </w:tr>
      <w:tr w:rsidR="000F54FF" w14:paraId="6B8EA65A" w14:textId="77777777">
        <w:trPr>
          <w:trHeight w:val="1000"/>
        </w:trPr>
        <w:tc>
          <w:tcPr>
            <w:tcW w:w="595" w:type="dxa"/>
          </w:tcPr>
          <w:p w14:paraId="00000D6B" w14:textId="77777777" w:rsidR="000F54FF" w:rsidRDefault="000F54FF">
            <w:pPr>
              <w:spacing w:line="276" w:lineRule="auto"/>
              <w:jc w:val="both"/>
              <w:rPr>
                <w:rFonts w:ascii="Verdana" w:eastAsia="Verdana" w:hAnsi="Verdana" w:cs="Verdana"/>
                <w:b/>
                <w:sz w:val="20"/>
                <w:szCs w:val="20"/>
              </w:rPr>
            </w:pPr>
          </w:p>
          <w:p w14:paraId="00000D6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15.</w:t>
            </w:r>
          </w:p>
          <w:p w14:paraId="00000D6D" w14:textId="77777777" w:rsidR="000F54FF" w:rsidRDefault="000F54FF">
            <w:pPr>
              <w:spacing w:line="276" w:lineRule="auto"/>
              <w:jc w:val="both"/>
              <w:rPr>
                <w:rFonts w:ascii="Verdana" w:eastAsia="Verdana" w:hAnsi="Verdana" w:cs="Verdana"/>
                <w:b/>
                <w:sz w:val="20"/>
                <w:szCs w:val="20"/>
              </w:rPr>
            </w:pPr>
          </w:p>
        </w:tc>
        <w:tc>
          <w:tcPr>
            <w:tcW w:w="2118" w:type="dxa"/>
          </w:tcPr>
          <w:p w14:paraId="00000D6E" w14:textId="77777777" w:rsidR="000F54FF" w:rsidRDefault="000F54FF">
            <w:pPr>
              <w:spacing w:line="276" w:lineRule="auto"/>
              <w:jc w:val="both"/>
              <w:rPr>
                <w:rFonts w:ascii="Verdana" w:eastAsia="Verdana" w:hAnsi="Verdana" w:cs="Verdana"/>
                <w:b/>
                <w:sz w:val="20"/>
                <w:szCs w:val="20"/>
              </w:rPr>
            </w:pPr>
          </w:p>
          <w:p w14:paraId="00000D6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D7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Analiza, revisa e informa al Jefe Financiero y redacta acta en hojas oficiales autorizadas por la Contraloría General de Cuentas para manifestar lo actuado.</w:t>
            </w:r>
          </w:p>
        </w:tc>
      </w:tr>
      <w:tr w:rsidR="000F54FF" w14:paraId="5A90AF53" w14:textId="77777777">
        <w:trPr>
          <w:trHeight w:val="723"/>
        </w:trPr>
        <w:tc>
          <w:tcPr>
            <w:tcW w:w="595" w:type="dxa"/>
          </w:tcPr>
          <w:p w14:paraId="00000D7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16.</w:t>
            </w:r>
          </w:p>
        </w:tc>
        <w:tc>
          <w:tcPr>
            <w:tcW w:w="2118" w:type="dxa"/>
            <w:vMerge w:val="restart"/>
          </w:tcPr>
          <w:p w14:paraId="00000D72" w14:textId="77777777" w:rsidR="000F54FF" w:rsidRDefault="000F54FF">
            <w:pPr>
              <w:spacing w:line="276" w:lineRule="auto"/>
              <w:jc w:val="both"/>
              <w:rPr>
                <w:rFonts w:ascii="Verdana" w:eastAsia="Verdana" w:hAnsi="Verdana" w:cs="Verdana"/>
                <w:b/>
                <w:sz w:val="20"/>
                <w:szCs w:val="20"/>
              </w:rPr>
            </w:pPr>
          </w:p>
          <w:p w14:paraId="00000D73" w14:textId="77777777" w:rsidR="000F54FF" w:rsidRDefault="000F54FF">
            <w:pPr>
              <w:spacing w:line="276" w:lineRule="auto"/>
              <w:jc w:val="both"/>
              <w:rPr>
                <w:rFonts w:ascii="Verdana" w:eastAsia="Verdana" w:hAnsi="Verdana" w:cs="Verdana"/>
                <w:b/>
                <w:sz w:val="20"/>
                <w:szCs w:val="20"/>
              </w:rPr>
            </w:pPr>
          </w:p>
          <w:p w14:paraId="00000D7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D75"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documentos de respaldo y realiza la verificación física del bien. </w:t>
            </w:r>
          </w:p>
        </w:tc>
      </w:tr>
      <w:tr w:rsidR="000F54FF" w14:paraId="7BA2DAE4" w14:textId="77777777">
        <w:trPr>
          <w:trHeight w:val="711"/>
        </w:trPr>
        <w:tc>
          <w:tcPr>
            <w:tcW w:w="595" w:type="dxa"/>
          </w:tcPr>
          <w:p w14:paraId="00000D76"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17.</w:t>
            </w:r>
          </w:p>
        </w:tc>
        <w:tc>
          <w:tcPr>
            <w:tcW w:w="2118" w:type="dxa"/>
            <w:vMerge/>
          </w:tcPr>
          <w:p w14:paraId="00000D77"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D78"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Informa al Encargado de Inventarios que todo el procedimiento se realizó según la normativa vigente.</w:t>
            </w:r>
          </w:p>
        </w:tc>
      </w:tr>
      <w:tr w:rsidR="000F54FF" w14:paraId="31B45191" w14:textId="77777777">
        <w:trPr>
          <w:trHeight w:val="990"/>
        </w:trPr>
        <w:tc>
          <w:tcPr>
            <w:tcW w:w="595" w:type="dxa"/>
          </w:tcPr>
          <w:p w14:paraId="00000D7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18.</w:t>
            </w:r>
          </w:p>
          <w:p w14:paraId="00000D7A" w14:textId="77777777" w:rsidR="000F54FF" w:rsidRDefault="000F54FF">
            <w:pPr>
              <w:spacing w:line="276" w:lineRule="auto"/>
              <w:jc w:val="both"/>
              <w:rPr>
                <w:rFonts w:ascii="Verdana" w:eastAsia="Verdana" w:hAnsi="Verdana" w:cs="Verdana"/>
                <w:b/>
                <w:sz w:val="20"/>
                <w:szCs w:val="20"/>
              </w:rPr>
            </w:pPr>
          </w:p>
        </w:tc>
        <w:tc>
          <w:tcPr>
            <w:tcW w:w="2118" w:type="dxa"/>
          </w:tcPr>
          <w:p w14:paraId="00000D7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D7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Revisa los documentos de soporte y realiza los cambios en los registros del bien a reponer en SICOIN.</w:t>
            </w:r>
          </w:p>
        </w:tc>
      </w:tr>
      <w:tr w:rsidR="000F54FF" w14:paraId="6DAA0183" w14:textId="77777777">
        <w:trPr>
          <w:trHeight w:val="427"/>
        </w:trPr>
        <w:tc>
          <w:tcPr>
            <w:tcW w:w="595" w:type="dxa"/>
          </w:tcPr>
          <w:p w14:paraId="00000D7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 xml:space="preserve">19.                                </w:t>
            </w:r>
          </w:p>
        </w:tc>
        <w:tc>
          <w:tcPr>
            <w:tcW w:w="8302" w:type="dxa"/>
            <w:gridSpan w:val="2"/>
          </w:tcPr>
          <w:p w14:paraId="00000D7E"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D80" w14:textId="77777777" w:rsidR="000F54FF" w:rsidRDefault="000F54FF">
      <w:pPr>
        <w:pStyle w:val="Ttulo3"/>
      </w:pPr>
      <w:bookmarkStart w:id="249" w:name="_heading=h.1a346fx" w:colFirst="0" w:colLast="0"/>
      <w:bookmarkEnd w:id="249"/>
    </w:p>
    <w:p w14:paraId="00000D81" w14:textId="77777777" w:rsidR="000F54FF" w:rsidRDefault="000F54FF">
      <w:pPr>
        <w:pStyle w:val="Ttulo3"/>
      </w:pPr>
    </w:p>
    <w:p w14:paraId="00000D82" w14:textId="77777777" w:rsidR="000F54FF" w:rsidRDefault="000F54FF">
      <w:pPr>
        <w:pStyle w:val="Ttulo3"/>
      </w:pPr>
    </w:p>
    <w:p w14:paraId="00000D83" w14:textId="77777777" w:rsidR="000F54FF" w:rsidRDefault="000F54FF"/>
    <w:p w14:paraId="00000D84" w14:textId="77777777" w:rsidR="000F54FF" w:rsidRDefault="000F54FF"/>
    <w:p w14:paraId="00000D85" w14:textId="77777777" w:rsidR="000F54FF" w:rsidRDefault="000F54FF"/>
    <w:p w14:paraId="00000D86" w14:textId="77777777" w:rsidR="000F54FF" w:rsidRDefault="000F54FF"/>
    <w:p w14:paraId="00000D87" w14:textId="77777777" w:rsidR="000F54FF" w:rsidRDefault="000F54FF"/>
    <w:p w14:paraId="00000D88" w14:textId="77777777" w:rsidR="000F54FF" w:rsidRDefault="000F54FF"/>
    <w:p w14:paraId="00000D89" w14:textId="77777777" w:rsidR="000F54FF" w:rsidRDefault="000F54FF"/>
    <w:p w14:paraId="00000D8B" w14:textId="74F6E36D" w:rsidR="000F54FF" w:rsidRDefault="00B07B8F">
      <w:pPr>
        <w:pStyle w:val="Ttulo3"/>
      </w:pPr>
      <w:bookmarkStart w:id="250" w:name="_Toc121135071"/>
      <w:r>
        <w:lastRenderedPageBreak/>
        <w:t xml:space="preserve">18.2.2 FLUJOGRAMA PROCEDIMIENTO PARA </w:t>
      </w:r>
      <w:sdt>
        <w:sdtPr>
          <w:tag w:val="goog_rdk_67"/>
          <w:id w:val="1544638932"/>
        </w:sdtPr>
        <w:sdtEndPr/>
        <w:sdtContent/>
      </w:sdt>
      <w:r>
        <w:t>REPOSICI</w:t>
      </w:r>
      <w:r w:rsidR="000F4225">
        <w:t>Ó</w:t>
      </w:r>
      <w:r>
        <w:t>N DE BIENES</w:t>
      </w:r>
      <w:r w:rsidR="00386A06">
        <w:t>.</w:t>
      </w:r>
      <w:bookmarkEnd w:id="250"/>
    </w:p>
    <w:p w14:paraId="00000D8C" w14:textId="21AD61A0" w:rsidR="000F54FF" w:rsidRDefault="00B749FA">
      <w:pPr>
        <w:jc w:val="both"/>
      </w:pPr>
      <w:r>
        <w:object w:dxaOrig="11281" w:dyaOrig="14910" w14:anchorId="2E596137">
          <v:shape id="_x0000_i1055" type="#_x0000_t75" style="width:441.75pt;height:570.75pt" o:ole="">
            <v:imagedata r:id="rId71" o:title=""/>
          </v:shape>
          <o:OLEObject Type="Embed" ProgID="Visio.Drawing.15" ShapeID="_x0000_i1055" DrawAspect="Content" ObjectID="_1732093549" r:id="rId72"/>
        </w:object>
      </w:r>
    </w:p>
    <w:p w14:paraId="00000D8D" w14:textId="77777777" w:rsidR="000F54FF" w:rsidRDefault="00B07B8F">
      <w:pPr>
        <w:jc w:val="both"/>
        <w:rPr>
          <w:rFonts w:ascii="Verdana" w:eastAsia="Verdana" w:hAnsi="Verdana" w:cs="Verdana"/>
          <w:sz w:val="20"/>
          <w:szCs w:val="20"/>
        </w:rPr>
      </w:pPr>
      <w:r>
        <w:object w:dxaOrig="8835" w:dyaOrig="12000" w14:anchorId="7897ED4C">
          <v:shape id="_x0000_i1056" type="#_x0000_t75" style="width:441.75pt;height:600pt" o:ole="">
            <v:imagedata r:id="rId73" o:title=""/>
          </v:shape>
          <o:OLEObject Type="Embed" ProgID="Visio.Drawing.15" ShapeID="_x0000_i1056" DrawAspect="Content" ObjectID="_1732093550" r:id="rId74"/>
        </w:object>
      </w:r>
    </w:p>
    <w:p w14:paraId="00000D8F" w14:textId="3A9160F4" w:rsidR="000F54FF" w:rsidRDefault="00B07B8F">
      <w:pPr>
        <w:pStyle w:val="Ttulo3"/>
        <w:rPr>
          <w:i/>
        </w:rPr>
      </w:pPr>
      <w:bookmarkStart w:id="251" w:name="_heading=h.3u2rp3q" w:colFirst="0" w:colLast="0"/>
      <w:bookmarkStart w:id="252" w:name="_Toc121135072"/>
      <w:bookmarkEnd w:id="251"/>
      <w:r>
        <w:lastRenderedPageBreak/>
        <w:t xml:space="preserve">ENTREGA Y </w:t>
      </w:r>
      <w:sdt>
        <w:sdtPr>
          <w:tag w:val="goog_rdk_68"/>
          <w:id w:val="2005621154"/>
        </w:sdtPr>
        <w:sdtEndPr/>
        <w:sdtContent/>
      </w:sdt>
      <w:r>
        <w:t>ASIGNACI</w:t>
      </w:r>
      <w:r w:rsidR="000F4225">
        <w:t>Ó</w:t>
      </w:r>
      <w:r>
        <w:t>N DE BIENES</w:t>
      </w:r>
      <w:bookmarkEnd w:id="252"/>
    </w:p>
    <w:p w14:paraId="00000D91" w14:textId="77777777" w:rsidR="000F54FF" w:rsidRDefault="00B07B8F">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Establecer los pasos para la entrega y asignación de bienes a cada persona responsable de los mismos, con el fin de guiar y   facilitar las labores del personal.</w:t>
      </w:r>
    </w:p>
    <w:p w14:paraId="00000D92"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93" w14:textId="77777777" w:rsidR="000F54FF" w:rsidRDefault="00B07B8F">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entregan y asignan bienes sin previa solicitud por escrito (oficio dirigido al encargado de Inventarios, con visto bueno de su jefe inmediato y Jefe del Departamento Financiero exponiendo los motivos de entrega y asignación), en su defecto llenar la SOLICITUD DE ENTREGA Y ASIGNACIÓN DE BIENES ACTIVOS de –COPADEH.</w:t>
      </w:r>
    </w:p>
    <w:p w14:paraId="00000D94" w14:textId="77777777" w:rsidR="000F54FF" w:rsidRDefault="000F54FF">
      <w:pPr>
        <w:rPr>
          <w:rFonts w:ascii="Verdana" w:eastAsia="Verdana" w:hAnsi="Verdana" w:cs="Verdana"/>
        </w:rPr>
      </w:pPr>
    </w:p>
    <w:p w14:paraId="00000D95" w14:textId="77777777" w:rsidR="000F54FF" w:rsidRDefault="00B07B8F">
      <w:pPr>
        <w:pStyle w:val="Ttulo4"/>
      </w:pPr>
      <w:bookmarkStart w:id="253" w:name="_heading=h.2981zbj" w:colFirst="0" w:colLast="0"/>
      <w:bookmarkStart w:id="254" w:name="_Toc121135073"/>
      <w:bookmarkEnd w:id="253"/>
      <w:r>
        <w:t>RESPONSABLES:</w:t>
      </w:r>
      <w:bookmarkEnd w:id="254"/>
    </w:p>
    <w:p w14:paraId="00000D96"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D97" w14:textId="77777777" w:rsidR="000F54FF" w:rsidRDefault="00B07B8F">
      <w:pPr>
        <w:numPr>
          <w:ilvl w:val="0"/>
          <w:numId w:val="3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documentación completa la cual acredita ingreso de bienes al almacén para su registro en SICOIN.</w:t>
      </w:r>
    </w:p>
    <w:p w14:paraId="00000D98"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99" w14:textId="77777777" w:rsidR="000F54FF" w:rsidRDefault="00B07B8F">
      <w:pPr>
        <w:numPr>
          <w:ilvl w:val="0"/>
          <w:numId w:val="3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Realiza verificación física de los bienes para anotar las características y responsable de los bienes, realiza la tarjeta de responsabilidad.</w:t>
      </w:r>
    </w:p>
    <w:p w14:paraId="00000D9A"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9B" w14:textId="77777777" w:rsidR="000F54FF" w:rsidRDefault="00B07B8F">
      <w:pPr>
        <w:numPr>
          <w:ilvl w:val="0"/>
          <w:numId w:val="3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Entrega copia de expediente a unidad de inventarios de la compra realizada con numero de liquidación correspondiente.</w:t>
      </w:r>
    </w:p>
    <w:p w14:paraId="00000D9C"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9D" w14:textId="77777777" w:rsidR="000F54FF" w:rsidRDefault="00B07B8F">
      <w:pPr>
        <w:numPr>
          <w:ilvl w:val="0"/>
          <w:numId w:val="3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Almacén</w:t>
      </w:r>
      <w:r>
        <w:rPr>
          <w:rFonts w:ascii="Verdana" w:eastAsia="Verdana" w:hAnsi="Verdana" w:cs="Verdana"/>
          <w:color w:val="000000"/>
          <w:sz w:val="20"/>
          <w:szCs w:val="20"/>
        </w:rPr>
        <w:t xml:space="preserve"> Informa al</w:t>
      </w:r>
      <w:r>
        <w:rPr>
          <w:rFonts w:ascii="Verdana" w:eastAsia="Verdana" w:hAnsi="Verdana" w:cs="Verdana"/>
          <w:color w:val="FF0000"/>
          <w:sz w:val="20"/>
          <w:szCs w:val="20"/>
        </w:rPr>
        <w:t xml:space="preserve"> </w:t>
      </w:r>
      <w:r>
        <w:rPr>
          <w:rFonts w:ascii="Verdana" w:eastAsia="Verdana" w:hAnsi="Verdana" w:cs="Verdana"/>
          <w:color w:val="000000"/>
          <w:sz w:val="20"/>
          <w:szCs w:val="20"/>
        </w:rPr>
        <w:t>encargado de inventarios haber recibido ingreso de bienes que deben ser cargados al inventario institucional.</w:t>
      </w:r>
    </w:p>
    <w:p w14:paraId="00000D9E"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9F" w14:textId="77777777" w:rsidR="000F54FF" w:rsidRDefault="00B07B8F">
      <w:pPr>
        <w:numPr>
          <w:ilvl w:val="0"/>
          <w:numId w:val="3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Revisa, firma tarjeta de responsabilidad y resguarda los bienes asignados.</w:t>
      </w:r>
    </w:p>
    <w:p w14:paraId="00000DA0"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DA2" w14:textId="77777777" w:rsidR="000F54FF" w:rsidRDefault="00B07B8F">
      <w:pPr>
        <w:pStyle w:val="Ttulo3"/>
      </w:pPr>
      <w:bookmarkStart w:id="255" w:name="_heading=h.odc9jc" w:colFirst="0" w:colLast="0"/>
      <w:bookmarkStart w:id="256" w:name="_Toc121135074"/>
      <w:bookmarkEnd w:id="255"/>
      <w:r>
        <w:t>18.3 PROCEDIMIENTO PARA ENTREGA Y ASIGNACIÓN DE BIENES</w:t>
      </w:r>
      <w:bookmarkEnd w:id="256"/>
    </w:p>
    <w:p w14:paraId="00000DA3"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Almacén:</w:t>
      </w:r>
      <w:r>
        <w:rPr>
          <w:rFonts w:ascii="Verdana" w:eastAsia="Verdana" w:hAnsi="Verdana" w:cs="Verdana"/>
          <w:color w:val="000000"/>
          <w:sz w:val="20"/>
          <w:szCs w:val="20"/>
        </w:rPr>
        <w:t xml:space="preserve"> Informa al</w:t>
      </w:r>
      <w:r>
        <w:rPr>
          <w:rFonts w:ascii="Verdana" w:eastAsia="Verdana" w:hAnsi="Verdana" w:cs="Verdana"/>
          <w:color w:val="FF0000"/>
          <w:sz w:val="20"/>
          <w:szCs w:val="20"/>
        </w:rPr>
        <w:t xml:space="preserve"> </w:t>
      </w:r>
      <w:r>
        <w:rPr>
          <w:rFonts w:ascii="Verdana" w:eastAsia="Verdana" w:hAnsi="Verdana" w:cs="Verdana"/>
          <w:color w:val="000000"/>
          <w:sz w:val="20"/>
          <w:szCs w:val="20"/>
        </w:rPr>
        <w:t>encargado de inventarios haber recibido ingreso de bienes que deben ser cargados al inventario institucional de la –COPADEH- entrega forma 1H para firma y documentos de soporte para su revisión física.</w:t>
      </w:r>
    </w:p>
    <w:p w14:paraId="00000DA4"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A5"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Compras:</w:t>
      </w:r>
      <w:r>
        <w:rPr>
          <w:rFonts w:ascii="Verdana" w:eastAsia="Verdana" w:hAnsi="Verdana" w:cs="Verdana"/>
          <w:color w:val="000000"/>
          <w:sz w:val="20"/>
          <w:szCs w:val="20"/>
        </w:rPr>
        <w:t xml:space="preserve"> Entrega copia de expediente a Inventarios de la compra realizada con numero de liquidación correspondiente.</w:t>
      </w:r>
    </w:p>
    <w:p w14:paraId="00000DA6" w14:textId="77777777" w:rsidR="000F54FF" w:rsidRDefault="000F54FF">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DA7"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documentación completa la cual acredita ingreso de bienes al almacén para su registro en SICOIN.</w:t>
      </w:r>
    </w:p>
    <w:p w14:paraId="00000DA8"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A9"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Encargado de Almacén:</w:t>
      </w:r>
      <w:r>
        <w:rPr>
          <w:rFonts w:ascii="Verdana" w:eastAsia="Verdana" w:hAnsi="Verdana" w:cs="Verdana"/>
          <w:color w:val="000000"/>
          <w:sz w:val="20"/>
          <w:szCs w:val="20"/>
        </w:rPr>
        <w:t xml:space="preserve"> Traslada a Inventarios requisición y formato de control interno donde se establece las características completas del bien que será entregado y la persona responsable.</w:t>
      </w:r>
    </w:p>
    <w:p w14:paraId="00000DAA" w14:textId="77777777" w:rsidR="000F54FF" w:rsidRDefault="000F54FF">
      <w:pPr>
        <w:jc w:val="both"/>
        <w:rPr>
          <w:rFonts w:ascii="Verdana" w:eastAsia="Verdana" w:hAnsi="Verdana" w:cs="Verdana"/>
          <w:sz w:val="20"/>
          <w:szCs w:val="20"/>
        </w:rPr>
      </w:pPr>
    </w:p>
    <w:p w14:paraId="00000DAB"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documentación e información del empleado que será asignado el bien. </w:t>
      </w:r>
    </w:p>
    <w:p w14:paraId="00000DAC"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AD"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Realiza verificación física de los bienes para anotar las características y los datos del responsable. </w:t>
      </w:r>
    </w:p>
    <w:p w14:paraId="00000DAE"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AF"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Realiza la tarjeta de responsabilidad y traslada.</w:t>
      </w:r>
    </w:p>
    <w:p w14:paraId="00000DB0"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B1" w14:textId="77777777" w:rsidR="000F54FF" w:rsidRDefault="00B07B8F">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p>
    <w:p w14:paraId="00000DB2"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Recibe tarjeta de responsabilidad de los bienes a ser asignados para su revisión y firma.</w:t>
      </w:r>
    </w:p>
    <w:p w14:paraId="00000DB3"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B4"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tarjeta de responsabilidad firmada y traslada.</w:t>
      </w:r>
    </w:p>
    <w:p w14:paraId="00000DB5"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B6"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B7"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Inventarios: </w:t>
      </w:r>
      <w:r>
        <w:rPr>
          <w:rFonts w:ascii="Verdana" w:eastAsia="Verdana" w:hAnsi="Verdana" w:cs="Verdana"/>
          <w:color w:val="000000"/>
          <w:sz w:val="20"/>
          <w:szCs w:val="20"/>
        </w:rPr>
        <w:t>Recibe, revisa, firma y traslada tarjeta de responsabilidad a auxiliar de inventarios.</w:t>
      </w:r>
    </w:p>
    <w:p w14:paraId="00000DB8"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B9"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escanea y entrega copia al responsable. </w:t>
      </w:r>
    </w:p>
    <w:p w14:paraId="00000DBA"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DBB"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BC" w14:textId="7777777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Archiva tarjeta de responsabilidad original donde corresponde.</w:t>
      </w:r>
    </w:p>
    <w:p w14:paraId="00000DBD"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DBE" w14:textId="6EE9EEA7" w:rsidR="000F54FF" w:rsidRDefault="00B07B8F">
      <w:pPr>
        <w:numPr>
          <w:ilvl w:val="0"/>
          <w:numId w:val="6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Fin del Procedimiento</w:t>
      </w:r>
    </w:p>
    <w:p w14:paraId="7C7D0E60" w14:textId="77777777" w:rsidR="00D11180" w:rsidRDefault="00D11180" w:rsidP="00D11180">
      <w:pPr>
        <w:pStyle w:val="Prrafodelista"/>
        <w:rPr>
          <w:rFonts w:ascii="Verdana" w:eastAsia="Verdana" w:hAnsi="Verdana" w:cs="Verdana"/>
          <w:color w:val="000000"/>
        </w:rPr>
      </w:pPr>
    </w:p>
    <w:p w14:paraId="00000DC0" w14:textId="417FEED4" w:rsidR="000F54FF" w:rsidRDefault="00B07B8F">
      <w:pPr>
        <w:pStyle w:val="Ttulo3"/>
        <w:ind w:left="1410" w:hanging="1410"/>
      </w:pPr>
      <w:bookmarkStart w:id="257" w:name="_heading=h.38czs75" w:colFirst="0" w:colLast="0"/>
      <w:bookmarkStart w:id="258" w:name="_Toc121135075"/>
      <w:bookmarkEnd w:id="257"/>
      <w:r>
        <w:t xml:space="preserve">18.3.1 </w:t>
      </w:r>
      <w:r>
        <w:tab/>
        <w:t xml:space="preserve">MATRIZ DEL PROCEDIMIENTO PARA ENTREGA Y ASIGNACIÓN </w:t>
      </w:r>
      <w:r w:rsidR="00E141C0">
        <w:t>DE BIENES</w:t>
      </w:r>
      <w:r>
        <w:t>.</w:t>
      </w:r>
      <w:bookmarkEnd w:id="258"/>
    </w:p>
    <w:tbl>
      <w:tblPr>
        <w:tblStyle w:val="afb"/>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110"/>
        <w:gridCol w:w="6072"/>
      </w:tblGrid>
      <w:tr w:rsidR="000F54FF" w14:paraId="1932331E" w14:textId="77777777">
        <w:tc>
          <w:tcPr>
            <w:tcW w:w="715" w:type="dxa"/>
            <w:shd w:val="clear" w:color="auto" w:fill="D9D9D9"/>
          </w:tcPr>
          <w:p w14:paraId="00000DC2"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0" w:type="dxa"/>
            <w:shd w:val="clear" w:color="auto" w:fill="D9D9D9"/>
          </w:tcPr>
          <w:p w14:paraId="00000DC3"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DC4" w14:textId="77777777" w:rsidR="000F54FF" w:rsidRDefault="000F54FF">
            <w:pPr>
              <w:spacing w:line="276" w:lineRule="auto"/>
              <w:jc w:val="center"/>
              <w:rPr>
                <w:rFonts w:ascii="Verdana" w:eastAsia="Verdana" w:hAnsi="Verdana" w:cs="Verdana"/>
                <w:b/>
                <w:sz w:val="20"/>
                <w:szCs w:val="20"/>
              </w:rPr>
            </w:pPr>
          </w:p>
        </w:tc>
        <w:tc>
          <w:tcPr>
            <w:tcW w:w="6072" w:type="dxa"/>
            <w:shd w:val="clear" w:color="auto" w:fill="D9D9D9"/>
          </w:tcPr>
          <w:p w14:paraId="00000DC5" w14:textId="3E4C8AF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35DFC404" w14:textId="77777777">
        <w:trPr>
          <w:trHeight w:val="878"/>
        </w:trPr>
        <w:tc>
          <w:tcPr>
            <w:tcW w:w="715" w:type="dxa"/>
          </w:tcPr>
          <w:p w14:paraId="00000DC6" w14:textId="77777777" w:rsidR="000F54FF" w:rsidRDefault="000F54FF">
            <w:pPr>
              <w:spacing w:line="276" w:lineRule="auto"/>
              <w:jc w:val="both"/>
              <w:rPr>
                <w:rFonts w:ascii="Verdana" w:eastAsia="Verdana" w:hAnsi="Verdana" w:cs="Verdana"/>
                <w:b/>
                <w:sz w:val="20"/>
                <w:szCs w:val="20"/>
              </w:rPr>
            </w:pPr>
          </w:p>
          <w:p w14:paraId="00000DC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0" w:type="dxa"/>
          </w:tcPr>
          <w:p w14:paraId="00000DC8" w14:textId="77777777" w:rsidR="000F54FF" w:rsidRDefault="000F54FF">
            <w:pPr>
              <w:spacing w:line="276" w:lineRule="auto"/>
              <w:jc w:val="both"/>
              <w:rPr>
                <w:rFonts w:ascii="Verdana" w:eastAsia="Verdana" w:hAnsi="Verdana" w:cs="Verdana"/>
                <w:b/>
                <w:sz w:val="20"/>
                <w:szCs w:val="20"/>
              </w:rPr>
            </w:pPr>
          </w:p>
          <w:p w14:paraId="00000DC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p w14:paraId="00000DCA" w14:textId="77777777" w:rsidR="000F54FF" w:rsidRDefault="000F54FF">
            <w:pPr>
              <w:spacing w:line="276" w:lineRule="auto"/>
              <w:jc w:val="both"/>
              <w:rPr>
                <w:rFonts w:ascii="Verdana" w:eastAsia="Verdana" w:hAnsi="Verdana" w:cs="Verdana"/>
                <w:b/>
                <w:sz w:val="20"/>
                <w:szCs w:val="20"/>
              </w:rPr>
            </w:pPr>
          </w:p>
        </w:tc>
        <w:tc>
          <w:tcPr>
            <w:tcW w:w="6072" w:type="dxa"/>
          </w:tcPr>
          <w:p w14:paraId="00000DC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Informa al</w:t>
            </w:r>
            <w:r>
              <w:rPr>
                <w:rFonts w:ascii="Verdana" w:eastAsia="Verdana" w:hAnsi="Verdana" w:cs="Verdana"/>
                <w:color w:val="FF0000"/>
                <w:sz w:val="20"/>
                <w:szCs w:val="20"/>
              </w:rPr>
              <w:t xml:space="preserve"> </w:t>
            </w:r>
            <w:r>
              <w:rPr>
                <w:rFonts w:ascii="Verdana" w:eastAsia="Verdana" w:hAnsi="Verdana" w:cs="Verdana"/>
                <w:sz w:val="20"/>
                <w:szCs w:val="20"/>
              </w:rPr>
              <w:t xml:space="preserve">encargado de inventarios haber recibido ingreso de bienes que deben ser cargados al inventario institucional de –COPADEH- entrega forma 1H para firma y documentos de soporte para su revisión física. </w:t>
            </w:r>
          </w:p>
        </w:tc>
      </w:tr>
      <w:tr w:rsidR="000F54FF" w14:paraId="646F972E" w14:textId="77777777">
        <w:trPr>
          <w:trHeight w:val="950"/>
        </w:trPr>
        <w:tc>
          <w:tcPr>
            <w:tcW w:w="715" w:type="dxa"/>
          </w:tcPr>
          <w:p w14:paraId="00000DCC" w14:textId="77777777" w:rsidR="000F54FF" w:rsidRDefault="000F54FF">
            <w:pPr>
              <w:spacing w:line="276" w:lineRule="auto"/>
              <w:jc w:val="both"/>
              <w:rPr>
                <w:rFonts w:ascii="Verdana" w:eastAsia="Verdana" w:hAnsi="Verdana" w:cs="Verdana"/>
                <w:b/>
                <w:sz w:val="20"/>
                <w:szCs w:val="20"/>
              </w:rPr>
            </w:pPr>
          </w:p>
          <w:p w14:paraId="00000DC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0" w:type="dxa"/>
          </w:tcPr>
          <w:p w14:paraId="00000DCE" w14:textId="77777777" w:rsidR="000F54FF" w:rsidRDefault="000F54FF">
            <w:pPr>
              <w:spacing w:line="276" w:lineRule="auto"/>
              <w:jc w:val="both"/>
              <w:rPr>
                <w:rFonts w:ascii="Verdana" w:eastAsia="Verdana" w:hAnsi="Verdana" w:cs="Verdana"/>
                <w:b/>
                <w:sz w:val="20"/>
                <w:szCs w:val="20"/>
              </w:rPr>
            </w:pPr>
          </w:p>
          <w:p w14:paraId="00000DC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Compras</w:t>
            </w:r>
          </w:p>
        </w:tc>
        <w:tc>
          <w:tcPr>
            <w:tcW w:w="6072" w:type="dxa"/>
          </w:tcPr>
          <w:p w14:paraId="00000DD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Entrega copia de expediente a inventarios de la compra realizada con numero de liquidación correspondiente.</w:t>
            </w:r>
          </w:p>
        </w:tc>
      </w:tr>
      <w:tr w:rsidR="000F54FF" w14:paraId="2807B5BA" w14:textId="77777777">
        <w:trPr>
          <w:trHeight w:val="997"/>
        </w:trPr>
        <w:tc>
          <w:tcPr>
            <w:tcW w:w="715" w:type="dxa"/>
          </w:tcPr>
          <w:p w14:paraId="00000DD1" w14:textId="77777777" w:rsidR="000F54FF" w:rsidRDefault="000F54FF">
            <w:pPr>
              <w:spacing w:line="276" w:lineRule="auto"/>
              <w:jc w:val="both"/>
              <w:rPr>
                <w:rFonts w:ascii="Verdana" w:eastAsia="Verdana" w:hAnsi="Verdana" w:cs="Verdana"/>
                <w:b/>
                <w:sz w:val="20"/>
                <w:szCs w:val="20"/>
              </w:rPr>
            </w:pPr>
          </w:p>
          <w:p w14:paraId="00000DD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0" w:type="dxa"/>
          </w:tcPr>
          <w:p w14:paraId="00000DD3" w14:textId="77777777" w:rsidR="000F54FF" w:rsidRDefault="000F54FF">
            <w:pPr>
              <w:spacing w:line="276" w:lineRule="auto"/>
              <w:jc w:val="both"/>
              <w:rPr>
                <w:rFonts w:ascii="Verdana" w:eastAsia="Verdana" w:hAnsi="Verdana" w:cs="Verdana"/>
                <w:b/>
                <w:sz w:val="20"/>
                <w:szCs w:val="20"/>
              </w:rPr>
            </w:pPr>
          </w:p>
          <w:p w14:paraId="00000DD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p w14:paraId="00000DD5" w14:textId="77777777" w:rsidR="000F54FF" w:rsidRDefault="000F54FF">
            <w:pPr>
              <w:spacing w:line="276" w:lineRule="auto"/>
              <w:jc w:val="both"/>
              <w:rPr>
                <w:rFonts w:ascii="Verdana" w:eastAsia="Verdana" w:hAnsi="Verdana" w:cs="Verdana"/>
                <w:b/>
                <w:sz w:val="20"/>
                <w:szCs w:val="20"/>
              </w:rPr>
            </w:pPr>
          </w:p>
        </w:tc>
        <w:tc>
          <w:tcPr>
            <w:tcW w:w="6072" w:type="dxa"/>
          </w:tcPr>
          <w:p w14:paraId="00000DD6" w14:textId="77777777" w:rsidR="000F54FF" w:rsidRDefault="000F54FF">
            <w:pPr>
              <w:spacing w:line="276" w:lineRule="auto"/>
              <w:jc w:val="both"/>
              <w:rPr>
                <w:rFonts w:ascii="Verdana" w:eastAsia="Verdana" w:hAnsi="Verdana" w:cs="Verdana"/>
                <w:sz w:val="20"/>
                <w:szCs w:val="20"/>
              </w:rPr>
            </w:pPr>
          </w:p>
          <w:p w14:paraId="00000DD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documentación completa la cual acredita ingreso de bienes al almacén para su registro en SICOIN.</w:t>
            </w:r>
          </w:p>
        </w:tc>
      </w:tr>
      <w:tr w:rsidR="000F54FF" w14:paraId="4AD35745" w14:textId="77777777">
        <w:tc>
          <w:tcPr>
            <w:tcW w:w="715" w:type="dxa"/>
          </w:tcPr>
          <w:p w14:paraId="00000DD8" w14:textId="77777777" w:rsidR="000F54FF" w:rsidRDefault="000F54FF">
            <w:pPr>
              <w:spacing w:line="276" w:lineRule="auto"/>
              <w:jc w:val="both"/>
              <w:rPr>
                <w:rFonts w:ascii="Verdana" w:eastAsia="Verdana" w:hAnsi="Verdana" w:cs="Verdana"/>
                <w:b/>
                <w:sz w:val="20"/>
                <w:szCs w:val="20"/>
              </w:rPr>
            </w:pPr>
          </w:p>
          <w:p w14:paraId="00000DD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0" w:type="dxa"/>
          </w:tcPr>
          <w:p w14:paraId="00000DDA" w14:textId="77777777" w:rsidR="000F54FF" w:rsidRDefault="000F54FF">
            <w:pPr>
              <w:spacing w:line="276" w:lineRule="auto"/>
              <w:jc w:val="both"/>
              <w:rPr>
                <w:rFonts w:ascii="Verdana" w:eastAsia="Verdana" w:hAnsi="Verdana" w:cs="Verdana"/>
                <w:b/>
                <w:sz w:val="20"/>
                <w:szCs w:val="20"/>
              </w:rPr>
            </w:pPr>
          </w:p>
          <w:p w14:paraId="00000DDB"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Almacén</w:t>
            </w:r>
          </w:p>
          <w:p w14:paraId="00000DDC" w14:textId="77777777" w:rsidR="000F54FF" w:rsidRDefault="000F54FF">
            <w:pPr>
              <w:spacing w:line="276" w:lineRule="auto"/>
              <w:jc w:val="both"/>
              <w:rPr>
                <w:rFonts w:ascii="Verdana" w:eastAsia="Verdana" w:hAnsi="Verdana" w:cs="Verdana"/>
                <w:b/>
                <w:sz w:val="20"/>
                <w:szCs w:val="20"/>
              </w:rPr>
            </w:pPr>
          </w:p>
        </w:tc>
        <w:tc>
          <w:tcPr>
            <w:tcW w:w="6072" w:type="dxa"/>
          </w:tcPr>
          <w:p w14:paraId="00000DDD"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Traslada al Encargado de Inventarios requisición y formato de control interno donde se establece las características completas del bien que será entregado y la persona responsable que tendrá a cargo el bien.</w:t>
            </w:r>
          </w:p>
          <w:p w14:paraId="00000DDE" w14:textId="77777777" w:rsidR="000F54FF" w:rsidRDefault="000F54FF">
            <w:pPr>
              <w:spacing w:line="276" w:lineRule="auto"/>
              <w:jc w:val="both"/>
              <w:rPr>
                <w:rFonts w:ascii="Verdana" w:eastAsia="Verdana" w:hAnsi="Verdana" w:cs="Verdana"/>
                <w:sz w:val="20"/>
                <w:szCs w:val="20"/>
              </w:rPr>
            </w:pPr>
          </w:p>
        </w:tc>
      </w:tr>
      <w:tr w:rsidR="000F54FF" w14:paraId="28C7BC79" w14:textId="77777777">
        <w:tc>
          <w:tcPr>
            <w:tcW w:w="715" w:type="dxa"/>
            <w:tcBorders>
              <w:bottom w:val="single" w:sz="4" w:space="0" w:color="000000"/>
            </w:tcBorders>
          </w:tcPr>
          <w:p w14:paraId="00000DD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p w14:paraId="00000DE0" w14:textId="77777777" w:rsidR="000F54FF" w:rsidRDefault="000F54FF">
            <w:pPr>
              <w:spacing w:line="276" w:lineRule="auto"/>
              <w:jc w:val="both"/>
              <w:rPr>
                <w:rFonts w:ascii="Verdana" w:eastAsia="Verdana" w:hAnsi="Verdana" w:cs="Verdana"/>
                <w:b/>
                <w:sz w:val="20"/>
                <w:szCs w:val="20"/>
              </w:rPr>
            </w:pPr>
          </w:p>
        </w:tc>
        <w:tc>
          <w:tcPr>
            <w:tcW w:w="2110" w:type="dxa"/>
            <w:vMerge w:val="restart"/>
          </w:tcPr>
          <w:p w14:paraId="00000DE1" w14:textId="77777777" w:rsidR="000F54FF" w:rsidRDefault="000F54FF">
            <w:pPr>
              <w:spacing w:line="276" w:lineRule="auto"/>
              <w:jc w:val="both"/>
              <w:rPr>
                <w:rFonts w:ascii="Verdana" w:eastAsia="Verdana" w:hAnsi="Verdana" w:cs="Verdana"/>
                <w:b/>
                <w:sz w:val="20"/>
                <w:szCs w:val="20"/>
              </w:rPr>
            </w:pPr>
          </w:p>
          <w:p w14:paraId="00000DE2" w14:textId="77777777" w:rsidR="000F54FF" w:rsidRDefault="000F54FF">
            <w:pPr>
              <w:spacing w:line="276" w:lineRule="auto"/>
              <w:jc w:val="both"/>
              <w:rPr>
                <w:rFonts w:ascii="Verdana" w:eastAsia="Verdana" w:hAnsi="Verdana" w:cs="Verdana"/>
                <w:b/>
                <w:sz w:val="20"/>
                <w:szCs w:val="20"/>
              </w:rPr>
            </w:pPr>
          </w:p>
          <w:p w14:paraId="00000DE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072" w:type="dxa"/>
          </w:tcPr>
          <w:p w14:paraId="00000DE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documentación e información del empleado que será asignado el bien. </w:t>
            </w:r>
          </w:p>
        </w:tc>
      </w:tr>
      <w:tr w:rsidR="000F54FF" w14:paraId="11962F99" w14:textId="77777777">
        <w:trPr>
          <w:trHeight w:val="386"/>
        </w:trPr>
        <w:tc>
          <w:tcPr>
            <w:tcW w:w="715" w:type="dxa"/>
            <w:tcBorders>
              <w:top w:val="single" w:sz="4" w:space="0" w:color="000000"/>
              <w:bottom w:val="single" w:sz="4" w:space="0" w:color="000000"/>
            </w:tcBorders>
          </w:tcPr>
          <w:p w14:paraId="00000DE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tc>
        <w:tc>
          <w:tcPr>
            <w:tcW w:w="2110" w:type="dxa"/>
            <w:vMerge/>
          </w:tcPr>
          <w:p w14:paraId="00000DE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vMerge w:val="restart"/>
          </w:tcPr>
          <w:p w14:paraId="00000DE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Realiza verificación física de los bienes para anotar las características y responsable de los bienes.</w:t>
            </w:r>
          </w:p>
        </w:tc>
      </w:tr>
      <w:tr w:rsidR="000F54FF" w14:paraId="49ACB88E" w14:textId="77777777">
        <w:trPr>
          <w:trHeight w:val="243"/>
        </w:trPr>
        <w:tc>
          <w:tcPr>
            <w:tcW w:w="715" w:type="dxa"/>
            <w:vMerge w:val="restart"/>
            <w:tcBorders>
              <w:top w:val="single" w:sz="4" w:space="0" w:color="000000"/>
            </w:tcBorders>
          </w:tcPr>
          <w:p w14:paraId="00000DE8"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7.</w:t>
            </w:r>
          </w:p>
        </w:tc>
        <w:tc>
          <w:tcPr>
            <w:tcW w:w="2110" w:type="dxa"/>
            <w:vMerge/>
          </w:tcPr>
          <w:p w14:paraId="00000DE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vMerge/>
          </w:tcPr>
          <w:p w14:paraId="00000DE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r>
      <w:tr w:rsidR="000F54FF" w14:paraId="0230ED5E" w14:textId="77777777">
        <w:trPr>
          <w:trHeight w:val="560"/>
        </w:trPr>
        <w:tc>
          <w:tcPr>
            <w:tcW w:w="715" w:type="dxa"/>
            <w:vMerge/>
            <w:tcBorders>
              <w:top w:val="single" w:sz="4" w:space="0" w:color="000000"/>
            </w:tcBorders>
          </w:tcPr>
          <w:p w14:paraId="00000DE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2110" w:type="dxa"/>
            <w:vMerge/>
          </w:tcPr>
          <w:p w14:paraId="00000DEC"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tcPr>
          <w:p w14:paraId="00000DED"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Realiza la tarjeta de responsabilidad y traslada</w:t>
            </w:r>
            <w:r>
              <w:rPr>
                <w:rFonts w:ascii="Verdana" w:eastAsia="Verdana" w:hAnsi="Verdana" w:cs="Verdana"/>
              </w:rPr>
              <w:t>.</w:t>
            </w:r>
          </w:p>
        </w:tc>
      </w:tr>
      <w:tr w:rsidR="000F54FF" w14:paraId="2A0ED118" w14:textId="77777777">
        <w:trPr>
          <w:trHeight w:val="647"/>
        </w:trPr>
        <w:tc>
          <w:tcPr>
            <w:tcW w:w="715" w:type="dxa"/>
          </w:tcPr>
          <w:p w14:paraId="00000DE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p w14:paraId="00000DEF" w14:textId="77777777" w:rsidR="000F54FF" w:rsidRDefault="000F54FF">
            <w:pPr>
              <w:spacing w:line="276" w:lineRule="auto"/>
              <w:jc w:val="both"/>
              <w:rPr>
                <w:rFonts w:ascii="Verdana" w:eastAsia="Verdana" w:hAnsi="Verdana" w:cs="Verdana"/>
                <w:b/>
                <w:sz w:val="20"/>
                <w:szCs w:val="20"/>
              </w:rPr>
            </w:pPr>
          </w:p>
        </w:tc>
        <w:tc>
          <w:tcPr>
            <w:tcW w:w="2110" w:type="dxa"/>
          </w:tcPr>
          <w:p w14:paraId="00000DF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Responsable de los bienes</w:t>
            </w:r>
          </w:p>
          <w:p w14:paraId="00000DF1" w14:textId="77777777" w:rsidR="000F54FF" w:rsidRDefault="000F54FF">
            <w:pPr>
              <w:spacing w:line="276" w:lineRule="auto"/>
              <w:jc w:val="both"/>
              <w:rPr>
                <w:rFonts w:ascii="Verdana" w:eastAsia="Verdana" w:hAnsi="Verdana" w:cs="Verdana"/>
                <w:b/>
                <w:sz w:val="20"/>
                <w:szCs w:val="20"/>
              </w:rPr>
            </w:pPr>
          </w:p>
        </w:tc>
        <w:tc>
          <w:tcPr>
            <w:tcW w:w="6072" w:type="dxa"/>
          </w:tcPr>
          <w:p w14:paraId="00000DF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tarjeta de responsabilidad de los bienes a ser asignados para su revisión firma.</w:t>
            </w:r>
          </w:p>
        </w:tc>
      </w:tr>
      <w:tr w:rsidR="000F54FF" w14:paraId="15784410" w14:textId="77777777">
        <w:trPr>
          <w:trHeight w:val="365"/>
        </w:trPr>
        <w:tc>
          <w:tcPr>
            <w:tcW w:w="715" w:type="dxa"/>
          </w:tcPr>
          <w:p w14:paraId="00000DF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p w14:paraId="00000DF4" w14:textId="77777777" w:rsidR="000F54FF" w:rsidRDefault="000F54FF">
            <w:pPr>
              <w:spacing w:line="276" w:lineRule="auto"/>
              <w:jc w:val="both"/>
              <w:rPr>
                <w:rFonts w:ascii="Verdana" w:eastAsia="Verdana" w:hAnsi="Verdana" w:cs="Verdana"/>
                <w:b/>
                <w:sz w:val="20"/>
                <w:szCs w:val="20"/>
              </w:rPr>
            </w:pPr>
          </w:p>
        </w:tc>
        <w:tc>
          <w:tcPr>
            <w:tcW w:w="2110" w:type="dxa"/>
          </w:tcPr>
          <w:p w14:paraId="00000DF5" w14:textId="77777777" w:rsidR="000F54FF" w:rsidRDefault="000F54FF">
            <w:pPr>
              <w:spacing w:line="276" w:lineRule="auto"/>
              <w:jc w:val="both"/>
              <w:rPr>
                <w:rFonts w:ascii="Verdana" w:eastAsia="Verdana" w:hAnsi="Verdana" w:cs="Verdana"/>
                <w:b/>
                <w:sz w:val="20"/>
                <w:szCs w:val="20"/>
              </w:rPr>
            </w:pPr>
          </w:p>
          <w:p w14:paraId="00000DF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 xml:space="preserve">  Auxiliar de Inventarios</w:t>
            </w:r>
          </w:p>
        </w:tc>
        <w:tc>
          <w:tcPr>
            <w:tcW w:w="6072" w:type="dxa"/>
          </w:tcPr>
          <w:p w14:paraId="00000DF8" w14:textId="2993029B" w:rsidR="000F54FF" w:rsidRDefault="00B07B8F" w:rsidP="00787A88">
            <w:pPr>
              <w:spacing w:line="276" w:lineRule="auto"/>
              <w:jc w:val="both"/>
              <w:rPr>
                <w:rFonts w:ascii="Verdana" w:eastAsia="Verdana" w:hAnsi="Verdana" w:cs="Verdana"/>
                <w:sz w:val="20"/>
                <w:szCs w:val="20"/>
              </w:rPr>
            </w:pPr>
            <w:r>
              <w:rPr>
                <w:rFonts w:ascii="Verdana" w:eastAsia="Verdana" w:hAnsi="Verdana" w:cs="Verdana"/>
                <w:sz w:val="20"/>
                <w:szCs w:val="20"/>
              </w:rPr>
              <w:t>Recibe tarjeta de responsabilidad firmada y traslada.</w:t>
            </w:r>
          </w:p>
        </w:tc>
      </w:tr>
      <w:tr w:rsidR="000F54FF" w14:paraId="41D7E916" w14:textId="77777777">
        <w:trPr>
          <w:trHeight w:val="749"/>
        </w:trPr>
        <w:tc>
          <w:tcPr>
            <w:tcW w:w="715" w:type="dxa"/>
          </w:tcPr>
          <w:p w14:paraId="00000DF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tc>
        <w:tc>
          <w:tcPr>
            <w:tcW w:w="2110" w:type="dxa"/>
          </w:tcPr>
          <w:p w14:paraId="00000DF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072" w:type="dxa"/>
          </w:tcPr>
          <w:p w14:paraId="00000DF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revisa, firma y traslada tarjeta de responsabilidad a auxiliar de inventarios.</w:t>
            </w:r>
          </w:p>
        </w:tc>
      </w:tr>
      <w:tr w:rsidR="000F54FF" w14:paraId="1315D194" w14:textId="77777777">
        <w:trPr>
          <w:trHeight w:val="749"/>
        </w:trPr>
        <w:tc>
          <w:tcPr>
            <w:tcW w:w="715" w:type="dxa"/>
          </w:tcPr>
          <w:p w14:paraId="00000DF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11.</w:t>
            </w:r>
          </w:p>
          <w:p w14:paraId="00000DFD" w14:textId="77777777" w:rsidR="000F54FF" w:rsidRDefault="000F54FF">
            <w:pPr>
              <w:spacing w:line="276" w:lineRule="auto"/>
              <w:jc w:val="both"/>
              <w:rPr>
                <w:rFonts w:ascii="Verdana" w:eastAsia="Verdana" w:hAnsi="Verdana" w:cs="Verdana"/>
                <w:b/>
                <w:sz w:val="20"/>
                <w:szCs w:val="20"/>
              </w:rPr>
            </w:pPr>
          </w:p>
        </w:tc>
        <w:tc>
          <w:tcPr>
            <w:tcW w:w="2110" w:type="dxa"/>
            <w:vMerge w:val="restart"/>
          </w:tcPr>
          <w:p w14:paraId="00000DFE" w14:textId="77777777" w:rsidR="000F54FF" w:rsidRDefault="000F54FF">
            <w:pPr>
              <w:spacing w:line="276" w:lineRule="auto"/>
              <w:jc w:val="both"/>
              <w:rPr>
                <w:rFonts w:ascii="Verdana" w:eastAsia="Verdana" w:hAnsi="Verdana" w:cs="Verdana"/>
                <w:b/>
                <w:sz w:val="20"/>
                <w:szCs w:val="20"/>
              </w:rPr>
            </w:pPr>
          </w:p>
          <w:p w14:paraId="00000DF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072" w:type="dxa"/>
          </w:tcPr>
          <w:p w14:paraId="00000E00" w14:textId="77777777" w:rsidR="000F54FF" w:rsidRDefault="000F54FF">
            <w:pPr>
              <w:spacing w:line="276" w:lineRule="auto"/>
              <w:jc w:val="both"/>
              <w:rPr>
                <w:rFonts w:ascii="Verdana" w:eastAsia="Verdana" w:hAnsi="Verdana" w:cs="Verdana"/>
                <w:sz w:val="20"/>
                <w:szCs w:val="20"/>
              </w:rPr>
            </w:pPr>
          </w:p>
          <w:p w14:paraId="00000E0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escanea y entrega copia al responsable. </w:t>
            </w:r>
          </w:p>
        </w:tc>
      </w:tr>
      <w:tr w:rsidR="000F54FF" w14:paraId="4715D369" w14:textId="77777777">
        <w:trPr>
          <w:trHeight w:val="749"/>
        </w:trPr>
        <w:tc>
          <w:tcPr>
            <w:tcW w:w="715" w:type="dxa"/>
          </w:tcPr>
          <w:p w14:paraId="00000E02"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12.</w:t>
            </w:r>
          </w:p>
          <w:p w14:paraId="00000E03" w14:textId="77777777" w:rsidR="000F54FF" w:rsidRDefault="000F54FF">
            <w:pPr>
              <w:jc w:val="both"/>
              <w:rPr>
                <w:rFonts w:ascii="Verdana" w:eastAsia="Verdana" w:hAnsi="Verdana" w:cs="Verdana"/>
                <w:b/>
                <w:sz w:val="20"/>
                <w:szCs w:val="20"/>
              </w:rPr>
            </w:pPr>
          </w:p>
        </w:tc>
        <w:tc>
          <w:tcPr>
            <w:tcW w:w="2110" w:type="dxa"/>
            <w:vMerge/>
          </w:tcPr>
          <w:p w14:paraId="00000E04"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072" w:type="dxa"/>
          </w:tcPr>
          <w:p w14:paraId="00000E06" w14:textId="61F7AA22" w:rsidR="000F54FF" w:rsidRDefault="00B07B8F" w:rsidP="00787A88">
            <w:pPr>
              <w:pBdr>
                <w:top w:val="nil"/>
                <w:left w:val="nil"/>
                <w:bottom w:val="nil"/>
                <w:right w:val="nil"/>
                <w:between w:val="nil"/>
              </w:pBdr>
              <w:spacing w:line="276" w:lineRule="auto"/>
              <w:jc w:val="both"/>
              <w:rPr>
                <w:rFonts w:ascii="Verdana" w:eastAsia="Verdana" w:hAnsi="Verdana" w:cs="Verdana"/>
                <w:sz w:val="20"/>
                <w:szCs w:val="20"/>
              </w:rPr>
            </w:pPr>
            <w:r>
              <w:rPr>
                <w:rFonts w:ascii="Verdana" w:eastAsia="Verdana" w:hAnsi="Verdana" w:cs="Verdana"/>
                <w:color w:val="000000"/>
                <w:sz w:val="20"/>
                <w:szCs w:val="20"/>
              </w:rPr>
              <w:t>Archiva tarjeta de responsabilidad original donde corresponde.</w:t>
            </w:r>
          </w:p>
        </w:tc>
      </w:tr>
      <w:tr w:rsidR="000F54FF" w14:paraId="2B5C4946" w14:textId="77777777">
        <w:trPr>
          <w:trHeight w:val="749"/>
        </w:trPr>
        <w:tc>
          <w:tcPr>
            <w:tcW w:w="715" w:type="dxa"/>
          </w:tcPr>
          <w:p w14:paraId="00000E07"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13.</w:t>
            </w:r>
          </w:p>
        </w:tc>
        <w:tc>
          <w:tcPr>
            <w:tcW w:w="8182" w:type="dxa"/>
            <w:gridSpan w:val="2"/>
          </w:tcPr>
          <w:p w14:paraId="00000E08" w14:textId="77777777" w:rsidR="000F54FF" w:rsidRDefault="00B07B8F">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00000E0A"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0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0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0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0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0F"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10"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1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12" w14:textId="77777777" w:rsidR="000F54FF" w:rsidRDefault="00B07B8F">
      <w:pPr>
        <w:pStyle w:val="Ttulo3"/>
        <w:ind w:left="1410" w:hanging="1410"/>
      </w:pPr>
      <w:bookmarkStart w:id="259" w:name="_heading=h.1nia2ey" w:colFirst="0" w:colLast="0"/>
      <w:bookmarkStart w:id="260" w:name="_Toc121135076"/>
      <w:bookmarkEnd w:id="259"/>
      <w:r>
        <w:lastRenderedPageBreak/>
        <w:t>18.3.2</w:t>
      </w:r>
      <w:r>
        <w:tab/>
        <w:t>FLUJOGRAMA PROCEDIMIENTO PARA ENTREGA Y ASIGNACIÓN DE BIENES</w:t>
      </w:r>
      <w:bookmarkEnd w:id="260"/>
    </w:p>
    <w:p w14:paraId="00000E13" w14:textId="7D8571E9" w:rsidR="000F54FF" w:rsidRDefault="00D11180">
      <w:pPr>
        <w:rPr>
          <w:rFonts w:ascii="Verdana" w:eastAsia="Verdana" w:hAnsi="Verdana" w:cs="Verdana"/>
        </w:rPr>
      </w:pPr>
      <w:r>
        <w:object w:dxaOrig="8835" w:dyaOrig="11700" w14:anchorId="0F545709">
          <v:shape id="_x0000_i1057" type="#_x0000_t75" style="width:441.75pt;height:555pt" o:ole="">
            <v:imagedata r:id="rId75" o:title=""/>
          </v:shape>
          <o:OLEObject Type="Embed" ProgID="Visio.Drawing.15" ShapeID="_x0000_i1057" DrawAspect="Content" ObjectID="_1732093551" r:id="rId76"/>
        </w:object>
      </w:r>
    </w:p>
    <w:p w14:paraId="00000E14" w14:textId="77777777" w:rsidR="000F54FF" w:rsidRDefault="00B07B8F">
      <w:pPr>
        <w:pStyle w:val="Ttulo3"/>
        <w:rPr>
          <w:i/>
        </w:rPr>
      </w:pPr>
      <w:bookmarkStart w:id="261" w:name="_heading=h.47hxl2r" w:colFirst="0" w:colLast="0"/>
      <w:bookmarkEnd w:id="261"/>
      <w:r>
        <w:lastRenderedPageBreak/>
        <w:tab/>
      </w:r>
      <w:bookmarkStart w:id="262" w:name="_Toc121135077"/>
      <w:r>
        <w:t>DESCARGA DE BIENES ASIGNADOS</w:t>
      </w:r>
      <w:bookmarkEnd w:id="262"/>
    </w:p>
    <w:p w14:paraId="00000E15" w14:textId="77777777" w:rsidR="000F54FF" w:rsidRDefault="000F54FF">
      <w:pPr>
        <w:pBdr>
          <w:top w:val="nil"/>
          <w:left w:val="nil"/>
          <w:bottom w:val="nil"/>
          <w:right w:val="nil"/>
          <w:between w:val="nil"/>
        </w:pBdr>
        <w:tabs>
          <w:tab w:val="left" w:pos="6584"/>
        </w:tabs>
        <w:spacing w:after="0"/>
        <w:ind w:left="720"/>
        <w:jc w:val="both"/>
        <w:rPr>
          <w:rFonts w:ascii="Verdana" w:eastAsia="Verdana" w:hAnsi="Verdana" w:cs="Verdana"/>
          <w:color w:val="000000"/>
          <w:sz w:val="20"/>
          <w:szCs w:val="20"/>
        </w:rPr>
      </w:pPr>
    </w:p>
    <w:p w14:paraId="00000E16" w14:textId="77777777" w:rsidR="000F54FF" w:rsidRDefault="00B07B8F">
      <w:pPr>
        <w:numPr>
          <w:ilvl w:val="0"/>
          <w:numId w:val="11"/>
        </w:numPr>
        <w:pBdr>
          <w:top w:val="nil"/>
          <w:left w:val="nil"/>
          <w:bottom w:val="nil"/>
          <w:right w:val="nil"/>
          <w:between w:val="nil"/>
        </w:pBdr>
        <w:tabs>
          <w:tab w:val="left" w:pos="6584"/>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Establecer los pasos para la descarga de bienes, con el fin de guiar y facilitar las labores del personal. </w:t>
      </w:r>
    </w:p>
    <w:p w14:paraId="00000E17" w14:textId="34169574" w:rsidR="000F54FF" w:rsidRDefault="00B07B8F">
      <w:pPr>
        <w:numPr>
          <w:ilvl w:val="0"/>
          <w:numId w:val="11"/>
        </w:numPr>
        <w:pBdr>
          <w:top w:val="nil"/>
          <w:left w:val="nil"/>
          <w:bottom w:val="nil"/>
          <w:right w:val="nil"/>
          <w:between w:val="nil"/>
        </w:pBdr>
        <w:tabs>
          <w:tab w:val="left" w:pos="6584"/>
        </w:tabs>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w:t>
      </w:r>
      <w:r w:rsidR="00B749FA">
        <w:rPr>
          <w:rFonts w:ascii="Verdana" w:eastAsia="Verdana" w:hAnsi="Verdana" w:cs="Verdana"/>
          <w:color w:val="000000"/>
          <w:sz w:val="20"/>
          <w:szCs w:val="20"/>
        </w:rPr>
        <w:t>sección</w:t>
      </w:r>
      <w:r>
        <w:rPr>
          <w:rFonts w:ascii="Verdana" w:eastAsia="Verdana" w:hAnsi="Verdana" w:cs="Verdana"/>
          <w:color w:val="000000"/>
          <w:sz w:val="20"/>
          <w:szCs w:val="20"/>
        </w:rPr>
        <w:t xml:space="preserve"> de inventarios es la responsable de velar porque se dé cumplimiento con las disposiciones legales aplicables a </w:t>
      </w:r>
      <w:r w:rsidR="00252121">
        <w:rPr>
          <w:rFonts w:ascii="Verdana" w:eastAsia="Verdana" w:hAnsi="Verdana" w:cs="Verdana"/>
          <w:color w:val="000000"/>
          <w:sz w:val="20"/>
          <w:szCs w:val="20"/>
        </w:rPr>
        <w:t xml:space="preserve">la </w:t>
      </w:r>
      <w:r>
        <w:rPr>
          <w:rFonts w:ascii="Verdana" w:eastAsia="Verdana" w:hAnsi="Verdana" w:cs="Verdana"/>
          <w:color w:val="000000"/>
          <w:sz w:val="20"/>
          <w:szCs w:val="20"/>
        </w:rPr>
        <w:t>-COPADEH- y su personal, referente al uso y resguardo de los bienes de la institución.</w:t>
      </w:r>
    </w:p>
    <w:p w14:paraId="00000E18" w14:textId="77777777" w:rsidR="000F54FF" w:rsidRDefault="000F54FF">
      <w:pPr>
        <w:tabs>
          <w:tab w:val="left" w:pos="6584"/>
        </w:tabs>
        <w:jc w:val="both"/>
        <w:rPr>
          <w:rFonts w:ascii="Verdana" w:eastAsia="Verdana" w:hAnsi="Verdana" w:cs="Verdana"/>
          <w:sz w:val="20"/>
          <w:szCs w:val="20"/>
        </w:rPr>
      </w:pPr>
    </w:p>
    <w:p w14:paraId="00000E19" w14:textId="77777777" w:rsidR="000F54FF" w:rsidRDefault="00B07B8F">
      <w:pPr>
        <w:pStyle w:val="Ttulo4"/>
      </w:pPr>
      <w:bookmarkStart w:id="263" w:name="_heading=h.2mn7vak" w:colFirst="0" w:colLast="0"/>
      <w:bookmarkEnd w:id="263"/>
      <w:r>
        <w:tab/>
      </w:r>
      <w:bookmarkStart w:id="264" w:name="_Toc121135078"/>
      <w:r>
        <w:t>RESPONSABLES:</w:t>
      </w:r>
      <w:bookmarkEnd w:id="264"/>
    </w:p>
    <w:p w14:paraId="00000E1A" w14:textId="77777777" w:rsidR="000F54FF" w:rsidRDefault="00B07B8F">
      <w:pPr>
        <w:numPr>
          <w:ilvl w:val="1"/>
          <w:numId w:val="13"/>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Recibe, revisa la solicitud y aprueba el movimiento para el descargo.</w:t>
      </w:r>
    </w:p>
    <w:p w14:paraId="00000E1B" w14:textId="77777777" w:rsidR="000F54FF" w:rsidRDefault="000F54FF">
      <w:pPr>
        <w:pBdr>
          <w:top w:val="nil"/>
          <w:left w:val="nil"/>
          <w:bottom w:val="nil"/>
          <w:right w:val="nil"/>
          <w:between w:val="nil"/>
        </w:pBdr>
        <w:spacing w:after="0"/>
        <w:ind w:left="1276"/>
        <w:jc w:val="both"/>
        <w:rPr>
          <w:rFonts w:ascii="Verdana" w:eastAsia="Verdana" w:hAnsi="Verdana" w:cs="Verdana"/>
          <w:color w:val="000000"/>
          <w:sz w:val="20"/>
          <w:szCs w:val="20"/>
        </w:rPr>
      </w:pPr>
    </w:p>
    <w:p w14:paraId="00000E1C" w14:textId="77777777" w:rsidR="000F54FF" w:rsidRDefault="00B07B8F">
      <w:pPr>
        <w:numPr>
          <w:ilvl w:val="1"/>
          <w:numId w:val="13"/>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Descarga bienes asignados, revisa físicamente los bienes a descargar e informa al encargado y archiva la documentación correspondiente.</w:t>
      </w:r>
    </w:p>
    <w:p w14:paraId="00000E1E" w14:textId="77777777" w:rsidR="000F54FF" w:rsidRDefault="00B07B8F">
      <w:pPr>
        <w:pStyle w:val="Ttulo3"/>
      </w:pPr>
      <w:bookmarkStart w:id="265" w:name="_heading=h.11si5id" w:colFirst="0" w:colLast="0"/>
      <w:bookmarkStart w:id="266" w:name="_Toc121135079"/>
      <w:bookmarkEnd w:id="265"/>
      <w:r>
        <w:t>18.4</w:t>
      </w:r>
      <w:r>
        <w:tab/>
        <w:t>PROCEDIMIENTO PARA DESCARGO DE BIENES ASIGNADOS</w:t>
      </w:r>
      <w:bookmarkEnd w:id="266"/>
    </w:p>
    <w:p w14:paraId="00000E1F"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E20"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solicitud de descargo de bienes mediante oficio de las diferentes dependencias de la –COPADEH-.</w:t>
      </w:r>
    </w:p>
    <w:p w14:paraId="00000E21"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22"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Verifica que expediente este completo detallando el bien a descargar, si no está completo regresa a paso 1. para atender observaciones. Si está completo sigue paso 3.  </w:t>
      </w:r>
    </w:p>
    <w:p w14:paraId="00000E23"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24"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Entrega expediente al auxiliar de inventarios para el trámite respectivo.</w:t>
      </w:r>
    </w:p>
    <w:p w14:paraId="00000E25"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26"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expediente, para descarga de bienes asignados. </w:t>
      </w:r>
    </w:p>
    <w:p w14:paraId="00000E27"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28"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Revisa físicamente los bienes a descargar y procede al resguardo del mismo.</w:t>
      </w:r>
    </w:p>
    <w:p w14:paraId="00000E29"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2A"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Informa y traslada al encargado de Inventarios para la emisión de la tarjeta de responsabilidad actualizada. </w:t>
      </w:r>
    </w:p>
    <w:p w14:paraId="00000E2B"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2C"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documentos para su revisión y aprobación. </w:t>
      </w:r>
    </w:p>
    <w:p w14:paraId="00000E2D"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2E"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Entrega copias de las tarjetas de responsabilidad al personal responsable y solicita que firmen de recibido la tarjeta original. </w:t>
      </w:r>
    </w:p>
    <w:p w14:paraId="00000E2F"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30"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Recibe las tarjetas ya firmadas por el responsable y traslada.</w:t>
      </w:r>
    </w:p>
    <w:p w14:paraId="00000E31" w14:textId="77777777" w:rsidR="000F54FF" w:rsidRDefault="000F54FF">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E32"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Archiva las tarjetas de responsabilidad.</w:t>
      </w:r>
    </w:p>
    <w:p w14:paraId="00000E33"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34" w14:textId="77777777" w:rsidR="000F54FF" w:rsidRDefault="00B07B8F">
      <w:pPr>
        <w:numPr>
          <w:ilvl w:val="0"/>
          <w:numId w:val="32"/>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E35" w14:textId="77777777" w:rsidR="000F54FF" w:rsidRDefault="000F54FF">
      <w:pPr>
        <w:jc w:val="both"/>
        <w:rPr>
          <w:rFonts w:ascii="Verdana" w:eastAsia="Verdana" w:hAnsi="Verdana" w:cs="Verdana"/>
          <w:sz w:val="20"/>
          <w:szCs w:val="20"/>
        </w:rPr>
      </w:pPr>
    </w:p>
    <w:p w14:paraId="00000E36" w14:textId="77777777" w:rsidR="000F54FF" w:rsidRDefault="00B07B8F">
      <w:pPr>
        <w:pStyle w:val="Ttulo3"/>
        <w:ind w:left="720" w:hanging="720"/>
      </w:pPr>
      <w:bookmarkStart w:id="267" w:name="_heading=h.3ls5o66" w:colFirst="0" w:colLast="0"/>
      <w:bookmarkStart w:id="268" w:name="_Toc121135080"/>
      <w:bookmarkEnd w:id="267"/>
      <w:r>
        <w:t>18.4.1</w:t>
      </w:r>
      <w:r>
        <w:tab/>
        <w:t xml:space="preserve"> MATRIZ PROCEDIMIENTO PARA DESCARGO DE BIENES ASIGNADOS.</w:t>
      </w:r>
      <w:bookmarkEnd w:id="268"/>
    </w:p>
    <w:tbl>
      <w:tblPr>
        <w:tblStyle w:val="afc"/>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3DA4235C" w14:textId="77777777">
        <w:tc>
          <w:tcPr>
            <w:tcW w:w="595" w:type="dxa"/>
            <w:tcBorders>
              <w:bottom w:val="single" w:sz="4" w:space="0" w:color="000000"/>
            </w:tcBorders>
            <w:shd w:val="clear" w:color="auto" w:fill="D9D9D9"/>
          </w:tcPr>
          <w:p w14:paraId="00000E37"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E38"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E39"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E3A" w14:textId="128D24A5"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5CED45F4" w14:textId="77777777">
        <w:trPr>
          <w:trHeight w:val="778"/>
        </w:trPr>
        <w:tc>
          <w:tcPr>
            <w:tcW w:w="595" w:type="dxa"/>
            <w:tcBorders>
              <w:bottom w:val="single" w:sz="4" w:space="0" w:color="000000"/>
            </w:tcBorders>
          </w:tcPr>
          <w:p w14:paraId="00000E3B" w14:textId="77777777" w:rsidR="000F54FF" w:rsidRDefault="000F54FF">
            <w:pPr>
              <w:spacing w:line="276" w:lineRule="auto"/>
              <w:jc w:val="both"/>
              <w:rPr>
                <w:rFonts w:ascii="Verdana" w:eastAsia="Verdana" w:hAnsi="Verdana" w:cs="Verdana"/>
                <w:b/>
                <w:sz w:val="20"/>
                <w:szCs w:val="20"/>
              </w:rPr>
            </w:pPr>
          </w:p>
          <w:p w14:paraId="00000E3C" w14:textId="77777777" w:rsidR="000F54FF" w:rsidRDefault="000F54FF">
            <w:pPr>
              <w:spacing w:line="276" w:lineRule="auto"/>
              <w:jc w:val="both"/>
              <w:rPr>
                <w:rFonts w:ascii="Verdana" w:eastAsia="Verdana" w:hAnsi="Verdana" w:cs="Verdana"/>
                <w:b/>
                <w:sz w:val="20"/>
                <w:szCs w:val="20"/>
              </w:rPr>
            </w:pPr>
          </w:p>
          <w:p w14:paraId="00000E3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p w14:paraId="00000E3E" w14:textId="77777777" w:rsidR="000F54FF" w:rsidRDefault="000F54FF">
            <w:pPr>
              <w:spacing w:line="276" w:lineRule="auto"/>
              <w:jc w:val="both"/>
              <w:rPr>
                <w:rFonts w:ascii="Verdana" w:eastAsia="Verdana" w:hAnsi="Verdana" w:cs="Verdana"/>
                <w:b/>
                <w:sz w:val="20"/>
                <w:szCs w:val="20"/>
              </w:rPr>
            </w:pPr>
          </w:p>
        </w:tc>
        <w:tc>
          <w:tcPr>
            <w:tcW w:w="2118" w:type="dxa"/>
            <w:vMerge w:val="restart"/>
          </w:tcPr>
          <w:p w14:paraId="00000E3F" w14:textId="77777777" w:rsidR="000F54FF" w:rsidRDefault="000F54FF">
            <w:pPr>
              <w:spacing w:line="276" w:lineRule="auto"/>
              <w:jc w:val="both"/>
              <w:rPr>
                <w:rFonts w:ascii="Verdana" w:eastAsia="Verdana" w:hAnsi="Verdana" w:cs="Verdana"/>
                <w:b/>
                <w:sz w:val="20"/>
                <w:szCs w:val="20"/>
              </w:rPr>
            </w:pPr>
          </w:p>
          <w:p w14:paraId="00000E40" w14:textId="77777777" w:rsidR="000F54FF" w:rsidRDefault="000F54FF">
            <w:pPr>
              <w:spacing w:line="276" w:lineRule="auto"/>
              <w:jc w:val="both"/>
              <w:rPr>
                <w:rFonts w:ascii="Verdana" w:eastAsia="Verdana" w:hAnsi="Verdana" w:cs="Verdana"/>
                <w:b/>
                <w:sz w:val="20"/>
                <w:szCs w:val="20"/>
              </w:rPr>
            </w:pPr>
          </w:p>
          <w:p w14:paraId="00000E41" w14:textId="77777777" w:rsidR="000F54FF" w:rsidRDefault="000F54FF">
            <w:pPr>
              <w:spacing w:line="276" w:lineRule="auto"/>
              <w:jc w:val="both"/>
              <w:rPr>
                <w:rFonts w:ascii="Verdana" w:eastAsia="Verdana" w:hAnsi="Verdana" w:cs="Verdana"/>
                <w:b/>
                <w:sz w:val="20"/>
                <w:szCs w:val="20"/>
              </w:rPr>
            </w:pPr>
          </w:p>
          <w:p w14:paraId="00000E42" w14:textId="77777777" w:rsidR="000F54FF" w:rsidRDefault="000F54FF">
            <w:pPr>
              <w:spacing w:line="276" w:lineRule="auto"/>
              <w:jc w:val="both"/>
              <w:rPr>
                <w:rFonts w:ascii="Verdana" w:eastAsia="Verdana" w:hAnsi="Verdana" w:cs="Verdana"/>
                <w:b/>
                <w:sz w:val="20"/>
                <w:szCs w:val="20"/>
              </w:rPr>
            </w:pPr>
          </w:p>
          <w:p w14:paraId="00000E4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E4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solicitud de descargo de bienes, de las diferentes unidades administrativas de la –COPADEH-.</w:t>
            </w:r>
          </w:p>
        </w:tc>
      </w:tr>
      <w:tr w:rsidR="000F54FF" w14:paraId="15A19110" w14:textId="77777777">
        <w:trPr>
          <w:trHeight w:val="1071"/>
        </w:trPr>
        <w:tc>
          <w:tcPr>
            <w:tcW w:w="595" w:type="dxa"/>
            <w:tcBorders>
              <w:top w:val="single" w:sz="4" w:space="0" w:color="000000"/>
              <w:bottom w:val="single" w:sz="4" w:space="0" w:color="000000"/>
            </w:tcBorders>
          </w:tcPr>
          <w:p w14:paraId="00000E45"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vMerge/>
          </w:tcPr>
          <w:p w14:paraId="00000E46"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val="restart"/>
          </w:tcPr>
          <w:p w14:paraId="00000E47"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Verifica que expediente este completo, Si no está completo regresa a paso 1. para atender observaciones. Si está completo sigue paso 3.   </w:t>
            </w:r>
          </w:p>
        </w:tc>
      </w:tr>
      <w:tr w:rsidR="000F54FF" w14:paraId="7246CA1B" w14:textId="77777777">
        <w:trPr>
          <w:trHeight w:val="243"/>
        </w:trPr>
        <w:tc>
          <w:tcPr>
            <w:tcW w:w="595" w:type="dxa"/>
            <w:vMerge w:val="restart"/>
            <w:tcBorders>
              <w:top w:val="single" w:sz="4" w:space="0" w:color="000000"/>
            </w:tcBorders>
          </w:tcPr>
          <w:p w14:paraId="00000E48"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E4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tcPr>
          <w:p w14:paraId="00000E4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r>
      <w:tr w:rsidR="000F54FF" w14:paraId="20C46FF6" w14:textId="77777777">
        <w:trPr>
          <w:trHeight w:val="759"/>
        </w:trPr>
        <w:tc>
          <w:tcPr>
            <w:tcW w:w="595" w:type="dxa"/>
            <w:vMerge/>
            <w:tcBorders>
              <w:top w:val="single" w:sz="4" w:space="0" w:color="000000"/>
            </w:tcBorders>
          </w:tcPr>
          <w:p w14:paraId="00000E4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2118" w:type="dxa"/>
            <w:vMerge/>
          </w:tcPr>
          <w:p w14:paraId="00000E4C"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Borders>
              <w:bottom w:val="single" w:sz="4" w:space="0" w:color="000000"/>
            </w:tcBorders>
          </w:tcPr>
          <w:p w14:paraId="00000E4D"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Entrega expediente al auxiliar de inventarios para el trámite respectivo.</w:t>
            </w:r>
          </w:p>
        </w:tc>
      </w:tr>
      <w:tr w:rsidR="000F54FF" w14:paraId="2B07F77A" w14:textId="77777777">
        <w:tc>
          <w:tcPr>
            <w:tcW w:w="595" w:type="dxa"/>
            <w:tcBorders>
              <w:top w:val="single" w:sz="4" w:space="0" w:color="000000"/>
              <w:bottom w:val="single" w:sz="4" w:space="0" w:color="000000"/>
            </w:tcBorders>
          </w:tcPr>
          <w:p w14:paraId="00000E4E"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E4F" w14:textId="77777777" w:rsidR="000F54FF" w:rsidRDefault="000F54FF">
            <w:pPr>
              <w:spacing w:line="276" w:lineRule="auto"/>
              <w:jc w:val="both"/>
              <w:rPr>
                <w:rFonts w:ascii="Verdana" w:eastAsia="Verdana" w:hAnsi="Verdana" w:cs="Verdana"/>
                <w:b/>
                <w:sz w:val="20"/>
                <w:szCs w:val="20"/>
              </w:rPr>
            </w:pPr>
          </w:p>
          <w:p w14:paraId="00000E50" w14:textId="77777777" w:rsidR="000F54FF" w:rsidRDefault="000F54FF">
            <w:pPr>
              <w:spacing w:line="276" w:lineRule="auto"/>
              <w:jc w:val="both"/>
              <w:rPr>
                <w:rFonts w:ascii="Verdana" w:eastAsia="Verdana" w:hAnsi="Verdana" w:cs="Verdana"/>
                <w:b/>
                <w:sz w:val="20"/>
                <w:szCs w:val="20"/>
              </w:rPr>
            </w:pPr>
          </w:p>
          <w:p w14:paraId="00000E5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p w14:paraId="00000E52" w14:textId="77777777" w:rsidR="000F54FF" w:rsidRDefault="000F54FF">
            <w:pPr>
              <w:spacing w:line="276" w:lineRule="auto"/>
              <w:jc w:val="both"/>
              <w:rPr>
                <w:rFonts w:ascii="Verdana" w:eastAsia="Verdana" w:hAnsi="Verdana" w:cs="Verdana"/>
                <w:b/>
                <w:sz w:val="20"/>
                <w:szCs w:val="20"/>
              </w:rPr>
            </w:pPr>
          </w:p>
          <w:p w14:paraId="00000E53" w14:textId="77777777" w:rsidR="000F54FF" w:rsidRDefault="000F54FF">
            <w:pPr>
              <w:spacing w:line="276" w:lineRule="auto"/>
              <w:jc w:val="both"/>
              <w:rPr>
                <w:rFonts w:ascii="Verdana" w:eastAsia="Verdana" w:hAnsi="Verdana" w:cs="Verdana"/>
                <w:b/>
                <w:sz w:val="20"/>
                <w:szCs w:val="20"/>
              </w:rPr>
            </w:pPr>
          </w:p>
          <w:p w14:paraId="00000E54" w14:textId="77777777" w:rsidR="000F54FF" w:rsidRDefault="000F54FF">
            <w:pPr>
              <w:spacing w:line="276" w:lineRule="auto"/>
              <w:jc w:val="both"/>
              <w:rPr>
                <w:rFonts w:ascii="Verdana" w:eastAsia="Verdana" w:hAnsi="Verdana" w:cs="Verdana"/>
                <w:b/>
                <w:sz w:val="20"/>
                <w:szCs w:val="20"/>
              </w:rPr>
            </w:pPr>
          </w:p>
          <w:p w14:paraId="00000E55" w14:textId="77777777" w:rsidR="000F54FF" w:rsidRDefault="000F54FF">
            <w:pPr>
              <w:spacing w:line="276" w:lineRule="auto"/>
              <w:jc w:val="both"/>
              <w:rPr>
                <w:rFonts w:ascii="Verdana" w:eastAsia="Verdana" w:hAnsi="Verdana" w:cs="Verdana"/>
                <w:b/>
                <w:sz w:val="20"/>
                <w:szCs w:val="20"/>
              </w:rPr>
            </w:pPr>
          </w:p>
        </w:tc>
        <w:tc>
          <w:tcPr>
            <w:tcW w:w="6184" w:type="dxa"/>
          </w:tcPr>
          <w:p w14:paraId="00000E56" w14:textId="0E0FCF70"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Recibe expediente, para descarga de bienes </w:t>
            </w:r>
            <w:r w:rsidR="00E141C0">
              <w:rPr>
                <w:rFonts w:ascii="Verdana" w:eastAsia="Verdana" w:hAnsi="Verdana" w:cs="Verdana"/>
                <w:sz w:val="20"/>
                <w:szCs w:val="20"/>
              </w:rPr>
              <w:t>asignados.</w:t>
            </w:r>
          </w:p>
        </w:tc>
      </w:tr>
      <w:tr w:rsidR="000F54FF" w14:paraId="6BADC541" w14:textId="77777777">
        <w:tc>
          <w:tcPr>
            <w:tcW w:w="595" w:type="dxa"/>
            <w:tcBorders>
              <w:top w:val="single" w:sz="4" w:space="0" w:color="000000"/>
              <w:bottom w:val="single" w:sz="4" w:space="0" w:color="000000"/>
            </w:tcBorders>
          </w:tcPr>
          <w:p w14:paraId="00000E57"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E58"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E5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Revisa físicamente los bienes a descargar y procede al resguardo del mismo.</w:t>
            </w:r>
          </w:p>
        </w:tc>
      </w:tr>
      <w:tr w:rsidR="000F54FF" w14:paraId="047548D3" w14:textId="77777777">
        <w:trPr>
          <w:trHeight w:val="739"/>
        </w:trPr>
        <w:tc>
          <w:tcPr>
            <w:tcW w:w="595" w:type="dxa"/>
            <w:tcBorders>
              <w:top w:val="single" w:sz="4" w:space="0" w:color="000000"/>
              <w:bottom w:val="single" w:sz="4" w:space="0" w:color="000000"/>
            </w:tcBorders>
          </w:tcPr>
          <w:p w14:paraId="00000E5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6.</w:t>
            </w:r>
          </w:p>
          <w:p w14:paraId="00000E5B" w14:textId="77777777" w:rsidR="000F54FF" w:rsidRDefault="000F54FF">
            <w:pPr>
              <w:spacing w:line="276" w:lineRule="auto"/>
              <w:jc w:val="both"/>
              <w:rPr>
                <w:rFonts w:ascii="Verdana" w:eastAsia="Verdana" w:hAnsi="Verdana" w:cs="Verdana"/>
                <w:b/>
                <w:sz w:val="20"/>
                <w:szCs w:val="20"/>
              </w:rPr>
            </w:pPr>
          </w:p>
          <w:p w14:paraId="00000E5C" w14:textId="77777777" w:rsidR="000F54FF" w:rsidRDefault="000F54FF">
            <w:pPr>
              <w:spacing w:line="276" w:lineRule="auto"/>
              <w:jc w:val="both"/>
              <w:rPr>
                <w:rFonts w:ascii="Verdana" w:eastAsia="Verdana" w:hAnsi="Verdana" w:cs="Verdana"/>
                <w:b/>
                <w:sz w:val="20"/>
                <w:szCs w:val="20"/>
              </w:rPr>
            </w:pPr>
          </w:p>
        </w:tc>
        <w:tc>
          <w:tcPr>
            <w:tcW w:w="2118" w:type="dxa"/>
            <w:vMerge/>
          </w:tcPr>
          <w:p w14:paraId="00000E5D"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E5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Informa y traslada al encargado de Inventarios para la emisión de la tarjeta de responsabilidad actualizada. </w:t>
            </w:r>
          </w:p>
          <w:p w14:paraId="00000E5F" w14:textId="77777777" w:rsidR="000F54FF" w:rsidRDefault="000F54FF">
            <w:pPr>
              <w:spacing w:line="276" w:lineRule="auto"/>
              <w:jc w:val="both"/>
              <w:rPr>
                <w:rFonts w:ascii="Verdana" w:eastAsia="Verdana" w:hAnsi="Verdana" w:cs="Verdana"/>
                <w:sz w:val="20"/>
                <w:szCs w:val="20"/>
              </w:rPr>
            </w:pPr>
          </w:p>
        </w:tc>
      </w:tr>
      <w:tr w:rsidR="000F54FF" w14:paraId="22778405" w14:textId="77777777">
        <w:tc>
          <w:tcPr>
            <w:tcW w:w="595" w:type="dxa"/>
            <w:tcBorders>
              <w:top w:val="single" w:sz="4" w:space="0" w:color="000000"/>
              <w:bottom w:val="single" w:sz="4" w:space="0" w:color="000000"/>
            </w:tcBorders>
          </w:tcPr>
          <w:p w14:paraId="00000E6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vMerge w:val="restart"/>
            <w:tcBorders>
              <w:top w:val="single" w:sz="4" w:space="0" w:color="000000"/>
            </w:tcBorders>
          </w:tcPr>
          <w:p w14:paraId="00000E61" w14:textId="77777777" w:rsidR="000F54FF" w:rsidRDefault="000F54FF">
            <w:pPr>
              <w:spacing w:line="276" w:lineRule="auto"/>
              <w:jc w:val="both"/>
              <w:rPr>
                <w:rFonts w:ascii="Verdana" w:eastAsia="Verdana" w:hAnsi="Verdana" w:cs="Verdana"/>
                <w:b/>
                <w:sz w:val="20"/>
                <w:szCs w:val="20"/>
              </w:rPr>
            </w:pPr>
          </w:p>
          <w:p w14:paraId="00000E6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E6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documentos para su revisión y aprobación.</w:t>
            </w:r>
          </w:p>
        </w:tc>
      </w:tr>
      <w:tr w:rsidR="000F54FF" w14:paraId="5E108496" w14:textId="77777777">
        <w:tc>
          <w:tcPr>
            <w:tcW w:w="595" w:type="dxa"/>
            <w:tcBorders>
              <w:top w:val="single" w:sz="4" w:space="0" w:color="000000"/>
              <w:bottom w:val="single" w:sz="4" w:space="0" w:color="000000"/>
            </w:tcBorders>
          </w:tcPr>
          <w:p w14:paraId="00000E64"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p w14:paraId="00000E65" w14:textId="77777777" w:rsidR="000F54FF" w:rsidRDefault="000F54FF">
            <w:pPr>
              <w:spacing w:line="276" w:lineRule="auto"/>
              <w:jc w:val="both"/>
              <w:rPr>
                <w:rFonts w:ascii="Verdana" w:eastAsia="Verdana" w:hAnsi="Verdana" w:cs="Verdana"/>
                <w:b/>
                <w:sz w:val="20"/>
                <w:szCs w:val="20"/>
              </w:rPr>
            </w:pPr>
          </w:p>
          <w:p w14:paraId="00000E66" w14:textId="77777777" w:rsidR="000F54FF" w:rsidRDefault="000F54FF">
            <w:pPr>
              <w:spacing w:line="276" w:lineRule="auto"/>
              <w:jc w:val="both"/>
              <w:rPr>
                <w:rFonts w:ascii="Verdana" w:eastAsia="Verdana" w:hAnsi="Verdana" w:cs="Verdana"/>
                <w:b/>
                <w:sz w:val="20"/>
                <w:szCs w:val="20"/>
              </w:rPr>
            </w:pPr>
          </w:p>
        </w:tc>
        <w:tc>
          <w:tcPr>
            <w:tcW w:w="2118" w:type="dxa"/>
            <w:vMerge/>
            <w:tcBorders>
              <w:top w:val="single" w:sz="4" w:space="0" w:color="000000"/>
            </w:tcBorders>
          </w:tcPr>
          <w:p w14:paraId="00000E67"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E6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Entrega copias de las tarjetas de responsabilidad al personal responsable y solicita que firmen de recibido la tarjeta original.</w:t>
            </w:r>
          </w:p>
        </w:tc>
      </w:tr>
      <w:tr w:rsidR="000F54FF" w14:paraId="3ABB675A" w14:textId="77777777">
        <w:tc>
          <w:tcPr>
            <w:tcW w:w="595" w:type="dxa"/>
            <w:tcBorders>
              <w:top w:val="single" w:sz="4" w:space="0" w:color="000000"/>
              <w:bottom w:val="single" w:sz="4" w:space="0" w:color="000000"/>
            </w:tcBorders>
          </w:tcPr>
          <w:p w14:paraId="00000E69"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p w14:paraId="00000E6A" w14:textId="77777777" w:rsidR="000F54FF" w:rsidRDefault="000F54FF">
            <w:pPr>
              <w:spacing w:line="276" w:lineRule="auto"/>
              <w:jc w:val="both"/>
              <w:rPr>
                <w:rFonts w:ascii="Verdana" w:eastAsia="Verdana" w:hAnsi="Verdana" w:cs="Verdana"/>
                <w:b/>
                <w:sz w:val="20"/>
                <w:szCs w:val="20"/>
              </w:rPr>
            </w:pPr>
          </w:p>
        </w:tc>
        <w:tc>
          <w:tcPr>
            <w:tcW w:w="2118" w:type="dxa"/>
            <w:vMerge/>
            <w:tcBorders>
              <w:top w:val="single" w:sz="4" w:space="0" w:color="000000"/>
            </w:tcBorders>
          </w:tcPr>
          <w:p w14:paraId="00000E6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E6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las tarjetas ya firmadas por el responsable y traslada.</w:t>
            </w:r>
          </w:p>
        </w:tc>
      </w:tr>
      <w:tr w:rsidR="000F54FF" w14:paraId="4278C103" w14:textId="77777777">
        <w:trPr>
          <w:trHeight w:val="603"/>
        </w:trPr>
        <w:tc>
          <w:tcPr>
            <w:tcW w:w="595" w:type="dxa"/>
            <w:tcBorders>
              <w:top w:val="single" w:sz="4" w:space="0" w:color="000000"/>
              <w:left w:val="single" w:sz="4" w:space="0" w:color="000000"/>
            </w:tcBorders>
          </w:tcPr>
          <w:p w14:paraId="00000E6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10.</w:t>
            </w:r>
          </w:p>
          <w:p w14:paraId="00000E6E" w14:textId="77777777" w:rsidR="000F54FF" w:rsidRDefault="000F54FF">
            <w:pPr>
              <w:spacing w:line="276" w:lineRule="auto"/>
              <w:jc w:val="both"/>
              <w:rPr>
                <w:rFonts w:ascii="Verdana" w:eastAsia="Verdana" w:hAnsi="Verdana" w:cs="Verdana"/>
                <w:b/>
                <w:sz w:val="20"/>
                <w:szCs w:val="20"/>
              </w:rPr>
            </w:pPr>
          </w:p>
        </w:tc>
        <w:tc>
          <w:tcPr>
            <w:tcW w:w="2118" w:type="dxa"/>
          </w:tcPr>
          <w:p w14:paraId="00000E6F"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E7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Archiva las tarjetas de responsabilidad original.</w:t>
            </w:r>
          </w:p>
          <w:p w14:paraId="00000E7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 </w:t>
            </w:r>
          </w:p>
        </w:tc>
      </w:tr>
      <w:tr w:rsidR="000F54FF" w14:paraId="2D915759" w14:textId="77777777">
        <w:trPr>
          <w:trHeight w:val="239"/>
        </w:trPr>
        <w:tc>
          <w:tcPr>
            <w:tcW w:w="8897" w:type="dxa"/>
            <w:gridSpan w:val="3"/>
            <w:tcBorders>
              <w:left w:val="single" w:sz="4" w:space="0" w:color="000000"/>
            </w:tcBorders>
          </w:tcPr>
          <w:p w14:paraId="00000E7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b/>
                <w:sz w:val="20"/>
                <w:szCs w:val="20"/>
              </w:rPr>
              <w:t xml:space="preserve">11. </w:t>
            </w:r>
            <w:r>
              <w:rPr>
                <w:rFonts w:ascii="Verdana" w:eastAsia="Verdana" w:hAnsi="Verdana" w:cs="Verdana"/>
                <w:sz w:val="20"/>
                <w:szCs w:val="20"/>
              </w:rPr>
              <w:t xml:space="preserve">                                       </w:t>
            </w:r>
            <w:r>
              <w:rPr>
                <w:rFonts w:ascii="Verdana" w:eastAsia="Verdana" w:hAnsi="Verdana" w:cs="Verdana"/>
                <w:b/>
                <w:sz w:val="20"/>
                <w:szCs w:val="20"/>
              </w:rPr>
              <w:t>FIN DEL PROCEDIMIENTO</w:t>
            </w:r>
          </w:p>
        </w:tc>
      </w:tr>
    </w:tbl>
    <w:p w14:paraId="00000E75"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E76"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E77" w14:textId="77777777" w:rsidR="000F54FF" w:rsidRDefault="00B07B8F">
      <w:pPr>
        <w:pStyle w:val="Ttulo3"/>
        <w:ind w:left="1410" w:hanging="1410"/>
        <w:rPr>
          <w:i/>
        </w:rPr>
      </w:pPr>
      <w:bookmarkStart w:id="269" w:name="_heading=h.20xfydz" w:colFirst="0" w:colLast="0"/>
      <w:bookmarkStart w:id="270" w:name="_Toc121135081"/>
      <w:bookmarkEnd w:id="269"/>
      <w:r>
        <w:lastRenderedPageBreak/>
        <w:t>18.4.2</w:t>
      </w:r>
      <w:r>
        <w:tab/>
        <w:t>FLUJOGRAMA PROCEDIMIENTO PARA DESCARGO DE BIENES ASIGNADOS.</w:t>
      </w:r>
      <w:bookmarkEnd w:id="270"/>
    </w:p>
    <w:bookmarkStart w:id="271" w:name="_Toc121135082"/>
    <w:bookmarkEnd w:id="271"/>
    <w:p w14:paraId="00000E78" w14:textId="4A12E464" w:rsidR="000F54FF" w:rsidRDefault="00D11180">
      <w:pPr>
        <w:pStyle w:val="Ttulo3"/>
        <w:ind w:left="709" w:hanging="709"/>
        <w:rPr>
          <w:b w:val="0"/>
        </w:rPr>
      </w:pPr>
      <w:r>
        <w:object w:dxaOrig="8325" w:dyaOrig="11520" w14:anchorId="2178FD8C">
          <v:shape id="_x0000_i1058" type="#_x0000_t75" style="width:416.25pt;height:545.25pt" o:ole="">
            <v:imagedata r:id="rId77" o:title=""/>
          </v:shape>
          <o:OLEObject Type="Embed" ProgID="Visio.Drawing.15" ShapeID="_x0000_i1058" DrawAspect="Content" ObjectID="_1732093552" r:id="rId78"/>
        </w:object>
      </w:r>
    </w:p>
    <w:p w14:paraId="00000E7A" w14:textId="77777777" w:rsidR="000F54FF" w:rsidRDefault="00B07B8F">
      <w:pPr>
        <w:pStyle w:val="Ttulo3"/>
        <w:rPr>
          <w:i/>
          <w:highlight w:val="yellow"/>
        </w:rPr>
      </w:pPr>
      <w:bookmarkStart w:id="272" w:name="_heading=h.4kx3h1s" w:colFirst="0" w:colLast="0"/>
      <w:bookmarkStart w:id="273" w:name="_Toc121135083"/>
      <w:bookmarkEnd w:id="272"/>
      <w:r>
        <w:lastRenderedPageBreak/>
        <w:t>FIRMA DE SOLVENCIAS:</w:t>
      </w:r>
      <w:bookmarkEnd w:id="273"/>
      <w:r>
        <w:t xml:space="preserve"> </w:t>
      </w:r>
    </w:p>
    <w:p w14:paraId="00000E7B"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E7C"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Establecer los pasos para la firma de solvencia de bienes, que proveen información para determinar en forma segura si el trabajador/persona contratada entregó de manera formal y detallada los activos propiedad de la –COPADEH-, que estaban bajo su responsabilidad; con el fin de guiar y facilitar las labores del personal de la Institución.</w:t>
      </w:r>
    </w:p>
    <w:p w14:paraId="00000E7D"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Para firma de Solvencia de Inventarios es necesario conocer los siguientes datos del trabajador o ex – trabajador/persona contratada: Nombre, lugar en que laboró, cargo que ocupó, así como la fecha en que mantuvo relación laboral con la institución. </w:t>
      </w:r>
    </w:p>
    <w:p w14:paraId="00000E7E" w14:textId="6EDE6F34"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 se les firmara solvencia de inventario a los trabajadores/personal que no se encuentren solventes ante el área de Inventarios de</w:t>
      </w:r>
      <w:r w:rsidR="00252121">
        <w:rPr>
          <w:rFonts w:ascii="Verdana" w:eastAsia="Verdana" w:hAnsi="Verdana" w:cs="Verdana"/>
          <w:color w:val="000000"/>
          <w:sz w:val="20"/>
          <w:szCs w:val="20"/>
        </w:rPr>
        <w:t xml:space="preserve"> la</w:t>
      </w:r>
      <w:r>
        <w:rPr>
          <w:rFonts w:ascii="Verdana" w:eastAsia="Verdana" w:hAnsi="Verdana" w:cs="Verdana"/>
          <w:color w:val="000000"/>
          <w:sz w:val="20"/>
          <w:szCs w:val="20"/>
        </w:rPr>
        <w:t xml:space="preserve"> –COPADEH-.</w:t>
      </w:r>
    </w:p>
    <w:p w14:paraId="00000E7F"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E80" w14:textId="77777777" w:rsidR="000F54FF" w:rsidRDefault="00B07B8F">
      <w:pPr>
        <w:pStyle w:val="Ttulo4"/>
      </w:pPr>
      <w:bookmarkStart w:id="274" w:name="_heading=h.302dr9l" w:colFirst="0" w:colLast="0"/>
      <w:bookmarkStart w:id="275" w:name="_Toc121135084"/>
      <w:bookmarkEnd w:id="274"/>
      <w:r>
        <w:t>RESPONSABLES:</w:t>
      </w:r>
      <w:bookmarkEnd w:id="275"/>
    </w:p>
    <w:p w14:paraId="00000E81" w14:textId="77777777" w:rsidR="000F54FF" w:rsidRDefault="000F54FF"/>
    <w:p w14:paraId="00000E82" w14:textId="77777777" w:rsidR="000F54FF" w:rsidRDefault="00B07B8F">
      <w:pPr>
        <w:numPr>
          <w:ilvl w:val="1"/>
          <w:numId w:val="15"/>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 Encargado de Inventarios:</w:t>
      </w:r>
      <w:r>
        <w:rPr>
          <w:rFonts w:ascii="Verdana" w:eastAsia="Verdana" w:hAnsi="Verdana" w:cs="Verdana"/>
          <w:color w:val="000000"/>
          <w:sz w:val="20"/>
          <w:szCs w:val="20"/>
        </w:rPr>
        <w:t xml:space="preserve"> Responsable de verificar que la información presentada por el auxiliar de inventario y firma de la solvencia.</w:t>
      </w:r>
    </w:p>
    <w:p w14:paraId="00000E83" w14:textId="77777777" w:rsidR="000F54FF" w:rsidRDefault="000F54FF">
      <w:pPr>
        <w:pBdr>
          <w:top w:val="nil"/>
          <w:left w:val="nil"/>
          <w:bottom w:val="nil"/>
          <w:right w:val="nil"/>
          <w:between w:val="nil"/>
        </w:pBdr>
        <w:spacing w:after="0"/>
        <w:ind w:left="1276"/>
        <w:jc w:val="both"/>
        <w:rPr>
          <w:rFonts w:ascii="Verdana" w:eastAsia="Verdana" w:hAnsi="Verdana" w:cs="Verdana"/>
          <w:color w:val="000000"/>
          <w:sz w:val="20"/>
          <w:szCs w:val="20"/>
        </w:rPr>
      </w:pPr>
    </w:p>
    <w:p w14:paraId="00000E84" w14:textId="77777777" w:rsidR="000F54FF" w:rsidRDefault="00B07B8F">
      <w:pPr>
        <w:numPr>
          <w:ilvl w:val="1"/>
          <w:numId w:val="15"/>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responsable de punteo físico y verificación de bienes.</w:t>
      </w:r>
    </w:p>
    <w:p w14:paraId="00000E85" w14:textId="77777777" w:rsidR="000F54FF" w:rsidRDefault="000F54FF">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E86" w14:textId="77777777" w:rsidR="000F54FF" w:rsidRDefault="00B07B8F">
      <w:pPr>
        <w:numPr>
          <w:ilvl w:val="1"/>
          <w:numId w:val="15"/>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realiza gestión de solicitud de firma de solvencia y entrega de bienes según la tarjeta de responsabilidad. </w:t>
      </w:r>
    </w:p>
    <w:p w14:paraId="00000E87"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E88" w14:textId="77777777" w:rsidR="000F54FF" w:rsidRDefault="00B07B8F">
      <w:pPr>
        <w:numPr>
          <w:ilvl w:val="1"/>
          <w:numId w:val="15"/>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Recursos Humanos</w:t>
      </w:r>
      <w:r>
        <w:rPr>
          <w:rFonts w:ascii="Verdana" w:eastAsia="Verdana" w:hAnsi="Verdana" w:cs="Verdana"/>
          <w:color w:val="000000"/>
          <w:sz w:val="20"/>
          <w:szCs w:val="20"/>
        </w:rPr>
        <w:t>: responsable del proporcionar el formato de solvencia y notificar en tiempo oportuno sobre el movimiento de personal (baja o alta de personal), lo realizará mediante oficio al área de inventarios.</w:t>
      </w:r>
    </w:p>
    <w:p w14:paraId="00000E89"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E8A" w14:textId="77777777" w:rsidR="000F54FF" w:rsidRDefault="00B07B8F">
      <w:pPr>
        <w:pStyle w:val="Ttulo3"/>
      </w:pPr>
      <w:bookmarkStart w:id="276" w:name="_heading=h.1f7o1he" w:colFirst="0" w:colLast="0"/>
      <w:bookmarkStart w:id="277" w:name="_Toc121135085"/>
      <w:bookmarkEnd w:id="276"/>
      <w:r>
        <w:t>18.5.</w:t>
      </w:r>
      <w:r>
        <w:tab/>
        <w:t>PROCEDIMIENTO PARA LA FIRMA DE SOLVENCIA</w:t>
      </w:r>
      <w:bookmarkEnd w:id="277"/>
      <w:r>
        <w:t xml:space="preserve"> </w:t>
      </w:r>
    </w:p>
    <w:p w14:paraId="00000E8B"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Recursos Humanos:</w:t>
      </w:r>
      <w:r>
        <w:rPr>
          <w:rFonts w:ascii="Verdana" w:eastAsia="Verdana" w:hAnsi="Verdana" w:cs="Verdana"/>
          <w:color w:val="000000"/>
          <w:sz w:val="20"/>
          <w:szCs w:val="20"/>
        </w:rPr>
        <w:t xml:space="preserve"> Emite Solvencia del responsable.</w:t>
      </w:r>
    </w:p>
    <w:p w14:paraId="00000E8C"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8D"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Solicita firma en solvencia a Encargado de Inventarios.</w:t>
      </w:r>
    </w:p>
    <w:p w14:paraId="00000E8E"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8F"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solvencia. </w:t>
      </w:r>
    </w:p>
    <w:p w14:paraId="00000E90"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91"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color w:val="000000"/>
          <w:sz w:val="20"/>
          <w:szCs w:val="20"/>
        </w:rPr>
        <w:t>Designa a auxiliar de inventarios realizar el punteo físico de los bienes del responsable detallados en las tarjetas de responsabilidad.</w:t>
      </w:r>
    </w:p>
    <w:p w14:paraId="00000E92" w14:textId="77777777" w:rsidR="000F54FF" w:rsidRDefault="000F54FF">
      <w:pPr>
        <w:pBdr>
          <w:top w:val="nil"/>
          <w:left w:val="nil"/>
          <w:bottom w:val="nil"/>
          <w:right w:val="nil"/>
          <w:between w:val="nil"/>
        </w:pBdr>
        <w:spacing w:after="0" w:line="240" w:lineRule="auto"/>
        <w:ind w:left="708"/>
        <w:rPr>
          <w:rFonts w:ascii="Verdana" w:eastAsia="Verdana" w:hAnsi="Verdana" w:cs="Verdana"/>
          <w:b/>
          <w:color w:val="000000"/>
          <w:sz w:val="20"/>
          <w:szCs w:val="20"/>
        </w:rPr>
      </w:pPr>
    </w:p>
    <w:p w14:paraId="00000E93" w14:textId="77777777" w:rsidR="000F54FF" w:rsidRDefault="000F54FF">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E94"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Auxiliar de Inventarios</w:t>
      </w:r>
      <w:r>
        <w:rPr>
          <w:rFonts w:ascii="Verdana" w:eastAsia="Verdana" w:hAnsi="Verdana" w:cs="Verdana"/>
          <w:color w:val="000000"/>
          <w:sz w:val="20"/>
          <w:szCs w:val="20"/>
        </w:rPr>
        <w:t xml:space="preserve"> Realiza el punteo y verificación de los bienes a cargo del responsable. </w:t>
      </w:r>
    </w:p>
    <w:p w14:paraId="00000E95"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96"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 información al Encargado de Inventarios si existe algún faltante se debe realizar el procedimiento de reposición de bienes 18.2 del este Manual. Si todo está en orden sigue paso 7. </w:t>
      </w:r>
    </w:p>
    <w:p w14:paraId="00000E98"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Recibe y verifica la información.</w:t>
      </w:r>
    </w:p>
    <w:p w14:paraId="00000E99"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9A"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Firma solvencia.</w:t>
      </w:r>
    </w:p>
    <w:p w14:paraId="00000E9B"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9C" w14:textId="77777777" w:rsidR="000F54FF" w:rsidRDefault="00B07B8F">
      <w:pPr>
        <w:numPr>
          <w:ilvl w:val="0"/>
          <w:numId w:val="33"/>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 Procedimiento.</w:t>
      </w:r>
    </w:p>
    <w:p w14:paraId="00000E9E" w14:textId="77777777" w:rsidR="000F54FF" w:rsidRDefault="00B07B8F">
      <w:pPr>
        <w:pStyle w:val="Ttulo3"/>
      </w:pPr>
      <w:bookmarkStart w:id="278" w:name="_heading=h.3z7bk57" w:colFirst="0" w:colLast="0"/>
      <w:bookmarkStart w:id="279" w:name="_Toc121135086"/>
      <w:bookmarkEnd w:id="278"/>
      <w:r>
        <w:t>18.5.1</w:t>
      </w:r>
      <w:r>
        <w:tab/>
        <w:t>MATRIZ DE PROCEDIMIENTO PARA LA FIRMA DE SOLVENCIA.</w:t>
      </w:r>
      <w:bookmarkEnd w:id="279"/>
      <w:r>
        <w:t xml:space="preserve"> </w:t>
      </w:r>
    </w:p>
    <w:tbl>
      <w:tblPr>
        <w:tblStyle w:val="afd"/>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54648ABD" w14:textId="77777777">
        <w:tc>
          <w:tcPr>
            <w:tcW w:w="595" w:type="dxa"/>
            <w:shd w:val="clear" w:color="auto" w:fill="D9D9D9"/>
          </w:tcPr>
          <w:p w14:paraId="00000E9F"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EA0"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RESPONSABLE</w:t>
            </w:r>
          </w:p>
          <w:p w14:paraId="00000EA1" w14:textId="77777777" w:rsidR="000F54FF" w:rsidRDefault="000F54FF">
            <w:pPr>
              <w:jc w:val="center"/>
              <w:rPr>
                <w:rFonts w:ascii="Verdana" w:eastAsia="Verdana" w:hAnsi="Verdana" w:cs="Verdana"/>
                <w:b/>
                <w:sz w:val="20"/>
                <w:szCs w:val="20"/>
              </w:rPr>
            </w:pPr>
          </w:p>
        </w:tc>
        <w:tc>
          <w:tcPr>
            <w:tcW w:w="6184" w:type="dxa"/>
            <w:shd w:val="clear" w:color="auto" w:fill="D9D9D9"/>
          </w:tcPr>
          <w:p w14:paraId="00000EA2" w14:textId="27290476" w:rsidR="000F54FF" w:rsidRDefault="00B07B8F">
            <w:pPr>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302B6906" w14:textId="77777777">
        <w:trPr>
          <w:trHeight w:val="882"/>
        </w:trPr>
        <w:tc>
          <w:tcPr>
            <w:tcW w:w="595" w:type="dxa"/>
          </w:tcPr>
          <w:p w14:paraId="00000EA3" w14:textId="77777777" w:rsidR="000F54FF" w:rsidRDefault="000F54FF">
            <w:pPr>
              <w:jc w:val="both"/>
              <w:rPr>
                <w:rFonts w:ascii="Verdana" w:eastAsia="Verdana" w:hAnsi="Verdana" w:cs="Verdana"/>
                <w:b/>
                <w:sz w:val="20"/>
                <w:szCs w:val="20"/>
              </w:rPr>
            </w:pPr>
          </w:p>
          <w:p w14:paraId="00000EA4" w14:textId="77777777" w:rsidR="000F54FF" w:rsidRDefault="000F54FF">
            <w:pPr>
              <w:jc w:val="both"/>
              <w:rPr>
                <w:rFonts w:ascii="Verdana" w:eastAsia="Verdana" w:hAnsi="Verdana" w:cs="Verdana"/>
                <w:b/>
                <w:sz w:val="20"/>
                <w:szCs w:val="20"/>
              </w:rPr>
            </w:pPr>
          </w:p>
          <w:p w14:paraId="00000EA5"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EA6" w14:textId="77777777" w:rsidR="000F54FF" w:rsidRDefault="000F54FF">
            <w:pPr>
              <w:jc w:val="both"/>
              <w:rPr>
                <w:rFonts w:ascii="Verdana" w:eastAsia="Verdana" w:hAnsi="Verdana" w:cs="Verdana"/>
                <w:b/>
                <w:sz w:val="20"/>
                <w:szCs w:val="20"/>
              </w:rPr>
            </w:pPr>
          </w:p>
          <w:p w14:paraId="00000EA7"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Recursos Humanos</w:t>
            </w:r>
          </w:p>
        </w:tc>
        <w:tc>
          <w:tcPr>
            <w:tcW w:w="6184" w:type="dxa"/>
          </w:tcPr>
          <w:p w14:paraId="00000EA8" w14:textId="77777777" w:rsidR="000F54FF" w:rsidRDefault="000F54FF">
            <w:pPr>
              <w:jc w:val="both"/>
              <w:rPr>
                <w:rFonts w:ascii="Verdana" w:eastAsia="Verdana" w:hAnsi="Verdana" w:cs="Verdana"/>
                <w:sz w:val="20"/>
                <w:szCs w:val="20"/>
              </w:rPr>
            </w:pPr>
          </w:p>
          <w:p w14:paraId="00000EA9"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Emite Solvencia del responsable.</w:t>
            </w:r>
          </w:p>
        </w:tc>
      </w:tr>
      <w:tr w:rsidR="000F54FF" w14:paraId="0C68E865" w14:textId="77777777">
        <w:trPr>
          <w:trHeight w:val="713"/>
        </w:trPr>
        <w:tc>
          <w:tcPr>
            <w:tcW w:w="595" w:type="dxa"/>
          </w:tcPr>
          <w:p w14:paraId="00000EAA" w14:textId="77777777" w:rsidR="000F54FF" w:rsidRDefault="000F54FF">
            <w:pPr>
              <w:jc w:val="both"/>
              <w:rPr>
                <w:rFonts w:ascii="Verdana" w:eastAsia="Verdana" w:hAnsi="Verdana" w:cs="Verdana"/>
                <w:b/>
                <w:sz w:val="20"/>
                <w:szCs w:val="20"/>
              </w:rPr>
            </w:pPr>
          </w:p>
          <w:p w14:paraId="00000EAB"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EAC"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Responsable de los bienes</w:t>
            </w:r>
          </w:p>
        </w:tc>
        <w:tc>
          <w:tcPr>
            <w:tcW w:w="6184" w:type="dxa"/>
          </w:tcPr>
          <w:p w14:paraId="00000EAD" w14:textId="77777777" w:rsidR="000F54FF" w:rsidRDefault="000F54FF">
            <w:pPr>
              <w:jc w:val="both"/>
              <w:rPr>
                <w:rFonts w:ascii="Verdana" w:eastAsia="Verdana" w:hAnsi="Verdana" w:cs="Verdana"/>
                <w:sz w:val="20"/>
                <w:szCs w:val="20"/>
              </w:rPr>
            </w:pPr>
          </w:p>
          <w:p w14:paraId="00000EAE"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Solicita firma en solvencia a Encargado de Inventarios.</w:t>
            </w:r>
          </w:p>
        </w:tc>
      </w:tr>
      <w:tr w:rsidR="000F54FF" w14:paraId="2FA81CAB" w14:textId="77777777">
        <w:trPr>
          <w:trHeight w:val="603"/>
        </w:trPr>
        <w:tc>
          <w:tcPr>
            <w:tcW w:w="595" w:type="dxa"/>
            <w:tcBorders>
              <w:bottom w:val="single" w:sz="4" w:space="0" w:color="000000"/>
            </w:tcBorders>
          </w:tcPr>
          <w:p w14:paraId="00000EAF" w14:textId="77777777" w:rsidR="000F54FF" w:rsidRDefault="000F54FF">
            <w:pPr>
              <w:jc w:val="both"/>
              <w:rPr>
                <w:rFonts w:ascii="Verdana" w:eastAsia="Verdana" w:hAnsi="Verdana" w:cs="Verdana"/>
                <w:b/>
                <w:sz w:val="20"/>
                <w:szCs w:val="20"/>
              </w:rPr>
            </w:pPr>
          </w:p>
          <w:p w14:paraId="00000EB0"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3.</w:t>
            </w:r>
          </w:p>
          <w:p w14:paraId="00000EB1" w14:textId="77777777" w:rsidR="000F54FF" w:rsidRDefault="000F54FF">
            <w:pPr>
              <w:jc w:val="both"/>
              <w:rPr>
                <w:rFonts w:ascii="Verdana" w:eastAsia="Verdana" w:hAnsi="Verdana" w:cs="Verdana"/>
                <w:b/>
                <w:sz w:val="20"/>
                <w:szCs w:val="20"/>
              </w:rPr>
            </w:pPr>
          </w:p>
        </w:tc>
        <w:tc>
          <w:tcPr>
            <w:tcW w:w="2118" w:type="dxa"/>
            <w:vMerge w:val="restart"/>
          </w:tcPr>
          <w:p w14:paraId="00000EB2" w14:textId="77777777" w:rsidR="000F54FF" w:rsidRDefault="000F54FF">
            <w:pPr>
              <w:jc w:val="both"/>
              <w:rPr>
                <w:rFonts w:ascii="Verdana" w:eastAsia="Verdana" w:hAnsi="Verdana" w:cs="Verdana"/>
                <w:b/>
                <w:sz w:val="20"/>
                <w:szCs w:val="20"/>
              </w:rPr>
            </w:pPr>
          </w:p>
          <w:p w14:paraId="00000EB3" w14:textId="77777777" w:rsidR="000F54FF" w:rsidRDefault="000F54FF">
            <w:pPr>
              <w:jc w:val="both"/>
              <w:rPr>
                <w:rFonts w:ascii="Verdana" w:eastAsia="Verdana" w:hAnsi="Verdana" w:cs="Verdana"/>
                <w:b/>
                <w:sz w:val="20"/>
                <w:szCs w:val="20"/>
              </w:rPr>
            </w:pPr>
          </w:p>
          <w:p w14:paraId="00000EB4"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EB5"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Recibe solvencia.</w:t>
            </w:r>
          </w:p>
        </w:tc>
      </w:tr>
      <w:tr w:rsidR="000F54FF" w14:paraId="5F60ABE1" w14:textId="77777777">
        <w:trPr>
          <w:trHeight w:val="603"/>
        </w:trPr>
        <w:tc>
          <w:tcPr>
            <w:tcW w:w="595" w:type="dxa"/>
            <w:tcBorders>
              <w:top w:val="single" w:sz="4" w:space="0" w:color="000000"/>
            </w:tcBorders>
          </w:tcPr>
          <w:p w14:paraId="00000EB6"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EB7"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EB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sz w:val="20"/>
                <w:szCs w:val="20"/>
              </w:rPr>
              <w:t>Designa a auxiliar de inventarios realizar el punteo físico de los bienes del responsable detallados en las tarjetas de responsabilidad.</w:t>
            </w:r>
          </w:p>
          <w:p w14:paraId="00000EB9" w14:textId="77777777" w:rsidR="000F54FF" w:rsidRDefault="000F54FF">
            <w:pPr>
              <w:jc w:val="both"/>
              <w:rPr>
                <w:rFonts w:ascii="Verdana" w:eastAsia="Verdana" w:hAnsi="Verdana" w:cs="Verdana"/>
                <w:sz w:val="20"/>
                <w:szCs w:val="20"/>
              </w:rPr>
            </w:pPr>
          </w:p>
        </w:tc>
      </w:tr>
      <w:tr w:rsidR="000F54FF" w14:paraId="1AAEB5D3" w14:textId="77777777">
        <w:trPr>
          <w:trHeight w:val="603"/>
        </w:trPr>
        <w:tc>
          <w:tcPr>
            <w:tcW w:w="595" w:type="dxa"/>
            <w:tcBorders>
              <w:bottom w:val="single" w:sz="4" w:space="0" w:color="000000"/>
            </w:tcBorders>
          </w:tcPr>
          <w:p w14:paraId="00000EBA" w14:textId="77777777" w:rsidR="000F54FF" w:rsidRDefault="000F54FF">
            <w:pPr>
              <w:jc w:val="both"/>
              <w:rPr>
                <w:rFonts w:ascii="Verdana" w:eastAsia="Verdana" w:hAnsi="Verdana" w:cs="Verdana"/>
                <w:b/>
                <w:sz w:val="20"/>
                <w:szCs w:val="20"/>
              </w:rPr>
            </w:pPr>
          </w:p>
          <w:p w14:paraId="00000EBB"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5.</w:t>
            </w:r>
          </w:p>
          <w:p w14:paraId="00000EBC" w14:textId="77777777" w:rsidR="000F54FF" w:rsidRDefault="000F54FF">
            <w:pPr>
              <w:jc w:val="both"/>
              <w:rPr>
                <w:rFonts w:ascii="Verdana" w:eastAsia="Verdana" w:hAnsi="Verdana" w:cs="Verdana"/>
                <w:b/>
                <w:sz w:val="20"/>
                <w:szCs w:val="20"/>
              </w:rPr>
            </w:pPr>
          </w:p>
        </w:tc>
        <w:tc>
          <w:tcPr>
            <w:tcW w:w="2118" w:type="dxa"/>
            <w:vMerge w:val="restart"/>
          </w:tcPr>
          <w:p w14:paraId="00000EBD" w14:textId="77777777" w:rsidR="000F54FF" w:rsidRDefault="000F54FF">
            <w:pPr>
              <w:jc w:val="both"/>
              <w:rPr>
                <w:rFonts w:ascii="Verdana" w:eastAsia="Verdana" w:hAnsi="Verdana" w:cs="Verdana"/>
                <w:b/>
                <w:sz w:val="20"/>
                <w:szCs w:val="20"/>
              </w:rPr>
            </w:pPr>
          </w:p>
          <w:p w14:paraId="00000EBE"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EBF"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Realiza el punteo y verificación de los bienes a cargo del responsable.</w:t>
            </w:r>
          </w:p>
        </w:tc>
      </w:tr>
      <w:tr w:rsidR="000F54FF" w14:paraId="3B822663" w14:textId="77777777">
        <w:trPr>
          <w:trHeight w:val="603"/>
        </w:trPr>
        <w:tc>
          <w:tcPr>
            <w:tcW w:w="595" w:type="dxa"/>
            <w:tcBorders>
              <w:top w:val="single" w:sz="4" w:space="0" w:color="000000"/>
            </w:tcBorders>
          </w:tcPr>
          <w:p w14:paraId="00000EC0"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EC1"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EC2"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 xml:space="preserve">Traslada información al Encargado de Inventarios si existe algún faltante se debe realizar el procedimiento de reposición de bienes 18.2 del este Manual. Si todo está en orden sigue paso 7. </w:t>
            </w:r>
          </w:p>
          <w:p w14:paraId="00000EC3" w14:textId="77777777" w:rsidR="000F54FF" w:rsidRDefault="000F54FF">
            <w:pPr>
              <w:jc w:val="both"/>
              <w:rPr>
                <w:rFonts w:ascii="Verdana" w:eastAsia="Verdana" w:hAnsi="Verdana" w:cs="Verdana"/>
                <w:sz w:val="20"/>
                <w:szCs w:val="20"/>
              </w:rPr>
            </w:pPr>
          </w:p>
        </w:tc>
      </w:tr>
      <w:tr w:rsidR="000F54FF" w14:paraId="0B07696D" w14:textId="77777777">
        <w:trPr>
          <w:trHeight w:val="603"/>
        </w:trPr>
        <w:tc>
          <w:tcPr>
            <w:tcW w:w="595" w:type="dxa"/>
            <w:tcBorders>
              <w:bottom w:val="single" w:sz="4" w:space="0" w:color="000000"/>
            </w:tcBorders>
          </w:tcPr>
          <w:p w14:paraId="00000EC4"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7.</w:t>
            </w:r>
          </w:p>
          <w:p w14:paraId="00000EC5" w14:textId="77777777" w:rsidR="000F54FF" w:rsidRDefault="000F54FF">
            <w:pPr>
              <w:jc w:val="both"/>
              <w:rPr>
                <w:rFonts w:ascii="Verdana" w:eastAsia="Verdana" w:hAnsi="Verdana" w:cs="Verdana"/>
                <w:b/>
                <w:sz w:val="20"/>
                <w:szCs w:val="20"/>
              </w:rPr>
            </w:pPr>
          </w:p>
        </w:tc>
        <w:tc>
          <w:tcPr>
            <w:tcW w:w="2118" w:type="dxa"/>
            <w:vMerge w:val="restart"/>
          </w:tcPr>
          <w:p w14:paraId="00000EC6" w14:textId="77777777" w:rsidR="000F54FF" w:rsidRDefault="000F54FF">
            <w:pPr>
              <w:jc w:val="both"/>
              <w:rPr>
                <w:rFonts w:ascii="Verdana" w:eastAsia="Verdana" w:hAnsi="Verdana" w:cs="Verdana"/>
                <w:b/>
                <w:sz w:val="20"/>
                <w:szCs w:val="20"/>
              </w:rPr>
            </w:pPr>
          </w:p>
          <w:p w14:paraId="00000EC7"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EC8"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Recibe y verifica la información trasladada por auxiliar de inventarios.</w:t>
            </w:r>
          </w:p>
        </w:tc>
      </w:tr>
      <w:tr w:rsidR="000F54FF" w14:paraId="36643CAF" w14:textId="77777777">
        <w:trPr>
          <w:trHeight w:val="603"/>
        </w:trPr>
        <w:tc>
          <w:tcPr>
            <w:tcW w:w="595" w:type="dxa"/>
            <w:tcBorders>
              <w:top w:val="single" w:sz="4" w:space="0" w:color="000000"/>
            </w:tcBorders>
          </w:tcPr>
          <w:p w14:paraId="00000EC9"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EC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ECB" w14:textId="77777777" w:rsidR="000F54FF" w:rsidRDefault="00B07B8F">
            <w:pPr>
              <w:jc w:val="both"/>
              <w:rPr>
                <w:rFonts w:ascii="Verdana" w:eastAsia="Verdana" w:hAnsi="Verdana" w:cs="Verdana"/>
                <w:sz w:val="20"/>
                <w:szCs w:val="20"/>
              </w:rPr>
            </w:pPr>
            <w:r>
              <w:rPr>
                <w:rFonts w:ascii="Verdana" w:eastAsia="Verdana" w:hAnsi="Verdana" w:cs="Verdana"/>
                <w:sz w:val="20"/>
                <w:szCs w:val="20"/>
              </w:rPr>
              <w:t>Firma solvencia.</w:t>
            </w:r>
          </w:p>
        </w:tc>
      </w:tr>
      <w:tr w:rsidR="000F54FF" w14:paraId="3E78E75B" w14:textId="77777777">
        <w:trPr>
          <w:trHeight w:val="603"/>
        </w:trPr>
        <w:tc>
          <w:tcPr>
            <w:tcW w:w="595" w:type="dxa"/>
            <w:tcBorders>
              <w:top w:val="single" w:sz="4" w:space="0" w:color="000000"/>
            </w:tcBorders>
          </w:tcPr>
          <w:p w14:paraId="00000ECC"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9.</w:t>
            </w:r>
          </w:p>
        </w:tc>
        <w:tc>
          <w:tcPr>
            <w:tcW w:w="8302" w:type="dxa"/>
            <w:gridSpan w:val="2"/>
          </w:tcPr>
          <w:p w14:paraId="00000ECD"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00000ECF" w14:textId="3452884F" w:rsidR="000F54FF" w:rsidRDefault="00B07B8F">
      <w:pPr>
        <w:pStyle w:val="Ttulo3"/>
      </w:pPr>
      <w:bookmarkStart w:id="280" w:name="_heading=h.2eclud0" w:colFirst="0" w:colLast="0"/>
      <w:bookmarkStart w:id="281" w:name="_Toc121135087"/>
      <w:bookmarkEnd w:id="280"/>
      <w:r>
        <w:lastRenderedPageBreak/>
        <w:t>18.5.2</w:t>
      </w:r>
      <w:r w:rsidR="00D11180">
        <w:t xml:space="preserve"> </w:t>
      </w:r>
      <w:r>
        <w:tab/>
        <w:t>FLUJOGRAMA PROCEDIMIENTO PARA FIRMA DE SOLVENCIA.</w:t>
      </w:r>
      <w:bookmarkEnd w:id="281"/>
    </w:p>
    <w:p w14:paraId="00000ED0" w14:textId="5BF70C93" w:rsidR="000F54FF" w:rsidRDefault="00787A88">
      <w:r>
        <w:object w:dxaOrig="8835" w:dyaOrig="11895" w14:anchorId="35B8564C">
          <v:shape id="_x0000_i1059" type="#_x0000_t75" style="width:441.75pt;height:568.5pt" o:ole="">
            <v:imagedata r:id="rId79" o:title=""/>
          </v:shape>
          <o:OLEObject Type="Embed" ProgID="Visio.Drawing.15" ShapeID="_x0000_i1059" DrawAspect="Content" ObjectID="_1732093553" r:id="rId80"/>
        </w:object>
      </w:r>
    </w:p>
    <w:p w14:paraId="00000ED1" w14:textId="77777777" w:rsidR="000F54FF" w:rsidRDefault="00B07B8F">
      <w:pPr>
        <w:pStyle w:val="Ttulo3"/>
        <w:rPr>
          <w:i/>
        </w:rPr>
      </w:pPr>
      <w:bookmarkStart w:id="282" w:name="_heading=h.thw4kt" w:colFirst="0" w:colLast="0"/>
      <w:bookmarkStart w:id="283" w:name="_Toc121135088"/>
      <w:bookmarkEnd w:id="282"/>
      <w:r>
        <w:lastRenderedPageBreak/>
        <w:t>BAJA DE BIENES MUEBLES.</w:t>
      </w:r>
      <w:bookmarkEnd w:id="283"/>
    </w:p>
    <w:p w14:paraId="00000ED3" w14:textId="77777777" w:rsidR="000F54FF" w:rsidRDefault="00B07B8F">
      <w:pPr>
        <w:tabs>
          <w:tab w:val="left" w:pos="6584"/>
        </w:tabs>
        <w:jc w:val="both"/>
        <w:rPr>
          <w:rFonts w:ascii="Verdana" w:eastAsia="Verdana" w:hAnsi="Verdana" w:cs="Verdana"/>
          <w:sz w:val="20"/>
          <w:szCs w:val="20"/>
        </w:rPr>
      </w:pPr>
      <w:r>
        <w:rPr>
          <w:rFonts w:ascii="Verdana" w:eastAsia="Verdana" w:hAnsi="Verdana" w:cs="Verdana"/>
          <w:sz w:val="20"/>
          <w:szCs w:val="20"/>
        </w:rPr>
        <w:t>Establecer los pasos para la baja de bienes, con el fin de guiar y facilitar las labores del personal.</w:t>
      </w:r>
    </w:p>
    <w:p w14:paraId="00000ED4" w14:textId="7A8D274E" w:rsidR="000F54FF" w:rsidRDefault="00B07B8F">
      <w:pPr>
        <w:tabs>
          <w:tab w:val="left" w:pos="6584"/>
        </w:tabs>
        <w:jc w:val="both"/>
        <w:rPr>
          <w:rFonts w:ascii="Verdana" w:eastAsia="Verdana" w:hAnsi="Verdana" w:cs="Verdana"/>
          <w:sz w:val="20"/>
          <w:szCs w:val="20"/>
        </w:rPr>
      </w:pPr>
      <w:r>
        <w:rPr>
          <w:rFonts w:ascii="Verdana" w:eastAsia="Verdana" w:hAnsi="Verdana" w:cs="Verdana"/>
          <w:sz w:val="20"/>
          <w:szCs w:val="20"/>
        </w:rPr>
        <w:t xml:space="preserve">La unidad de inventarios es la responsable de velar porque se dé cumplimiento con las disposiciones legales aplicables a </w:t>
      </w:r>
      <w:r w:rsidR="00252121">
        <w:rPr>
          <w:rFonts w:ascii="Verdana" w:eastAsia="Verdana" w:hAnsi="Verdana" w:cs="Verdana"/>
          <w:sz w:val="20"/>
          <w:szCs w:val="20"/>
        </w:rPr>
        <w:t xml:space="preserve">la </w:t>
      </w:r>
      <w:r>
        <w:rPr>
          <w:rFonts w:ascii="Verdana" w:eastAsia="Verdana" w:hAnsi="Verdana" w:cs="Verdana"/>
          <w:sz w:val="20"/>
          <w:szCs w:val="20"/>
        </w:rPr>
        <w:t xml:space="preserve">-COPADEH- y su personal, referente al uso y resguardo de los bienes de la institución. </w:t>
      </w:r>
    </w:p>
    <w:p w14:paraId="00000ED5" w14:textId="77777777" w:rsidR="000F54FF" w:rsidRDefault="00B07B8F">
      <w:pPr>
        <w:pStyle w:val="Ttulo4"/>
      </w:pPr>
      <w:bookmarkStart w:id="284" w:name="_heading=h.3dhjn8m" w:colFirst="0" w:colLast="0"/>
      <w:bookmarkStart w:id="285" w:name="_Toc121135089"/>
      <w:bookmarkEnd w:id="284"/>
      <w:r>
        <w:t>RESPONSABLES:</w:t>
      </w:r>
      <w:bookmarkEnd w:id="285"/>
    </w:p>
    <w:p w14:paraId="00000ED6" w14:textId="77777777" w:rsidR="000F54FF" w:rsidRDefault="00B07B8F">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Realiza las gestiones administrativas bajo las normativas internas establecidas en Contraloría General de Cuentas y la Dirección de Bienes del Estado del Ministerio de Finanzas Publicas según Acuerdo Gubernativo 217-94.</w:t>
      </w:r>
    </w:p>
    <w:p w14:paraId="00000ED7" w14:textId="77777777" w:rsidR="000F54FF" w:rsidRDefault="00B07B8F">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directrices por parte del Encargado de Inventarios para actualizar las tarjetas de responsabilidad correspondientes</w:t>
      </w:r>
    </w:p>
    <w:p w14:paraId="00000ED8" w14:textId="77777777" w:rsidR="000F54FF" w:rsidRDefault="00B07B8F">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 los Bienes:</w:t>
      </w:r>
      <w:r>
        <w:rPr>
          <w:rFonts w:ascii="Verdana" w:eastAsia="Verdana" w:hAnsi="Verdana" w:cs="Verdana"/>
          <w:color w:val="000000"/>
          <w:sz w:val="20"/>
          <w:szCs w:val="20"/>
        </w:rPr>
        <w:t xml:space="preserve"> Traslada por medio de oficio la solicitud de baja de bienes bajo su responsabilidad.</w:t>
      </w:r>
    </w:p>
    <w:p w14:paraId="00000ED9" w14:textId="07DA29D8" w:rsidR="000F54FF" w:rsidRDefault="00B749FA">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Sección</w:t>
      </w:r>
      <w:r w:rsidR="00B07B8F">
        <w:rPr>
          <w:rFonts w:ascii="Verdana" w:eastAsia="Verdana" w:hAnsi="Verdana" w:cs="Verdana"/>
          <w:b/>
          <w:color w:val="000000"/>
          <w:sz w:val="20"/>
          <w:szCs w:val="20"/>
        </w:rPr>
        <w:t xml:space="preserve"> de Informática</w:t>
      </w:r>
      <w:r w:rsidR="00B07B8F">
        <w:rPr>
          <w:rFonts w:ascii="Verdana" w:eastAsia="Verdana" w:hAnsi="Verdana" w:cs="Verdana"/>
          <w:color w:val="000000"/>
          <w:sz w:val="20"/>
          <w:szCs w:val="20"/>
        </w:rPr>
        <w:t>. Emite dictamen técnico según solicitud.</w:t>
      </w:r>
    </w:p>
    <w:p w14:paraId="00000EDA"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EDB" w14:textId="77777777" w:rsidR="000F54FF" w:rsidRDefault="00B07B8F">
      <w:pPr>
        <w:pStyle w:val="Ttulo3"/>
      </w:pPr>
      <w:bookmarkStart w:id="286" w:name="_heading=h.1smtxgf" w:colFirst="0" w:colLast="0"/>
      <w:bookmarkStart w:id="287" w:name="_Toc121135090"/>
      <w:bookmarkEnd w:id="286"/>
      <w:r>
        <w:t>18.6 PROCEDIMIENTO PARA BAJA DE BIENES MUEBLES:</w:t>
      </w:r>
      <w:bookmarkEnd w:id="287"/>
    </w:p>
    <w:p w14:paraId="00000EDD"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EDE"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Responsable del Bien:</w:t>
      </w:r>
      <w:r>
        <w:rPr>
          <w:rFonts w:ascii="Verdana" w:eastAsia="Verdana" w:hAnsi="Verdana" w:cs="Verdana"/>
          <w:color w:val="000000"/>
          <w:sz w:val="20"/>
          <w:szCs w:val="20"/>
        </w:rPr>
        <w:t xml:space="preserve"> Traslada por medio de oficio la solicitud de baja de bienes.</w:t>
      </w:r>
    </w:p>
    <w:p w14:paraId="00000EDF"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E0"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oficio del responsable del bien y solicita dictamen técnico a Informática y/o Servicios Generales si es aplicable para verificar el funcionamiento del bien. </w:t>
      </w:r>
    </w:p>
    <w:p w14:paraId="00000EE1" w14:textId="77777777" w:rsidR="000F54FF" w:rsidRDefault="000F54FF">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EE2" w14:textId="0AC28531"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Informática y/o Servicios Generales:</w:t>
      </w:r>
      <w:r>
        <w:rPr>
          <w:rFonts w:ascii="Verdana" w:eastAsia="Verdana" w:hAnsi="Verdana" w:cs="Verdana"/>
          <w:color w:val="000000"/>
          <w:sz w:val="20"/>
          <w:szCs w:val="20"/>
        </w:rPr>
        <w:t xml:space="preserve"> Revisa el bien y traslada a Inventarios el dictamen correspondiente.</w:t>
      </w:r>
    </w:p>
    <w:p w14:paraId="00000EE3"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E4"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Recibe dictamen e incorpora al expediente y traslada copia de expediente a la Jefatura del Departamento Financiero para su conocimiento.</w:t>
      </w:r>
    </w:p>
    <w:p w14:paraId="00000EE5"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E6"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Realiza las gestiones administrativas bajo las normativas internas establecidas en Contraloría General de Cuentas y la Dirección de Bienes del Estado del Ministerio de Finanzas Publicas según Acuerdo Gubernativo 217-94.</w:t>
      </w:r>
    </w:p>
    <w:p w14:paraId="00000EE7"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E8"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Recibe resolución de expediente de los entes rectores y gira instrucciones.</w:t>
      </w:r>
    </w:p>
    <w:p w14:paraId="00000EE9"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highlight w:val="yellow"/>
        </w:rPr>
      </w:pPr>
    </w:p>
    <w:p w14:paraId="00000EEA"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highlight w:val="yellow"/>
        </w:rPr>
      </w:pPr>
    </w:p>
    <w:p w14:paraId="00000EEB"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directrices por parte del Encargado de Inventarios para actualizar las tarjetas de responsabilidad correspondientes.</w:t>
      </w:r>
    </w:p>
    <w:p w14:paraId="00000EEC"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EED"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Informa a la Jefatura del Departamento Financiero las gestiones administrativas realizadas para la baja de bienes. </w:t>
      </w:r>
    </w:p>
    <w:p w14:paraId="00000EEE"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EF"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 Archiva documentación de Soporte.</w:t>
      </w:r>
    </w:p>
    <w:p w14:paraId="00000EF0"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EF1" w14:textId="77777777" w:rsidR="000F54FF" w:rsidRDefault="00B07B8F">
      <w:pPr>
        <w:numPr>
          <w:ilvl w:val="0"/>
          <w:numId w:val="21"/>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Fin de Procedimiento.</w:t>
      </w:r>
    </w:p>
    <w:p w14:paraId="00000EF2" w14:textId="77777777" w:rsidR="000F54FF" w:rsidRDefault="000F54FF">
      <w:pPr>
        <w:jc w:val="both"/>
        <w:rPr>
          <w:rFonts w:ascii="Verdana" w:eastAsia="Verdana" w:hAnsi="Verdana" w:cs="Verdana"/>
          <w:sz w:val="20"/>
          <w:szCs w:val="20"/>
        </w:rPr>
      </w:pPr>
    </w:p>
    <w:p w14:paraId="00000EF3" w14:textId="77777777" w:rsidR="000F54FF" w:rsidRDefault="00B07B8F">
      <w:pPr>
        <w:pStyle w:val="Ttulo3"/>
        <w:ind w:left="720" w:hanging="720"/>
      </w:pPr>
      <w:bookmarkStart w:id="288" w:name="_heading=h.4cmhg48" w:colFirst="0" w:colLast="0"/>
      <w:bookmarkStart w:id="289" w:name="_Toc121135091"/>
      <w:bookmarkEnd w:id="288"/>
      <w:r>
        <w:t>18.6.1</w:t>
      </w:r>
      <w:r>
        <w:tab/>
        <w:t xml:space="preserve"> MATRIZ DE PROCEDIMIENTOS PARA BAJA DE BIENES ACTIVOS FIJOS Y FUNGIBLES.</w:t>
      </w:r>
      <w:bookmarkEnd w:id="289"/>
    </w:p>
    <w:p w14:paraId="00000EF4" w14:textId="77777777" w:rsidR="000F54FF" w:rsidRDefault="000F54FF">
      <w:pPr>
        <w:pStyle w:val="Ttulo3"/>
        <w:ind w:left="709" w:hanging="709"/>
        <w:rPr>
          <w:b w:val="0"/>
        </w:rPr>
      </w:pPr>
    </w:p>
    <w:tbl>
      <w:tblPr>
        <w:tblStyle w:val="afe"/>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78903AD6" w14:textId="77777777">
        <w:tc>
          <w:tcPr>
            <w:tcW w:w="595" w:type="dxa"/>
            <w:shd w:val="clear" w:color="auto" w:fill="D9D9D9"/>
          </w:tcPr>
          <w:p w14:paraId="00000EF5"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EF6"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EF7"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EF8" w14:textId="7CFCC6F0"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502E2CEF" w14:textId="77777777">
        <w:trPr>
          <w:trHeight w:val="1036"/>
        </w:trPr>
        <w:tc>
          <w:tcPr>
            <w:tcW w:w="595" w:type="dxa"/>
          </w:tcPr>
          <w:p w14:paraId="00000EF9" w14:textId="77777777" w:rsidR="000F54FF" w:rsidRDefault="000F54FF">
            <w:pPr>
              <w:spacing w:line="276" w:lineRule="auto"/>
              <w:jc w:val="both"/>
              <w:rPr>
                <w:rFonts w:ascii="Verdana" w:eastAsia="Verdana" w:hAnsi="Verdana" w:cs="Verdana"/>
                <w:b/>
                <w:sz w:val="20"/>
                <w:szCs w:val="20"/>
              </w:rPr>
            </w:pPr>
          </w:p>
          <w:p w14:paraId="00000EFA"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EFB" w14:textId="77777777" w:rsidR="000F54FF" w:rsidRDefault="000F54FF">
            <w:pPr>
              <w:spacing w:line="276" w:lineRule="auto"/>
              <w:jc w:val="both"/>
              <w:rPr>
                <w:rFonts w:ascii="Verdana" w:eastAsia="Verdana" w:hAnsi="Verdana" w:cs="Verdana"/>
                <w:b/>
                <w:sz w:val="20"/>
                <w:szCs w:val="20"/>
              </w:rPr>
            </w:pPr>
          </w:p>
          <w:p w14:paraId="00000EFC"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Responsable del Bien</w:t>
            </w:r>
          </w:p>
        </w:tc>
        <w:tc>
          <w:tcPr>
            <w:tcW w:w="6184" w:type="dxa"/>
          </w:tcPr>
          <w:p w14:paraId="00000EFD" w14:textId="77777777" w:rsidR="000F54FF" w:rsidRDefault="000F54FF">
            <w:pPr>
              <w:spacing w:line="276" w:lineRule="auto"/>
              <w:jc w:val="both"/>
              <w:rPr>
                <w:rFonts w:ascii="Verdana" w:eastAsia="Verdana" w:hAnsi="Verdana" w:cs="Verdana"/>
                <w:sz w:val="20"/>
                <w:szCs w:val="20"/>
              </w:rPr>
            </w:pPr>
          </w:p>
          <w:p w14:paraId="00000EFE"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Traslada por medio de oficio la solicitud de baja de bienes.</w:t>
            </w:r>
          </w:p>
          <w:p w14:paraId="00000EFF" w14:textId="77777777" w:rsidR="000F54FF" w:rsidRDefault="000F54FF">
            <w:pPr>
              <w:spacing w:line="276" w:lineRule="auto"/>
              <w:jc w:val="both"/>
              <w:rPr>
                <w:rFonts w:ascii="Verdana" w:eastAsia="Verdana" w:hAnsi="Verdana" w:cs="Verdana"/>
                <w:sz w:val="20"/>
                <w:szCs w:val="20"/>
              </w:rPr>
            </w:pPr>
          </w:p>
        </w:tc>
      </w:tr>
      <w:tr w:rsidR="000F54FF" w14:paraId="167EBD25" w14:textId="77777777">
        <w:trPr>
          <w:trHeight w:val="983"/>
        </w:trPr>
        <w:tc>
          <w:tcPr>
            <w:tcW w:w="595" w:type="dxa"/>
          </w:tcPr>
          <w:p w14:paraId="00000F00" w14:textId="77777777" w:rsidR="000F54FF" w:rsidRDefault="000F54FF">
            <w:pPr>
              <w:spacing w:line="276" w:lineRule="auto"/>
              <w:jc w:val="both"/>
              <w:rPr>
                <w:rFonts w:ascii="Verdana" w:eastAsia="Verdana" w:hAnsi="Verdana" w:cs="Verdana"/>
                <w:b/>
                <w:sz w:val="20"/>
                <w:szCs w:val="20"/>
              </w:rPr>
            </w:pPr>
          </w:p>
          <w:p w14:paraId="00000F01"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F02" w14:textId="77777777" w:rsidR="000F54FF" w:rsidRDefault="000F54FF">
            <w:pPr>
              <w:spacing w:line="276" w:lineRule="auto"/>
              <w:jc w:val="both"/>
              <w:rPr>
                <w:rFonts w:ascii="Verdana" w:eastAsia="Verdana" w:hAnsi="Verdana" w:cs="Verdana"/>
                <w:b/>
                <w:sz w:val="20"/>
                <w:szCs w:val="20"/>
              </w:rPr>
            </w:pPr>
          </w:p>
          <w:p w14:paraId="00000F03"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F04"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oficio del responsable del bien y solicita dictamen técnico a Informática y/o Servicios Generales si es aplicable para verificar el funcionamiento del bien.</w:t>
            </w:r>
          </w:p>
        </w:tc>
      </w:tr>
      <w:tr w:rsidR="000F54FF" w14:paraId="172AF2A2" w14:textId="77777777">
        <w:trPr>
          <w:trHeight w:val="995"/>
        </w:trPr>
        <w:tc>
          <w:tcPr>
            <w:tcW w:w="595" w:type="dxa"/>
          </w:tcPr>
          <w:p w14:paraId="00000F05" w14:textId="77777777" w:rsidR="000F54FF" w:rsidRDefault="000F54FF">
            <w:pPr>
              <w:spacing w:line="276" w:lineRule="auto"/>
              <w:jc w:val="both"/>
              <w:rPr>
                <w:rFonts w:ascii="Verdana" w:eastAsia="Verdana" w:hAnsi="Verdana" w:cs="Verdana"/>
                <w:b/>
                <w:sz w:val="20"/>
                <w:szCs w:val="20"/>
              </w:rPr>
            </w:pPr>
          </w:p>
          <w:p w14:paraId="00000F0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3.</w:t>
            </w:r>
          </w:p>
        </w:tc>
        <w:tc>
          <w:tcPr>
            <w:tcW w:w="2118" w:type="dxa"/>
          </w:tcPr>
          <w:p w14:paraId="00000F07" w14:textId="53D17ABC"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Informática y/o Servicios Generales</w:t>
            </w:r>
          </w:p>
        </w:tc>
        <w:tc>
          <w:tcPr>
            <w:tcW w:w="6184" w:type="dxa"/>
          </w:tcPr>
          <w:p w14:paraId="00000F08" w14:textId="77777777" w:rsidR="000F54FF" w:rsidRDefault="000F54FF">
            <w:pPr>
              <w:spacing w:line="276" w:lineRule="auto"/>
              <w:jc w:val="both"/>
              <w:rPr>
                <w:rFonts w:ascii="Verdana" w:eastAsia="Verdana" w:hAnsi="Verdana" w:cs="Verdana"/>
                <w:sz w:val="20"/>
                <w:szCs w:val="20"/>
              </w:rPr>
            </w:pPr>
          </w:p>
          <w:p w14:paraId="00000F09"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Revisa el bien y traslada a Inventarios el dictamen correspondiente.</w:t>
            </w:r>
          </w:p>
          <w:p w14:paraId="00000F0A" w14:textId="77777777" w:rsidR="000F54FF" w:rsidRDefault="000F54FF">
            <w:pPr>
              <w:spacing w:line="276" w:lineRule="auto"/>
              <w:jc w:val="both"/>
              <w:rPr>
                <w:rFonts w:ascii="Verdana" w:eastAsia="Verdana" w:hAnsi="Verdana" w:cs="Verdana"/>
                <w:sz w:val="20"/>
                <w:szCs w:val="20"/>
              </w:rPr>
            </w:pPr>
          </w:p>
        </w:tc>
      </w:tr>
      <w:tr w:rsidR="000F54FF" w14:paraId="7C638064" w14:textId="77777777">
        <w:trPr>
          <w:trHeight w:val="949"/>
        </w:trPr>
        <w:tc>
          <w:tcPr>
            <w:tcW w:w="595" w:type="dxa"/>
          </w:tcPr>
          <w:p w14:paraId="00000F0B" w14:textId="77777777" w:rsidR="000F54FF" w:rsidRDefault="000F54FF">
            <w:pPr>
              <w:spacing w:line="276" w:lineRule="auto"/>
              <w:jc w:val="both"/>
              <w:rPr>
                <w:rFonts w:ascii="Verdana" w:eastAsia="Verdana" w:hAnsi="Verdana" w:cs="Verdana"/>
                <w:b/>
                <w:sz w:val="20"/>
                <w:szCs w:val="20"/>
              </w:rPr>
            </w:pPr>
          </w:p>
          <w:p w14:paraId="00000F0C" w14:textId="77777777" w:rsidR="000F54FF" w:rsidRDefault="000F54FF">
            <w:pPr>
              <w:spacing w:line="276" w:lineRule="auto"/>
              <w:jc w:val="both"/>
              <w:rPr>
                <w:rFonts w:ascii="Verdana" w:eastAsia="Verdana" w:hAnsi="Verdana" w:cs="Verdana"/>
                <w:b/>
                <w:sz w:val="20"/>
                <w:szCs w:val="20"/>
              </w:rPr>
            </w:pPr>
          </w:p>
          <w:p w14:paraId="00000F0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F0E" w14:textId="77777777" w:rsidR="000F54FF" w:rsidRDefault="000F54FF">
            <w:pPr>
              <w:spacing w:line="276" w:lineRule="auto"/>
              <w:jc w:val="both"/>
              <w:rPr>
                <w:rFonts w:ascii="Verdana" w:eastAsia="Verdana" w:hAnsi="Verdana" w:cs="Verdana"/>
                <w:b/>
                <w:sz w:val="20"/>
                <w:szCs w:val="20"/>
              </w:rPr>
            </w:pPr>
          </w:p>
          <w:p w14:paraId="00000F0F" w14:textId="77777777" w:rsidR="000F54FF" w:rsidRDefault="000F54FF">
            <w:pPr>
              <w:spacing w:line="276" w:lineRule="auto"/>
              <w:jc w:val="both"/>
              <w:rPr>
                <w:rFonts w:ascii="Verdana" w:eastAsia="Verdana" w:hAnsi="Verdana" w:cs="Verdana"/>
                <w:b/>
                <w:sz w:val="20"/>
                <w:szCs w:val="20"/>
              </w:rPr>
            </w:pPr>
          </w:p>
          <w:p w14:paraId="00000F10" w14:textId="77777777" w:rsidR="000F54FF" w:rsidRDefault="000F54FF">
            <w:pPr>
              <w:spacing w:line="276" w:lineRule="auto"/>
              <w:jc w:val="both"/>
              <w:rPr>
                <w:rFonts w:ascii="Verdana" w:eastAsia="Verdana" w:hAnsi="Verdana" w:cs="Verdana"/>
                <w:b/>
                <w:sz w:val="20"/>
                <w:szCs w:val="20"/>
              </w:rPr>
            </w:pPr>
          </w:p>
          <w:p w14:paraId="00000F11" w14:textId="77777777" w:rsidR="000F54FF" w:rsidRDefault="000F54FF">
            <w:pPr>
              <w:spacing w:line="276" w:lineRule="auto"/>
              <w:jc w:val="both"/>
              <w:rPr>
                <w:rFonts w:ascii="Verdana" w:eastAsia="Verdana" w:hAnsi="Verdana" w:cs="Verdana"/>
                <w:b/>
                <w:sz w:val="20"/>
                <w:szCs w:val="20"/>
              </w:rPr>
            </w:pPr>
          </w:p>
          <w:p w14:paraId="00000F1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p w14:paraId="00000F13" w14:textId="77777777" w:rsidR="000F54FF" w:rsidRDefault="000F54FF">
            <w:pPr>
              <w:spacing w:line="276" w:lineRule="auto"/>
              <w:jc w:val="both"/>
              <w:rPr>
                <w:rFonts w:ascii="Verdana" w:eastAsia="Verdana" w:hAnsi="Verdana" w:cs="Verdana"/>
                <w:b/>
                <w:sz w:val="20"/>
                <w:szCs w:val="20"/>
              </w:rPr>
            </w:pPr>
          </w:p>
          <w:p w14:paraId="00000F14" w14:textId="77777777" w:rsidR="000F54FF" w:rsidRDefault="000F54FF">
            <w:pPr>
              <w:spacing w:line="276" w:lineRule="auto"/>
              <w:jc w:val="both"/>
              <w:rPr>
                <w:rFonts w:ascii="Verdana" w:eastAsia="Verdana" w:hAnsi="Verdana" w:cs="Verdana"/>
                <w:b/>
                <w:sz w:val="20"/>
                <w:szCs w:val="20"/>
              </w:rPr>
            </w:pPr>
          </w:p>
        </w:tc>
        <w:tc>
          <w:tcPr>
            <w:tcW w:w="6184" w:type="dxa"/>
          </w:tcPr>
          <w:p w14:paraId="00000F15" w14:textId="2CE6ADC8"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dictamen e incorpora al expediente y traslada copia de</w:t>
            </w:r>
            <w:r w:rsidR="000F4225">
              <w:rPr>
                <w:rFonts w:ascii="Verdana" w:eastAsia="Verdana" w:hAnsi="Verdana" w:cs="Verdana"/>
                <w:sz w:val="20"/>
                <w:szCs w:val="20"/>
              </w:rPr>
              <w:t>l</w:t>
            </w:r>
            <w:r>
              <w:rPr>
                <w:rFonts w:ascii="Verdana" w:eastAsia="Verdana" w:hAnsi="Verdana" w:cs="Verdana"/>
                <w:sz w:val="20"/>
                <w:szCs w:val="20"/>
              </w:rPr>
              <w:t xml:space="preserve"> </w:t>
            </w:r>
            <w:sdt>
              <w:sdtPr>
                <w:tag w:val="goog_rdk_69"/>
                <w:id w:val="-883566387"/>
              </w:sdtPr>
              <w:sdtEndPr/>
              <w:sdtContent/>
            </w:sdt>
            <w:r>
              <w:rPr>
                <w:rFonts w:ascii="Verdana" w:eastAsia="Verdana" w:hAnsi="Verdana" w:cs="Verdana"/>
                <w:sz w:val="20"/>
                <w:szCs w:val="20"/>
              </w:rPr>
              <w:t>expediente a la Jefatura del Departamento Financiero para su conocimiento.</w:t>
            </w:r>
          </w:p>
        </w:tc>
      </w:tr>
      <w:tr w:rsidR="000F54FF" w14:paraId="10417D0F" w14:textId="77777777">
        <w:trPr>
          <w:trHeight w:val="1122"/>
        </w:trPr>
        <w:tc>
          <w:tcPr>
            <w:tcW w:w="595" w:type="dxa"/>
          </w:tcPr>
          <w:p w14:paraId="00000F16" w14:textId="77777777" w:rsidR="000F54FF" w:rsidRDefault="000F54FF">
            <w:pPr>
              <w:spacing w:line="276" w:lineRule="auto"/>
              <w:jc w:val="both"/>
              <w:rPr>
                <w:rFonts w:ascii="Verdana" w:eastAsia="Verdana" w:hAnsi="Verdana" w:cs="Verdana"/>
                <w:b/>
                <w:sz w:val="20"/>
                <w:szCs w:val="20"/>
              </w:rPr>
            </w:pPr>
          </w:p>
          <w:p w14:paraId="00000F17" w14:textId="77777777" w:rsidR="000F54FF" w:rsidRDefault="000F54FF">
            <w:pPr>
              <w:spacing w:line="276" w:lineRule="auto"/>
              <w:jc w:val="both"/>
              <w:rPr>
                <w:rFonts w:ascii="Verdana" w:eastAsia="Verdana" w:hAnsi="Verdana" w:cs="Verdana"/>
                <w:b/>
                <w:sz w:val="20"/>
                <w:szCs w:val="20"/>
              </w:rPr>
            </w:pPr>
          </w:p>
          <w:p w14:paraId="00000F1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F1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F1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Realiza las gestiones administrativas bajo las normativas establecidas en Contraloría General de Cuentas y la Dirección de Bienes del Estado del Ministerio de Finanzas Publicas según Acuerdo Gubernativo 217-94.</w:t>
            </w:r>
          </w:p>
        </w:tc>
      </w:tr>
      <w:tr w:rsidR="000F54FF" w14:paraId="3B675E53" w14:textId="77777777">
        <w:trPr>
          <w:trHeight w:val="1122"/>
        </w:trPr>
        <w:tc>
          <w:tcPr>
            <w:tcW w:w="595" w:type="dxa"/>
          </w:tcPr>
          <w:p w14:paraId="00000F1B"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6.</w:t>
            </w:r>
          </w:p>
        </w:tc>
        <w:tc>
          <w:tcPr>
            <w:tcW w:w="2118" w:type="dxa"/>
            <w:vMerge/>
          </w:tcPr>
          <w:p w14:paraId="00000F1C"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F1D" w14:textId="77777777" w:rsidR="000F54FF" w:rsidRDefault="00B07B8F">
            <w:pPr>
              <w:spacing w:line="276" w:lineRule="auto"/>
              <w:jc w:val="both"/>
              <w:rPr>
                <w:rFonts w:ascii="Verdana" w:eastAsia="Verdana" w:hAnsi="Verdana" w:cs="Verdana"/>
                <w:sz w:val="20"/>
                <w:szCs w:val="20"/>
                <w:highlight w:val="yellow"/>
              </w:rPr>
            </w:pPr>
            <w:r>
              <w:rPr>
                <w:rFonts w:ascii="Verdana" w:eastAsia="Verdana" w:hAnsi="Verdana" w:cs="Verdana"/>
                <w:sz w:val="20"/>
                <w:szCs w:val="20"/>
              </w:rPr>
              <w:t>Recibe resolución de expediente de los entes rectores y gira instrucciones.</w:t>
            </w:r>
          </w:p>
          <w:p w14:paraId="00000F1E" w14:textId="77777777" w:rsidR="000F54FF" w:rsidRDefault="000F54FF">
            <w:pPr>
              <w:jc w:val="both"/>
              <w:rPr>
                <w:rFonts w:ascii="Verdana" w:eastAsia="Verdana" w:hAnsi="Verdana" w:cs="Verdana"/>
                <w:sz w:val="20"/>
                <w:szCs w:val="20"/>
              </w:rPr>
            </w:pPr>
          </w:p>
        </w:tc>
      </w:tr>
      <w:tr w:rsidR="000F54FF" w14:paraId="079A60A3" w14:textId="77777777">
        <w:trPr>
          <w:trHeight w:val="1276"/>
        </w:trPr>
        <w:tc>
          <w:tcPr>
            <w:tcW w:w="595" w:type="dxa"/>
          </w:tcPr>
          <w:p w14:paraId="00000F1F" w14:textId="77777777" w:rsidR="000F54FF" w:rsidRDefault="000F54FF">
            <w:pPr>
              <w:spacing w:line="276" w:lineRule="auto"/>
              <w:jc w:val="both"/>
              <w:rPr>
                <w:rFonts w:ascii="Verdana" w:eastAsia="Verdana" w:hAnsi="Verdana" w:cs="Verdana"/>
                <w:b/>
                <w:sz w:val="20"/>
                <w:szCs w:val="20"/>
              </w:rPr>
            </w:pPr>
          </w:p>
          <w:p w14:paraId="00000F20"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7.</w:t>
            </w:r>
          </w:p>
        </w:tc>
        <w:tc>
          <w:tcPr>
            <w:tcW w:w="2118" w:type="dxa"/>
          </w:tcPr>
          <w:p w14:paraId="00000F21" w14:textId="77777777" w:rsidR="000F54FF" w:rsidRDefault="000F54FF">
            <w:pPr>
              <w:spacing w:line="276" w:lineRule="auto"/>
              <w:jc w:val="both"/>
              <w:rPr>
                <w:rFonts w:ascii="Verdana" w:eastAsia="Verdana" w:hAnsi="Verdana" w:cs="Verdana"/>
                <w:b/>
                <w:sz w:val="20"/>
                <w:szCs w:val="20"/>
              </w:rPr>
            </w:pPr>
          </w:p>
          <w:p w14:paraId="00000F22"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F23"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directrices por parte del Encargado de Inventarios para actualizar las tarjetas de responsabilidad correspondientes.</w:t>
            </w:r>
          </w:p>
        </w:tc>
      </w:tr>
      <w:tr w:rsidR="000F54FF" w14:paraId="4879EF75" w14:textId="77777777">
        <w:trPr>
          <w:trHeight w:val="933"/>
        </w:trPr>
        <w:tc>
          <w:tcPr>
            <w:tcW w:w="595" w:type="dxa"/>
          </w:tcPr>
          <w:p w14:paraId="00000F24" w14:textId="77777777" w:rsidR="000F54FF" w:rsidRDefault="000F54FF">
            <w:pPr>
              <w:spacing w:line="276" w:lineRule="auto"/>
              <w:jc w:val="both"/>
              <w:rPr>
                <w:rFonts w:ascii="Verdana" w:eastAsia="Verdana" w:hAnsi="Verdana" w:cs="Verdana"/>
                <w:b/>
                <w:sz w:val="20"/>
                <w:szCs w:val="20"/>
              </w:rPr>
            </w:pPr>
          </w:p>
          <w:p w14:paraId="00000F25" w14:textId="77777777" w:rsidR="000F54FF" w:rsidRDefault="000F54FF">
            <w:pPr>
              <w:spacing w:line="276" w:lineRule="auto"/>
              <w:jc w:val="both"/>
              <w:rPr>
                <w:rFonts w:ascii="Verdana" w:eastAsia="Verdana" w:hAnsi="Verdana" w:cs="Verdana"/>
                <w:b/>
                <w:sz w:val="20"/>
                <w:szCs w:val="20"/>
              </w:rPr>
            </w:pPr>
          </w:p>
          <w:p w14:paraId="00000F26"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8.</w:t>
            </w:r>
          </w:p>
        </w:tc>
        <w:tc>
          <w:tcPr>
            <w:tcW w:w="2118" w:type="dxa"/>
            <w:vMerge w:val="restart"/>
          </w:tcPr>
          <w:p w14:paraId="00000F27" w14:textId="77777777" w:rsidR="000F54FF" w:rsidRDefault="000F54FF">
            <w:pPr>
              <w:spacing w:line="276" w:lineRule="auto"/>
              <w:jc w:val="both"/>
              <w:rPr>
                <w:rFonts w:ascii="Verdana" w:eastAsia="Verdana" w:hAnsi="Verdana" w:cs="Verdana"/>
                <w:b/>
                <w:sz w:val="20"/>
                <w:szCs w:val="20"/>
              </w:rPr>
            </w:pPr>
          </w:p>
          <w:p w14:paraId="00000F28"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Encargado de Inventarios</w:t>
            </w:r>
          </w:p>
          <w:p w14:paraId="00000F29" w14:textId="77777777" w:rsidR="000F54FF" w:rsidRDefault="000F54FF">
            <w:pPr>
              <w:spacing w:line="276" w:lineRule="auto"/>
              <w:jc w:val="both"/>
              <w:rPr>
                <w:rFonts w:ascii="Verdana" w:eastAsia="Verdana" w:hAnsi="Verdana" w:cs="Verdana"/>
                <w:b/>
                <w:sz w:val="20"/>
                <w:szCs w:val="20"/>
              </w:rPr>
            </w:pPr>
          </w:p>
          <w:p w14:paraId="00000F2A" w14:textId="77777777" w:rsidR="000F54FF" w:rsidRDefault="000F54FF">
            <w:pPr>
              <w:spacing w:line="276" w:lineRule="auto"/>
              <w:jc w:val="both"/>
              <w:rPr>
                <w:rFonts w:ascii="Verdana" w:eastAsia="Verdana" w:hAnsi="Verdana" w:cs="Verdana"/>
                <w:b/>
                <w:sz w:val="20"/>
                <w:szCs w:val="20"/>
              </w:rPr>
            </w:pPr>
          </w:p>
        </w:tc>
        <w:tc>
          <w:tcPr>
            <w:tcW w:w="6184" w:type="dxa"/>
          </w:tcPr>
          <w:p w14:paraId="00000F2B"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 xml:space="preserve">Informa a la Jefatura del Departamento Financiero las gestiones administrativas realizadas para la baja de bienes. </w:t>
            </w:r>
          </w:p>
        </w:tc>
      </w:tr>
      <w:tr w:rsidR="000F54FF" w14:paraId="08E435B9" w14:textId="77777777">
        <w:trPr>
          <w:trHeight w:val="901"/>
        </w:trPr>
        <w:tc>
          <w:tcPr>
            <w:tcW w:w="595" w:type="dxa"/>
          </w:tcPr>
          <w:p w14:paraId="00000F2C" w14:textId="77777777" w:rsidR="000F54FF" w:rsidRDefault="000F54FF">
            <w:pPr>
              <w:spacing w:line="276" w:lineRule="auto"/>
              <w:jc w:val="both"/>
              <w:rPr>
                <w:rFonts w:ascii="Verdana" w:eastAsia="Verdana" w:hAnsi="Verdana" w:cs="Verdana"/>
                <w:b/>
                <w:sz w:val="20"/>
                <w:szCs w:val="20"/>
              </w:rPr>
            </w:pPr>
          </w:p>
          <w:p w14:paraId="00000F2D" w14:textId="77777777" w:rsidR="000F54FF" w:rsidRDefault="00B07B8F">
            <w:pPr>
              <w:spacing w:line="276" w:lineRule="auto"/>
              <w:jc w:val="both"/>
              <w:rPr>
                <w:rFonts w:ascii="Verdana" w:eastAsia="Verdana" w:hAnsi="Verdana" w:cs="Verdana"/>
                <w:b/>
                <w:sz w:val="20"/>
                <w:szCs w:val="20"/>
              </w:rPr>
            </w:pPr>
            <w:r>
              <w:rPr>
                <w:rFonts w:ascii="Verdana" w:eastAsia="Verdana" w:hAnsi="Verdana" w:cs="Verdana"/>
                <w:b/>
                <w:sz w:val="20"/>
                <w:szCs w:val="20"/>
              </w:rPr>
              <w:t>9.</w:t>
            </w:r>
          </w:p>
          <w:p w14:paraId="00000F2E" w14:textId="77777777" w:rsidR="000F54FF" w:rsidRDefault="000F54FF">
            <w:pPr>
              <w:spacing w:line="276" w:lineRule="auto"/>
              <w:jc w:val="both"/>
              <w:rPr>
                <w:rFonts w:ascii="Verdana" w:eastAsia="Verdana" w:hAnsi="Verdana" w:cs="Verdana"/>
                <w:b/>
                <w:sz w:val="20"/>
                <w:szCs w:val="20"/>
              </w:rPr>
            </w:pPr>
          </w:p>
        </w:tc>
        <w:tc>
          <w:tcPr>
            <w:tcW w:w="2118" w:type="dxa"/>
            <w:vMerge/>
          </w:tcPr>
          <w:p w14:paraId="00000F2F"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F30" w14:textId="77777777" w:rsidR="000F54FF" w:rsidRDefault="000F54FF">
            <w:pPr>
              <w:spacing w:line="276" w:lineRule="auto"/>
              <w:jc w:val="both"/>
              <w:rPr>
                <w:rFonts w:ascii="Verdana" w:eastAsia="Verdana" w:hAnsi="Verdana" w:cs="Verdana"/>
                <w:sz w:val="20"/>
                <w:szCs w:val="20"/>
              </w:rPr>
            </w:pPr>
          </w:p>
          <w:p w14:paraId="00000F3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Archiva documentación de Soporte.</w:t>
            </w:r>
          </w:p>
        </w:tc>
      </w:tr>
      <w:tr w:rsidR="000F54FF" w14:paraId="35EDA1FF" w14:textId="77777777">
        <w:trPr>
          <w:trHeight w:val="435"/>
        </w:trPr>
        <w:tc>
          <w:tcPr>
            <w:tcW w:w="8897" w:type="dxa"/>
            <w:gridSpan w:val="3"/>
          </w:tcPr>
          <w:p w14:paraId="00000F32"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b/>
                <w:sz w:val="20"/>
                <w:szCs w:val="20"/>
              </w:rPr>
              <w:t>10.                                    FIN DEL PROCEDIMIENTO</w:t>
            </w:r>
          </w:p>
        </w:tc>
      </w:tr>
    </w:tbl>
    <w:p w14:paraId="00000F35"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6"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7"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8"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9"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A"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3F"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0"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1"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2"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3"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4"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5"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6"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7"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8"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9"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A"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B"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C"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D"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E" w14:textId="77777777" w:rsidR="000F54FF" w:rsidRDefault="000F54FF">
      <w:pPr>
        <w:pBdr>
          <w:top w:val="nil"/>
          <w:left w:val="nil"/>
          <w:bottom w:val="nil"/>
          <w:right w:val="nil"/>
          <w:between w:val="nil"/>
        </w:pBdr>
        <w:spacing w:after="0"/>
        <w:ind w:left="283"/>
        <w:jc w:val="both"/>
        <w:rPr>
          <w:rFonts w:ascii="Verdana" w:eastAsia="Verdana" w:hAnsi="Verdana" w:cs="Verdana"/>
          <w:color w:val="000000"/>
          <w:sz w:val="20"/>
          <w:szCs w:val="20"/>
        </w:rPr>
      </w:pPr>
    </w:p>
    <w:p w14:paraId="00000F4F" w14:textId="7BE3857E" w:rsidR="000F54FF" w:rsidRDefault="00787A88">
      <w:pPr>
        <w:pStyle w:val="Ttulo3"/>
        <w:ind w:left="1410" w:hanging="1410"/>
      </w:pPr>
      <w:bookmarkStart w:id="290" w:name="_heading=h.2rrrqc1" w:colFirst="0" w:colLast="0"/>
      <w:bookmarkStart w:id="291" w:name="_Toc121135092"/>
      <w:bookmarkEnd w:id="290"/>
      <w:r>
        <w:lastRenderedPageBreak/>
        <w:t xml:space="preserve">18.6.2 </w:t>
      </w:r>
      <w:r w:rsidR="00B07B8F">
        <w:t>FLUJOGRAMA PROCEDIMIENTOS PARA BAJA DE BIENES ACTIVOS FIJOS Y FUNGIBLES.</w:t>
      </w:r>
      <w:bookmarkEnd w:id="291"/>
    </w:p>
    <w:bookmarkStart w:id="292" w:name="_Toc121135093"/>
    <w:bookmarkEnd w:id="292"/>
    <w:p w14:paraId="00000F50" w14:textId="1BE0E975" w:rsidR="000F54FF" w:rsidRDefault="00B17DD8">
      <w:pPr>
        <w:pStyle w:val="Ttulo3"/>
        <w:rPr>
          <w:b w:val="0"/>
          <w:color w:val="000000"/>
        </w:rPr>
      </w:pPr>
      <w:r>
        <w:object w:dxaOrig="11220" w:dyaOrig="14865" w14:anchorId="1CA68540">
          <v:shape id="_x0000_i1064" type="#_x0000_t75" style="width:441.75pt;height:549.75pt" o:ole="">
            <v:imagedata r:id="rId81" o:title=""/>
          </v:shape>
          <o:OLEObject Type="Embed" ProgID="Visio.Drawing.15" ShapeID="_x0000_i1064" DrawAspect="Content" ObjectID="_1732093554" r:id="rId82"/>
        </w:object>
      </w:r>
      <w:bookmarkStart w:id="293" w:name="_GoBack"/>
      <w:bookmarkEnd w:id="293"/>
    </w:p>
    <w:bookmarkStart w:id="294" w:name="_heading=h.16x20ju" w:colFirst="0" w:colLast="0"/>
    <w:bookmarkStart w:id="295" w:name="_Toc121135094"/>
    <w:bookmarkEnd w:id="294"/>
    <w:p w14:paraId="00000F51" w14:textId="0DEA484B" w:rsidR="000F54FF" w:rsidRDefault="00E851CB">
      <w:pPr>
        <w:pStyle w:val="Ttulo3"/>
        <w:rPr>
          <w:i/>
        </w:rPr>
      </w:pPr>
      <w:sdt>
        <w:sdtPr>
          <w:tag w:val="goog_rdk_70"/>
          <w:id w:val="1885134653"/>
        </w:sdtPr>
        <w:sdtEndPr/>
        <w:sdtContent/>
      </w:sdt>
      <w:r w:rsidR="00B07B8F">
        <w:t>EMISI</w:t>
      </w:r>
      <w:r w:rsidR="000F4225">
        <w:t>Ó</w:t>
      </w:r>
      <w:r w:rsidR="00B07B8F">
        <w:t>N DE INFORMES A CONTABILIDAD DEL ESTADO.</w:t>
      </w:r>
      <w:bookmarkEnd w:id="295"/>
    </w:p>
    <w:p w14:paraId="00000F52" w14:textId="77777777" w:rsidR="000F54FF" w:rsidRDefault="000F54FF">
      <w:pPr>
        <w:pBdr>
          <w:top w:val="nil"/>
          <w:left w:val="nil"/>
          <w:bottom w:val="nil"/>
          <w:right w:val="nil"/>
          <w:between w:val="nil"/>
        </w:pBdr>
        <w:spacing w:after="0"/>
        <w:ind w:left="930"/>
        <w:jc w:val="both"/>
        <w:rPr>
          <w:rFonts w:ascii="Verdana" w:eastAsia="Verdana" w:hAnsi="Verdana" w:cs="Verdana"/>
          <w:color w:val="000000"/>
          <w:sz w:val="20"/>
          <w:szCs w:val="20"/>
        </w:rPr>
      </w:pPr>
    </w:p>
    <w:p w14:paraId="00000F53" w14:textId="77777777" w:rsidR="000F54FF" w:rsidRDefault="00B07B8F">
      <w:pPr>
        <w:tabs>
          <w:tab w:val="left" w:pos="6584"/>
        </w:tabs>
        <w:jc w:val="both"/>
        <w:rPr>
          <w:rFonts w:ascii="Verdana" w:eastAsia="Verdana" w:hAnsi="Verdana" w:cs="Verdana"/>
          <w:sz w:val="20"/>
          <w:szCs w:val="20"/>
        </w:rPr>
      </w:pPr>
      <w:r>
        <w:rPr>
          <w:rFonts w:ascii="Verdana" w:eastAsia="Verdana" w:hAnsi="Verdana" w:cs="Verdana"/>
          <w:sz w:val="20"/>
          <w:szCs w:val="20"/>
        </w:rPr>
        <w:t>Establecer los pasos para la emisión y entrega de informes al Ministerio de Finanzas Públicas del inventario de bienes propiedad de la –COPADEH-.</w:t>
      </w:r>
    </w:p>
    <w:p w14:paraId="00000F54" w14:textId="77777777" w:rsidR="000F54FF" w:rsidRDefault="00B07B8F">
      <w:pPr>
        <w:tabs>
          <w:tab w:val="left" w:pos="6584"/>
        </w:tabs>
        <w:jc w:val="both"/>
        <w:rPr>
          <w:rFonts w:ascii="Verdana" w:eastAsia="Verdana" w:hAnsi="Verdana" w:cs="Verdana"/>
          <w:sz w:val="20"/>
          <w:szCs w:val="20"/>
        </w:rPr>
      </w:pPr>
      <w:r>
        <w:rPr>
          <w:rFonts w:ascii="Verdana" w:eastAsia="Verdana" w:hAnsi="Verdana" w:cs="Verdana"/>
          <w:sz w:val="20"/>
          <w:szCs w:val="20"/>
        </w:rPr>
        <w:t>Dar cumplimiento a las disposiciones legales, bajo las cuales está sujeta la Comisión Presidencial por la Paz y los Derechos Humanos –COPADEH-; particularmente, referente a la presentación de informes anuales de la altas y bajas de bienes al Ministerio de Finanzas Públicas.</w:t>
      </w:r>
    </w:p>
    <w:p w14:paraId="00000F55" w14:textId="77777777" w:rsidR="000F54FF" w:rsidRDefault="00B07B8F">
      <w:pPr>
        <w:pStyle w:val="Ttulo4"/>
      </w:pPr>
      <w:bookmarkStart w:id="296" w:name="_heading=h.3qwpj7n" w:colFirst="0" w:colLast="0"/>
      <w:bookmarkStart w:id="297" w:name="_Toc121135095"/>
      <w:bookmarkEnd w:id="296"/>
      <w:r>
        <w:t>RESPONSABILIDAD:</w:t>
      </w:r>
      <w:bookmarkEnd w:id="297"/>
    </w:p>
    <w:p w14:paraId="00000F56" w14:textId="77777777" w:rsidR="000F54FF" w:rsidRDefault="000F54FF">
      <w:pPr>
        <w:pBdr>
          <w:top w:val="nil"/>
          <w:left w:val="nil"/>
          <w:bottom w:val="nil"/>
          <w:right w:val="nil"/>
          <w:between w:val="nil"/>
        </w:pBdr>
        <w:spacing w:after="0"/>
        <w:ind w:left="1080"/>
        <w:jc w:val="both"/>
        <w:rPr>
          <w:rFonts w:ascii="Verdana" w:eastAsia="Verdana" w:hAnsi="Verdana" w:cs="Verdana"/>
          <w:color w:val="000000"/>
          <w:sz w:val="20"/>
          <w:szCs w:val="20"/>
        </w:rPr>
      </w:pPr>
    </w:p>
    <w:p w14:paraId="00000F57" w14:textId="77777777" w:rsidR="000F54FF" w:rsidRDefault="00B07B8F">
      <w:pPr>
        <w:numPr>
          <w:ilvl w:val="1"/>
          <w:numId w:val="16"/>
        </w:numPr>
        <w:pBdr>
          <w:top w:val="nil"/>
          <w:left w:val="nil"/>
          <w:bottom w:val="nil"/>
          <w:right w:val="nil"/>
          <w:between w:val="nil"/>
        </w:pBdr>
        <w:spacing w:after="0"/>
        <w:ind w:hanging="229"/>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Realizar los procedimientos correspondientes según la normativa legal vigente.</w:t>
      </w:r>
    </w:p>
    <w:p w14:paraId="00000F58" w14:textId="77777777" w:rsidR="000F54FF" w:rsidRDefault="000F54FF">
      <w:pPr>
        <w:pBdr>
          <w:top w:val="nil"/>
          <w:left w:val="nil"/>
          <w:bottom w:val="nil"/>
          <w:right w:val="nil"/>
          <w:between w:val="nil"/>
        </w:pBdr>
        <w:spacing w:after="0"/>
        <w:ind w:left="1276"/>
        <w:jc w:val="both"/>
        <w:rPr>
          <w:rFonts w:ascii="Verdana" w:eastAsia="Verdana" w:hAnsi="Verdana" w:cs="Verdana"/>
          <w:color w:val="000000"/>
          <w:sz w:val="20"/>
          <w:szCs w:val="20"/>
        </w:rPr>
      </w:pPr>
    </w:p>
    <w:p w14:paraId="00000F59" w14:textId="77777777" w:rsidR="000F54FF" w:rsidRDefault="00B07B8F">
      <w:pPr>
        <w:numPr>
          <w:ilvl w:val="1"/>
          <w:numId w:val="16"/>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Auxiliar de Inventarios:</w:t>
      </w:r>
      <w:r>
        <w:rPr>
          <w:rFonts w:ascii="Verdana" w:eastAsia="Verdana" w:hAnsi="Verdana" w:cs="Verdana"/>
          <w:color w:val="000000"/>
          <w:sz w:val="20"/>
          <w:szCs w:val="20"/>
        </w:rPr>
        <w:t xml:space="preserve"> Recibe expediente de recibido para su archivo y entrega copia del mismo a la Jefatura de Departamento Financiero</w:t>
      </w:r>
    </w:p>
    <w:p w14:paraId="00000F5A" w14:textId="77777777" w:rsidR="000F54FF" w:rsidRDefault="000F54FF">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F5B" w14:textId="77777777" w:rsidR="000F54FF" w:rsidRDefault="00B07B8F">
      <w:pPr>
        <w:numPr>
          <w:ilvl w:val="1"/>
          <w:numId w:val="16"/>
        </w:numPr>
        <w:pBdr>
          <w:top w:val="nil"/>
          <w:left w:val="nil"/>
          <w:bottom w:val="nil"/>
          <w:right w:val="nil"/>
          <w:between w:val="nil"/>
        </w:pBdr>
        <w:spacing w:after="0"/>
        <w:ind w:left="1276" w:hanging="425"/>
        <w:jc w:val="both"/>
        <w:rPr>
          <w:rFonts w:ascii="Verdana" w:eastAsia="Verdana" w:hAnsi="Verdana" w:cs="Verdana"/>
          <w:color w:val="000000"/>
          <w:sz w:val="20"/>
          <w:szCs w:val="20"/>
        </w:rPr>
      </w:pPr>
      <w:r>
        <w:rPr>
          <w:rFonts w:ascii="Verdana" w:eastAsia="Verdana" w:hAnsi="Verdana" w:cs="Verdana"/>
          <w:b/>
          <w:color w:val="000000"/>
          <w:sz w:val="20"/>
          <w:szCs w:val="20"/>
        </w:rPr>
        <w:t>Jefe Departamento Financiero</w:t>
      </w:r>
      <w:r>
        <w:rPr>
          <w:rFonts w:ascii="Verdana" w:eastAsia="Verdana" w:hAnsi="Verdana" w:cs="Verdana"/>
          <w:color w:val="000000"/>
          <w:sz w:val="20"/>
          <w:szCs w:val="20"/>
        </w:rPr>
        <w:t>. Firma y sella el reporte de visto bueno y remite oficio para el Ministerio de Finanzas Públicas, Contabilidad del Estado y copia a la Dirección de Bienes del Estado</w:t>
      </w:r>
    </w:p>
    <w:p w14:paraId="00000F5C"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F5D" w14:textId="77777777" w:rsidR="000F54FF" w:rsidRDefault="00B07B8F">
      <w:pPr>
        <w:pStyle w:val="Ttulo3"/>
        <w:ind w:left="1410" w:hanging="1410"/>
      </w:pPr>
      <w:bookmarkStart w:id="298" w:name="_heading=h.261ztfg" w:colFirst="0" w:colLast="0"/>
      <w:bookmarkStart w:id="299" w:name="_Toc121135096"/>
      <w:bookmarkEnd w:id="298"/>
      <w:r>
        <w:t>18.7</w:t>
      </w:r>
      <w:r>
        <w:tab/>
      </w:r>
      <w:r>
        <w:tab/>
        <w:t>PROCEDIMIENTO PARA EMISIÓN DE INFORMES A CONTABILIDAD DEL ESTADO.</w:t>
      </w:r>
      <w:bookmarkEnd w:id="299"/>
    </w:p>
    <w:p w14:paraId="00000F5E" w14:textId="77777777" w:rsidR="000F54FF" w:rsidRDefault="000F54FF">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F5F" w14:textId="77777777" w:rsidR="000F54FF" w:rsidRDefault="00B07B8F">
      <w:pPr>
        <w:numPr>
          <w:ilvl w:val="0"/>
          <w:numId w:val="35"/>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Encargado de Inventarios:</w:t>
      </w:r>
      <w:r>
        <w:rPr>
          <w:rFonts w:ascii="Verdana" w:eastAsia="Verdana" w:hAnsi="Verdana" w:cs="Verdana"/>
          <w:color w:val="000000"/>
          <w:sz w:val="20"/>
          <w:szCs w:val="20"/>
        </w:rPr>
        <w:t xml:space="preserve"> Da cumplimiento a lo indicado en las normas de cierre del ejercicio fiscal vigente, generando reportes de inventario en SICOIN, firma, sella y traslada.</w:t>
      </w:r>
    </w:p>
    <w:p w14:paraId="00000F60" w14:textId="77777777" w:rsidR="000F54FF" w:rsidRDefault="000F54FF">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0F61" w14:textId="77777777" w:rsidR="000F54FF" w:rsidRDefault="00B07B8F">
      <w:pPr>
        <w:numPr>
          <w:ilvl w:val="0"/>
          <w:numId w:val="3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Departamento Financiero:</w:t>
      </w:r>
      <w:r>
        <w:rPr>
          <w:rFonts w:ascii="Verdana" w:eastAsia="Verdana" w:hAnsi="Verdana" w:cs="Verdana"/>
          <w:color w:val="000000"/>
          <w:sz w:val="20"/>
          <w:szCs w:val="20"/>
        </w:rPr>
        <w:t xml:space="preserve"> Recibe reporte del inventario y verifica si está correcto, si no está correcto devuelve, regresa a paso 1 para que atienda observaciones, si esta correcto sigue paso 3.</w:t>
      </w:r>
    </w:p>
    <w:p w14:paraId="00000F62"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F63" w14:textId="77777777" w:rsidR="000F54FF" w:rsidRDefault="00B07B8F">
      <w:pPr>
        <w:numPr>
          <w:ilvl w:val="0"/>
          <w:numId w:val="3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Firma de visto bueno y sella el reporte.</w:t>
      </w:r>
    </w:p>
    <w:p w14:paraId="00000F64"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F65" w14:textId="77777777" w:rsidR="000F54FF" w:rsidRDefault="00B07B8F">
      <w:pPr>
        <w:numPr>
          <w:ilvl w:val="0"/>
          <w:numId w:val="3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Emite oficio para el Ministerio de Finanzas Públicas, Contabilidad del Estado y copia a la Dirección de Bienes del Estado y traslada.</w:t>
      </w:r>
    </w:p>
    <w:p w14:paraId="00000F66" w14:textId="77777777" w:rsidR="000F54FF" w:rsidRDefault="000F54FF">
      <w:pPr>
        <w:pBdr>
          <w:top w:val="nil"/>
          <w:left w:val="nil"/>
          <w:bottom w:val="nil"/>
          <w:right w:val="nil"/>
          <w:between w:val="nil"/>
        </w:pBdr>
        <w:spacing w:after="0"/>
        <w:ind w:left="708"/>
        <w:jc w:val="both"/>
        <w:rPr>
          <w:rFonts w:ascii="Verdana" w:eastAsia="Verdana" w:hAnsi="Verdana" w:cs="Verdana"/>
          <w:color w:val="000000"/>
          <w:sz w:val="20"/>
          <w:szCs w:val="20"/>
        </w:rPr>
      </w:pPr>
    </w:p>
    <w:p w14:paraId="00000F67" w14:textId="77777777" w:rsidR="000F54FF" w:rsidRDefault="00B07B8F">
      <w:pPr>
        <w:numPr>
          <w:ilvl w:val="0"/>
          <w:numId w:val="3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Inventarios </w:t>
      </w:r>
      <w:r>
        <w:rPr>
          <w:rFonts w:ascii="Verdana" w:eastAsia="Verdana" w:hAnsi="Verdana" w:cs="Verdana"/>
          <w:color w:val="000000"/>
          <w:sz w:val="20"/>
          <w:szCs w:val="20"/>
        </w:rPr>
        <w:t>Recibe y realiza la entrega del reporte al Ministerio de Finanzas Públicas y áreas correspondientes y traslada.</w:t>
      </w:r>
    </w:p>
    <w:p w14:paraId="00000F68" w14:textId="77777777" w:rsidR="000F54FF" w:rsidRDefault="000F54FF">
      <w:pPr>
        <w:pBdr>
          <w:top w:val="nil"/>
          <w:left w:val="nil"/>
          <w:bottom w:val="nil"/>
          <w:right w:val="nil"/>
          <w:between w:val="nil"/>
        </w:pBdr>
        <w:spacing w:after="0"/>
        <w:ind w:left="720"/>
        <w:jc w:val="both"/>
        <w:rPr>
          <w:rFonts w:ascii="Verdana" w:eastAsia="Verdana" w:hAnsi="Verdana" w:cs="Verdana"/>
          <w:color w:val="000000"/>
          <w:sz w:val="20"/>
          <w:szCs w:val="20"/>
        </w:rPr>
      </w:pPr>
    </w:p>
    <w:p w14:paraId="00000F69" w14:textId="77777777" w:rsidR="000F54FF" w:rsidRDefault="00B07B8F">
      <w:pPr>
        <w:numPr>
          <w:ilvl w:val="0"/>
          <w:numId w:val="3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Auxiliar de Inventarios</w:t>
      </w:r>
      <w:r>
        <w:rPr>
          <w:rFonts w:ascii="Verdana" w:eastAsia="Verdana" w:hAnsi="Verdana" w:cs="Verdana"/>
          <w:color w:val="000000"/>
          <w:sz w:val="20"/>
          <w:szCs w:val="20"/>
        </w:rPr>
        <w:t xml:space="preserve"> Recibe expediente, firma de recibido para su archivo y entrega copia del mismo al Jefe Financiero para su conocimiento. </w:t>
      </w:r>
    </w:p>
    <w:p w14:paraId="00000F6A" w14:textId="77777777" w:rsidR="000F54FF" w:rsidRDefault="000F54F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F6C" w14:textId="77777777" w:rsidR="000F54FF" w:rsidRDefault="00B07B8F">
      <w:pPr>
        <w:numPr>
          <w:ilvl w:val="0"/>
          <w:numId w:val="35"/>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F6D" w14:textId="77777777" w:rsidR="000F54FF" w:rsidRDefault="000F54FF">
      <w:pPr>
        <w:pBdr>
          <w:top w:val="nil"/>
          <w:left w:val="nil"/>
          <w:bottom w:val="nil"/>
          <w:right w:val="nil"/>
          <w:between w:val="nil"/>
        </w:pBdr>
        <w:spacing w:after="0"/>
        <w:ind w:left="720"/>
        <w:jc w:val="both"/>
        <w:rPr>
          <w:rFonts w:ascii="Verdana" w:eastAsia="Verdana" w:hAnsi="Verdana" w:cs="Verdana"/>
          <w:b/>
          <w:color w:val="000000"/>
          <w:sz w:val="20"/>
          <w:szCs w:val="20"/>
        </w:rPr>
      </w:pPr>
    </w:p>
    <w:p w14:paraId="00000F6E" w14:textId="1CAF21B8" w:rsidR="000F54FF" w:rsidRDefault="00B07B8F">
      <w:pPr>
        <w:pStyle w:val="Ttulo3"/>
        <w:ind w:left="1410" w:hanging="1410"/>
      </w:pPr>
      <w:bookmarkStart w:id="300" w:name="_heading=h.l7a3n9" w:colFirst="0" w:colLast="0"/>
      <w:bookmarkStart w:id="301" w:name="_Toc121135097"/>
      <w:bookmarkEnd w:id="300"/>
      <w:r>
        <w:t>18.7.1</w:t>
      </w:r>
      <w:r>
        <w:tab/>
        <w:t xml:space="preserve">MATRIZ DE PROCEDIMIENTO PARA </w:t>
      </w:r>
      <w:sdt>
        <w:sdtPr>
          <w:tag w:val="goog_rdk_71"/>
          <w:id w:val="-162942442"/>
        </w:sdtPr>
        <w:sdtEndPr/>
        <w:sdtContent/>
      </w:sdt>
      <w:r>
        <w:t>EMISI</w:t>
      </w:r>
      <w:r w:rsidR="000F4225">
        <w:t>Ó</w:t>
      </w:r>
      <w:r>
        <w:t>N DE INFORMES A CONTABILIDAD DEL ESTADO.</w:t>
      </w:r>
      <w:bookmarkEnd w:id="301"/>
    </w:p>
    <w:p w14:paraId="00000F6F" w14:textId="77777777" w:rsidR="000F54FF" w:rsidRDefault="000F54FF">
      <w:pPr>
        <w:pStyle w:val="Ttulo3"/>
        <w:ind w:left="709" w:hanging="709"/>
        <w:rPr>
          <w:b w:val="0"/>
        </w:rPr>
      </w:pPr>
    </w:p>
    <w:tbl>
      <w:tblPr>
        <w:tblStyle w:val="aff"/>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8"/>
        <w:gridCol w:w="6184"/>
      </w:tblGrid>
      <w:tr w:rsidR="000F54FF" w14:paraId="1D03E456" w14:textId="77777777">
        <w:tc>
          <w:tcPr>
            <w:tcW w:w="595" w:type="dxa"/>
            <w:shd w:val="clear" w:color="auto" w:fill="D9D9D9"/>
          </w:tcPr>
          <w:p w14:paraId="00000F70"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F71"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RESPONSABLE</w:t>
            </w:r>
          </w:p>
          <w:p w14:paraId="00000F72" w14:textId="77777777" w:rsidR="000F54FF" w:rsidRDefault="000F54FF">
            <w:pPr>
              <w:spacing w:line="276" w:lineRule="auto"/>
              <w:jc w:val="center"/>
              <w:rPr>
                <w:rFonts w:ascii="Verdana" w:eastAsia="Verdana" w:hAnsi="Verdana" w:cs="Verdana"/>
                <w:b/>
                <w:sz w:val="20"/>
                <w:szCs w:val="20"/>
              </w:rPr>
            </w:pPr>
          </w:p>
        </w:tc>
        <w:tc>
          <w:tcPr>
            <w:tcW w:w="6184" w:type="dxa"/>
            <w:shd w:val="clear" w:color="auto" w:fill="D9D9D9"/>
          </w:tcPr>
          <w:p w14:paraId="00000F73" w14:textId="631EF0E8"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DESCRIPCI</w:t>
            </w:r>
            <w:r w:rsidR="000F4225">
              <w:rPr>
                <w:rFonts w:ascii="Verdana" w:eastAsia="Verdana" w:hAnsi="Verdana" w:cs="Verdana"/>
                <w:b/>
                <w:sz w:val="20"/>
                <w:szCs w:val="20"/>
              </w:rPr>
              <w:t>Ó</w:t>
            </w:r>
            <w:r>
              <w:rPr>
                <w:rFonts w:ascii="Verdana" w:eastAsia="Verdana" w:hAnsi="Verdana" w:cs="Verdana"/>
                <w:b/>
                <w:sz w:val="20"/>
                <w:szCs w:val="20"/>
              </w:rPr>
              <w:t>N DE LAS ACTIVIDADES</w:t>
            </w:r>
          </w:p>
        </w:tc>
      </w:tr>
      <w:tr w:rsidR="000F54FF" w14:paraId="395B7E5A" w14:textId="77777777">
        <w:trPr>
          <w:trHeight w:val="856"/>
        </w:trPr>
        <w:tc>
          <w:tcPr>
            <w:tcW w:w="595" w:type="dxa"/>
            <w:tcBorders>
              <w:bottom w:val="single" w:sz="4" w:space="0" w:color="000000"/>
            </w:tcBorders>
          </w:tcPr>
          <w:p w14:paraId="00000F74" w14:textId="77777777" w:rsidR="000F54FF" w:rsidRDefault="000F54FF">
            <w:pPr>
              <w:spacing w:line="276" w:lineRule="auto"/>
              <w:jc w:val="center"/>
              <w:rPr>
                <w:rFonts w:ascii="Verdana" w:eastAsia="Verdana" w:hAnsi="Verdana" w:cs="Verdana"/>
                <w:b/>
                <w:sz w:val="20"/>
                <w:szCs w:val="20"/>
              </w:rPr>
            </w:pPr>
          </w:p>
          <w:p w14:paraId="00000F75" w14:textId="77777777" w:rsidR="000F54FF" w:rsidRDefault="000F54FF">
            <w:pPr>
              <w:spacing w:line="276" w:lineRule="auto"/>
              <w:jc w:val="center"/>
              <w:rPr>
                <w:rFonts w:ascii="Verdana" w:eastAsia="Verdana" w:hAnsi="Verdana" w:cs="Verdana"/>
                <w:b/>
                <w:sz w:val="20"/>
                <w:szCs w:val="20"/>
              </w:rPr>
            </w:pPr>
          </w:p>
          <w:p w14:paraId="00000F76"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F77" w14:textId="77777777" w:rsidR="000F54FF" w:rsidRDefault="000F54FF">
            <w:pPr>
              <w:spacing w:line="276" w:lineRule="auto"/>
              <w:rPr>
                <w:rFonts w:ascii="Verdana" w:eastAsia="Verdana" w:hAnsi="Verdana" w:cs="Verdana"/>
                <w:b/>
                <w:sz w:val="20"/>
                <w:szCs w:val="20"/>
              </w:rPr>
            </w:pPr>
          </w:p>
          <w:p w14:paraId="00000F78" w14:textId="77777777" w:rsidR="000F54FF" w:rsidRDefault="000F54FF">
            <w:pPr>
              <w:spacing w:line="276" w:lineRule="auto"/>
              <w:rPr>
                <w:rFonts w:ascii="Verdana" w:eastAsia="Verdana" w:hAnsi="Verdana" w:cs="Verdana"/>
                <w:b/>
                <w:sz w:val="20"/>
                <w:szCs w:val="20"/>
              </w:rPr>
            </w:pPr>
          </w:p>
          <w:p w14:paraId="00000F79"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F7A"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Da cumplimiento a lo indicado en las normas de cierre del ejercicio fiscal vigente, generando reportes de inventario en SICOIN, firma, sella y traslada.</w:t>
            </w:r>
          </w:p>
          <w:p w14:paraId="00000F7B" w14:textId="77777777" w:rsidR="000F54FF" w:rsidRDefault="000F54FF">
            <w:pPr>
              <w:spacing w:line="276" w:lineRule="auto"/>
              <w:jc w:val="both"/>
              <w:rPr>
                <w:rFonts w:ascii="Verdana" w:eastAsia="Verdana" w:hAnsi="Verdana" w:cs="Verdana"/>
                <w:sz w:val="20"/>
                <w:szCs w:val="20"/>
              </w:rPr>
            </w:pPr>
          </w:p>
        </w:tc>
      </w:tr>
      <w:tr w:rsidR="000F54FF" w14:paraId="060B04A3" w14:textId="77777777">
        <w:trPr>
          <w:trHeight w:val="1356"/>
        </w:trPr>
        <w:tc>
          <w:tcPr>
            <w:tcW w:w="595" w:type="dxa"/>
            <w:tcBorders>
              <w:bottom w:val="single" w:sz="4" w:space="0" w:color="000000"/>
            </w:tcBorders>
          </w:tcPr>
          <w:p w14:paraId="00000F7C" w14:textId="77777777" w:rsidR="000F54FF" w:rsidRDefault="000F54FF">
            <w:pPr>
              <w:spacing w:line="276" w:lineRule="auto"/>
              <w:jc w:val="center"/>
              <w:rPr>
                <w:rFonts w:ascii="Verdana" w:eastAsia="Verdana" w:hAnsi="Verdana" w:cs="Verdana"/>
                <w:b/>
                <w:sz w:val="20"/>
                <w:szCs w:val="20"/>
              </w:rPr>
            </w:pPr>
          </w:p>
          <w:p w14:paraId="00000F7D" w14:textId="77777777" w:rsidR="000F54FF" w:rsidRDefault="000F54FF">
            <w:pPr>
              <w:spacing w:line="276" w:lineRule="auto"/>
              <w:jc w:val="center"/>
              <w:rPr>
                <w:rFonts w:ascii="Verdana" w:eastAsia="Verdana" w:hAnsi="Verdana" w:cs="Verdana"/>
                <w:b/>
                <w:sz w:val="20"/>
                <w:szCs w:val="20"/>
              </w:rPr>
            </w:pPr>
          </w:p>
          <w:p w14:paraId="00000F7E"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2.</w:t>
            </w:r>
          </w:p>
        </w:tc>
        <w:tc>
          <w:tcPr>
            <w:tcW w:w="2118" w:type="dxa"/>
            <w:vMerge w:val="restart"/>
          </w:tcPr>
          <w:p w14:paraId="00000F7F" w14:textId="77777777" w:rsidR="000F54FF" w:rsidRDefault="000F54FF">
            <w:pPr>
              <w:spacing w:line="276" w:lineRule="auto"/>
              <w:rPr>
                <w:rFonts w:ascii="Verdana" w:eastAsia="Verdana" w:hAnsi="Verdana" w:cs="Verdana"/>
                <w:b/>
                <w:sz w:val="20"/>
                <w:szCs w:val="20"/>
              </w:rPr>
            </w:pPr>
          </w:p>
          <w:p w14:paraId="00000F80" w14:textId="77777777" w:rsidR="000F54FF" w:rsidRDefault="000F54FF">
            <w:pPr>
              <w:spacing w:line="276" w:lineRule="auto"/>
              <w:rPr>
                <w:rFonts w:ascii="Verdana" w:eastAsia="Verdana" w:hAnsi="Verdana" w:cs="Verdana"/>
                <w:b/>
                <w:sz w:val="20"/>
                <w:szCs w:val="20"/>
              </w:rPr>
            </w:pPr>
          </w:p>
          <w:p w14:paraId="00000F81" w14:textId="77777777" w:rsidR="000F54FF" w:rsidRDefault="000F54FF">
            <w:pPr>
              <w:spacing w:line="276" w:lineRule="auto"/>
              <w:rPr>
                <w:rFonts w:ascii="Verdana" w:eastAsia="Verdana" w:hAnsi="Verdana" w:cs="Verdana"/>
                <w:b/>
                <w:sz w:val="20"/>
                <w:szCs w:val="20"/>
              </w:rPr>
            </w:pPr>
          </w:p>
          <w:p w14:paraId="00000F82" w14:textId="77777777" w:rsidR="000F54FF" w:rsidRDefault="000F54FF">
            <w:pPr>
              <w:spacing w:line="276" w:lineRule="auto"/>
              <w:rPr>
                <w:rFonts w:ascii="Verdana" w:eastAsia="Verdana" w:hAnsi="Verdana" w:cs="Verdana"/>
                <w:b/>
                <w:sz w:val="20"/>
                <w:szCs w:val="20"/>
              </w:rPr>
            </w:pPr>
          </w:p>
          <w:p w14:paraId="00000F83" w14:textId="77777777" w:rsidR="000F54FF" w:rsidRDefault="000F54FF">
            <w:pPr>
              <w:spacing w:line="276" w:lineRule="auto"/>
              <w:rPr>
                <w:rFonts w:ascii="Verdana" w:eastAsia="Verdana" w:hAnsi="Verdana" w:cs="Verdana"/>
                <w:b/>
                <w:sz w:val="20"/>
                <w:szCs w:val="20"/>
              </w:rPr>
            </w:pPr>
          </w:p>
          <w:p w14:paraId="00000F84"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Jefe Departamento Financiero</w:t>
            </w:r>
          </w:p>
          <w:p w14:paraId="00000F85" w14:textId="77777777" w:rsidR="000F54FF" w:rsidRDefault="000F54FF">
            <w:pPr>
              <w:spacing w:line="276" w:lineRule="auto"/>
              <w:rPr>
                <w:rFonts w:ascii="Verdana" w:eastAsia="Verdana" w:hAnsi="Verdana" w:cs="Verdana"/>
                <w:b/>
                <w:sz w:val="20"/>
                <w:szCs w:val="20"/>
              </w:rPr>
            </w:pPr>
          </w:p>
        </w:tc>
        <w:tc>
          <w:tcPr>
            <w:tcW w:w="6184" w:type="dxa"/>
            <w:vMerge w:val="restart"/>
          </w:tcPr>
          <w:p w14:paraId="00000F86"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reporte del inventario y verifica si está correcto,</w:t>
            </w:r>
            <w:r>
              <w:rPr>
                <w:rFonts w:ascii="Verdana" w:eastAsia="Verdana" w:hAnsi="Verdana" w:cs="Verdana"/>
                <w:color w:val="FF0000"/>
                <w:sz w:val="20"/>
                <w:szCs w:val="20"/>
              </w:rPr>
              <w:t xml:space="preserve"> </w:t>
            </w:r>
            <w:r>
              <w:rPr>
                <w:rFonts w:ascii="Verdana" w:eastAsia="Verdana" w:hAnsi="Verdana" w:cs="Verdana"/>
                <w:sz w:val="20"/>
                <w:szCs w:val="20"/>
              </w:rPr>
              <w:t>si no está correcto devuelve, regresa a paso 1 para que atienda observaciones, si esta correcto sigue paso 3.</w:t>
            </w:r>
          </w:p>
        </w:tc>
      </w:tr>
      <w:tr w:rsidR="000F54FF" w14:paraId="6FBD8EB2" w14:textId="77777777">
        <w:trPr>
          <w:trHeight w:val="243"/>
        </w:trPr>
        <w:tc>
          <w:tcPr>
            <w:tcW w:w="595" w:type="dxa"/>
            <w:vMerge w:val="restart"/>
            <w:tcBorders>
              <w:top w:val="single" w:sz="4" w:space="0" w:color="000000"/>
              <w:bottom w:val="nil"/>
            </w:tcBorders>
          </w:tcPr>
          <w:p w14:paraId="00000F87"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3.</w:t>
            </w:r>
          </w:p>
        </w:tc>
        <w:tc>
          <w:tcPr>
            <w:tcW w:w="2118" w:type="dxa"/>
            <w:vMerge/>
          </w:tcPr>
          <w:p w14:paraId="00000F88"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vMerge/>
          </w:tcPr>
          <w:p w14:paraId="00000F89"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r>
      <w:tr w:rsidR="000F54FF" w14:paraId="56182651" w14:textId="77777777">
        <w:trPr>
          <w:trHeight w:val="422"/>
        </w:trPr>
        <w:tc>
          <w:tcPr>
            <w:tcW w:w="595" w:type="dxa"/>
            <w:vMerge/>
            <w:tcBorders>
              <w:top w:val="single" w:sz="4" w:space="0" w:color="000000"/>
              <w:bottom w:val="nil"/>
            </w:tcBorders>
          </w:tcPr>
          <w:p w14:paraId="00000F8A"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2118" w:type="dxa"/>
            <w:vMerge/>
          </w:tcPr>
          <w:p w14:paraId="00000F8B"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F8C"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Firma de visto bueno y sella el reporte.</w:t>
            </w:r>
          </w:p>
          <w:p w14:paraId="00000F8D" w14:textId="77777777" w:rsidR="000F54FF" w:rsidRDefault="000F54FF">
            <w:pPr>
              <w:tabs>
                <w:tab w:val="left" w:pos="4424"/>
              </w:tabs>
              <w:spacing w:line="276" w:lineRule="auto"/>
              <w:jc w:val="both"/>
              <w:rPr>
                <w:rFonts w:ascii="Verdana" w:eastAsia="Verdana" w:hAnsi="Verdana" w:cs="Verdana"/>
                <w:sz w:val="20"/>
                <w:szCs w:val="20"/>
              </w:rPr>
            </w:pPr>
          </w:p>
        </w:tc>
      </w:tr>
      <w:tr w:rsidR="000F54FF" w14:paraId="7782E1BD" w14:textId="77777777">
        <w:trPr>
          <w:trHeight w:val="422"/>
        </w:trPr>
        <w:tc>
          <w:tcPr>
            <w:tcW w:w="595" w:type="dxa"/>
            <w:tcBorders>
              <w:top w:val="single" w:sz="4" w:space="0" w:color="000000"/>
            </w:tcBorders>
          </w:tcPr>
          <w:p w14:paraId="00000F8E" w14:textId="77777777" w:rsidR="000F54FF" w:rsidRDefault="00B07B8F">
            <w:pPr>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tcPr>
          <w:p w14:paraId="00000F8F" w14:textId="77777777" w:rsidR="000F54FF" w:rsidRDefault="000F54F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F9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Emite oficio para el Ministerio de Finanzas Públicas, Contabilidad del Estado y copia a la Dirección de Bienes del Estado y traslada.</w:t>
            </w:r>
          </w:p>
          <w:p w14:paraId="00000F91" w14:textId="77777777" w:rsidR="000F54FF" w:rsidRDefault="000F54FF">
            <w:pPr>
              <w:spacing w:line="276" w:lineRule="auto"/>
              <w:ind w:left="360"/>
              <w:jc w:val="both"/>
              <w:rPr>
                <w:rFonts w:ascii="Verdana" w:eastAsia="Verdana" w:hAnsi="Verdana" w:cs="Verdana"/>
                <w:sz w:val="20"/>
                <w:szCs w:val="20"/>
              </w:rPr>
            </w:pPr>
          </w:p>
        </w:tc>
      </w:tr>
      <w:tr w:rsidR="000F54FF" w14:paraId="731B1A93" w14:textId="77777777">
        <w:trPr>
          <w:trHeight w:val="1216"/>
        </w:trPr>
        <w:tc>
          <w:tcPr>
            <w:tcW w:w="595" w:type="dxa"/>
          </w:tcPr>
          <w:p w14:paraId="00000F92"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5.</w:t>
            </w:r>
          </w:p>
          <w:p w14:paraId="00000F93" w14:textId="77777777" w:rsidR="000F54FF" w:rsidRDefault="000F54FF">
            <w:pPr>
              <w:spacing w:line="276" w:lineRule="auto"/>
              <w:jc w:val="center"/>
              <w:rPr>
                <w:rFonts w:ascii="Verdana" w:eastAsia="Verdana" w:hAnsi="Verdana" w:cs="Verdana"/>
                <w:b/>
                <w:sz w:val="20"/>
                <w:szCs w:val="20"/>
              </w:rPr>
            </w:pPr>
          </w:p>
          <w:p w14:paraId="00000F94" w14:textId="77777777" w:rsidR="000F54FF" w:rsidRDefault="000F54FF">
            <w:pPr>
              <w:spacing w:line="276" w:lineRule="auto"/>
              <w:jc w:val="center"/>
              <w:rPr>
                <w:rFonts w:ascii="Verdana" w:eastAsia="Verdana" w:hAnsi="Verdana" w:cs="Verdana"/>
                <w:b/>
                <w:sz w:val="20"/>
                <w:szCs w:val="20"/>
              </w:rPr>
            </w:pPr>
          </w:p>
        </w:tc>
        <w:tc>
          <w:tcPr>
            <w:tcW w:w="2118" w:type="dxa"/>
          </w:tcPr>
          <w:p w14:paraId="00000F95" w14:textId="77777777" w:rsidR="000F54FF" w:rsidRDefault="000F54FF">
            <w:pPr>
              <w:spacing w:line="276" w:lineRule="auto"/>
              <w:rPr>
                <w:rFonts w:ascii="Verdana" w:eastAsia="Verdana" w:hAnsi="Verdana" w:cs="Verdana"/>
                <w:b/>
                <w:sz w:val="20"/>
                <w:szCs w:val="20"/>
              </w:rPr>
            </w:pPr>
          </w:p>
          <w:p w14:paraId="00000F96" w14:textId="77777777" w:rsidR="000F54FF" w:rsidRDefault="000F54FF">
            <w:pPr>
              <w:spacing w:line="276" w:lineRule="auto"/>
              <w:rPr>
                <w:rFonts w:ascii="Verdana" w:eastAsia="Verdana" w:hAnsi="Verdana" w:cs="Verdana"/>
                <w:b/>
                <w:sz w:val="20"/>
                <w:szCs w:val="20"/>
              </w:rPr>
            </w:pPr>
          </w:p>
          <w:p w14:paraId="00000F97"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Encargado de Inventarios</w:t>
            </w:r>
          </w:p>
        </w:tc>
        <w:tc>
          <w:tcPr>
            <w:tcW w:w="6184" w:type="dxa"/>
          </w:tcPr>
          <w:p w14:paraId="00000F98"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y realiza la entrega del reporte al Ministerio de Finanzas Públicas.</w:t>
            </w:r>
          </w:p>
          <w:p w14:paraId="00000F99" w14:textId="77777777" w:rsidR="000F54FF" w:rsidRDefault="000F54FF">
            <w:pPr>
              <w:spacing w:line="276" w:lineRule="auto"/>
              <w:jc w:val="both"/>
              <w:rPr>
                <w:rFonts w:ascii="Verdana" w:eastAsia="Verdana" w:hAnsi="Verdana" w:cs="Verdana"/>
                <w:sz w:val="20"/>
                <w:szCs w:val="20"/>
              </w:rPr>
            </w:pPr>
          </w:p>
        </w:tc>
      </w:tr>
      <w:tr w:rsidR="000F54FF" w14:paraId="71D7709C" w14:textId="77777777">
        <w:trPr>
          <w:trHeight w:val="1139"/>
        </w:trPr>
        <w:tc>
          <w:tcPr>
            <w:tcW w:w="595" w:type="dxa"/>
          </w:tcPr>
          <w:p w14:paraId="00000F9A" w14:textId="77777777" w:rsidR="000F54FF" w:rsidRDefault="00B07B8F">
            <w:pPr>
              <w:spacing w:line="276" w:lineRule="auto"/>
              <w:jc w:val="center"/>
              <w:rPr>
                <w:rFonts w:ascii="Verdana" w:eastAsia="Verdana" w:hAnsi="Verdana" w:cs="Verdana"/>
                <w:b/>
                <w:sz w:val="20"/>
                <w:szCs w:val="20"/>
              </w:rPr>
            </w:pPr>
            <w:r>
              <w:rPr>
                <w:rFonts w:ascii="Verdana" w:eastAsia="Verdana" w:hAnsi="Verdana" w:cs="Verdana"/>
                <w:b/>
                <w:sz w:val="20"/>
                <w:szCs w:val="20"/>
              </w:rPr>
              <w:t>6.</w:t>
            </w:r>
          </w:p>
          <w:p w14:paraId="00000F9B" w14:textId="77777777" w:rsidR="000F54FF" w:rsidRDefault="000F54FF">
            <w:pPr>
              <w:spacing w:line="276" w:lineRule="auto"/>
              <w:jc w:val="center"/>
              <w:rPr>
                <w:rFonts w:ascii="Verdana" w:eastAsia="Verdana" w:hAnsi="Verdana" w:cs="Verdana"/>
                <w:b/>
                <w:sz w:val="20"/>
                <w:szCs w:val="20"/>
              </w:rPr>
            </w:pPr>
          </w:p>
          <w:p w14:paraId="00000F9C" w14:textId="77777777" w:rsidR="000F54FF" w:rsidRDefault="000F54FF">
            <w:pPr>
              <w:spacing w:line="276" w:lineRule="auto"/>
              <w:jc w:val="center"/>
              <w:rPr>
                <w:rFonts w:ascii="Verdana" w:eastAsia="Verdana" w:hAnsi="Verdana" w:cs="Verdana"/>
                <w:b/>
                <w:sz w:val="20"/>
                <w:szCs w:val="20"/>
              </w:rPr>
            </w:pPr>
          </w:p>
        </w:tc>
        <w:tc>
          <w:tcPr>
            <w:tcW w:w="2118" w:type="dxa"/>
          </w:tcPr>
          <w:p w14:paraId="00000F9D" w14:textId="77777777" w:rsidR="000F54FF" w:rsidRDefault="000F54FF">
            <w:pPr>
              <w:spacing w:line="276" w:lineRule="auto"/>
              <w:rPr>
                <w:rFonts w:ascii="Verdana" w:eastAsia="Verdana" w:hAnsi="Verdana" w:cs="Verdana"/>
                <w:b/>
                <w:sz w:val="20"/>
                <w:szCs w:val="20"/>
              </w:rPr>
            </w:pPr>
          </w:p>
          <w:p w14:paraId="00000F9E" w14:textId="77777777" w:rsidR="000F54FF" w:rsidRDefault="000F54FF">
            <w:pPr>
              <w:spacing w:line="276" w:lineRule="auto"/>
              <w:rPr>
                <w:rFonts w:ascii="Verdana" w:eastAsia="Verdana" w:hAnsi="Verdana" w:cs="Verdana"/>
                <w:b/>
                <w:sz w:val="20"/>
                <w:szCs w:val="20"/>
              </w:rPr>
            </w:pPr>
          </w:p>
          <w:p w14:paraId="00000F9F" w14:textId="77777777" w:rsidR="000F54FF" w:rsidRDefault="00B07B8F">
            <w:pPr>
              <w:spacing w:line="276" w:lineRule="auto"/>
              <w:rPr>
                <w:rFonts w:ascii="Verdana" w:eastAsia="Verdana" w:hAnsi="Verdana" w:cs="Verdana"/>
                <w:b/>
                <w:sz w:val="20"/>
                <w:szCs w:val="20"/>
              </w:rPr>
            </w:pPr>
            <w:r>
              <w:rPr>
                <w:rFonts w:ascii="Verdana" w:eastAsia="Verdana" w:hAnsi="Verdana" w:cs="Verdana"/>
                <w:b/>
                <w:sz w:val="20"/>
                <w:szCs w:val="20"/>
              </w:rPr>
              <w:t>Auxiliar de Inventarios</w:t>
            </w:r>
          </w:p>
        </w:tc>
        <w:tc>
          <w:tcPr>
            <w:tcW w:w="6184" w:type="dxa"/>
          </w:tcPr>
          <w:p w14:paraId="00000FA0"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sz w:val="20"/>
                <w:szCs w:val="20"/>
              </w:rPr>
              <w:t>Recibe expediente firma de recibido para su archivo y entrega copia del mismo al Jefe Financiero para su conocimiento</w:t>
            </w:r>
          </w:p>
        </w:tc>
      </w:tr>
      <w:tr w:rsidR="000F54FF" w14:paraId="71081092" w14:textId="77777777">
        <w:trPr>
          <w:trHeight w:val="435"/>
        </w:trPr>
        <w:tc>
          <w:tcPr>
            <w:tcW w:w="8897" w:type="dxa"/>
            <w:gridSpan w:val="3"/>
          </w:tcPr>
          <w:p w14:paraId="00000FA1" w14:textId="77777777" w:rsidR="000F54FF" w:rsidRDefault="00B07B8F">
            <w:pPr>
              <w:spacing w:line="276" w:lineRule="auto"/>
              <w:jc w:val="both"/>
              <w:rPr>
                <w:rFonts w:ascii="Verdana" w:eastAsia="Verdana" w:hAnsi="Verdana" w:cs="Verdana"/>
                <w:sz w:val="20"/>
                <w:szCs w:val="20"/>
              </w:rPr>
            </w:pPr>
            <w:r>
              <w:rPr>
                <w:rFonts w:ascii="Verdana" w:eastAsia="Verdana" w:hAnsi="Verdana" w:cs="Verdana"/>
                <w:b/>
                <w:sz w:val="20"/>
                <w:szCs w:val="20"/>
              </w:rPr>
              <w:t>7.</w:t>
            </w:r>
            <w:r>
              <w:rPr>
                <w:rFonts w:ascii="Verdana" w:eastAsia="Verdana" w:hAnsi="Verdana" w:cs="Verdana"/>
                <w:sz w:val="20"/>
                <w:szCs w:val="20"/>
              </w:rPr>
              <w:t xml:space="preserve">                                    </w:t>
            </w:r>
            <w:r>
              <w:rPr>
                <w:rFonts w:ascii="Verdana" w:eastAsia="Verdana" w:hAnsi="Verdana" w:cs="Verdana"/>
                <w:b/>
                <w:sz w:val="20"/>
                <w:szCs w:val="20"/>
              </w:rPr>
              <w:t>FIN DEL PROCEDIMIENTO</w:t>
            </w:r>
          </w:p>
        </w:tc>
      </w:tr>
    </w:tbl>
    <w:p w14:paraId="00000FA4" w14:textId="77777777" w:rsidR="000F54FF" w:rsidRDefault="000F54FF">
      <w:pPr>
        <w:pBdr>
          <w:top w:val="nil"/>
          <w:left w:val="nil"/>
          <w:bottom w:val="nil"/>
          <w:right w:val="nil"/>
          <w:between w:val="nil"/>
        </w:pBdr>
        <w:spacing w:after="0"/>
        <w:jc w:val="both"/>
        <w:rPr>
          <w:rFonts w:ascii="Verdana" w:eastAsia="Verdana" w:hAnsi="Verdana" w:cs="Verdana"/>
          <w:color w:val="000000"/>
          <w:sz w:val="20"/>
          <w:szCs w:val="20"/>
        </w:rPr>
      </w:pPr>
    </w:p>
    <w:p w14:paraId="00000FA5" w14:textId="618D54ED" w:rsidR="000F54FF" w:rsidRDefault="00B07B8F">
      <w:pPr>
        <w:pStyle w:val="Ttulo3"/>
        <w:ind w:left="1410" w:hanging="1410"/>
      </w:pPr>
      <w:bookmarkStart w:id="302" w:name="_heading=h.356xmb2" w:colFirst="0" w:colLast="0"/>
      <w:bookmarkStart w:id="303" w:name="_Toc121135098"/>
      <w:bookmarkEnd w:id="302"/>
      <w:r>
        <w:lastRenderedPageBreak/>
        <w:t>18</w:t>
      </w:r>
      <w:r w:rsidR="00252121">
        <w:t xml:space="preserve">.7.2 </w:t>
      </w:r>
      <w:r>
        <w:t xml:space="preserve">FLUJOGRAMA PROCEDIMIENTO PARA </w:t>
      </w:r>
      <w:sdt>
        <w:sdtPr>
          <w:tag w:val="goog_rdk_72"/>
          <w:id w:val="-1159688368"/>
        </w:sdtPr>
        <w:sdtEndPr/>
        <w:sdtContent/>
      </w:sdt>
      <w:r>
        <w:t>EMISI</w:t>
      </w:r>
      <w:r w:rsidR="000F4225">
        <w:t>Ó</w:t>
      </w:r>
      <w:r>
        <w:t>N DE INFORMES A CONTABILIDAD DEL ESTADO.</w:t>
      </w:r>
      <w:bookmarkEnd w:id="303"/>
    </w:p>
    <w:p w14:paraId="00000FA6" w14:textId="627D33B4" w:rsidR="000F54FF" w:rsidRDefault="00D11180">
      <w:r>
        <w:object w:dxaOrig="8835" w:dyaOrig="11640" w14:anchorId="34EB3730">
          <v:shape id="_x0000_i1061" type="#_x0000_t75" style="width:441.75pt;height:554.25pt" o:ole="">
            <v:imagedata r:id="rId83" o:title=""/>
          </v:shape>
          <o:OLEObject Type="Embed" ProgID="Visio.Drawing.15" ShapeID="_x0000_i1061" DrawAspect="Content" ObjectID="_1732093555" r:id="rId84"/>
        </w:object>
      </w:r>
    </w:p>
    <w:p w14:paraId="00000FA7" w14:textId="0CC45EA3" w:rsidR="000F54FF" w:rsidRDefault="00D11180" w:rsidP="006069E2">
      <w:pPr>
        <w:pStyle w:val="Ttulo1"/>
      </w:pPr>
      <w:r>
        <w:lastRenderedPageBreak/>
        <w:t xml:space="preserve"> </w:t>
      </w:r>
      <w:bookmarkStart w:id="304" w:name="_Toc121135099"/>
      <w:r w:rsidR="00B07B8F">
        <w:t>ANEXOS</w:t>
      </w:r>
      <w:bookmarkEnd w:id="304"/>
    </w:p>
    <w:p w14:paraId="00000FA8" w14:textId="77777777" w:rsidR="000F54FF" w:rsidRDefault="000F54FF">
      <w:pPr>
        <w:spacing w:after="0"/>
        <w:jc w:val="both"/>
        <w:rPr>
          <w:rFonts w:ascii="Verdana" w:eastAsia="Verdana" w:hAnsi="Verdana" w:cs="Verdana"/>
          <w:sz w:val="20"/>
          <w:szCs w:val="20"/>
        </w:rPr>
      </w:pPr>
    </w:p>
    <w:p w14:paraId="00000FA9" w14:textId="77777777" w:rsidR="000F54FF" w:rsidRDefault="000F54FF">
      <w:pPr>
        <w:spacing w:after="0"/>
        <w:jc w:val="both"/>
        <w:rPr>
          <w:rFonts w:ascii="Verdana" w:eastAsia="Verdana" w:hAnsi="Verdana" w:cs="Verdana"/>
          <w:sz w:val="20"/>
          <w:szCs w:val="20"/>
        </w:rPr>
      </w:pPr>
    </w:p>
    <w:p w14:paraId="00000FAA" w14:textId="77777777" w:rsidR="000F54FF" w:rsidRDefault="00B07B8F">
      <w:pPr>
        <w:rPr>
          <w:rFonts w:ascii="Verdana" w:eastAsia="Verdana" w:hAnsi="Verdana" w:cs="Verdana"/>
          <w:b/>
          <w:sz w:val="20"/>
          <w:szCs w:val="20"/>
        </w:rPr>
      </w:pPr>
      <w:r>
        <w:rPr>
          <w:rFonts w:ascii="Verdana" w:eastAsia="Verdana" w:hAnsi="Verdana" w:cs="Verdana"/>
          <w:b/>
          <w:sz w:val="20"/>
          <w:szCs w:val="20"/>
        </w:rPr>
        <w:t>ÁREA DE PRESUPUESTO</w:t>
      </w:r>
    </w:p>
    <w:p w14:paraId="00000FAB" w14:textId="77777777" w:rsidR="000F54FF" w:rsidRDefault="000F54FF">
      <w:pPr>
        <w:spacing w:after="0"/>
        <w:jc w:val="both"/>
        <w:rPr>
          <w:rFonts w:ascii="Verdana" w:eastAsia="Verdana" w:hAnsi="Verdana" w:cs="Verdana"/>
          <w:sz w:val="20"/>
          <w:szCs w:val="20"/>
        </w:rPr>
      </w:pPr>
    </w:p>
    <w:p w14:paraId="00000FAC"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 xml:space="preserve">Anexo 1 </w:t>
      </w:r>
    </w:p>
    <w:p w14:paraId="00000FAD" w14:textId="77777777" w:rsidR="000F54FF" w:rsidRDefault="000F54FF">
      <w:pPr>
        <w:spacing w:after="0"/>
        <w:jc w:val="both"/>
        <w:rPr>
          <w:rFonts w:ascii="Verdana" w:eastAsia="Verdana" w:hAnsi="Verdana" w:cs="Verdana"/>
          <w:sz w:val="20"/>
          <w:szCs w:val="20"/>
        </w:rPr>
      </w:pPr>
    </w:p>
    <w:p w14:paraId="00000FAE" w14:textId="77777777" w:rsidR="000F54FF" w:rsidRDefault="00B07B8F">
      <w:pPr>
        <w:pBdr>
          <w:top w:val="nil"/>
          <w:left w:val="nil"/>
          <w:bottom w:val="nil"/>
          <w:right w:val="nil"/>
          <w:between w:val="nil"/>
        </w:pBdr>
        <w:spacing w:after="0"/>
        <w:ind w:left="16"/>
        <w:jc w:val="both"/>
        <w:rPr>
          <w:rFonts w:ascii="Verdana" w:eastAsia="Verdana" w:hAnsi="Verdana" w:cs="Verdana"/>
          <w:b/>
          <w:color w:val="000000"/>
          <w:sz w:val="20"/>
          <w:szCs w:val="20"/>
        </w:rPr>
      </w:pPr>
      <w:r>
        <w:rPr>
          <w:rFonts w:ascii="Verdana" w:eastAsia="Verdana" w:hAnsi="Verdana" w:cs="Verdana"/>
          <w:b/>
          <w:color w:val="000000"/>
          <w:sz w:val="20"/>
          <w:szCs w:val="20"/>
        </w:rPr>
        <w:t xml:space="preserve">Oficio de la siguiente manera: </w:t>
      </w:r>
    </w:p>
    <w:p w14:paraId="00000FAF" w14:textId="77777777" w:rsidR="000F54FF" w:rsidRDefault="00B07B8F">
      <w:pPr>
        <w:numPr>
          <w:ilvl w:val="0"/>
          <w:numId w:val="6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Dirigido al jefe financiero, firmado y sellado por el Jefe Inmediato, en las fechas establecidas, por el Departamento Financiero.</w:t>
      </w:r>
    </w:p>
    <w:p w14:paraId="00000FB0" w14:textId="77777777" w:rsidR="000F54FF" w:rsidRDefault="00B07B8F">
      <w:pPr>
        <w:numPr>
          <w:ilvl w:val="0"/>
          <w:numId w:val="6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Detalle de solicitud de cuota financiera en concordancia a la planificación de actividades a ejecutar en FORMA DF-P-003 o en FORMA DF-P-004. (Las justificaciones y/o documentos deberán sustentar la relevancia de dicha solicitud). </w:t>
      </w:r>
    </w:p>
    <w:p w14:paraId="00000FB1" w14:textId="77777777" w:rsidR="000F54FF" w:rsidRDefault="00B07B8F">
      <w:pPr>
        <w:numPr>
          <w:ilvl w:val="0"/>
          <w:numId w:val="63"/>
        </w:numPr>
        <w:pBdr>
          <w:top w:val="nil"/>
          <w:left w:val="nil"/>
          <w:bottom w:val="nil"/>
          <w:right w:val="nil"/>
          <w:between w:val="nil"/>
        </w:pBdr>
        <w:spacing w:after="0"/>
        <w:jc w:val="both"/>
        <w:rPr>
          <w:rFonts w:ascii="Verdana" w:eastAsia="Verdana" w:hAnsi="Verdana" w:cs="Verdana"/>
          <w:color w:val="000000"/>
          <w:sz w:val="20"/>
          <w:szCs w:val="20"/>
        </w:rPr>
      </w:pPr>
      <w:bookmarkStart w:id="305" w:name="_heading=h.44bvf6o" w:colFirst="0" w:colLast="0"/>
      <w:bookmarkEnd w:id="305"/>
      <w:proofErr w:type="gramStart"/>
      <w:r>
        <w:rPr>
          <w:rFonts w:ascii="Verdana" w:eastAsia="Verdana" w:hAnsi="Verdana" w:cs="Verdana"/>
          <w:color w:val="000000"/>
          <w:sz w:val="20"/>
          <w:szCs w:val="20"/>
        </w:rPr>
        <w:t>La  FORMA</w:t>
      </w:r>
      <w:proofErr w:type="gramEnd"/>
      <w:r>
        <w:rPr>
          <w:rFonts w:ascii="Verdana" w:eastAsia="Verdana" w:hAnsi="Verdana" w:cs="Verdana"/>
          <w:color w:val="000000"/>
          <w:sz w:val="20"/>
          <w:szCs w:val="20"/>
        </w:rPr>
        <w:t xml:space="preserve">  DF-P-005 o FORMA DF-P-006, se utilizará cuando se realice la programación cuatrimestral de cuota financiera. (Las justificaciones y/o documentos deberán sustentar la relevancia de dicha solicitud).</w:t>
      </w:r>
    </w:p>
    <w:p w14:paraId="00000FB2" w14:textId="77777777" w:rsidR="000F54FF" w:rsidRDefault="000F54FF">
      <w:pPr>
        <w:pBdr>
          <w:top w:val="nil"/>
          <w:left w:val="nil"/>
          <w:bottom w:val="nil"/>
          <w:right w:val="nil"/>
          <w:between w:val="nil"/>
        </w:pBdr>
        <w:spacing w:after="0"/>
        <w:ind w:left="16"/>
        <w:jc w:val="both"/>
        <w:rPr>
          <w:rFonts w:ascii="Verdana" w:eastAsia="Verdana" w:hAnsi="Verdana" w:cs="Verdana"/>
          <w:color w:val="000000"/>
          <w:sz w:val="20"/>
          <w:szCs w:val="20"/>
        </w:rPr>
      </w:pPr>
    </w:p>
    <w:p w14:paraId="00000FB3" w14:textId="77777777" w:rsidR="000F54FF" w:rsidRDefault="00B07B8F">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Observación: Previo a generar los formatos la unidad solicitante deberá verificar su planificación de actividades a ejecutar, sus saldos presupuestarios y de cuota financiera vigente.  </w:t>
      </w:r>
    </w:p>
    <w:p w14:paraId="00000FB4" w14:textId="77777777" w:rsidR="000F54FF" w:rsidRDefault="000F54FF">
      <w:pPr>
        <w:spacing w:after="0"/>
        <w:jc w:val="both"/>
        <w:rPr>
          <w:rFonts w:ascii="Verdana" w:eastAsia="Verdana" w:hAnsi="Verdana" w:cs="Verdana"/>
          <w:sz w:val="20"/>
          <w:szCs w:val="20"/>
        </w:rPr>
      </w:pPr>
    </w:p>
    <w:p w14:paraId="00000FB5"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 xml:space="preserve">Anexo 2 </w:t>
      </w:r>
    </w:p>
    <w:p w14:paraId="00000FB6"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Expediente completo</w:t>
      </w:r>
    </w:p>
    <w:p w14:paraId="00000FB7" w14:textId="77777777" w:rsidR="000F54FF" w:rsidRDefault="00B07B8F">
      <w:pPr>
        <w:numPr>
          <w:ilvl w:val="0"/>
          <w:numId w:val="6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Vía correo electrónico remite borrador del oficio de entrega ante la DTP del MINFIN </w:t>
      </w:r>
    </w:p>
    <w:p w14:paraId="00000FB8" w14:textId="77777777" w:rsidR="000F54FF" w:rsidRDefault="00B07B8F">
      <w:pPr>
        <w:numPr>
          <w:ilvl w:val="0"/>
          <w:numId w:val="6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o los Comprobante físicos de Programación de la Ejecución del Gasto o Comprobante de Programación de Anticipo en estado SOLICITADO. </w:t>
      </w:r>
    </w:p>
    <w:p w14:paraId="00000FB9" w14:textId="77777777" w:rsidR="000F54FF" w:rsidRDefault="00B07B8F">
      <w:pPr>
        <w:numPr>
          <w:ilvl w:val="0"/>
          <w:numId w:val="6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FORMA DF-P-003 y/o FORMA DF-P-004 firmados y sellados con las justificaciones y/o documentos de soporte remitidos por el solicitante. </w:t>
      </w:r>
    </w:p>
    <w:p w14:paraId="00000FBA" w14:textId="77777777" w:rsidR="000F54FF" w:rsidRDefault="00B07B8F">
      <w:pPr>
        <w:numPr>
          <w:ilvl w:val="0"/>
          <w:numId w:val="6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FORMA DF-P-005 y/o FORMA DF-P-006, firmados y sellados con las justificaciones y/o documentos de soporte remitidos por el solicitante. </w:t>
      </w:r>
    </w:p>
    <w:p w14:paraId="00000FBB" w14:textId="77777777" w:rsidR="000F54FF" w:rsidRDefault="000F54FF">
      <w:pPr>
        <w:spacing w:after="0"/>
        <w:jc w:val="both"/>
        <w:rPr>
          <w:rFonts w:ascii="Verdana" w:eastAsia="Verdana" w:hAnsi="Verdana" w:cs="Verdana"/>
          <w:sz w:val="20"/>
          <w:szCs w:val="20"/>
        </w:rPr>
      </w:pPr>
    </w:p>
    <w:p w14:paraId="00000FBC"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 xml:space="preserve">Anexo 3 </w:t>
      </w:r>
    </w:p>
    <w:p w14:paraId="00000FBD"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Expediente original</w:t>
      </w:r>
    </w:p>
    <w:p w14:paraId="00000FBE" w14:textId="77777777" w:rsidR="000F54FF" w:rsidRDefault="00B07B8F">
      <w:pPr>
        <w:numPr>
          <w:ilvl w:val="0"/>
          <w:numId w:val="6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Comprobante de Reprogramaciones de Subproductos en estado ENVIADO PRESUPUESTO. Firmado y sellado</w:t>
      </w:r>
    </w:p>
    <w:p w14:paraId="00000FBF" w14:textId="77777777" w:rsidR="000F54FF" w:rsidRDefault="00B07B8F">
      <w:pPr>
        <w:numPr>
          <w:ilvl w:val="0"/>
          <w:numId w:val="6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Dictamen Presupuestario firmado y sellado.</w:t>
      </w:r>
    </w:p>
    <w:p w14:paraId="00000FC0" w14:textId="77777777" w:rsidR="000F54FF" w:rsidRDefault="00B07B8F">
      <w:pPr>
        <w:numPr>
          <w:ilvl w:val="0"/>
          <w:numId w:val="6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Documento (s) de la solicitud.</w:t>
      </w:r>
    </w:p>
    <w:p w14:paraId="00000FC1" w14:textId="77777777" w:rsidR="000F54FF" w:rsidRDefault="00B07B8F">
      <w:pPr>
        <w:numPr>
          <w:ilvl w:val="0"/>
          <w:numId w:val="6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Copia de resolución o documento que indique si la modificación implica o no modificación de metas físicas.</w:t>
      </w:r>
    </w:p>
    <w:p w14:paraId="00000FC2" w14:textId="77777777" w:rsidR="000F54FF" w:rsidRDefault="00B07B8F">
      <w:pPr>
        <w:numPr>
          <w:ilvl w:val="0"/>
          <w:numId w:val="6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Otros documentos </w:t>
      </w:r>
    </w:p>
    <w:p w14:paraId="00000FC5" w14:textId="77777777" w:rsidR="000F54FF" w:rsidRDefault="00B07B8F">
      <w:pPr>
        <w:rPr>
          <w:rFonts w:ascii="Verdana" w:eastAsia="Verdana" w:hAnsi="Verdana" w:cs="Verdana"/>
          <w:b/>
          <w:sz w:val="20"/>
          <w:szCs w:val="20"/>
        </w:rPr>
      </w:pPr>
      <w:r>
        <w:rPr>
          <w:rFonts w:ascii="Verdana" w:eastAsia="Verdana" w:hAnsi="Verdana" w:cs="Verdana"/>
          <w:b/>
          <w:sz w:val="20"/>
          <w:szCs w:val="20"/>
        </w:rPr>
        <w:lastRenderedPageBreak/>
        <w:t>FORMAS PARA SOLICITUD Y GESTIÓN DE CUOTA FINANCIERA:</w:t>
      </w:r>
    </w:p>
    <w:p w14:paraId="00000FC6"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2669DCB2" wp14:editId="46446BFC">
            <wp:extent cx="5612130" cy="6757038"/>
            <wp:effectExtent l="0" t="0" r="0" b="0"/>
            <wp:docPr id="3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5"/>
                    <a:srcRect/>
                    <a:stretch>
                      <a:fillRect/>
                    </a:stretch>
                  </pic:blipFill>
                  <pic:spPr>
                    <a:xfrm>
                      <a:off x="0" y="0"/>
                      <a:ext cx="5612130" cy="6757038"/>
                    </a:xfrm>
                    <a:prstGeom prst="rect">
                      <a:avLst/>
                    </a:prstGeom>
                    <a:ln/>
                  </pic:spPr>
                </pic:pic>
              </a:graphicData>
            </a:graphic>
          </wp:inline>
        </w:drawing>
      </w:r>
    </w:p>
    <w:p w14:paraId="00000FC7" w14:textId="77777777" w:rsidR="000F54FF" w:rsidRDefault="000F54FF">
      <w:pPr>
        <w:jc w:val="both"/>
        <w:rPr>
          <w:rFonts w:ascii="Verdana" w:eastAsia="Verdana" w:hAnsi="Verdana" w:cs="Verdana"/>
          <w:sz w:val="20"/>
          <w:szCs w:val="20"/>
        </w:rPr>
      </w:pPr>
    </w:p>
    <w:p w14:paraId="00000FC8" w14:textId="77777777" w:rsidR="000F54FF" w:rsidRDefault="000F54FF">
      <w:pPr>
        <w:jc w:val="both"/>
        <w:rPr>
          <w:rFonts w:ascii="Verdana" w:eastAsia="Verdana" w:hAnsi="Verdana" w:cs="Verdana"/>
          <w:sz w:val="20"/>
          <w:szCs w:val="20"/>
        </w:rPr>
      </w:pPr>
    </w:p>
    <w:p w14:paraId="00000FC9" w14:textId="77777777" w:rsidR="000F54FF" w:rsidRDefault="000F54FF">
      <w:pPr>
        <w:jc w:val="both"/>
        <w:rPr>
          <w:rFonts w:ascii="Verdana" w:eastAsia="Verdana" w:hAnsi="Verdana" w:cs="Verdana"/>
          <w:sz w:val="20"/>
          <w:szCs w:val="20"/>
        </w:rPr>
      </w:pPr>
    </w:p>
    <w:p w14:paraId="00000FCA"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49EF7BC9" wp14:editId="036CB4AD">
            <wp:extent cx="5612130" cy="6365688"/>
            <wp:effectExtent l="0" t="0" r="0" b="0"/>
            <wp:docPr id="4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6"/>
                    <a:srcRect/>
                    <a:stretch>
                      <a:fillRect/>
                    </a:stretch>
                  </pic:blipFill>
                  <pic:spPr>
                    <a:xfrm>
                      <a:off x="0" y="0"/>
                      <a:ext cx="5612130" cy="6365688"/>
                    </a:xfrm>
                    <a:prstGeom prst="rect">
                      <a:avLst/>
                    </a:prstGeom>
                    <a:ln/>
                  </pic:spPr>
                </pic:pic>
              </a:graphicData>
            </a:graphic>
          </wp:inline>
        </w:drawing>
      </w:r>
    </w:p>
    <w:p w14:paraId="00000FCB" w14:textId="77777777" w:rsidR="000F54FF" w:rsidRDefault="000F54FF">
      <w:pPr>
        <w:jc w:val="both"/>
        <w:rPr>
          <w:rFonts w:ascii="Verdana" w:eastAsia="Verdana" w:hAnsi="Verdana" w:cs="Verdana"/>
          <w:sz w:val="20"/>
          <w:szCs w:val="20"/>
        </w:rPr>
      </w:pPr>
    </w:p>
    <w:p w14:paraId="00000FCC" w14:textId="77777777" w:rsidR="000F54FF" w:rsidRDefault="000F54FF">
      <w:pPr>
        <w:jc w:val="both"/>
        <w:rPr>
          <w:rFonts w:ascii="Verdana" w:eastAsia="Verdana" w:hAnsi="Verdana" w:cs="Verdana"/>
          <w:sz w:val="20"/>
          <w:szCs w:val="20"/>
        </w:rPr>
      </w:pPr>
    </w:p>
    <w:p w14:paraId="00000FCD" w14:textId="77777777" w:rsidR="000F54FF" w:rsidRDefault="000F54FF">
      <w:pPr>
        <w:jc w:val="both"/>
        <w:rPr>
          <w:rFonts w:ascii="Verdana" w:eastAsia="Verdana" w:hAnsi="Verdana" w:cs="Verdana"/>
          <w:sz w:val="20"/>
          <w:szCs w:val="20"/>
        </w:rPr>
      </w:pPr>
    </w:p>
    <w:p w14:paraId="00000FCE" w14:textId="77777777" w:rsidR="000F54FF" w:rsidRDefault="000F54FF">
      <w:pPr>
        <w:jc w:val="both"/>
        <w:rPr>
          <w:rFonts w:ascii="Verdana" w:eastAsia="Verdana" w:hAnsi="Verdana" w:cs="Verdana"/>
          <w:sz w:val="20"/>
          <w:szCs w:val="20"/>
        </w:rPr>
      </w:pPr>
    </w:p>
    <w:p w14:paraId="00000FCF" w14:textId="77777777" w:rsidR="000F54FF" w:rsidRDefault="000F54FF">
      <w:pPr>
        <w:jc w:val="both"/>
        <w:rPr>
          <w:rFonts w:ascii="Verdana" w:eastAsia="Verdana" w:hAnsi="Verdana" w:cs="Verdana"/>
          <w:sz w:val="20"/>
          <w:szCs w:val="20"/>
        </w:rPr>
      </w:pPr>
    </w:p>
    <w:p w14:paraId="00000FD0"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7C5BFE7A" wp14:editId="703E7FE9">
            <wp:extent cx="5612130" cy="3970038"/>
            <wp:effectExtent l="0" t="0" r="0" b="0"/>
            <wp:docPr id="3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7"/>
                    <a:srcRect/>
                    <a:stretch>
                      <a:fillRect/>
                    </a:stretch>
                  </pic:blipFill>
                  <pic:spPr>
                    <a:xfrm>
                      <a:off x="0" y="0"/>
                      <a:ext cx="5612130" cy="3970038"/>
                    </a:xfrm>
                    <a:prstGeom prst="rect">
                      <a:avLst/>
                    </a:prstGeom>
                    <a:ln/>
                  </pic:spPr>
                </pic:pic>
              </a:graphicData>
            </a:graphic>
          </wp:inline>
        </w:drawing>
      </w:r>
    </w:p>
    <w:p w14:paraId="00000FD1" w14:textId="77777777" w:rsidR="000F54FF" w:rsidRDefault="000F54FF">
      <w:pPr>
        <w:jc w:val="both"/>
        <w:rPr>
          <w:rFonts w:ascii="Verdana" w:eastAsia="Verdana" w:hAnsi="Verdana" w:cs="Verdana"/>
          <w:sz w:val="20"/>
          <w:szCs w:val="20"/>
        </w:rPr>
      </w:pPr>
    </w:p>
    <w:p w14:paraId="00000FD2" w14:textId="77777777" w:rsidR="000F54FF" w:rsidRDefault="000F54FF">
      <w:pPr>
        <w:jc w:val="both"/>
        <w:rPr>
          <w:rFonts w:ascii="Verdana" w:eastAsia="Verdana" w:hAnsi="Verdana" w:cs="Verdana"/>
          <w:sz w:val="20"/>
          <w:szCs w:val="20"/>
        </w:rPr>
      </w:pPr>
    </w:p>
    <w:p w14:paraId="00000FD3" w14:textId="77777777" w:rsidR="000F54FF" w:rsidRDefault="000F54FF">
      <w:pPr>
        <w:jc w:val="both"/>
        <w:rPr>
          <w:rFonts w:ascii="Verdana" w:eastAsia="Verdana" w:hAnsi="Verdana" w:cs="Verdana"/>
          <w:sz w:val="20"/>
          <w:szCs w:val="20"/>
        </w:rPr>
      </w:pPr>
    </w:p>
    <w:p w14:paraId="00000FD4" w14:textId="77777777" w:rsidR="000F54FF" w:rsidRDefault="000F54FF">
      <w:pPr>
        <w:jc w:val="both"/>
        <w:rPr>
          <w:rFonts w:ascii="Verdana" w:eastAsia="Verdana" w:hAnsi="Verdana" w:cs="Verdana"/>
          <w:sz w:val="20"/>
          <w:szCs w:val="20"/>
        </w:rPr>
      </w:pPr>
    </w:p>
    <w:p w14:paraId="00000FD5" w14:textId="77777777" w:rsidR="000F54FF" w:rsidRDefault="000F54FF">
      <w:pPr>
        <w:jc w:val="both"/>
        <w:rPr>
          <w:rFonts w:ascii="Verdana" w:eastAsia="Verdana" w:hAnsi="Verdana" w:cs="Verdana"/>
          <w:sz w:val="20"/>
          <w:szCs w:val="20"/>
        </w:rPr>
      </w:pPr>
    </w:p>
    <w:p w14:paraId="00000FD6" w14:textId="77777777" w:rsidR="000F54FF" w:rsidRDefault="000F54FF">
      <w:pPr>
        <w:jc w:val="both"/>
        <w:rPr>
          <w:rFonts w:ascii="Verdana" w:eastAsia="Verdana" w:hAnsi="Verdana" w:cs="Verdana"/>
          <w:sz w:val="20"/>
          <w:szCs w:val="20"/>
        </w:rPr>
      </w:pPr>
    </w:p>
    <w:p w14:paraId="00000FD7" w14:textId="77777777" w:rsidR="000F54FF" w:rsidRDefault="000F54FF">
      <w:pPr>
        <w:jc w:val="both"/>
        <w:rPr>
          <w:rFonts w:ascii="Verdana" w:eastAsia="Verdana" w:hAnsi="Verdana" w:cs="Verdana"/>
          <w:sz w:val="20"/>
          <w:szCs w:val="20"/>
        </w:rPr>
      </w:pPr>
    </w:p>
    <w:p w14:paraId="00000FDF"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lastRenderedPageBreak/>
        <w:drawing>
          <wp:inline distT="0" distB="0" distL="0" distR="0" wp14:anchorId="28BDF592" wp14:editId="1A82B97C">
            <wp:extent cx="5612130" cy="4289001"/>
            <wp:effectExtent l="0" t="0" r="0" b="0"/>
            <wp:docPr id="3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8"/>
                    <a:srcRect/>
                    <a:stretch>
                      <a:fillRect/>
                    </a:stretch>
                  </pic:blipFill>
                  <pic:spPr>
                    <a:xfrm>
                      <a:off x="0" y="0"/>
                      <a:ext cx="5612130" cy="4289001"/>
                    </a:xfrm>
                    <a:prstGeom prst="rect">
                      <a:avLst/>
                    </a:prstGeom>
                    <a:ln/>
                  </pic:spPr>
                </pic:pic>
              </a:graphicData>
            </a:graphic>
          </wp:inline>
        </w:drawing>
      </w:r>
    </w:p>
    <w:p w14:paraId="00000FE0" w14:textId="77777777" w:rsidR="000F54FF" w:rsidRDefault="000F54FF">
      <w:pPr>
        <w:jc w:val="both"/>
        <w:rPr>
          <w:rFonts w:ascii="Verdana" w:eastAsia="Verdana" w:hAnsi="Verdana" w:cs="Verdana"/>
          <w:sz w:val="20"/>
          <w:szCs w:val="20"/>
        </w:rPr>
      </w:pPr>
    </w:p>
    <w:p w14:paraId="00000FE1" w14:textId="77777777" w:rsidR="000F54FF" w:rsidRDefault="000F54FF">
      <w:pPr>
        <w:jc w:val="both"/>
        <w:rPr>
          <w:rFonts w:ascii="Verdana" w:eastAsia="Verdana" w:hAnsi="Verdana" w:cs="Verdana"/>
          <w:sz w:val="20"/>
          <w:szCs w:val="20"/>
        </w:rPr>
      </w:pPr>
    </w:p>
    <w:p w14:paraId="00000FE2" w14:textId="6BD6847E" w:rsidR="000F54FF" w:rsidRDefault="000F54FF">
      <w:pPr>
        <w:jc w:val="both"/>
        <w:rPr>
          <w:rFonts w:ascii="Verdana" w:eastAsia="Verdana" w:hAnsi="Verdana" w:cs="Verdana"/>
          <w:sz w:val="20"/>
          <w:szCs w:val="20"/>
        </w:rPr>
      </w:pPr>
    </w:p>
    <w:p w14:paraId="1FA5D5E7" w14:textId="51ACB44C" w:rsidR="00787A88" w:rsidRDefault="00787A88">
      <w:pPr>
        <w:jc w:val="both"/>
        <w:rPr>
          <w:rFonts w:ascii="Verdana" w:eastAsia="Verdana" w:hAnsi="Verdana" w:cs="Verdana"/>
          <w:sz w:val="20"/>
          <w:szCs w:val="20"/>
        </w:rPr>
      </w:pPr>
    </w:p>
    <w:p w14:paraId="698DBAC6" w14:textId="7D341037" w:rsidR="00787A88" w:rsidRDefault="00787A88">
      <w:pPr>
        <w:jc w:val="both"/>
        <w:rPr>
          <w:rFonts w:ascii="Verdana" w:eastAsia="Verdana" w:hAnsi="Verdana" w:cs="Verdana"/>
          <w:sz w:val="20"/>
          <w:szCs w:val="20"/>
        </w:rPr>
      </w:pPr>
    </w:p>
    <w:p w14:paraId="515F0052" w14:textId="327261CC" w:rsidR="00787A88" w:rsidRDefault="00787A88">
      <w:pPr>
        <w:jc w:val="both"/>
        <w:rPr>
          <w:rFonts w:ascii="Verdana" w:eastAsia="Verdana" w:hAnsi="Verdana" w:cs="Verdana"/>
          <w:sz w:val="20"/>
          <w:szCs w:val="20"/>
        </w:rPr>
      </w:pPr>
    </w:p>
    <w:p w14:paraId="691EA13B" w14:textId="2414C377" w:rsidR="00787A88" w:rsidRDefault="00787A88">
      <w:pPr>
        <w:jc w:val="both"/>
        <w:rPr>
          <w:rFonts w:ascii="Verdana" w:eastAsia="Verdana" w:hAnsi="Verdana" w:cs="Verdana"/>
          <w:sz w:val="20"/>
          <w:szCs w:val="20"/>
        </w:rPr>
      </w:pPr>
    </w:p>
    <w:p w14:paraId="4B9B6F71" w14:textId="04B04E6C" w:rsidR="00787A88" w:rsidRDefault="00787A88">
      <w:pPr>
        <w:jc w:val="both"/>
        <w:rPr>
          <w:rFonts w:ascii="Verdana" w:eastAsia="Verdana" w:hAnsi="Verdana" w:cs="Verdana"/>
          <w:sz w:val="20"/>
          <w:szCs w:val="20"/>
        </w:rPr>
      </w:pPr>
    </w:p>
    <w:p w14:paraId="7ABD3ABB" w14:textId="77777777" w:rsidR="00787A88" w:rsidRDefault="00787A88">
      <w:pPr>
        <w:jc w:val="both"/>
        <w:rPr>
          <w:rFonts w:ascii="Verdana" w:eastAsia="Verdana" w:hAnsi="Verdana" w:cs="Verdana"/>
          <w:sz w:val="20"/>
          <w:szCs w:val="20"/>
        </w:rPr>
      </w:pPr>
    </w:p>
    <w:p w14:paraId="00000FE3" w14:textId="77777777" w:rsidR="000F54FF" w:rsidRDefault="000F54FF">
      <w:pPr>
        <w:jc w:val="both"/>
        <w:rPr>
          <w:rFonts w:ascii="Verdana" w:eastAsia="Verdana" w:hAnsi="Verdana" w:cs="Verdana"/>
          <w:sz w:val="20"/>
          <w:szCs w:val="20"/>
        </w:rPr>
      </w:pPr>
    </w:p>
    <w:p w14:paraId="00000FE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COMPROBANTE DE PROGRAMACIÓN DE CUOTA (GENERADA EN SICOIN)</w:t>
      </w:r>
    </w:p>
    <w:p w14:paraId="00000FEE" w14:textId="77777777" w:rsidR="000F54FF" w:rsidRDefault="000F54FF">
      <w:pPr>
        <w:spacing w:after="0"/>
        <w:jc w:val="both"/>
        <w:rPr>
          <w:rFonts w:ascii="Verdana" w:eastAsia="Verdana" w:hAnsi="Verdana" w:cs="Verdana"/>
          <w:sz w:val="20"/>
          <w:szCs w:val="20"/>
        </w:rPr>
      </w:pPr>
    </w:p>
    <w:p w14:paraId="00000FEF" w14:textId="77777777" w:rsidR="000F54FF" w:rsidRDefault="00B07B8F">
      <w:pPr>
        <w:spacing w:after="0"/>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24127C8D" wp14:editId="7440F108">
            <wp:extent cx="5612130" cy="4373880"/>
            <wp:effectExtent l="0" t="0" r="0" b="0"/>
            <wp:docPr id="3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9"/>
                    <a:srcRect/>
                    <a:stretch>
                      <a:fillRect/>
                    </a:stretch>
                  </pic:blipFill>
                  <pic:spPr>
                    <a:xfrm>
                      <a:off x="0" y="0"/>
                      <a:ext cx="5612130" cy="4373880"/>
                    </a:xfrm>
                    <a:prstGeom prst="rect">
                      <a:avLst/>
                    </a:prstGeom>
                    <a:ln/>
                  </pic:spPr>
                </pic:pic>
              </a:graphicData>
            </a:graphic>
          </wp:inline>
        </w:drawing>
      </w:r>
    </w:p>
    <w:p w14:paraId="00000FF0" w14:textId="77777777" w:rsidR="000F54FF" w:rsidRDefault="000F54FF">
      <w:pPr>
        <w:spacing w:after="0"/>
        <w:jc w:val="both"/>
        <w:rPr>
          <w:rFonts w:ascii="Verdana" w:eastAsia="Verdana" w:hAnsi="Verdana" w:cs="Verdana"/>
          <w:sz w:val="20"/>
          <w:szCs w:val="20"/>
        </w:rPr>
      </w:pPr>
    </w:p>
    <w:p w14:paraId="00000FF1" w14:textId="77777777" w:rsidR="000F54FF" w:rsidRDefault="000F54FF">
      <w:pPr>
        <w:spacing w:after="0"/>
        <w:jc w:val="both"/>
        <w:rPr>
          <w:rFonts w:ascii="Verdana" w:eastAsia="Verdana" w:hAnsi="Verdana" w:cs="Verdana"/>
          <w:sz w:val="20"/>
          <w:szCs w:val="20"/>
        </w:rPr>
      </w:pPr>
    </w:p>
    <w:p w14:paraId="00000FF2" w14:textId="77777777" w:rsidR="000F54FF" w:rsidRDefault="000F54FF">
      <w:pPr>
        <w:spacing w:after="0"/>
        <w:jc w:val="both"/>
        <w:rPr>
          <w:rFonts w:ascii="Verdana" w:eastAsia="Verdana" w:hAnsi="Verdana" w:cs="Verdana"/>
          <w:sz w:val="20"/>
          <w:szCs w:val="20"/>
        </w:rPr>
      </w:pPr>
    </w:p>
    <w:p w14:paraId="00000FF3" w14:textId="77777777" w:rsidR="000F54FF" w:rsidRDefault="000F54FF">
      <w:pPr>
        <w:spacing w:after="0"/>
        <w:jc w:val="both"/>
        <w:rPr>
          <w:rFonts w:ascii="Verdana" w:eastAsia="Verdana" w:hAnsi="Verdana" w:cs="Verdana"/>
          <w:sz w:val="20"/>
          <w:szCs w:val="20"/>
        </w:rPr>
      </w:pPr>
    </w:p>
    <w:p w14:paraId="00000FF4" w14:textId="77777777" w:rsidR="000F54FF" w:rsidRDefault="000F54FF">
      <w:pPr>
        <w:spacing w:after="0"/>
        <w:jc w:val="both"/>
        <w:rPr>
          <w:rFonts w:ascii="Verdana" w:eastAsia="Verdana" w:hAnsi="Verdana" w:cs="Verdana"/>
          <w:sz w:val="20"/>
          <w:szCs w:val="20"/>
        </w:rPr>
      </w:pPr>
    </w:p>
    <w:p w14:paraId="00000FF5" w14:textId="77777777" w:rsidR="000F54FF" w:rsidRDefault="000F54FF">
      <w:pPr>
        <w:spacing w:after="0"/>
        <w:jc w:val="both"/>
        <w:rPr>
          <w:rFonts w:ascii="Verdana" w:eastAsia="Verdana" w:hAnsi="Verdana" w:cs="Verdana"/>
          <w:sz w:val="20"/>
          <w:szCs w:val="20"/>
        </w:rPr>
      </w:pPr>
    </w:p>
    <w:p w14:paraId="00000FF6" w14:textId="77777777" w:rsidR="000F54FF" w:rsidRDefault="000F54FF">
      <w:pPr>
        <w:spacing w:after="0"/>
        <w:jc w:val="both"/>
        <w:rPr>
          <w:rFonts w:ascii="Verdana" w:eastAsia="Verdana" w:hAnsi="Verdana" w:cs="Verdana"/>
          <w:sz w:val="20"/>
          <w:szCs w:val="20"/>
        </w:rPr>
      </w:pPr>
    </w:p>
    <w:p w14:paraId="00000FF7" w14:textId="77777777" w:rsidR="000F54FF" w:rsidRDefault="000F54FF">
      <w:pPr>
        <w:spacing w:after="0"/>
        <w:jc w:val="both"/>
        <w:rPr>
          <w:rFonts w:ascii="Verdana" w:eastAsia="Verdana" w:hAnsi="Verdana" w:cs="Verdana"/>
          <w:sz w:val="20"/>
          <w:szCs w:val="20"/>
        </w:rPr>
      </w:pPr>
    </w:p>
    <w:p w14:paraId="00000FF8" w14:textId="77777777" w:rsidR="000F54FF" w:rsidRDefault="000F54FF">
      <w:pPr>
        <w:spacing w:after="0"/>
        <w:jc w:val="both"/>
        <w:rPr>
          <w:rFonts w:ascii="Verdana" w:eastAsia="Verdana" w:hAnsi="Verdana" w:cs="Verdana"/>
          <w:sz w:val="20"/>
          <w:szCs w:val="20"/>
        </w:rPr>
      </w:pPr>
    </w:p>
    <w:p w14:paraId="00000FF9" w14:textId="77777777" w:rsidR="000F54FF" w:rsidRDefault="000F54FF">
      <w:pPr>
        <w:spacing w:after="0"/>
        <w:jc w:val="both"/>
        <w:rPr>
          <w:rFonts w:ascii="Verdana" w:eastAsia="Verdana" w:hAnsi="Verdana" w:cs="Verdana"/>
          <w:sz w:val="20"/>
          <w:szCs w:val="20"/>
        </w:rPr>
      </w:pPr>
    </w:p>
    <w:p w14:paraId="00000FFA" w14:textId="77777777" w:rsidR="000F54FF" w:rsidRDefault="000F54FF">
      <w:pPr>
        <w:spacing w:after="0"/>
        <w:jc w:val="both"/>
        <w:rPr>
          <w:rFonts w:ascii="Verdana" w:eastAsia="Verdana" w:hAnsi="Verdana" w:cs="Verdana"/>
          <w:sz w:val="20"/>
          <w:szCs w:val="20"/>
        </w:rPr>
      </w:pPr>
    </w:p>
    <w:p w14:paraId="00000FFB" w14:textId="77777777" w:rsidR="000F54FF" w:rsidRDefault="000F54FF">
      <w:pPr>
        <w:spacing w:after="0"/>
        <w:jc w:val="both"/>
        <w:rPr>
          <w:rFonts w:ascii="Verdana" w:eastAsia="Verdana" w:hAnsi="Verdana" w:cs="Verdana"/>
          <w:sz w:val="20"/>
          <w:szCs w:val="20"/>
        </w:rPr>
      </w:pPr>
    </w:p>
    <w:p w14:paraId="00000FFC" w14:textId="77777777" w:rsidR="000F54FF" w:rsidRDefault="000F54FF">
      <w:pPr>
        <w:spacing w:after="0"/>
        <w:jc w:val="both"/>
        <w:rPr>
          <w:rFonts w:ascii="Verdana" w:eastAsia="Verdana" w:hAnsi="Verdana" w:cs="Verdana"/>
          <w:sz w:val="20"/>
          <w:szCs w:val="20"/>
        </w:rPr>
      </w:pPr>
    </w:p>
    <w:p w14:paraId="00000FFD" w14:textId="77777777" w:rsidR="000F54FF" w:rsidRDefault="000F54FF">
      <w:pPr>
        <w:spacing w:after="0"/>
        <w:jc w:val="both"/>
        <w:rPr>
          <w:rFonts w:ascii="Verdana" w:eastAsia="Verdana" w:hAnsi="Verdana" w:cs="Verdana"/>
          <w:sz w:val="20"/>
          <w:szCs w:val="20"/>
        </w:rPr>
      </w:pPr>
    </w:p>
    <w:p w14:paraId="00000FFE" w14:textId="77777777" w:rsidR="000F54FF" w:rsidRDefault="000F54FF">
      <w:pPr>
        <w:spacing w:after="0"/>
        <w:jc w:val="both"/>
        <w:rPr>
          <w:rFonts w:ascii="Verdana" w:eastAsia="Verdana" w:hAnsi="Verdana" w:cs="Verdana"/>
          <w:sz w:val="20"/>
          <w:szCs w:val="20"/>
        </w:rPr>
      </w:pPr>
    </w:p>
    <w:p w14:paraId="00000FFF" w14:textId="77777777" w:rsidR="000F54FF" w:rsidRDefault="000F54FF">
      <w:pPr>
        <w:spacing w:after="0"/>
        <w:ind w:left="284"/>
        <w:jc w:val="both"/>
        <w:rPr>
          <w:rFonts w:ascii="Verdana" w:eastAsia="Verdana" w:hAnsi="Verdana" w:cs="Verdana"/>
          <w:sz w:val="20"/>
          <w:szCs w:val="20"/>
        </w:rPr>
      </w:pPr>
    </w:p>
    <w:p w14:paraId="00001000"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 xml:space="preserve">TRASLADO DE DOCUMENTOS </w:t>
      </w:r>
    </w:p>
    <w:p w14:paraId="00001001" w14:textId="77777777" w:rsidR="000F54FF" w:rsidRDefault="00B07B8F">
      <w:pPr>
        <w:jc w:val="both"/>
        <w:rPr>
          <w:rFonts w:ascii="Verdana" w:eastAsia="Verdana" w:hAnsi="Verdana" w:cs="Verdana"/>
          <w:sz w:val="20"/>
          <w:szCs w:val="20"/>
        </w:rPr>
      </w:pPr>
      <w:r>
        <w:rPr>
          <w:noProof/>
          <w:lang w:val="es-GT"/>
        </w:rPr>
        <w:drawing>
          <wp:anchor distT="0" distB="0" distL="114300" distR="114300" simplePos="0" relativeHeight="251659264" behindDoc="0" locked="0" layoutInCell="1" hidden="0" allowOverlap="1" wp14:anchorId="7A6BA881" wp14:editId="0F2C4C96">
            <wp:simplePos x="0" y="0"/>
            <wp:positionH relativeFrom="column">
              <wp:posOffset>120290</wp:posOffset>
            </wp:positionH>
            <wp:positionV relativeFrom="paragraph">
              <wp:posOffset>182870</wp:posOffset>
            </wp:positionV>
            <wp:extent cx="5612130" cy="4644521"/>
            <wp:effectExtent l="0" t="0" r="0" b="0"/>
            <wp:wrapSquare wrapText="bothSides" distT="0" distB="0" distL="114300" distR="114300"/>
            <wp:docPr id="3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0"/>
                    <a:srcRect/>
                    <a:stretch>
                      <a:fillRect/>
                    </a:stretch>
                  </pic:blipFill>
                  <pic:spPr>
                    <a:xfrm>
                      <a:off x="0" y="0"/>
                      <a:ext cx="5612130" cy="4644521"/>
                    </a:xfrm>
                    <a:prstGeom prst="rect">
                      <a:avLst/>
                    </a:prstGeom>
                    <a:ln/>
                  </pic:spPr>
                </pic:pic>
              </a:graphicData>
            </a:graphic>
          </wp:anchor>
        </w:drawing>
      </w:r>
    </w:p>
    <w:p w14:paraId="00001002" w14:textId="77777777" w:rsidR="000F54FF" w:rsidRDefault="000F54FF">
      <w:pPr>
        <w:jc w:val="both"/>
        <w:rPr>
          <w:rFonts w:ascii="Verdana" w:eastAsia="Verdana" w:hAnsi="Verdana" w:cs="Verdana"/>
          <w:sz w:val="20"/>
          <w:szCs w:val="20"/>
        </w:rPr>
      </w:pPr>
    </w:p>
    <w:p w14:paraId="00001003" w14:textId="77777777" w:rsidR="000F54FF" w:rsidRDefault="000F54FF">
      <w:pPr>
        <w:jc w:val="both"/>
        <w:rPr>
          <w:rFonts w:ascii="Verdana" w:eastAsia="Verdana" w:hAnsi="Verdana" w:cs="Verdana"/>
          <w:sz w:val="20"/>
          <w:szCs w:val="20"/>
        </w:rPr>
      </w:pPr>
    </w:p>
    <w:p w14:paraId="00001004" w14:textId="77777777" w:rsidR="000F54FF" w:rsidRDefault="000F54FF">
      <w:pPr>
        <w:jc w:val="both"/>
        <w:rPr>
          <w:rFonts w:ascii="Verdana" w:eastAsia="Verdana" w:hAnsi="Verdana" w:cs="Verdana"/>
          <w:sz w:val="20"/>
          <w:szCs w:val="20"/>
        </w:rPr>
      </w:pPr>
    </w:p>
    <w:p w14:paraId="00001005" w14:textId="77777777" w:rsidR="000F54FF" w:rsidRDefault="000F54FF">
      <w:pPr>
        <w:jc w:val="both"/>
        <w:rPr>
          <w:rFonts w:ascii="Verdana" w:eastAsia="Verdana" w:hAnsi="Verdana" w:cs="Verdana"/>
          <w:sz w:val="20"/>
          <w:szCs w:val="20"/>
        </w:rPr>
      </w:pPr>
    </w:p>
    <w:p w14:paraId="00001006" w14:textId="77777777" w:rsidR="000F54FF" w:rsidRDefault="000F54FF">
      <w:pPr>
        <w:jc w:val="both"/>
        <w:rPr>
          <w:rFonts w:ascii="Verdana" w:eastAsia="Verdana" w:hAnsi="Verdana" w:cs="Verdana"/>
          <w:sz w:val="20"/>
          <w:szCs w:val="20"/>
        </w:rPr>
      </w:pPr>
    </w:p>
    <w:p w14:paraId="00001007" w14:textId="77777777" w:rsidR="000F54FF" w:rsidRDefault="000F54FF">
      <w:pPr>
        <w:jc w:val="both"/>
        <w:rPr>
          <w:rFonts w:ascii="Verdana" w:eastAsia="Verdana" w:hAnsi="Verdana" w:cs="Verdana"/>
          <w:sz w:val="20"/>
          <w:szCs w:val="20"/>
        </w:rPr>
      </w:pPr>
    </w:p>
    <w:p w14:paraId="00001008" w14:textId="77777777" w:rsidR="000F54FF" w:rsidRDefault="000F54FF">
      <w:pPr>
        <w:jc w:val="both"/>
        <w:rPr>
          <w:rFonts w:ascii="Verdana" w:eastAsia="Verdana" w:hAnsi="Verdana" w:cs="Verdana"/>
          <w:sz w:val="20"/>
          <w:szCs w:val="20"/>
        </w:rPr>
      </w:pPr>
    </w:p>
    <w:p w14:paraId="0000100C"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DEVOLUCIÓN DE EXPEDIENTE POR CUOTA DE COMPROMISO</w:t>
      </w:r>
    </w:p>
    <w:p w14:paraId="0000100D"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3182C360" wp14:editId="008E0C27">
            <wp:extent cx="5612130" cy="3296603"/>
            <wp:effectExtent l="0" t="0" r="0" b="0"/>
            <wp:docPr id="3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1"/>
                    <a:srcRect/>
                    <a:stretch>
                      <a:fillRect/>
                    </a:stretch>
                  </pic:blipFill>
                  <pic:spPr>
                    <a:xfrm>
                      <a:off x="0" y="0"/>
                      <a:ext cx="5612130" cy="3296603"/>
                    </a:xfrm>
                    <a:prstGeom prst="rect">
                      <a:avLst/>
                    </a:prstGeom>
                    <a:ln/>
                  </pic:spPr>
                </pic:pic>
              </a:graphicData>
            </a:graphic>
          </wp:inline>
        </w:drawing>
      </w:r>
    </w:p>
    <w:p w14:paraId="0000100E" w14:textId="77777777" w:rsidR="000F54FF" w:rsidRDefault="000F54FF">
      <w:pPr>
        <w:jc w:val="both"/>
        <w:rPr>
          <w:rFonts w:ascii="Verdana" w:eastAsia="Verdana" w:hAnsi="Verdana" w:cs="Verdana"/>
          <w:sz w:val="20"/>
          <w:szCs w:val="20"/>
        </w:rPr>
      </w:pPr>
    </w:p>
    <w:p w14:paraId="0000100F" w14:textId="77777777" w:rsidR="000F54FF" w:rsidRDefault="000F54FF">
      <w:pPr>
        <w:jc w:val="both"/>
        <w:rPr>
          <w:rFonts w:ascii="Verdana" w:eastAsia="Verdana" w:hAnsi="Verdana" w:cs="Verdana"/>
          <w:sz w:val="20"/>
          <w:szCs w:val="20"/>
        </w:rPr>
      </w:pPr>
    </w:p>
    <w:p w14:paraId="00001010" w14:textId="77777777" w:rsidR="000F54FF" w:rsidRDefault="000F54FF">
      <w:pPr>
        <w:jc w:val="both"/>
        <w:rPr>
          <w:rFonts w:ascii="Verdana" w:eastAsia="Verdana" w:hAnsi="Verdana" w:cs="Verdana"/>
          <w:sz w:val="20"/>
          <w:szCs w:val="20"/>
        </w:rPr>
      </w:pPr>
    </w:p>
    <w:p w14:paraId="00001011" w14:textId="77777777" w:rsidR="000F54FF" w:rsidRDefault="000F54FF">
      <w:pPr>
        <w:jc w:val="both"/>
        <w:rPr>
          <w:rFonts w:ascii="Verdana" w:eastAsia="Verdana" w:hAnsi="Verdana" w:cs="Verdana"/>
          <w:sz w:val="20"/>
          <w:szCs w:val="20"/>
        </w:rPr>
      </w:pPr>
    </w:p>
    <w:p w14:paraId="00001012" w14:textId="77777777" w:rsidR="000F54FF" w:rsidRDefault="000F54FF">
      <w:pPr>
        <w:jc w:val="both"/>
        <w:rPr>
          <w:rFonts w:ascii="Verdana" w:eastAsia="Verdana" w:hAnsi="Verdana" w:cs="Verdana"/>
          <w:sz w:val="20"/>
          <w:szCs w:val="20"/>
        </w:rPr>
      </w:pPr>
    </w:p>
    <w:p w14:paraId="00001013" w14:textId="77777777" w:rsidR="000F54FF" w:rsidRDefault="000F54FF">
      <w:pPr>
        <w:jc w:val="both"/>
        <w:rPr>
          <w:rFonts w:ascii="Verdana" w:eastAsia="Verdana" w:hAnsi="Verdana" w:cs="Verdana"/>
          <w:sz w:val="20"/>
          <w:szCs w:val="20"/>
        </w:rPr>
      </w:pPr>
    </w:p>
    <w:p w14:paraId="00001014" w14:textId="77777777" w:rsidR="000F54FF" w:rsidRDefault="000F54FF">
      <w:pPr>
        <w:jc w:val="both"/>
        <w:rPr>
          <w:rFonts w:ascii="Verdana" w:eastAsia="Verdana" w:hAnsi="Verdana" w:cs="Verdana"/>
          <w:sz w:val="20"/>
          <w:szCs w:val="20"/>
        </w:rPr>
      </w:pPr>
    </w:p>
    <w:p w14:paraId="00001015" w14:textId="48224610" w:rsidR="000F54FF" w:rsidRDefault="000F54FF">
      <w:pPr>
        <w:jc w:val="both"/>
        <w:rPr>
          <w:rFonts w:ascii="Verdana" w:eastAsia="Verdana" w:hAnsi="Verdana" w:cs="Verdana"/>
          <w:sz w:val="20"/>
          <w:szCs w:val="20"/>
        </w:rPr>
      </w:pPr>
    </w:p>
    <w:p w14:paraId="65E6A868" w14:textId="444D8A3C" w:rsidR="00787A88" w:rsidRDefault="00787A88">
      <w:pPr>
        <w:jc w:val="both"/>
        <w:rPr>
          <w:rFonts w:ascii="Verdana" w:eastAsia="Verdana" w:hAnsi="Verdana" w:cs="Verdana"/>
          <w:sz w:val="20"/>
          <w:szCs w:val="20"/>
        </w:rPr>
      </w:pPr>
    </w:p>
    <w:p w14:paraId="6DBD05EC" w14:textId="6C3C1982" w:rsidR="00787A88" w:rsidRDefault="00787A88">
      <w:pPr>
        <w:jc w:val="both"/>
        <w:rPr>
          <w:rFonts w:ascii="Verdana" w:eastAsia="Verdana" w:hAnsi="Verdana" w:cs="Verdana"/>
          <w:sz w:val="20"/>
          <w:szCs w:val="20"/>
        </w:rPr>
      </w:pPr>
    </w:p>
    <w:p w14:paraId="58AB92D3" w14:textId="77777777" w:rsidR="00787A88" w:rsidRDefault="00787A88">
      <w:pPr>
        <w:jc w:val="both"/>
        <w:rPr>
          <w:rFonts w:ascii="Verdana" w:eastAsia="Verdana" w:hAnsi="Verdana" w:cs="Verdana"/>
          <w:sz w:val="20"/>
          <w:szCs w:val="20"/>
        </w:rPr>
      </w:pPr>
    </w:p>
    <w:p w14:paraId="00001016" w14:textId="77777777" w:rsidR="000F54FF" w:rsidRDefault="000F54FF">
      <w:pPr>
        <w:jc w:val="both"/>
        <w:rPr>
          <w:rFonts w:ascii="Verdana" w:eastAsia="Verdana" w:hAnsi="Verdana" w:cs="Verdana"/>
          <w:sz w:val="20"/>
          <w:szCs w:val="20"/>
        </w:rPr>
      </w:pPr>
    </w:p>
    <w:p w14:paraId="00001017" w14:textId="77777777" w:rsidR="000F54FF" w:rsidRDefault="000F54FF">
      <w:pPr>
        <w:jc w:val="both"/>
        <w:rPr>
          <w:rFonts w:ascii="Verdana" w:eastAsia="Verdana" w:hAnsi="Verdana" w:cs="Verdana"/>
          <w:sz w:val="20"/>
          <w:szCs w:val="20"/>
        </w:rPr>
      </w:pPr>
    </w:p>
    <w:p w14:paraId="0000101D"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lastRenderedPageBreak/>
        <w:t xml:space="preserve">COMPROBANTE DE MODIFICACIÓN PRESUPUESTARIA </w:t>
      </w:r>
    </w:p>
    <w:p w14:paraId="0000101E" w14:textId="77777777" w:rsidR="000F54FF" w:rsidRDefault="00B07B8F">
      <w:pPr>
        <w:spacing w:after="0"/>
        <w:jc w:val="both"/>
        <w:rPr>
          <w:rFonts w:ascii="Verdana" w:eastAsia="Verdana" w:hAnsi="Verdana" w:cs="Verdana"/>
          <w:sz w:val="20"/>
          <w:szCs w:val="20"/>
        </w:rPr>
      </w:pPr>
      <w:r>
        <w:rPr>
          <w:rFonts w:ascii="Verdana" w:eastAsia="Verdana" w:hAnsi="Verdana" w:cs="Verdana"/>
          <w:b/>
          <w:sz w:val="20"/>
          <w:szCs w:val="20"/>
        </w:rPr>
        <w:t>(GENERADA EN SICOIN</w:t>
      </w:r>
      <w:r>
        <w:rPr>
          <w:rFonts w:ascii="Verdana" w:eastAsia="Verdana" w:hAnsi="Verdana" w:cs="Verdana"/>
          <w:sz w:val="20"/>
          <w:szCs w:val="20"/>
        </w:rPr>
        <w:t>)</w:t>
      </w:r>
    </w:p>
    <w:p w14:paraId="0000101F" w14:textId="77777777" w:rsidR="000F54FF" w:rsidRDefault="000F54FF">
      <w:pPr>
        <w:spacing w:after="0"/>
        <w:jc w:val="both"/>
        <w:rPr>
          <w:rFonts w:ascii="Verdana" w:eastAsia="Verdana" w:hAnsi="Verdana" w:cs="Verdana"/>
          <w:sz w:val="20"/>
          <w:szCs w:val="20"/>
        </w:rPr>
      </w:pPr>
    </w:p>
    <w:p w14:paraId="00001020" w14:textId="77777777" w:rsidR="000F54FF" w:rsidRDefault="00B07B8F">
      <w:pPr>
        <w:spacing w:after="0"/>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6474D236" wp14:editId="70B15B99">
            <wp:extent cx="5612130" cy="6680835"/>
            <wp:effectExtent l="0" t="0" r="0" b="0"/>
            <wp:docPr id="3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2"/>
                    <a:srcRect/>
                    <a:stretch>
                      <a:fillRect/>
                    </a:stretch>
                  </pic:blipFill>
                  <pic:spPr>
                    <a:xfrm>
                      <a:off x="0" y="0"/>
                      <a:ext cx="5612130" cy="6680835"/>
                    </a:xfrm>
                    <a:prstGeom prst="rect">
                      <a:avLst/>
                    </a:prstGeom>
                    <a:ln/>
                  </pic:spPr>
                </pic:pic>
              </a:graphicData>
            </a:graphic>
          </wp:inline>
        </w:drawing>
      </w:r>
    </w:p>
    <w:p w14:paraId="00001021" w14:textId="77777777" w:rsidR="000F54FF" w:rsidRDefault="000F54FF">
      <w:pPr>
        <w:spacing w:after="0"/>
        <w:jc w:val="both"/>
        <w:rPr>
          <w:rFonts w:ascii="Verdana" w:eastAsia="Verdana" w:hAnsi="Verdana" w:cs="Verdana"/>
          <w:sz w:val="20"/>
          <w:szCs w:val="20"/>
        </w:rPr>
      </w:pPr>
    </w:p>
    <w:p w14:paraId="00001026"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COMPROBANTE UNICO DE REGISTRO -CUR- EN ESTADO COMPROMISO</w:t>
      </w:r>
    </w:p>
    <w:p w14:paraId="00001027"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(GENERADO EN SICOIN)</w:t>
      </w:r>
    </w:p>
    <w:p w14:paraId="00001028" w14:textId="77777777" w:rsidR="000F54FF" w:rsidRDefault="000F54FF">
      <w:pPr>
        <w:jc w:val="both"/>
        <w:rPr>
          <w:rFonts w:ascii="Verdana" w:eastAsia="Verdana" w:hAnsi="Verdana" w:cs="Verdana"/>
          <w:sz w:val="20"/>
          <w:szCs w:val="20"/>
        </w:rPr>
      </w:pPr>
    </w:p>
    <w:p w14:paraId="00001029"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5F13FD28" wp14:editId="1CE3DC0C">
            <wp:extent cx="5429250" cy="6429375"/>
            <wp:effectExtent l="0" t="0" r="0" b="0"/>
            <wp:docPr id="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3"/>
                    <a:srcRect l="35903" t="14485" r="35753" b="18828"/>
                    <a:stretch>
                      <a:fillRect/>
                    </a:stretch>
                  </pic:blipFill>
                  <pic:spPr>
                    <a:xfrm>
                      <a:off x="0" y="0"/>
                      <a:ext cx="5429250" cy="6429375"/>
                    </a:xfrm>
                    <a:prstGeom prst="rect">
                      <a:avLst/>
                    </a:prstGeom>
                    <a:ln/>
                  </pic:spPr>
                </pic:pic>
              </a:graphicData>
            </a:graphic>
          </wp:inline>
        </w:drawing>
      </w:r>
    </w:p>
    <w:p w14:paraId="0000102A"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CONSTANCIA DE DISPONIBILIDAD PRESUPUESTARIA -CDP-</w:t>
      </w:r>
    </w:p>
    <w:p w14:paraId="0000102B"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(GENERADA EN SIGES)</w:t>
      </w:r>
    </w:p>
    <w:p w14:paraId="0000102C" w14:textId="77777777" w:rsidR="000F54FF" w:rsidRDefault="000F54FF">
      <w:pPr>
        <w:jc w:val="both"/>
        <w:rPr>
          <w:rFonts w:ascii="Verdana" w:eastAsia="Verdana" w:hAnsi="Verdana" w:cs="Verdana"/>
          <w:sz w:val="20"/>
          <w:szCs w:val="20"/>
        </w:rPr>
      </w:pPr>
    </w:p>
    <w:p w14:paraId="0000102D"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6C7D7D24" wp14:editId="2536C48B">
            <wp:extent cx="6038850" cy="5543550"/>
            <wp:effectExtent l="0" t="0" r="0" b="0"/>
            <wp:docPr id="3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4"/>
                    <a:srcRect l="28512" t="16877" r="29905" b="30085"/>
                    <a:stretch>
                      <a:fillRect/>
                    </a:stretch>
                  </pic:blipFill>
                  <pic:spPr>
                    <a:xfrm>
                      <a:off x="0" y="0"/>
                      <a:ext cx="6038850" cy="5543550"/>
                    </a:xfrm>
                    <a:prstGeom prst="rect">
                      <a:avLst/>
                    </a:prstGeom>
                    <a:ln/>
                  </pic:spPr>
                </pic:pic>
              </a:graphicData>
            </a:graphic>
          </wp:inline>
        </w:drawing>
      </w:r>
    </w:p>
    <w:p w14:paraId="0000102E" w14:textId="77777777" w:rsidR="000F54FF" w:rsidRDefault="000F54FF">
      <w:pPr>
        <w:pBdr>
          <w:top w:val="nil"/>
          <w:left w:val="nil"/>
          <w:bottom w:val="nil"/>
          <w:right w:val="nil"/>
          <w:between w:val="nil"/>
        </w:pBdr>
        <w:spacing w:after="0"/>
        <w:ind w:left="1440"/>
        <w:jc w:val="both"/>
        <w:rPr>
          <w:rFonts w:ascii="Verdana" w:eastAsia="Verdana" w:hAnsi="Verdana" w:cs="Verdana"/>
          <w:color w:val="000000"/>
          <w:sz w:val="20"/>
          <w:szCs w:val="20"/>
        </w:rPr>
      </w:pPr>
    </w:p>
    <w:p w14:paraId="0000102F" w14:textId="77777777" w:rsidR="000F54FF" w:rsidRDefault="000F54FF">
      <w:pPr>
        <w:pBdr>
          <w:top w:val="nil"/>
          <w:left w:val="nil"/>
          <w:bottom w:val="nil"/>
          <w:right w:val="nil"/>
          <w:between w:val="nil"/>
        </w:pBdr>
        <w:spacing w:after="0"/>
        <w:ind w:left="1080"/>
        <w:jc w:val="both"/>
        <w:rPr>
          <w:rFonts w:ascii="Verdana" w:eastAsia="Verdana" w:hAnsi="Verdana" w:cs="Verdana"/>
          <w:color w:val="000000"/>
          <w:sz w:val="20"/>
          <w:szCs w:val="20"/>
        </w:rPr>
      </w:pPr>
    </w:p>
    <w:p w14:paraId="00001030" w14:textId="77777777" w:rsidR="000F54FF" w:rsidRDefault="000F54FF">
      <w:pPr>
        <w:pBdr>
          <w:top w:val="nil"/>
          <w:left w:val="nil"/>
          <w:bottom w:val="nil"/>
          <w:right w:val="nil"/>
          <w:between w:val="nil"/>
        </w:pBdr>
        <w:spacing w:after="0"/>
        <w:ind w:left="284"/>
        <w:jc w:val="both"/>
        <w:rPr>
          <w:rFonts w:ascii="Verdana" w:eastAsia="Verdana" w:hAnsi="Verdana" w:cs="Verdana"/>
          <w:color w:val="000000"/>
          <w:sz w:val="20"/>
          <w:szCs w:val="20"/>
        </w:rPr>
      </w:pPr>
    </w:p>
    <w:p w14:paraId="00001031" w14:textId="77777777" w:rsidR="000F54FF" w:rsidRDefault="000F54FF">
      <w:pPr>
        <w:spacing w:after="0"/>
        <w:jc w:val="both"/>
        <w:rPr>
          <w:rFonts w:ascii="Verdana" w:eastAsia="Verdana" w:hAnsi="Verdana" w:cs="Verdana"/>
          <w:sz w:val="20"/>
          <w:szCs w:val="20"/>
        </w:rPr>
      </w:pPr>
    </w:p>
    <w:p w14:paraId="00001032" w14:textId="77777777" w:rsidR="000F54FF" w:rsidRDefault="000F54FF">
      <w:pPr>
        <w:spacing w:after="0"/>
        <w:jc w:val="both"/>
        <w:rPr>
          <w:rFonts w:ascii="Verdana" w:eastAsia="Verdana" w:hAnsi="Verdana" w:cs="Verdana"/>
          <w:sz w:val="20"/>
          <w:szCs w:val="20"/>
        </w:rPr>
      </w:pPr>
    </w:p>
    <w:p w14:paraId="00001036"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ÁREA DE CONTABILIDAD</w:t>
      </w:r>
    </w:p>
    <w:p w14:paraId="00001037"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 xml:space="preserve">CAJA FISCAL </w:t>
      </w:r>
    </w:p>
    <w:p w14:paraId="00001038" w14:textId="77777777" w:rsidR="000F54FF" w:rsidRDefault="000F54FF">
      <w:pPr>
        <w:jc w:val="both"/>
        <w:rPr>
          <w:rFonts w:ascii="Verdana" w:eastAsia="Verdana" w:hAnsi="Verdana" w:cs="Verdana"/>
          <w:b/>
        </w:rPr>
      </w:pPr>
    </w:p>
    <w:p w14:paraId="00001039" w14:textId="77777777" w:rsidR="000F54FF" w:rsidRDefault="00B07B8F">
      <w:pPr>
        <w:jc w:val="both"/>
        <w:rPr>
          <w:rFonts w:ascii="Verdana" w:eastAsia="Verdana" w:hAnsi="Verdana" w:cs="Verdana"/>
          <w:b/>
        </w:rPr>
      </w:pPr>
      <w:r>
        <w:rPr>
          <w:rFonts w:ascii="Verdana" w:eastAsia="Verdana" w:hAnsi="Verdana" w:cs="Verdana"/>
          <w:b/>
        </w:rPr>
        <w:t>Anexo 4</w:t>
      </w:r>
    </w:p>
    <w:p w14:paraId="0000103A" w14:textId="77777777" w:rsidR="000F54FF" w:rsidRDefault="00B07B8F">
      <w:pPr>
        <w:jc w:val="both"/>
        <w:rPr>
          <w:rFonts w:ascii="Verdana" w:eastAsia="Verdana" w:hAnsi="Verdana" w:cs="Verdana"/>
          <w:b/>
        </w:rPr>
      </w:pPr>
      <w:r>
        <w:rPr>
          <w:rFonts w:ascii="Verdana" w:eastAsia="Verdana" w:hAnsi="Verdana" w:cs="Verdana"/>
          <w:b/>
        </w:rPr>
        <w:t>Documentos para la elaboración de la caja fiscal</w:t>
      </w:r>
    </w:p>
    <w:p w14:paraId="0000103B"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Encargado de Tesorería entrega:</w:t>
      </w:r>
    </w:p>
    <w:p w14:paraId="0000103C" w14:textId="77777777" w:rsidR="000F54FF" w:rsidRDefault="00B07B8F">
      <w:pPr>
        <w:numPr>
          <w:ilvl w:val="0"/>
          <w:numId w:val="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Libro de Bancos</w:t>
      </w:r>
    </w:p>
    <w:p w14:paraId="0000103D" w14:textId="77777777" w:rsidR="000F54FF" w:rsidRDefault="00B07B8F">
      <w:pPr>
        <w:numPr>
          <w:ilvl w:val="0"/>
          <w:numId w:val="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Conciliación bancaria</w:t>
      </w:r>
    </w:p>
    <w:p w14:paraId="0000103E" w14:textId="77777777" w:rsidR="000F54FF" w:rsidRDefault="00B07B8F">
      <w:pPr>
        <w:numPr>
          <w:ilvl w:val="0"/>
          <w:numId w:val="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Estado de Cuenta Bancario</w:t>
      </w:r>
    </w:p>
    <w:p w14:paraId="0000103F" w14:textId="77777777" w:rsidR="000F54FF" w:rsidRDefault="00B07B8F">
      <w:pPr>
        <w:numPr>
          <w:ilvl w:val="0"/>
          <w:numId w:val="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Falta 1 documento</w:t>
      </w:r>
    </w:p>
    <w:p w14:paraId="00001040" w14:textId="77777777" w:rsidR="000F54FF" w:rsidRDefault="000F54FF">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1041" w14:textId="77777777" w:rsidR="000F54FF" w:rsidRDefault="000F54FF">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1042" w14:textId="77777777" w:rsidR="000F54FF" w:rsidRDefault="00B07B8F">
      <w:pPr>
        <w:spacing w:after="0"/>
        <w:jc w:val="both"/>
        <w:rPr>
          <w:rFonts w:ascii="Verdana" w:eastAsia="Verdana" w:hAnsi="Verdana" w:cs="Verdana"/>
          <w:b/>
          <w:sz w:val="20"/>
          <w:szCs w:val="20"/>
        </w:rPr>
      </w:pPr>
      <w:r>
        <w:rPr>
          <w:rFonts w:ascii="Verdana" w:eastAsia="Verdana" w:hAnsi="Verdana" w:cs="Verdana"/>
          <w:b/>
          <w:sz w:val="20"/>
          <w:szCs w:val="20"/>
        </w:rPr>
        <w:t>Encargado de Almacén entrega:</w:t>
      </w:r>
    </w:p>
    <w:p w14:paraId="00001043" w14:textId="77777777" w:rsidR="000F54FF" w:rsidRDefault="00B07B8F">
      <w:pPr>
        <w:numPr>
          <w:ilvl w:val="0"/>
          <w:numId w:val="5"/>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1H</w:t>
      </w:r>
    </w:p>
    <w:p w14:paraId="00001044" w14:textId="77777777" w:rsidR="000F54FF" w:rsidRDefault="000F54FF">
      <w:pPr>
        <w:jc w:val="both"/>
        <w:rPr>
          <w:rFonts w:ascii="Verdana" w:eastAsia="Verdana" w:hAnsi="Verdana" w:cs="Verdana"/>
          <w:b/>
          <w:sz w:val="20"/>
          <w:szCs w:val="20"/>
        </w:rPr>
      </w:pPr>
    </w:p>
    <w:p w14:paraId="00001045" w14:textId="77777777" w:rsidR="000F54FF" w:rsidRDefault="000F54FF">
      <w:pPr>
        <w:jc w:val="both"/>
        <w:rPr>
          <w:rFonts w:ascii="Verdana" w:eastAsia="Verdana" w:hAnsi="Verdana" w:cs="Verdana"/>
          <w:b/>
          <w:sz w:val="20"/>
          <w:szCs w:val="20"/>
        </w:rPr>
      </w:pPr>
    </w:p>
    <w:p w14:paraId="00001046" w14:textId="77777777" w:rsidR="000F54FF" w:rsidRDefault="000F54FF">
      <w:pPr>
        <w:jc w:val="both"/>
        <w:rPr>
          <w:rFonts w:ascii="Verdana" w:eastAsia="Verdana" w:hAnsi="Verdana" w:cs="Verdana"/>
          <w:b/>
          <w:sz w:val="20"/>
          <w:szCs w:val="20"/>
        </w:rPr>
      </w:pPr>
    </w:p>
    <w:p w14:paraId="00001047" w14:textId="77777777" w:rsidR="000F54FF" w:rsidRDefault="000F54FF">
      <w:pPr>
        <w:jc w:val="both"/>
        <w:rPr>
          <w:rFonts w:ascii="Verdana" w:eastAsia="Verdana" w:hAnsi="Verdana" w:cs="Verdana"/>
          <w:b/>
          <w:sz w:val="20"/>
          <w:szCs w:val="20"/>
        </w:rPr>
      </w:pPr>
    </w:p>
    <w:p w14:paraId="00001048" w14:textId="77777777" w:rsidR="000F54FF" w:rsidRDefault="000F54FF">
      <w:pPr>
        <w:jc w:val="both"/>
        <w:rPr>
          <w:rFonts w:ascii="Verdana" w:eastAsia="Verdana" w:hAnsi="Verdana" w:cs="Verdana"/>
          <w:b/>
          <w:sz w:val="20"/>
          <w:szCs w:val="20"/>
        </w:rPr>
      </w:pPr>
    </w:p>
    <w:p w14:paraId="00001049" w14:textId="77777777" w:rsidR="000F54FF" w:rsidRDefault="000F54FF">
      <w:pPr>
        <w:jc w:val="both"/>
        <w:rPr>
          <w:rFonts w:ascii="Verdana" w:eastAsia="Verdana" w:hAnsi="Verdana" w:cs="Verdana"/>
          <w:b/>
          <w:sz w:val="20"/>
          <w:szCs w:val="20"/>
        </w:rPr>
      </w:pPr>
    </w:p>
    <w:p w14:paraId="0000104A" w14:textId="77777777" w:rsidR="000F54FF" w:rsidRDefault="000F54FF">
      <w:pPr>
        <w:jc w:val="both"/>
        <w:rPr>
          <w:rFonts w:ascii="Verdana" w:eastAsia="Verdana" w:hAnsi="Verdana" w:cs="Verdana"/>
          <w:b/>
          <w:sz w:val="20"/>
          <w:szCs w:val="20"/>
        </w:rPr>
      </w:pPr>
    </w:p>
    <w:p w14:paraId="0000104B" w14:textId="77777777" w:rsidR="000F54FF" w:rsidRDefault="000F54FF">
      <w:pPr>
        <w:jc w:val="both"/>
        <w:rPr>
          <w:rFonts w:ascii="Verdana" w:eastAsia="Verdana" w:hAnsi="Verdana" w:cs="Verdana"/>
          <w:b/>
          <w:sz w:val="20"/>
          <w:szCs w:val="20"/>
        </w:rPr>
      </w:pPr>
    </w:p>
    <w:p w14:paraId="0000104C" w14:textId="77777777" w:rsidR="000F54FF" w:rsidRDefault="000F54FF">
      <w:pPr>
        <w:jc w:val="both"/>
        <w:rPr>
          <w:rFonts w:ascii="Verdana" w:eastAsia="Verdana" w:hAnsi="Verdana" w:cs="Verdana"/>
          <w:b/>
          <w:sz w:val="20"/>
          <w:szCs w:val="20"/>
        </w:rPr>
      </w:pPr>
    </w:p>
    <w:p w14:paraId="0000104D" w14:textId="77777777" w:rsidR="000F54FF" w:rsidRDefault="000F54FF">
      <w:pPr>
        <w:jc w:val="both"/>
        <w:rPr>
          <w:rFonts w:ascii="Verdana" w:eastAsia="Verdana" w:hAnsi="Verdana" w:cs="Verdana"/>
          <w:b/>
          <w:sz w:val="20"/>
          <w:szCs w:val="20"/>
        </w:rPr>
      </w:pPr>
    </w:p>
    <w:p w14:paraId="0000104E" w14:textId="77777777" w:rsidR="000F54FF" w:rsidRDefault="000F54FF">
      <w:pPr>
        <w:jc w:val="both"/>
        <w:rPr>
          <w:rFonts w:ascii="Verdana" w:eastAsia="Verdana" w:hAnsi="Verdana" w:cs="Verdana"/>
          <w:b/>
          <w:sz w:val="20"/>
          <w:szCs w:val="20"/>
        </w:rPr>
      </w:pPr>
    </w:p>
    <w:p w14:paraId="0000104F" w14:textId="77777777" w:rsidR="000F54FF" w:rsidRDefault="000F54FF">
      <w:pPr>
        <w:jc w:val="both"/>
        <w:rPr>
          <w:rFonts w:ascii="Verdana" w:eastAsia="Verdana" w:hAnsi="Verdana" w:cs="Verdana"/>
          <w:b/>
          <w:sz w:val="20"/>
          <w:szCs w:val="20"/>
        </w:rPr>
      </w:pPr>
    </w:p>
    <w:p w14:paraId="00001050" w14:textId="77777777" w:rsidR="000F54FF" w:rsidRDefault="000F54FF">
      <w:pPr>
        <w:jc w:val="both"/>
        <w:rPr>
          <w:rFonts w:ascii="Verdana" w:eastAsia="Verdana" w:hAnsi="Verdana" w:cs="Verdana"/>
          <w:b/>
          <w:sz w:val="20"/>
          <w:szCs w:val="20"/>
        </w:rPr>
      </w:pPr>
    </w:p>
    <w:p w14:paraId="00001051" w14:textId="77777777" w:rsidR="000F54FF" w:rsidRDefault="000F54FF">
      <w:pPr>
        <w:jc w:val="both"/>
        <w:rPr>
          <w:rFonts w:ascii="Verdana" w:eastAsia="Verdana" w:hAnsi="Verdana" w:cs="Verdana"/>
          <w:b/>
          <w:sz w:val="20"/>
          <w:szCs w:val="20"/>
        </w:rPr>
      </w:pPr>
    </w:p>
    <w:p w14:paraId="00001052" w14:textId="77777777" w:rsidR="000F54FF" w:rsidRDefault="000F54FF">
      <w:pPr>
        <w:jc w:val="both"/>
        <w:rPr>
          <w:rFonts w:ascii="Verdana" w:eastAsia="Verdana" w:hAnsi="Verdana" w:cs="Verdana"/>
          <w:b/>
          <w:sz w:val="20"/>
          <w:szCs w:val="20"/>
        </w:rPr>
      </w:pPr>
    </w:p>
    <w:p w14:paraId="00001055"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FORMA 200-A-3 PARA CAJA FISCAL</w:t>
      </w:r>
    </w:p>
    <w:p w14:paraId="00001056" w14:textId="77777777" w:rsidR="000F54FF" w:rsidRDefault="00B07B8F">
      <w:pPr>
        <w:jc w:val="both"/>
        <w:rPr>
          <w:rFonts w:ascii="Verdana" w:eastAsia="Verdana" w:hAnsi="Verdana" w:cs="Verdana"/>
          <w:sz w:val="20"/>
          <w:szCs w:val="20"/>
        </w:rPr>
      </w:pPr>
      <w:r>
        <w:rPr>
          <w:noProof/>
          <w:lang w:val="es-GT"/>
        </w:rPr>
        <w:drawing>
          <wp:anchor distT="0" distB="0" distL="114300" distR="114300" simplePos="0" relativeHeight="251660288" behindDoc="0" locked="0" layoutInCell="1" hidden="0" allowOverlap="1" wp14:anchorId="411EC2B7" wp14:editId="5420C57D">
            <wp:simplePos x="0" y="0"/>
            <wp:positionH relativeFrom="column">
              <wp:posOffset>-43179</wp:posOffset>
            </wp:positionH>
            <wp:positionV relativeFrom="paragraph">
              <wp:posOffset>349250</wp:posOffset>
            </wp:positionV>
            <wp:extent cx="5612130" cy="6639560"/>
            <wp:effectExtent l="0" t="0" r="0" b="0"/>
            <wp:wrapSquare wrapText="bothSides" distT="0" distB="0" distL="114300" distR="114300"/>
            <wp:docPr id="4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5"/>
                    <a:srcRect/>
                    <a:stretch>
                      <a:fillRect/>
                    </a:stretch>
                  </pic:blipFill>
                  <pic:spPr>
                    <a:xfrm>
                      <a:off x="0" y="0"/>
                      <a:ext cx="5612130" cy="6639560"/>
                    </a:xfrm>
                    <a:prstGeom prst="rect">
                      <a:avLst/>
                    </a:prstGeom>
                    <a:ln/>
                  </pic:spPr>
                </pic:pic>
              </a:graphicData>
            </a:graphic>
          </wp:anchor>
        </w:drawing>
      </w:r>
    </w:p>
    <w:p w14:paraId="00001057" w14:textId="77777777" w:rsidR="000F54FF" w:rsidRDefault="000F54FF">
      <w:pPr>
        <w:jc w:val="both"/>
        <w:rPr>
          <w:rFonts w:ascii="Verdana" w:eastAsia="Verdana" w:hAnsi="Verdana" w:cs="Verdana"/>
          <w:sz w:val="20"/>
          <w:szCs w:val="20"/>
        </w:rPr>
      </w:pPr>
    </w:p>
    <w:p w14:paraId="00001058" w14:textId="77777777" w:rsidR="000F54FF" w:rsidRDefault="000F54FF">
      <w:pPr>
        <w:jc w:val="both"/>
        <w:rPr>
          <w:rFonts w:ascii="Verdana" w:eastAsia="Verdana" w:hAnsi="Verdana" w:cs="Verdana"/>
          <w:sz w:val="20"/>
          <w:szCs w:val="20"/>
        </w:rPr>
      </w:pPr>
    </w:p>
    <w:p w14:paraId="00001059"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0845328B" wp14:editId="61B0A1B6">
            <wp:extent cx="5612130" cy="7146290"/>
            <wp:effectExtent l="0" t="0" r="0" b="0"/>
            <wp:docPr id="3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6"/>
                    <a:srcRect/>
                    <a:stretch>
                      <a:fillRect/>
                    </a:stretch>
                  </pic:blipFill>
                  <pic:spPr>
                    <a:xfrm>
                      <a:off x="0" y="0"/>
                      <a:ext cx="5612130" cy="7146290"/>
                    </a:xfrm>
                    <a:prstGeom prst="rect">
                      <a:avLst/>
                    </a:prstGeom>
                    <a:ln/>
                  </pic:spPr>
                </pic:pic>
              </a:graphicData>
            </a:graphic>
          </wp:inline>
        </w:drawing>
      </w:r>
    </w:p>
    <w:p w14:paraId="0000105B" w14:textId="3CEEE832"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 xml:space="preserve">COMPROBANTE </w:t>
      </w:r>
      <w:sdt>
        <w:sdtPr>
          <w:tag w:val="goog_rdk_73"/>
          <w:id w:val="1254326881"/>
        </w:sdtPr>
        <w:sdtEndPr/>
        <w:sdtContent/>
      </w:sdt>
      <w:r w:rsidR="00D11180">
        <w:rPr>
          <w:rFonts w:ascii="Verdana" w:eastAsia="Verdana" w:hAnsi="Verdana" w:cs="Verdana"/>
          <w:b/>
          <w:sz w:val="20"/>
          <w:szCs w:val="20"/>
        </w:rPr>
        <w:t>Ú</w:t>
      </w:r>
      <w:r>
        <w:rPr>
          <w:rFonts w:ascii="Verdana" w:eastAsia="Verdana" w:hAnsi="Verdana" w:cs="Verdana"/>
          <w:b/>
          <w:sz w:val="20"/>
          <w:szCs w:val="20"/>
        </w:rPr>
        <w:t>NICO DE REGISTRO -CUR- EN ESTADO DEVENGADO</w:t>
      </w:r>
      <w:r>
        <w:rPr>
          <w:noProof/>
          <w:lang w:val="es-GT"/>
        </w:rPr>
        <w:drawing>
          <wp:anchor distT="0" distB="0" distL="114300" distR="114300" simplePos="0" relativeHeight="251661312" behindDoc="0" locked="0" layoutInCell="1" hidden="0" allowOverlap="1" wp14:anchorId="5038AB31" wp14:editId="290C5C1B">
            <wp:simplePos x="0" y="0"/>
            <wp:positionH relativeFrom="column">
              <wp:posOffset>106681</wp:posOffset>
            </wp:positionH>
            <wp:positionV relativeFrom="paragraph">
              <wp:posOffset>330200</wp:posOffset>
            </wp:positionV>
            <wp:extent cx="5612130" cy="7212330"/>
            <wp:effectExtent l="0" t="0" r="0" b="0"/>
            <wp:wrapSquare wrapText="bothSides" distT="0" distB="0" distL="114300" distR="114300"/>
            <wp:docPr id="2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7"/>
                    <a:srcRect/>
                    <a:stretch>
                      <a:fillRect/>
                    </a:stretch>
                  </pic:blipFill>
                  <pic:spPr>
                    <a:xfrm>
                      <a:off x="0" y="0"/>
                      <a:ext cx="5612130" cy="7212330"/>
                    </a:xfrm>
                    <a:prstGeom prst="rect">
                      <a:avLst/>
                    </a:prstGeom>
                    <a:ln/>
                  </pic:spPr>
                </pic:pic>
              </a:graphicData>
            </a:graphic>
          </wp:anchor>
        </w:drawing>
      </w:r>
    </w:p>
    <w:p w14:paraId="0000105D"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ÁREA DE TESORERIA</w:t>
      </w:r>
    </w:p>
    <w:p w14:paraId="0000105E"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FORMATO LIBRO BANCOS</w:t>
      </w:r>
    </w:p>
    <w:p w14:paraId="0000105F" w14:textId="77777777" w:rsidR="000F54FF" w:rsidRDefault="000F54FF">
      <w:pPr>
        <w:jc w:val="both"/>
        <w:rPr>
          <w:rFonts w:ascii="Verdana" w:eastAsia="Verdana" w:hAnsi="Verdana" w:cs="Verdana"/>
          <w:sz w:val="20"/>
          <w:szCs w:val="20"/>
        </w:rPr>
      </w:pPr>
    </w:p>
    <w:p w14:paraId="00001060" w14:textId="77777777" w:rsidR="000F54FF" w:rsidRDefault="00B07B8F">
      <w:pPr>
        <w:jc w:val="both"/>
        <w:rPr>
          <w:rFonts w:ascii="Verdana" w:eastAsia="Verdana" w:hAnsi="Verdana" w:cs="Verdana"/>
          <w:sz w:val="20"/>
          <w:szCs w:val="20"/>
        </w:rPr>
      </w:pPr>
      <w:r>
        <w:rPr>
          <w:noProof/>
          <w:lang w:val="es-GT"/>
        </w:rPr>
        <w:drawing>
          <wp:anchor distT="0" distB="0" distL="114300" distR="114300" simplePos="0" relativeHeight="251662336" behindDoc="0" locked="0" layoutInCell="1" hidden="0" allowOverlap="1" wp14:anchorId="5A364176" wp14:editId="6E7A3AE9">
            <wp:simplePos x="0" y="0"/>
            <wp:positionH relativeFrom="column">
              <wp:posOffset>1</wp:posOffset>
            </wp:positionH>
            <wp:positionV relativeFrom="paragraph">
              <wp:posOffset>206432</wp:posOffset>
            </wp:positionV>
            <wp:extent cx="5611495" cy="6100445"/>
            <wp:effectExtent l="0" t="0" r="0" b="0"/>
            <wp:wrapSquare wrapText="bothSides" distT="0" distB="0" distL="114300" distR="114300"/>
            <wp:docPr id="45" name="image42.jpg" descr="C:\Users\Julio_Sajbochol\Desktop\DOC061422-002_Página_1.jpg"/>
            <wp:cNvGraphicFramePr/>
            <a:graphic xmlns:a="http://schemas.openxmlformats.org/drawingml/2006/main">
              <a:graphicData uri="http://schemas.openxmlformats.org/drawingml/2006/picture">
                <pic:pic xmlns:pic="http://schemas.openxmlformats.org/drawingml/2006/picture">
                  <pic:nvPicPr>
                    <pic:cNvPr id="0" name="image42.jpg" descr="C:\Users\Julio_Sajbochol\Desktop\DOC061422-002_Página_1.jpg"/>
                    <pic:cNvPicPr preferRelativeResize="0"/>
                  </pic:nvPicPr>
                  <pic:blipFill>
                    <a:blip r:embed="rId98"/>
                    <a:srcRect b="14486"/>
                    <a:stretch>
                      <a:fillRect/>
                    </a:stretch>
                  </pic:blipFill>
                  <pic:spPr>
                    <a:xfrm>
                      <a:off x="0" y="0"/>
                      <a:ext cx="5611495" cy="6100445"/>
                    </a:xfrm>
                    <a:prstGeom prst="rect">
                      <a:avLst/>
                    </a:prstGeom>
                    <a:ln/>
                  </pic:spPr>
                </pic:pic>
              </a:graphicData>
            </a:graphic>
          </wp:anchor>
        </w:drawing>
      </w:r>
    </w:p>
    <w:p w14:paraId="00001061" w14:textId="77777777" w:rsidR="000F54FF" w:rsidRDefault="000F54FF">
      <w:pPr>
        <w:jc w:val="both"/>
        <w:rPr>
          <w:rFonts w:ascii="Verdana" w:eastAsia="Verdana" w:hAnsi="Verdana" w:cs="Verdana"/>
          <w:sz w:val="20"/>
          <w:szCs w:val="20"/>
        </w:rPr>
      </w:pPr>
    </w:p>
    <w:p w14:paraId="00001065"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FORMATO LIBRO DE CONCILIACIÓN BANCARIA</w:t>
      </w:r>
    </w:p>
    <w:p w14:paraId="00001066" w14:textId="77777777" w:rsidR="000F54FF" w:rsidRDefault="000F54FF">
      <w:pPr>
        <w:jc w:val="both"/>
        <w:rPr>
          <w:rFonts w:ascii="Verdana" w:eastAsia="Verdana" w:hAnsi="Verdana" w:cs="Verdana"/>
          <w:sz w:val="20"/>
          <w:szCs w:val="20"/>
        </w:rPr>
      </w:pPr>
    </w:p>
    <w:p w14:paraId="00001067"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6232DDD3" wp14:editId="5474D81E">
            <wp:extent cx="5615089" cy="4561030"/>
            <wp:effectExtent l="0" t="0" r="0" b="0"/>
            <wp:docPr id="41" name="image45.jpg" descr="C:\Users\Julio_Sajbochol\Desktop\DOC061422-002_Página_2.jpg"/>
            <wp:cNvGraphicFramePr/>
            <a:graphic xmlns:a="http://schemas.openxmlformats.org/drawingml/2006/main">
              <a:graphicData uri="http://schemas.openxmlformats.org/drawingml/2006/picture">
                <pic:pic xmlns:pic="http://schemas.openxmlformats.org/drawingml/2006/picture">
                  <pic:nvPicPr>
                    <pic:cNvPr id="0" name="image45.jpg" descr="C:\Users\Julio_Sajbochol\Desktop\DOC061422-002_Página_2.jpg"/>
                    <pic:cNvPicPr preferRelativeResize="0"/>
                  </pic:nvPicPr>
                  <pic:blipFill>
                    <a:blip r:embed="rId99"/>
                    <a:srcRect b="35797"/>
                    <a:stretch>
                      <a:fillRect/>
                    </a:stretch>
                  </pic:blipFill>
                  <pic:spPr>
                    <a:xfrm>
                      <a:off x="0" y="0"/>
                      <a:ext cx="5615089" cy="4561030"/>
                    </a:xfrm>
                    <a:prstGeom prst="rect">
                      <a:avLst/>
                    </a:prstGeom>
                    <a:ln/>
                  </pic:spPr>
                </pic:pic>
              </a:graphicData>
            </a:graphic>
          </wp:inline>
        </w:drawing>
      </w:r>
    </w:p>
    <w:p w14:paraId="00001068" w14:textId="77777777" w:rsidR="000F54FF" w:rsidRDefault="000F54FF">
      <w:pPr>
        <w:jc w:val="both"/>
        <w:rPr>
          <w:rFonts w:ascii="Verdana" w:eastAsia="Verdana" w:hAnsi="Verdana" w:cs="Verdana"/>
          <w:sz w:val="20"/>
          <w:szCs w:val="20"/>
        </w:rPr>
      </w:pPr>
    </w:p>
    <w:p w14:paraId="00001069" w14:textId="77777777" w:rsidR="000F54FF" w:rsidRDefault="000F54FF">
      <w:pPr>
        <w:jc w:val="both"/>
        <w:rPr>
          <w:rFonts w:ascii="Verdana" w:eastAsia="Verdana" w:hAnsi="Verdana" w:cs="Verdana"/>
          <w:sz w:val="20"/>
          <w:szCs w:val="20"/>
        </w:rPr>
      </w:pPr>
    </w:p>
    <w:p w14:paraId="0000106A" w14:textId="77777777" w:rsidR="000F54FF" w:rsidRDefault="000F54FF">
      <w:pPr>
        <w:jc w:val="both"/>
        <w:rPr>
          <w:rFonts w:ascii="Verdana" w:eastAsia="Verdana" w:hAnsi="Verdana" w:cs="Verdana"/>
          <w:sz w:val="20"/>
          <w:szCs w:val="20"/>
        </w:rPr>
      </w:pPr>
    </w:p>
    <w:p w14:paraId="0000106B" w14:textId="77777777" w:rsidR="000F54FF" w:rsidRDefault="000F54FF">
      <w:pPr>
        <w:jc w:val="both"/>
        <w:rPr>
          <w:rFonts w:ascii="Verdana" w:eastAsia="Verdana" w:hAnsi="Verdana" w:cs="Verdana"/>
          <w:sz w:val="20"/>
          <w:szCs w:val="20"/>
        </w:rPr>
      </w:pPr>
    </w:p>
    <w:p w14:paraId="0000106C" w14:textId="77777777" w:rsidR="000F54FF" w:rsidRDefault="000F54FF">
      <w:pPr>
        <w:jc w:val="both"/>
        <w:rPr>
          <w:rFonts w:ascii="Verdana" w:eastAsia="Verdana" w:hAnsi="Verdana" w:cs="Verdana"/>
          <w:sz w:val="20"/>
          <w:szCs w:val="20"/>
        </w:rPr>
      </w:pPr>
    </w:p>
    <w:p w14:paraId="0000106D" w14:textId="77777777" w:rsidR="000F54FF" w:rsidRDefault="000F54FF">
      <w:pPr>
        <w:jc w:val="both"/>
        <w:rPr>
          <w:rFonts w:ascii="Verdana" w:eastAsia="Verdana" w:hAnsi="Verdana" w:cs="Verdana"/>
          <w:sz w:val="20"/>
          <w:szCs w:val="20"/>
        </w:rPr>
      </w:pPr>
    </w:p>
    <w:p w14:paraId="0000106E" w14:textId="77777777" w:rsidR="000F54FF" w:rsidRDefault="000F54FF">
      <w:pPr>
        <w:jc w:val="both"/>
        <w:rPr>
          <w:rFonts w:ascii="Verdana" w:eastAsia="Verdana" w:hAnsi="Verdana" w:cs="Verdana"/>
          <w:sz w:val="20"/>
          <w:szCs w:val="20"/>
        </w:rPr>
      </w:pPr>
    </w:p>
    <w:p w14:paraId="00001070"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ÁREA DE INVENTARIOS</w:t>
      </w:r>
    </w:p>
    <w:p w14:paraId="00001071"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t>SOLICITUD DE ASIGNACIÓN DE ACTIVOS FIJOS</w:t>
      </w:r>
    </w:p>
    <w:p w14:paraId="00001073"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2193E964" wp14:editId="426D69C9">
            <wp:extent cx="5612130" cy="6746875"/>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0"/>
                    <a:srcRect/>
                    <a:stretch>
                      <a:fillRect/>
                    </a:stretch>
                  </pic:blipFill>
                  <pic:spPr>
                    <a:xfrm>
                      <a:off x="0" y="0"/>
                      <a:ext cx="5612130" cy="6746875"/>
                    </a:xfrm>
                    <a:prstGeom prst="rect">
                      <a:avLst/>
                    </a:prstGeom>
                    <a:ln/>
                  </pic:spPr>
                </pic:pic>
              </a:graphicData>
            </a:graphic>
          </wp:inline>
        </w:drawing>
      </w:r>
    </w:p>
    <w:p w14:paraId="00001076"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TARJETA DE RESPONSABILIDAD DE BIENES FUNGIBLES</w:t>
      </w:r>
    </w:p>
    <w:p w14:paraId="00001077" w14:textId="77777777" w:rsidR="000F54FF" w:rsidRDefault="000F54FF">
      <w:pPr>
        <w:jc w:val="both"/>
        <w:rPr>
          <w:rFonts w:ascii="Verdana" w:eastAsia="Verdana" w:hAnsi="Verdana" w:cs="Verdana"/>
          <w:sz w:val="20"/>
          <w:szCs w:val="20"/>
        </w:rPr>
      </w:pPr>
    </w:p>
    <w:p w14:paraId="00001078"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7A80104B" wp14:editId="1DFE0A01">
            <wp:extent cx="4991250" cy="6644937"/>
            <wp:effectExtent l="0" t="0" r="0" b="0"/>
            <wp:docPr id="4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01"/>
                    <a:srcRect/>
                    <a:stretch>
                      <a:fillRect/>
                    </a:stretch>
                  </pic:blipFill>
                  <pic:spPr>
                    <a:xfrm rot="10800000">
                      <a:off x="0" y="0"/>
                      <a:ext cx="4991250" cy="6644937"/>
                    </a:xfrm>
                    <a:prstGeom prst="rect">
                      <a:avLst/>
                    </a:prstGeom>
                    <a:ln/>
                  </pic:spPr>
                </pic:pic>
              </a:graphicData>
            </a:graphic>
          </wp:inline>
        </w:drawing>
      </w:r>
    </w:p>
    <w:p w14:paraId="00001079" w14:textId="77777777" w:rsidR="000F54FF" w:rsidRDefault="000F54FF">
      <w:pPr>
        <w:jc w:val="both"/>
        <w:rPr>
          <w:rFonts w:ascii="Verdana" w:eastAsia="Verdana" w:hAnsi="Verdana" w:cs="Verdana"/>
          <w:sz w:val="20"/>
          <w:szCs w:val="20"/>
        </w:rPr>
      </w:pPr>
    </w:p>
    <w:p w14:paraId="0000107B" w14:textId="77777777" w:rsidR="000F54FF" w:rsidRDefault="00B07B8F">
      <w:pPr>
        <w:jc w:val="both"/>
        <w:rPr>
          <w:rFonts w:ascii="Verdana" w:eastAsia="Verdana" w:hAnsi="Verdana" w:cs="Verdana"/>
          <w:b/>
          <w:sz w:val="20"/>
          <w:szCs w:val="20"/>
        </w:rPr>
      </w:pPr>
      <w:r>
        <w:rPr>
          <w:rFonts w:ascii="Verdana" w:eastAsia="Verdana" w:hAnsi="Verdana" w:cs="Verdana"/>
          <w:b/>
          <w:sz w:val="20"/>
          <w:szCs w:val="20"/>
        </w:rPr>
        <w:lastRenderedPageBreak/>
        <w:t>TARJETA DE RESPONSABILIDAD DE ACTIVOS FIJOS</w:t>
      </w:r>
    </w:p>
    <w:p w14:paraId="0000107C" w14:textId="77777777" w:rsidR="000F54FF" w:rsidRDefault="00B07B8F">
      <w:pPr>
        <w:jc w:val="both"/>
        <w:rPr>
          <w:rFonts w:ascii="Verdana" w:eastAsia="Verdana" w:hAnsi="Verdana" w:cs="Verdana"/>
          <w:sz w:val="20"/>
          <w:szCs w:val="20"/>
        </w:rPr>
      </w:pPr>
      <w:r>
        <w:rPr>
          <w:rFonts w:ascii="Verdana" w:eastAsia="Verdana" w:hAnsi="Verdana" w:cs="Verdana"/>
          <w:noProof/>
          <w:sz w:val="20"/>
          <w:szCs w:val="20"/>
          <w:lang w:val="es-GT"/>
        </w:rPr>
        <w:drawing>
          <wp:inline distT="0" distB="0" distL="0" distR="0" wp14:anchorId="35D28C79" wp14:editId="6963DC11">
            <wp:extent cx="5300379" cy="7138632"/>
            <wp:effectExtent l="0" t="0" r="0" b="0"/>
            <wp:docPr id="4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2"/>
                    <a:srcRect/>
                    <a:stretch>
                      <a:fillRect/>
                    </a:stretch>
                  </pic:blipFill>
                  <pic:spPr>
                    <a:xfrm rot="10800000">
                      <a:off x="0" y="0"/>
                      <a:ext cx="5300379" cy="7138632"/>
                    </a:xfrm>
                    <a:prstGeom prst="rect">
                      <a:avLst/>
                    </a:prstGeom>
                    <a:ln/>
                  </pic:spPr>
                </pic:pic>
              </a:graphicData>
            </a:graphic>
          </wp:inline>
        </w:drawing>
      </w:r>
    </w:p>
    <w:sectPr w:rsidR="000F54FF">
      <w:headerReference w:type="default" r:id="rId103"/>
      <w:footerReference w:type="default" r:id="rId104"/>
      <w:pgSz w:w="12240" w:h="15840"/>
      <w:pgMar w:top="1418" w:right="1701" w:bottom="1418" w:left="1701" w:header="709" w:footer="709"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108D" w16cid:durableId="273199DF"/>
  <w16cid:commentId w16cid:paraId="000010B2" w16cid:durableId="273199DE"/>
  <w16cid:commentId w16cid:paraId="000010AE" w16cid:durableId="273199DD"/>
  <w16cid:commentId w16cid:paraId="000010A7" w16cid:durableId="273199DC"/>
  <w16cid:commentId w16cid:paraId="0000109A" w16cid:durableId="273199DB"/>
  <w16cid:commentId w16cid:paraId="0000109F" w16cid:durableId="273199DA"/>
  <w16cid:commentId w16cid:paraId="000010C7" w16cid:durableId="273199D9"/>
  <w16cid:commentId w16cid:paraId="000010C8" w16cid:durableId="273199D8"/>
  <w16cid:commentId w16cid:paraId="000010CC" w16cid:durableId="273199D7"/>
  <w16cid:commentId w16cid:paraId="000010C3" w16cid:durableId="273199D6"/>
  <w16cid:commentId w16cid:paraId="000010B1" w16cid:durableId="273199D5"/>
  <w16cid:commentId w16cid:paraId="000010AA" w16cid:durableId="273199D4"/>
  <w16cid:commentId w16cid:paraId="000010A3" w16cid:durableId="273199D3"/>
  <w16cid:commentId w16cid:paraId="00001097" w16cid:durableId="273199D2"/>
  <w16cid:commentId w16cid:paraId="00001094" w16cid:durableId="273199D1"/>
  <w16cid:commentId w16cid:paraId="000010C6" w16cid:durableId="273199D0"/>
  <w16cid:commentId w16cid:paraId="000010CB" w16cid:durableId="273199CF"/>
  <w16cid:commentId w16cid:paraId="000010C2" w16cid:durableId="273199CE"/>
  <w16cid:commentId w16cid:paraId="000010AD" w16cid:durableId="273199CD"/>
  <w16cid:commentId w16cid:paraId="000010B0" w16cid:durableId="273199CC"/>
  <w16cid:commentId w16cid:paraId="000010A9" w16cid:durableId="273199CA"/>
  <w16cid:commentId w16cid:paraId="0000109E" w16cid:durableId="273199C9"/>
  <w16cid:commentId w16cid:paraId="000010A2" w16cid:durableId="273199C8"/>
  <w16cid:commentId w16cid:paraId="00001096" w16cid:durableId="273199C7"/>
  <w16cid:commentId w16cid:paraId="00001093" w16cid:durableId="273199C6"/>
  <w16cid:commentId w16cid:paraId="00001090" w16cid:durableId="273199C5"/>
  <w16cid:commentId w16cid:paraId="0000108B" w16cid:durableId="273199C4"/>
  <w16cid:commentId w16cid:paraId="0000108E" w16cid:durableId="273199C3"/>
  <w16cid:commentId w16cid:paraId="000010BD" w16cid:durableId="273199C2"/>
  <w16cid:commentId w16cid:paraId="000010B4" w16cid:durableId="273199C1"/>
  <w16cid:commentId w16cid:paraId="000010B8" w16cid:durableId="273199C0"/>
  <w16cid:commentId w16cid:paraId="00001098" w16cid:durableId="273199BF"/>
  <w16cid:commentId w16cid:paraId="00001092" w16cid:durableId="273199BE"/>
  <w16cid:commentId w16cid:paraId="00001095" w16cid:durableId="273199BD"/>
  <w16cid:commentId w16cid:paraId="0000108F" w16cid:durableId="273199BC"/>
  <w16cid:commentId w16cid:paraId="00001091" w16cid:durableId="273199BB"/>
  <w16cid:commentId w16cid:paraId="0000108A" w16cid:durableId="273199BA"/>
  <w16cid:commentId w16cid:paraId="000010D2" w16cid:durableId="273199B9"/>
  <w16cid:commentId w16cid:paraId="000010D4" w16cid:durableId="273199B8"/>
  <w16cid:commentId w16cid:paraId="000010CE" w16cid:durableId="273199B7"/>
  <w16cid:commentId w16cid:paraId="000010CF" w16cid:durableId="273199B6"/>
  <w16cid:commentId w16cid:paraId="000010C5" w16cid:durableId="273199B5"/>
  <w16cid:commentId w16cid:paraId="000010CA" w16cid:durableId="273199B4"/>
  <w16cid:commentId w16cid:paraId="0000109C" w16cid:durableId="273199B3"/>
  <w16cid:commentId w16cid:paraId="000010A1" w16cid:durableId="273199B2"/>
  <w16cid:commentId w16cid:paraId="000010D0" w16cid:durableId="273199B1"/>
  <w16cid:commentId w16cid:paraId="000010CD" w16cid:durableId="273199B0"/>
  <w16cid:commentId w16cid:paraId="000010BC" w16cid:durableId="273199AE"/>
  <w16cid:commentId w16cid:paraId="0000108C" w16cid:durableId="273199AD"/>
  <w16cid:commentId w16cid:paraId="000010C4" w16cid:durableId="273199AC"/>
  <w16cid:commentId w16cid:paraId="000010BA" w16cid:durableId="273199AB"/>
  <w16cid:commentId w16cid:paraId="000010B5" w16cid:durableId="273199AA"/>
  <w16cid:commentId w16cid:paraId="000010B3" w16cid:durableId="273199A9"/>
  <w16cid:commentId w16cid:paraId="000010AB" w16cid:durableId="273199A8"/>
  <w16cid:commentId w16cid:paraId="000010A6" w16cid:durableId="273199A7"/>
  <w16cid:commentId w16cid:paraId="00001099" w16cid:durableId="273199A6"/>
  <w16cid:commentId w16cid:paraId="000010B9" w16cid:durableId="273199A5"/>
  <w16cid:commentId w16cid:paraId="000010B7" w16cid:durableId="273199A4"/>
  <w16cid:commentId w16cid:paraId="000010BE" w16cid:durableId="273199A3"/>
  <w16cid:commentId w16cid:paraId="000010C0" w16cid:durableId="273199A1"/>
  <w16cid:commentId w16cid:paraId="000010BF" w16cid:durableId="273199A0"/>
  <w16cid:commentId w16cid:paraId="000010A0" w16cid:durableId="2731999F"/>
  <w16cid:commentId w16cid:paraId="0000109B" w16cid:durableId="2731999E"/>
  <w16cid:commentId w16cid:paraId="000010A8" w16cid:durableId="2731999D"/>
  <w16cid:commentId w16cid:paraId="000010A4" w16cid:durableId="2731999C"/>
  <w16cid:commentId w16cid:paraId="000010AC" w16cid:durableId="2731999B"/>
  <w16cid:commentId w16cid:paraId="000010D3" w16cid:durableId="2731999A"/>
  <w16cid:commentId w16cid:paraId="000010D1" w16cid:durableId="27319999"/>
  <w16cid:commentId w16cid:paraId="000010C1" w16cid:durableId="27319998"/>
  <w16cid:commentId w16cid:paraId="0000109D" w16cid:durableId="2731999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B8285" w14:textId="77777777" w:rsidR="00E851CB" w:rsidRDefault="00E851CB">
      <w:pPr>
        <w:spacing w:after="0" w:line="240" w:lineRule="auto"/>
      </w:pPr>
      <w:r>
        <w:separator/>
      </w:r>
    </w:p>
  </w:endnote>
  <w:endnote w:type="continuationSeparator" w:id="0">
    <w:p w14:paraId="11CC311E" w14:textId="77777777" w:rsidR="00E851CB" w:rsidRDefault="00E85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084" w14:textId="77777777" w:rsidR="007F75E2" w:rsidRDefault="007F75E2">
    <w:pPr>
      <w:widowControl w:val="0"/>
      <w:pBdr>
        <w:top w:val="nil"/>
        <w:left w:val="nil"/>
        <w:bottom w:val="nil"/>
        <w:right w:val="nil"/>
        <w:between w:val="nil"/>
      </w:pBdr>
      <w:spacing w:after="0"/>
      <w:rPr>
        <w:color w:val="000000"/>
      </w:rPr>
    </w:pPr>
  </w:p>
  <w:tbl>
    <w:tblPr>
      <w:tblStyle w:val="aff1"/>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7F75E2" w14:paraId="03186829" w14:textId="77777777">
      <w:tc>
        <w:tcPr>
          <w:tcW w:w="4039" w:type="dxa"/>
        </w:tcPr>
        <w:p w14:paraId="00001085" w14:textId="74AEDBEC" w:rsidR="007F75E2" w:rsidRDefault="007F75E2">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UNIDAD DE PLANIFICACIÓN /2022/ MNP y REGLAMENTOS/ MANUAL DE NORMAS Y PROCEDIMIENTOS DEL DEPARTAMENTO FINANCIERO </w:t>
          </w:r>
        </w:p>
      </w:tc>
      <w:tc>
        <w:tcPr>
          <w:tcW w:w="3119" w:type="dxa"/>
        </w:tcPr>
        <w:p w14:paraId="00001086" w14:textId="6516524C" w:rsidR="007F75E2" w:rsidRDefault="007F75E2">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 xml:space="preserve">ÚLTIMA ACTUALIZACIÓN: </w:t>
          </w:r>
          <w:sdt>
            <w:sdtPr>
              <w:tag w:val="goog_rdk_74"/>
              <w:id w:val="885533215"/>
            </w:sdtPr>
            <w:sdtEndPr/>
            <w:sdtContent/>
          </w:sdt>
          <w:r>
            <w:rPr>
              <w:color w:val="000000"/>
              <w:sz w:val="16"/>
              <w:szCs w:val="16"/>
            </w:rPr>
            <w:t>DICIEMBRE 2022</w:t>
          </w:r>
        </w:p>
        <w:p w14:paraId="00001087" w14:textId="77777777" w:rsidR="007F75E2" w:rsidRDefault="007F75E2">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ORIGINAL</w:t>
          </w:r>
        </w:p>
      </w:tc>
      <w:tc>
        <w:tcPr>
          <w:tcW w:w="1843" w:type="dxa"/>
        </w:tcPr>
        <w:p w14:paraId="00001088" w14:textId="5119EDB9" w:rsidR="007F75E2" w:rsidRDefault="007F75E2">
          <w:pPr>
            <w:pBdr>
              <w:top w:val="nil"/>
              <w:left w:val="nil"/>
              <w:bottom w:val="nil"/>
              <w:right w:val="nil"/>
              <w:between w:val="nil"/>
            </w:pBdr>
            <w:tabs>
              <w:tab w:val="center" w:pos="4419"/>
              <w:tab w:val="right" w:pos="8838"/>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B17DD8">
            <w:rPr>
              <w:noProof/>
              <w:color w:val="000000"/>
              <w:sz w:val="16"/>
              <w:szCs w:val="16"/>
            </w:rPr>
            <w:t>130</w:t>
          </w:r>
          <w:r>
            <w:rPr>
              <w:color w:val="000000"/>
              <w:sz w:val="16"/>
              <w:szCs w:val="16"/>
            </w:rPr>
            <w:fldChar w:fldCharType="end"/>
          </w:r>
          <w:r>
            <w:rPr>
              <w:color w:val="000000"/>
              <w:sz w:val="16"/>
              <w:szCs w:val="16"/>
            </w:rPr>
            <w:t xml:space="preserve"> </w:t>
          </w:r>
          <w:sdt>
            <w:sdtPr>
              <w:tag w:val="goog_rdk_75"/>
              <w:id w:val="860474558"/>
            </w:sdtPr>
            <w:sdtEndPr/>
            <w:sdtContent/>
          </w:sdt>
          <w:r>
            <w:rPr>
              <w:color w:val="000000"/>
              <w:sz w:val="16"/>
              <w:szCs w:val="16"/>
            </w:rPr>
            <w:t>de 153</w:t>
          </w:r>
        </w:p>
      </w:tc>
    </w:tr>
  </w:tbl>
  <w:p w14:paraId="00001089" w14:textId="77777777" w:rsidR="007F75E2" w:rsidRDefault="007F75E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023F0" w14:textId="77777777" w:rsidR="00E851CB" w:rsidRDefault="00E851CB">
      <w:pPr>
        <w:spacing w:after="0" w:line="240" w:lineRule="auto"/>
      </w:pPr>
      <w:r>
        <w:separator/>
      </w:r>
    </w:p>
  </w:footnote>
  <w:footnote w:type="continuationSeparator" w:id="0">
    <w:p w14:paraId="00117F1F" w14:textId="77777777" w:rsidR="00E851CB" w:rsidRDefault="00E85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107D" w14:textId="77777777" w:rsidR="007F75E2" w:rsidRDefault="007F75E2">
    <w:pPr>
      <w:widowControl w:val="0"/>
      <w:pBdr>
        <w:top w:val="nil"/>
        <w:left w:val="nil"/>
        <w:bottom w:val="nil"/>
        <w:right w:val="nil"/>
        <w:between w:val="nil"/>
      </w:pBdr>
      <w:spacing w:after="0"/>
      <w:rPr>
        <w:rFonts w:ascii="Verdana" w:eastAsia="Verdana" w:hAnsi="Verdana" w:cs="Verdana"/>
        <w:sz w:val="20"/>
        <w:szCs w:val="20"/>
      </w:rPr>
    </w:pPr>
  </w:p>
  <w:tbl>
    <w:tblPr>
      <w:tblStyle w:val="aff0"/>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7F75E2" w14:paraId="7ECA43D9" w14:textId="77777777">
      <w:trPr>
        <w:trHeight w:val="835"/>
      </w:trPr>
      <w:tc>
        <w:tcPr>
          <w:tcW w:w="2122" w:type="dxa"/>
        </w:tcPr>
        <w:p w14:paraId="0000107E" w14:textId="77777777" w:rsidR="007F75E2" w:rsidRDefault="007F75E2">
          <w:pPr>
            <w:pBdr>
              <w:top w:val="nil"/>
              <w:left w:val="nil"/>
              <w:bottom w:val="nil"/>
              <w:right w:val="nil"/>
              <w:between w:val="nil"/>
            </w:pBdr>
            <w:tabs>
              <w:tab w:val="center" w:pos="4419"/>
              <w:tab w:val="right" w:pos="8838"/>
            </w:tabs>
            <w:spacing w:after="0" w:line="240" w:lineRule="auto"/>
            <w:rPr>
              <w:color w:val="000000"/>
            </w:rPr>
          </w:pPr>
        </w:p>
        <w:p w14:paraId="0000107F" w14:textId="77777777" w:rsidR="007F75E2" w:rsidRDefault="007F75E2">
          <w:pPr>
            <w:spacing w:after="0" w:line="240" w:lineRule="auto"/>
            <w:ind w:right="-94"/>
            <w:rPr>
              <w:sz w:val="18"/>
              <w:szCs w:val="18"/>
            </w:rPr>
          </w:pPr>
        </w:p>
      </w:tc>
      <w:tc>
        <w:tcPr>
          <w:tcW w:w="4499" w:type="dxa"/>
          <w:vAlign w:val="center"/>
        </w:tcPr>
        <w:p w14:paraId="00001080" w14:textId="77777777" w:rsidR="007F75E2" w:rsidRDefault="007F75E2">
          <w:pPr>
            <w:pBdr>
              <w:top w:val="nil"/>
              <w:left w:val="nil"/>
              <w:bottom w:val="nil"/>
              <w:right w:val="nil"/>
              <w:between w:val="nil"/>
            </w:pBdr>
            <w:spacing w:after="0" w:line="240" w:lineRule="auto"/>
            <w:rPr>
              <w:color w:val="000000"/>
              <w:sz w:val="16"/>
              <w:szCs w:val="16"/>
              <w:u w:val="single"/>
            </w:rPr>
          </w:pPr>
          <w:r>
            <w:rPr>
              <w:color w:val="000000"/>
              <w:sz w:val="16"/>
              <w:szCs w:val="16"/>
            </w:rPr>
            <w:t xml:space="preserve">MANUAL DE NORMAS Y PROCEDIMIENTOS DEL DEPARTAMENTO FINANCIERO </w:t>
          </w:r>
          <w:r w:rsidR="00E851CB">
            <w:object w:dxaOrig="1440" w:dyaOrig="1440" w14:anchorId="28758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1.6pt;margin-top:5.8pt;width:89.2pt;height:29.05pt;z-index:-251658752;mso-position-horizontal:absolute;mso-position-horizontal-relative:margin;mso-position-vertical:absolute;mso-position-vertical-relative:text;mso-width-relative:page;mso-height-relative:page">
                <v:imagedata r:id="rId1" o:title=""/>
                <w10:wrap type="square" anchorx="margin"/>
              </v:shape>
              <o:OLEObject Type="Embed" ProgID="PBrush" ShapeID="_x0000_s2050" DrawAspect="Content" ObjectID="_1732093556" r:id="rId2"/>
            </w:object>
          </w:r>
        </w:p>
      </w:tc>
      <w:tc>
        <w:tcPr>
          <w:tcW w:w="2230" w:type="dxa"/>
          <w:vAlign w:val="center"/>
        </w:tcPr>
        <w:p w14:paraId="00001081" w14:textId="77777777" w:rsidR="007F75E2" w:rsidRDefault="007F75E2">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1082" w14:textId="77777777" w:rsidR="007F75E2" w:rsidRDefault="007F75E2">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00001083" w14:textId="77777777" w:rsidR="007F75E2" w:rsidRDefault="007F75E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4CB2"/>
    <w:multiLevelType w:val="multilevel"/>
    <w:tmpl w:val="18F2640A"/>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03A86E0D"/>
    <w:multiLevelType w:val="multilevel"/>
    <w:tmpl w:val="92F42D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EA5FCF"/>
    <w:multiLevelType w:val="multilevel"/>
    <w:tmpl w:val="8EFCE86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6C1CE7"/>
    <w:multiLevelType w:val="multilevel"/>
    <w:tmpl w:val="1A7C7C1C"/>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4" w15:restartNumberingAfterBreak="0">
    <w:nsid w:val="082D69E1"/>
    <w:multiLevelType w:val="multilevel"/>
    <w:tmpl w:val="6BF86B50"/>
    <w:lvl w:ilvl="0">
      <w:start w:val="1"/>
      <w:numFmt w:val="lowerLetter"/>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BD5867"/>
    <w:multiLevelType w:val="multilevel"/>
    <w:tmpl w:val="4454B8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EA6DF4"/>
    <w:multiLevelType w:val="multilevel"/>
    <w:tmpl w:val="FBB287DE"/>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 w15:restartNumberingAfterBreak="0">
    <w:nsid w:val="0E754534"/>
    <w:multiLevelType w:val="multilevel"/>
    <w:tmpl w:val="529A78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993E22"/>
    <w:multiLevelType w:val="multilevel"/>
    <w:tmpl w:val="B82846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3263E54"/>
    <w:multiLevelType w:val="multilevel"/>
    <w:tmpl w:val="A0D24942"/>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10" w15:restartNumberingAfterBreak="0">
    <w:nsid w:val="14DF6F42"/>
    <w:multiLevelType w:val="multilevel"/>
    <w:tmpl w:val="06C06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F14851"/>
    <w:multiLevelType w:val="multilevel"/>
    <w:tmpl w:val="3DCC1C3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695018"/>
    <w:multiLevelType w:val="multilevel"/>
    <w:tmpl w:val="BFA24F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EF636E"/>
    <w:multiLevelType w:val="multilevel"/>
    <w:tmpl w:val="9AA06D8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1F50E3"/>
    <w:multiLevelType w:val="multilevel"/>
    <w:tmpl w:val="93F21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B4624B"/>
    <w:multiLevelType w:val="multilevel"/>
    <w:tmpl w:val="5C267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2067C3A"/>
    <w:multiLevelType w:val="multilevel"/>
    <w:tmpl w:val="2E585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487E04"/>
    <w:multiLevelType w:val="multilevel"/>
    <w:tmpl w:val="4230A770"/>
    <w:lvl w:ilvl="0">
      <w:start w:val="1"/>
      <w:numFmt w:val="decimal"/>
      <w:lvlText w:val="%1."/>
      <w:lvlJc w:val="left"/>
      <w:pPr>
        <w:ind w:left="720" w:hanging="360"/>
      </w:pPr>
      <w:rPr>
        <w:rFonts w:ascii="Arial" w:eastAsia="Arial" w:hAnsi="Arial" w:cs="Arial"/>
        <w:sz w:val="24"/>
        <w:szCs w:val="24"/>
      </w:rPr>
    </w:lvl>
    <w:lvl w:ilvl="1">
      <w:start w:val="1"/>
      <w:numFmt w:val="decimal"/>
      <w:lvlText w:val="%2."/>
      <w:lvlJc w:val="left"/>
      <w:pPr>
        <w:ind w:left="720" w:hanging="360"/>
      </w:pPr>
      <w:rPr>
        <w:b/>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EA38B5"/>
    <w:multiLevelType w:val="multilevel"/>
    <w:tmpl w:val="6E066BC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210E67"/>
    <w:multiLevelType w:val="multilevel"/>
    <w:tmpl w:val="6CBAA1B2"/>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0" w15:restartNumberingAfterBreak="0">
    <w:nsid w:val="2FA751E8"/>
    <w:multiLevelType w:val="multilevel"/>
    <w:tmpl w:val="F42A7EE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BF76C8"/>
    <w:multiLevelType w:val="multilevel"/>
    <w:tmpl w:val="6B32D64E"/>
    <w:lvl w:ilvl="0">
      <w:start w:val="1"/>
      <w:numFmt w:val="lowerLetter"/>
      <w:lvlText w:val="%1)"/>
      <w:lvlJc w:val="left"/>
      <w:pPr>
        <w:ind w:left="861" w:hanging="360"/>
      </w:p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22" w15:restartNumberingAfterBreak="0">
    <w:nsid w:val="322909EA"/>
    <w:multiLevelType w:val="multilevel"/>
    <w:tmpl w:val="F2206E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6A0AA3"/>
    <w:multiLevelType w:val="multilevel"/>
    <w:tmpl w:val="9AE49CD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52B6DA1"/>
    <w:multiLevelType w:val="multilevel"/>
    <w:tmpl w:val="F1946F1A"/>
    <w:lvl w:ilvl="0">
      <w:start w:val="1"/>
      <w:numFmt w:val="decimal"/>
      <w:lvlText w:val="%1."/>
      <w:lvlJc w:val="left"/>
      <w:pPr>
        <w:ind w:left="720" w:hanging="720"/>
      </w:pPr>
      <w:rPr>
        <w:b/>
      </w:rPr>
    </w:lvl>
    <w:lvl w:ilvl="1">
      <w:start w:val="1"/>
      <w:numFmt w:val="decimal"/>
      <w:lvlText w:val="%2."/>
      <w:lvlJc w:val="left"/>
      <w:pPr>
        <w:ind w:left="1440"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5" w15:restartNumberingAfterBreak="0">
    <w:nsid w:val="3708698F"/>
    <w:multiLevelType w:val="multilevel"/>
    <w:tmpl w:val="A022A218"/>
    <w:lvl w:ilvl="0">
      <w:start w:val="1"/>
      <w:numFmt w:val="decimal"/>
      <w:lvlText w:val="%1."/>
      <w:lvlJc w:val="left"/>
      <w:pPr>
        <w:ind w:left="720" w:hanging="720"/>
      </w:pPr>
    </w:lvl>
    <w:lvl w:ilvl="1">
      <w:start w:val="1"/>
      <w:numFmt w:val="decimal"/>
      <w:lvlText w:val="%2."/>
      <w:lvlJc w:val="left"/>
      <w:pPr>
        <w:ind w:left="1080" w:hanging="36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6" w15:restartNumberingAfterBreak="0">
    <w:nsid w:val="37EA47DB"/>
    <w:multiLevelType w:val="multilevel"/>
    <w:tmpl w:val="A66AACC2"/>
    <w:lvl w:ilvl="0">
      <w:start w:val="1"/>
      <w:numFmt w:val="decimal"/>
      <w:lvlText w:val="%1."/>
      <w:lvlJc w:val="left"/>
      <w:pPr>
        <w:ind w:left="720" w:hanging="720"/>
      </w:pPr>
    </w:lvl>
    <w:lvl w:ilvl="1">
      <w:start w:val="1"/>
      <w:numFmt w:val="decimal"/>
      <w:lvlText w:val="%2."/>
      <w:lvlJc w:val="left"/>
      <w:pPr>
        <w:ind w:left="1440" w:hanging="72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7" w15:restartNumberingAfterBreak="0">
    <w:nsid w:val="398C7648"/>
    <w:multiLevelType w:val="multilevel"/>
    <w:tmpl w:val="15C6BF64"/>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28" w15:restartNumberingAfterBreak="0">
    <w:nsid w:val="3B9043BA"/>
    <w:multiLevelType w:val="multilevel"/>
    <w:tmpl w:val="D6BC7B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905263"/>
    <w:multiLevelType w:val="multilevel"/>
    <w:tmpl w:val="D5665FA4"/>
    <w:lvl w:ilvl="0">
      <w:start w:val="1"/>
      <w:numFmt w:val="lowerLetter"/>
      <w:lvlText w:val="%1)"/>
      <w:lvlJc w:val="left"/>
      <w:pPr>
        <w:ind w:left="1080" w:hanging="360"/>
      </w:pPr>
      <w:rPr>
        <w:rFonts w:ascii="Verdana" w:eastAsia="Verdana" w:hAnsi="Verdana" w:cs="Verdana"/>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C303CBB"/>
    <w:multiLevelType w:val="multilevel"/>
    <w:tmpl w:val="2536DC4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251F08"/>
    <w:multiLevelType w:val="multilevel"/>
    <w:tmpl w:val="740A10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3D46AD5"/>
    <w:multiLevelType w:val="multilevel"/>
    <w:tmpl w:val="971EEC42"/>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3" w15:restartNumberingAfterBreak="0">
    <w:nsid w:val="445B0C88"/>
    <w:multiLevelType w:val="multilevel"/>
    <w:tmpl w:val="FD462D5A"/>
    <w:lvl w:ilvl="0">
      <w:start w:val="1"/>
      <w:numFmt w:val="decimal"/>
      <w:lvlText w:val="%1."/>
      <w:lvlJc w:val="left"/>
      <w:pPr>
        <w:ind w:left="720" w:hanging="720"/>
      </w:pPr>
    </w:lvl>
    <w:lvl w:ilvl="1">
      <w:start w:val="1"/>
      <w:numFmt w:val="decimal"/>
      <w:lvlText w:val="%2."/>
      <w:lvlJc w:val="left"/>
      <w:pPr>
        <w:ind w:left="720" w:hanging="36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4" w15:restartNumberingAfterBreak="0">
    <w:nsid w:val="44774379"/>
    <w:multiLevelType w:val="multilevel"/>
    <w:tmpl w:val="61740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48B3FED"/>
    <w:multiLevelType w:val="multilevel"/>
    <w:tmpl w:val="524460F8"/>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6" w15:restartNumberingAfterBreak="0">
    <w:nsid w:val="461A1863"/>
    <w:multiLevelType w:val="multilevel"/>
    <w:tmpl w:val="A6E65B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6417D7C"/>
    <w:multiLevelType w:val="multilevel"/>
    <w:tmpl w:val="9222A234"/>
    <w:lvl w:ilvl="0">
      <w:start w:val="1"/>
      <w:numFmt w:val="bullet"/>
      <w:lvlText w:val="●"/>
      <w:lvlJc w:val="left"/>
      <w:pPr>
        <w:ind w:left="736" w:hanging="360"/>
      </w:pPr>
      <w:rPr>
        <w:rFonts w:ascii="Noto Sans Symbols" w:eastAsia="Noto Sans Symbols" w:hAnsi="Noto Sans Symbols" w:cs="Noto Sans Symbols"/>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38" w15:restartNumberingAfterBreak="0">
    <w:nsid w:val="481502C4"/>
    <w:multiLevelType w:val="multilevel"/>
    <w:tmpl w:val="98B4C414"/>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9" w15:restartNumberingAfterBreak="0">
    <w:nsid w:val="48EC4B2D"/>
    <w:multiLevelType w:val="multilevel"/>
    <w:tmpl w:val="8B9418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A28142E"/>
    <w:multiLevelType w:val="multilevel"/>
    <w:tmpl w:val="A4166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CD95CC3"/>
    <w:multiLevelType w:val="multilevel"/>
    <w:tmpl w:val="E75A20A0"/>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2" w15:restartNumberingAfterBreak="0">
    <w:nsid w:val="4CDF41E6"/>
    <w:multiLevelType w:val="multilevel"/>
    <w:tmpl w:val="B0DA2A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DCB3B0F"/>
    <w:multiLevelType w:val="multilevel"/>
    <w:tmpl w:val="B7A271D6"/>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44" w15:restartNumberingAfterBreak="0">
    <w:nsid w:val="4F925372"/>
    <w:multiLevelType w:val="multilevel"/>
    <w:tmpl w:val="0E427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0D40872"/>
    <w:multiLevelType w:val="multilevel"/>
    <w:tmpl w:val="551A2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2432C93"/>
    <w:multiLevelType w:val="multilevel"/>
    <w:tmpl w:val="94A61D7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A82D9A"/>
    <w:multiLevelType w:val="multilevel"/>
    <w:tmpl w:val="34EA3F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D32697"/>
    <w:multiLevelType w:val="multilevel"/>
    <w:tmpl w:val="36E2F23C"/>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49" w15:restartNumberingAfterBreak="0">
    <w:nsid w:val="53BA5778"/>
    <w:multiLevelType w:val="multilevel"/>
    <w:tmpl w:val="99C2371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3BC2905"/>
    <w:multiLevelType w:val="multilevel"/>
    <w:tmpl w:val="B62C3DAE"/>
    <w:lvl w:ilvl="0">
      <w:start w:val="1"/>
      <w:numFmt w:val="decimal"/>
      <w:lvlText w:val="%1."/>
      <w:lvlJc w:val="left"/>
      <w:pPr>
        <w:ind w:left="720" w:hanging="720"/>
      </w:pPr>
    </w:lvl>
    <w:lvl w:ilvl="1">
      <w:start w:val="1"/>
      <w:numFmt w:val="decimal"/>
      <w:lvlText w:val="%2."/>
      <w:lvlJc w:val="left"/>
      <w:pPr>
        <w:ind w:left="720" w:hanging="360"/>
      </w:pPr>
      <w:rPr>
        <w:b/>
      </w:r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1" w15:restartNumberingAfterBreak="0">
    <w:nsid w:val="557412DB"/>
    <w:multiLevelType w:val="multilevel"/>
    <w:tmpl w:val="1004DF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5DC1CCF"/>
    <w:multiLevelType w:val="multilevel"/>
    <w:tmpl w:val="AD645EE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88D56EC"/>
    <w:multiLevelType w:val="multilevel"/>
    <w:tmpl w:val="E988CC0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8D81DD0"/>
    <w:multiLevelType w:val="multilevel"/>
    <w:tmpl w:val="EACAF86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9DD2D3D"/>
    <w:multiLevelType w:val="multilevel"/>
    <w:tmpl w:val="63FC2892"/>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56" w15:restartNumberingAfterBreak="0">
    <w:nsid w:val="5CCA0762"/>
    <w:multiLevelType w:val="multilevel"/>
    <w:tmpl w:val="E3FE3786"/>
    <w:lvl w:ilvl="0">
      <w:start w:val="1"/>
      <w:numFmt w:val="lowerLetter"/>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57" w15:restartNumberingAfterBreak="0">
    <w:nsid w:val="5CE17A23"/>
    <w:multiLevelType w:val="multilevel"/>
    <w:tmpl w:val="D16E0E36"/>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58" w15:restartNumberingAfterBreak="0">
    <w:nsid w:val="60E15E99"/>
    <w:multiLevelType w:val="multilevel"/>
    <w:tmpl w:val="A718A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41E2339"/>
    <w:multiLevelType w:val="multilevel"/>
    <w:tmpl w:val="04BE6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44B5A07"/>
    <w:multiLevelType w:val="multilevel"/>
    <w:tmpl w:val="EB38462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1" w15:restartNumberingAfterBreak="0">
    <w:nsid w:val="683A3B63"/>
    <w:multiLevelType w:val="multilevel"/>
    <w:tmpl w:val="2DCC42DC"/>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62" w15:restartNumberingAfterBreak="0">
    <w:nsid w:val="6BD33B35"/>
    <w:multiLevelType w:val="multilevel"/>
    <w:tmpl w:val="21B0B812"/>
    <w:lvl w:ilvl="0">
      <w:start w:val="1"/>
      <w:numFmt w:val="decimal"/>
      <w:pStyle w:val="Ttulo1"/>
      <w:lvlText w:val="%1."/>
      <w:lvlJc w:val="left"/>
      <w:pPr>
        <w:ind w:left="360" w:hanging="360"/>
      </w:pPr>
    </w:lvl>
    <w:lvl w:ilvl="1">
      <w:start w:val="2"/>
      <w:numFmt w:val="decimal"/>
      <w:lvlText w:val="%1.%2"/>
      <w:lvlJc w:val="left"/>
      <w:pPr>
        <w:ind w:left="1770" w:hanging="1410"/>
      </w:pPr>
    </w:lvl>
    <w:lvl w:ilvl="2">
      <w:start w:val="2"/>
      <w:numFmt w:val="decimal"/>
      <w:lvlText w:val="%1.%2.%3"/>
      <w:lvlJc w:val="left"/>
      <w:pPr>
        <w:ind w:left="1410" w:hanging="1410"/>
      </w:pPr>
    </w:lvl>
    <w:lvl w:ilvl="3">
      <w:start w:val="1"/>
      <w:numFmt w:val="decimal"/>
      <w:lvlText w:val="%1.%2.%3.%4"/>
      <w:lvlJc w:val="left"/>
      <w:pPr>
        <w:ind w:left="1770" w:hanging="1410"/>
      </w:pPr>
    </w:lvl>
    <w:lvl w:ilvl="4">
      <w:start w:val="1"/>
      <w:numFmt w:val="decimal"/>
      <w:lvlText w:val="%1.%2.%3.%4.%5"/>
      <w:lvlJc w:val="left"/>
      <w:pPr>
        <w:ind w:left="1770" w:hanging="1410"/>
      </w:pPr>
    </w:lvl>
    <w:lvl w:ilvl="5">
      <w:start w:val="1"/>
      <w:numFmt w:val="decimal"/>
      <w:lvlText w:val="%1.%2.%3.%4.%5.%6"/>
      <w:lvlJc w:val="left"/>
      <w:pPr>
        <w:ind w:left="1770" w:hanging="141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63" w15:restartNumberingAfterBreak="0">
    <w:nsid w:val="6C5F58DA"/>
    <w:multiLevelType w:val="multilevel"/>
    <w:tmpl w:val="CEA0579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C504BE"/>
    <w:multiLevelType w:val="multilevel"/>
    <w:tmpl w:val="1BA27F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1603129"/>
    <w:multiLevelType w:val="multilevel"/>
    <w:tmpl w:val="8258CD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3DF0FC4"/>
    <w:multiLevelType w:val="multilevel"/>
    <w:tmpl w:val="2E6E85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44E3794"/>
    <w:multiLevelType w:val="multilevel"/>
    <w:tmpl w:val="D5187C9E"/>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8" w15:restartNumberingAfterBreak="0">
    <w:nsid w:val="75602874"/>
    <w:multiLevelType w:val="multilevel"/>
    <w:tmpl w:val="69C2BD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77342EF"/>
    <w:multiLevelType w:val="multilevel"/>
    <w:tmpl w:val="23A8557E"/>
    <w:lvl w:ilvl="0">
      <w:start w:val="1"/>
      <w:numFmt w:val="decimal"/>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70" w15:restartNumberingAfterBreak="0">
    <w:nsid w:val="777B0827"/>
    <w:multiLevelType w:val="multilevel"/>
    <w:tmpl w:val="F9388500"/>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D027F90"/>
    <w:multiLevelType w:val="multilevel"/>
    <w:tmpl w:val="00CE2BA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D7677CD"/>
    <w:multiLevelType w:val="multilevel"/>
    <w:tmpl w:val="67FC9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DAB5CC4"/>
    <w:multiLevelType w:val="multilevel"/>
    <w:tmpl w:val="0CAEE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F8571BF"/>
    <w:multiLevelType w:val="multilevel"/>
    <w:tmpl w:val="1512BEB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5" w15:restartNumberingAfterBreak="0">
    <w:nsid w:val="7FD56A12"/>
    <w:multiLevelType w:val="multilevel"/>
    <w:tmpl w:val="0CBE5816"/>
    <w:lvl w:ilvl="0">
      <w:start w:val="1"/>
      <w:numFmt w:val="decimal"/>
      <w:lvlText w:val="%1."/>
      <w:lvlJc w:val="left"/>
      <w:pPr>
        <w:ind w:left="720" w:hanging="720"/>
      </w:pPr>
      <w:rPr>
        <w:b/>
      </w:rPr>
    </w:lvl>
    <w:lvl w:ilvl="1">
      <w:start w:val="1"/>
      <w:numFmt w:val="decimal"/>
      <w:lvlText w:val="%2."/>
      <w:lvlJc w:val="left"/>
      <w:pPr>
        <w:ind w:left="1080" w:hanging="36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abstractNumId w:val="0"/>
  </w:num>
  <w:num w:numId="2">
    <w:abstractNumId w:val="10"/>
  </w:num>
  <w:num w:numId="3">
    <w:abstractNumId w:val="58"/>
  </w:num>
  <w:num w:numId="4">
    <w:abstractNumId w:val="44"/>
  </w:num>
  <w:num w:numId="5">
    <w:abstractNumId w:val="40"/>
  </w:num>
  <w:num w:numId="6">
    <w:abstractNumId w:val="4"/>
  </w:num>
  <w:num w:numId="7">
    <w:abstractNumId w:val="25"/>
  </w:num>
  <w:num w:numId="8">
    <w:abstractNumId w:val="6"/>
  </w:num>
  <w:num w:numId="9">
    <w:abstractNumId w:val="62"/>
  </w:num>
  <w:num w:numId="10">
    <w:abstractNumId w:val="15"/>
  </w:num>
  <w:num w:numId="11">
    <w:abstractNumId w:val="72"/>
  </w:num>
  <w:num w:numId="12">
    <w:abstractNumId w:val="20"/>
  </w:num>
  <w:num w:numId="13">
    <w:abstractNumId w:val="35"/>
  </w:num>
  <w:num w:numId="14">
    <w:abstractNumId w:val="49"/>
  </w:num>
  <w:num w:numId="15">
    <w:abstractNumId w:val="41"/>
  </w:num>
  <w:num w:numId="16">
    <w:abstractNumId w:val="69"/>
  </w:num>
  <w:num w:numId="17">
    <w:abstractNumId w:val="14"/>
  </w:num>
  <w:num w:numId="18">
    <w:abstractNumId w:val="70"/>
  </w:num>
  <w:num w:numId="19">
    <w:abstractNumId w:val="57"/>
  </w:num>
  <w:num w:numId="20">
    <w:abstractNumId w:val="26"/>
  </w:num>
  <w:num w:numId="21">
    <w:abstractNumId w:val="13"/>
  </w:num>
  <w:num w:numId="22">
    <w:abstractNumId w:val="71"/>
  </w:num>
  <w:num w:numId="23">
    <w:abstractNumId w:val="24"/>
  </w:num>
  <w:num w:numId="24">
    <w:abstractNumId w:val="51"/>
  </w:num>
  <w:num w:numId="25">
    <w:abstractNumId w:val="21"/>
  </w:num>
  <w:num w:numId="26">
    <w:abstractNumId w:val="74"/>
  </w:num>
  <w:num w:numId="27">
    <w:abstractNumId w:val="67"/>
  </w:num>
  <w:num w:numId="28">
    <w:abstractNumId w:val="19"/>
  </w:num>
  <w:num w:numId="29">
    <w:abstractNumId w:val="45"/>
  </w:num>
  <w:num w:numId="30">
    <w:abstractNumId w:val="12"/>
  </w:num>
  <w:num w:numId="31">
    <w:abstractNumId w:val="68"/>
  </w:num>
  <w:num w:numId="32">
    <w:abstractNumId w:val="11"/>
  </w:num>
  <w:num w:numId="33">
    <w:abstractNumId w:val="65"/>
  </w:num>
  <w:num w:numId="34">
    <w:abstractNumId w:val="7"/>
  </w:num>
  <w:num w:numId="35">
    <w:abstractNumId w:val="18"/>
  </w:num>
  <w:num w:numId="36">
    <w:abstractNumId w:val="43"/>
  </w:num>
  <w:num w:numId="37">
    <w:abstractNumId w:val="34"/>
  </w:num>
  <w:num w:numId="38">
    <w:abstractNumId w:val="73"/>
  </w:num>
  <w:num w:numId="39">
    <w:abstractNumId w:val="1"/>
  </w:num>
  <w:num w:numId="40">
    <w:abstractNumId w:val="42"/>
  </w:num>
  <w:num w:numId="41">
    <w:abstractNumId w:val="54"/>
  </w:num>
  <w:num w:numId="42">
    <w:abstractNumId w:val="23"/>
  </w:num>
  <w:num w:numId="43">
    <w:abstractNumId w:val="64"/>
  </w:num>
  <w:num w:numId="44">
    <w:abstractNumId w:val="48"/>
  </w:num>
  <w:num w:numId="45">
    <w:abstractNumId w:val="30"/>
  </w:num>
  <w:num w:numId="46">
    <w:abstractNumId w:val="3"/>
  </w:num>
  <w:num w:numId="47">
    <w:abstractNumId w:val="63"/>
  </w:num>
  <w:num w:numId="48">
    <w:abstractNumId w:val="38"/>
  </w:num>
  <w:num w:numId="49">
    <w:abstractNumId w:val="52"/>
  </w:num>
  <w:num w:numId="50">
    <w:abstractNumId w:val="22"/>
  </w:num>
  <w:num w:numId="51">
    <w:abstractNumId w:val="28"/>
  </w:num>
  <w:num w:numId="52">
    <w:abstractNumId w:val="47"/>
  </w:num>
  <w:num w:numId="53">
    <w:abstractNumId w:val="39"/>
  </w:num>
  <w:num w:numId="54">
    <w:abstractNumId w:val="50"/>
  </w:num>
  <w:num w:numId="55">
    <w:abstractNumId w:val="33"/>
  </w:num>
  <w:num w:numId="56">
    <w:abstractNumId w:val="8"/>
  </w:num>
  <w:num w:numId="57">
    <w:abstractNumId w:val="55"/>
  </w:num>
  <w:num w:numId="58">
    <w:abstractNumId w:val="59"/>
  </w:num>
  <w:num w:numId="59">
    <w:abstractNumId w:val="56"/>
  </w:num>
  <w:num w:numId="60">
    <w:abstractNumId w:val="36"/>
  </w:num>
  <w:num w:numId="61">
    <w:abstractNumId w:val="75"/>
  </w:num>
  <w:num w:numId="62">
    <w:abstractNumId w:val="60"/>
  </w:num>
  <w:num w:numId="63">
    <w:abstractNumId w:val="37"/>
  </w:num>
  <w:num w:numId="64">
    <w:abstractNumId w:val="9"/>
  </w:num>
  <w:num w:numId="65">
    <w:abstractNumId w:val="61"/>
  </w:num>
  <w:num w:numId="66">
    <w:abstractNumId w:val="32"/>
  </w:num>
  <w:num w:numId="67">
    <w:abstractNumId w:val="16"/>
  </w:num>
  <w:num w:numId="68">
    <w:abstractNumId w:val="5"/>
  </w:num>
  <w:num w:numId="69">
    <w:abstractNumId w:val="17"/>
  </w:num>
  <w:num w:numId="70">
    <w:abstractNumId w:val="66"/>
  </w:num>
  <w:num w:numId="71">
    <w:abstractNumId w:val="53"/>
  </w:num>
  <w:num w:numId="72">
    <w:abstractNumId w:val="27"/>
  </w:num>
  <w:num w:numId="73">
    <w:abstractNumId w:val="2"/>
  </w:num>
  <w:num w:numId="74">
    <w:abstractNumId w:val="29"/>
  </w:num>
  <w:num w:numId="75">
    <w:abstractNumId w:val="46"/>
  </w:num>
  <w:num w:numId="76">
    <w:abstractNumId w:val="3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4FF"/>
    <w:rsid w:val="00030CC0"/>
    <w:rsid w:val="000760F2"/>
    <w:rsid w:val="00097F86"/>
    <w:rsid w:val="000D6D00"/>
    <w:rsid w:val="000D7C1D"/>
    <w:rsid w:val="000F4225"/>
    <w:rsid w:val="000F54FF"/>
    <w:rsid w:val="001B1823"/>
    <w:rsid w:val="001C20B1"/>
    <w:rsid w:val="00252121"/>
    <w:rsid w:val="00280606"/>
    <w:rsid w:val="002825E7"/>
    <w:rsid w:val="00283D44"/>
    <w:rsid w:val="003303BB"/>
    <w:rsid w:val="00331082"/>
    <w:rsid w:val="00355E07"/>
    <w:rsid w:val="003738D6"/>
    <w:rsid w:val="00386A06"/>
    <w:rsid w:val="003A38EF"/>
    <w:rsid w:val="00403BAB"/>
    <w:rsid w:val="004834A8"/>
    <w:rsid w:val="00491355"/>
    <w:rsid w:val="005263FC"/>
    <w:rsid w:val="00540431"/>
    <w:rsid w:val="00543F56"/>
    <w:rsid w:val="00560B91"/>
    <w:rsid w:val="005F14C7"/>
    <w:rsid w:val="005F4853"/>
    <w:rsid w:val="006069E2"/>
    <w:rsid w:val="00646ED4"/>
    <w:rsid w:val="00661A0C"/>
    <w:rsid w:val="00680ECE"/>
    <w:rsid w:val="00694FE9"/>
    <w:rsid w:val="006B3C37"/>
    <w:rsid w:val="006E57D7"/>
    <w:rsid w:val="00733967"/>
    <w:rsid w:val="00767737"/>
    <w:rsid w:val="00787A88"/>
    <w:rsid w:val="007A0017"/>
    <w:rsid w:val="007A7E5E"/>
    <w:rsid w:val="007F75E2"/>
    <w:rsid w:val="0096168C"/>
    <w:rsid w:val="0096736F"/>
    <w:rsid w:val="0097649E"/>
    <w:rsid w:val="00981933"/>
    <w:rsid w:val="00A068F9"/>
    <w:rsid w:val="00A150E8"/>
    <w:rsid w:val="00A26267"/>
    <w:rsid w:val="00A34400"/>
    <w:rsid w:val="00A54F50"/>
    <w:rsid w:val="00AD49E0"/>
    <w:rsid w:val="00B03C3E"/>
    <w:rsid w:val="00B07B8F"/>
    <w:rsid w:val="00B17DD8"/>
    <w:rsid w:val="00B22EB5"/>
    <w:rsid w:val="00B675C6"/>
    <w:rsid w:val="00B749FA"/>
    <w:rsid w:val="00BC59F4"/>
    <w:rsid w:val="00BC7F31"/>
    <w:rsid w:val="00BF4B8D"/>
    <w:rsid w:val="00C224CB"/>
    <w:rsid w:val="00C3114E"/>
    <w:rsid w:val="00C70B13"/>
    <w:rsid w:val="00C801FF"/>
    <w:rsid w:val="00CA10A5"/>
    <w:rsid w:val="00CB385E"/>
    <w:rsid w:val="00CD0117"/>
    <w:rsid w:val="00D11180"/>
    <w:rsid w:val="00D31FC2"/>
    <w:rsid w:val="00D55D76"/>
    <w:rsid w:val="00D716CA"/>
    <w:rsid w:val="00E03342"/>
    <w:rsid w:val="00E052E1"/>
    <w:rsid w:val="00E141C0"/>
    <w:rsid w:val="00E55DC7"/>
    <w:rsid w:val="00E62FA8"/>
    <w:rsid w:val="00E659F5"/>
    <w:rsid w:val="00E851CB"/>
    <w:rsid w:val="00EB7ED4"/>
    <w:rsid w:val="00F75456"/>
    <w:rsid w:val="00F84CEE"/>
    <w:rsid w:val="00F87AD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AD4566"/>
  <w15:docId w15:val="{A714E483-AACA-4CF7-9A46-DD1A5BEF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2detindependiente"/>
    <w:link w:val="Ttulo1Car"/>
    <w:autoRedefine/>
    <w:rsid w:val="006069E2"/>
    <w:pPr>
      <w:keepNext/>
      <w:numPr>
        <w:numId w:val="9"/>
      </w:numPr>
      <w:tabs>
        <w:tab w:val="left" w:pos="426"/>
      </w:tabs>
      <w:spacing w:after="0"/>
      <w:ind w:right="335"/>
      <w:jc w:val="both"/>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unhideWhenUsed/>
    <w:qFormat/>
    <w:rsid w:val="00C8231A"/>
    <w:pPr>
      <w:keepNext/>
      <w:spacing w:before="360" w:after="180"/>
      <w:jc w:val="both"/>
      <w:outlineLvl w:val="1"/>
    </w:pPr>
    <w:rPr>
      <w:rFonts w:ascii="Verdana" w:eastAsia="Times New Roman" w:hAnsi="Verdana" w:cs="Times New Roman"/>
      <w:b/>
      <w:bCs/>
      <w:iCs/>
      <w:sz w:val="20"/>
      <w:szCs w:val="28"/>
    </w:rPr>
  </w:style>
  <w:style w:type="paragraph" w:styleId="Ttulo3">
    <w:name w:val="heading 3"/>
    <w:basedOn w:val="Normal"/>
    <w:next w:val="Normal"/>
    <w:link w:val="Ttulo3Car"/>
    <w:uiPriority w:val="9"/>
    <w:unhideWhenUsed/>
    <w:qFormat/>
    <w:rsid w:val="00585623"/>
    <w:pPr>
      <w:keepNext/>
      <w:keepLines/>
      <w:spacing w:before="320" w:after="120"/>
      <w:jc w:val="both"/>
      <w:outlineLvl w:val="2"/>
    </w:pPr>
    <w:rPr>
      <w:rFonts w:ascii="Verdana" w:eastAsiaTheme="majorEastAsia" w:hAnsi="Verdana" w:cstheme="majorBidi"/>
      <w:b/>
      <w:bCs/>
      <w:color w:val="000000" w:themeColor="text1"/>
      <w:sz w:val="20"/>
    </w:rPr>
  </w:style>
  <w:style w:type="paragraph" w:styleId="Ttulo4">
    <w:name w:val="heading 4"/>
    <w:basedOn w:val="Normal"/>
    <w:next w:val="Normal"/>
    <w:link w:val="Ttulo4Car"/>
    <w:uiPriority w:val="9"/>
    <w:unhideWhenUsed/>
    <w:qFormat/>
    <w:rsid w:val="008F692C"/>
    <w:pPr>
      <w:keepNext/>
      <w:keepLines/>
      <w:spacing w:before="40" w:after="0"/>
      <w:jc w:val="both"/>
      <w:outlineLvl w:val="3"/>
    </w:pPr>
    <w:rPr>
      <w:rFonts w:ascii="Verdana" w:eastAsiaTheme="majorEastAsia" w:hAnsi="Verdana" w:cstheme="majorBidi"/>
      <w:b/>
      <w:iCs/>
      <w:sz w:val="20"/>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eastAsia="es-ES"/>
    </w:rPr>
  </w:style>
  <w:style w:type="paragraph" w:styleId="TDC1">
    <w:name w:val="toc 1"/>
    <w:basedOn w:val="Normal"/>
    <w:next w:val="Normal"/>
    <w:autoRedefine/>
    <w:uiPriority w:val="39"/>
    <w:rsid w:val="00F43DAD"/>
    <w:pPr>
      <w:tabs>
        <w:tab w:val="left" w:pos="851"/>
        <w:tab w:val="right" w:leader="dot" w:pos="8789"/>
      </w:tabs>
      <w:spacing w:after="0" w:line="360" w:lineRule="auto"/>
      <w:ind w:left="851" w:hanging="851"/>
      <w:jc w:val="center"/>
    </w:pPr>
    <w:rPr>
      <w:rFonts w:ascii="Verdana" w:eastAsia="Times New Roman" w:hAnsi="Verdana"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6069E2"/>
    <w:rPr>
      <w:rFonts w:ascii="Verdana" w:eastAsia="Times New Roman" w:hAnsi="Verdana" w:cs="Arial"/>
      <w:b/>
      <w:caps/>
      <w:sz w:val="20"/>
      <w:szCs w:val="20"/>
      <w:lang w:eastAsia="es-ES"/>
    </w:rPr>
  </w:style>
  <w:style w:type="paragraph" w:styleId="TtuloTDC">
    <w:name w:val="TOC Heading"/>
    <w:basedOn w:val="Ttulo1"/>
    <w:next w:val="Normal"/>
    <w:uiPriority w:val="39"/>
    <w:unhideWhenUsed/>
    <w:qFormat/>
    <w:rsid w:val="004F6791"/>
    <w:pPr>
      <w:keepLines/>
      <w:spacing w:before="480"/>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C8231A"/>
    <w:rPr>
      <w:rFonts w:ascii="Verdana" w:eastAsia="Times New Roman" w:hAnsi="Verdana" w:cs="Times New Roman"/>
      <w:b/>
      <w:bCs/>
      <w:iCs/>
      <w:sz w:val="20"/>
      <w:szCs w:val="28"/>
    </w:rPr>
  </w:style>
  <w:style w:type="character" w:customStyle="1" w:styleId="Ttulo3Car">
    <w:name w:val="Título 3 Car"/>
    <w:basedOn w:val="Fuentedeprrafopredeter"/>
    <w:link w:val="Ttulo3"/>
    <w:uiPriority w:val="9"/>
    <w:rsid w:val="00585623"/>
    <w:rPr>
      <w:rFonts w:ascii="Verdana" w:eastAsiaTheme="majorEastAsia" w:hAnsi="Verdana" w:cstheme="majorBidi"/>
      <w:b/>
      <w:bCs/>
      <w:color w:val="000000" w:themeColor="text1"/>
      <w:sz w:val="20"/>
    </w:rPr>
  </w:style>
  <w:style w:type="paragraph" w:styleId="TDC3">
    <w:name w:val="toc 3"/>
    <w:basedOn w:val="Normal"/>
    <w:next w:val="Normal"/>
    <w:autoRedefine/>
    <w:uiPriority w:val="39"/>
    <w:unhideWhenUsed/>
    <w:rsid w:val="005B7CF3"/>
    <w:pPr>
      <w:spacing w:after="100"/>
      <w:ind w:left="440"/>
    </w:pPr>
  </w:style>
  <w:style w:type="paragraph" w:styleId="Sinespaciado">
    <w:name w:val="No Spacing"/>
    <w:uiPriority w:val="1"/>
    <w:qFormat/>
    <w:rsid w:val="00644FCC"/>
    <w:pPr>
      <w:spacing w:before="120" w:after="120" w:line="240" w:lineRule="auto"/>
    </w:pPr>
    <w:rPr>
      <w:rFonts w:ascii="Verdana" w:hAnsi="Verdana"/>
      <w:sz w:val="20"/>
    </w:rPr>
  </w:style>
  <w:style w:type="paragraph" w:styleId="Textocomentario">
    <w:name w:val="annotation text"/>
    <w:basedOn w:val="Normal"/>
    <w:link w:val="TextocomentarioCar"/>
    <w:unhideWhenUsed/>
    <w:rsid w:val="009950AC"/>
    <w:pPr>
      <w:spacing w:line="240" w:lineRule="auto"/>
    </w:pPr>
    <w:rPr>
      <w:sz w:val="20"/>
      <w:szCs w:val="20"/>
    </w:rPr>
  </w:style>
  <w:style w:type="character" w:customStyle="1" w:styleId="TextocomentarioCar">
    <w:name w:val="Texto comentario Car"/>
    <w:basedOn w:val="Fuentedeprrafopredeter"/>
    <w:link w:val="Textocomentario"/>
    <w:rsid w:val="009950AC"/>
    <w:rPr>
      <w:sz w:val="20"/>
      <w:szCs w:val="20"/>
    </w:rPr>
  </w:style>
  <w:style w:type="character" w:styleId="Refdecomentario">
    <w:name w:val="annotation reference"/>
    <w:basedOn w:val="Fuentedeprrafopredeter"/>
    <w:unhideWhenUsed/>
    <w:rsid w:val="009950AC"/>
    <w:rPr>
      <w:sz w:val="16"/>
      <w:szCs w:val="16"/>
    </w:rPr>
  </w:style>
  <w:style w:type="table" w:customStyle="1" w:styleId="Tablaconcuadrcula1">
    <w:name w:val="Tabla con cuadrícula1"/>
    <w:basedOn w:val="Tablanormal"/>
    <w:next w:val="Tablaconcuadrcula"/>
    <w:uiPriority w:val="59"/>
    <w:rsid w:val="00C779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untodelcomentario">
    <w:name w:val="annotation subject"/>
    <w:basedOn w:val="Textocomentario"/>
    <w:next w:val="Textocomentario"/>
    <w:link w:val="AsuntodelcomentarioCar"/>
    <w:uiPriority w:val="99"/>
    <w:semiHidden/>
    <w:unhideWhenUsed/>
    <w:rsid w:val="00DB3A14"/>
    <w:rPr>
      <w:b/>
      <w:bCs/>
    </w:rPr>
  </w:style>
  <w:style w:type="character" w:customStyle="1" w:styleId="AsuntodelcomentarioCar">
    <w:name w:val="Asunto del comentario Car"/>
    <w:basedOn w:val="TextocomentarioCar"/>
    <w:link w:val="Asuntodelcomentario"/>
    <w:uiPriority w:val="99"/>
    <w:semiHidden/>
    <w:rsid w:val="00DB3A14"/>
    <w:rPr>
      <w:b/>
      <w:bCs/>
      <w:sz w:val="20"/>
      <w:szCs w:val="20"/>
    </w:rPr>
  </w:style>
  <w:style w:type="character" w:customStyle="1" w:styleId="hgkelc">
    <w:name w:val="hgkelc"/>
    <w:basedOn w:val="Fuentedeprrafopredeter"/>
    <w:rsid w:val="00B7768B"/>
  </w:style>
  <w:style w:type="character" w:customStyle="1" w:styleId="kx21rb">
    <w:name w:val="kx21rb"/>
    <w:basedOn w:val="Fuentedeprrafopredeter"/>
    <w:rsid w:val="00B7768B"/>
  </w:style>
  <w:style w:type="character" w:customStyle="1" w:styleId="cf01">
    <w:name w:val="cf01"/>
    <w:basedOn w:val="Fuentedeprrafopredeter"/>
    <w:rsid w:val="008972DE"/>
    <w:rPr>
      <w:rFonts w:ascii="Segoe UI" w:hAnsi="Segoe UI" w:cs="Segoe UI" w:hint="default"/>
      <w:sz w:val="18"/>
      <w:szCs w:val="18"/>
    </w:rPr>
  </w:style>
  <w:style w:type="paragraph" w:styleId="Subttulo">
    <w:name w:val="Subtitle"/>
    <w:basedOn w:val="Normal"/>
    <w:next w:val="Normal"/>
    <w:link w:val="SubttuloCar"/>
    <w:pPr>
      <w:spacing w:after="160"/>
    </w:pPr>
    <w:rPr>
      <w:color w:val="5A5A5A"/>
    </w:rPr>
  </w:style>
  <w:style w:type="character" w:customStyle="1" w:styleId="SubttuloCar">
    <w:name w:val="Subtítulo Car"/>
    <w:basedOn w:val="Fuentedeprrafopredeter"/>
    <w:link w:val="Subttulo"/>
    <w:uiPriority w:val="11"/>
    <w:rsid w:val="00CA33FE"/>
    <w:rPr>
      <w:rFonts w:eastAsiaTheme="minorEastAsia"/>
      <w:color w:val="5A5A5A" w:themeColor="text1" w:themeTint="A5"/>
      <w:spacing w:val="15"/>
    </w:rPr>
  </w:style>
  <w:style w:type="paragraph" w:styleId="Revisin">
    <w:name w:val="Revision"/>
    <w:hidden/>
    <w:uiPriority w:val="99"/>
    <w:semiHidden/>
    <w:rsid w:val="00985F22"/>
    <w:pPr>
      <w:spacing w:after="0" w:line="240" w:lineRule="auto"/>
    </w:pPr>
  </w:style>
  <w:style w:type="paragraph" w:styleId="TDC4">
    <w:name w:val="toc 4"/>
    <w:basedOn w:val="Normal"/>
    <w:next w:val="Normal"/>
    <w:autoRedefine/>
    <w:uiPriority w:val="39"/>
    <w:unhideWhenUsed/>
    <w:rsid w:val="00F956DC"/>
    <w:pPr>
      <w:spacing w:after="100" w:line="259" w:lineRule="auto"/>
      <w:ind w:left="660"/>
    </w:pPr>
    <w:rPr>
      <w:rFonts w:eastAsiaTheme="minorEastAsia"/>
    </w:rPr>
  </w:style>
  <w:style w:type="paragraph" w:styleId="TDC5">
    <w:name w:val="toc 5"/>
    <w:basedOn w:val="Normal"/>
    <w:next w:val="Normal"/>
    <w:autoRedefine/>
    <w:uiPriority w:val="39"/>
    <w:unhideWhenUsed/>
    <w:rsid w:val="00F956DC"/>
    <w:pPr>
      <w:spacing w:after="100" w:line="259" w:lineRule="auto"/>
      <w:ind w:left="880"/>
    </w:pPr>
    <w:rPr>
      <w:rFonts w:eastAsiaTheme="minorEastAsia"/>
    </w:rPr>
  </w:style>
  <w:style w:type="paragraph" w:styleId="TDC6">
    <w:name w:val="toc 6"/>
    <w:basedOn w:val="Normal"/>
    <w:next w:val="Normal"/>
    <w:autoRedefine/>
    <w:uiPriority w:val="39"/>
    <w:unhideWhenUsed/>
    <w:rsid w:val="00F956DC"/>
    <w:pPr>
      <w:spacing w:after="100" w:line="259" w:lineRule="auto"/>
      <w:ind w:left="1100"/>
    </w:pPr>
    <w:rPr>
      <w:rFonts w:eastAsiaTheme="minorEastAsia"/>
    </w:rPr>
  </w:style>
  <w:style w:type="paragraph" w:styleId="TDC7">
    <w:name w:val="toc 7"/>
    <w:basedOn w:val="Normal"/>
    <w:next w:val="Normal"/>
    <w:autoRedefine/>
    <w:uiPriority w:val="39"/>
    <w:unhideWhenUsed/>
    <w:rsid w:val="00F956DC"/>
    <w:pPr>
      <w:spacing w:after="100" w:line="259" w:lineRule="auto"/>
      <w:ind w:left="1320"/>
    </w:pPr>
    <w:rPr>
      <w:rFonts w:eastAsiaTheme="minorEastAsia"/>
    </w:rPr>
  </w:style>
  <w:style w:type="paragraph" w:styleId="TDC8">
    <w:name w:val="toc 8"/>
    <w:basedOn w:val="Normal"/>
    <w:next w:val="Normal"/>
    <w:autoRedefine/>
    <w:uiPriority w:val="39"/>
    <w:unhideWhenUsed/>
    <w:rsid w:val="00F956DC"/>
    <w:pPr>
      <w:spacing w:after="100" w:line="259" w:lineRule="auto"/>
      <w:ind w:left="1540"/>
    </w:pPr>
    <w:rPr>
      <w:rFonts w:eastAsiaTheme="minorEastAsia"/>
    </w:rPr>
  </w:style>
  <w:style w:type="paragraph" w:styleId="TDC9">
    <w:name w:val="toc 9"/>
    <w:basedOn w:val="Normal"/>
    <w:next w:val="Normal"/>
    <w:autoRedefine/>
    <w:uiPriority w:val="39"/>
    <w:unhideWhenUsed/>
    <w:rsid w:val="00F956DC"/>
    <w:pPr>
      <w:spacing w:after="100" w:line="259" w:lineRule="auto"/>
      <w:ind w:left="1760"/>
    </w:pPr>
    <w:rPr>
      <w:rFonts w:eastAsiaTheme="minorEastAsia"/>
    </w:rPr>
  </w:style>
  <w:style w:type="character" w:customStyle="1" w:styleId="Ttulo4Car">
    <w:name w:val="Título 4 Car"/>
    <w:basedOn w:val="Fuentedeprrafopredeter"/>
    <w:link w:val="Ttulo4"/>
    <w:uiPriority w:val="9"/>
    <w:rsid w:val="008F692C"/>
    <w:rPr>
      <w:rFonts w:ascii="Verdana" w:eastAsiaTheme="majorEastAsia" w:hAnsi="Verdana" w:cstheme="majorBidi"/>
      <w:b/>
      <w:iCs/>
      <w:sz w:val="20"/>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70" w:type="dxa"/>
        <w:right w:w="70" w:type="dxa"/>
      </w:tblCellMar>
    </w:tblPr>
  </w:style>
  <w:style w:type="table" w:customStyle="1" w:styleId="aff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7.vsdx"/><Relationship Id="rId21" Type="http://schemas.openxmlformats.org/officeDocument/2006/relationships/image" Target="media/image7.emf"/><Relationship Id="rId42" Type="http://schemas.openxmlformats.org/officeDocument/2006/relationships/package" Target="embeddings/Dibujo_de_Microsoft_Visio1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Dibujo_de_Microsoft_Visio28.vsdx"/><Relationship Id="rId84" Type="http://schemas.openxmlformats.org/officeDocument/2006/relationships/package" Target="embeddings/Dibujo_de_Microsoft_Visio36.vsdx"/><Relationship Id="rId89" Type="http://schemas.openxmlformats.org/officeDocument/2006/relationships/image" Target="media/image43.png"/><Relationship Id="rId16" Type="http://schemas.openxmlformats.org/officeDocument/2006/relationships/package" Target="embeddings/Dibujo_de_Microsoft_Visio2.vsdx"/><Relationship Id="rId11" Type="http://schemas.openxmlformats.org/officeDocument/2006/relationships/image" Target="media/image2.emf"/><Relationship Id="rId32" Type="http://schemas.openxmlformats.org/officeDocument/2006/relationships/package" Target="embeddings/Dibujo_de_Microsoft_Visio10.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Dibujo_de_Microsoft_Visio23.vsdx"/><Relationship Id="rId74" Type="http://schemas.openxmlformats.org/officeDocument/2006/relationships/package" Target="embeddings/Dibujo_de_Microsoft_Visio31.vsdx"/><Relationship Id="rId79" Type="http://schemas.openxmlformats.org/officeDocument/2006/relationships/image" Target="media/image36.emf"/><Relationship Id="rId102" Type="http://schemas.openxmlformats.org/officeDocument/2006/relationships/image" Target="media/image56.png"/><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package" Target="embeddings/Dibujo_de_Microsoft_Visio5.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Dibujo_de_Microsoft_Visio18.vsdx"/><Relationship Id="rId64" Type="http://schemas.openxmlformats.org/officeDocument/2006/relationships/package" Target="embeddings/Dibujo_de_Microsoft_Visio26.vsdx"/><Relationship Id="rId69" Type="http://schemas.openxmlformats.org/officeDocument/2006/relationships/image" Target="media/image31.emf"/><Relationship Id="rId80" Type="http://schemas.openxmlformats.org/officeDocument/2006/relationships/package" Target="embeddings/Dibujo_de_Microsoft_Visio34.vsdx"/><Relationship Id="rId85" Type="http://schemas.openxmlformats.org/officeDocument/2006/relationships/image" Target="media/image39.png"/><Relationship Id="rId12" Type="http://schemas.openxmlformats.org/officeDocument/2006/relationships/package" Target="embeddings/Dibujo_de_Microsoft_Visio.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Dibujo_de_Microsoft_Visio13.vsdx"/><Relationship Id="rId59" Type="http://schemas.openxmlformats.org/officeDocument/2006/relationships/image" Target="media/image26.emf"/><Relationship Id="rId103" Type="http://schemas.openxmlformats.org/officeDocument/2006/relationships/header" Target="header1.xml"/><Relationship Id="rId108" Type="http://schemas.microsoft.com/office/2016/09/relationships/commentsIds" Target="commentsIds.xml"/><Relationship Id="rId20" Type="http://schemas.openxmlformats.org/officeDocument/2006/relationships/package" Target="embeddings/Dibujo_de_Microsoft_Visio4.vsdx"/><Relationship Id="rId41" Type="http://schemas.openxmlformats.org/officeDocument/2006/relationships/image" Target="media/image17.emf"/><Relationship Id="rId54" Type="http://schemas.openxmlformats.org/officeDocument/2006/relationships/package" Target="embeddings/Dibujo_de_Microsoft_Visio21.vsdx"/><Relationship Id="rId62" Type="http://schemas.openxmlformats.org/officeDocument/2006/relationships/package" Target="embeddings/Dibujo_de_Microsoft_Visio25.vsdx"/><Relationship Id="rId70" Type="http://schemas.openxmlformats.org/officeDocument/2006/relationships/package" Target="embeddings/Dibujo_de_Microsoft_Visio29.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bujo_de_Microsoft_Visio8.vsdx"/><Relationship Id="rId36" Type="http://schemas.openxmlformats.org/officeDocument/2006/relationships/package" Target="embeddings/Dibujo_de_Microsoft_Visio1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theme" Target="theme/theme1.xml"/><Relationship Id="rId10" Type="http://schemas.openxmlformats.org/officeDocument/2006/relationships/hyperlink" Target="https://es.wikipedia.org/wiki/Empresa" TargetMode="External"/><Relationship Id="rId31" Type="http://schemas.openxmlformats.org/officeDocument/2006/relationships/image" Target="media/image12.emf"/><Relationship Id="rId44" Type="http://schemas.openxmlformats.org/officeDocument/2006/relationships/package" Target="embeddings/Dibujo_de_Microsoft_Visio16.vsdx"/><Relationship Id="rId52" Type="http://schemas.openxmlformats.org/officeDocument/2006/relationships/package" Target="embeddings/Dibujo_de_Microsoft_Visio20.vsdx"/><Relationship Id="rId60" Type="http://schemas.openxmlformats.org/officeDocument/2006/relationships/package" Target="embeddings/Dibujo_de_Microsoft_Visio2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Dibujo_de_Microsoft_Visio33.vsdx"/><Relationship Id="rId81" Type="http://schemas.openxmlformats.org/officeDocument/2006/relationships/image" Target="media/image37.emf"/><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jpg"/><Relationship Id="rId101" Type="http://schemas.openxmlformats.org/officeDocument/2006/relationships/image" Target="media/image55.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package" Target="embeddings/Dibujo_de_Microsoft_Visio3.vsdx"/><Relationship Id="rId39" Type="http://schemas.openxmlformats.org/officeDocument/2006/relationships/image" Target="media/image16.emf"/><Relationship Id="rId34" Type="http://schemas.openxmlformats.org/officeDocument/2006/relationships/package" Target="embeddings/Dibujo_de_Microsoft_Visio11.vsdx"/><Relationship Id="rId50" Type="http://schemas.openxmlformats.org/officeDocument/2006/relationships/package" Target="embeddings/Dibujo_de_Microsoft_Visio19.vsdx"/><Relationship Id="rId55" Type="http://schemas.openxmlformats.org/officeDocument/2006/relationships/image" Target="media/image24.emf"/><Relationship Id="rId76" Type="http://schemas.openxmlformats.org/officeDocument/2006/relationships/package" Target="embeddings/Dibujo_de_Microsoft_Visio32.vsdx"/><Relationship Id="rId97" Type="http://schemas.openxmlformats.org/officeDocument/2006/relationships/image" Target="media/image51.png"/><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Dibujo_de_Microsoft_Visio6.vsdx"/><Relationship Id="rId40" Type="http://schemas.openxmlformats.org/officeDocument/2006/relationships/package" Target="embeddings/Dibujo_de_Microsoft_Visio14.vsdx"/><Relationship Id="rId45" Type="http://schemas.openxmlformats.org/officeDocument/2006/relationships/image" Target="media/image19.emf"/><Relationship Id="rId66" Type="http://schemas.openxmlformats.org/officeDocument/2006/relationships/package" Target="embeddings/Dibujo_de_Microsoft_Visio27.vsdx"/><Relationship Id="rId87" Type="http://schemas.openxmlformats.org/officeDocument/2006/relationships/image" Target="media/image41.png"/><Relationship Id="rId61" Type="http://schemas.openxmlformats.org/officeDocument/2006/relationships/image" Target="media/image27.emf"/><Relationship Id="rId82" Type="http://schemas.openxmlformats.org/officeDocument/2006/relationships/package" Target="embeddings/Dibujo_de_Microsoft_Visio35.vsdx"/><Relationship Id="rId19" Type="http://schemas.openxmlformats.org/officeDocument/2006/relationships/image" Target="media/image6.emf"/><Relationship Id="rId14" Type="http://schemas.openxmlformats.org/officeDocument/2006/relationships/package" Target="embeddings/Dibujo_de_Microsoft_Visio1.vsdx"/><Relationship Id="rId30" Type="http://schemas.openxmlformats.org/officeDocument/2006/relationships/package" Target="embeddings/Dibujo_de_Microsoft_Visio9.vsdx"/><Relationship Id="rId35" Type="http://schemas.openxmlformats.org/officeDocument/2006/relationships/image" Target="media/image14.emf"/><Relationship Id="rId56" Type="http://schemas.openxmlformats.org/officeDocument/2006/relationships/package" Target="embeddings/Dibujo_de_Microsoft_Visio22.vsdx"/><Relationship Id="rId77" Type="http://schemas.openxmlformats.org/officeDocument/2006/relationships/image" Target="media/image35.emf"/><Relationship Id="rId100" Type="http://schemas.openxmlformats.org/officeDocument/2006/relationships/image" Target="media/image54.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Dibujo_de_Microsoft_Visio30.vsdx"/><Relationship Id="rId93" Type="http://schemas.openxmlformats.org/officeDocument/2006/relationships/image" Target="media/image47.png"/><Relationship Id="rId98" Type="http://schemas.openxmlformats.org/officeDocument/2006/relationships/image" Target="media/image52.jpg"/><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Dibujo_de_Microsoft_Visio17.vsdx"/><Relationship Id="rId67" Type="http://schemas.openxmlformats.org/officeDocument/2006/relationships/image" Target="media/image30.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meQIL2RnKhCV64CGXCumwX8fVg==">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A6A71F-3FC7-476A-BFC3-71D4FEE3F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153</Pages>
  <Words>24361</Words>
  <Characters>133986</Characters>
  <Application>Microsoft Office Word</Application>
  <DocSecurity>0</DocSecurity>
  <Lines>1116</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Lemus</cp:lastModifiedBy>
  <cp:revision>7</cp:revision>
  <cp:lastPrinted>2022-12-09T18:13:00Z</cp:lastPrinted>
  <dcterms:created xsi:type="dcterms:W3CDTF">2022-12-06T22:05:00Z</dcterms:created>
  <dcterms:modified xsi:type="dcterms:W3CDTF">2022-12-09T18:18:00Z</dcterms:modified>
</cp:coreProperties>
</file>