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5AE1" w14:textId="519AE459" w:rsidR="00F5563A" w:rsidRDefault="00F5563A"/>
    <w:p w14:paraId="3E3708E4" w14:textId="77777777" w:rsidR="00F5563A" w:rsidRDefault="00F5563A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F5563A" w:rsidRPr="00F5563A" w14:paraId="45B7802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7E36665E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proofErr w:type="gramStart"/>
            <w:r w:rsidR="002C259C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Febrero</w:t>
            </w:r>
            <w:proofErr w:type="gramEnd"/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 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77777777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7C7A3511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77777777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703E7862" w14:textId="77777777" w:rsidR="00F5563A" w:rsidRPr="00F5563A" w:rsidRDefault="00F5563A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</w:p>
    <w:tbl>
      <w:tblPr>
        <w:tblW w:w="9602" w:type="dxa"/>
        <w:tblInd w:w="-2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2"/>
        <w:gridCol w:w="3260"/>
      </w:tblGrid>
      <w:tr w:rsidR="00F5563A" w:rsidRPr="00F5563A" w14:paraId="5AEB5349" w14:textId="77777777" w:rsidTr="00CE6647">
        <w:trPr>
          <w:trHeight w:val="298"/>
        </w:trPr>
        <w:tc>
          <w:tcPr>
            <w:tcW w:w="634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2C88" w14:textId="77777777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26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2AA8" w14:textId="77777777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F5563A" w:rsidRPr="00F5563A" w14:paraId="48CA8373" w14:textId="77777777" w:rsidTr="00CE6647">
        <w:trPr>
          <w:trHeight w:val="3352"/>
        </w:trPr>
        <w:tc>
          <w:tcPr>
            <w:tcW w:w="634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F2B6" w14:textId="432B427C" w:rsidR="00F5563A" w:rsidRDefault="00F5563A" w:rsidP="00F5563A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Artículo 3</w:t>
            </w:r>
            <w:r w:rsidR="00871B98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3</w:t>
            </w:r>
            <w:r w:rsidRPr="00F5563A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, Otras remuneraciones de personal temporal.</w:t>
            </w:r>
          </w:p>
          <w:p w14:paraId="7C002412" w14:textId="77777777" w:rsidR="00F5563A" w:rsidRPr="00CE6647" w:rsidRDefault="00871B98" w:rsidP="007364FC">
            <w:pPr>
              <w:spacing w:after="0" w:line="240" w:lineRule="auto"/>
              <w:jc w:val="both"/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</w:pP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Los Organismos del Estado, sus entidades Autónomas y descentralizadas, la Universidad de San Carlos de Guatemala, las empresas públicas, estatales o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municipales, podrán contralar servicios técnicos y profesionales sin relaci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ó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n de dependencia, con cargo al rengl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ó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n de gasto 029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Otras remuneraciones de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personal temporal, 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i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empre que los servicios se enmarquen en la descripci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ó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n contenida en el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Manual de Clasificaciones Presupues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arias para el Sector Publico de Guatemala, y bajo el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procedimiento que establece el Decreto Numero 57-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9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2 del Congreso de la Republica de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Gua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emala, Ley de Contra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aciones del Es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ado y su reglamento observando 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además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, las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siguientes normas:</w:t>
            </w:r>
          </w:p>
          <w:p w14:paraId="5FA853E5" w14:textId="0779A941" w:rsidR="007364FC" w:rsidRDefault="007364FC" w:rsidP="007364FC">
            <w:pPr>
              <w:spacing w:after="0" w:line="240" w:lineRule="auto"/>
              <w:jc w:val="both"/>
              <w:rPr>
                <w:rFonts w:ascii="Monserrat" w:eastAsia="Times New Roman" w:hAnsi="Monserrat"/>
                <w:b/>
                <w:color w:val="000000"/>
                <w:sz w:val="16"/>
                <w:szCs w:val="16"/>
                <w:lang w:eastAsia="es-GT"/>
              </w:rPr>
            </w:pPr>
            <w:r w:rsidRPr="00CE6647">
              <w:rPr>
                <w:rFonts w:ascii="Monserrat" w:eastAsia="Times New Roman" w:hAnsi="Monserrat"/>
                <w:b/>
                <w:color w:val="000000"/>
                <w:sz w:val="16"/>
                <w:szCs w:val="16"/>
                <w:lang w:eastAsia="es-GT"/>
              </w:rPr>
              <w:t>Numeral 2</w:t>
            </w:r>
          </w:p>
          <w:p w14:paraId="275CAC83" w14:textId="513BA067" w:rsidR="007364FC" w:rsidRDefault="00CE6647" w:rsidP="00CE6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</w:pP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Las entidades en refere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cia, que suscriban contratos para la pres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 de servicios con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financiamien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 interno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o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externo (prés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amos y donaciones), con cargo al rengl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 de gas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029 Otras remuneraciones de personal temporal, no podrán pagar honorarios que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excedan la calidad de TREINTA Mil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Q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UETZALES (030,000) en cada mes, debiendo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observar las distintas entidades y las personas que prestan servicios técnicos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profesionales, que solo se pueden prestar tales servicios por los centralistas, en una sola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entidad del Estado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Entidad que reciba fondos del Estado, quienes a su vez deberán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registrar los mismos, a más tardar treinta días de la aprobaci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 del contrato, en el Sistema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de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mina, Registro de Servicios Personales, Estudios y/o Servicios Individuales y Otros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Relacionados con el Recurso Humano (</w:t>
            </w:r>
            <w:proofErr w:type="spellStart"/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Guaten</w:t>
            </w:r>
            <w:r w:rsidR="00983BEF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min</w:t>
            </w:r>
            <w:r w:rsidR="00983BEF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s</w:t>
            </w:r>
            <w:proofErr w:type="spellEnd"/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). La entidad contratante tiene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l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potestad de dejar sin efecto dicho contralo en cualquier momento, sin que ello implique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responsabilidad de su parte, no 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u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diendo los servicios a contralar exceder del ejercicio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fiscal vigente.</w:t>
            </w:r>
          </w:p>
          <w:p w14:paraId="3B634D31" w14:textId="77777777" w:rsidR="00382A82" w:rsidRDefault="00382A82" w:rsidP="00CE6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</w:pPr>
          </w:p>
          <w:p w14:paraId="06F9E5C5" w14:textId="0D87A1F3" w:rsidR="00CE6647" w:rsidRPr="00F5563A" w:rsidRDefault="00CE6647" w:rsidP="00CE6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</w:p>
        </w:tc>
        <w:tc>
          <w:tcPr>
            <w:tcW w:w="326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6C24" w14:textId="77777777" w:rsidR="00F5563A" w:rsidRPr="00F5563A" w:rsidRDefault="00F5563A" w:rsidP="00F5563A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Humanos, –COPADEH-, no refleja información, en virtud que no se han realizado contrataciones 029.  </w:t>
            </w:r>
          </w:p>
          <w:p w14:paraId="1171760D" w14:textId="77777777" w:rsidR="00F5563A" w:rsidRPr="00F5563A" w:rsidRDefault="00F5563A" w:rsidP="00F55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Por lo tanto, No hay información que presentar.</w:t>
            </w:r>
          </w:p>
        </w:tc>
      </w:tr>
    </w:tbl>
    <w:p w14:paraId="1C21AB7F" w14:textId="77777777" w:rsidR="00F5563A" w:rsidRPr="00F5563A" w:rsidRDefault="00F5563A" w:rsidP="00F5563A">
      <w:pPr>
        <w:spacing w:after="200" w:line="276" w:lineRule="auto"/>
      </w:pPr>
    </w:p>
    <w:p w14:paraId="23E39748" w14:textId="3A7FAA10" w:rsidR="00D32C5E" w:rsidRDefault="00F25593" w:rsidP="00F5563A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078AFCB5">
            <wp:simplePos x="0" y="0"/>
            <wp:positionH relativeFrom="column">
              <wp:posOffset>3403600</wp:posOffset>
            </wp:positionH>
            <wp:positionV relativeFrom="paragraph">
              <wp:posOffset>8255</wp:posOffset>
            </wp:positionV>
            <wp:extent cx="2621280" cy="138938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19A68D0F">
            <wp:simplePos x="0" y="0"/>
            <wp:positionH relativeFrom="column">
              <wp:posOffset>-27000</wp:posOffset>
            </wp:positionH>
            <wp:positionV relativeFrom="paragraph">
              <wp:posOffset>635</wp:posOffset>
            </wp:positionV>
            <wp:extent cx="2353310" cy="13411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B7D81" w14:textId="41969091" w:rsidR="00D32C5E" w:rsidRPr="009F08AD" w:rsidRDefault="00D32C5E" w:rsidP="00F25593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F25593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</w:t>
      </w: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12E23ABD" w:rsidR="00A05B86" w:rsidRPr="00F5563A" w:rsidRDefault="00A05B86" w:rsidP="00F5563A"/>
    <w:sectPr w:rsidR="00A05B86" w:rsidRPr="00F5563A" w:rsidSect="00465B95">
      <w:headerReference w:type="default" r:id="rId9"/>
      <w:footerReference w:type="default" r:id="rId10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D424" w14:textId="77777777" w:rsidR="0036416F" w:rsidRDefault="0036416F" w:rsidP="00A05B86">
      <w:pPr>
        <w:spacing w:after="0" w:line="240" w:lineRule="auto"/>
      </w:pPr>
      <w:r>
        <w:separator/>
      </w:r>
    </w:p>
  </w:endnote>
  <w:endnote w:type="continuationSeparator" w:id="0">
    <w:p w14:paraId="3AFE4B86" w14:textId="77777777" w:rsidR="0036416F" w:rsidRDefault="0036416F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3B1" w14:textId="77777777" w:rsidR="0036416F" w:rsidRDefault="0036416F" w:rsidP="00A05B86">
      <w:pPr>
        <w:spacing w:after="0" w:line="240" w:lineRule="auto"/>
      </w:pPr>
      <w:r>
        <w:separator/>
      </w:r>
    </w:p>
  </w:footnote>
  <w:footnote w:type="continuationSeparator" w:id="0">
    <w:p w14:paraId="77A62E4C" w14:textId="77777777" w:rsidR="0036416F" w:rsidRDefault="0036416F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851B2"/>
    <w:rsid w:val="00097645"/>
    <w:rsid w:val="000E0A3D"/>
    <w:rsid w:val="002461F5"/>
    <w:rsid w:val="0026343A"/>
    <w:rsid w:val="00296047"/>
    <w:rsid w:val="002C259C"/>
    <w:rsid w:val="0030355E"/>
    <w:rsid w:val="0032474C"/>
    <w:rsid w:val="0036416F"/>
    <w:rsid w:val="00380060"/>
    <w:rsid w:val="00382A82"/>
    <w:rsid w:val="003B7EA0"/>
    <w:rsid w:val="00424989"/>
    <w:rsid w:val="00444C44"/>
    <w:rsid w:val="00465B95"/>
    <w:rsid w:val="004F6DF0"/>
    <w:rsid w:val="005472CF"/>
    <w:rsid w:val="00550BF9"/>
    <w:rsid w:val="005B6B70"/>
    <w:rsid w:val="00650F98"/>
    <w:rsid w:val="007364FC"/>
    <w:rsid w:val="0075185E"/>
    <w:rsid w:val="007D32D7"/>
    <w:rsid w:val="00871B98"/>
    <w:rsid w:val="00894255"/>
    <w:rsid w:val="008A15C9"/>
    <w:rsid w:val="008D0580"/>
    <w:rsid w:val="00983BEF"/>
    <w:rsid w:val="00A05B86"/>
    <w:rsid w:val="00B35484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C166A"/>
    <w:rsid w:val="00DD0F0A"/>
    <w:rsid w:val="00ED0B41"/>
    <w:rsid w:val="00F25593"/>
    <w:rsid w:val="00F5563A"/>
    <w:rsid w:val="00F95D89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9</cp:revision>
  <cp:lastPrinted>2023-02-07T21:05:00Z</cp:lastPrinted>
  <dcterms:created xsi:type="dcterms:W3CDTF">2023-02-07T15:13:00Z</dcterms:created>
  <dcterms:modified xsi:type="dcterms:W3CDTF">2023-03-06T14:14:00Z</dcterms:modified>
</cp:coreProperties>
</file>