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A0446" w:rsidRDefault="001A0446">
      <w:pPr>
        <w:widowControl w:val="0"/>
        <w:pBdr>
          <w:top w:val="nil"/>
          <w:left w:val="nil"/>
          <w:bottom w:val="nil"/>
          <w:right w:val="nil"/>
          <w:between w:val="nil"/>
        </w:pBdr>
        <w:spacing w:after="0"/>
      </w:pPr>
    </w:p>
    <w:p w14:paraId="00000002" w14:textId="77777777" w:rsidR="001A0446" w:rsidRDefault="001A0446">
      <w:pPr>
        <w:widowControl w:val="0"/>
        <w:pBdr>
          <w:top w:val="nil"/>
          <w:left w:val="nil"/>
          <w:bottom w:val="nil"/>
          <w:right w:val="nil"/>
          <w:between w:val="nil"/>
        </w:pBdr>
        <w:spacing w:after="0"/>
        <w:jc w:val="both"/>
        <w:rPr>
          <w:rFonts w:ascii="Verdana" w:eastAsia="Verdana" w:hAnsi="Verdana" w:cs="Verdana"/>
          <w:color w:val="000000"/>
          <w:sz w:val="20"/>
          <w:szCs w:val="20"/>
        </w:rPr>
      </w:pPr>
    </w:p>
    <w:tbl>
      <w:tblPr>
        <w:tblStyle w:val="afff4"/>
        <w:tblW w:w="976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583"/>
        <w:gridCol w:w="1543"/>
        <w:gridCol w:w="1559"/>
        <w:gridCol w:w="442"/>
        <w:gridCol w:w="1826"/>
        <w:gridCol w:w="300"/>
        <w:gridCol w:w="2126"/>
      </w:tblGrid>
      <w:tr w:rsidR="001A0446" w14:paraId="292C8E01" w14:textId="77777777">
        <w:trPr>
          <w:cantSplit/>
          <w:trHeight w:val="1822"/>
          <w:jc w:val="center"/>
        </w:trPr>
        <w:tc>
          <w:tcPr>
            <w:tcW w:w="9766" w:type="dxa"/>
            <w:gridSpan w:val="8"/>
            <w:tcBorders>
              <w:top w:val="single" w:sz="4" w:space="0" w:color="000000"/>
              <w:left w:val="single" w:sz="12" w:space="0" w:color="000000"/>
              <w:right w:val="single" w:sz="12" w:space="0" w:color="000000"/>
            </w:tcBorders>
          </w:tcPr>
          <w:p w14:paraId="00000003" w14:textId="77777777" w:rsidR="001A0446" w:rsidRDefault="001A0446">
            <w:pPr>
              <w:pBdr>
                <w:top w:val="nil"/>
                <w:left w:val="nil"/>
                <w:bottom w:val="nil"/>
                <w:right w:val="nil"/>
                <w:between w:val="nil"/>
              </w:pBdr>
              <w:jc w:val="center"/>
              <w:rPr>
                <w:rFonts w:ascii="Verdana" w:eastAsia="Verdana" w:hAnsi="Verdana" w:cs="Verdana"/>
                <w:b/>
                <w:color w:val="000000"/>
                <w:sz w:val="20"/>
                <w:szCs w:val="20"/>
                <w:u w:val="single"/>
              </w:rPr>
            </w:pPr>
          </w:p>
          <w:p w14:paraId="00000004" w14:textId="77777777" w:rsidR="001A0446" w:rsidRDefault="008A5DE9">
            <w:pPr>
              <w:pBdr>
                <w:top w:val="nil"/>
                <w:left w:val="nil"/>
                <w:bottom w:val="nil"/>
                <w:right w:val="nil"/>
                <w:between w:val="nil"/>
              </w:pBdr>
              <w:tabs>
                <w:tab w:val="center" w:pos="4419"/>
                <w:tab w:val="right" w:pos="8838"/>
              </w:tabs>
              <w:jc w:val="center"/>
              <w:rPr>
                <w:rFonts w:ascii="Verdana" w:eastAsia="Verdana" w:hAnsi="Verdana" w:cs="Verdana"/>
                <w:color w:val="000000"/>
                <w:sz w:val="20"/>
                <w:szCs w:val="20"/>
              </w:rPr>
            </w:pPr>
            <w:r>
              <w:rPr>
                <w:noProof/>
                <w:lang w:val="es-GT"/>
              </w:rPr>
              <w:drawing>
                <wp:anchor distT="0" distB="0" distL="114300" distR="114300" simplePos="0" relativeHeight="251658240" behindDoc="0" locked="0" layoutInCell="1" hidden="0" allowOverlap="1" wp14:anchorId="7FB5E44D" wp14:editId="00045DF4">
                  <wp:simplePos x="0" y="0"/>
                  <wp:positionH relativeFrom="column">
                    <wp:posOffset>1846579</wp:posOffset>
                  </wp:positionH>
                  <wp:positionV relativeFrom="paragraph">
                    <wp:posOffset>16510</wp:posOffset>
                  </wp:positionV>
                  <wp:extent cx="1842135" cy="581025"/>
                  <wp:effectExtent l="0" t="0" r="0" b="0"/>
                  <wp:wrapSquare wrapText="bothSides" distT="0" distB="0" distL="114300" distR="114300"/>
                  <wp:docPr id="555" name="image9.jpg" descr="C:\Users\Planificación\Pictures\LOGO COPADEH.jpg"/>
                  <wp:cNvGraphicFramePr/>
                  <a:graphic xmlns:a="http://schemas.openxmlformats.org/drawingml/2006/main">
                    <a:graphicData uri="http://schemas.openxmlformats.org/drawingml/2006/picture">
                      <pic:pic xmlns:pic="http://schemas.openxmlformats.org/drawingml/2006/picture">
                        <pic:nvPicPr>
                          <pic:cNvPr id="0" name="image9.jpg" descr="C:\Users\Planificación\Pictures\LOGO COPADEH.jpg"/>
                          <pic:cNvPicPr preferRelativeResize="0"/>
                        </pic:nvPicPr>
                        <pic:blipFill>
                          <a:blip r:embed="rId9"/>
                          <a:srcRect/>
                          <a:stretch>
                            <a:fillRect/>
                          </a:stretch>
                        </pic:blipFill>
                        <pic:spPr>
                          <a:xfrm>
                            <a:off x="0" y="0"/>
                            <a:ext cx="1842135" cy="581025"/>
                          </a:xfrm>
                          <a:prstGeom prst="rect">
                            <a:avLst/>
                          </a:prstGeom>
                          <a:ln/>
                        </pic:spPr>
                      </pic:pic>
                    </a:graphicData>
                  </a:graphic>
                </wp:anchor>
              </w:drawing>
            </w:r>
          </w:p>
          <w:p w14:paraId="00000005" w14:textId="77777777" w:rsidR="001A0446" w:rsidRDefault="001A0446">
            <w:pPr>
              <w:pBdr>
                <w:top w:val="nil"/>
                <w:left w:val="nil"/>
                <w:bottom w:val="nil"/>
                <w:right w:val="nil"/>
                <w:between w:val="nil"/>
              </w:pBdr>
              <w:tabs>
                <w:tab w:val="center" w:pos="4419"/>
                <w:tab w:val="right" w:pos="8838"/>
              </w:tabs>
              <w:ind w:left="720"/>
              <w:jc w:val="center"/>
              <w:rPr>
                <w:rFonts w:ascii="Verdana" w:eastAsia="Verdana" w:hAnsi="Verdana" w:cs="Verdana"/>
                <w:color w:val="000000"/>
                <w:sz w:val="20"/>
                <w:szCs w:val="20"/>
              </w:rPr>
            </w:pPr>
          </w:p>
          <w:p w14:paraId="00000006" w14:textId="77777777" w:rsidR="001A0446" w:rsidRDefault="001A0446">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00000007" w14:textId="77777777" w:rsidR="001A0446" w:rsidRDefault="001A0446">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00000008" w14:textId="77777777" w:rsidR="001A0446" w:rsidRDefault="008A5DE9">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r>
              <w:rPr>
                <w:rFonts w:ascii="Verdana" w:eastAsia="Verdana" w:hAnsi="Verdana" w:cs="Verdana"/>
                <w:b/>
                <w:color w:val="000000"/>
                <w:sz w:val="20"/>
                <w:szCs w:val="20"/>
              </w:rPr>
              <w:t>COMISIÓN PRESIDENCIAL POR LA PAZ</w:t>
            </w:r>
          </w:p>
          <w:p w14:paraId="00000009" w14:textId="77777777" w:rsidR="001A0446" w:rsidRDefault="008A5DE9">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r>
              <w:rPr>
                <w:rFonts w:ascii="Verdana" w:eastAsia="Verdana" w:hAnsi="Verdana" w:cs="Verdana"/>
                <w:b/>
                <w:color w:val="000000"/>
                <w:sz w:val="20"/>
                <w:szCs w:val="20"/>
              </w:rPr>
              <w:t>Y LOS DERECHOS HUMANOS</w:t>
            </w:r>
          </w:p>
          <w:p w14:paraId="0000000A"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GUATEMALA, C. A.</w:t>
            </w:r>
          </w:p>
        </w:tc>
      </w:tr>
      <w:tr w:rsidR="001A0446" w14:paraId="0A62C95F" w14:textId="77777777">
        <w:trPr>
          <w:cantSplit/>
          <w:jc w:val="center"/>
        </w:trPr>
        <w:tc>
          <w:tcPr>
            <w:tcW w:w="1387" w:type="dxa"/>
            <w:tcBorders>
              <w:left w:val="single" w:sz="12" w:space="0" w:color="000000"/>
            </w:tcBorders>
            <w:vAlign w:val="center"/>
          </w:tcPr>
          <w:p w14:paraId="00000012" w14:textId="77777777" w:rsidR="001A0446" w:rsidRDefault="001A0446">
            <w:pPr>
              <w:pBdr>
                <w:top w:val="nil"/>
                <w:left w:val="nil"/>
                <w:bottom w:val="nil"/>
                <w:right w:val="nil"/>
                <w:between w:val="nil"/>
              </w:pBdr>
              <w:jc w:val="center"/>
              <w:rPr>
                <w:rFonts w:ascii="Verdana" w:eastAsia="Verdana" w:hAnsi="Verdana" w:cs="Verdana"/>
                <w:b/>
                <w:color w:val="000000"/>
                <w:sz w:val="20"/>
                <w:szCs w:val="20"/>
              </w:rPr>
            </w:pPr>
          </w:p>
          <w:p w14:paraId="00000013" w14:textId="77777777" w:rsidR="001A0446" w:rsidRDefault="008A5DE9">
            <w:pPr>
              <w:pBdr>
                <w:top w:val="nil"/>
                <w:left w:val="nil"/>
                <w:bottom w:val="nil"/>
                <w:right w:val="nil"/>
                <w:between w:val="nil"/>
              </w:pBdr>
              <w:spacing w:after="120"/>
              <w:jc w:val="center"/>
              <w:rPr>
                <w:rFonts w:ascii="Verdana" w:eastAsia="Verdana" w:hAnsi="Verdana" w:cs="Verdana"/>
                <w:color w:val="000000"/>
                <w:sz w:val="20"/>
                <w:szCs w:val="20"/>
              </w:rPr>
            </w:pPr>
            <w:r>
              <w:rPr>
                <w:rFonts w:ascii="Verdana" w:eastAsia="Verdana" w:hAnsi="Verdana" w:cs="Verdana"/>
                <w:b/>
                <w:color w:val="000000"/>
                <w:sz w:val="20"/>
                <w:szCs w:val="20"/>
              </w:rPr>
              <w:t>DE USO INTERNO</w:t>
            </w:r>
          </w:p>
        </w:tc>
        <w:tc>
          <w:tcPr>
            <w:tcW w:w="2126" w:type="dxa"/>
            <w:gridSpan w:val="2"/>
            <w:vAlign w:val="center"/>
          </w:tcPr>
          <w:p w14:paraId="00000014" w14:textId="77777777" w:rsidR="001A0446" w:rsidRDefault="001A0446">
            <w:pPr>
              <w:pBdr>
                <w:top w:val="nil"/>
                <w:left w:val="nil"/>
                <w:bottom w:val="nil"/>
                <w:right w:val="nil"/>
                <w:between w:val="nil"/>
              </w:pBdr>
              <w:jc w:val="center"/>
              <w:rPr>
                <w:rFonts w:ascii="Verdana" w:eastAsia="Verdana" w:hAnsi="Verdana" w:cs="Verdana"/>
                <w:b/>
                <w:color w:val="000000"/>
                <w:sz w:val="20"/>
                <w:szCs w:val="20"/>
              </w:rPr>
            </w:pPr>
          </w:p>
          <w:p w14:paraId="00000015"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CÓDIGO:</w:t>
            </w:r>
          </w:p>
          <w:p w14:paraId="00000016" w14:textId="77777777" w:rsidR="001A0446" w:rsidRDefault="008A5DE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COPADEH/DRRHH-MED-01-2022</w:t>
            </w:r>
          </w:p>
        </w:tc>
        <w:tc>
          <w:tcPr>
            <w:tcW w:w="1559" w:type="dxa"/>
            <w:vAlign w:val="center"/>
          </w:tcPr>
          <w:p w14:paraId="00000018" w14:textId="77777777" w:rsidR="001A0446" w:rsidRDefault="001A0446">
            <w:pPr>
              <w:pBdr>
                <w:top w:val="nil"/>
                <w:left w:val="nil"/>
                <w:bottom w:val="nil"/>
                <w:right w:val="nil"/>
                <w:between w:val="nil"/>
              </w:pBdr>
              <w:jc w:val="center"/>
              <w:rPr>
                <w:rFonts w:ascii="Verdana" w:eastAsia="Verdana" w:hAnsi="Verdana" w:cs="Verdana"/>
                <w:b/>
                <w:color w:val="000000"/>
                <w:sz w:val="20"/>
                <w:szCs w:val="20"/>
              </w:rPr>
            </w:pPr>
          </w:p>
          <w:p w14:paraId="00000019"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VERSIÓN:</w:t>
            </w:r>
          </w:p>
          <w:p w14:paraId="0000001A" w14:textId="77777777" w:rsidR="001A0446" w:rsidRDefault="008A5DE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2268" w:type="dxa"/>
            <w:gridSpan w:val="2"/>
            <w:tcBorders>
              <w:right w:val="single" w:sz="4" w:space="0" w:color="000000"/>
            </w:tcBorders>
            <w:vAlign w:val="center"/>
          </w:tcPr>
          <w:p w14:paraId="0000001B"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FECHA DE VIGENCIA:</w:t>
            </w:r>
          </w:p>
          <w:p w14:paraId="0000001C" w14:textId="77777777" w:rsidR="001A0446" w:rsidRDefault="008A5DE9">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NOVIEMBRE 2022</w:t>
            </w:r>
          </w:p>
        </w:tc>
        <w:tc>
          <w:tcPr>
            <w:tcW w:w="2426" w:type="dxa"/>
            <w:gridSpan w:val="2"/>
            <w:tcBorders>
              <w:left w:val="single" w:sz="4" w:space="0" w:color="000000"/>
              <w:right w:val="single" w:sz="12" w:space="0" w:color="000000"/>
            </w:tcBorders>
            <w:vAlign w:val="center"/>
          </w:tcPr>
          <w:p w14:paraId="0000001E"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PÁGINA:</w:t>
            </w:r>
          </w:p>
          <w:p w14:paraId="0000001F" w14:textId="4F436846" w:rsidR="001A0446" w:rsidRDefault="000B61C0">
            <w:pPr>
              <w:pBdr>
                <w:top w:val="nil"/>
                <w:left w:val="nil"/>
                <w:bottom w:val="nil"/>
                <w:right w:val="nil"/>
                <w:between w:val="nil"/>
              </w:pBdr>
              <w:jc w:val="center"/>
              <w:rPr>
                <w:rFonts w:ascii="Verdana" w:eastAsia="Verdana" w:hAnsi="Verdana" w:cs="Verdana"/>
                <w:color w:val="000000"/>
                <w:sz w:val="20"/>
                <w:szCs w:val="20"/>
              </w:rPr>
            </w:pPr>
            <w:sdt>
              <w:sdtPr>
                <w:tag w:val="goog_rdk_0"/>
                <w:id w:val="-1653516681"/>
              </w:sdtPr>
              <w:sdtEndPr/>
              <w:sdtContent/>
            </w:sdt>
            <w:r w:rsidR="008A5DE9">
              <w:rPr>
                <w:rFonts w:ascii="Verdana" w:eastAsia="Verdana" w:hAnsi="Verdana" w:cs="Verdana"/>
                <w:color w:val="000000"/>
                <w:sz w:val="20"/>
                <w:szCs w:val="20"/>
              </w:rPr>
              <w:t>1 de 3</w:t>
            </w:r>
            <w:r w:rsidR="00451500">
              <w:rPr>
                <w:rFonts w:ascii="Verdana" w:eastAsia="Verdana" w:hAnsi="Verdana" w:cs="Verdana"/>
                <w:color w:val="000000"/>
                <w:sz w:val="20"/>
                <w:szCs w:val="20"/>
              </w:rPr>
              <w:t>2</w:t>
            </w:r>
          </w:p>
        </w:tc>
      </w:tr>
      <w:tr w:rsidR="001A0446" w14:paraId="0AD3EC4D" w14:textId="77777777">
        <w:trPr>
          <w:jc w:val="center"/>
        </w:trPr>
        <w:tc>
          <w:tcPr>
            <w:tcW w:w="9766" w:type="dxa"/>
            <w:gridSpan w:val="8"/>
            <w:tcBorders>
              <w:left w:val="single" w:sz="12" w:space="0" w:color="000000"/>
              <w:right w:val="single" w:sz="12" w:space="0" w:color="000000"/>
            </w:tcBorders>
          </w:tcPr>
          <w:p w14:paraId="00000021" w14:textId="77777777" w:rsidR="001A0446" w:rsidRDefault="008A5DE9">
            <w:pPr>
              <w:pBdr>
                <w:top w:val="nil"/>
                <w:left w:val="nil"/>
                <w:bottom w:val="nil"/>
                <w:right w:val="nil"/>
                <w:between w:val="nil"/>
              </w:pBdr>
              <w:spacing w:before="200"/>
              <w:jc w:val="center"/>
              <w:rPr>
                <w:rFonts w:ascii="Verdana" w:eastAsia="Verdana" w:hAnsi="Verdana" w:cs="Verdana"/>
                <w:b/>
                <w:color w:val="000000"/>
                <w:sz w:val="20"/>
                <w:szCs w:val="20"/>
              </w:rPr>
            </w:pPr>
            <w:r>
              <w:rPr>
                <w:rFonts w:ascii="Verdana" w:eastAsia="Verdana" w:hAnsi="Verdana" w:cs="Verdana"/>
                <w:b/>
                <w:color w:val="000000"/>
                <w:sz w:val="20"/>
                <w:szCs w:val="20"/>
              </w:rPr>
              <w:t>ALCANCE:</w:t>
            </w:r>
          </w:p>
          <w:p w14:paraId="00000022"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TODAS LAS DIRECCIONES, DEPARTAMENTOS,</w:t>
            </w:r>
          </w:p>
          <w:p w14:paraId="00000023"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UNIDADES Y DEMÁS DEPENDENCIAS</w:t>
            </w:r>
          </w:p>
          <w:p w14:paraId="00000024"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 LA COMISIÓN PRESIDENCIAL POR LA PAZ Y LOS DERECHOS HUMANOS</w:t>
            </w:r>
          </w:p>
          <w:p w14:paraId="00000025"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r>
      <w:tr w:rsidR="001A0446" w14:paraId="7F1CEE95" w14:textId="77777777">
        <w:trPr>
          <w:cantSplit/>
          <w:trHeight w:val="1230"/>
          <w:jc w:val="center"/>
        </w:trPr>
        <w:tc>
          <w:tcPr>
            <w:tcW w:w="9766" w:type="dxa"/>
            <w:gridSpan w:val="8"/>
            <w:tcBorders>
              <w:top w:val="single" w:sz="12" w:space="0" w:color="000000"/>
              <w:left w:val="single" w:sz="12" w:space="0" w:color="000000"/>
              <w:right w:val="single" w:sz="12" w:space="0" w:color="000000"/>
            </w:tcBorders>
            <w:vAlign w:val="center"/>
          </w:tcPr>
          <w:p w14:paraId="0000002D" w14:textId="77777777" w:rsidR="001A0446" w:rsidRDefault="001A0446">
            <w:pPr>
              <w:pBdr>
                <w:top w:val="nil"/>
                <w:left w:val="nil"/>
                <w:bottom w:val="nil"/>
                <w:right w:val="nil"/>
                <w:between w:val="nil"/>
              </w:pBdr>
              <w:jc w:val="center"/>
              <w:rPr>
                <w:rFonts w:ascii="Verdana" w:eastAsia="Verdana" w:hAnsi="Verdana" w:cs="Verdana"/>
                <w:b/>
                <w:color w:val="000000"/>
                <w:sz w:val="20"/>
                <w:szCs w:val="20"/>
              </w:rPr>
            </w:pPr>
          </w:p>
          <w:p w14:paraId="0000002E" w14:textId="77777777" w:rsidR="001A0446" w:rsidRDefault="008A5DE9">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MANUAL DE EVALUACIÓN DE DESEMPEÑO </w:t>
            </w:r>
          </w:p>
        </w:tc>
      </w:tr>
      <w:tr w:rsidR="001A0446" w14:paraId="13F9B534" w14:textId="77777777">
        <w:trPr>
          <w:cantSplit/>
          <w:jc w:val="center"/>
        </w:trPr>
        <w:tc>
          <w:tcPr>
            <w:tcW w:w="1970" w:type="dxa"/>
            <w:gridSpan w:val="2"/>
            <w:tcBorders>
              <w:top w:val="single" w:sz="12" w:space="0" w:color="000000"/>
              <w:left w:val="single" w:sz="12" w:space="0" w:color="000000"/>
              <w:right w:val="single" w:sz="4" w:space="0" w:color="000000"/>
            </w:tcBorders>
          </w:tcPr>
          <w:p w14:paraId="00000036"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ETAPAS</w:t>
            </w:r>
          </w:p>
        </w:tc>
        <w:tc>
          <w:tcPr>
            <w:tcW w:w="3544" w:type="dxa"/>
            <w:gridSpan w:val="3"/>
            <w:tcBorders>
              <w:top w:val="single" w:sz="12" w:space="0" w:color="000000"/>
              <w:left w:val="single" w:sz="4" w:space="0" w:color="000000"/>
              <w:bottom w:val="nil"/>
              <w:right w:val="single" w:sz="4" w:space="0" w:color="000000"/>
            </w:tcBorders>
          </w:tcPr>
          <w:p w14:paraId="00000038"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NOMBRE Y CARGO</w:t>
            </w:r>
          </w:p>
        </w:tc>
        <w:tc>
          <w:tcPr>
            <w:tcW w:w="2126" w:type="dxa"/>
            <w:gridSpan w:val="2"/>
            <w:tcBorders>
              <w:top w:val="single" w:sz="12" w:space="0" w:color="000000"/>
              <w:left w:val="single" w:sz="4" w:space="0" w:color="000000"/>
              <w:right w:val="single" w:sz="4" w:space="0" w:color="000000"/>
            </w:tcBorders>
          </w:tcPr>
          <w:p w14:paraId="0000003B"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FIRMA</w:t>
            </w:r>
          </w:p>
        </w:tc>
        <w:tc>
          <w:tcPr>
            <w:tcW w:w="2126" w:type="dxa"/>
            <w:tcBorders>
              <w:top w:val="single" w:sz="12" w:space="0" w:color="000000"/>
              <w:left w:val="single" w:sz="4" w:space="0" w:color="000000"/>
              <w:right w:val="single" w:sz="12" w:space="0" w:color="000000"/>
            </w:tcBorders>
          </w:tcPr>
          <w:p w14:paraId="0000003D"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FECHA</w:t>
            </w:r>
          </w:p>
        </w:tc>
      </w:tr>
      <w:tr w:rsidR="001A0446" w14:paraId="6DA95518" w14:textId="77777777">
        <w:trPr>
          <w:cantSplit/>
          <w:jc w:val="center"/>
        </w:trPr>
        <w:tc>
          <w:tcPr>
            <w:tcW w:w="1970" w:type="dxa"/>
            <w:gridSpan w:val="2"/>
            <w:tcBorders>
              <w:left w:val="single" w:sz="12" w:space="0" w:color="000000"/>
              <w:right w:val="single" w:sz="4" w:space="0" w:color="000000"/>
            </w:tcBorders>
          </w:tcPr>
          <w:p w14:paraId="0000003E"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ELABORADO POR:</w:t>
            </w:r>
          </w:p>
        </w:tc>
        <w:tc>
          <w:tcPr>
            <w:tcW w:w="3544" w:type="dxa"/>
            <w:gridSpan w:val="3"/>
            <w:tcBorders>
              <w:left w:val="single" w:sz="4" w:space="0" w:color="000000"/>
              <w:right w:val="single" w:sz="4" w:space="0" w:color="000000"/>
            </w:tcBorders>
            <w:vAlign w:val="center"/>
          </w:tcPr>
          <w:p w14:paraId="00000040"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LCDA. BLANCA CARAZO/ PROFESIONAL ENCARGADA DE DOTACIÓN DE PERSONAL</w:t>
            </w:r>
          </w:p>
        </w:tc>
        <w:tc>
          <w:tcPr>
            <w:tcW w:w="2126" w:type="dxa"/>
            <w:gridSpan w:val="2"/>
            <w:tcBorders>
              <w:left w:val="single" w:sz="4" w:space="0" w:color="000000"/>
              <w:right w:val="single" w:sz="4" w:space="0" w:color="000000"/>
            </w:tcBorders>
          </w:tcPr>
          <w:p w14:paraId="00000043"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p w14:paraId="00000044"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tc>
        <w:tc>
          <w:tcPr>
            <w:tcW w:w="2126" w:type="dxa"/>
            <w:tcBorders>
              <w:left w:val="single" w:sz="4" w:space="0" w:color="000000"/>
              <w:right w:val="single" w:sz="12" w:space="0" w:color="000000"/>
            </w:tcBorders>
            <w:vAlign w:val="center"/>
          </w:tcPr>
          <w:p w14:paraId="00000046" w14:textId="77777777" w:rsidR="001A0446" w:rsidRDefault="008A5DE9">
            <w:pPr>
              <w:pBdr>
                <w:top w:val="nil"/>
                <w:left w:val="nil"/>
                <w:bottom w:val="nil"/>
                <w:right w:val="nil"/>
                <w:between w:val="nil"/>
              </w:pBdr>
              <w:spacing w:before="120"/>
              <w:rPr>
                <w:rFonts w:ascii="Verdana" w:eastAsia="Verdana" w:hAnsi="Verdana" w:cs="Verdana"/>
                <w:color w:val="000000"/>
                <w:sz w:val="20"/>
                <w:szCs w:val="20"/>
              </w:rPr>
            </w:pPr>
            <w:r>
              <w:rPr>
                <w:rFonts w:ascii="Verdana" w:eastAsia="Verdana" w:hAnsi="Verdana" w:cs="Verdana"/>
                <w:color w:val="000000"/>
                <w:sz w:val="20"/>
                <w:szCs w:val="20"/>
              </w:rPr>
              <w:t>NOVIEMBRE 2022</w:t>
            </w:r>
          </w:p>
        </w:tc>
      </w:tr>
      <w:tr w:rsidR="001A0446" w14:paraId="14326552" w14:textId="77777777">
        <w:trPr>
          <w:cantSplit/>
          <w:jc w:val="center"/>
        </w:trPr>
        <w:tc>
          <w:tcPr>
            <w:tcW w:w="1970" w:type="dxa"/>
            <w:gridSpan w:val="2"/>
            <w:tcBorders>
              <w:left w:val="single" w:sz="12" w:space="0" w:color="000000"/>
              <w:right w:val="single" w:sz="4" w:space="0" w:color="000000"/>
            </w:tcBorders>
          </w:tcPr>
          <w:p w14:paraId="00000047"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44" w:type="dxa"/>
            <w:gridSpan w:val="3"/>
            <w:tcBorders>
              <w:left w:val="single" w:sz="4" w:space="0" w:color="000000"/>
              <w:right w:val="single" w:sz="4" w:space="0" w:color="000000"/>
            </w:tcBorders>
            <w:vAlign w:val="center"/>
          </w:tcPr>
          <w:p w14:paraId="00000049"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MSC. INGRID CHAVALOC/ JEFE DE RECURSOS HUMANOS </w:t>
            </w:r>
          </w:p>
        </w:tc>
        <w:tc>
          <w:tcPr>
            <w:tcW w:w="2126" w:type="dxa"/>
            <w:gridSpan w:val="2"/>
            <w:tcBorders>
              <w:left w:val="single" w:sz="4" w:space="0" w:color="000000"/>
              <w:right w:val="single" w:sz="4" w:space="0" w:color="000000"/>
            </w:tcBorders>
          </w:tcPr>
          <w:p w14:paraId="0000004C"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tc>
        <w:tc>
          <w:tcPr>
            <w:tcW w:w="2126" w:type="dxa"/>
            <w:tcBorders>
              <w:left w:val="single" w:sz="4" w:space="0" w:color="000000"/>
              <w:right w:val="single" w:sz="12" w:space="0" w:color="000000"/>
            </w:tcBorders>
            <w:vAlign w:val="center"/>
          </w:tcPr>
          <w:p w14:paraId="0000004E" w14:textId="77777777" w:rsidR="001A0446" w:rsidRDefault="008A5DE9">
            <w:pPr>
              <w:pBdr>
                <w:top w:val="nil"/>
                <w:left w:val="nil"/>
                <w:bottom w:val="nil"/>
                <w:right w:val="nil"/>
                <w:between w:val="nil"/>
              </w:pBdr>
              <w:spacing w:before="120"/>
              <w:rPr>
                <w:rFonts w:ascii="Verdana" w:eastAsia="Verdana" w:hAnsi="Verdana" w:cs="Verdana"/>
                <w:color w:val="000000"/>
                <w:sz w:val="20"/>
                <w:szCs w:val="20"/>
              </w:rPr>
            </w:pPr>
            <w:r>
              <w:rPr>
                <w:rFonts w:ascii="Verdana" w:eastAsia="Verdana" w:hAnsi="Verdana" w:cs="Verdana"/>
                <w:color w:val="000000"/>
                <w:sz w:val="20"/>
                <w:szCs w:val="20"/>
              </w:rPr>
              <w:t>NOVIEMBRE 2022</w:t>
            </w:r>
          </w:p>
        </w:tc>
      </w:tr>
      <w:tr w:rsidR="001A0446" w14:paraId="6C65A7F8" w14:textId="77777777">
        <w:trPr>
          <w:cantSplit/>
          <w:jc w:val="center"/>
        </w:trPr>
        <w:tc>
          <w:tcPr>
            <w:tcW w:w="1970" w:type="dxa"/>
            <w:gridSpan w:val="2"/>
            <w:tcBorders>
              <w:left w:val="single" w:sz="12" w:space="0" w:color="000000"/>
              <w:right w:val="single" w:sz="4" w:space="0" w:color="000000"/>
            </w:tcBorders>
          </w:tcPr>
          <w:p w14:paraId="0000004F"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44" w:type="dxa"/>
            <w:gridSpan w:val="3"/>
            <w:tcBorders>
              <w:left w:val="single" w:sz="4" w:space="0" w:color="000000"/>
              <w:right w:val="single" w:sz="4" w:space="0" w:color="000000"/>
            </w:tcBorders>
            <w:vAlign w:val="center"/>
          </w:tcPr>
          <w:p w14:paraId="00000051"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LIC. MAXIMO GODINEZ DOMINGUEZ/ DIRECTOR ADMINISTRATIVO FINANCIERO </w:t>
            </w:r>
          </w:p>
        </w:tc>
        <w:tc>
          <w:tcPr>
            <w:tcW w:w="2126" w:type="dxa"/>
            <w:gridSpan w:val="2"/>
            <w:tcBorders>
              <w:left w:val="single" w:sz="4" w:space="0" w:color="000000"/>
              <w:right w:val="single" w:sz="4" w:space="0" w:color="000000"/>
            </w:tcBorders>
          </w:tcPr>
          <w:p w14:paraId="00000054"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tc>
        <w:tc>
          <w:tcPr>
            <w:tcW w:w="2126" w:type="dxa"/>
            <w:tcBorders>
              <w:left w:val="single" w:sz="4" w:space="0" w:color="000000"/>
              <w:right w:val="single" w:sz="12" w:space="0" w:color="000000"/>
            </w:tcBorders>
            <w:vAlign w:val="center"/>
          </w:tcPr>
          <w:p w14:paraId="00000056" w14:textId="77777777" w:rsidR="001A0446" w:rsidRDefault="008A5DE9">
            <w:pPr>
              <w:pBdr>
                <w:top w:val="nil"/>
                <w:left w:val="nil"/>
                <w:bottom w:val="nil"/>
                <w:right w:val="nil"/>
                <w:between w:val="nil"/>
              </w:pBdr>
              <w:spacing w:before="120"/>
              <w:rPr>
                <w:rFonts w:ascii="Verdana" w:eastAsia="Verdana" w:hAnsi="Verdana" w:cs="Verdana"/>
                <w:color w:val="000000"/>
                <w:sz w:val="20"/>
                <w:szCs w:val="20"/>
              </w:rPr>
            </w:pPr>
            <w:r>
              <w:rPr>
                <w:rFonts w:ascii="Verdana" w:eastAsia="Verdana" w:hAnsi="Verdana" w:cs="Verdana"/>
                <w:color w:val="000000"/>
                <w:sz w:val="20"/>
                <w:szCs w:val="20"/>
              </w:rPr>
              <w:t>NOVIEMBRE 2022</w:t>
            </w:r>
          </w:p>
        </w:tc>
      </w:tr>
      <w:tr w:rsidR="001A0446" w14:paraId="12E9C33E" w14:textId="77777777">
        <w:trPr>
          <w:cantSplit/>
          <w:jc w:val="center"/>
        </w:trPr>
        <w:tc>
          <w:tcPr>
            <w:tcW w:w="1970" w:type="dxa"/>
            <w:gridSpan w:val="2"/>
            <w:tcBorders>
              <w:left w:val="single" w:sz="12" w:space="0" w:color="000000"/>
              <w:right w:val="single" w:sz="4" w:space="0" w:color="000000"/>
            </w:tcBorders>
          </w:tcPr>
          <w:p w14:paraId="00000057"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DISEÑADO Y ESTRUCTURADO POR:</w:t>
            </w:r>
          </w:p>
        </w:tc>
        <w:tc>
          <w:tcPr>
            <w:tcW w:w="3544" w:type="dxa"/>
            <w:gridSpan w:val="3"/>
            <w:tcBorders>
              <w:left w:val="single" w:sz="4" w:space="0" w:color="000000"/>
              <w:right w:val="single" w:sz="4" w:space="0" w:color="000000"/>
            </w:tcBorders>
            <w:vAlign w:val="center"/>
          </w:tcPr>
          <w:p w14:paraId="00000059"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LCDA. MARITZA JEANETTE ALVAREZ/ JEFE DE PLANIFICACIÓN</w:t>
            </w:r>
          </w:p>
        </w:tc>
        <w:tc>
          <w:tcPr>
            <w:tcW w:w="2126" w:type="dxa"/>
            <w:gridSpan w:val="2"/>
            <w:tcBorders>
              <w:left w:val="single" w:sz="4" w:space="0" w:color="000000"/>
              <w:right w:val="single" w:sz="4" w:space="0" w:color="000000"/>
            </w:tcBorders>
          </w:tcPr>
          <w:p w14:paraId="0000005C"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tc>
        <w:tc>
          <w:tcPr>
            <w:tcW w:w="2126" w:type="dxa"/>
            <w:tcBorders>
              <w:left w:val="single" w:sz="4" w:space="0" w:color="000000"/>
              <w:right w:val="single" w:sz="12" w:space="0" w:color="000000"/>
            </w:tcBorders>
            <w:vAlign w:val="center"/>
          </w:tcPr>
          <w:p w14:paraId="0000005E" w14:textId="77777777" w:rsidR="001A0446" w:rsidRDefault="008A5DE9">
            <w:pPr>
              <w:pBdr>
                <w:top w:val="nil"/>
                <w:left w:val="nil"/>
                <w:bottom w:val="nil"/>
                <w:right w:val="nil"/>
                <w:between w:val="nil"/>
              </w:pBdr>
              <w:spacing w:before="120"/>
              <w:rPr>
                <w:rFonts w:ascii="Verdana" w:eastAsia="Verdana" w:hAnsi="Verdana" w:cs="Verdana"/>
                <w:color w:val="000000"/>
                <w:sz w:val="20"/>
                <w:szCs w:val="20"/>
              </w:rPr>
            </w:pPr>
            <w:r>
              <w:rPr>
                <w:rFonts w:ascii="Verdana" w:eastAsia="Verdana" w:hAnsi="Verdana" w:cs="Verdana"/>
                <w:color w:val="000000"/>
                <w:sz w:val="20"/>
                <w:szCs w:val="20"/>
              </w:rPr>
              <w:t>NOVIEMBRE 2022</w:t>
            </w:r>
          </w:p>
        </w:tc>
      </w:tr>
      <w:tr w:rsidR="001A0446" w14:paraId="2CF3D59A" w14:textId="77777777">
        <w:trPr>
          <w:cantSplit/>
          <w:trHeight w:val="495"/>
          <w:jc w:val="center"/>
        </w:trPr>
        <w:tc>
          <w:tcPr>
            <w:tcW w:w="1970" w:type="dxa"/>
            <w:gridSpan w:val="2"/>
            <w:tcBorders>
              <w:left w:val="single" w:sz="12" w:space="0" w:color="000000"/>
              <w:right w:val="single" w:sz="4" w:space="0" w:color="000000"/>
            </w:tcBorders>
          </w:tcPr>
          <w:p w14:paraId="0000005F"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bookmarkStart w:id="0" w:name="_heading=h.gjdgxs" w:colFirst="0" w:colLast="0"/>
            <w:bookmarkEnd w:id="0"/>
            <w:r>
              <w:rPr>
                <w:rFonts w:ascii="Verdana" w:eastAsia="Verdana" w:hAnsi="Verdana" w:cs="Verdana"/>
                <w:b/>
                <w:color w:val="000000"/>
                <w:sz w:val="20"/>
                <w:szCs w:val="20"/>
              </w:rPr>
              <w:t>REVISADO POR:</w:t>
            </w:r>
          </w:p>
        </w:tc>
        <w:tc>
          <w:tcPr>
            <w:tcW w:w="3544" w:type="dxa"/>
            <w:gridSpan w:val="3"/>
            <w:tcBorders>
              <w:left w:val="single" w:sz="4" w:space="0" w:color="000000"/>
              <w:right w:val="single" w:sz="4" w:space="0" w:color="000000"/>
            </w:tcBorders>
            <w:vAlign w:val="center"/>
          </w:tcPr>
          <w:p w14:paraId="00000061" w14:textId="07FF3AC3" w:rsidR="001A0446" w:rsidRDefault="008A5DE9" w:rsidP="002049F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LIC. </w:t>
            </w:r>
            <w:r w:rsidR="002049F0">
              <w:rPr>
                <w:rFonts w:ascii="Verdana" w:eastAsia="Verdana" w:hAnsi="Verdana" w:cs="Verdana"/>
                <w:color w:val="000000"/>
                <w:sz w:val="20"/>
                <w:szCs w:val="20"/>
              </w:rPr>
              <w:t>OSCAR BALAÑA</w:t>
            </w:r>
            <w:r>
              <w:rPr>
                <w:rFonts w:ascii="Verdana" w:eastAsia="Verdana" w:hAnsi="Verdana" w:cs="Verdana"/>
                <w:color w:val="000000"/>
                <w:sz w:val="20"/>
                <w:szCs w:val="20"/>
              </w:rPr>
              <w:t xml:space="preserve">/JEFE DE ASUNTOS JURÍDICOS </w:t>
            </w:r>
            <w:r w:rsidR="002049F0">
              <w:rPr>
                <w:rFonts w:ascii="Verdana" w:eastAsia="Verdana" w:hAnsi="Verdana" w:cs="Verdana"/>
                <w:color w:val="000000"/>
                <w:sz w:val="20"/>
                <w:szCs w:val="20"/>
              </w:rPr>
              <w:t>EN FUNCIONES</w:t>
            </w:r>
          </w:p>
        </w:tc>
        <w:tc>
          <w:tcPr>
            <w:tcW w:w="2126" w:type="dxa"/>
            <w:gridSpan w:val="2"/>
            <w:tcBorders>
              <w:left w:val="single" w:sz="4" w:space="0" w:color="000000"/>
              <w:right w:val="single" w:sz="4" w:space="0" w:color="000000"/>
            </w:tcBorders>
          </w:tcPr>
          <w:p w14:paraId="00000064"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tc>
        <w:tc>
          <w:tcPr>
            <w:tcW w:w="2126" w:type="dxa"/>
            <w:tcBorders>
              <w:left w:val="single" w:sz="4" w:space="0" w:color="000000"/>
              <w:right w:val="single" w:sz="12" w:space="0" w:color="000000"/>
            </w:tcBorders>
            <w:vAlign w:val="center"/>
          </w:tcPr>
          <w:p w14:paraId="00000066" w14:textId="77777777" w:rsidR="001A0446" w:rsidRDefault="008A5DE9">
            <w:pPr>
              <w:pBdr>
                <w:top w:val="nil"/>
                <w:left w:val="nil"/>
                <w:bottom w:val="nil"/>
                <w:right w:val="nil"/>
                <w:between w:val="nil"/>
              </w:pBdr>
              <w:spacing w:before="120"/>
              <w:rPr>
                <w:rFonts w:ascii="Verdana" w:eastAsia="Verdana" w:hAnsi="Verdana" w:cs="Verdana"/>
                <w:color w:val="000000"/>
                <w:sz w:val="20"/>
                <w:szCs w:val="20"/>
              </w:rPr>
            </w:pPr>
            <w:r>
              <w:rPr>
                <w:rFonts w:ascii="Verdana" w:eastAsia="Verdana" w:hAnsi="Verdana" w:cs="Verdana"/>
                <w:color w:val="000000"/>
                <w:sz w:val="20"/>
                <w:szCs w:val="20"/>
              </w:rPr>
              <w:t>NOVIEMBRE 2022</w:t>
            </w:r>
          </w:p>
        </w:tc>
      </w:tr>
      <w:tr w:rsidR="001A0446" w14:paraId="215631A4" w14:textId="77777777">
        <w:trPr>
          <w:cantSplit/>
          <w:trHeight w:val="733"/>
          <w:jc w:val="center"/>
        </w:trPr>
        <w:tc>
          <w:tcPr>
            <w:tcW w:w="1970" w:type="dxa"/>
            <w:gridSpan w:val="2"/>
            <w:tcBorders>
              <w:left w:val="single" w:sz="12" w:space="0" w:color="000000"/>
              <w:right w:val="single" w:sz="4" w:space="0" w:color="000000"/>
            </w:tcBorders>
          </w:tcPr>
          <w:p w14:paraId="00000067" w14:textId="77777777" w:rsidR="001A0446" w:rsidRDefault="008A5DE9">
            <w:pPr>
              <w:pBdr>
                <w:top w:val="nil"/>
                <w:left w:val="nil"/>
                <w:bottom w:val="nil"/>
                <w:right w:val="nil"/>
                <w:between w:val="nil"/>
              </w:pBdr>
              <w:spacing w:before="120" w:after="120"/>
              <w:rPr>
                <w:rFonts w:ascii="Verdana" w:eastAsia="Verdana" w:hAnsi="Verdana" w:cs="Verdana"/>
                <w:b/>
                <w:color w:val="000000"/>
                <w:sz w:val="20"/>
                <w:szCs w:val="20"/>
              </w:rPr>
            </w:pPr>
            <w:r>
              <w:rPr>
                <w:rFonts w:ascii="Verdana" w:eastAsia="Verdana" w:hAnsi="Verdana" w:cs="Verdana"/>
                <w:b/>
                <w:color w:val="000000"/>
                <w:sz w:val="20"/>
                <w:szCs w:val="20"/>
              </w:rPr>
              <w:t>APROBADO POR:</w:t>
            </w:r>
          </w:p>
        </w:tc>
        <w:tc>
          <w:tcPr>
            <w:tcW w:w="3544" w:type="dxa"/>
            <w:gridSpan w:val="3"/>
            <w:tcBorders>
              <w:left w:val="single" w:sz="4" w:space="0" w:color="000000"/>
              <w:right w:val="single" w:sz="4" w:space="0" w:color="000000"/>
            </w:tcBorders>
            <w:vAlign w:val="center"/>
          </w:tcPr>
          <w:p w14:paraId="00000069"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DOCTOR RAMIRO ALEJANDRO CONTRERAS ESCOBAR/ </w:t>
            </w:r>
          </w:p>
          <w:p w14:paraId="0000006A"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DIRECTOR EJECUTIVO</w:t>
            </w:r>
          </w:p>
        </w:tc>
        <w:tc>
          <w:tcPr>
            <w:tcW w:w="2126" w:type="dxa"/>
            <w:gridSpan w:val="2"/>
            <w:tcBorders>
              <w:left w:val="single" w:sz="4" w:space="0" w:color="000000"/>
              <w:right w:val="single" w:sz="4" w:space="0" w:color="000000"/>
            </w:tcBorders>
          </w:tcPr>
          <w:p w14:paraId="0000006D" w14:textId="77777777" w:rsidR="001A0446" w:rsidRDefault="001A0446">
            <w:pPr>
              <w:pBdr>
                <w:top w:val="nil"/>
                <w:left w:val="nil"/>
                <w:bottom w:val="nil"/>
                <w:right w:val="nil"/>
                <w:between w:val="nil"/>
              </w:pBdr>
              <w:spacing w:before="120"/>
              <w:rPr>
                <w:rFonts w:ascii="Verdana" w:eastAsia="Verdana" w:hAnsi="Verdana" w:cs="Verdana"/>
                <w:color w:val="000000"/>
                <w:sz w:val="20"/>
                <w:szCs w:val="20"/>
              </w:rPr>
            </w:pPr>
          </w:p>
        </w:tc>
        <w:tc>
          <w:tcPr>
            <w:tcW w:w="2126" w:type="dxa"/>
            <w:tcBorders>
              <w:left w:val="single" w:sz="4" w:space="0" w:color="000000"/>
              <w:right w:val="single" w:sz="12" w:space="0" w:color="000000"/>
            </w:tcBorders>
            <w:vAlign w:val="center"/>
          </w:tcPr>
          <w:p w14:paraId="0000006F" w14:textId="77777777" w:rsidR="001A0446" w:rsidRDefault="008A5DE9">
            <w:pPr>
              <w:pBdr>
                <w:top w:val="nil"/>
                <w:left w:val="nil"/>
                <w:bottom w:val="nil"/>
                <w:right w:val="nil"/>
                <w:between w:val="nil"/>
              </w:pBdr>
              <w:spacing w:before="120"/>
              <w:rPr>
                <w:rFonts w:ascii="Verdana" w:eastAsia="Verdana" w:hAnsi="Verdana" w:cs="Verdana"/>
                <w:color w:val="000000"/>
                <w:sz w:val="20"/>
                <w:szCs w:val="20"/>
              </w:rPr>
            </w:pPr>
            <w:r>
              <w:rPr>
                <w:rFonts w:ascii="Verdana" w:eastAsia="Verdana" w:hAnsi="Verdana" w:cs="Verdana"/>
                <w:color w:val="000000"/>
                <w:sz w:val="20"/>
                <w:szCs w:val="20"/>
              </w:rPr>
              <w:t>NOVIEMBRE 2022</w:t>
            </w:r>
          </w:p>
        </w:tc>
      </w:tr>
      <w:tr w:rsidR="001A0446" w14:paraId="02BB1901" w14:textId="77777777">
        <w:trPr>
          <w:jc w:val="center"/>
        </w:trPr>
        <w:tc>
          <w:tcPr>
            <w:tcW w:w="9766" w:type="dxa"/>
            <w:gridSpan w:val="8"/>
            <w:tcBorders>
              <w:left w:val="single" w:sz="12" w:space="0" w:color="000000"/>
              <w:bottom w:val="single" w:sz="12" w:space="0" w:color="000000"/>
              <w:right w:val="single" w:sz="12" w:space="0" w:color="000000"/>
            </w:tcBorders>
          </w:tcPr>
          <w:p w14:paraId="00000070" w14:textId="77777777" w:rsidR="001A0446" w:rsidRDefault="001A0446">
            <w:pPr>
              <w:pBdr>
                <w:top w:val="nil"/>
                <w:left w:val="nil"/>
                <w:bottom w:val="nil"/>
                <w:right w:val="nil"/>
                <w:between w:val="nil"/>
              </w:pBdr>
              <w:spacing w:before="120" w:after="120"/>
              <w:rPr>
                <w:rFonts w:ascii="Verdana" w:eastAsia="Verdana" w:hAnsi="Verdana" w:cs="Verdana"/>
                <w:color w:val="000000"/>
                <w:sz w:val="20"/>
                <w:szCs w:val="20"/>
              </w:rPr>
            </w:pPr>
          </w:p>
        </w:tc>
      </w:tr>
    </w:tbl>
    <w:p w14:paraId="00000078" w14:textId="77777777" w:rsidR="001A0446" w:rsidRDefault="001A0446">
      <w:pPr>
        <w:pBdr>
          <w:top w:val="nil"/>
          <w:left w:val="nil"/>
          <w:bottom w:val="nil"/>
          <w:right w:val="nil"/>
          <w:between w:val="nil"/>
        </w:pBdr>
        <w:tabs>
          <w:tab w:val="left" w:pos="851"/>
          <w:tab w:val="right" w:pos="8789"/>
        </w:tabs>
        <w:spacing w:after="0"/>
        <w:ind w:left="851" w:hanging="851"/>
        <w:jc w:val="both"/>
        <w:rPr>
          <w:rFonts w:ascii="Verdana" w:eastAsia="Verdana" w:hAnsi="Verdana" w:cs="Verdana"/>
          <w:b/>
          <w:sz w:val="20"/>
          <w:szCs w:val="20"/>
        </w:rPr>
      </w:pPr>
    </w:p>
    <w:p w14:paraId="00000079" w14:textId="77777777" w:rsidR="001A0446" w:rsidRDefault="001A0446">
      <w:pPr>
        <w:pBdr>
          <w:top w:val="nil"/>
          <w:left w:val="nil"/>
          <w:bottom w:val="nil"/>
          <w:right w:val="nil"/>
          <w:between w:val="nil"/>
        </w:pBdr>
        <w:tabs>
          <w:tab w:val="left" w:pos="851"/>
          <w:tab w:val="right" w:pos="8789"/>
        </w:tabs>
        <w:spacing w:after="0"/>
        <w:ind w:left="851" w:hanging="851"/>
        <w:jc w:val="both"/>
        <w:rPr>
          <w:rFonts w:ascii="Verdana" w:eastAsia="Verdana" w:hAnsi="Verdana" w:cs="Verdana"/>
          <w:b/>
          <w:sz w:val="20"/>
          <w:szCs w:val="20"/>
        </w:rPr>
      </w:pPr>
    </w:p>
    <w:p w14:paraId="0000007A" w14:textId="77777777" w:rsidR="001A0446" w:rsidRDefault="008A5DE9">
      <w:pPr>
        <w:keepNext/>
        <w:keepLines/>
        <w:pBdr>
          <w:top w:val="nil"/>
          <w:left w:val="nil"/>
          <w:bottom w:val="nil"/>
          <w:right w:val="nil"/>
          <w:between w:val="nil"/>
        </w:pBdr>
        <w:tabs>
          <w:tab w:val="left" w:pos="8505"/>
        </w:tabs>
        <w:spacing w:before="480" w:after="0"/>
        <w:jc w:val="center"/>
        <w:rPr>
          <w:rFonts w:ascii="Cambria" w:eastAsia="Cambria" w:hAnsi="Cambria" w:cs="Cambria"/>
          <w:b/>
          <w:color w:val="000000"/>
          <w:sz w:val="28"/>
          <w:szCs w:val="28"/>
        </w:rPr>
      </w:pPr>
      <w:r>
        <w:rPr>
          <w:rFonts w:ascii="Cambria" w:eastAsia="Cambria" w:hAnsi="Cambria" w:cs="Cambria"/>
          <w:b/>
          <w:color w:val="366091"/>
          <w:sz w:val="28"/>
          <w:szCs w:val="28"/>
        </w:rPr>
        <w:lastRenderedPageBreak/>
        <w:t xml:space="preserve">     </w:t>
      </w:r>
      <w:r>
        <w:rPr>
          <w:rFonts w:ascii="Verdana" w:eastAsia="Verdana" w:hAnsi="Verdana" w:cs="Verdana"/>
          <w:b/>
          <w:color w:val="000000"/>
          <w:sz w:val="20"/>
          <w:szCs w:val="20"/>
        </w:rPr>
        <w:t>ÍNDICE</w:t>
      </w:r>
    </w:p>
    <w:p w14:paraId="0000007B" w14:textId="77777777" w:rsidR="001A0446" w:rsidRDefault="001A0446">
      <w:pPr>
        <w:pBdr>
          <w:top w:val="nil"/>
          <w:left w:val="nil"/>
          <w:bottom w:val="nil"/>
          <w:right w:val="nil"/>
          <w:between w:val="nil"/>
        </w:pBdr>
        <w:tabs>
          <w:tab w:val="left" w:pos="851"/>
          <w:tab w:val="right" w:pos="8789"/>
        </w:tabs>
        <w:spacing w:after="0"/>
        <w:ind w:left="851" w:hanging="851"/>
        <w:jc w:val="center"/>
        <w:rPr>
          <w:rFonts w:ascii="Verdana" w:eastAsia="Verdana" w:hAnsi="Verdana" w:cs="Verdana"/>
          <w:sz w:val="20"/>
          <w:szCs w:val="20"/>
        </w:rPr>
      </w:pPr>
    </w:p>
    <w:sdt>
      <w:sdtPr>
        <w:rPr>
          <w:rFonts w:ascii="Calibri" w:eastAsia="Calibri" w:hAnsi="Calibri" w:cs="Calibri"/>
          <w:b w:val="0"/>
          <w:noProof w:val="0"/>
          <w:sz w:val="22"/>
          <w:szCs w:val="22"/>
          <w:lang w:eastAsia="es-GT"/>
        </w:rPr>
        <w:id w:val="-1116371395"/>
        <w:docPartObj>
          <w:docPartGallery w:val="Table of Contents"/>
          <w:docPartUnique/>
        </w:docPartObj>
      </w:sdtPr>
      <w:sdtEndPr/>
      <w:sdtContent>
        <w:p w14:paraId="2D0B0B0A" w14:textId="45627D2A" w:rsidR="00451500" w:rsidRDefault="008A5DE9">
          <w:pPr>
            <w:pStyle w:val="TDC1"/>
            <w:rPr>
              <w:rFonts w:asciiTheme="minorHAnsi" w:eastAsiaTheme="minorEastAsia" w:hAnsiTheme="minorHAnsi" w:cstheme="minorBidi"/>
              <w:b w:val="0"/>
              <w:sz w:val="22"/>
              <w:szCs w:val="22"/>
              <w:lang w:val="es-GT" w:eastAsia="es-GT"/>
            </w:rPr>
          </w:pPr>
          <w:r w:rsidRPr="0091714C">
            <w:rPr>
              <w:b w:val="0"/>
            </w:rPr>
            <w:fldChar w:fldCharType="begin"/>
          </w:r>
          <w:r w:rsidRPr="0091714C">
            <w:rPr>
              <w:b w:val="0"/>
            </w:rPr>
            <w:instrText xml:space="preserve"> TOC \h \u \z </w:instrText>
          </w:r>
          <w:r w:rsidRPr="0091714C">
            <w:rPr>
              <w:b w:val="0"/>
            </w:rPr>
            <w:fldChar w:fldCharType="separate"/>
          </w:r>
          <w:hyperlink w:anchor="_Toc118983010" w:history="1">
            <w:r w:rsidR="00451500" w:rsidRPr="00743D16">
              <w:rPr>
                <w:rStyle w:val="Hipervnculo"/>
              </w:rPr>
              <w:t>1.</w:t>
            </w:r>
            <w:r w:rsidR="00451500">
              <w:rPr>
                <w:rFonts w:asciiTheme="minorHAnsi" w:eastAsiaTheme="minorEastAsia" w:hAnsiTheme="minorHAnsi" w:cstheme="minorBidi"/>
                <w:b w:val="0"/>
                <w:sz w:val="22"/>
                <w:szCs w:val="22"/>
                <w:lang w:val="es-GT" w:eastAsia="es-GT"/>
              </w:rPr>
              <w:tab/>
            </w:r>
            <w:r w:rsidR="00451500" w:rsidRPr="00743D16">
              <w:rPr>
                <w:rStyle w:val="Hipervnculo"/>
              </w:rPr>
              <w:t>LISTA DE DISTRIBUCIÓN DEL MANUAL</w:t>
            </w:r>
            <w:r w:rsidR="00451500">
              <w:rPr>
                <w:webHidden/>
              </w:rPr>
              <w:tab/>
            </w:r>
            <w:r w:rsidR="00451500">
              <w:rPr>
                <w:webHidden/>
              </w:rPr>
              <w:fldChar w:fldCharType="begin"/>
            </w:r>
            <w:r w:rsidR="00451500">
              <w:rPr>
                <w:webHidden/>
              </w:rPr>
              <w:instrText xml:space="preserve"> PAGEREF _Toc118983010 \h </w:instrText>
            </w:r>
            <w:r w:rsidR="00451500">
              <w:rPr>
                <w:webHidden/>
              </w:rPr>
            </w:r>
            <w:r w:rsidR="00451500">
              <w:rPr>
                <w:webHidden/>
              </w:rPr>
              <w:fldChar w:fldCharType="separate"/>
            </w:r>
            <w:r w:rsidR="0092782E">
              <w:rPr>
                <w:webHidden/>
              </w:rPr>
              <w:t>3</w:t>
            </w:r>
            <w:r w:rsidR="00451500">
              <w:rPr>
                <w:webHidden/>
              </w:rPr>
              <w:fldChar w:fldCharType="end"/>
            </w:r>
          </w:hyperlink>
        </w:p>
        <w:p w14:paraId="1BB35A7F" w14:textId="02C22D7D" w:rsidR="00451500" w:rsidRDefault="000B61C0">
          <w:pPr>
            <w:pStyle w:val="TDC1"/>
            <w:rPr>
              <w:rFonts w:asciiTheme="minorHAnsi" w:eastAsiaTheme="minorEastAsia" w:hAnsiTheme="minorHAnsi" w:cstheme="minorBidi"/>
              <w:b w:val="0"/>
              <w:sz w:val="22"/>
              <w:szCs w:val="22"/>
              <w:lang w:val="es-GT" w:eastAsia="es-GT"/>
            </w:rPr>
          </w:pPr>
          <w:hyperlink w:anchor="_Toc118983011" w:history="1">
            <w:r w:rsidR="00451500" w:rsidRPr="00743D16">
              <w:rPr>
                <w:rStyle w:val="Hipervnculo"/>
              </w:rPr>
              <w:t>2.</w:t>
            </w:r>
            <w:r w:rsidR="00451500">
              <w:rPr>
                <w:rFonts w:asciiTheme="minorHAnsi" w:eastAsiaTheme="minorEastAsia" w:hAnsiTheme="minorHAnsi" w:cstheme="minorBidi"/>
                <w:b w:val="0"/>
                <w:sz w:val="22"/>
                <w:szCs w:val="22"/>
                <w:lang w:val="es-GT" w:eastAsia="es-GT"/>
              </w:rPr>
              <w:tab/>
            </w:r>
            <w:r w:rsidR="00451500" w:rsidRPr="00743D16">
              <w:rPr>
                <w:rStyle w:val="Hipervnculo"/>
              </w:rPr>
              <w:t>LISTA DE PÁGINAS EFECTIVAS</w:t>
            </w:r>
            <w:r w:rsidR="00451500">
              <w:rPr>
                <w:webHidden/>
              </w:rPr>
              <w:tab/>
            </w:r>
            <w:r w:rsidR="00451500">
              <w:rPr>
                <w:webHidden/>
              </w:rPr>
              <w:fldChar w:fldCharType="begin"/>
            </w:r>
            <w:r w:rsidR="00451500">
              <w:rPr>
                <w:webHidden/>
              </w:rPr>
              <w:instrText xml:space="preserve"> PAGEREF _Toc118983011 \h </w:instrText>
            </w:r>
            <w:r w:rsidR="00451500">
              <w:rPr>
                <w:webHidden/>
              </w:rPr>
            </w:r>
            <w:r w:rsidR="00451500">
              <w:rPr>
                <w:webHidden/>
              </w:rPr>
              <w:fldChar w:fldCharType="separate"/>
            </w:r>
            <w:r w:rsidR="0092782E">
              <w:rPr>
                <w:webHidden/>
              </w:rPr>
              <w:t>3</w:t>
            </w:r>
            <w:r w:rsidR="00451500">
              <w:rPr>
                <w:webHidden/>
              </w:rPr>
              <w:fldChar w:fldCharType="end"/>
            </w:r>
          </w:hyperlink>
        </w:p>
        <w:p w14:paraId="4AA38823" w14:textId="35D62115" w:rsidR="00451500" w:rsidRDefault="000B61C0">
          <w:pPr>
            <w:pStyle w:val="TDC1"/>
            <w:rPr>
              <w:rFonts w:asciiTheme="minorHAnsi" w:eastAsiaTheme="minorEastAsia" w:hAnsiTheme="minorHAnsi" w:cstheme="minorBidi"/>
              <w:b w:val="0"/>
              <w:sz w:val="22"/>
              <w:szCs w:val="22"/>
              <w:lang w:val="es-GT" w:eastAsia="es-GT"/>
            </w:rPr>
          </w:pPr>
          <w:hyperlink w:anchor="_Toc118983012" w:history="1">
            <w:r w:rsidR="00451500" w:rsidRPr="00743D16">
              <w:rPr>
                <w:rStyle w:val="Hipervnculo"/>
              </w:rPr>
              <w:t>3.</w:t>
            </w:r>
            <w:r w:rsidR="00451500">
              <w:rPr>
                <w:rFonts w:asciiTheme="minorHAnsi" w:eastAsiaTheme="minorEastAsia" w:hAnsiTheme="minorHAnsi" w:cstheme="minorBidi"/>
                <w:b w:val="0"/>
                <w:sz w:val="22"/>
                <w:szCs w:val="22"/>
                <w:lang w:val="es-GT" w:eastAsia="es-GT"/>
              </w:rPr>
              <w:tab/>
            </w:r>
            <w:r w:rsidR="00451500" w:rsidRPr="00743D16">
              <w:rPr>
                <w:rStyle w:val="Hipervnculo"/>
              </w:rPr>
              <w:t>REGISTRO O CONTROL DE REVISIONES</w:t>
            </w:r>
            <w:r w:rsidR="00451500">
              <w:rPr>
                <w:webHidden/>
              </w:rPr>
              <w:tab/>
            </w:r>
            <w:r w:rsidR="00451500">
              <w:rPr>
                <w:webHidden/>
              </w:rPr>
              <w:fldChar w:fldCharType="begin"/>
            </w:r>
            <w:r w:rsidR="00451500">
              <w:rPr>
                <w:webHidden/>
              </w:rPr>
              <w:instrText xml:space="preserve"> PAGEREF _Toc118983012 \h </w:instrText>
            </w:r>
            <w:r w:rsidR="00451500">
              <w:rPr>
                <w:webHidden/>
              </w:rPr>
            </w:r>
            <w:r w:rsidR="00451500">
              <w:rPr>
                <w:webHidden/>
              </w:rPr>
              <w:fldChar w:fldCharType="separate"/>
            </w:r>
            <w:r w:rsidR="0092782E">
              <w:rPr>
                <w:webHidden/>
              </w:rPr>
              <w:t>4</w:t>
            </w:r>
            <w:r w:rsidR="00451500">
              <w:rPr>
                <w:webHidden/>
              </w:rPr>
              <w:fldChar w:fldCharType="end"/>
            </w:r>
          </w:hyperlink>
        </w:p>
        <w:p w14:paraId="7EAA83EC" w14:textId="4AF7913F" w:rsidR="00451500" w:rsidRDefault="000B61C0">
          <w:pPr>
            <w:pStyle w:val="TDC1"/>
            <w:rPr>
              <w:rFonts w:asciiTheme="minorHAnsi" w:eastAsiaTheme="minorEastAsia" w:hAnsiTheme="minorHAnsi" w:cstheme="minorBidi"/>
              <w:b w:val="0"/>
              <w:sz w:val="22"/>
              <w:szCs w:val="22"/>
              <w:lang w:val="es-GT" w:eastAsia="es-GT"/>
            </w:rPr>
          </w:pPr>
          <w:hyperlink w:anchor="_Toc118983013" w:history="1">
            <w:r w:rsidR="00451500" w:rsidRPr="00743D16">
              <w:rPr>
                <w:rStyle w:val="Hipervnculo"/>
              </w:rPr>
              <w:t>4.</w:t>
            </w:r>
            <w:r w:rsidR="00451500">
              <w:rPr>
                <w:rFonts w:asciiTheme="minorHAnsi" w:eastAsiaTheme="minorEastAsia" w:hAnsiTheme="minorHAnsi" w:cstheme="minorBidi"/>
                <w:b w:val="0"/>
                <w:sz w:val="22"/>
                <w:szCs w:val="22"/>
                <w:lang w:val="es-GT" w:eastAsia="es-GT"/>
              </w:rPr>
              <w:tab/>
            </w:r>
            <w:r w:rsidR="00451500" w:rsidRPr="00743D16">
              <w:rPr>
                <w:rStyle w:val="Hipervnculo"/>
              </w:rPr>
              <w:t>INTRODUCCIÓN</w:t>
            </w:r>
            <w:r w:rsidR="00451500">
              <w:rPr>
                <w:webHidden/>
              </w:rPr>
              <w:tab/>
            </w:r>
            <w:r w:rsidR="00451500">
              <w:rPr>
                <w:webHidden/>
              </w:rPr>
              <w:fldChar w:fldCharType="begin"/>
            </w:r>
            <w:r w:rsidR="00451500">
              <w:rPr>
                <w:webHidden/>
              </w:rPr>
              <w:instrText xml:space="preserve"> PAGEREF _Toc118983013 \h </w:instrText>
            </w:r>
            <w:r w:rsidR="00451500">
              <w:rPr>
                <w:webHidden/>
              </w:rPr>
            </w:r>
            <w:r w:rsidR="00451500">
              <w:rPr>
                <w:webHidden/>
              </w:rPr>
              <w:fldChar w:fldCharType="separate"/>
            </w:r>
            <w:r w:rsidR="0092782E">
              <w:rPr>
                <w:webHidden/>
              </w:rPr>
              <w:t>5</w:t>
            </w:r>
            <w:r w:rsidR="00451500">
              <w:rPr>
                <w:webHidden/>
              </w:rPr>
              <w:fldChar w:fldCharType="end"/>
            </w:r>
          </w:hyperlink>
        </w:p>
        <w:p w14:paraId="6E93F370" w14:textId="148E5685" w:rsidR="00451500" w:rsidRDefault="000B61C0">
          <w:pPr>
            <w:pStyle w:val="TDC1"/>
            <w:rPr>
              <w:rFonts w:asciiTheme="minorHAnsi" w:eastAsiaTheme="minorEastAsia" w:hAnsiTheme="minorHAnsi" w:cstheme="minorBidi"/>
              <w:b w:val="0"/>
              <w:sz w:val="22"/>
              <w:szCs w:val="22"/>
              <w:lang w:val="es-GT" w:eastAsia="es-GT"/>
            </w:rPr>
          </w:pPr>
          <w:hyperlink w:anchor="_Toc118983014" w:history="1">
            <w:r w:rsidR="00451500" w:rsidRPr="00743D16">
              <w:rPr>
                <w:rStyle w:val="Hipervnculo"/>
              </w:rPr>
              <w:t>5.</w:t>
            </w:r>
            <w:r w:rsidR="00451500">
              <w:rPr>
                <w:rFonts w:asciiTheme="minorHAnsi" w:eastAsiaTheme="minorEastAsia" w:hAnsiTheme="minorHAnsi" w:cstheme="minorBidi"/>
                <w:b w:val="0"/>
                <w:sz w:val="22"/>
                <w:szCs w:val="22"/>
                <w:lang w:val="es-GT" w:eastAsia="es-GT"/>
              </w:rPr>
              <w:tab/>
            </w:r>
            <w:r w:rsidR="00451500" w:rsidRPr="00743D16">
              <w:rPr>
                <w:rStyle w:val="Hipervnculo"/>
              </w:rPr>
              <w:t>INFORMACIÓN GENERAL (DEFINICIONES Y CONCEPTOS)</w:t>
            </w:r>
            <w:r w:rsidR="00451500">
              <w:rPr>
                <w:webHidden/>
              </w:rPr>
              <w:tab/>
            </w:r>
            <w:r w:rsidR="00451500">
              <w:rPr>
                <w:webHidden/>
              </w:rPr>
              <w:fldChar w:fldCharType="begin"/>
            </w:r>
            <w:r w:rsidR="00451500">
              <w:rPr>
                <w:webHidden/>
              </w:rPr>
              <w:instrText xml:space="preserve"> PAGEREF _Toc118983014 \h </w:instrText>
            </w:r>
            <w:r w:rsidR="00451500">
              <w:rPr>
                <w:webHidden/>
              </w:rPr>
            </w:r>
            <w:r w:rsidR="00451500">
              <w:rPr>
                <w:webHidden/>
              </w:rPr>
              <w:fldChar w:fldCharType="separate"/>
            </w:r>
            <w:r w:rsidR="0092782E">
              <w:rPr>
                <w:webHidden/>
              </w:rPr>
              <w:t>6</w:t>
            </w:r>
            <w:r w:rsidR="00451500">
              <w:rPr>
                <w:webHidden/>
              </w:rPr>
              <w:fldChar w:fldCharType="end"/>
            </w:r>
          </w:hyperlink>
        </w:p>
        <w:p w14:paraId="3CEEEF85" w14:textId="30D5044D" w:rsidR="00451500" w:rsidRDefault="000B61C0">
          <w:pPr>
            <w:pStyle w:val="TDC1"/>
            <w:rPr>
              <w:rFonts w:asciiTheme="minorHAnsi" w:eastAsiaTheme="minorEastAsia" w:hAnsiTheme="minorHAnsi" w:cstheme="minorBidi"/>
              <w:b w:val="0"/>
              <w:sz w:val="22"/>
              <w:szCs w:val="22"/>
              <w:lang w:val="es-GT" w:eastAsia="es-GT"/>
            </w:rPr>
          </w:pPr>
          <w:hyperlink w:anchor="_Toc118983015" w:history="1">
            <w:r w:rsidR="00451500" w:rsidRPr="00743D16">
              <w:rPr>
                <w:rStyle w:val="Hipervnculo"/>
              </w:rPr>
              <w:t>6.</w:t>
            </w:r>
            <w:r w:rsidR="00451500">
              <w:rPr>
                <w:rFonts w:asciiTheme="minorHAnsi" w:eastAsiaTheme="minorEastAsia" w:hAnsiTheme="minorHAnsi" w:cstheme="minorBidi"/>
                <w:b w:val="0"/>
                <w:sz w:val="22"/>
                <w:szCs w:val="22"/>
                <w:lang w:val="es-GT" w:eastAsia="es-GT"/>
              </w:rPr>
              <w:tab/>
            </w:r>
            <w:r w:rsidR="00451500" w:rsidRPr="00743D16">
              <w:rPr>
                <w:rStyle w:val="Hipervnculo"/>
              </w:rPr>
              <w:t>ACRÓNIMOS</w:t>
            </w:r>
            <w:r w:rsidR="00451500">
              <w:rPr>
                <w:webHidden/>
              </w:rPr>
              <w:tab/>
            </w:r>
            <w:r w:rsidR="00451500">
              <w:rPr>
                <w:webHidden/>
              </w:rPr>
              <w:fldChar w:fldCharType="begin"/>
            </w:r>
            <w:r w:rsidR="00451500">
              <w:rPr>
                <w:webHidden/>
              </w:rPr>
              <w:instrText xml:space="preserve"> PAGEREF _Toc118983015 \h </w:instrText>
            </w:r>
            <w:r w:rsidR="00451500">
              <w:rPr>
                <w:webHidden/>
              </w:rPr>
            </w:r>
            <w:r w:rsidR="00451500">
              <w:rPr>
                <w:webHidden/>
              </w:rPr>
              <w:fldChar w:fldCharType="separate"/>
            </w:r>
            <w:r w:rsidR="0092782E">
              <w:rPr>
                <w:webHidden/>
              </w:rPr>
              <w:t>9</w:t>
            </w:r>
            <w:r w:rsidR="00451500">
              <w:rPr>
                <w:webHidden/>
              </w:rPr>
              <w:fldChar w:fldCharType="end"/>
            </w:r>
          </w:hyperlink>
        </w:p>
        <w:p w14:paraId="3567A772" w14:textId="2464CC7C" w:rsidR="00451500" w:rsidRDefault="000B61C0">
          <w:pPr>
            <w:pStyle w:val="TDC1"/>
            <w:rPr>
              <w:rFonts w:asciiTheme="minorHAnsi" w:eastAsiaTheme="minorEastAsia" w:hAnsiTheme="minorHAnsi" w:cstheme="minorBidi"/>
              <w:b w:val="0"/>
              <w:sz w:val="22"/>
              <w:szCs w:val="22"/>
              <w:lang w:val="es-GT" w:eastAsia="es-GT"/>
            </w:rPr>
          </w:pPr>
          <w:hyperlink w:anchor="_Toc118983016" w:history="1">
            <w:r w:rsidR="00451500" w:rsidRPr="00743D16">
              <w:rPr>
                <w:rStyle w:val="Hipervnculo"/>
              </w:rPr>
              <w:t>7.</w:t>
            </w:r>
            <w:r w:rsidR="00451500">
              <w:rPr>
                <w:rFonts w:asciiTheme="minorHAnsi" w:eastAsiaTheme="minorEastAsia" w:hAnsiTheme="minorHAnsi" w:cstheme="minorBidi"/>
                <w:b w:val="0"/>
                <w:sz w:val="22"/>
                <w:szCs w:val="22"/>
                <w:lang w:val="es-GT" w:eastAsia="es-GT"/>
              </w:rPr>
              <w:tab/>
            </w:r>
            <w:r w:rsidR="00451500" w:rsidRPr="00743D16">
              <w:rPr>
                <w:rStyle w:val="Hipervnculo"/>
              </w:rPr>
              <w:t>BASE LEGAL</w:t>
            </w:r>
            <w:r w:rsidR="00451500">
              <w:rPr>
                <w:webHidden/>
              </w:rPr>
              <w:tab/>
            </w:r>
            <w:r w:rsidR="00451500">
              <w:rPr>
                <w:webHidden/>
              </w:rPr>
              <w:fldChar w:fldCharType="begin"/>
            </w:r>
            <w:r w:rsidR="00451500">
              <w:rPr>
                <w:webHidden/>
              </w:rPr>
              <w:instrText xml:space="preserve"> PAGEREF _Toc118983016 \h </w:instrText>
            </w:r>
            <w:r w:rsidR="00451500">
              <w:rPr>
                <w:webHidden/>
              </w:rPr>
            </w:r>
            <w:r w:rsidR="00451500">
              <w:rPr>
                <w:webHidden/>
              </w:rPr>
              <w:fldChar w:fldCharType="separate"/>
            </w:r>
            <w:r w:rsidR="0092782E">
              <w:rPr>
                <w:webHidden/>
              </w:rPr>
              <w:t>10</w:t>
            </w:r>
            <w:r w:rsidR="00451500">
              <w:rPr>
                <w:webHidden/>
              </w:rPr>
              <w:fldChar w:fldCharType="end"/>
            </w:r>
          </w:hyperlink>
        </w:p>
        <w:p w14:paraId="648F89FE" w14:textId="4E2D207C" w:rsidR="00451500" w:rsidRDefault="000B61C0">
          <w:pPr>
            <w:pStyle w:val="TDC1"/>
            <w:rPr>
              <w:rFonts w:asciiTheme="minorHAnsi" w:eastAsiaTheme="minorEastAsia" w:hAnsiTheme="minorHAnsi" w:cstheme="minorBidi"/>
              <w:b w:val="0"/>
              <w:sz w:val="22"/>
              <w:szCs w:val="22"/>
              <w:lang w:val="es-GT" w:eastAsia="es-GT"/>
            </w:rPr>
          </w:pPr>
          <w:hyperlink w:anchor="_Toc118983017" w:history="1">
            <w:r w:rsidR="00451500" w:rsidRPr="00743D16">
              <w:rPr>
                <w:rStyle w:val="Hipervnculo"/>
              </w:rPr>
              <w:t>8.</w:t>
            </w:r>
            <w:r w:rsidR="00451500">
              <w:rPr>
                <w:rFonts w:asciiTheme="minorHAnsi" w:eastAsiaTheme="minorEastAsia" w:hAnsiTheme="minorHAnsi" w:cstheme="minorBidi"/>
                <w:b w:val="0"/>
                <w:sz w:val="22"/>
                <w:szCs w:val="22"/>
                <w:lang w:val="es-GT" w:eastAsia="es-GT"/>
              </w:rPr>
              <w:tab/>
            </w:r>
            <w:r w:rsidR="00451500" w:rsidRPr="00743D16">
              <w:rPr>
                <w:rStyle w:val="Hipervnculo"/>
              </w:rPr>
              <w:t>NORMATIVA RELACIONADA</w:t>
            </w:r>
            <w:r w:rsidR="00451500">
              <w:rPr>
                <w:webHidden/>
              </w:rPr>
              <w:tab/>
            </w:r>
            <w:r w:rsidR="00451500">
              <w:rPr>
                <w:webHidden/>
              </w:rPr>
              <w:fldChar w:fldCharType="begin"/>
            </w:r>
            <w:r w:rsidR="00451500">
              <w:rPr>
                <w:webHidden/>
              </w:rPr>
              <w:instrText xml:space="preserve"> PAGEREF _Toc118983017 \h </w:instrText>
            </w:r>
            <w:r w:rsidR="00451500">
              <w:rPr>
                <w:webHidden/>
              </w:rPr>
            </w:r>
            <w:r w:rsidR="00451500">
              <w:rPr>
                <w:webHidden/>
              </w:rPr>
              <w:fldChar w:fldCharType="separate"/>
            </w:r>
            <w:r w:rsidR="0092782E">
              <w:rPr>
                <w:webHidden/>
              </w:rPr>
              <w:t>11</w:t>
            </w:r>
            <w:r w:rsidR="00451500">
              <w:rPr>
                <w:webHidden/>
              </w:rPr>
              <w:fldChar w:fldCharType="end"/>
            </w:r>
          </w:hyperlink>
        </w:p>
        <w:p w14:paraId="71ADBD59" w14:textId="34E18AC6" w:rsidR="00451500" w:rsidRDefault="000B61C0">
          <w:pPr>
            <w:pStyle w:val="TDC1"/>
            <w:rPr>
              <w:rFonts w:asciiTheme="minorHAnsi" w:eastAsiaTheme="minorEastAsia" w:hAnsiTheme="minorHAnsi" w:cstheme="minorBidi"/>
              <w:b w:val="0"/>
              <w:sz w:val="22"/>
              <w:szCs w:val="22"/>
              <w:lang w:val="es-GT" w:eastAsia="es-GT"/>
            </w:rPr>
          </w:pPr>
          <w:hyperlink w:anchor="_Toc118983018" w:history="1">
            <w:r w:rsidR="00451500" w:rsidRPr="00743D16">
              <w:rPr>
                <w:rStyle w:val="Hipervnculo"/>
              </w:rPr>
              <w:t>9.</w:t>
            </w:r>
            <w:r w:rsidR="00451500">
              <w:rPr>
                <w:rFonts w:asciiTheme="minorHAnsi" w:eastAsiaTheme="minorEastAsia" w:hAnsiTheme="minorHAnsi" w:cstheme="minorBidi"/>
                <w:b w:val="0"/>
                <w:sz w:val="22"/>
                <w:szCs w:val="22"/>
                <w:lang w:val="es-GT" w:eastAsia="es-GT"/>
              </w:rPr>
              <w:tab/>
            </w:r>
            <w:r w:rsidR="00451500" w:rsidRPr="00743D16">
              <w:rPr>
                <w:rStyle w:val="Hipervnculo"/>
              </w:rPr>
              <w:t>OBJETIVOS</w:t>
            </w:r>
            <w:r w:rsidR="00451500">
              <w:rPr>
                <w:webHidden/>
              </w:rPr>
              <w:tab/>
            </w:r>
            <w:r w:rsidR="00451500">
              <w:rPr>
                <w:webHidden/>
              </w:rPr>
              <w:fldChar w:fldCharType="begin"/>
            </w:r>
            <w:r w:rsidR="00451500">
              <w:rPr>
                <w:webHidden/>
              </w:rPr>
              <w:instrText xml:space="preserve"> PAGEREF _Toc118983018 \h </w:instrText>
            </w:r>
            <w:r w:rsidR="00451500">
              <w:rPr>
                <w:webHidden/>
              </w:rPr>
            </w:r>
            <w:r w:rsidR="00451500">
              <w:rPr>
                <w:webHidden/>
              </w:rPr>
              <w:fldChar w:fldCharType="separate"/>
            </w:r>
            <w:r w:rsidR="0092782E">
              <w:rPr>
                <w:webHidden/>
              </w:rPr>
              <w:t>12</w:t>
            </w:r>
            <w:r w:rsidR="00451500">
              <w:rPr>
                <w:webHidden/>
              </w:rPr>
              <w:fldChar w:fldCharType="end"/>
            </w:r>
          </w:hyperlink>
        </w:p>
        <w:p w14:paraId="3145E4A3" w14:textId="4324B259" w:rsidR="00451500" w:rsidRDefault="000B61C0">
          <w:pPr>
            <w:pStyle w:val="TDC1"/>
            <w:rPr>
              <w:rFonts w:asciiTheme="minorHAnsi" w:eastAsiaTheme="minorEastAsia" w:hAnsiTheme="minorHAnsi" w:cstheme="minorBidi"/>
              <w:b w:val="0"/>
              <w:sz w:val="22"/>
              <w:szCs w:val="22"/>
              <w:lang w:val="es-GT" w:eastAsia="es-GT"/>
            </w:rPr>
          </w:pPr>
          <w:hyperlink w:anchor="_Toc118983019" w:history="1">
            <w:r w:rsidR="00451500" w:rsidRPr="00743D16">
              <w:rPr>
                <w:rStyle w:val="Hipervnculo"/>
              </w:rPr>
              <w:t>10.</w:t>
            </w:r>
            <w:r w:rsidR="00451500">
              <w:rPr>
                <w:rFonts w:asciiTheme="minorHAnsi" w:eastAsiaTheme="minorEastAsia" w:hAnsiTheme="minorHAnsi" w:cstheme="minorBidi"/>
                <w:b w:val="0"/>
                <w:sz w:val="22"/>
                <w:szCs w:val="22"/>
                <w:lang w:val="es-GT" w:eastAsia="es-GT"/>
              </w:rPr>
              <w:tab/>
            </w:r>
            <w:r w:rsidR="00451500" w:rsidRPr="00743D16">
              <w:rPr>
                <w:rStyle w:val="Hipervnculo"/>
              </w:rPr>
              <w:t>GENERALIDADES</w:t>
            </w:r>
            <w:r w:rsidR="00451500">
              <w:rPr>
                <w:webHidden/>
              </w:rPr>
              <w:tab/>
            </w:r>
            <w:r w:rsidR="00451500">
              <w:rPr>
                <w:webHidden/>
              </w:rPr>
              <w:fldChar w:fldCharType="begin"/>
            </w:r>
            <w:r w:rsidR="00451500">
              <w:rPr>
                <w:webHidden/>
              </w:rPr>
              <w:instrText xml:space="preserve"> PAGEREF _Toc118983019 \h </w:instrText>
            </w:r>
            <w:r w:rsidR="00451500">
              <w:rPr>
                <w:webHidden/>
              </w:rPr>
            </w:r>
            <w:r w:rsidR="00451500">
              <w:rPr>
                <w:webHidden/>
              </w:rPr>
              <w:fldChar w:fldCharType="separate"/>
            </w:r>
            <w:r w:rsidR="0092782E">
              <w:rPr>
                <w:webHidden/>
              </w:rPr>
              <w:t>12</w:t>
            </w:r>
            <w:r w:rsidR="00451500">
              <w:rPr>
                <w:webHidden/>
              </w:rPr>
              <w:fldChar w:fldCharType="end"/>
            </w:r>
          </w:hyperlink>
        </w:p>
        <w:p w14:paraId="61610ADE" w14:textId="73A5DF04" w:rsidR="00451500" w:rsidRDefault="000B61C0">
          <w:pPr>
            <w:pStyle w:val="TDC1"/>
            <w:rPr>
              <w:rFonts w:asciiTheme="minorHAnsi" w:eastAsiaTheme="minorEastAsia" w:hAnsiTheme="minorHAnsi" w:cstheme="minorBidi"/>
              <w:b w:val="0"/>
              <w:sz w:val="22"/>
              <w:szCs w:val="22"/>
              <w:lang w:val="es-GT" w:eastAsia="es-GT"/>
            </w:rPr>
          </w:pPr>
          <w:hyperlink w:anchor="_Toc118983020" w:history="1">
            <w:r w:rsidR="00451500" w:rsidRPr="00743D16">
              <w:rPr>
                <w:rStyle w:val="Hipervnculo"/>
              </w:rPr>
              <w:t>11.</w:t>
            </w:r>
            <w:r w:rsidR="00451500">
              <w:rPr>
                <w:rFonts w:asciiTheme="minorHAnsi" w:eastAsiaTheme="minorEastAsia" w:hAnsiTheme="minorHAnsi" w:cstheme="minorBidi"/>
                <w:b w:val="0"/>
                <w:sz w:val="22"/>
                <w:szCs w:val="22"/>
                <w:lang w:val="es-GT" w:eastAsia="es-GT"/>
              </w:rPr>
              <w:tab/>
            </w:r>
            <w:r w:rsidR="00451500" w:rsidRPr="00743D16">
              <w:rPr>
                <w:rStyle w:val="Hipervnculo"/>
              </w:rPr>
              <w:t>ACTUALIZACIÓN DEL MANUAL</w:t>
            </w:r>
            <w:r w:rsidR="00451500">
              <w:rPr>
                <w:webHidden/>
              </w:rPr>
              <w:tab/>
            </w:r>
            <w:r w:rsidR="00451500">
              <w:rPr>
                <w:webHidden/>
              </w:rPr>
              <w:fldChar w:fldCharType="begin"/>
            </w:r>
            <w:r w:rsidR="00451500">
              <w:rPr>
                <w:webHidden/>
              </w:rPr>
              <w:instrText xml:space="preserve"> PAGEREF _Toc118983020 \h </w:instrText>
            </w:r>
            <w:r w:rsidR="00451500">
              <w:rPr>
                <w:webHidden/>
              </w:rPr>
            </w:r>
            <w:r w:rsidR="00451500">
              <w:rPr>
                <w:webHidden/>
              </w:rPr>
              <w:fldChar w:fldCharType="separate"/>
            </w:r>
            <w:r w:rsidR="0092782E">
              <w:rPr>
                <w:webHidden/>
              </w:rPr>
              <w:t>13</w:t>
            </w:r>
            <w:r w:rsidR="00451500">
              <w:rPr>
                <w:webHidden/>
              </w:rPr>
              <w:fldChar w:fldCharType="end"/>
            </w:r>
          </w:hyperlink>
        </w:p>
        <w:p w14:paraId="62EAD5B1" w14:textId="1669B944" w:rsidR="00451500" w:rsidRDefault="000B61C0">
          <w:pPr>
            <w:pStyle w:val="TDC1"/>
            <w:rPr>
              <w:rFonts w:asciiTheme="minorHAnsi" w:eastAsiaTheme="minorEastAsia" w:hAnsiTheme="minorHAnsi" w:cstheme="minorBidi"/>
              <w:b w:val="0"/>
              <w:sz w:val="22"/>
              <w:szCs w:val="22"/>
              <w:lang w:val="es-GT" w:eastAsia="es-GT"/>
            </w:rPr>
          </w:pPr>
          <w:hyperlink w:anchor="_Toc118983021" w:history="1">
            <w:r w:rsidR="00451500" w:rsidRPr="00743D16">
              <w:rPr>
                <w:rStyle w:val="Hipervnculo"/>
              </w:rPr>
              <w:t>12.</w:t>
            </w:r>
            <w:r w:rsidR="00451500">
              <w:rPr>
                <w:rFonts w:asciiTheme="minorHAnsi" w:eastAsiaTheme="minorEastAsia" w:hAnsiTheme="minorHAnsi" w:cstheme="minorBidi"/>
                <w:b w:val="0"/>
                <w:sz w:val="22"/>
                <w:szCs w:val="22"/>
                <w:lang w:val="es-GT" w:eastAsia="es-GT"/>
              </w:rPr>
              <w:tab/>
            </w:r>
            <w:r w:rsidR="00451500" w:rsidRPr="00743D16">
              <w:rPr>
                <w:rStyle w:val="Hipervnculo"/>
              </w:rPr>
              <w:t>ALCANCE O ÁREAS DE APLICACIÓN</w:t>
            </w:r>
            <w:r w:rsidR="00451500">
              <w:rPr>
                <w:webHidden/>
              </w:rPr>
              <w:tab/>
            </w:r>
            <w:r w:rsidR="00451500">
              <w:rPr>
                <w:webHidden/>
              </w:rPr>
              <w:fldChar w:fldCharType="begin"/>
            </w:r>
            <w:r w:rsidR="00451500">
              <w:rPr>
                <w:webHidden/>
              </w:rPr>
              <w:instrText xml:space="preserve"> PAGEREF _Toc118983021 \h </w:instrText>
            </w:r>
            <w:r w:rsidR="00451500">
              <w:rPr>
                <w:webHidden/>
              </w:rPr>
            </w:r>
            <w:r w:rsidR="00451500">
              <w:rPr>
                <w:webHidden/>
              </w:rPr>
              <w:fldChar w:fldCharType="separate"/>
            </w:r>
            <w:r w:rsidR="0092782E">
              <w:rPr>
                <w:webHidden/>
              </w:rPr>
              <w:t>14</w:t>
            </w:r>
            <w:r w:rsidR="00451500">
              <w:rPr>
                <w:webHidden/>
              </w:rPr>
              <w:fldChar w:fldCharType="end"/>
            </w:r>
          </w:hyperlink>
        </w:p>
        <w:p w14:paraId="6614C87B" w14:textId="06FBDE11" w:rsidR="00451500" w:rsidRDefault="000B61C0">
          <w:pPr>
            <w:pStyle w:val="TDC1"/>
            <w:rPr>
              <w:rFonts w:asciiTheme="minorHAnsi" w:eastAsiaTheme="minorEastAsia" w:hAnsiTheme="minorHAnsi" w:cstheme="minorBidi"/>
              <w:b w:val="0"/>
              <w:sz w:val="22"/>
              <w:szCs w:val="22"/>
              <w:lang w:val="es-GT" w:eastAsia="es-GT"/>
            </w:rPr>
          </w:pPr>
          <w:hyperlink w:anchor="_Toc118983022" w:history="1">
            <w:r w:rsidR="00451500" w:rsidRPr="00743D16">
              <w:rPr>
                <w:rStyle w:val="Hipervnculo"/>
              </w:rPr>
              <w:t>13.</w:t>
            </w:r>
            <w:r w:rsidR="00451500">
              <w:rPr>
                <w:rFonts w:asciiTheme="minorHAnsi" w:eastAsiaTheme="minorEastAsia" w:hAnsiTheme="minorHAnsi" w:cstheme="minorBidi"/>
                <w:b w:val="0"/>
                <w:sz w:val="22"/>
                <w:szCs w:val="22"/>
                <w:lang w:val="es-GT" w:eastAsia="es-GT"/>
              </w:rPr>
              <w:tab/>
            </w:r>
            <w:r w:rsidR="00451500" w:rsidRPr="00743D16">
              <w:rPr>
                <w:rStyle w:val="Hipervnculo"/>
              </w:rPr>
              <w:t>POLÍTICAS GENERALES</w:t>
            </w:r>
            <w:r w:rsidR="00451500">
              <w:rPr>
                <w:webHidden/>
              </w:rPr>
              <w:tab/>
            </w:r>
            <w:r w:rsidR="00451500">
              <w:rPr>
                <w:webHidden/>
              </w:rPr>
              <w:fldChar w:fldCharType="begin"/>
            </w:r>
            <w:r w:rsidR="00451500">
              <w:rPr>
                <w:webHidden/>
              </w:rPr>
              <w:instrText xml:space="preserve"> PAGEREF _Toc118983022 \h </w:instrText>
            </w:r>
            <w:r w:rsidR="00451500">
              <w:rPr>
                <w:webHidden/>
              </w:rPr>
            </w:r>
            <w:r w:rsidR="00451500">
              <w:rPr>
                <w:webHidden/>
              </w:rPr>
              <w:fldChar w:fldCharType="separate"/>
            </w:r>
            <w:r w:rsidR="0092782E">
              <w:rPr>
                <w:webHidden/>
              </w:rPr>
              <w:t>14</w:t>
            </w:r>
            <w:r w:rsidR="00451500">
              <w:rPr>
                <w:webHidden/>
              </w:rPr>
              <w:fldChar w:fldCharType="end"/>
            </w:r>
          </w:hyperlink>
        </w:p>
        <w:p w14:paraId="465C0713" w14:textId="4343CE41" w:rsidR="00451500" w:rsidRDefault="000B61C0">
          <w:pPr>
            <w:pStyle w:val="TDC1"/>
            <w:rPr>
              <w:rFonts w:asciiTheme="minorHAnsi" w:eastAsiaTheme="minorEastAsia" w:hAnsiTheme="minorHAnsi" w:cstheme="minorBidi"/>
              <w:b w:val="0"/>
              <w:sz w:val="22"/>
              <w:szCs w:val="22"/>
              <w:lang w:val="es-GT" w:eastAsia="es-GT"/>
            </w:rPr>
          </w:pPr>
          <w:hyperlink w:anchor="_Toc118983023" w:history="1">
            <w:r w:rsidR="00451500" w:rsidRPr="00743D16">
              <w:rPr>
                <w:rStyle w:val="Hipervnculo"/>
              </w:rPr>
              <w:t>14.</w:t>
            </w:r>
            <w:r w:rsidR="00451500">
              <w:rPr>
                <w:rFonts w:asciiTheme="minorHAnsi" w:eastAsiaTheme="minorEastAsia" w:hAnsiTheme="minorHAnsi" w:cstheme="minorBidi"/>
                <w:b w:val="0"/>
                <w:sz w:val="22"/>
                <w:szCs w:val="22"/>
                <w:lang w:val="es-GT" w:eastAsia="es-GT"/>
              </w:rPr>
              <w:tab/>
            </w:r>
            <w:r w:rsidR="00451500" w:rsidRPr="00743D16">
              <w:rPr>
                <w:rStyle w:val="Hipervnculo"/>
              </w:rPr>
              <w:t>RESPONSABILIDADES</w:t>
            </w:r>
            <w:r w:rsidR="00451500">
              <w:rPr>
                <w:webHidden/>
              </w:rPr>
              <w:tab/>
            </w:r>
            <w:r w:rsidR="00451500">
              <w:rPr>
                <w:webHidden/>
              </w:rPr>
              <w:fldChar w:fldCharType="begin"/>
            </w:r>
            <w:r w:rsidR="00451500">
              <w:rPr>
                <w:webHidden/>
              </w:rPr>
              <w:instrText xml:space="preserve"> PAGEREF _Toc118983023 \h </w:instrText>
            </w:r>
            <w:r w:rsidR="00451500">
              <w:rPr>
                <w:webHidden/>
              </w:rPr>
            </w:r>
            <w:r w:rsidR="00451500">
              <w:rPr>
                <w:webHidden/>
              </w:rPr>
              <w:fldChar w:fldCharType="separate"/>
            </w:r>
            <w:r w:rsidR="0092782E">
              <w:rPr>
                <w:webHidden/>
              </w:rPr>
              <w:t>16</w:t>
            </w:r>
            <w:r w:rsidR="00451500">
              <w:rPr>
                <w:webHidden/>
              </w:rPr>
              <w:fldChar w:fldCharType="end"/>
            </w:r>
          </w:hyperlink>
        </w:p>
        <w:p w14:paraId="53884F6C" w14:textId="5E774828" w:rsidR="00451500" w:rsidRDefault="000B61C0">
          <w:pPr>
            <w:pStyle w:val="TDC1"/>
            <w:rPr>
              <w:rFonts w:asciiTheme="minorHAnsi" w:eastAsiaTheme="minorEastAsia" w:hAnsiTheme="minorHAnsi" w:cstheme="minorBidi"/>
              <w:b w:val="0"/>
              <w:sz w:val="22"/>
              <w:szCs w:val="22"/>
              <w:lang w:val="es-GT" w:eastAsia="es-GT"/>
            </w:rPr>
          </w:pPr>
          <w:hyperlink w:anchor="_Toc118983024" w:history="1">
            <w:r w:rsidR="00451500" w:rsidRPr="00743D16">
              <w:rPr>
                <w:rStyle w:val="Hipervnculo"/>
              </w:rPr>
              <w:t>15.</w:t>
            </w:r>
            <w:r w:rsidR="00451500">
              <w:rPr>
                <w:rFonts w:asciiTheme="minorHAnsi" w:eastAsiaTheme="minorEastAsia" w:hAnsiTheme="minorHAnsi" w:cstheme="minorBidi"/>
                <w:b w:val="0"/>
                <w:sz w:val="22"/>
                <w:szCs w:val="22"/>
                <w:lang w:val="es-GT" w:eastAsia="es-GT"/>
              </w:rPr>
              <w:tab/>
            </w:r>
            <w:r w:rsidR="00451500" w:rsidRPr="00743D16">
              <w:rPr>
                <w:rStyle w:val="Hipervnculo"/>
              </w:rPr>
              <w:t>DESCRIPCIÓN DE PROCEDIMIENTOS</w:t>
            </w:r>
            <w:r w:rsidR="00451500">
              <w:rPr>
                <w:webHidden/>
              </w:rPr>
              <w:tab/>
            </w:r>
            <w:r w:rsidR="00451500">
              <w:rPr>
                <w:webHidden/>
              </w:rPr>
              <w:fldChar w:fldCharType="begin"/>
            </w:r>
            <w:r w:rsidR="00451500">
              <w:rPr>
                <w:webHidden/>
              </w:rPr>
              <w:instrText xml:space="preserve"> PAGEREF _Toc118983024 \h </w:instrText>
            </w:r>
            <w:r w:rsidR="00451500">
              <w:rPr>
                <w:webHidden/>
              </w:rPr>
            </w:r>
            <w:r w:rsidR="00451500">
              <w:rPr>
                <w:webHidden/>
              </w:rPr>
              <w:fldChar w:fldCharType="separate"/>
            </w:r>
            <w:r w:rsidR="0092782E">
              <w:rPr>
                <w:webHidden/>
              </w:rPr>
              <w:t>17</w:t>
            </w:r>
            <w:r w:rsidR="00451500">
              <w:rPr>
                <w:webHidden/>
              </w:rPr>
              <w:fldChar w:fldCharType="end"/>
            </w:r>
          </w:hyperlink>
        </w:p>
        <w:p w14:paraId="79229440" w14:textId="3185462B" w:rsidR="00451500" w:rsidRDefault="000B61C0">
          <w:pPr>
            <w:pStyle w:val="TDC1"/>
            <w:rPr>
              <w:rFonts w:asciiTheme="minorHAnsi" w:eastAsiaTheme="minorEastAsia" w:hAnsiTheme="minorHAnsi" w:cstheme="minorBidi"/>
              <w:b w:val="0"/>
              <w:sz w:val="22"/>
              <w:szCs w:val="22"/>
              <w:lang w:val="es-GT" w:eastAsia="es-GT"/>
            </w:rPr>
          </w:pPr>
          <w:hyperlink w:anchor="_Toc118983030" w:history="1">
            <w:r w:rsidR="00451500" w:rsidRPr="00743D16">
              <w:rPr>
                <w:rStyle w:val="Hipervnculo"/>
              </w:rPr>
              <w:t>16.</w:t>
            </w:r>
            <w:r w:rsidR="00451500">
              <w:rPr>
                <w:rFonts w:asciiTheme="minorHAnsi" w:eastAsiaTheme="minorEastAsia" w:hAnsiTheme="minorHAnsi" w:cstheme="minorBidi"/>
                <w:b w:val="0"/>
                <w:sz w:val="22"/>
                <w:szCs w:val="22"/>
                <w:lang w:val="es-GT" w:eastAsia="es-GT"/>
              </w:rPr>
              <w:tab/>
            </w:r>
            <w:r w:rsidR="00451500" w:rsidRPr="00743D16">
              <w:rPr>
                <w:rStyle w:val="Hipervnculo"/>
              </w:rPr>
              <w:t>ANEXOS</w:t>
            </w:r>
            <w:r w:rsidR="00451500">
              <w:rPr>
                <w:webHidden/>
              </w:rPr>
              <w:tab/>
            </w:r>
            <w:r w:rsidR="00451500">
              <w:rPr>
                <w:webHidden/>
              </w:rPr>
              <w:fldChar w:fldCharType="begin"/>
            </w:r>
            <w:r w:rsidR="00451500">
              <w:rPr>
                <w:webHidden/>
              </w:rPr>
              <w:instrText xml:space="preserve"> PAGEREF _Toc118983030 \h </w:instrText>
            </w:r>
            <w:r w:rsidR="00451500">
              <w:rPr>
                <w:webHidden/>
              </w:rPr>
            </w:r>
            <w:r w:rsidR="00451500">
              <w:rPr>
                <w:webHidden/>
              </w:rPr>
              <w:fldChar w:fldCharType="separate"/>
            </w:r>
            <w:r w:rsidR="0092782E">
              <w:rPr>
                <w:webHidden/>
              </w:rPr>
              <w:t>24</w:t>
            </w:r>
            <w:r w:rsidR="00451500">
              <w:rPr>
                <w:webHidden/>
              </w:rPr>
              <w:fldChar w:fldCharType="end"/>
            </w:r>
          </w:hyperlink>
        </w:p>
        <w:p w14:paraId="0000008F" w14:textId="1DD91BC5" w:rsidR="001A0446" w:rsidRPr="0091714C" w:rsidRDefault="008A5DE9">
          <w:pPr>
            <w:rPr>
              <w:rFonts w:ascii="Verdana" w:eastAsia="Verdana" w:hAnsi="Verdana" w:cs="Verdana"/>
              <w:b/>
            </w:rPr>
          </w:pPr>
          <w:r w:rsidRPr="0091714C">
            <w:rPr>
              <w:b/>
            </w:rPr>
            <w:fldChar w:fldCharType="end"/>
          </w:r>
        </w:p>
      </w:sdtContent>
    </w:sdt>
    <w:p w14:paraId="00000090" w14:textId="77777777" w:rsidR="001A0446" w:rsidRDefault="001A0446"/>
    <w:p w14:paraId="00000091" w14:textId="77777777" w:rsidR="001A0446" w:rsidRDefault="001A0446"/>
    <w:p w14:paraId="00000092" w14:textId="77777777" w:rsidR="001A0446" w:rsidRDefault="001A0446"/>
    <w:p w14:paraId="00000093" w14:textId="77777777" w:rsidR="001A0446" w:rsidRDefault="001A0446"/>
    <w:p w14:paraId="00000094" w14:textId="77777777" w:rsidR="001A0446" w:rsidRDefault="001A0446"/>
    <w:p w14:paraId="00000095" w14:textId="77777777" w:rsidR="001A0446" w:rsidRDefault="001A0446"/>
    <w:p w14:paraId="00000096" w14:textId="77777777" w:rsidR="001A0446" w:rsidRDefault="001A0446"/>
    <w:p w14:paraId="00000097" w14:textId="572A279E" w:rsidR="001A0446" w:rsidRDefault="001A0446"/>
    <w:p w14:paraId="073EBB88" w14:textId="270A21A1" w:rsidR="00451500" w:rsidRDefault="00451500"/>
    <w:p w14:paraId="4AB8E0EC" w14:textId="77777777" w:rsidR="00451500" w:rsidRDefault="00451500"/>
    <w:p w14:paraId="00000098" w14:textId="77777777" w:rsidR="001A0446" w:rsidRDefault="001A0446">
      <w:pPr>
        <w:pBdr>
          <w:top w:val="nil"/>
          <w:left w:val="nil"/>
          <w:bottom w:val="nil"/>
          <w:right w:val="nil"/>
          <w:between w:val="nil"/>
        </w:pBdr>
        <w:tabs>
          <w:tab w:val="left" w:pos="709"/>
          <w:tab w:val="right" w:pos="8931"/>
        </w:tabs>
        <w:spacing w:after="0"/>
        <w:jc w:val="both"/>
        <w:rPr>
          <w:rFonts w:ascii="Verdana" w:eastAsia="Verdana" w:hAnsi="Verdana" w:cs="Verdana"/>
          <w:smallCaps/>
          <w:color w:val="000000"/>
          <w:sz w:val="20"/>
          <w:szCs w:val="20"/>
        </w:rPr>
      </w:pPr>
    </w:p>
    <w:p w14:paraId="00000099" w14:textId="21E8549D" w:rsidR="001A0446" w:rsidRDefault="008A5DE9" w:rsidP="0076271A">
      <w:pPr>
        <w:pStyle w:val="Ttulo1"/>
      </w:pPr>
      <w:bookmarkStart w:id="1" w:name="_Toc118983010"/>
      <w:r>
        <w:lastRenderedPageBreak/>
        <w:t>LISTA DE DISTRIBUCIÓN DEL MANUAL</w:t>
      </w:r>
      <w:bookmarkEnd w:id="1"/>
    </w:p>
    <w:p w14:paraId="0000009A" w14:textId="77777777" w:rsidR="001A0446" w:rsidRDefault="008A5DE9">
      <w:pPr>
        <w:pBdr>
          <w:top w:val="nil"/>
          <w:left w:val="nil"/>
          <w:bottom w:val="nil"/>
          <w:right w:val="nil"/>
          <w:between w:val="nil"/>
        </w:pBdr>
        <w:spacing w:after="0"/>
        <w:ind w:left="283"/>
        <w:jc w:val="both"/>
        <w:rPr>
          <w:rFonts w:ascii="Verdana" w:eastAsia="Verdana" w:hAnsi="Verdana" w:cs="Verdana"/>
          <w:color w:val="000000"/>
          <w:sz w:val="20"/>
          <w:szCs w:val="20"/>
        </w:rPr>
      </w:pPr>
      <w:r>
        <w:rPr>
          <w:rFonts w:ascii="Verdana" w:eastAsia="Verdana" w:hAnsi="Verdana" w:cs="Verdana"/>
          <w:color w:val="000000"/>
          <w:sz w:val="20"/>
          <w:szCs w:val="20"/>
        </w:rPr>
        <w:t>El Manual de Evaluación de Desempeño del Departamento de Recursos Humanos de la Comisión Presidencial por la Paz y los Derechos Humanos COPADEH, que puede ser denominado el Manual, es distribuido de la siguiente manera:</w:t>
      </w:r>
    </w:p>
    <w:p w14:paraId="0000009B" w14:textId="77777777" w:rsidR="001A0446" w:rsidRDefault="001A0446">
      <w:pPr>
        <w:pBdr>
          <w:top w:val="nil"/>
          <w:left w:val="nil"/>
          <w:bottom w:val="nil"/>
          <w:right w:val="nil"/>
          <w:between w:val="nil"/>
        </w:pBdr>
        <w:spacing w:after="0"/>
        <w:ind w:left="283"/>
        <w:jc w:val="both"/>
        <w:rPr>
          <w:rFonts w:ascii="Verdana" w:eastAsia="Verdana" w:hAnsi="Verdana" w:cs="Verdana"/>
          <w:color w:val="000000"/>
          <w:sz w:val="20"/>
          <w:szCs w:val="20"/>
        </w:rPr>
      </w:pPr>
    </w:p>
    <w:tbl>
      <w:tblPr>
        <w:tblStyle w:val="afff5"/>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259"/>
        <w:gridCol w:w="1418"/>
        <w:gridCol w:w="2551"/>
      </w:tblGrid>
      <w:tr w:rsidR="001A0446" w14:paraId="14B65443" w14:textId="77777777">
        <w:trPr>
          <w:trHeight w:val="569"/>
          <w:jc w:val="center"/>
        </w:trPr>
        <w:tc>
          <w:tcPr>
            <w:tcW w:w="705" w:type="dxa"/>
            <w:shd w:val="clear" w:color="auto" w:fill="BFBFBF"/>
            <w:vAlign w:val="center"/>
          </w:tcPr>
          <w:p w14:paraId="0000009C"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No</w:t>
            </w:r>
          </w:p>
        </w:tc>
        <w:tc>
          <w:tcPr>
            <w:tcW w:w="3259" w:type="dxa"/>
            <w:shd w:val="clear" w:color="auto" w:fill="BFBFBF"/>
            <w:vAlign w:val="center"/>
          </w:tcPr>
          <w:p w14:paraId="0000009D"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DEPENDENCIA</w:t>
            </w:r>
          </w:p>
        </w:tc>
        <w:tc>
          <w:tcPr>
            <w:tcW w:w="1418" w:type="dxa"/>
            <w:shd w:val="clear" w:color="auto" w:fill="BFBFBF"/>
            <w:vAlign w:val="center"/>
          </w:tcPr>
          <w:p w14:paraId="0000009E"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PUESTO</w:t>
            </w:r>
          </w:p>
        </w:tc>
        <w:tc>
          <w:tcPr>
            <w:tcW w:w="2551" w:type="dxa"/>
            <w:shd w:val="clear" w:color="auto" w:fill="BFBFBF"/>
          </w:tcPr>
          <w:p w14:paraId="0000009F" w14:textId="77777777" w:rsidR="001A0446" w:rsidRDefault="008A5DE9" w:rsidP="004E1446">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1A0446" w14:paraId="31CB4EC8" w14:textId="77777777">
        <w:trPr>
          <w:trHeight w:val="525"/>
          <w:jc w:val="center"/>
        </w:trPr>
        <w:tc>
          <w:tcPr>
            <w:tcW w:w="705" w:type="dxa"/>
            <w:vAlign w:val="center"/>
          </w:tcPr>
          <w:p w14:paraId="000000A0"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1</w:t>
            </w:r>
          </w:p>
        </w:tc>
        <w:tc>
          <w:tcPr>
            <w:tcW w:w="3259" w:type="dxa"/>
            <w:vAlign w:val="center"/>
          </w:tcPr>
          <w:p w14:paraId="000000A1" w14:textId="498A2912" w:rsidR="001A0446" w:rsidRDefault="00546A3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Dirección Administrativa </w:t>
            </w:r>
            <w:r w:rsidR="008A5DE9">
              <w:rPr>
                <w:rFonts w:ascii="Verdana" w:eastAsia="Verdana" w:hAnsi="Verdana" w:cs="Verdana"/>
                <w:color w:val="000000"/>
                <w:sz w:val="20"/>
                <w:szCs w:val="20"/>
              </w:rPr>
              <w:t>Financiera</w:t>
            </w:r>
          </w:p>
        </w:tc>
        <w:tc>
          <w:tcPr>
            <w:tcW w:w="1418" w:type="dxa"/>
            <w:vAlign w:val="center"/>
          </w:tcPr>
          <w:p w14:paraId="000000A2"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Director (a)</w:t>
            </w:r>
          </w:p>
        </w:tc>
        <w:tc>
          <w:tcPr>
            <w:tcW w:w="2551" w:type="dxa"/>
          </w:tcPr>
          <w:p w14:paraId="000000A3"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Copia</w:t>
            </w:r>
          </w:p>
        </w:tc>
      </w:tr>
      <w:tr w:rsidR="001A0446" w14:paraId="5F9A0A39" w14:textId="77777777">
        <w:trPr>
          <w:trHeight w:val="510"/>
          <w:jc w:val="center"/>
        </w:trPr>
        <w:tc>
          <w:tcPr>
            <w:tcW w:w="705" w:type="dxa"/>
            <w:vAlign w:val="center"/>
          </w:tcPr>
          <w:p w14:paraId="000000A4"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2</w:t>
            </w:r>
          </w:p>
        </w:tc>
        <w:tc>
          <w:tcPr>
            <w:tcW w:w="3259" w:type="dxa"/>
            <w:vAlign w:val="center"/>
          </w:tcPr>
          <w:p w14:paraId="000000A5"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c>
          <w:tcPr>
            <w:tcW w:w="1418" w:type="dxa"/>
            <w:vAlign w:val="center"/>
          </w:tcPr>
          <w:p w14:paraId="000000A6"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Jefe (a)</w:t>
            </w:r>
          </w:p>
        </w:tc>
        <w:tc>
          <w:tcPr>
            <w:tcW w:w="2551" w:type="dxa"/>
          </w:tcPr>
          <w:p w14:paraId="000000A7"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Copia</w:t>
            </w:r>
          </w:p>
        </w:tc>
      </w:tr>
      <w:tr w:rsidR="001A0446" w14:paraId="3387160F" w14:textId="77777777">
        <w:trPr>
          <w:trHeight w:val="510"/>
          <w:jc w:val="center"/>
        </w:trPr>
        <w:tc>
          <w:tcPr>
            <w:tcW w:w="705" w:type="dxa"/>
            <w:vAlign w:val="center"/>
          </w:tcPr>
          <w:p w14:paraId="000000A8"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3</w:t>
            </w:r>
          </w:p>
        </w:tc>
        <w:tc>
          <w:tcPr>
            <w:tcW w:w="3259" w:type="dxa"/>
            <w:vAlign w:val="center"/>
          </w:tcPr>
          <w:p w14:paraId="000000A9"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1418" w:type="dxa"/>
            <w:vAlign w:val="center"/>
          </w:tcPr>
          <w:p w14:paraId="000000AA"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Jefe (a)</w:t>
            </w:r>
          </w:p>
        </w:tc>
        <w:tc>
          <w:tcPr>
            <w:tcW w:w="2551" w:type="dxa"/>
          </w:tcPr>
          <w:p w14:paraId="000000AB"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Original</w:t>
            </w:r>
          </w:p>
        </w:tc>
      </w:tr>
      <w:tr w:rsidR="001A0446" w14:paraId="6065FFC2" w14:textId="77777777">
        <w:trPr>
          <w:trHeight w:val="510"/>
          <w:jc w:val="center"/>
        </w:trPr>
        <w:tc>
          <w:tcPr>
            <w:tcW w:w="705" w:type="dxa"/>
            <w:vAlign w:val="center"/>
          </w:tcPr>
          <w:p w14:paraId="000000AC"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4</w:t>
            </w:r>
          </w:p>
        </w:tc>
        <w:tc>
          <w:tcPr>
            <w:tcW w:w="3259" w:type="dxa"/>
            <w:vAlign w:val="center"/>
          </w:tcPr>
          <w:p w14:paraId="000000AD"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tc>
        <w:tc>
          <w:tcPr>
            <w:tcW w:w="1418" w:type="dxa"/>
            <w:vAlign w:val="center"/>
          </w:tcPr>
          <w:p w14:paraId="000000AE"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Jefe (a)</w:t>
            </w:r>
          </w:p>
        </w:tc>
        <w:tc>
          <w:tcPr>
            <w:tcW w:w="2551" w:type="dxa"/>
          </w:tcPr>
          <w:p w14:paraId="000000AF"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Copia</w:t>
            </w:r>
          </w:p>
        </w:tc>
      </w:tr>
      <w:tr w:rsidR="001A0446" w14:paraId="4411AC2A" w14:textId="77777777">
        <w:trPr>
          <w:trHeight w:val="510"/>
          <w:jc w:val="center"/>
        </w:trPr>
        <w:tc>
          <w:tcPr>
            <w:tcW w:w="705" w:type="dxa"/>
            <w:vAlign w:val="center"/>
          </w:tcPr>
          <w:p w14:paraId="000000B0"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5</w:t>
            </w:r>
          </w:p>
        </w:tc>
        <w:tc>
          <w:tcPr>
            <w:tcW w:w="3259" w:type="dxa"/>
            <w:vAlign w:val="center"/>
          </w:tcPr>
          <w:p w14:paraId="000000B1"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tc>
        <w:tc>
          <w:tcPr>
            <w:tcW w:w="1418" w:type="dxa"/>
            <w:vAlign w:val="center"/>
          </w:tcPr>
          <w:p w14:paraId="000000B2"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Jefe (a)</w:t>
            </w:r>
          </w:p>
        </w:tc>
        <w:tc>
          <w:tcPr>
            <w:tcW w:w="2551" w:type="dxa"/>
          </w:tcPr>
          <w:p w14:paraId="000000B3"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Copia</w:t>
            </w:r>
          </w:p>
        </w:tc>
      </w:tr>
      <w:tr w:rsidR="001A0446" w14:paraId="7506964E" w14:textId="77777777">
        <w:trPr>
          <w:trHeight w:val="510"/>
          <w:jc w:val="center"/>
        </w:trPr>
        <w:tc>
          <w:tcPr>
            <w:tcW w:w="705" w:type="dxa"/>
            <w:vAlign w:val="center"/>
          </w:tcPr>
          <w:p w14:paraId="000000B4"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6</w:t>
            </w:r>
          </w:p>
        </w:tc>
        <w:tc>
          <w:tcPr>
            <w:tcW w:w="3259" w:type="dxa"/>
            <w:vAlign w:val="center"/>
          </w:tcPr>
          <w:p w14:paraId="000000B5" w14:textId="77777777" w:rsidR="001A0446" w:rsidRDefault="008A5DE9">
            <w:pPr>
              <w:pBdr>
                <w:top w:val="nil"/>
                <w:left w:val="nil"/>
                <w:bottom w:val="nil"/>
                <w:right w:val="nil"/>
                <w:between w:val="nil"/>
              </w:pBdr>
              <w:ind w:left="708" w:hanging="708"/>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c>
          <w:tcPr>
            <w:tcW w:w="1418" w:type="dxa"/>
            <w:vAlign w:val="center"/>
          </w:tcPr>
          <w:p w14:paraId="000000B6"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Subdirector (a)</w:t>
            </w:r>
          </w:p>
        </w:tc>
        <w:tc>
          <w:tcPr>
            <w:tcW w:w="2551" w:type="dxa"/>
          </w:tcPr>
          <w:p w14:paraId="000000B7"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Copia</w:t>
            </w:r>
          </w:p>
        </w:tc>
      </w:tr>
      <w:tr w:rsidR="001A0446" w14:paraId="18C12061" w14:textId="77777777">
        <w:trPr>
          <w:trHeight w:val="510"/>
          <w:jc w:val="center"/>
        </w:trPr>
        <w:tc>
          <w:tcPr>
            <w:tcW w:w="705" w:type="dxa"/>
            <w:vAlign w:val="center"/>
          </w:tcPr>
          <w:p w14:paraId="000000B8" w14:textId="77777777" w:rsidR="001A0446" w:rsidRDefault="008A5DE9">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7</w:t>
            </w:r>
          </w:p>
        </w:tc>
        <w:tc>
          <w:tcPr>
            <w:tcW w:w="3259" w:type="dxa"/>
            <w:vAlign w:val="center"/>
          </w:tcPr>
          <w:p w14:paraId="000000B9" w14:textId="77777777" w:rsidR="001A0446" w:rsidRDefault="008A5DE9">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1418" w:type="dxa"/>
            <w:vAlign w:val="center"/>
          </w:tcPr>
          <w:p w14:paraId="000000BA"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Director (a)</w:t>
            </w:r>
          </w:p>
        </w:tc>
        <w:tc>
          <w:tcPr>
            <w:tcW w:w="2551" w:type="dxa"/>
          </w:tcPr>
          <w:p w14:paraId="000000BB" w14:textId="77777777" w:rsidR="001A0446" w:rsidRDefault="008A5DE9">
            <w:pPr>
              <w:jc w:val="center"/>
              <w:rPr>
                <w:rFonts w:ascii="Verdana" w:eastAsia="Verdana" w:hAnsi="Verdana" w:cs="Verdana"/>
                <w:sz w:val="20"/>
                <w:szCs w:val="20"/>
              </w:rPr>
            </w:pPr>
            <w:r>
              <w:rPr>
                <w:rFonts w:ascii="Verdana" w:eastAsia="Verdana" w:hAnsi="Verdana" w:cs="Verdana"/>
                <w:sz w:val="20"/>
                <w:szCs w:val="20"/>
              </w:rPr>
              <w:t>Copia</w:t>
            </w:r>
          </w:p>
        </w:tc>
      </w:tr>
    </w:tbl>
    <w:p w14:paraId="000000BC" w14:textId="77777777" w:rsidR="001A0446" w:rsidRDefault="001A0446">
      <w:pPr>
        <w:pBdr>
          <w:top w:val="nil"/>
          <w:left w:val="nil"/>
          <w:bottom w:val="nil"/>
          <w:right w:val="nil"/>
          <w:between w:val="nil"/>
        </w:pBdr>
        <w:spacing w:after="120"/>
        <w:ind w:left="283"/>
        <w:jc w:val="both"/>
        <w:rPr>
          <w:rFonts w:ascii="Verdana" w:eastAsia="Verdana" w:hAnsi="Verdana" w:cs="Verdana"/>
          <w:color w:val="000000"/>
          <w:sz w:val="20"/>
          <w:szCs w:val="20"/>
        </w:rPr>
      </w:pPr>
    </w:p>
    <w:p w14:paraId="000000BD" w14:textId="77777777" w:rsidR="001A0446" w:rsidRDefault="008A5DE9">
      <w:pPr>
        <w:pBdr>
          <w:top w:val="nil"/>
          <w:left w:val="nil"/>
          <w:bottom w:val="nil"/>
          <w:right w:val="nil"/>
          <w:between w:val="nil"/>
        </w:pBdr>
        <w:spacing w:after="120"/>
        <w:ind w:left="283"/>
        <w:jc w:val="both"/>
        <w:rPr>
          <w:rFonts w:ascii="Verdana" w:eastAsia="Verdana" w:hAnsi="Verdana" w:cs="Verdana"/>
          <w:color w:val="000000"/>
          <w:sz w:val="20"/>
          <w:szCs w:val="20"/>
        </w:rPr>
      </w:pPr>
      <w:r>
        <w:rPr>
          <w:rFonts w:ascii="Verdana" w:eastAsia="Verdana" w:hAnsi="Verdana" w:cs="Verdana"/>
          <w:color w:val="000000"/>
          <w:sz w:val="20"/>
          <w:szCs w:val="20"/>
        </w:rPr>
        <w:t>El Manual de Evaluación de Desempeño del Departamento de Recursos Humanos es propiedad de la COPADEH y ha consignado un ejemplar original para su resguardo en la Unidad de Planificación y copia del original en forma física de acuerdo a la lista que antecede.</w:t>
      </w:r>
    </w:p>
    <w:p w14:paraId="000000BE" w14:textId="477F35E7" w:rsidR="001A0446" w:rsidRDefault="008A5DE9">
      <w:pPr>
        <w:pBdr>
          <w:top w:val="nil"/>
          <w:left w:val="nil"/>
          <w:bottom w:val="nil"/>
          <w:right w:val="nil"/>
          <w:between w:val="nil"/>
        </w:pBdr>
        <w:spacing w:after="120"/>
        <w:ind w:left="283"/>
        <w:jc w:val="both"/>
        <w:rPr>
          <w:rFonts w:ascii="Verdana" w:eastAsia="Verdana" w:hAnsi="Verdana" w:cs="Verdana"/>
          <w:color w:val="000000"/>
          <w:sz w:val="20"/>
          <w:szCs w:val="20"/>
        </w:rPr>
      </w:pPr>
      <w:r>
        <w:rPr>
          <w:rFonts w:ascii="Verdana" w:eastAsia="Verdana" w:hAnsi="Verdana" w:cs="Verdana"/>
          <w:color w:val="000000"/>
          <w:sz w:val="20"/>
          <w:szCs w:val="20"/>
        </w:rPr>
        <w:t xml:space="preserve">El Manual y sus copias deben mantenerse en un lugar accesible para rápida consulta y el </w:t>
      </w:r>
      <w:r w:rsidR="00846784">
        <w:rPr>
          <w:rFonts w:ascii="Verdana" w:eastAsia="Verdana" w:hAnsi="Verdana" w:cs="Verdana"/>
          <w:color w:val="000000"/>
          <w:sz w:val="20"/>
          <w:szCs w:val="20"/>
        </w:rPr>
        <w:t>Departamento de Recursos Humanos</w:t>
      </w:r>
      <w:r>
        <w:rPr>
          <w:rFonts w:ascii="Verdana" w:eastAsia="Verdana" w:hAnsi="Verdana" w:cs="Verdana"/>
          <w:color w:val="000000"/>
          <w:sz w:val="20"/>
          <w:szCs w:val="20"/>
        </w:rPr>
        <w:t xml:space="preserve"> debe </w:t>
      </w:r>
      <w:sdt>
        <w:sdtPr>
          <w:tag w:val="goog_rdk_1"/>
          <w:id w:val="-2012755014"/>
        </w:sdtPr>
        <w:sdtEndPr/>
        <w:sdtContent/>
      </w:sdt>
      <w:r>
        <w:rPr>
          <w:rFonts w:ascii="Verdana" w:eastAsia="Verdana" w:hAnsi="Verdana" w:cs="Verdana"/>
          <w:color w:val="000000"/>
          <w:sz w:val="20"/>
          <w:szCs w:val="20"/>
        </w:rPr>
        <w:t>promover</w:t>
      </w:r>
      <w:r w:rsidR="00EE5644">
        <w:rPr>
          <w:rFonts w:ascii="Verdana" w:eastAsia="Verdana" w:hAnsi="Verdana" w:cs="Verdana"/>
          <w:color w:val="000000"/>
          <w:sz w:val="20"/>
          <w:szCs w:val="20"/>
        </w:rPr>
        <w:t xml:space="preserve"> </w:t>
      </w:r>
      <w:r>
        <w:rPr>
          <w:rFonts w:ascii="Verdana" w:eastAsia="Verdana" w:hAnsi="Verdana" w:cs="Verdana"/>
          <w:color w:val="000000"/>
          <w:sz w:val="20"/>
          <w:szCs w:val="20"/>
        </w:rPr>
        <w:t>su divulgación verbal y/o escrita entre el personal subordinado.</w:t>
      </w:r>
    </w:p>
    <w:p w14:paraId="7643CBC9" w14:textId="77777777" w:rsidR="001971B2" w:rsidRDefault="001971B2">
      <w:pPr>
        <w:pBdr>
          <w:top w:val="nil"/>
          <w:left w:val="nil"/>
          <w:bottom w:val="nil"/>
          <w:right w:val="nil"/>
          <w:between w:val="nil"/>
        </w:pBdr>
        <w:spacing w:after="120"/>
        <w:ind w:left="283"/>
        <w:jc w:val="both"/>
        <w:rPr>
          <w:rFonts w:ascii="Verdana" w:eastAsia="Verdana" w:hAnsi="Verdana" w:cs="Verdana"/>
          <w:color w:val="000000"/>
          <w:sz w:val="20"/>
          <w:szCs w:val="20"/>
        </w:rPr>
      </w:pPr>
    </w:p>
    <w:p w14:paraId="000000BF" w14:textId="77777777" w:rsidR="001A0446" w:rsidRDefault="008A5DE9" w:rsidP="0076271A">
      <w:pPr>
        <w:pStyle w:val="Ttulo1"/>
      </w:pPr>
      <w:r>
        <w:t xml:space="preserve">     </w:t>
      </w:r>
      <w:bookmarkStart w:id="2" w:name="_Toc118983011"/>
      <w:r>
        <w:t>LISTA DE PÁGINAS EFECTIVAS</w:t>
      </w:r>
      <w:bookmarkEnd w:id="2"/>
    </w:p>
    <w:tbl>
      <w:tblPr>
        <w:tblStyle w:val="afff6"/>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1134"/>
        <w:gridCol w:w="1559"/>
        <w:gridCol w:w="1985"/>
      </w:tblGrid>
      <w:tr w:rsidR="001A0446" w14:paraId="69BC6AB7" w14:textId="77777777" w:rsidTr="00546A30">
        <w:trPr>
          <w:tblHeader/>
          <w:jc w:val="center"/>
        </w:trPr>
        <w:tc>
          <w:tcPr>
            <w:tcW w:w="4248" w:type="dxa"/>
            <w:shd w:val="clear" w:color="auto" w:fill="BFBFBF"/>
            <w:vAlign w:val="center"/>
          </w:tcPr>
          <w:p w14:paraId="000000C0" w14:textId="77777777" w:rsidR="001A0446" w:rsidRDefault="008A5DE9">
            <w:pPr>
              <w:rPr>
                <w:rFonts w:ascii="Verdana" w:eastAsia="Verdana" w:hAnsi="Verdana" w:cs="Verdana"/>
                <w:b/>
                <w:sz w:val="20"/>
                <w:szCs w:val="20"/>
              </w:rPr>
            </w:pPr>
            <w:r>
              <w:rPr>
                <w:rFonts w:ascii="Verdana" w:eastAsia="Verdana" w:hAnsi="Verdana" w:cs="Verdana"/>
                <w:b/>
                <w:sz w:val="20"/>
                <w:szCs w:val="20"/>
              </w:rPr>
              <w:t>SECCIÓN Y/O PARTE</w:t>
            </w:r>
          </w:p>
        </w:tc>
        <w:tc>
          <w:tcPr>
            <w:tcW w:w="1134" w:type="dxa"/>
            <w:shd w:val="clear" w:color="auto" w:fill="BFBFBF"/>
            <w:vAlign w:val="center"/>
          </w:tcPr>
          <w:p w14:paraId="000000C1" w14:textId="5A21EF28" w:rsidR="001A0446" w:rsidRDefault="000B61C0" w:rsidP="00546A30">
            <w:pPr>
              <w:jc w:val="center"/>
              <w:rPr>
                <w:rFonts w:ascii="Verdana" w:eastAsia="Verdana" w:hAnsi="Verdana" w:cs="Verdana"/>
                <w:b/>
                <w:sz w:val="20"/>
                <w:szCs w:val="20"/>
              </w:rPr>
            </w:pPr>
            <w:sdt>
              <w:sdtPr>
                <w:tag w:val="goog_rdk_2"/>
                <w:id w:val="1874647006"/>
              </w:sdtPr>
              <w:sdtEndPr/>
              <w:sdtContent/>
            </w:sdt>
            <w:r w:rsidR="008A5DE9">
              <w:rPr>
                <w:rFonts w:ascii="Verdana" w:eastAsia="Verdana" w:hAnsi="Verdana" w:cs="Verdana"/>
                <w:b/>
                <w:sz w:val="20"/>
                <w:szCs w:val="20"/>
              </w:rPr>
              <w:t>P</w:t>
            </w:r>
            <w:r w:rsidR="00287C2B">
              <w:rPr>
                <w:rFonts w:ascii="Verdana" w:eastAsia="Verdana" w:hAnsi="Verdana" w:cs="Verdana"/>
                <w:b/>
                <w:sz w:val="20"/>
                <w:szCs w:val="20"/>
              </w:rPr>
              <w:t>Á</w:t>
            </w:r>
            <w:r w:rsidR="008A5DE9">
              <w:rPr>
                <w:rFonts w:ascii="Verdana" w:eastAsia="Verdana" w:hAnsi="Verdana" w:cs="Verdana"/>
                <w:b/>
                <w:sz w:val="20"/>
                <w:szCs w:val="20"/>
              </w:rPr>
              <w:t>G</w:t>
            </w:r>
            <w:r w:rsidR="00546A30">
              <w:rPr>
                <w:rFonts w:ascii="Verdana" w:eastAsia="Verdana" w:hAnsi="Verdana" w:cs="Verdana"/>
                <w:b/>
                <w:sz w:val="20"/>
                <w:szCs w:val="20"/>
              </w:rPr>
              <w:t>INA</w:t>
            </w:r>
            <w:r w:rsidR="00EE5644">
              <w:rPr>
                <w:rFonts w:ascii="Verdana" w:eastAsia="Verdana" w:hAnsi="Verdana" w:cs="Verdana"/>
                <w:b/>
                <w:sz w:val="20"/>
                <w:szCs w:val="20"/>
              </w:rPr>
              <w:t xml:space="preserve"> NO</w:t>
            </w:r>
            <w:r w:rsidR="008A5DE9">
              <w:rPr>
                <w:rFonts w:ascii="Verdana" w:eastAsia="Verdana" w:hAnsi="Verdana" w:cs="Verdana"/>
                <w:b/>
                <w:sz w:val="20"/>
                <w:szCs w:val="20"/>
              </w:rPr>
              <w:t>.</w:t>
            </w:r>
          </w:p>
        </w:tc>
        <w:tc>
          <w:tcPr>
            <w:tcW w:w="1559" w:type="dxa"/>
            <w:shd w:val="clear" w:color="auto" w:fill="BFBFBF"/>
            <w:vAlign w:val="center"/>
          </w:tcPr>
          <w:p w14:paraId="000000C2" w14:textId="77777777" w:rsidR="001A0446" w:rsidRDefault="008A5DE9">
            <w:pPr>
              <w:rPr>
                <w:rFonts w:ascii="Verdana" w:eastAsia="Verdana" w:hAnsi="Verdana" w:cs="Verdana"/>
                <w:b/>
                <w:sz w:val="20"/>
                <w:szCs w:val="20"/>
              </w:rPr>
            </w:pPr>
            <w:r>
              <w:rPr>
                <w:rFonts w:ascii="Verdana" w:eastAsia="Verdana" w:hAnsi="Verdana" w:cs="Verdana"/>
                <w:b/>
                <w:sz w:val="20"/>
                <w:szCs w:val="20"/>
              </w:rPr>
              <w:t>REVISIÓN</w:t>
            </w:r>
          </w:p>
        </w:tc>
        <w:tc>
          <w:tcPr>
            <w:tcW w:w="1985" w:type="dxa"/>
            <w:shd w:val="clear" w:color="auto" w:fill="BFBFBF"/>
            <w:vAlign w:val="center"/>
          </w:tcPr>
          <w:p w14:paraId="000000C3" w14:textId="77777777" w:rsidR="001A0446" w:rsidRDefault="008A5DE9">
            <w:pPr>
              <w:rPr>
                <w:rFonts w:ascii="Verdana" w:eastAsia="Verdana" w:hAnsi="Verdana" w:cs="Verdana"/>
                <w:b/>
                <w:sz w:val="20"/>
                <w:szCs w:val="20"/>
              </w:rPr>
            </w:pPr>
            <w:r>
              <w:rPr>
                <w:rFonts w:ascii="Verdana" w:eastAsia="Verdana" w:hAnsi="Verdana" w:cs="Verdana"/>
                <w:b/>
                <w:sz w:val="20"/>
                <w:szCs w:val="20"/>
              </w:rPr>
              <w:t>FECHA</w:t>
            </w:r>
          </w:p>
        </w:tc>
      </w:tr>
      <w:tr w:rsidR="001A0446" w14:paraId="7C56EB02" w14:textId="77777777" w:rsidTr="00546A30">
        <w:trPr>
          <w:jc w:val="center"/>
        </w:trPr>
        <w:tc>
          <w:tcPr>
            <w:tcW w:w="4248" w:type="dxa"/>
            <w:vAlign w:val="center"/>
          </w:tcPr>
          <w:p w14:paraId="000000C4" w14:textId="77777777" w:rsidR="001A0446" w:rsidRDefault="008A5DE9">
            <w:pPr>
              <w:rPr>
                <w:rFonts w:ascii="Verdana" w:eastAsia="Verdana" w:hAnsi="Verdana" w:cs="Verdana"/>
                <w:sz w:val="20"/>
                <w:szCs w:val="20"/>
              </w:rPr>
            </w:pPr>
            <w:r>
              <w:rPr>
                <w:rFonts w:ascii="Verdana" w:eastAsia="Verdana" w:hAnsi="Verdana" w:cs="Verdana"/>
                <w:sz w:val="20"/>
                <w:szCs w:val="20"/>
              </w:rPr>
              <w:t>Carátula</w:t>
            </w:r>
          </w:p>
        </w:tc>
        <w:tc>
          <w:tcPr>
            <w:tcW w:w="1134" w:type="dxa"/>
            <w:vAlign w:val="center"/>
          </w:tcPr>
          <w:p w14:paraId="000000C5"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w:t>
            </w:r>
          </w:p>
        </w:tc>
        <w:tc>
          <w:tcPr>
            <w:tcW w:w="1559" w:type="dxa"/>
            <w:vAlign w:val="center"/>
          </w:tcPr>
          <w:p w14:paraId="000000C6"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C7"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2D82A796" w14:textId="77777777" w:rsidTr="00546A30">
        <w:trPr>
          <w:jc w:val="center"/>
        </w:trPr>
        <w:tc>
          <w:tcPr>
            <w:tcW w:w="4248" w:type="dxa"/>
            <w:vAlign w:val="center"/>
          </w:tcPr>
          <w:p w14:paraId="000000C8" w14:textId="77777777" w:rsidR="001A0446" w:rsidRDefault="008A5DE9">
            <w:pPr>
              <w:rPr>
                <w:rFonts w:ascii="Verdana" w:eastAsia="Verdana" w:hAnsi="Verdana" w:cs="Verdana"/>
                <w:sz w:val="20"/>
                <w:szCs w:val="20"/>
              </w:rPr>
            </w:pPr>
            <w:r>
              <w:rPr>
                <w:rFonts w:ascii="Verdana" w:eastAsia="Verdana" w:hAnsi="Verdana" w:cs="Verdana"/>
                <w:sz w:val="20"/>
                <w:szCs w:val="20"/>
              </w:rPr>
              <w:t>Índice</w:t>
            </w:r>
          </w:p>
        </w:tc>
        <w:tc>
          <w:tcPr>
            <w:tcW w:w="1134" w:type="dxa"/>
            <w:vAlign w:val="center"/>
          </w:tcPr>
          <w:p w14:paraId="000000C9"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2</w:t>
            </w:r>
          </w:p>
        </w:tc>
        <w:tc>
          <w:tcPr>
            <w:tcW w:w="1559" w:type="dxa"/>
            <w:vAlign w:val="center"/>
          </w:tcPr>
          <w:p w14:paraId="000000CA"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CB"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0863E2B6" w14:textId="77777777" w:rsidTr="00546A30">
        <w:trPr>
          <w:jc w:val="center"/>
        </w:trPr>
        <w:tc>
          <w:tcPr>
            <w:tcW w:w="4248" w:type="dxa"/>
          </w:tcPr>
          <w:p w14:paraId="000000CC" w14:textId="77777777" w:rsidR="001A0446" w:rsidRDefault="008A5DE9">
            <w:pPr>
              <w:rPr>
                <w:rFonts w:ascii="Verdana" w:eastAsia="Verdana" w:hAnsi="Verdana" w:cs="Verdana"/>
                <w:sz w:val="20"/>
                <w:szCs w:val="20"/>
              </w:rPr>
            </w:pPr>
            <w:r>
              <w:rPr>
                <w:rFonts w:ascii="Verdana" w:eastAsia="Verdana" w:hAnsi="Verdana" w:cs="Verdana"/>
                <w:sz w:val="20"/>
                <w:szCs w:val="20"/>
              </w:rPr>
              <w:t>Lista de Distribución del Manual</w:t>
            </w:r>
          </w:p>
        </w:tc>
        <w:tc>
          <w:tcPr>
            <w:tcW w:w="1134" w:type="dxa"/>
            <w:vAlign w:val="center"/>
          </w:tcPr>
          <w:p w14:paraId="000000CD"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3</w:t>
            </w:r>
          </w:p>
        </w:tc>
        <w:tc>
          <w:tcPr>
            <w:tcW w:w="1559" w:type="dxa"/>
          </w:tcPr>
          <w:p w14:paraId="000000CE"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CF"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5C32C561" w14:textId="77777777" w:rsidTr="00546A30">
        <w:trPr>
          <w:jc w:val="center"/>
        </w:trPr>
        <w:tc>
          <w:tcPr>
            <w:tcW w:w="4248" w:type="dxa"/>
          </w:tcPr>
          <w:p w14:paraId="000000D4" w14:textId="77777777" w:rsidR="001A0446" w:rsidRDefault="008A5DE9">
            <w:pPr>
              <w:rPr>
                <w:rFonts w:ascii="Verdana" w:eastAsia="Verdana" w:hAnsi="Verdana" w:cs="Verdana"/>
                <w:sz w:val="20"/>
                <w:szCs w:val="20"/>
              </w:rPr>
            </w:pPr>
            <w:r>
              <w:rPr>
                <w:rFonts w:ascii="Verdana" w:eastAsia="Verdana" w:hAnsi="Verdana" w:cs="Verdana"/>
                <w:sz w:val="20"/>
                <w:szCs w:val="20"/>
              </w:rPr>
              <w:t>Lista de Páginas Efectivas</w:t>
            </w:r>
          </w:p>
        </w:tc>
        <w:tc>
          <w:tcPr>
            <w:tcW w:w="1134" w:type="dxa"/>
            <w:vAlign w:val="center"/>
          </w:tcPr>
          <w:p w14:paraId="000000D5"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4</w:t>
            </w:r>
          </w:p>
        </w:tc>
        <w:tc>
          <w:tcPr>
            <w:tcW w:w="1559" w:type="dxa"/>
          </w:tcPr>
          <w:p w14:paraId="000000D6"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D7"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17E65654" w14:textId="77777777" w:rsidTr="00546A30">
        <w:trPr>
          <w:jc w:val="center"/>
        </w:trPr>
        <w:tc>
          <w:tcPr>
            <w:tcW w:w="4248" w:type="dxa"/>
            <w:vAlign w:val="center"/>
          </w:tcPr>
          <w:p w14:paraId="000000E0" w14:textId="77777777" w:rsidR="001A0446" w:rsidRDefault="008A5DE9">
            <w:pPr>
              <w:rPr>
                <w:rFonts w:ascii="Verdana" w:eastAsia="Verdana" w:hAnsi="Verdana" w:cs="Verdana"/>
                <w:sz w:val="20"/>
                <w:szCs w:val="20"/>
              </w:rPr>
            </w:pPr>
            <w:r>
              <w:rPr>
                <w:rFonts w:ascii="Verdana" w:eastAsia="Verdana" w:hAnsi="Verdana" w:cs="Verdana"/>
                <w:sz w:val="20"/>
                <w:szCs w:val="20"/>
              </w:rPr>
              <w:t>Introducción</w:t>
            </w:r>
          </w:p>
        </w:tc>
        <w:tc>
          <w:tcPr>
            <w:tcW w:w="1134" w:type="dxa"/>
            <w:vAlign w:val="center"/>
          </w:tcPr>
          <w:p w14:paraId="000000E1"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5</w:t>
            </w:r>
          </w:p>
        </w:tc>
        <w:tc>
          <w:tcPr>
            <w:tcW w:w="1559" w:type="dxa"/>
            <w:vAlign w:val="center"/>
          </w:tcPr>
          <w:p w14:paraId="000000E2"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E3"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32AC2920" w14:textId="77777777" w:rsidTr="00546A30">
        <w:trPr>
          <w:jc w:val="center"/>
        </w:trPr>
        <w:tc>
          <w:tcPr>
            <w:tcW w:w="4248" w:type="dxa"/>
            <w:vAlign w:val="center"/>
          </w:tcPr>
          <w:p w14:paraId="000000E8" w14:textId="66C4F62C" w:rsidR="001A0446" w:rsidRDefault="008A5DE9">
            <w:pPr>
              <w:rPr>
                <w:rFonts w:ascii="Verdana" w:eastAsia="Verdana" w:hAnsi="Verdana" w:cs="Verdana"/>
                <w:sz w:val="20"/>
                <w:szCs w:val="20"/>
              </w:rPr>
            </w:pPr>
            <w:r>
              <w:rPr>
                <w:rFonts w:ascii="Verdana" w:eastAsia="Verdana" w:hAnsi="Verdana" w:cs="Verdana"/>
                <w:sz w:val="20"/>
                <w:szCs w:val="20"/>
              </w:rPr>
              <w:t xml:space="preserve">Información General </w:t>
            </w:r>
            <w:r w:rsidR="009E5780">
              <w:rPr>
                <w:rFonts w:ascii="Verdana" w:eastAsia="Verdana" w:hAnsi="Verdana" w:cs="Verdana"/>
                <w:sz w:val="20"/>
                <w:szCs w:val="20"/>
              </w:rPr>
              <w:t>(Definiciones y Conceptos)</w:t>
            </w:r>
          </w:p>
        </w:tc>
        <w:tc>
          <w:tcPr>
            <w:tcW w:w="1134" w:type="dxa"/>
            <w:vAlign w:val="center"/>
          </w:tcPr>
          <w:p w14:paraId="000000E9"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6</w:t>
            </w:r>
          </w:p>
        </w:tc>
        <w:tc>
          <w:tcPr>
            <w:tcW w:w="1559" w:type="dxa"/>
          </w:tcPr>
          <w:p w14:paraId="000000EA"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EB"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050FFB9A" w14:textId="77777777" w:rsidTr="00546A30">
        <w:trPr>
          <w:jc w:val="center"/>
        </w:trPr>
        <w:tc>
          <w:tcPr>
            <w:tcW w:w="4248" w:type="dxa"/>
            <w:vAlign w:val="center"/>
          </w:tcPr>
          <w:p w14:paraId="000000F0" w14:textId="601B44BB" w:rsidR="001A0446" w:rsidRDefault="00451500">
            <w:pPr>
              <w:rPr>
                <w:rFonts w:ascii="Verdana" w:eastAsia="Verdana" w:hAnsi="Verdana" w:cs="Verdana"/>
                <w:sz w:val="20"/>
                <w:szCs w:val="20"/>
              </w:rPr>
            </w:pPr>
            <w:r>
              <w:rPr>
                <w:rFonts w:ascii="Verdana" w:eastAsia="Verdana" w:hAnsi="Verdana" w:cs="Verdana"/>
                <w:sz w:val="20"/>
                <w:szCs w:val="20"/>
              </w:rPr>
              <w:lastRenderedPageBreak/>
              <w:t>Información General (Definiciones y Conceptos)</w:t>
            </w:r>
            <w:r w:rsidR="008A5DE9">
              <w:rPr>
                <w:rFonts w:ascii="Verdana" w:eastAsia="Verdana" w:hAnsi="Verdana" w:cs="Verdana"/>
                <w:sz w:val="20"/>
                <w:szCs w:val="20"/>
              </w:rPr>
              <w:t>Definiciones</w:t>
            </w:r>
          </w:p>
        </w:tc>
        <w:tc>
          <w:tcPr>
            <w:tcW w:w="1134" w:type="dxa"/>
            <w:vAlign w:val="center"/>
          </w:tcPr>
          <w:p w14:paraId="000000F1"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7</w:t>
            </w:r>
          </w:p>
        </w:tc>
        <w:tc>
          <w:tcPr>
            <w:tcW w:w="1559" w:type="dxa"/>
          </w:tcPr>
          <w:p w14:paraId="000000F2"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F3"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5133FA2B" w14:textId="77777777" w:rsidTr="00546A30">
        <w:trPr>
          <w:jc w:val="center"/>
        </w:trPr>
        <w:tc>
          <w:tcPr>
            <w:tcW w:w="4248" w:type="dxa"/>
            <w:vAlign w:val="center"/>
          </w:tcPr>
          <w:p w14:paraId="000000F4" w14:textId="3C3887B4" w:rsidR="001A0446" w:rsidRDefault="00451500">
            <w:pPr>
              <w:rPr>
                <w:rFonts w:ascii="Verdana" w:eastAsia="Verdana" w:hAnsi="Verdana" w:cs="Verdana"/>
                <w:sz w:val="20"/>
                <w:szCs w:val="20"/>
              </w:rPr>
            </w:pPr>
            <w:r>
              <w:rPr>
                <w:rFonts w:ascii="Verdana" w:eastAsia="Verdana" w:hAnsi="Verdana" w:cs="Verdana"/>
                <w:sz w:val="20"/>
                <w:szCs w:val="20"/>
              </w:rPr>
              <w:t>Información General (Definiciones y Conceptos)</w:t>
            </w:r>
            <w:r w:rsidR="008A5DE9">
              <w:rPr>
                <w:rFonts w:ascii="Verdana" w:eastAsia="Verdana" w:hAnsi="Verdana" w:cs="Verdana"/>
                <w:sz w:val="20"/>
                <w:szCs w:val="20"/>
              </w:rPr>
              <w:t>Definiciones</w:t>
            </w:r>
          </w:p>
        </w:tc>
        <w:tc>
          <w:tcPr>
            <w:tcW w:w="1134" w:type="dxa"/>
            <w:vAlign w:val="center"/>
          </w:tcPr>
          <w:p w14:paraId="000000F5"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8</w:t>
            </w:r>
          </w:p>
        </w:tc>
        <w:tc>
          <w:tcPr>
            <w:tcW w:w="1559" w:type="dxa"/>
          </w:tcPr>
          <w:p w14:paraId="000000F6"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F7"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52111870" w14:textId="77777777" w:rsidTr="00546A30">
        <w:trPr>
          <w:jc w:val="center"/>
        </w:trPr>
        <w:tc>
          <w:tcPr>
            <w:tcW w:w="4248" w:type="dxa"/>
            <w:vAlign w:val="center"/>
          </w:tcPr>
          <w:p w14:paraId="000000F8" w14:textId="3D88A2CF" w:rsidR="001A0446" w:rsidRDefault="00451500">
            <w:pPr>
              <w:rPr>
                <w:rFonts w:ascii="Verdana" w:eastAsia="Verdana" w:hAnsi="Verdana" w:cs="Verdana"/>
                <w:sz w:val="20"/>
                <w:szCs w:val="20"/>
              </w:rPr>
            </w:pPr>
            <w:r>
              <w:rPr>
                <w:rFonts w:ascii="Verdana" w:eastAsia="Verdana" w:hAnsi="Verdana" w:cs="Verdana"/>
                <w:sz w:val="20"/>
                <w:szCs w:val="20"/>
              </w:rPr>
              <w:t>Información General (Definiciones y Conceptos)</w:t>
            </w:r>
            <w:r w:rsidR="008A5DE9">
              <w:rPr>
                <w:rFonts w:ascii="Verdana" w:eastAsia="Verdana" w:hAnsi="Verdana" w:cs="Verdana"/>
                <w:sz w:val="20"/>
                <w:szCs w:val="20"/>
              </w:rPr>
              <w:t>Definiciones</w:t>
            </w:r>
          </w:p>
        </w:tc>
        <w:tc>
          <w:tcPr>
            <w:tcW w:w="1134" w:type="dxa"/>
            <w:vAlign w:val="center"/>
          </w:tcPr>
          <w:p w14:paraId="000000F9"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9</w:t>
            </w:r>
          </w:p>
        </w:tc>
        <w:tc>
          <w:tcPr>
            <w:tcW w:w="1559" w:type="dxa"/>
          </w:tcPr>
          <w:p w14:paraId="000000FA"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0FB"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42D00178" w14:textId="77777777" w:rsidTr="00546A30">
        <w:trPr>
          <w:jc w:val="center"/>
        </w:trPr>
        <w:tc>
          <w:tcPr>
            <w:tcW w:w="4248" w:type="dxa"/>
            <w:vAlign w:val="center"/>
          </w:tcPr>
          <w:p w14:paraId="00000104" w14:textId="77777777" w:rsidR="001A0446" w:rsidRDefault="008A5DE9">
            <w:pPr>
              <w:rPr>
                <w:rFonts w:ascii="Verdana" w:eastAsia="Verdana" w:hAnsi="Verdana" w:cs="Verdana"/>
                <w:sz w:val="20"/>
                <w:szCs w:val="20"/>
              </w:rPr>
            </w:pPr>
            <w:r>
              <w:rPr>
                <w:rFonts w:ascii="Verdana" w:eastAsia="Verdana" w:hAnsi="Verdana" w:cs="Verdana"/>
                <w:sz w:val="20"/>
                <w:szCs w:val="20"/>
              </w:rPr>
              <w:t>Base Legal</w:t>
            </w:r>
          </w:p>
        </w:tc>
        <w:tc>
          <w:tcPr>
            <w:tcW w:w="1134" w:type="dxa"/>
            <w:vAlign w:val="center"/>
          </w:tcPr>
          <w:p w14:paraId="00000105"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10</w:t>
            </w:r>
          </w:p>
        </w:tc>
        <w:tc>
          <w:tcPr>
            <w:tcW w:w="1559" w:type="dxa"/>
          </w:tcPr>
          <w:p w14:paraId="00000106"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07"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40D5380D" w14:textId="77777777" w:rsidTr="00546A30">
        <w:trPr>
          <w:jc w:val="center"/>
        </w:trPr>
        <w:tc>
          <w:tcPr>
            <w:tcW w:w="4248" w:type="dxa"/>
            <w:vAlign w:val="center"/>
          </w:tcPr>
          <w:p w14:paraId="00000108" w14:textId="77777777" w:rsidR="001A0446" w:rsidRDefault="008A5DE9">
            <w:pPr>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00000109"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11</w:t>
            </w:r>
          </w:p>
        </w:tc>
        <w:tc>
          <w:tcPr>
            <w:tcW w:w="1559" w:type="dxa"/>
          </w:tcPr>
          <w:p w14:paraId="0000010A"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0B"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3DE71ED4" w14:textId="77777777" w:rsidTr="00546A30">
        <w:trPr>
          <w:jc w:val="center"/>
        </w:trPr>
        <w:tc>
          <w:tcPr>
            <w:tcW w:w="4248" w:type="dxa"/>
            <w:vAlign w:val="center"/>
          </w:tcPr>
          <w:p w14:paraId="00000110" w14:textId="77777777" w:rsidR="001A0446" w:rsidRDefault="008A5DE9">
            <w:pPr>
              <w:rPr>
                <w:rFonts w:ascii="Verdana" w:eastAsia="Verdana" w:hAnsi="Verdana" w:cs="Verdana"/>
                <w:sz w:val="20"/>
                <w:szCs w:val="20"/>
              </w:rPr>
            </w:pPr>
            <w:r>
              <w:rPr>
                <w:rFonts w:ascii="Verdana" w:eastAsia="Verdana" w:hAnsi="Verdana" w:cs="Verdana"/>
                <w:sz w:val="20"/>
                <w:szCs w:val="20"/>
              </w:rPr>
              <w:t>Objetivos</w:t>
            </w:r>
          </w:p>
        </w:tc>
        <w:tc>
          <w:tcPr>
            <w:tcW w:w="1134" w:type="dxa"/>
            <w:vAlign w:val="center"/>
          </w:tcPr>
          <w:p w14:paraId="00000111"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12</w:t>
            </w:r>
          </w:p>
        </w:tc>
        <w:tc>
          <w:tcPr>
            <w:tcW w:w="1559" w:type="dxa"/>
          </w:tcPr>
          <w:p w14:paraId="00000112"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13"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342C3CFF" w14:textId="77777777" w:rsidTr="00546A30">
        <w:trPr>
          <w:jc w:val="center"/>
        </w:trPr>
        <w:tc>
          <w:tcPr>
            <w:tcW w:w="4248" w:type="dxa"/>
            <w:vAlign w:val="center"/>
          </w:tcPr>
          <w:p w14:paraId="00000118" w14:textId="797D1A58" w:rsidR="001A0446" w:rsidRDefault="00670749">
            <w:pPr>
              <w:rPr>
                <w:rFonts w:ascii="Verdana" w:eastAsia="Verdana" w:hAnsi="Verdana" w:cs="Verdana"/>
                <w:sz w:val="20"/>
                <w:szCs w:val="20"/>
              </w:rPr>
            </w:pPr>
            <w:r>
              <w:rPr>
                <w:rFonts w:ascii="Verdana" w:eastAsia="Verdana" w:hAnsi="Verdana" w:cs="Verdana"/>
                <w:sz w:val="20"/>
                <w:szCs w:val="20"/>
              </w:rPr>
              <w:t>Actualización del Manual</w:t>
            </w:r>
          </w:p>
        </w:tc>
        <w:tc>
          <w:tcPr>
            <w:tcW w:w="1134" w:type="dxa"/>
            <w:vAlign w:val="center"/>
          </w:tcPr>
          <w:p w14:paraId="00000119"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13</w:t>
            </w:r>
          </w:p>
        </w:tc>
        <w:tc>
          <w:tcPr>
            <w:tcW w:w="1559" w:type="dxa"/>
          </w:tcPr>
          <w:p w14:paraId="0000011A"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1B"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72153ABE" w14:textId="77777777" w:rsidTr="00546A30">
        <w:trPr>
          <w:jc w:val="center"/>
        </w:trPr>
        <w:tc>
          <w:tcPr>
            <w:tcW w:w="4248" w:type="dxa"/>
            <w:vAlign w:val="center"/>
          </w:tcPr>
          <w:p w14:paraId="00000124" w14:textId="77777777" w:rsidR="001A0446" w:rsidRDefault="008A5DE9">
            <w:pPr>
              <w:rPr>
                <w:rFonts w:ascii="Verdana" w:eastAsia="Verdana" w:hAnsi="Verdana" w:cs="Verdana"/>
                <w:sz w:val="20"/>
                <w:szCs w:val="20"/>
              </w:rPr>
            </w:pPr>
            <w:r>
              <w:rPr>
                <w:rFonts w:ascii="Verdana" w:eastAsia="Verdana" w:hAnsi="Verdana" w:cs="Verdana"/>
                <w:sz w:val="20"/>
                <w:szCs w:val="20"/>
              </w:rPr>
              <w:t>Políticas Generales</w:t>
            </w:r>
          </w:p>
        </w:tc>
        <w:tc>
          <w:tcPr>
            <w:tcW w:w="1134" w:type="dxa"/>
            <w:vAlign w:val="center"/>
          </w:tcPr>
          <w:p w14:paraId="00000125"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14</w:t>
            </w:r>
          </w:p>
        </w:tc>
        <w:tc>
          <w:tcPr>
            <w:tcW w:w="1559" w:type="dxa"/>
          </w:tcPr>
          <w:p w14:paraId="00000126"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27"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581771" w14:paraId="0830B497" w14:textId="77777777" w:rsidTr="00546A30">
        <w:trPr>
          <w:jc w:val="center"/>
        </w:trPr>
        <w:tc>
          <w:tcPr>
            <w:tcW w:w="4248" w:type="dxa"/>
            <w:vAlign w:val="center"/>
          </w:tcPr>
          <w:p w14:paraId="00000130" w14:textId="19E627DC" w:rsidR="00581771" w:rsidRDefault="001971B2" w:rsidP="00581771">
            <w:pPr>
              <w:rPr>
                <w:rFonts w:ascii="Verdana" w:eastAsia="Verdana" w:hAnsi="Verdana" w:cs="Verdana"/>
                <w:sz w:val="20"/>
                <w:szCs w:val="20"/>
              </w:rPr>
            </w:pPr>
            <w:r>
              <w:rPr>
                <w:rFonts w:ascii="Verdana" w:eastAsia="Verdana" w:hAnsi="Verdana" w:cs="Verdana"/>
                <w:sz w:val="20"/>
                <w:szCs w:val="20"/>
              </w:rPr>
              <w:t>Políticas Generales</w:t>
            </w:r>
          </w:p>
        </w:tc>
        <w:tc>
          <w:tcPr>
            <w:tcW w:w="1134" w:type="dxa"/>
            <w:vAlign w:val="center"/>
          </w:tcPr>
          <w:p w14:paraId="00000131" w14:textId="3B93EF7F" w:rsidR="00581771" w:rsidRDefault="00581771" w:rsidP="00581771">
            <w:pPr>
              <w:jc w:val="center"/>
              <w:rPr>
                <w:rFonts w:ascii="Verdana" w:eastAsia="Verdana" w:hAnsi="Verdana" w:cs="Verdana"/>
                <w:sz w:val="20"/>
                <w:szCs w:val="20"/>
              </w:rPr>
            </w:pPr>
            <w:r>
              <w:rPr>
                <w:rFonts w:ascii="Verdana" w:eastAsia="Verdana" w:hAnsi="Verdana" w:cs="Verdana"/>
                <w:sz w:val="20"/>
                <w:szCs w:val="20"/>
              </w:rPr>
              <w:t>15</w:t>
            </w:r>
          </w:p>
        </w:tc>
        <w:tc>
          <w:tcPr>
            <w:tcW w:w="1559" w:type="dxa"/>
          </w:tcPr>
          <w:p w14:paraId="00000132"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33"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1A0446" w14:paraId="57F93E24" w14:textId="77777777" w:rsidTr="00546A30">
        <w:trPr>
          <w:jc w:val="center"/>
        </w:trPr>
        <w:tc>
          <w:tcPr>
            <w:tcW w:w="4248" w:type="dxa"/>
            <w:vAlign w:val="center"/>
          </w:tcPr>
          <w:p w14:paraId="0000013C" w14:textId="77777777" w:rsidR="001A0446" w:rsidRDefault="008A5DE9">
            <w:pPr>
              <w:rPr>
                <w:rFonts w:ascii="Verdana" w:eastAsia="Verdana" w:hAnsi="Verdana" w:cs="Verdana"/>
                <w:sz w:val="20"/>
                <w:szCs w:val="20"/>
              </w:rPr>
            </w:pPr>
            <w:r>
              <w:rPr>
                <w:rFonts w:ascii="Verdana" w:eastAsia="Verdana" w:hAnsi="Verdana" w:cs="Verdana"/>
                <w:sz w:val="20"/>
                <w:szCs w:val="20"/>
              </w:rPr>
              <w:t>Responsabilidades</w:t>
            </w:r>
          </w:p>
        </w:tc>
        <w:tc>
          <w:tcPr>
            <w:tcW w:w="1134" w:type="dxa"/>
            <w:vAlign w:val="center"/>
          </w:tcPr>
          <w:p w14:paraId="0000013D"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16</w:t>
            </w:r>
          </w:p>
        </w:tc>
        <w:tc>
          <w:tcPr>
            <w:tcW w:w="1559" w:type="dxa"/>
          </w:tcPr>
          <w:p w14:paraId="0000013E"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3F"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A0446" w14:paraId="0FD1DA6D" w14:textId="77777777" w:rsidTr="00546A30">
        <w:trPr>
          <w:jc w:val="center"/>
        </w:trPr>
        <w:tc>
          <w:tcPr>
            <w:tcW w:w="4248" w:type="dxa"/>
            <w:vAlign w:val="center"/>
          </w:tcPr>
          <w:p w14:paraId="00000140" w14:textId="4327BC8E" w:rsidR="001A0446" w:rsidRDefault="008A5DE9" w:rsidP="001971B2">
            <w:pPr>
              <w:rPr>
                <w:rFonts w:ascii="Verdana" w:eastAsia="Verdana" w:hAnsi="Verdana" w:cs="Verdana"/>
                <w:sz w:val="20"/>
                <w:szCs w:val="20"/>
              </w:rPr>
            </w:pPr>
            <w:r>
              <w:rPr>
                <w:rFonts w:ascii="Verdana" w:eastAsia="Verdana" w:hAnsi="Verdana" w:cs="Verdana"/>
                <w:sz w:val="20"/>
                <w:szCs w:val="20"/>
              </w:rPr>
              <w:t>Descripción de Procedimiento</w:t>
            </w:r>
            <w:r w:rsidR="001971B2">
              <w:rPr>
                <w:rFonts w:ascii="Verdana" w:eastAsia="Verdana" w:hAnsi="Verdana" w:cs="Verdana"/>
                <w:sz w:val="20"/>
                <w:szCs w:val="20"/>
              </w:rPr>
              <w:t>s</w:t>
            </w:r>
            <w:r>
              <w:rPr>
                <w:rFonts w:ascii="Verdana" w:eastAsia="Verdana" w:hAnsi="Verdana" w:cs="Verdana"/>
                <w:sz w:val="20"/>
                <w:szCs w:val="20"/>
              </w:rPr>
              <w:t xml:space="preserve"> </w:t>
            </w:r>
          </w:p>
        </w:tc>
        <w:tc>
          <w:tcPr>
            <w:tcW w:w="1134" w:type="dxa"/>
            <w:vAlign w:val="center"/>
          </w:tcPr>
          <w:p w14:paraId="00000141" w14:textId="77777777" w:rsidR="001A0446" w:rsidRDefault="008A5DE9" w:rsidP="00287C2B">
            <w:pPr>
              <w:jc w:val="center"/>
              <w:rPr>
                <w:rFonts w:ascii="Verdana" w:eastAsia="Verdana" w:hAnsi="Verdana" w:cs="Verdana"/>
                <w:sz w:val="20"/>
                <w:szCs w:val="20"/>
              </w:rPr>
            </w:pPr>
            <w:r>
              <w:rPr>
                <w:rFonts w:ascii="Verdana" w:eastAsia="Verdana" w:hAnsi="Verdana" w:cs="Verdana"/>
                <w:sz w:val="20"/>
                <w:szCs w:val="20"/>
              </w:rPr>
              <w:t>17</w:t>
            </w:r>
          </w:p>
        </w:tc>
        <w:tc>
          <w:tcPr>
            <w:tcW w:w="1559" w:type="dxa"/>
          </w:tcPr>
          <w:p w14:paraId="00000142" w14:textId="77777777" w:rsidR="001A0446" w:rsidRDefault="008A5DE9">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43" w14:textId="77777777" w:rsidR="001A0446" w:rsidRDefault="008A5DE9">
            <w:pPr>
              <w:rPr>
                <w:rFonts w:ascii="Verdana" w:eastAsia="Verdana" w:hAnsi="Verdana" w:cs="Verdana"/>
                <w:sz w:val="20"/>
                <w:szCs w:val="20"/>
              </w:rPr>
            </w:pPr>
            <w:r>
              <w:rPr>
                <w:rFonts w:ascii="Verdana" w:eastAsia="Verdana" w:hAnsi="Verdana" w:cs="Verdana"/>
                <w:sz w:val="20"/>
                <w:szCs w:val="20"/>
              </w:rPr>
              <w:t>NOVIEMBRE 2022</w:t>
            </w:r>
          </w:p>
        </w:tc>
      </w:tr>
      <w:tr w:rsidR="001971B2" w14:paraId="432F5F02" w14:textId="77777777" w:rsidTr="00546A30">
        <w:trPr>
          <w:jc w:val="center"/>
        </w:trPr>
        <w:tc>
          <w:tcPr>
            <w:tcW w:w="4248" w:type="dxa"/>
          </w:tcPr>
          <w:p w14:paraId="00000148" w14:textId="18FC073B" w:rsidR="001971B2" w:rsidRDefault="001971B2" w:rsidP="001971B2">
            <w:pPr>
              <w:rPr>
                <w:rFonts w:ascii="Verdana" w:eastAsia="Verdana" w:hAnsi="Verdana" w:cs="Verdana"/>
                <w:sz w:val="20"/>
                <w:szCs w:val="20"/>
              </w:rPr>
            </w:pPr>
            <w:r w:rsidRPr="00B6002D">
              <w:rPr>
                <w:rFonts w:ascii="Verdana" w:eastAsia="Verdana" w:hAnsi="Verdana" w:cs="Verdana"/>
                <w:sz w:val="20"/>
                <w:szCs w:val="20"/>
              </w:rPr>
              <w:t xml:space="preserve">Descripción de Procedimientos </w:t>
            </w:r>
          </w:p>
        </w:tc>
        <w:tc>
          <w:tcPr>
            <w:tcW w:w="1134" w:type="dxa"/>
            <w:vAlign w:val="center"/>
          </w:tcPr>
          <w:p w14:paraId="00000149" w14:textId="77777777" w:rsidR="001971B2" w:rsidRDefault="001971B2" w:rsidP="001971B2">
            <w:pPr>
              <w:jc w:val="center"/>
              <w:rPr>
                <w:rFonts w:ascii="Verdana" w:eastAsia="Verdana" w:hAnsi="Verdana" w:cs="Verdana"/>
                <w:sz w:val="20"/>
                <w:szCs w:val="20"/>
              </w:rPr>
            </w:pPr>
            <w:r>
              <w:rPr>
                <w:rFonts w:ascii="Verdana" w:eastAsia="Verdana" w:hAnsi="Verdana" w:cs="Verdana"/>
                <w:sz w:val="20"/>
                <w:szCs w:val="20"/>
              </w:rPr>
              <w:t>18</w:t>
            </w:r>
          </w:p>
        </w:tc>
        <w:tc>
          <w:tcPr>
            <w:tcW w:w="1559" w:type="dxa"/>
          </w:tcPr>
          <w:p w14:paraId="0000014A" w14:textId="77777777" w:rsidR="001971B2" w:rsidRDefault="001971B2" w:rsidP="001971B2">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4B" w14:textId="77777777" w:rsidR="001971B2" w:rsidRDefault="001971B2" w:rsidP="001971B2">
            <w:pPr>
              <w:rPr>
                <w:rFonts w:ascii="Verdana" w:eastAsia="Verdana" w:hAnsi="Verdana" w:cs="Verdana"/>
                <w:sz w:val="20"/>
                <w:szCs w:val="20"/>
              </w:rPr>
            </w:pPr>
            <w:r>
              <w:rPr>
                <w:rFonts w:ascii="Verdana" w:eastAsia="Verdana" w:hAnsi="Verdana" w:cs="Verdana"/>
                <w:sz w:val="20"/>
                <w:szCs w:val="20"/>
              </w:rPr>
              <w:t>NOVIEMBRE 2022</w:t>
            </w:r>
          </w:p>
        </w:tc>
      </w:tr>
      <w:tr w:rsidR="001971B2" w14:paraId="0B5C9663" w14:textId="77777777" w:rsidTr="00546A30">
        <w:trPr>
          <w:jc w:val="center"/>
        </w:trPr>
        <w:tc>
          <w:tcPr>
            <w:tcW w:w="4248" w:type="dxa"/>
          </w:tcPr>
          <w:p w14:paraId="0000014C" w14:textId="10906F05" w:rsidR="001971B2" w:rsidRDefault="001971B2" w:rsidP="001971B2">
            <w:pPr>
              <w:rPr>
                <w:rFonts w:ascii="Verdana" w:eastAsia="Verdana" w:hAnsi="Verdana" w:cs="Verdana"/>
                <w:sz w:val="20"/>
                <w:szCs w:val="20"/>
              </w:rPr>
            </w:pPr>
            <w:r w:rsidRPr="00B6002D">
              <w:rPr>
                <w:rFonts w:ascii="Verdana" w:eastAsia="Verdana" w:hAnsi="Verdana" w:cs="Verdana"/>
                <w:sz w:val="20"/>
                <w:szCs w:val="20"/>
              </w:rPr>
              <w:t xml:space="preserve">Descripción de Procedimientos </w:t>
            </w:r>
          </w:p>
        </w:tc>
        <w:tc>
          <w:tcPr>
            <w:tcW w:w="1134" w:type="dxa"/>
            <w:vAlign w:val="center"/>
          </w:tcPr>
          <w:p w14:paraId="0000014D" w14:textId="2C86BFC9" w:rsidR="001971B2" w:rsidRDefault="001971B2" w:rsidP="001971B2">
            <w:pPr>
              <w:jc w:val="center"/>
              <w:rPr>
                <w:rFonts w:ascii="Verdana" w:eastAsia="Verdana" w:hAnsi="Verdana" w:cs="Verdana"/>
                <w:sz w:val="20"/>
                <w:szCs w:val="20"/>
              </w:rPr>
            </w:pPr>
            <w:r>
              <w:rPr>
                <w:rFonts w:ascii="Verdana" w:eastAsia="Verdana" w:hAnsi="Verdana" w:cs="Verdana"/>
                <w:sz w:val="20"/>
                <w:szCs w:val="20"/>
              </w:rPr>
              <w:t>19</w:t>
            </w:r>
          </w:p>
        </w:tc>
        <w:tc>
          <w:tcPr>
            <w:tcW w:w="1559" w:type="dxa"/>
          </w:tcPr>
          <w:p w14:paraId="0000014E" w14:textId="77777777" w:rsidR="001971B2" w:rsidRDefault="001971B2" w:rsidP="001971B2">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4F" w14:textId="77777777" w:rsidR="001971B2" w:rsidRDefault="001971B2" w:rsidP="001971B2">
            <w:pPr>
              <w:rPr>
                <w:rFonts w:ascii="Verdana" w:eastAsia="Verdana" w:hAnsi="Verdana" w:cs="Verdana"/>
                <w:sz w:val="20"/>
                <w:szCs w:val="20"/>
              </w:rPr>
            </w:pPr>
            <w:r>
              <w:rPr>
                <w:rFonts w:ascii="Verdana" w:eastAsia="Verdana" w:hAnsi="Verdana" w:cs="Verdana"/>
                <w:sz w:val="20"/>
                <w:szCs w:val="20"/>
              </w:rPr>
              <w:t>NOVIEMBRE 2022</w:t>
            </w:r>
          </w:p>
        </w:tc>
      </w:tr>
      <w:tr w:rsidR="001971B2" w14:paraId="7A021DEA" w14:textId="77777777" w:rsidTr="00546A30">
        <w:trPr>
          <w:jc w:val="center"/>
        </w:trPr>
        <w:tc>
          <w:tcPr>
            <w:tcW w:w="4248" w:type="dxa"/>
          </w:tcPr>
          <w:p w14:paraId="00000150" w14:textId="6574D9BD" w:rsidR="001971B2" w:rsidRDefault="001971B2" w:rsidP="001971B2">
            <w:pPr>
              <w:rPr>
                <w:rFonts w:ascii="Verdana" w:eastAsia="Verdana" w:hAnsi="Verdana" w:cs="Verdana"/>
                <w:sz w:val="20"/>
                <w:szCs w:val="20"/>
              </w:rPr>
            </w:pPr>
            <w:r w:rsidRPr="00B6002D">
              <w:rPr>
                <w:rFonts w:ascii="Verdana" w:eastAsia="Verdana" w:hAnsi="Verdana" w:cs="Verdana"/>
                <w:sz w:val="20"/>
                <w:szCs w:val="20"/>
              </w:rPr>
              <w:t xml:space="preserve">Descripción de Procedimientos </w:t>
            </w:r>
          </w:p>
        </w:tc>
        <w:tc>
          <w:tcPr>
            <w:tcW w:w="1134" w:type="dxa"/>
            <w:vAlign w:val="center"/>
          </w:tcPr>
          <w:p w14:paraId="00000151" w14:textId="1F32143F" w:rsidR="001971B2" w:rsidRDefault="001971B2" w:rsidP="001971B2">
            <w:pPr>
              <w:jc w:val="center"/>
              <w:rPr>
                <w:rFonts w:ascii="Verdana" w:eastAsia="Verdana" w:hAnsi="Verdana" w:cs="Verdana"/>
                <w:sz w:val="20"/>
                <w:szCs w:val="20"/>
              </w:rPr>
            </w:pPr>
            <w:r>
              <w:rPr>
                <w:rFonts w:ascii="Verdana" w:eastAsia="Verdana" w:hAnsi="Verdana" w:cs="Verdana"/>
                <w:sz w:val="20"/>
                <w:szCs w:val="20"/>
              </w:rPr>
              <w:t>20</w:t>
            </w:r>
          </w:p>
        </w:tc>
        <w:tc>
          <w:tcPr>
            <w:tcW w:w="1559" w:type="dxa"/>
          </w:tcPr>
          <w:p w14:paraId="00000152" w14:textId="77777777" w:rsidR="001971B2" w:rsidRDefault="001971B2" w:rsidP="001971B2">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53" w14:textId="77777777" w:rsidR="001971B2" w:rsidRDefault="001971B2" w:rsidP="001971B2">
            <w:pPr>
              <w:rPr>
                <w:rFonts w:ascii="Verdana" w:eastAsia="Verdana" w:hAnsi="Verdana" w:cs="Verdana"/>
                <w:sz w:val="20"/>
                <w:szCs w:val="20"/>
              </w:rPr>
            </w:pPr>
            <w:r>
              <w:rPr>
                <w:rFonts w:ascii="Verdana" w:eastAsia="Verdana" w:hAnsi="Verdana" w:cs="Verdana"/>
                <w:sz w:val="20"/>
                <w:szCs w:val="20"/>
              </w:rPr>
              <w:t>NOVIEMBRE 2022</w:t>
            </w:r>
          </w:p>
        </w:tc>
      </w:tr>
      <w:tr w:rsidR="001971B2" w14:paraId="3E42A4ED" w14:textId="77777777" w:rsidTr="00546A30">
        <w:trPr>
          <w:jc w:val="center"/>
        </w:trPr>
        <w:tc>
          <w:tcPr>
            <w:tcW w:w="4248" w:type="dxa"/>
          </w:tcPr>
          <w:p w14:paraId="00000154" w14:textId="6DFCEA37" w:rsidR="001971B2" w:rsidRDefault="001971B2" w:rsidP="001971B2">
            <w:pPr>
              <w:rPr>
                <w:rFonts w:ascii="Verdana" w:eastAsia="Verdana" w:hAnsi="Verdana" w:cs="Verdana"/>
                <w:sz w:val="20"/>
                <w:szCs w:val="20"/>
              </w:rPr>
            </w:pPr>
            <w:r w:rsidRPr="00B6002D">
              <w:rPr>
                <w:rFonts w:ascii="Verdana" w:eastAsia="Verdana" w:hAnsi="Verdana" w:cs="Verdana"/>
                <w:sz w:val="20"/>
                <w:szCs w:val="20"/>
              </w:rPr>
              <w:t xml:space="preserve">Descripción de Procedimientos </w:t>
            </w:r>
          </w:p>
        </w:tc>
        <w:tc>
          <w:tcPr>
            <w:tcW w:w="1134" w:type="dxa"/>
            <w:vAlign w:val="center"/>
          </w:tcPr>
          <w:p w14:paraId="00000155" w14:textId="20867588" w:rsidR="001971B2" w:rsidRDefault="001971B2" w:rsidP="001971B2">
            <w:pPr>
              <w:jc w:val="center"/>
              <w:rPr>
                <w:rFonts w:ascii="Verdana" w:eastAsia="Verdana" w:hAnsi="Verdana" w:cs="Verdana"/>
                <w:sz w:val="20"/>
                <w:szCs w:val="20"/>
              </w:rPr>
            </w:pPr>
            <w:r>
              <w:rPr>
                <w:rFonts w:ascii="Verdana" w:eastAsia="Verdana" w:hAnsi="Verdana" w:cs="Verdana"/>
                <w:sz w:val="20"/>
                <w:szCs w:val="20"/>
              </w:rPr>
              <w:t>21</w:t>
            </w:r>
          </w:p>
        </w:tc>
        <w:tc>
          <w:tcPr>
            <w:tcW w:w="1559" w:type="dxa"/>
          </w:tcPr>
          <w:p w14:paraId="00000156" w14:textId="77777777" w:rsidR="001971B2" w:rsidRDefault="001971B2" w:rsidP="001971B2">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57" w14:textId="77777777" w:rsidR="001971B2" w:rsidRDefault="001971B2" w:rsidP="001971B2">
            <w:pPr>
              <w:rPr>
                <w:rFonts w:ascii="Verdana" w:eastAsia="Verdana" w:hAnsi="Verdana" w:cs="Verdana"/>
                <w:sz w:val="20"/>
                <w:szCs w:val="20"/>
              </w:rPr>
            </w:pPr>
            <w:r>
              <w:rPr>
                <w:rFonts w:ascii="Verdana" w:eastAsia="Verdana" w:hAnsi="Verdana" w:cs="Verdana"/>
                <w:sz w:val="20"/>
                <w:szCs w:val="20"/>
              </w:rPr>
              <w:t>NOVIEMBRE 2022</w:t>
            </w:r>
          </w:p>
        </w:tc>
      </w:tr>
      <w:tr w:rsidR="001971B2" w14:paraId="1DBDE8F3" w14:textId="77777777" w:rsidTr="00546A30">
        <w:trPr>
          <w:jc w:val="center"/>
        </w:trPr>
        <w:tc>
          <w:tcPr>
            <w:tcW w:w="4248" w:type="dxa"/>
          </w:tcPr>
          <w:p w14:paraId="00000158" w14:textId="4166B311" w:rsidR="001971B2" w:rsidRDefault="001971B2" w:rsidP="001971B2">
            <w:pPr>
              <w:rPr>
                <w:rFonts w:ascii="Verdana" w:eastAsia="Verdana" w:hAnsi="Verdana" w:cs="Verdana"/>
                <w:sz w:val="20"/>
                <w:szCs w:val="20"/>
              </w:rPr>
            </w:pPr>
            <w:r w:rsidRPr="00B6002D">
              <w:rPr>
                <w:rFonts w:ascii="Verdana" w:eastAsia="Verdana" w:hAnsi="Verdana" w:cs="Verdana"/>
                <w:sz w:val="20"/>
                <w:szCs w:val="20"/>
              </w:rPr>
              <w:t xml:space="preserve">Descripción de Procedimientos </w:t>
            </w:r>
          </w:p>
        </w:tc>
        <w:tc>
          <w:tcPr>
            <w:tcW w:w="1134" w:type="dxa"/>
            <w:vAlign w:val="center"/>
          </w:tcPr>
          <w:p w14:paraId="00000159" w14:textId="77E4535B" w:rsidR="001971B2" w:rsidRDefault="001971B2" w:rsidP="001971B2">
            <w:pPr>
              <w:jc w:val="center"/>
              <w:rPr>
                <w:rFonts w:ascii="Verdana" w:eastAsia="Verdana" w:hAnsi="Verdana" w:cs="Verdana"/>
                <w:sz w:val="20"/>
                <w:szCs w:val="20"/>
              </w:rPr>
            </w:pPr>
            <w:r>
              <w:rPr>
                <w:rFonts w:ascii="Verdana" w:eastAsia="Verdana" w:hAnsi="Verdana" w:cs="Verdana"/>
                <w:sz w:val="20"/>
                <w:szCs w:val="20"/>
              </w:rPr>
              <w:t>22</w:t>
            </w:r>
          </w:p>
        </w:tc>
        <w:tc>
          <w:tcPr>
            <w:tcW w:w="1559" w:type="dxa"/>
          </w:tcPr>
          <w:p w14:paraId="0000015A" w14:textId="77777777" w:rsidR="001971B2" w:rsidRDefault="001971B2" w:rsidP="001971B2">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5B" w14:textId="77777777" w:rsidR="001971B2" w:rsidRDefault="001971B2" w:rsidP="001971B2">
            <w:pPr>
              <w:rPr>
                <w:rFonts w:ascii="Verdana" w:eastAsia="Verdana" w:hAnsi="Verdana" w:cs="Verdana"/>
                <w:sz w:val="20"/>
                <w:szCs w:val="20"/>
              </w:rPr>
            </w:pPr>
            <w:r>
              <w:rPr>
                <w:rFonts w:ascii="Verdana" w:eastAsia="Verdana" w:hAnsi="Verdana" w:cs="Verdana"/>
                <w:sz w:val="20"/>
                <w:szCs w:val="20"/>
              </w:rPr>
              <w:t>NOVIEMBRE 2022</w:t>
            </w:r>
          </w:p>
        </w:tc>
      </w:tr>
      <w:tr w:rsidR="001971B2" w14:paraId="34120355" w14:textId="77777777" w:rsidTr="00546A30">
        <w:trPr>
          <w:jc w:val="center"/>
        </w:trPr>
        <w:tc>
          <w:tcPr>
            <w:tcW w:w="4248" w:type="dxa"/>
          </w:tcPr>
          <w:p w14:paraId="333F986E" w14:textId="6F8ABB88" w:rsidR="001971B2" w:rsidRDefault="001971B2" w:rsidP="001971B2">
            <w:pPr>
              <w:rPr>
                <w:rFonts w:ascii="Verdana" w:eastAsia="Verdana" w:hAnsi="Verdana" w:cs="Verdana"/>
                <w:sz w:val="20"/>
                <w:szCs w:val="20"/>
              </w:rPr>
            </w:pPr>
            <w:r w:rsidRPr="00B6002D">
              <w:rPr>
                <w:rFonts w:ascii="Verdana" w:eastAsia="Verdana" w:hAnsi="Verdana" w:cs="Verdana"/>
                <w:sz w:val="20"/>
                <w:szCs w:val="20"/>
              </w:rPr>
              <w:t xml:space="preserve">Descripción de Procedimientos </w:t>
            </w:r>
          </w:p>
        </w:tc>
        <w:tc>
          <w:tcPr>
            <w:tcW w:w="1134" w:type="dxa"/>
            <w:vAlign w:val="center"/>
          </w:tcPr>
          <w:p w14:paraId="29C78BDA" w14:textId="21498938" w:rsidR="001971B2" w:rsidRDefault="001971B2" w:rsidP="001971B2">
            <w:pPr>
              <w:jc w:val="center"/>
              <w:rPr>
                <w:rFonts w:ascii="Verdana" w:eastAsia="Verdana" w:hAnsi="Verdana" w:cs="Verdana"/>
                <w:sz w:val="20"/>
                <w:szCs w:val="20"/>
              </w:rPr>
            </w:pPr>
            <w:r>
              <w:rPr>
                <w:rFonts w:ascii="Verdana" w:eastAsia="Verdana" w:hAnsi="Verdana" w:cs="Verdana"/>
                <w:sz w:val="20"/>
                <w:szCs w:val="20"/>
              </w:rPr>
              <w:t>23</w:t>
            </w:r>
          </w:p>
        </w:tc>
        <w:tc>
          <w:tcPr>
            <w:tcW w:w="1559" w:type="dxa"/>
          </w:tcPr>
          <w:p w14:paraId="674D0681" w14:textId="76CD7775" w:rsidR="001971B2" w:rsidRDefault="001971B2" w:rsidP="001971B2">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10FF7AAD" w14:textId="436CBD1D" w:rsidR="001971B2" w:rsidRDefault="001971B2" w:rsidP="001971B2">
            <w:pPr>
              <w:rPr>
                <w:rFonts w:ascii="Verdana" w:eastAsia="Verdana" w:hAnsi="Verdana" w:cs="Verdana"/>
                <w:sz w:val="20"/>
                <w:szCs w:val="20"/>
              </w:rPr>
            </w:pPr>
            <w:r>
              <w:rPr>
                <w:rFonts w:ascii="Verdana" w:eastAsia="Verdana" w:hAnsi="Verdana" w:cs="Verdana"/>
                <w:sz w:val="20"/>
                <w:szCs w:val="20"/>
              </w:rPr>
              <w:t>NOVIEMBRE 2022</w:t>
            </w:r>
          </w:p>
        </w:tc>
      </w:tr>
      <w:tr w:rsidR="00581771" w14:paraId="199E6562" w14:textId="77777777" w:rsidTr="00546A30">
        <w:trPr>
          <w:jc w:val="center"/>
        </w:trPr>
        <w:tc>
          <w:tcPr>
            <w:tcW w:w="4248" w:type="dxa"/>
          </w:tcPr>
          <w:p w14:paraId="0000015C"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5D" w14:textId="3C45C63B" w:rsidR="00581771" w:rsidRDefault="00581771" w:rsidP="00581771">
            <w:pPr>
              <w:jc w:val="center"/>
              <w:rPr>
                <w:rFonts w:ascii="Verdana" w:eastAsia="Verdana" w:hAnsi="Verdana" w:cs="Verdana"/>
                <w:sz w:val="20"/>
                <w:szCs w:val="20"/>
              </w:rPr>
            </w:pPr>
            <w:r>
              <w:rPr>
                <w:rFonts w:ascii="Verdana" w:eastAsia="Verdana" w:hAnsi="Verdana" w:cs="Verdana"/>
                <w:sz w:val="20"/>
                <w:szCs w:val="20"/>
              </w:rPr>
              <w:t>24</w:t>
            </w:r>
          </w:p>
        </w:tc>
        <w:tc>
          <w:tcPr>
            <w:tcW w:w="1559" w:type="dxa"/>
          </w:tcPr>
          <w:p w14:paraId="0000015E"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5F"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6CA40F6E" w14:textId="77777777" w:rsidTr="00546A30">
        <w:trPr>
          <w:jc w:val="center"/>
        </w:trPr>
        <w:tc>
          <w:tcPr>
            <w:tcW w:w="4248" w:type="dxa"/>
          </w:tcPr>
          <w:p w14:paraId="00000160"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61" w14:textId="3B3096D3" w:rsidR="00581771" w:rsidRDefault="00581771" w:rsidP="00581771">
            <w:pPr>
              <w:jc w:val="center"/>
              <w:rPr>
                <w:rFonts w:ascii="Verdana" w:eastAsia="Verdana" w:hAnsi="Verdana" w:cs="Verdana"/>
                <w:sz w:val="20"/>
                <w:szCs w:val="20"/>
              </w:rPr>
            </w:pPr>
            <w:r>
              <w:rPr>
                <w:rFonts w:ascii="Verdana" w:eastAsia="Verdana" w:hAnsi="Verdana" w:cs="Verdana"/>
                <w:sz w:val="20"/>
                <w:szCs w:val="20"/>
              </w:rPr>
              <w:t>25</w:t>
            </w:r>
          </w:p>
        </w:tc>
        <w:tc>
          <w:tcPr>
            <w:tcW w:w="1559" w:type="dxa"/>
          </w:tcPr>
          <w:p w14:paraId="00000162"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63"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6CF0DCF4" w14:textId="77777777" w:rsidTr="00546A30">
        <w:trPr>
          <w:jc w:val="center"/>
        </w:trPr>
        <w:tc>
          <w:tcPr>
            <w:tcW w:w="4248" w:type="dxa"/>
          </w:tcPr>
          <w:p w14:paraId="00000164"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65" w14:textId="5423A6A7" w:rsidR="00581771" w:rsidRDefault="00581771" w:rsidP="00581771">
            <w:pPr>
              <w:jc w:val="center"/>
              <w:rPr>
                <w:rFonts w:ascii="Verdana" w:eastAsia="Verdana" w:hAnsi="Verdana" w:cs="Verdana"/>
                <w:sz w:val="20"/>
                <w:szCs w:val="20"/>
              </w:rPr>
            </w:pPr>
            <w:r>
              <w:rPr>
                <w:rFonts w:ascii="Verdana" w:eastAsia="Verdana" w:hAnsi="Verdana" w:cs="Verdana"/>
                <w:sz w:val="20"/>
                <w:szCs w:val="20"/>
              </w:rPr>
              <w:t>26</w:t>
            </w:r>
          </w:p>
        </w:tc>
        <w:tc>
          <w:tcPr>
            <w:tcW w:w="1559" w:type="dxa"/>
          </w:tcPr>
          <w:p w14:paraId="00000166"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67"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6F596F5A" w14:textId="77777777" w:rsidTr="00546A30">
        <w:trPr>
          <w:jc w:val="center"/>
        </w:trPr>
        <w:tc>
          <w:tcPr>
            <w:tcW w:w="4248" w:type="dxa"/>
          </w:tcPr>
          <w:p w14:paraId="00000168"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69" w14:textId="4E19E1D4" w:rsidR="00581771" w:rsidRDefault="00F52FFD" w:rsidP="00581771">
            <w:pPr>
              <w:jc w:val="center"/>
              <w:rPr>
                <w:rFonts w:ascii="Verdana" w:eastAsia="Verdana" w:hAnsi="Verdana" w:cs="Verdana"/>
                <w:sz w:val="20"/>
                <w:szCs w:val="20"/>
              </w:rPr>
            </w:pPr>
            <w:r>
              <w:rPr>
                <w:rFonts w:ascii="Verdana" w:eastAsia="Verdana" w:hAnsi="Verdana" w:cs="Verdana"/>
                <w:sz w:val="20"/>
                <w:szCs w:val="20"/>
              </w:rPr>
              <w:t>27</w:t>
            </w:r>
          </w:p>
        </w:tc>
        <w:tc>
          <w:tcPr>
            <w:tcW w:w="1559" w:type="dxa"/>
          </w:tcPr>
          <w:p w14:paraId="0000016A"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6B"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5511D37E" w14:textId="77777777" w:rsidTr="00546A30">
        <w:trPr>
          <w:jc w:val="center"/>
        </w:trPr>
        <w:tc>
          <w:tcPr>
            <w:tcW w:w="4248" w:type="dxa"/>
          </w:tcPr>
          <w:p w14:paraId="0000016C"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6D" w14:textId="5FC3D2FF" w:rsidR="00581771" w:rsidRDefault="00581771" w:rsidP="00581771">
            <w:pPr>
              <w:jc w:val="center"/>
              <w:rPr>
                <w:rFonts w:ascii="Verdana" w:eastAsia="Verdana" w:hAnsi="Verdana" w:cs="Verdana"/>
                <w:sz w:val="20"/>
                <w:szCs w:val="20"/>
              </w:rPr>
            </w:pPr>
            <w:r>
              <w:rPr>
                <w:rFonts w:ascii="Verdana" w:eastAsia="Verdana" w:hAnsi="Verdana" w:cs="Verdana"/>
                <w:sz w:val="20"/>
                <w:szCs w:val="20"/>
              </w:rPr>
              <w:t>28</w:t>
            </w:r>
          </w:p>
        </w:tc>
        <w:tc>
          <w:tcPr>
            <w:tcW w:w="1559" w:type="dxa"/>
          </w:tcPr>
          <w:p w14:paraId="0000016E"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6F"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27EB7618" w14:textId="77777777" w:rsidTr="00546A30">
        <w:trPr>
          <w:jc w:val="center"/>
        </w:trPr>
        <w:tc>
          <w:tcPr>
            <w:tcW w:w="4248" w:type="dxa"/>
          </w:tcPr>
          <w:p w14:paraId="00000170"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71" w14:textId="02D8975C" w:rsidR="00581771" w:rsidRDefault="00581771" w:rsidP="00581771">
            <w:pPr>
              <w:jc w:val="center"/>
              <w:rPr>
                <w:rFonts w:ascii="Verdana" w:eastAsia="Verdana" w:hAnsi="Verdana" w:cs="Verdana"/>
                <w:sz w:val="20"/>
                <w:szCs w:val="20"/>
              </w:rPr>
            </w:pPr>
            <w:r>
              <w:rPr>
                <w:rFonts w:ascii="Verdana" w:eastAsia="Verdana" w:hAnsi="Verdana" w:cs="Verdana"/>
                <w:sz w:val="20"/>
                <w:szCs w:val="20"/>
              </w:rPr>
              <w:t>29</w:t>
            </w:r>
          </w:p>
        </w:tc>
        <w:tc>
          <w:tcPr>
            <w:tcW w:w="1559" w:type="dxa"/>
          </w:tcPr>
          <w:p w14:paraId="00000172"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73"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0F1E5116" w14:textId="77777777" w:rsidTr="00546A30">
        <w:trPr>
          <w:jc w:val="center"/>
        </w:trPr>
        <w:tc>
          <w:tcPr>
            <w:tcW w:w="4248" w:type="dxa"/>
          </w:tcPr>
          <w:p w14:paraId="00000174"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75" w14:textId="489E65F2" w:rsidR="00581771" w:rsidRDefault="004A6D8C" w:rsidP="00581771">
            <w:pPr>
              <w:jc w:val="center"/>
              <w:rPr>
                <w:rFonts w:ascii="Verdana" w:eastAsia="Verdana" w:hAnsi="Verdana" w:cs="Verdana"/>
                <w:sz w:val="20"/>
                <w:szCs w:val="20"/>
              </w:rPr>
            </w:pPr>
            <w:r>
              <w:rPr>
                <w:rFonts w:ascii="Verdana" w:eastAsia="Verdana" w:hAnsi="Verdana" w:cs="Verdana"/>
                <w:sz w:val="20"/>
                <w:szCs w:val="20"/>
              </w:rPr>
              <w:t>30</w:t>
            </w:r>
          </w:p>
        </w:tc>
        <w:tc>
          <w:tcPr>
            <w:tcW w:w="1559" w:type="dxa"/>
          </w:tcPr>
          <w:p w14:paraId="00000176"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77"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19196EB8" w14:textId="77777777" w:rsidTr="00546A30">
        <w:trPr>
          <w:jc w:val="center"/>
        </w:trPr>
        <w:tc>
          <w:tcPr>
            <w:tcW w:w="4248" w:type="dxa"/>
          </w:tcPr>
          <w:p w14:paraId="00000178"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79" w14:textId="0A55E600" w:rsidR="00581771" w:rsidRDefault="004A6D8C" w:rsidP="00581771">
            <w:pPr>
              <w:jc w:val="center"/>
              <w:rPr>
                <w:rFonts w:ascii="Verdana" w:eastAsia="Verdana" w:hAnsi="Verdana" w:cs="Verdana"/>
                <w:sz w:val="20"/>
                <w:szCs w:val="20"/>
              </w:rPr>
            </w:pPr>
            <w:r>
              <w:rPr>
                <w:rFonts w:ascii="Verdana" w:eastAsia="Verdana" w:hAnsi="Verdana" w:cs="Verdana"/>
                <w:sz w:val="20"/>
                <w:szCs w:val="20"/>
              </w:rPr>
              <w:t>31</w:t>
            </w:r>
          </w:p>
        </w:tc>
        <w:tc>
          <w:tcPr>
            <w:tcW w:w="1559" w:type="dxa"/>
          </w:tcPr>
          <w:p w14:paraId="0000017A"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7B"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r w:rsidR="00581771" w14:paraId="7FB94562" w14:textId="77777777" w:rsidTr="00546A30">
        <w:trPr>
          <w:jc w:val="center"/>
        </w:trPr>
        <w:tc>
          <w:tcPr>
            <w:tcW w:w="4248" w:type="dxa"/>
          </w:tcPr>
          <w:p w14:paraId="0000017C"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Anexos</w:t>
            </w:r>
          </w:p>
        </w:tc>
        <w:tc>
          <w:tcPr>
            <w:tcW w:w="1134" w:type="dxa"/>
            <w:vAlign w:val="center"/>
          </w:tcPr>
          <w:p w14:paraId="0000017D" w14:textId="2B926328" w:rsidR="00581771" w:rsidRDefault="004A6D8C" w:rsidP="00581771">
            <w:pPr>
              <w:jc w:val="center"/>
              <w:rPr>
                <w:rFonts w:ascii="Verdana" w:eastAsia="Verdana" w:hAnsi="Verdana" w:cs="Verdana"/>
                <w:sz w:val="20"/>
                <w:szCs w:val="20"/>
              </w:rPr>
            </w:pPr>
            <w:r>
              <w:rPr>
                <w:rFonts w:ascii="Verdana" w:eastAsia="Verdana" w:hAnsi="Verdana" w:cs="Verdana"/>
                <w:sz w:val="20"/>
                <w:szCs w:val="20"/>
              </w:rPr>
              <w:t>32</w:t>
            </w:r>
          </w:p>
        </w:tc>
        <w:tc>
          <w:tcPr>
            <w:tcW w:w="1559" w:type="dxa"/>
          </w:tcPr>
          <w:p w14:paraId="0000017E" w14:textId="77777777" w:rsidR="00581771" w:rsidRDefault="00581771" w:rsidP="00581771">
            <w:pPr>
              <w:pBdr>
                <w:top w:val="nil"/>
                <w:left w:val="nil"/>
                <w:bottom w:val="nil"/>
                <w:right w:val="nil"/>
                <w:between w:val="nil"/>
              </w:pBdr>
              <w:tabs>
                <w:tab w:val="center" w:pos="4419"/>
                <w:tab w:val="right" w:pos="8838"/>
              </w:tabs>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85" w:type="dxa"/>
          </w:tcPr>
          <w:p w14:paraId="0000017F" w14:textId="77777777" w:rsidR="00581771" w:rsidRDefault="00581771" w:rsidP="00581771">
            <w:pPr>
              <w:rPr>
                <w:rFonts w:ascii="Verdana" w:eastAsia="Verdana" w:hAnsi="Verdana" w:cs="Verdana"/>
                <w:sz w:val="20"/>
                <w:szCs w:val="20"/>
              </w:rPr>
            </w:pPr>
            <w:r>
              <w:rPr>
                <w:rFonts w:ascii="Verdana" w:eastAsia="Verdana" w:hAnsi="Verdana" w:cs="Verdana"/>
                <w:sz w:val="20"/>
                <w:szCs w:val="20"/>
              </w:rPr>
              <w:t>NOVIEMBRE 2022</w:t>
            </w:r>
          </w:p>
        </w:tc>
      </w:tr>
    </w:tbl>
    <w:p w14:paraId="367DAE9C" w14:textId="77777777" w:rsidR="00194FA2" w:rsidRDefault="00194FA2" w:rsidP="0076271A">
      <w:pPr>
        <w:pStyle w:val="Ttulo1"/>
        <w:numPr>
          <w:ilvl w:val="0"/>
          <w:numId w:val="0"/>
        </w:numPr>
        <w:ind w:left="644"/>
      </w:pPr>
      <w:bookmarkStart w:id="3" w:name="_heading=h.3hv69ve" w:colFirst="0" w:colLast="0"/>
      <w:bookmarkEnd w:id="3"/>
    </w:p>
    <w:p w14:paraId="00000189" w14:textId="2E275892" w:rsidR="001A0446" w:rsidRDefault="008A5DE9" w:rsidP="0076271A">
      <w:pPr>
        <w:pStyle w:val="Ttulo1"/>
      </w:pPr>
      <w:bookmarkStart w:id="4" w:name="_Toc118983012"/>
      <w:r>
        <w:t>REGISTRO O CONTROL DE REVISIONES</w:t>
      </w:r>
      <w:bookmarkEnd w:id="4"/>
    </w:p>
    <w:tbl>
      <w:tblPr>
        <w:tblStyle w:val="afff7"/>
        <w:tblW w:w="89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1429"/>
        <w:gridCol w:w="1832"/>
        <w:gridCol w:w="1872"/>
        <w:gridCol w:w="2992"/>
      </w:tblGrid>
      <w:tr w:rsidR="001A0446" w14:paraId="2A96419C" w14:textId="77777777" w:rsidTr="00287C2B">
        <w:trPr>
          <w:trHeight w:val="486"/>
        </w:trPr>
        <w:tc>
          <w:tcPr>
            <w:tcW w:w="845" w:type="dxa"/>
            <w:shd w:val="clear" w:color="auto" w:fill="BFBFBF"/>
            <w:vAlign w:val="center"/>
          </w:tcPr>
          <w:p w14:paraId="0000018A" w14:textId="77777777" w:rsidR="001A0446" w:rsidRDefault="008A5DE9">
            <w:pPr>
              <w:rPr>
                <w:rFonts w:ascii="Verdana" w:eastAsia="Verdana" w:hAnsi="Verdana" w:cs="Verdana"/>
                <w:b/>
                <w:sz w:val="20"/>
                <w:szCs w:val="20"/>
              </w:rPr>
            </w:pPr>
            <w:r>
              <w:rPr>
                <w:rFonts w:ascii="Verdana" w:eastAsia="Verdana" w:hAnsi="Verdana" w:cs="Verdana"/>
                <w:b/>
                <w:sz w:val="20"/>
                <w:szCs w:val="20"/>
              </w:rPr>
              <w:t>No.</w:t>
            </w:r>
          </w:p>
        </w:tc>
        <w:tc>
          <w:tcPr>
            <w:tcW w:w="1429" w:type="dxa"/>
            <w:shd w:val="clear" w:color="auto" w:fill="BFBFBF"/>
            <w:vAlign w:val="center"/>
          </w:tcPr>
          <w:p w14:paraId="0000018B" w14:textId="77777777" w:rsidR="001A0446" w:rsidRDefault="008A5DE9">
            <w:pPr>
              <w:rPr>
                <w:rFonts w:ascii="Verdana" w:eastAsia="Verdana" w:hAnsi="Verdana" w:cs="Verdana"/>
                <w:b/>
                <w:sz w:val="20"/>
                <w:szCs w:val="20"/>
              </w:rPr>
            </w:pPr>
            <w:r>
              <w:rPr>
                <w:rFonts w:ascii="Verdana" w:eastAsia="Verdana" w:hAnsi="Verdana" w:cs="Verdana"/>
                <w:b/>
                <w:sz w:val="20"/>
                <w:szCs w:val="20"/>
              </w:rPr>
              <w:t>PÁGINA REVISADA</w:t>
            </w:r>
          </w:p>
        </w:tc>
        <w:tc>
          <w:tcPr>
            <w:tcW w:w="1832" w:type="dxa"/>
            <w:shd w:val="clear" w:color="auto" w:fill="BFBFBF"/>
            <w:vAlign w:val="center"/>
          </w:tcPr>
          <w:p w14:paraId="0000018C" w14:textId="77777777" w:rsidR="001A0446" w:rsidRDefault="008A5DE9">
            <w:pPr>
              <w:rPr>
                <w:rFonts w:ascii="Verdana" w:eastAsia="Verdana" w:hAnsi="Verdana" w:cs="Verdana"/>
                <w:b/>
                <w:sz w:val="20"/>
                <w:szCs w:val="20"/>
              </w:rPr>
            </w:pPr>
            <w:r>
              <w:rPr>
                <w:rFonts w:ascii="Verdana" w:eastAsia="Verdana" w:hAnsi="Verdana" w:cs="Verdana"/>
                <w:b/>
                <w:sz w:val="20"/>
                <w:szCs w:val="20"/>
              </w:rPr>
              <w:t>DESCRIPCIÓN</w:t>
            </w:r>
          </w:p>
        </w:tc>
        <w:tc>
          <w:tcPr>
            <w:tcW w:w="1872" w:type="dxa"/>
            <w:shd w:val="clear" w:color="auto" w:fill="BFBFBF"/>
            <w:vAlign w:val="center"/>
          </w:tcPr>
          <w:p w14:paraId="0000018D" w14:textId="77777777" w:rsidR="001A0446" w:rsidRDefault="008A5DE9">
            <w:pPr>
              <w:rPr>
                <w:rFonts w:ascii="Verdana" w:eastAsia="Verdana" w:hAnsi="Verdana" w:cs="Verdana"/>
                <w:b/>
                <w:sz w:val="20"/>
                <w:szCs w:val="20"/>
              </w:rPr>
            </w:pPr>
            <w:r>
              <w:rPr>
                <w:rFonts w:ascii="Verdana" w:eastAsia="Verdana" w:hAnsi="Verdana" w:cs="Verdana"/>
                <w:b/>
                <w:sz w:val="20"/>
                <w:szCs w:val="20"/>
              </w:rPr>
              <w:t>FECHA</w:t>
            </w:r>
          </w:p>
        </w:tc>
        <w:tc>
          <w:tcPr>
            <w:tcW w:w="2992" w:type="dxa"/>
            <w:shd w:val="clear" w:color="auto" w:fill="BFBFBF"/>
            <w:vAlign w:val="center"/>
          </w:tcPr>
          <w:p w14:paraId="0000018E" w14:textId="77777777" w:rsidR="001A0446" w:rsidRDefault="008A5DE9">
            <w:pPr>
              <w:rPr>
                <w:rFonts w:ascii="Verdana" w:eastAsia="Verdana" w:hAnsi="Verdana" w:cs="Verdana"/>
                <w:b/>
                <w:sz w:val="20"/>
                <w:szCs w:val="20"/>
              </w:rPr>
            </w:pPr>
            <w:r>
              <w:rPr>
                <w:rFonts w:ascii="Verdana" w:eastAsia="Verdana" w:hAnsi="Verdana" w:cs="Verdana"/>
                <w:b/>
                <w:sz w:val="20"/>
                <w:szCs w:val="20"/>
              </w:rPr>
              <w:t>PERSONA</w:t>
            </w:r>
          </w:p>
        </w:tc>
      </w:tr>
      <w:tr w:rsidR="001A0446" w14:paraId="615FCCAF" w14:textId="77777777" w:rsidTr="00287C2B">
        <w:trPr>
          <w:trHeight w:val="464"/>
        </w:trPr>
        <w:tc>
          <w:tcPr>
            <w:tcW w:w="845" w:type="dxa"/>
            <w:vAlign w:val="center"/>
          </w:tcPr>
          <w:p w14:paraId="0000018F" w14:textId="77777777" w:rsidR="001A0446" w:rsidRDefault="008A5DE9">
            <w:pPr>
              <w:rPr>
                <w:rFonts w:ascii="Verdana" w:eastAsia="Verdana" w:hAnsi="Verdana" w:cs="Verdana"/>
                <w:b/>
                <w:sz w:val="18"/>
                <w:szCs w:val="18"/>
              </w:rPr>
            </w:pPr>
            <w:r>
              <w:rPr>
                <w:rFonts w:ascii="Verdana" w:eastAsia="Verdana" w:hAnsi="Verdana" w:cs="Verdana"/>
                <w:b/>
                <w:sz w:val="18"/>
                <w:szCs w:val="18"/>
              </w:rPr>
              <w:t>1</w:t>
            </w:r>
          </w:p>
        </w:tc>
        <w:tc>
          <w:tcPr>
            <w:tcW w:w="1429" w:type="dxa"/>
            <w:vAlign w:val="center"/>
          </w:tcPr>
          <w:p w14:paraId="00000190"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TODAS</w:t>
            </w:r>
          </w:p>
        </w:tc>
        <w:tc>
          <w:tcPr>
            <w:tcW w:w="1832" w:type="dxa"/>
            <w:vAlign w:val="center"/>
          </w:tcPr>
          <w:p w14:paraId="00000191"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ORIGINAL</w:t>
            </w:r>
          </w:p>
        </w:tc>
        <w:tc>
          <w:tcPr>
            <w:tcW w:w="1872" w:type="dxa"/>
          </w:tcPr>
          <w:p w14:paraId="00000192" w14:textId="77777777" w:rsidR="001A0446" w:rsidRDefault="008A5DE9" w:rsidP="00670749">
            <w:pPr>
              <w:jc w:val="center"/>
              <w:rPr>
                <w:rFonts w:ascii="Verdana" w:eastAsia="Verdana" w:hAnsi="Verdana" w:cs="Verdana"/>
                <w:sz w:val="18"/>
                <w:szCs w:val="18"/>
              </w:rPr>
            </w:pPr>
            <w:r>
              <w:rPr>
                <w:rFonts w:ascii="Verdana" w:eastAsia="Verdana" w:hAnsi="Verdana" w:cs="Verdana"/>
                <w:sz w:val="20"/>
                <w:szCs w:val="20"/>
              </w:rPr>
              <w:t>NOVIEMBRE 2022</w:t>
            </w:r>
          </w:p>
        </w:tc>
        <w:tc>
          <w:tcPr>
            <w:tcW w:w="2992" w:type="dxa"/>
            <w:vAlign w:val="center"/>
          </w:tcPr>
          <w:p w14:paraId="00000193"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JEFE DE RECURSOS HUMANOS</w:t>
            </w:r>
          </w:p>
        </w:tc>
      </w:tr>
      <w:tr w:rsidR="001A0446" w14:paraId="333C30F3" w14:textId="77777777" w:rsidTr="00287C2B">
        <w:trPr>
          <w:trHeight w:val="674"/>
        </w:trPr>
        <w:tc>
          <w:tcPr>
            <w:tcW w:w="845" w:type="dxa"/>
            <w:vAlign w:val="center"/>
          </w:tcPr>
          <w:p w14:paraId="00000194" w14:textId="77777777" w:rsidR="001A0446" w:rsidRDefault="008A5DE9">
            <w:pPr>
              <w:rPr>
                <w:rFonts w:ascii="Verdana" w:eastAsia="Verdana" w:hAnsi="Verdana" w:cs="Verdana"/>
                <w:b/>
                <w:sz w:val="18"/>
                <w:szCs w:val="18"/>
              </w:rPr>
            </w:pPr>
            <w:r>
              <w:rPr>
                <w:rFonts w:ascii="Verdana" w:eastAsia="Verdana" w:hAnsi="Verdana" w:cs="Verdana"/>
                <w:b/>
                <w:sz w:val="18"/>
                <w:szCs w:val="18"/>
              </w:rPr>
              <w:t>2</w:t>
            </w:r>
          </w:p>
        </w:tc>
        <w:tc>
          <w:tcPr>
            <w:tcW w:w="1429" w:type="dxa"/>
            <w:vAlign w:val="center"/>
          </w:tcPr>
          <w:p w14:paraId="00000195"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TODAS</w:t>
            </w:r>
          </w:p>
        </w:tc>
        <w:tc>
          <w:tcPr>
            <w:tcW w:w="1832" w:type="dxa"/>
            <w:vAlign w:val="center"/>
          </w:tcPr>
          <w:p w14:paraId="00000196"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ORIGINAL</w:t>
            </w:r>
          </w:p>
        </w:tc>
        <w:tc>
          <w:tcPr>
            <w:tcW w:w="1872" w:type="dxa"/>
          </w:tcPr>
          <w:p w14:paraId="00000197" w14:textId="77777777" w:rsidR="001A0446" w:rsidRDefault="008A5DE9" w:rsidP="00670749">
            <w:pPr>
              <w:jc w:val="center"/>
              <w:rPr>
                <w:rFonts w:ascii="Verdana" w:eastAsia="Verdana" w:hAnsi="Verdana" w:cs="Verdana"/>
                <w:sz w:val="18"/>
                <w:szCs w:val="18"/>
              </w:rPr>
            </w:pPr>
            <w:r>
              <w:rPr>
                <w:rFonts w:ascii="Verdana" w:eastAsia="Verdana" w:hAnsi="Verdana" w:cs="Verdana"/>
                <w:sz w:val="20"/>
                <w:szCs w:val="20"/>
              </w:rPr>
              <w:t>NOVIEMBRE 2022</w:t>
            </w:r>
          </w:p>
        </w:tc>
        <w:tc>
          <w:tcPr>
            <w:tcW w:w="2992" w:type="dxa"/>
            <w:vAlign w:val="center"/>
          </w:tcPr>
          <w:p w14:paraId="00000198"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DIRECTOR ADMINISTRATIVO FINANCIERO</w:t>
            </w:r>
          </w:p>
        </w:tc>
      </w:tr>
      <w:tr w:rsidR="001A0446" w14:paraId="272EB47E" w14:textId="77777777" w:rsidTr="00287C2B">
        <w:trPr>
          <w:trHeight w:val="520"/>
        </w:trPr>
        <w:tc>
          <w:tcPr>
            <w:tcW w:w="845" w:type="dxa"/>
            <w:vAlign w:val="center"/>
          </w:tcPr>
          <w:p w14:paraId="00000199" w14:textId="77777777" w:rsidR="001A0446" w:rsidRDefault="008A5DE9">
            <w:pPr>
              <w:rPr>
                <w:rFonts w:ascii="Verdana" w:eastAsia="Verdana" w:hAnsi="Verdana" w:cs="Verdana"/>
                <w:b/>
                <w:sz w:val="18"/>
                <w:szCs w:val="18"/>
              </w:rPr>
            </w:pPr>
            <w:r>
              <w:rPr>
                <w:rFonts w:ascii="Verdana" w:eastAsia="Verdana" w:hAnsi="Verdana" w:cs="Verdana"/>
                <w:b/>
                <w:sz w:val="18"/>
                <w:szCs w:val="18"/>
              </w:rPr>
              <w:t>3</w:t>
            </w:r>
          </w:p>
        </w:tc>
        <w:tc>
          <w:tcPr>
            <w:tcW w:w="1429" w:type="dxa"/>
            <w:vAlign w:val="center"/>
          </w:tcPr>
          <w:p w14:paraId="0000019A"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TODAS</w:t>
            </w:r>
          </w:p>
        </w:tc>
        <w:tc>
          <w:tcPr>
            <w:tcW w:w="1832" w:type="dxa"/>
            <w:vAlign w:val="center"/>
          </w:tcPr>
          <w:p w14:paraId="0000019B" w14:textId="77777777" w:rsidR="001A0446" w:rsidRDefault="008A5DE9" w:rsidP="00670749">
            <w:pPr>
              <w:jc w:val="center"/>
              <w:rPr>
                <w:rFonts w:ascii="Verdana" w:eastAsia="Verdana" w:hAnsi="Verdana" w:cs="Verdana"/>
                <w:sz w:val="18"/>
                <w:szCs w:val="18"/>
              </w:rPr>
            </w:pPr>
            <w:r>
              <w:rPr>
                <w:rFonts w:ascii="Verdana" w:eastAsia="Verdana" w:hAnsi="Verdana" w:cs="Verdana"/>
                <w:sz w:val="18"/>
                <w:szCs w:val="18"/>
              </w:rPr>
              <w:t>ORIGINAL</w:t>
            </w:r>
          </w:p>
        </w:tc>
        <w:tc>
          <w:tcPr>
            <w:tcW w:w="1872" w:type="dxa"/>
          </w:tcPr>
          <w:p w14:paraId="0000019C" w14:textId="77777777" w:rsidR="001A0446" w:rsidRDefault="008A5DE9" w:rsidP="00670749">
            <w:pPr>
              <w:jc w:val="center"/>
              <w:rPr>
                <w:rFonts w:ascii="Verdana" w:eastAsia="Verdana" w:hAnsi="Verdana" w:cs="Verdana"/>
                <w:sz w:val="18"/>
                <w:szCs w:val="18"/>
              </w:rPr>
            </w:pPr>
            <w:r>
              <w:rPr>
                <w:rFonts w:ascii="Verdana" w:eastAsia="Verdana" w:hAnsi="Verdana" w:cs="Verdana"/>
                <w:sz w:val="20"/>
                <w:szCs w:val="20"/>
              </w:rPr>
              <w:t>NOVIEMBRE 2022</w:t>
            </w:r>
          </w:p>
        </w:tc>
        <w:tc>
          <w:tcPr>
            <w:tcW w:w="2992" w:type="dxa"/>
            <w:vAlign w:val="center"/>
          </w:tcPr>
          <w:p w14:paraId="0000019D" w14:textId="0DA510AF" w:rsidR="001A0446" w:rsidRDefault="008A5DE9" w:rsidP="00670749">
            <w:pPr>
              <w:jc w:val="center"/>
              <w:rPr>
                <w:rFonts w:ascii="Verdana" w:eastAsia="Verdana" w:hAnsi="Verdana" w:cs="Verdana"/>
                <w:sz w:val="18"/>
                <w:szCs w:val="18"/>
              </w:rPr>
            </w:pPr>
            <w:r>
              <w:rPr>
                <w:rFonts w:ascii="Verdana" w:eastAsia="Verdana" w:hAnsi="Verdana" w:cs="Verdana"/>
                <w:sz w:val="18"/>
                <w:szCs w:val="18"/>
              </w:rPr>
              <w:t>JEFE DE ASUNTOS JURÍDICOS</w:t>
            </w:r>
            <w:r w:rsidR="002049F0">
              <w:rPr>
                <w:rFonts w:ascii="Verdana" w:eastAsia="Verdana" w:hAnsi="Verdana" w:cs="Verdana"/>
                <w:sz w:val="18"/>
                <w:szCs w:val="18"/>
              </w:rPr>
              <w:t xml:space="preserve"> EN FUNCIONES</w:t>
            </w:r>
          </w:p>
        </w:tc>
      </w:tr>
      <w:tr w:rsidR="00EA13A4" w14:paraId="2E1C4390" w14:textId="77777777" w:rsidTr="00287C2B">
        <w:trPr>
          <w:trHeight w:val="520"/>
        </w:trPr>
        <w:tc>
          <w:tcPr>
            <w:tcW w:w="845" w:type="dxa"/>
            <w:vAlign w:val="center"/>
          </w:tcPr>
          <w:p w14:paraId="6FFBD97B" w14:textId="22DCF3F1" w:rsidR="00EA13A4" w:rsidRDefault="00EA13A4">
            <w:pPr>
              <w:rPr>
                <w:rFonts w:ascii="Verdana" w:eastAsia="Verdana" w:hAnsi="Verdana" w:cs="Verdana"/>
                <w:b/>
                <w:sz w:val="18"/>
                <w:szCs w:val="18"/>
              </w:rPr>
            </w:pPr>
            <w:r>
              <w:rPr>
                <w:rFonts w:ascii="Verdana" w:eastAsia="Verdana" w:hAnsi="Verdana" w:cs="Verdana"/>
                <w:b/>
                <w:sz w:val="18"/>
                <w:szCs w:val="18"/>
              </w:rPr>
              <w:t>4</w:t>
            </w:r>
          </w:p>
        </w:tc>
        <w:tc>
          <w:tcPr>
            <w:tcW w:w="1429" w:type="dxa"/>
            <w:vAlign w:val="center"/>
          </w:tcPr>
          <w:p w14:paraId="2BD33FB1" w14:textId="02A2C10D" w:rsidR="00EA13A4" w:rsidRDefault="00EA13A4" w:rsidP="00670749">
            <w:pPr>
              <w:jc w:val="center"/>
              <w:rPr>
                <w:rFonts w:ascii="Verdana" w:eastAsia="Verdana" w:hAnsi="Verdana" w:cs="Verdana"/>
                <w:sz w:val="18"/>
                <w:szCs w:val="18"/>
              </w:rPr>
            </w:pPr>
            <w:r>
              <w:rPr>
                <w:rFonts w:ascii="Verdana" w:eastAsia="Verdana" w:hAnsi="Verdana" w:cs="Verdana"/>
                <w:sz w:val="18"/>
                <w:szCs w:val="18"/>
              </w:rPr>
              <w:t>Páginas 4,5,10 y 11</w:t>
            </w:r>
          </w:p>
        </w:tc>
        <w:tc>
          <w:tcPr>
            <w:tcW w:w="1832" w:type="dxa"/>
            <w:vAlign w:val="center"/>
          </w:tcPr>
          <w:p w14:paraId="623F3474" w14:textId="4D74A5E6" w:rsidR="00EA13A4" w:rsidRDefault="00EA7FAA" w:rsidP="00670749">
            <w:pPr>
              <w:jc w:val="center"/>
              <w:rPr>
                <w:rFonts w:ascii="Verdana" w:eastAsia="Verdana" w:hAnsi="Verdana" w:cs="Verdana"/>
                <w:sz w:val="18"/>
                <w:szCs w:val="18"/>
              </w:rPr>
            </w:pPr>
            <w:r>
              <w:rPr>
                <w:rFonts w:ascii="Verdana" w:eastAsia="Verdana" w:hAnsi="Verdana" w:cs="Verdana"/>
                <w:sz w:val="18"/>
                <w:szCs w:val="18"/>
              </w:rPr>
              <w:t>ORIGINAL</w:t>
            </w:r>
          </w:p>
        </w:tc>
        <w:tc>
          <w:tcPr>
            <w:tcW w:w="1872" w:type="dxa"/>
          </w:tcPr>
          <w:p w14:paraId="2DCC2719" w14:textId="6F44A752" w:rsidR="00EA13A4" w:rsidRDefault="00EA7FAA" w:rsidP="00670749">
            <w:pPr>
              <w:jc w:val="center"/>
              <w:rPr>
                <w:rFonts w:ascii="Verdana" w:eastAsia="Verdana" w:hAnsi="Verdana" w:cs="Verdana"/>
                <w:sz w:val="20"/>
                <w:szCs w:val="20"/>
              </w:rPr>
            </w:pPr>
            <w:r>
              <w:rPr>
                <w:rFonts w:ascii="Verdana" w:eastAsia="Verdana" w:hAnsi="Verdana" w:cs="Verdana"/>
                <w:sz w:val="20"/>
                <w:szCs w:val="20"/>
              </w:rPr>
              <w:t>AGOSTO 2023</w:t>
            </w:r>
          </w:p>
        </w:tc>
        <w:tc>
          <w:tcPr>
            <w:tcW w:w="2992" w:type="dxa"/>
            <w:vAlign w:val="center"/>
          </w:tcPr>
          <w:p w14:paraId="0C04C593" w14:textId="2ADE29B5" w:rsidR="00EA13A4" w:rsidRDefault="00EA7FAA" w:rsidP="00670749">
            <w:pPr>
              <w:jc w:val="center"/>
              <w:rPr>
                <w:rFonts w:ascii="Verdana" w:eastAsia="Verdana" w:hAnsi="Verdana" w:cs="Verdana"/>
                <w:sz w:val="18"/>
                <w:szCs w:val="18"/>
              </w:rPr>
            </w:pPr>
            <w:r>
              <w:rPr>
                <w:rFonts w:ascii="Verdana" w:eastAsia="Verdana" w:hAnsi="Verdana" w:cs="Verdana"/>
                <w:sz w:val="18"/>
                <w:szCs w:val="18"/>
              </w:rPr>
              <w:t>JEFE DE ASUNTOS JURÍDICOS</w:t>
            </w:r>
          </w:p>
        </w:tc>
      </w:tr>
    </w:tbl>
    <w:p w14:paraId="0926FFDC" w14:textId="77777777" w:rsidR="001971B2" w:rsidRPr="001971B2" w:rsidRDefault="001971B2" w:rsidP="001971B2">
      <w:pPr>
        <w:pStyle w:val="Sangranormal"/>
        <w:rPr>
          <w:lang w:eastAsia="es-ES"/>
        </w:rPr>
      </w:pPr>
      <w:bookmarkStart w:id="5" w:name="_heading=h.4h042r0" w:colFirst="0" w:colLast="0"/>
      <w:bookmarkEnd w:id="5"/>
    </w:p>
    <w:p w14:paraId="0000019F" w14:textId="77777777" w:rsidR="001A0446" w:rsidRDefault="008A5DE9" w:rsidP="0076271A">
      <w:pPr>
        <w:pStyle w:val="Ttulo1"/>
      </w:pPr>
      <w:bookmarkStart w:id="6" w:name="_Toc118983013"/>
      <w:r>
        <w:lastRenderedPageBreak/>
        <w:t>INTRODUCCIÓN</w:t>
      </w:r>
      <w:bookmarkEnd w:id="6"/>
    </w:p>
    <w:p w14:paraId="000001A2" w14:textId="497010B3" w:rsidR="001A0446" w:rsidRDefault="000B61C0" w:rsidP="000C441A">
      <w:pPr>
        <w:pBdr>
          <w:top w:val="nil"/>
          <w:left w:val="nil"/>
          <w:bottom w:val="nil"/>
          <w:right w:val="nil"/>
          <w:between w:val="nil"/>
        </w:pBdr>
        <w:spacing w:after="0"/>
        <w:ind w:left="426" w:right="49"/>
        <w:jc w:val="both"/>
        <w:rPr>
          <w:rFonts w:ascii="Verdana" w:eastAsia="Verdana" w:hAnsi="Verdana" w:cs="Verdana"/>
          <w:color w:val="000000"/>
          <w:sz w:val="20"/>
          <w:szCs w:val="20"/>
        </w:rPr>
      </w:pPr>
      <w:sdt>
        <w:sdtPr>
          <w:tag w:val="goog_rdk_3"/>
          <w:id w:val="-1952618377"/>
        </w:sdtPr>
        <w:sdtEndPr/>
        <w:sdtContent/>
      </w:sdt>
      <w:r w:rsidR="008A5DE9" w:rsidRPr="000C441A">
        <w:rPr>
          <w:rFonts w:ascii="Verdana" w:eastAsia="Verdana" w:hAnsi="Verdana" w:cs="Verdana"/>
          <w:color w:val="000000"/>
          <w:sz w:val="20"/>
          <w:szCs w:val="20"/>
        </w:rPr>
        <w:t>En</w:t>
      </w:r>
      <w:r w:rsidR="008A5DE9">
        <w:rPr>
          <w:rFonts w:ascii="Verdana" w:eastAsia="Verdana" w:hAnsi="Verdana" w:cs="Verdana"/>
          <w:color w:val="000000"/>
          <w:sz w:val="20"/>
          <w:szCs w:val="20"/>
        </w:rPr>
        <w:t xml:space="preserve"> cumplimiento a lo establecido en el </w:t>
      </w:r>
      <w:r w:rsidR="00F52FFD">
        <w:rPr>
          <w:rFonts w:ascii="Verdana" w:eastAsia="Verdana" w:hAnsi="Verdana" w:cs="Verdana"/>
          <w:color w:val="000000"/>
          <w:sz w:val="20"/>
          <w:szCs w:val="20"/>
        </w:rPr>
        <w:t xml:space="preserve">Acuerdo de Dirección </w:t>
      </w:r>
      <w:r w:rsidR="007E1101">
        <w:rPr>
          <w:rFonts w:ascii="Verdana" w:eastAsia="Verdana" w:hAnsi="Verdana" w:cs="Verdana"/>
          <w:color w:val="000000"/>
          <w:sz w:val="20"/>
          <w:szCs w:val="20"/>
        </w:rPr>
        <w:t>N</w:t>
      </w:r>
      <w:r w:rsidR="000C441A" w:rsidRPr="000C441A">
        <w:rPr>
          <w:rFonts w:ascii="Verdana" w:eastAsia="Verdana" w:hAnsi="Verdana" w:cs="Verdana"/>
          <w:color w:val="000000"/>
          <w:sz w:val="20"/>
          <w:szCs w:val="20"/>
        </w:rPr>
        <w:t xml:space="preserve">úmero D-2021-198 del Director de la Oficina Nacional de Servicio Civil, Reglamento General de Evaluación del Desempeño y su </w:t>
      </w:r>
      <w:r w:rsidR="007E1101">
        <w:rPr>
          <w:rFonts w:ascii="Verdana" w:eastAsia="Verdana" w:hAnsi="Verdana" w:cs="Verdana"/>
          <w:color w:val="000000"/>
          <w:sz w:val="20"/>
          <w:szCs w:val="20"/>
        </w:rPr>
        <w:t>reforma, específicamente en el A</w:t>
      </w:r>
      <w:r w:rsidR="000C441A" w:rsidRPr="000C441A">
        <w:rPr>
          <w:rFonts w:ascii="Verdana" w:eastAsia="Verdana" w:hAnsi="Verdana" w:cs="Verdana"/>
          <w:color w:val="000000"/>
          <w:sz w:val="20"/>
          <w:szCs w:val="20"/>
        </w:rPr>
        <w:t>rtículo</w:t>
      </w:r>
      <w:r w:rsidR="007E1101">
        <w:rPr>
          <w:rFonts w:ascii="Verdana" w:eastAsia="Verdana" w:hAnsi="Verdana" w:cs="Verdana"/>
          <w:color w:val="000000"/>
          <w:sz w:val="20"/>
          <w:szCs w:val="20"/>
        </w:rPr>
        <w:t xml:space="preserve"> N</w:t>
      </w:r>
      <w:r w:rsidR="00A1683B">
        <w:rPr>
          <w:rFonts w:ascii="Verdana" w:eastAsia="Verdana" w:hAnsi="Verdana" w:cs="Verdana"/>
          <w:color w:val="000000"/>
          <w:sz w:val="20"/>
          <w:szCs w:val="20"/>
        </w:rPr>
        <w:t>úmero</w:t>
      </w:r>
      <w:r w:rsidR="000C441A" w:rsidRPr="000C441A">
        <w:rPr>
          <w:rFonts w:ascii="Verdana" w:eastAsia="Verdana" w:hAnsi="Verdana" w:cs="Verdana"/>
          <w:color w:val="000000"/>
          <w:sz w:val="20"/>
          <w:szCs w:val="20"/>
        </w:rPr>
        <w:t xml:space="preserve"> 7 el cual preceptúa lo siguiente: </w:t>
      </w:r>
      <w:r w:rsidR="00A1683B">
        <w:rPr>
          <w:rFonts w:ascii="Verdana" w:eastAsia="Verdana" w:hAnsi="Verdana" w:cs="Verdana"/>
          <w:color w:val="000000"/>
          <w:sz w:val="20"/>
          <w:szCs w:val="20"/>
        </w:rPr>
        <w:t>“</w:t>
      </w:r>
      <w:r w:rsidR="008A5DE9" w:rsidRPr="000C441A">
        <w:rPr>
          <w:rFonts w:ascii="Verdana" w:eastAsia="Verdana" w:hAnsi="Verdana" w:cs="Verdana"/>
          <w:i/>
          <w:iCs/>
          <w:color w:val="000000"/>
          <w:sz w:val="20"/>
          <w:szCs w:val="20"/>
        </w:rPr>
        <w:t>Es responsabilidad de las instituciones del Organismo Ejecutivo afectas a la Ley del Servicio Civil, elaborar el manual e instructivos de aplicación del proceso de evaluación del desempeño, así como los instrumentos y metodología a utilizar de acuerdo a sus características específicas, de conformidad con lo establecido en el ordenamiento jurídico y el Presente Reglamento</w:t>
      </w:r>
      <w:r w:rsidR="008A5DE9">
        <w:rPr>
          <w:rFonts w:ascii="Verdana" w:eastAsia="Verdana" w:hAnsi="Verdana" w:cs="Verdana"/>
          <w:color w:val="000000"/>
          <w:sz w:val="20"/>
          <w:szCs w:val="20"/>
        </w:rPr>
        <w:t>.”</w:t>
      </w:r>
      <w:sdt>
        <w:sdtPr>
          <w:tag w:val="goog_rdk_7"/>
          <w:id w:val="1468016473"/>
        </w:sdtPr>
        <w:sdtEndPr/>
        <w:sdtContent/>
      </w:sdt>
      <w:r w:rsidR="008A5DE9">
        <w:rPr>
          <w:rFonts w:ascii="Verdana" w:eastAsia="Verdana" w:hAnsi="Verdana" w:cs="Verdana"/>
          <w:color w:val="000000"/>
          <w:sz w:val="20"/>
          <w:szCs w:val="20"/>
        </w:rPr>
        <w:t xml:space="preserve"> </w:t>
      </w:r>
      <w:sdt>
        <w:sdtPr>
          <w:tag w:val="goog_rdk_8"/>
          <w:id w:val="-204491102"/>
        </w:sdtPr>
        <w:sdtEndPr/>
        <w:sdtContent/>
      </w:sdt>
      <w:r w:rsidR="00A1683B">
        <w:rPr>
          <w:rFonts w:ascii="Verdana" w:eastAsia="Verdana" w:hAnsi="Verdana" w:cs="Verdana"/>
          <w:color w:val="000000"/>
          <w:sz w:val="20"/>
          <w:szCs w:val="20"/>
        </w:rPr>
        <w:t>Por lo que se</w:t>
      </w:r>
      <w:r w:rsidR="008A5DE9">
        <w:rPr>
          <w:rFonts w:ascii="Verdana" w:eastAsia="Verdana" w:hAnsi="Verdana" w:cs="Verdana"/>
          <w:color w:val="000000"/>
          <w:sz w:val="20"/>
          <w:szCs w:val="20"/>
        </w:rPr>
        <w:t xml:space="preserve"> elabora el presente Manual, para que esté al alcance del personal de las diferentes direcciones, departamentos y unidades que trabajan en conjunto con el Departamento de Recursos Humanos, así como un documento de acceso a la información pública de oficio.</w:t>
      </w:r>
    </w:p>
    <w:p w14:paraId="000001A3" w14:textId="77777777" w:rsidR="001A0446" w:rsidRDefault="001A0446">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000001A4" w14:textId="33CBEBD1" w:rsidR="001A0446" w:rsidRDefault="008A5DE9">
      <w:pPr>
        <w:pBdr>
          <w:top w:val="nil"/>
          <w:left w:val="nil"/>
          <w:bottom w:val="nil"/>
          <w:right w:val="nil"/>
          <w:between w:val="nil"/>
        </w:pBdr>
        <w:spacing w:after="0"/>
        <w:ind w:left="426" w:right="49"/>
        <w:jc w:val="both"/>
        <w:rPr>
          <w:rFonts w:ascii="Verdana" w:eastAsia="Verdana" w:hAnsi="Verdana" w:cs="Verdana"/>
          <w:color w:val="000000"/>
          <w:sz w:val="20"/>
          <w:szCs w:val="20"/>
        </w:rPr>
      </w:pPr>
      <w:r>
        <w:rPr>
          <w:rFonts w:ascii="Verdana" w:eastAsia="Verdana" w:hAnsi="Verdana" w:cs="Verdana"/>
          <w:color w:val="000000"/>
          <w:sz w:val="20"/>
          <w:szCs w:val="20"/>
        </w:rPr>
        <w:t>Y en a</w:t>
      </w:r>
      <w:r w:rsidR="007E1101">
        <w:rPr>
          <w:rFonts w:ascii="Verdana" w:eastAsia="Verdana" w:hAnsi="Verdana" w:cs="Verdana"/>
          <w:color w:val="000000"/>
          <w:sz w:val="20"/>
          <w:szCs w:val="20"/>
        </w:rPr>
        <w:t>tención a lo establecido en el A</w:t>
      </w:r>
      <w:r>
        <w:rPr>
          <w:rFonts w:ascii="Verdana" w:eastAsia="Verdana" w:hAnsi="Verdana" w:cs="Verdana"/>
          <w:color w:val="000000"/>
          <w:sz w:val="20"/>
          <w:szCs w:val="20"/>
        </w:rPr>
        <w:t>rtículo</w:t>
      </w:r>
      <w:r w:rsidR="007E1101">
        <w:rPr>
          <w:rFonts w:ascii="Verdana" w:eastAsia="Verdana" w:hAnsi="Verdana" w:cs="Verdana"/>
          <w:color w:val="000000"/>
          <w:sz w:val="20"/>
          <w:szCs w:val="20"/>
        </w:rPr>
        <w:t xml:space="preserve"> N</w:t>
      </w:r>
      <w:r w:rsidR="00A1683B">
        <w:rPr>
          <w:rFonts w:ascii="Verdana" w:eastAsia="Verdana" w:hAnsi="Verdana" w:cs="Verdana"/>
          <w:color w:val="000000"/>
          <w:sz w:val="20"/>
          <w:szCs w:val="20"/>
        </w:rPr>
        <w:t xml:space="preserve">úmero </w:t>
      </w:r>
      <w:r>
        <w:rPr>
          <w:rFonts w:ascii="Verdana" w:eastAsia="Verdana" w:hAnsi="Verdana" w:cs="Verdana"/>
          <w:color w:val="000000"/>
          <w:sz w:val="20"/>
          <w:szCs w:val="20"/>
        </w:rPr>
        <w:t xml:space="preserve">48 del </w:t>
      </w:r>
      <w:sdt>
        <w:sdtPr>
          <w:tag w:val="goog_rdk_11"/>
          <w:id w:val="633146082"/>
        </w:sdtPr>
        <w:sdtEndPr/>
        <w:sdtContent/>
      </w:sdt>
      <w:r>
        <w:rPr>
          <w:rFonts w:ascii="Verdana" w:eastAsia="Verdana" w:hAnsi="Verdana" w:cs="Verdana"/>
          <w:color w:val="000000"/>
          <w:sz w:val="20"/>
          <w:szCs w:val="20"/>
        </w:rPr>
        <w:t>Acuerdo Gubernativo</w:t>
      </w:r>
      <w:sdt>
        <w:sdtPr>
          <w:tag w:val="goog_rdk_12"/>
          <w:id w:val="-853493176"/>
        </w:sdtPr>
        <w:sdtEndPr/>
        <w:sdtContent/>
      </w:sdt>
      <w:r>
        <w:rPr>
          <w:rFonts w:ascii="Verdana" w:eastAsia="Verdana" w:hAnsi="Verdana" w:cs="Verdana"/>
          <w:color w:val="000000"/>
          <w:sz w:val="20"/>
          <w:szCs w:val="20"/>
        </w:rPr>
        <w:t xml:space="preserve"> </w:t>
      </w:r>
      <w:r w:rsidR="007E1101">
        <w:rPr>
          <w:rFonts w:ascii="Verdana" w:eastAsia="Verdana" w:hAnsi="Verdana" w:cs="Verdana"/>
          <w:color w:val="000000"/>
          <w:sz w:val="20"/>
          <w:szCs w:val="20"/>
        </w:rPr>
        <w:t>N</w:t>
      </w:r>
      <w:r w:rsidR="00A1683B">
        <w:rPr>
          <w:rFonts w:ascii="Verdana" w:eastAsia="Verdana" w:hAnsi="Verdana" w:cs="Verdana"/>
          <w:color w:val="000000"/>
          <w:sz w:val="20"/>
          <w:szCs w:val="20"/>
        </w:rPr>
        <w:t xml:space="preserve">úmero </w:t>
      </w:r>
      <w:r>
        <w:rPr>
          <w:rFonts w:ascii="Verdana" w:eastAsia="Verdana" w:hAnsi="Verdana" w:cs="Verdana"/>
          <w:color w:val="000000"/>
          <w:sz w:val="20"/>
          <w:szCs w:val="20"/>
        </w:rPr>
        <w:t>18-98</w:t>
      </w:r>
      <w:r w:rsidR="00A1683B">
        <w:rPr>
          <w:rFonts w:ascii="Verdana" w:eastAsia="Verdana" w:hAnsi="Verdana" w:cs="Verdana"/>
          <w:color w:val="000000"/>
          <w:sz w:val="20"/>
          <w:szCs w:val="20"/>
        </w:rPr>
        <w:t xml:space="preserve"> del Presidente de la República,</w:t>
      </w:r>
      <w:r>
        <w:rPr>
          <w:rFonts w:ascii="Verdana" w:eastAsia="Verdana" w:hAnsi="Verdana" w:cs="Verdana"/>
          <w:color w:val="000000"/>
          <w:sz w:val="20"/>
          <w:szCs w:val="20"/>
        </w:rPr>
        <w:t xml:space="preserve"> Reglamento de la Ley de Servicio Civil, es responsabilidad de las instituciones del Organismo Ejecutivo afectas a la Ley del Servicio Civil, elaborar el manual e instructivos de aplicación del proceso de evaluación del desempeño, así como los instrumentos y metodologías a utilizar de acuerdo a sus características específicas, de conformidad con lo establecido en el ordenamiento jurídico. </w:t>
      </w:r>
    </w:p>
    <w:p w14:paraId="000001A5" w14:textId="77777777" w:rsidR="001A0446" w:rsidRDefault="001A0446">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000001A6" w14:textId="7560DD55" w:rsidR="001A0446" w:rsidRDefault="008A5DE9">
      <w:pPr>
        <w:pBdr>
          <w:top w:val="nil"/>
          <w:left w:val="nil"/>
          <w:bottom w:val="nil"/>
          <w:right w:val="nil"/>
          <w:between w:val="nil"/>
        </w:pBdr>
        <w:spacing w:after="0"/>
        <w:ind w:left="426"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En ese sentido a través del Acuerdo Interno </w:t>
      </w:r>
      <w:sdt>
        <w:sdtPr>
          <w:tag w:val="goog_rdk_13"/>
          <w:id w:val="-700320493"/>
        </w:sdtPr>
        <w:sdtEndPr/>
        <w:sdtContent/>
      </w:sdt>
      <w:r w:rsidR="007E1101">
        <w:rPr>
          <w:rFonts w:ascii="Verdana" w:eastAsia="Verdana" w:hAnsi="Verdana" w:cs="Verdana"/>
          <w:color w:val="000000"/>
          <w:sz w:val="20"/>
          <w:szCs w:val="20"/>
        </w:rPr>
        <w:t>N</w:t>
      </w:r>
      <w:r w:rsidR="00A1683B">
        <w:rPr>
          <w:rFonts w:ascii="Verdana" w:eastAsia="Verdana" w:hAnsi="Verdana" w:cs="Verdana"/>
          <w:color w:val="000000"/>
          <w:sz w:val="20"/>
          <w:szCs w:val="20"/>
        </w:rPr>
        <w:t>úmero</w:t>
      </w:r>
      <w:r>
        <w:rPr>
          <w:rFonts w:ascii="Verdana" w:eastAsia="Verdana" w:hAnsi="Verdana" w:cs="Verdana"/>
          <w:color w:val="000000"/>
          <w:sz w:val="20"/>
          <w:szCs w:val="20"/>
        </w:rPr>
        <w:t xml:space="preserve"> 021-2021-COPADEH de fecha 22 de marzo de 2021, se aprueba el Manual de Organización y </w:t>
      </w:r>
      <w:sdt>
        <w:sdtPr>
          <w:tag w:val="goog_rdk_14"/>
          <w:id w:val="-1911528266"/>
        </w:sdtPr>
        <w:sdtEndPr/>
        <w:sdtContent/>
      </w:sdt>
      <w:r>
        <w:rPr>
          <w:rFonts w:ascii="Verdana" w:eastAsia="Verdana" w:hAnsi="Verdana" w:cs="Verdana"/>
          <w:color w:val="000000"/>
          <w:sz w:val="20"/>
          <w:szCs w:val="20"/>
        </w:rPr>
        <w:t>Funciones</w:t>
      </w:r>
      <w:r w:rsidR="00A1683B">
        <w:rPr>
          <w:rFonts w:ascii="Verdana" w:eastAsia="Verdana" w:hAnsi="Verdana" w:cs="Verdana"/>
          <w:color w:val="000000"/>
          <w:sz w:val="20"/>
          <w:szCs w:val="20"/>
        </w:rPr>
        <w:t xml:space="preserve"> de la Comisión Presidencial por la Paz y los Derechos Humanos -COPADEH-</w:t>
      </w:r>
      <w:r>
        <w:rPr>
          <w:rFonts w:ascii="Verdana" w:eastAsia="Verdana" w:hAnsi="Verdana" w:cs="Verdana"/>
          <w:color w:val="000000"/>
          <w:sz w:val="20"/>
          <w:szCs w:val="20"/>
        </w:rPr>
        <w:t xml:space="preserve"> en el cual, figura el Departamento de Recursos Humanos de la Dirección Administrativa Financiera, que dentro de las funciones por las cuales fue creada son planificar, organizar, dirigir y controlar los procesos de administración de puestos, reclutamiento, selección, contratación y capacitación del personal de la COPADEH, así como de la evaluación del desempeño, compensaciones, gestión y desarrollo del recurso humano y seguridad ocupacional.</w:t>
      </w:r>
    </w:p>
    <w:p w14:paraId="000001A7" w14:textId="77777777" w:rsidR="001A0446" w:rsidRDefault="001A0446">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69965312" w14:textId="7E503E05" w:rsidR="00AC3939" w:rsidRDefault="00AC3939" w:rsidP="00AC3939">
      <w:pPr>
        <w:pBdr>
          <w:top w:val="nil"/>
          <w:left w:val="nil"/>
          <w:bottom w:val="nil"/>
          <w:right w:val="nil"/>
          <w:between w:val="nil"/>
        </w:pBdr>
        <w:spacing w:after="0"/>
        <w:ind w:left="426" w:right="49"/>
        <w:jc w:val="both"/>
      </w:pPr>
      <w:r>
        <w:rPr>
          <w:rFonts w:ascii="Verdana" w:eastAsia="Verdana" w:hAnsi="Verdana" w:cs="Verdana"/>
          <w:color w:val="000000"/>
          <w:sz w:val="20"/>
          <w:szCs w:val="20"/>
        </w:rPr>
        <w:t>Además,</w:t>
      </w:r>
      <w:r w:rsidR="008A5DE9">
        <w:rPr>
          <w:rFonts w:ascii="Verdana" w:eastAsia="Verdana" w:hAnsi="Verdana" w:cs="Verdana"/>
          <w:color w:val="000000"/>
          <w:sz w:val="20"/>
          <w:szCs w:val="20"/>
        </w:rPr>
        <w:t xml:space="preserve"> da cumplimiento, a lo que establece </w:t>
      </w:r>
      <w:r>
        <w:rPr>
          <w:rFonts w:ascii="Verdana" w:eastAsia="Verdana" w:hAnsi="Verdana" w:cs="Verdana"/>
          <w:color w:val="000000"/>
          <w:sz w:val="20"/>
          <w:szCs w:val="20"/>
        </w:rPr>
        <w:t>las Normas Generales de Control Interno Gubernamental</w:t>
      </w:r>
      <w:r w:rsidR="008A5DE9">
        <w:rPr>
          <w:rFonts w:ascii="Verdana" w:eastAsia="Verdana" w:hAnsi="Verdana" w:cs="Verdana"/>
          <w:color w:val="000000"/>
          <w:sz w:val="20"/>
          <w:szCs w:val="20"/>
        </w:rPr>
        <w:t>, Acuerdo Número A-</w:t>
      </w:r>
      <w:r>
        <w:rPr>
          <w:rFonts w:ascii="Verdana" w:eastAsia="Verdana" w:hAnsi="Verdana" w:cs="Verdana"/>
          <w:color w:val="000000"/>
          <w:sz w:val="20"/>
          <w:szCs w:val="20"/>
        </w:rPr>
        <w:t>039</w:t>
      </w:r>
      <w:r w:rsidR="008A5DE9">
        <w:rPr>
          <w:rFonts w:ascii="Verdana" w:eastAsia="Verdana" w:hAnsi="Verdana" w:cs="Verdana"/>
          <w:color w:val="000000"/>
          <w:sz w:val="20"/>
          <w:szCs w:val="20"/>
        </w:rPr>
        <w:t>-202</w:t>
      </w:r>
      <w:r>
        <w:rPr>
          <w:rFonts w:ascii="Verdana" w:eastAsia="Verdana" w:hAnsi="Verdana" w:cs="Verdana"/>
          <w:color w:val="000000"/>
          <w:sz w:val="20"/>
          <w:szCs w:val="20"/>
        </w:rPr>
        <w:t>3</w:t>
      </w:r>
      <w:r w:rsidR="008A5DE9">
        <w:rPr>
          <w:rFonts w:ascii="Verdana" w:eastAsia="Verdana" w:hAnsi="Verdana" w:cs="Verdana"/>
          <w:color w:val="000000"/>
          <w:sz w:val="20"/>
          <w:szCs w:val="20"/>
        </w:rPr>
        <w:t xml:space="preserve"> de la </w:t>
      </w:r>
      <w:sdt>
        <w:sdtPr>
          <w:tag w:val="goog_rdk_15"/>
          <w:id w:val="647866957"/>
        </w:sdtPr>
        <w:sdtEndPr/>
        <w:sdtContent>
          <w:r w:rsidR="00A71417">
            <w:t>Contraloría General de Cuentas</w:t>
          </w:r>
        </w:sdtContent>
      </w:sdt>
      <w:r>
        <w:rPr>
          <w:rFonts w:ascii="Verdana" w:eastAsia="Verdana" w:hAnsi="Verdana" w:cs="Verdana"/>
          <w:color w:val="000000"/>
          <w:sz w:val="20"/>
          <w:szCs w:val="20"/>
        </w:rPr>
        <w:t xml:space="preserve"> </w:t>
      </w:r>
      <w:r w:rsidRPr="00AC3939">
        <w:rPr>
          <w:rFonts w:ascii="Verdana" w:eastAsia="Verdana" w:hAnsi="Verdana" w:cs="Verdana"/>
          <w:color w:val="000000"/>
          <w:sz w:val="20"/>
          <w:szCs w:val="20"/>
        </w:rPr>
        <w:t xml:space="preserve">el cual tiene tienen como objeto crear procedimientos, componentes y establecer responsabilidades relacionadas con el control interno gubernamental, con la finalidad de asegurar los objetivos fundamentales de cada entidad sujeta a control gubernamental y fiscalización de la Contraloría General de Cuentas. </w:t>
      </w:r>
      <w:r>
        <w:rPr>
          <w:rFonts w:ascii="Verdana" w:eastAsia="Verdana" w:hAnsi="Verdana" w:cs="Verdana"/>
          <w:color w:val="000000"/>
          <w:sz w:val="20"/>
          <w:szCs w:val="20"/>
        </w:rPr>
        <w:t xml:space="preserve"> En las siguientes normas: </w:t>
      </w:r>
      <w:r w:rsidRPr="00AC3939">
        <w:rPr>
          <w:rFonts w:ascii="Verdana" w:eastAsia="Verdana" w:hAnsi="Verdana" w:cs="Verdana"/>
          <w:color w:val="000000"/>
          <w:sz w:val="20"/>
          <w:szCs w:val="20"/>
        </w:rPr>
        <w:t xml:space="preserve">Norma 2.1 Normas Aplicables a la Administración de Personal. 2.3 Administración del Personal. </w:t>
      </w:r>
      <w:bookmarkStart w:id="7" w:name="_Toc118983014"/>
    </w:p>
    <w:p w14:paraId="000001AB" w14:textId="2ED62D58" w:rsidR="001A0446" w:rsidRDefault="008A5DE9" w:rsidP="0076271A">
      <w:pPr>
        <w:pStyle w:val="Ttulo1"/>
      </w:pPr>
      <w:r>
        <w:lastRenderedPageBreak/>
        <w:t>INFORMACIÓN GENERAL (DEFINICIONES Y CONCEPTOS)</w:t>
      </w:r>
      <w:bookmarkEnd w:id="7"/>
    </w:p>
    <w:p w14:paraId="000001AC" w14:textId="77777777" w:rsidR="001A0446" w:rsidRDefault="008A5DE9">
      <w:pPr>
        <w:pBdr>
          <w:top w:val="nil"/>
          <w:left w:val="nil"/>
          <w:bottom w:val="nil"/>
          <w:right w:val="nil"/>
          <w:between w:val="nil"/>
        </w:pBdr>
        <w:spacing w:after="0"/>
        <w:ind w:left="426"/>
        <w:jc w:val="both"/>
        <w:rPr>
          <w:rFonts w:ascii="Verdana" w:eastAsia="Verdana" w:hAnsi="Verdana" w:cs="Verdana"/>
          <w:color w:val="000000"/>
          <w:sz w:val="20"/>
          <w:szCs w:val="20"/>
        </w:rPr>
      </w:pPr>
      <w:r>
        <w:rPr>
          <w:rFonts w:ascii="Verdana" w:eastAsia="Verdana" w:hAnsi="Verdana" w:cs="Verdana"/>
          <w:color w:val="000000"/>
          <w:sz w:val="20"/>
          <w:szCs w:val="20"/>
        </w:rPr>
        <w:t>Cuando los términos indicados a continuación figuren en el contenido del presente manual, tendrán el significado siguiente.</w:t>
      </w:r>
    </w:p>
    <w:p w14:paraId="000001AD" w14:textId="77777777" w:rsidR="001A0446" w:rsidRDefault="001A0446">
      <w:pPr>
        <w:pBdr>
          <w:top w:val="nil"/>
          <w:left w:val="nil"/>
          <w:bottom w:val="nil"/>
          <w:right w:val="nil"/>
          <w:between w:val="nil"/>
        </w:pBdr>
        <w:spacing w:after="0"/>
        <w:ind w:left="426"/>
        <w:jc w:val="both"/>
        <w:rPr>
          <w:rFonts w:ascii="Verdana" w:eastAsia="Verdana" w:hAnsi="Verdana" w:cs="Verdana"/>
          <w:color w:val="000000"/>
          <w:sz w:val="20"/>
          <w:szCs w:val="20"/>
        </w:rPr>
      </w:pPr>
    </w:p>
    <w:p w14:paraId="000001AE" w14:textId="77777777" w:rsidR="001A0446" w:rsidRDefault="008A5DE9">
      <w:pPr>
        <w:pBdr>
          <w:top w:val="nil"/>
          <w:left w:val="nil"/>
          <w:bottom w:val="nil"/>
          <w:right w:val="nil"/>
          <w:between w:val="nil"/>
        </w:pBdr>
        <w:spacing w:after="0"/>
        <w:ind w:left="283"/>
        <w:jc w:val="both"/>
        <w:rPr>
          <w:rFonts w:ascii="Verdana" w:eastAsia="Verdana" w:hAnsi="Verdana" w:cs="Verdana"/>
          <w:b/>
          <w:color w:val="000000"/>
          <w:sz w:val="20"/>
          <w:szCs w:val="20"/>
        </w:rPr>
      </w:pPr>
      <w:r>
        <w:rPr>
          <w:rFonts w:ascii="Verdana" w:eastAsia="Verdana" w:hAnsi="Verdana" w:cs="Verdana"/>
          <w:b/>
          <w:color w:val="000000"/>
          <w:sz w:val="20"/>
          <w:szCs w:val="20"/>
        </w:rPr>
        <w:t>5.1</w:t>
      </w:r>
      <w:sdt>
        <w:sdtPr>
          <w:tag w:val="goog_rdk_16"/>
          <w:id w:val="1224015645"/>
        </w:sdtPr>
        <w:sdtEndPr/>
        <w:sdtContent/>
      </w:sdt>
      <w:r>
        <w:rPr>
          <w:rFonts w:ascii="Verdana" w:eastAsia="Verdana" w:hAnsi="Verdana" w:cs="Verdana"/>
          <w:b/>
          <w:color w:val="000000"/>
          <w:sz w:val="20"/>
          <w:szCs w:val="20"/>
        </w:rPr>
        <w:t xml:space="preserve"> DEFINICIONES</w:t>
      </w:r>
    </w:p>
    <w:p w14:paraId="000001AF" w14:textId="77777777" w:rsidR="001A0446" w:rsidRDefault="001A0446">
      <w:pPr>
        <w:pBdr>
          <w:top w:val="nil"/>
          <w:left w:val="nil"/>
          <w:bottom w:val="nil"/>
          <w:right w:val="nil"/>
          <w:between w:val="nil"/>
        </w:pBdr>
        <w:spacing w:after="0" w:line="480" w:lineRule="auto"/>
        <w:ind w:left="426"/>
        <w:jc w:val="both"/>
        <w:rPr>
          <w:rFonts w:ascii="Verdana" w:eastAsia="Verdana" w:hAnsi="Verdana" w:cs="Verdana"/>
          <w:color w:val="000000"/>
          <w:sz w:val="20"/>
          <w:szCs w:val="20"/>
        </w:rPr>
      </w:pPr>
    </w:p>
    <w:p w14:paraId="334B6DD5" w14:textId="77777777" w:rsidR="00A71417" w:rsidRDefault="00A71417">
      <w:pPr>
        <w:ind w:left="567"/>
        <w:jc w:val="both"/>
        <w:rPr>
          <w:rFonts w:ascii="Verdana" w:eastAsia="Verdana" w:hAnsi="Verdana" w:cs="Verdana"/>
          <w:color w:val="000000"/>
          <w:sz w:val="20"/>
          <w:szCs w:val="20"/>
        </w:rPr>
      </w:pPr>
      <w:bookmarkStart w:id="8" w:name="_Hlk118704341"/>
      <w:r>
        <w:rPr>
          <w:rFonts w:ascii="Verdana" w:eastAsia="Verdana" w:hAnsi="Verdana" w:cs="Verdana"/>
          <w:b/>
          <w:color w:val="000000"/>
          <w:sz w:val="20"/>
          <w:szCs w:val="20"/>
        </w:rPr>
        <w:t>ACTIVIDADES ACTITUDINALES:</w:t>
      </w:r>
      <w:r>
        <w:rPr>
          <w:rFonts w:ascii="Verdana" w:eastAsia="Verdana" w:hAnsi="Verdana" w:cs="Verdana"/>
          <w:color w:val="000000"/>
          <w:sz w:val="20"/>
          <w:szCs w:val="20"/>
        </w:rPr>
        <w:t xml:space="preserve"> Son las conductas necesarias que debe demostrar el evaluado, para el cumplimiento de los compromisos laborales. </w:t>
      </w:r>
    </w:p>
    <w:p w14:paraId="6FC14244"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ACTIVIDADES LABORALES</w:t>
      </w:r>
      <w:r>
        <w:rPr>
          <w:rFonts w:ascii="Verdana" w:eastAsia="Verdana" w:hAnsi="Verdana" w:cs="Verdana"/>
          <w:color w:val="000000"/>
          <w:sz w:val="20"/>
          <w:szCs w:val="20"/>
        </w:rPr>
        <w:t>: Productos o servicios susceptibles a ser medidos, cuantificados y verificados, que el evaluado debe alcanzar en un período determinado.</w:t>
      </w:r>
    </w:p>
    <w:p w14:paraId="64182C41"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APEGO A LAS POLÍTICAS INSTITUCIONALES:</w:t>
      </w:r>
      <w:r>
        <w:rPr>
          <w:rFonts w:ascii="Verdana" w:eastAsia="Verdana" w:hAnsi="Verdana" w:cs="Verdana"/>
          <w:color w:val="000000"/>
          <w:sz w:val="20"/>
          <w:szCs w:val="20"/>
        </w:rPr>
        <w:t xml:space="preserve"> Se refiere al ajuste de su actuación a la política institucional.</w:t>
      </w:r>
    </w:p>
    <w:p w14:paraId="0E6695B4"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BUENO</w:t>
      </w:r>
      <w:r>
        <w:rPr>
          <w:rFonts w:ascii="Verdana" w:eastAsia="Verdana" w:hAnsi="Verdana" w:cs="Verdana"/>
          <w:color w:val="000000"/>
          <w:sz w:val="20"/>
          <w:szCs w:val="20"/>
        </w:rPr>
        <w:t>: Desempeña los requerimientos que el puesto de trabajo necesita cubrir.</w:t>
      </w:r>
    </w:p>
    <w:p w14:paraId="1089D6F0"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CALIDAD Y PRESENTACIÓN DEL TRABAJO:</w:t>
      </w:r>
      <w:r>
        <w:rPr>
          <w:rFonts w:ascii="Verdana" w:eastAsia="Verdana" w:hAnsi="Verdana" w:cs="Verdana"/>
          <w:color w:val="000000"/>
          <w:sz w:val="20"/>
          <w:szCs w:val="20"/>
        </w:rPr>
        <w:t xml:space="preserve"> Se refiere al cuidado, exactitud y nitidez del trabajo realizado.</w:t>
      </w:r>
    </w:p>
    <w:p w14:paraId="13075FAD"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 xml:space="preserve">CONOCIMIENTO DEL TRABAJO: </w:t>
      </w:r>
      <w:r>
        <w:rPr>
          <w:rFonts w:ascii="Verdana" w:eastAsia="Verdana" w:hAnsi="Verdana" w:cs="Verdana"/>
          <w:color w:val="000000"/>
          <w:sz w:val="20"/>
          <w:szCs w:val="20"/>
        </w:rPr>
        <w:t xml:space="preserve">Se refiere al conocimiento teórico y práctico que el servidor público tiene en cuanto a principios, normas, procedimientos y mística que su trabajo requiere. </w:t>
      </w:r>
    </w:p>
    <w:p w14:paraId="1CEE22F4"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CUMPLIMIENTO DE METAS:</w:t>
      </w:r>
      <w:r>
        <w:rPr>
          <w:rFonts w:ascii="Verdana" w:eastAsia="Verdana" w:hAnsi="Verdana" w:cs="Verdana"/>
          <w:color w:val="000000"/>
          <w:sz w:val="20"/>
          <w:szCs w:val="20"/>
        </w:rPr>
        <w:t xml:space="preserve"> Se refiere al logro de los resultados programados en condiciones normales. Debe considerarse la incidencia de variables incontrolables tanto internas como externas.</w:t>
      </w:r>
    </w:p>
    <w:p w14:paraId="76BF9978"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CUMPLIMIENTO DE TRABAJO:</w:t>
      </w:r>
      <w:r>
        <w:rPr>
          <w:rFonts w:ascii="Verdana" w:eastAsia="Verdana" w:hAnsi="Verdana" w:cs="Verdana"/>
          <w:color w:val="000000"/>
          <w:sz w:val="20"/>
          <w:szCs w:val="20"/>
        </w:rPr>
        <w:t xml:space="preserve"> Se refiere a la entrega del trabajo en el tiempo estipulado.</w:t>
      </w:r>
    </w:p>
    <w:p w14:paraId="2F6F7E97"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DEFICIENTE</w:t>
      </w:r>
      <w:r>
        <w:rPr>
          <w:rFonts w:ascii="Verdana" w:eastAsia="Verdana" w:hAnsi="Verdana" w:cs="Verdana"/>
          <w:color w:val="000000"/>
          <w:sz w:val="20"/>
          <w:szCs w:val="20"/>
        </w:rPr>
        <w:t>: No es satisfactorio el desempeño de los requerimientos mínimos para ejercer el puesto de trabajo.</w:t>
      </w:r>
    </w:p>
    <w:p w14:paraId="63583335"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DINAMISMO:</w:t>
      </w:r>
      <w:r>
        <w:rPr>
          <w:rFonts w:ascii="Verdana" w:eastAsia="Verdana" w:hAnsi="Verdana" w:cs="Verdana"/>
          <w:color w:val="000000"/>
          <w:sz w:val="20"/>
          <w:szCs w:val="20"/>
        </w:rPr>
        <w:t xml:space="preserve"> Disposición para trabajar con energía y entusiasmo, sin decaer ante situaciones adversas y negativas.</w:t>
      </w:r>
    </w:p>
    <w:p w14:paraId="49B1559D"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DISCRECIÓN</w:t>
      </w:r>
      <w:r>
        <w:rPr>
          <w:rFonts w:ascii="Verdana" w:eastAsia="Verdana" w:hAnsi="Verdana" w:cs="Verdana"/>
          <w:color w:val="000000"/>
          <w:sz w:val="20"/>
          <w:szCs w:val="20"/>
        </w:rPr>
        <w:t>: Se refiere a la reserva que debe tener en el manejo de la información relacionada con su trabajo</w:t>
      </w:r>
    </w:p>
    <w:p w14:paraId="332E4E50"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EVALUACIÓN DE INGRESO:</w:t>
      </w:r>
      <w:r>
        <w:rPr>
          <w:rFonts w:ascii="Verdana" w:eastAsia="Verdana" w:hAnsi="Verdana" w:cs="Verdana"/>
          <w:color w:val="000000"/>
          <w:sz w:val="20"/>
          <w:szCs w:val="20"/>
        </w:rPr>
        <w:t xml:space="preserve"> La evaluación de ingreso se realizará al servidor público que se encuentra en período de prueba.</w:t>
      </w:r>
    </w:p>
    <w:p w14:paraId="127F2A95"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EVALUACIÓN DEL DESEMPEÑO:</w:t>
      </w:r>
      <w:r>
        <w:rPr>
          <w:rFonts w:ascii="Verdana" w:eastAsia="Verdana" w:hAnsi="Verdana" w:cs="Verdana"/>
          <w:color w:val="000000"/>
          <w:sz w:val="20"/>
          <w:szCs w:val="20"/>
        </w:rPr>
        <w:t xml:space="preserve"> Es un conjunto de normas y procedimientos para evaluar y calificar el rendimiento de los servidores públicos; que tendrá efecto correctivo y motivacional, según sea el caso.</w:t>
      </w:r>
    </w:p>
    <w:p w14:paraId="33914F9A"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EVALUACIÓN EXTRAORDINARIA</w:t>
      </w:r>
      <w:r>
        <w:rPr>
          <w:rFonts w:ascii="Verdana" w:eastAsia="Verdana" w:hAnsi="Verdana" w:cs="Verdana"/>
          <w:color w:val="000000"/>
          <w:sz w:val="20"/>
          <w:szCs w:val="20"/>
        </w:rPr>
        <w:t>: Es la evaluación que permite conocer el desempeño y rendimiento del servidor público, entre las evaluaciones anuales. Esta evaluación tiene como finalidad determinar si el servidor evaluado es merecedor de la aplicación de ascensos, adiestramientos e incrementos de salarios de acuerdo con la escala correspondiente y con las posibilidades del Estado, según el artículo 73 de la Ley de Servicio Civil; o en caso contrario, a la aplicación del Régimen Disciplinario.</w:t>
      </w:r>
    </w:p>
    <w:p w14:paraId="68A786A2"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EVALUACIÓN ORDINARIA:</w:t>
      </w:r>
      <w:r>
        <w:rPr>
          <w:rFonts w:ascii="Verdana" w:eastAsia="Verdana" w:hAnsi="Verdana" w:cs="Verdana"/>
          <w:color w:val="000000"/>
          <w:sz w:val="20"/>
          <w:szCs w:val="20"/>
        </w:rPr>
        <w:t xml:space="preserve"> Es la evaluación que determina el desempeño y rendimiento del servidor público, realizada por el jefe superior inmediato del evaluado.</w:t>
      </w:r>
    </w:p>
    <w:p w14:paraId="7DE4DDD3"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EVALUACIÓN:</w:t>
      </w:r>
      <w:r>
        <w:rPr>
          <w:rFonts w:ascii="Verdana" w:eastAsia="Verdana" w:hAnsi="Verdana" w:cs="Verdana"/>
          <w:color w:val="000000"/>
          <w:sz w:val="20"/>
          <w:szCs w:val="20"/>
        </w:rPr>
        <w:t xml:space="preserve"> Tiene como objetivo evaluar y calificar una vez al año el desempeño de los servidores públicos debe ser realizada durante el último trimestre del período fiscal.</w:t>
      </w:r>
    </w:p>
    <w:p w14:paraId="501ED3D9"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 xml:space="preserve">EVALUACIÓN: </w:t>
      </w:r>
      <w:r>
        <w:rPr>
          <w:rFonts w:ascii="Verdana" w:eastAsia="Verdana" w:hAnsi="Verdana" w:cs="Verdana"/>
          <w:color w:val="000000"/>
          <w:sz w:val="20"/>
          <w:szCs w:val="20"/>
        </w:rPr>
        <w:t>Valoración de conocimientos, actitud y rendimiento de una persona o de un servicio.</w:t>
      </w:r>
    </w:p>
    <w:p w14:paraId="49B210C3"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EXCELENTE:</w:t>
      </w:r>
      <w:r>
        <w:rPr>
          <w:rFonts w:ascii="Verdana" w:eastAsia="Verdana" w:hAnsi="Verdana" w:cs="Verdana"/>
          <w:color w:val="000000"/>
          <w:sz w:val="20"/>
          <w:szCs w:val="20"/>
        </w:rPr>
        <w:t xml:space="preserve"> Desempeña a cabalidad y de forma eficiente los requerimientos del puesto de trabajo</w:t>
      </w:r>
    </w:p>
    <w:p w14:paraId="4F39D604"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FACTOR:</w:t>
      </w:r>
      <w:r>
        <w:rPr>
          <w:rFonts w:ascii="Verdana" w:eastAsia="Verdana" w:hAnsi="Verdana" w:cs="Verdana"/>
          <w:color w:val="000000"/>
          <w:sz w:val="20"/>
          <w:szCs w:val="20"/>
        </w:rPr>
        <w:t xml:space="preserve"> Elemento, circunstancia, influencia, que contribuye a producir un resultado.</w:t>
      </w:r>
    </w:p>
    <w:p w14:paraId="78D434BC"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FORMULACIÓN DE METAS MEDIBLES Y ALCANZABLES</w:t>
      </w:r>
      <w:r>
        <w:rPr>
          <w:rFonts w:ascii="Verdana" w:eastAsia="Verdana" w:hAnsi="Verdana" w:cs="Verdana"/>
          <w:color w:val="000000"/>
          <w:sz w:val="20"/>
          <w:szCs w:val="20"/>
        </w:rPr>
        <w:t>: Determinación de compromisos de desarrollo personal y estableciendo medios de verificación.</w:t>
      </w:r>
    </w:p>
    <w:p w14:paraId="7FF815F7"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HABILIDAD PARA DESARROLLAR LA EXPERIENCIA PROFESIONAL DEL PERSONAL:</w:t>
      </w:r>
      <w:r>
        <w:rPr>
          <w:rFonts w:ascii="Verdana" w:eastAsia="Verdana" w:hAnsi="Verdana" w:cs="Verdana"/>
          <w:color w:val="000000"/>
          <w:sz w:val="20"/>
          <w:szCs w:val="20"/>
        </w:rPr>
        <w:t xml:space="preserve"> Se refiere a la capacidad para impulsar el desarrollo de aptitudes de los empleados de su área</w:t>
      </w:r>
    </w:p>
    <w:p w14:paraId="6B6FA6BB"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HABILIDAD PARA DIRIGIR:</w:t>
      </w:r>
      <w:r>
        <w:rPr>
          <w:rFonts w:ascii="Verdana" w:eastAsia="Verdana" w:hAnsi="Verdana" w:cs="Verdana"/>
          <w:color w:val="000000"/>
          <w:sz w:val="20"/>
          <w:szCs w:val="20"/>
        </w:rPr>
        <w:t xml:space="preserve"> Se refiere a la habilidad para conducir a las personas de su área hacia el logro de los objetivos definidos y para introducir las orientaciones que sean necesarias en la ejecución del trabajo.</w:t>
      </w:r>
    </w:p>
    <w:p w14:paraId="355C3378"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HABILIDAD PARA PLANIFICAR:</w:t>
      </w:r>
      <w:r>
        <w:rPr>
          <w:rFonts w:ascii="Verdana" w:eastAsia="Verdana" w:hAnsi="Verdana" w:cs="Verdana"/>
          <w:color w:val="000000"/>
          <w:sz w:val="20"/>
          <w:szCs w:val="20"/>
        </w:rPr>
        <w:t xml:space="preserve"> Se refiere a la habilidad para elaborar planes, programas y proyectos realistas.  </w:t>
      </w:r>
    </w:p>
    <w:p w14:paraId="2D2F4CD9"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HABILIDAD PARA TOMA DE DECISIONES:</w:t>
      </w:r>
      <w:r>
        <w:rPr>
          <w:rFonts w:ascii="Verdana" w:eastAsia="Verdana" w:hAnsi="Verdana" w:cs="Verdana"/>
          <w:color w:val="000000"/>
          <w:sz w:val="20"/>
          <w:szCs w:val="20"/>
        </w:rPr>
        <w:t xml:space="preserve"> Se refiere a la facilidad y seguridad de pasar del pensamiento a la acción, de visualizar objetivamente las alternativas de una situación problema y escoger y ejecutar la mayor de esas alternativas.</w:t>
      </w:r>
    </w:p>
    <w:p w14:paraId="0AA3FAE6"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HABLIDAD PARA PLANIFICAR:</w:t>
      </w:r>
      <w:r>
        <w:rPr>
          <w:rFonts w:ascii="Verdana" w:eastAsia="Verdana" w:hAnsi="Verdana" w:cs="Verdana"/>
          <w:color w:val="000000"/>
          <w:sz w:val="20"/>
          <w:szCs w:val="20"/>
        </w:rPr>
        <w:t xml:space="preserve"> Se refiere a la habilidad para elaborar planes, programas y proyectos realistas.</w:t>
      </w:r>
    </w:p>
    <w:p w14:paraId="4FDD09C5"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INICIATIVA Y CREATIVIDAD:</w:t>
      </w:r>
      <w:r>
        <w:rPr>
          <w:rFonts w:ascii="Verdana" w:eastAsia="Verdana" w:hAnsi="Verdana" w:cs="Verdana"/>
          <w:color w:val="000000"/>
          <w:sz w:val="20"/>
          <w:szCs w:val="20"/>
        </w:rPr>
        <w:t xml:space="preserve">  Capacidad para actuar sin recibir instrucciones en forma permanente. Presentar nuevas ideas que contribuyen al mejoramiento.</w:t>
      </w:r>
    </w:p>
    <w:p w14:paraId="6DCC9797"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INICIATIVA</w:t>
      </w:r>
      <w:r>
        <w:rPr>
          <w:rFonts w:ascii="Verdana" w:eastAsia="Verdana" w:hAnsi="Verdana" w:cs="Verdana"/>
          <w:color w:val="000000"/>
          <w:sz w:val="20"/>
          <w:szCs w:val="20"/>
        </w:rPr>
        <w:t>: Se refiere a la capacidad de efectuar innovaciones, de anticiparse y de aportar ideas espontáneamente en las actividades y situaciones que plantea el trabajo.</w:t>
      </w:r>
    </w:p>
    <w:p w14:paraId="5CE07191"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INSTRUMENTO:</w:t>
      </w:r>
      <w:r>
        <w:rPr>
          <w:rFonts w:ascii="Verdana" w:eastAsia="Verdana" w:hAnsi="Verdana" w:cs="Verdana"/>
          <w:color w:val="000000"/>
          <w:sz w:val="20"/>
          <w:szCs w:val="20"/>
        </w:rPr>
        <w:t xml:space="preserve"> Un instrumento puede definirse como un objeto utilizado para hacer algo o conseguir un fin. Siguiendo esta idea, podemos decir que un instrumento es el objeto que servirá para realizar la evaluación.</w:t>
      </w:r>
    </w:p>
    <w:p w14:paraId="2971AF4E"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 xml:space="preserve">ORIENTACIÓN: </w:t>
      </w:r>
      <w:r>
        <w:rPr>
          <w:rFonts w:ascii="Verdana" w:eastAsia="Verdana" w:hAnsi="Verdana" w:cs="Verdana"/>
          <w:color w:val="000000"/>
          <w:sz w:val="20"/>
          <w:szCs w:val="20"/>
        </w:rPr>
        <w:t>Revisión de metas de las unidades administrativas y revisión del perfil del puesto de trabajo.</w:t>
      </w:r>
    </w:p>
    <w:p w14:paraId="095EFED5"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 xml:space="preserve">PLAN DE ACCIÓN DE MEJORA: </w:t>
      </w:r>
      <w:r>
        <w:rPr>
          <w:rFonts w:ascii="Verdana" w:eastAsia="Verdana" w:hAnsi="Verdana" w:cs="Verdana"/>
          <w:color w:val="000000"/>
          <w:sz w:val="20"/>
          <w:szCs w:val="20"/>
        </w:rPr>
        <w:t>Es el instrumento que elabora el evaluador, en conjunto con el evaluado, y debe contener las actividades a realizar, en un período no mayor de tres meses, la cual debe contar con la firma de las partes involucradas y su finalidad es mejorar el rendimiento del servidor público, con el acompañamiento del jefe inmediato.</w:t>
      </w:r>
    </w:p>
    <w:p w14:paraId="1C62ED66"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PLAN DE CAPACITACIÓN</w:t>
      </w:r>
      <w:r>
        <w:rPr>
          <w:rFonts w:ascii="Verdana" w:eastAsia="Verdana" w:hAnsi="Verdana" w:cs="Verdana"/>
          <w:color w:val="000000"/>
          <w:sz w:val="20"/>
          <w:szCs w:val="20"/>
        </w:rPr>
        <w:t>: Es el instrumento que tiene como objetivo establecer las necesidades de capacitación para fortalecer al personal de la institución con resultado "regular" o "deficiente", en áreas específicas de las tareas que realiza; o de incentivo para el personal con resultado "excelente" y "bueno"</w:t>
      </w:r>
    </w:p>
    <w:p w14:paraId="1A3A287D"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PLANIFICACIÓN:</w:t>
      </w:r>
      <w:r>
        <w:rPr>
          <w:rFonts w:ascii="Verdana" w:eastAsia="Verdana" w:hAnsi="Verdana" w:cs="Verdana"/>
          <w:color w:val="000000"/>
          <w:sz w:val="20"/>
          <w:szCs w:val="20"/>
        </w:rPr>
        <w:t xml:space="preserve"> Tiene como objetivo establecer las actividades, recursos y programación para la aplicación de la evaluación del desempeño ordinaria.</w:t>
      </w:r>
    </w:p>
    <w:p w14:paraId="4430135C" w14:textId="77777777" w:rsidR="00A71417" w:rsidRDefault="00A71417">
      <w:pPr>
        <w:ind w:left="567"/>
        <w:jc w:val="both"/>
        <w:rPr>
          <w:rFonts w:ascii="Verdana" w:eastAsia="Verdana" w:hAnsi="Verdana" w:cs="Verdana"/>
          <w:b/>
          <w:color w:val="000000"/>
          <w:sz w:val="20"/>
          <w:szCs w:val="20"/>
        </w:rPr>
      </w:pPr>
      <w:r>
        <w:rPr>
          <w:rFonts w:ascii="Verdana" w:eastAsia="Verdana" w:hAnsi="Verdana" w:cs="Verdana"/>
          <w:b/>
          <w:color w:val="000000"/>
          <w:sz w:val="20"/>
          <w:szCs w:val="20"/>
        </w:rPr>
        <w:t xml:space="preserve">REFLEXIÓN: </w:t>
      </w:r>
      <w:r>
        <w:rPr>
          <w:rFonts w:ascii="Verdana" w:eastAsia="Verdana" w:hAnsi="Verdana" w:cs="Verdana"/>
          <w:color w:val="000000"/>
          <w:sz w:val="20"/>
          <w:szCs w:val="20"/>
        </w:rPr>
        <w:t>Revisión de la evaluación del desempeño en forma conjunta del evaluador y evaluado.</w:t>
      </w:r>
    </w:p>
    <w:p w14:paraId="036382FF"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REGLAMENTO DE LA LEY DE SERVICIO CIVIL:</w:t>
      </w:r>
      <w:r>
        <w:rPr>
          <w:rFonts w:ascii="Verdana" w:eastAsia="Verdana" w:hAnsi="Verdana" w:cs="Verdana"/>
          <w:color w:val="000000"/>
          <w:sz w:val="20"/>
          <w:szCs w:val="20"/>
        </w:rPr>
        <w:t xml:space="preserve"> Tiene por objeto desarrollar y precisar las normas contenidas en la Ley de Servicio Civil del Organismo Legislativo, para la adecuada aplicación y regulación de las relaciones del Organismo Legislativo.</w:t>
      </w:r>
    </w:p>
    <w:p w14:paraId="1BA52A8F"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REGLAMENTO:</w:t>
      </w:r>
      <w:r>
        <w:rPr>
          <w:rFonts w:ascii="Verdana" w:eastAsia="Verdana" w:hAnsi="Verdana" w:cs="Verdana"/>
          <w:color w:val="000000"/>
          <w:sz w:val="20"/>
          <w:szCs w:val="20"/>
        </w:rPr>
        <w:t xml:space="preserve"> Conjunto ordenado de reglas o preceptos dictados por la autoridad competente para la ejecución de una ley, para el funcionamiento de una corporación, de un servicio o de cualquier actividad. </w:t>
      </w:r>
    </w:p>
    <w:p w14:paraId="2A5E7316"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REGULAR</w:t>
      </w:r>
      <w:r>
        <w:rPr>
          <w:rFonts w:ascii="Verdana" w:eastAsia="Verdana" w:hAnsi="Verdana" w:cs="Verdana"/>
          <w:color w:val="000000"/>
          <w:sz w:val="20"/>
          <w:szCs w:val="20"/>
        </w:rPr>
        <w:t>: Desempeña los requerimientos mínimos para ejercer el puesto de trabajo, pudiendo mejorar en los factores que se necesita.</w:t>
      </w:r>
    </w:p>
    <w:p w14:paraId="0471E33F"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RELACIONES INTERPERSONALES:</w:t>
      </w:r>
      <w:r>
        <w:rPr>
          <w:rFonts w:ascii="Verdana" w:eastAsia="Verdana" w:hAnsi="Verdana" w:cs="Verdana"/>
          <w:color w:val="000000"/>
          <w:sz w:val="20"/>
          <w:szCs w:val="20"/>
        </w:rPr>
        <w:t xml:space="preserve">  Habilidad para trabajar con otras personas de manera cordial. Práctica efectiva de comunicación, con mentalidad de servicio y colaboración.</w:t>
      </w:r>
    </w:p>
    <w:p w14:paraId="2027899B"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RELACIONES INTERPERSONALES:</w:t>
      </w:r>
      <w:r>
        <w:rPr>
          <w:rFonts w:ascii="Verdana" w:eastAsia="Verdana" w:hAnsi="Verdana" w:cs="Verdana"/>
          <w:color w:val="000000"/>
          <w:sz w:val="20"/>
          <w:szCs w:val="20"/>
        </w:rPr>
        <w:t xml:space="preserve"> Habilidad para trabajar con otras personas de manera cordial. Práctica efectiva de comunicación, con mentalidad de servicio y colaboración.</w:t>
      </w:r>
    </w:p>
    <w:p w14:paraId="27D6CF1C"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RESPONSABILIDAD</w:t>
      </w:r>
      <w:r>
        <w:rPr>
          <w:rFonts w:ascii="Verdana" w:eastAsia="Verdana" w:hAnsi="Verdana" w:cs="Verdana"/>
          <w:color w:val="000000"/>
          <w:sz w:val="20"/>
          <w:szCs w:val="20"/>
        </w:rPr>
        <w:t>: Se refiere a la dedicación por su trabajo, así como el interés para la obtención y superación de resultados esperados.</w:t>
      </w:r>
    </w:p>
    <w:p w14:paraId="76D429CE"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RETROALIMENTACIÓN</w:t>
      </w:r>
      <w:r>
        <w:rPr>
          <w:rFonts w:ascii="Arial" w:eastAsia="Arial" w:hAnsi="Arial" w:cs="Arial"/>
          <w:b/>
          <w:color w:val="171611"/>
          <w:sz w:val="21"/>
          <w:szCs w:val="21"/>
        </w:rPr>
        <w:t xml:space="preserve">: </w:t>
      </w:r>
      <w:r>
        <w:rPr>
          <w:rFonts w:ascii="Verdana" w:eastAsia="Verdana" w:hAnsi="Verdana" w:cs="Verdana"/>
          <w:color w:val="000000"/>
          <w:sz w:val="20"/>
          <w:szCs w:val="20"/>
        </w:rPr>
        <w:t>Tiene como objetivo informar al servidor público sobre los resultados obtenidos en la evaluación del desempeño, se debe efectuar por medio de una entrevista entre evaluador y evaluado, proporcionándole elementos que contribuyan a su mejoramiento, tanto personal como profesional.</w:t>
      </w:r>
    </w:p>
    <w:p w14:paraId="4454AC5C"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 xml:space="preserve">SEGUIMIENTO: </w:t>
      </w:r>
      <w:r>
        <w:rPr>
          <w:rFonts w:ascii="Verdana" w:eastAsia="Verdana" w:hAnsi="Verdana" w:cs="Verdana"/>
          <w:color w:val="000000"/>
          <w:sz w:val="20"/>
          <w:szCs w:val="20"/>
        </w:rPr>
        <w:t>Cuando el resultado de la evaluación ordinaria de un servidor público sea "regular" o "deficiente", se deberá elaborar el plan de acción de mejora, plan de capacitación y realizar una evaluación extraordinaria, en un período no mayor de tres meses, contados a partir de la primera evaluación.</w:t>
      </w:r>
    </w:p>
    <w:p w14:paraId="7F652E3E"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 xml:space="preserve">SENSIBILIZACIÓN Y CAPACITACIÓN: </w:t>
      </w:r>
      <w:r>
        <w:rPr>
          <w:rFonts w:ascii="Verdana" w:eastAsia="Verdana" w:hAnsi="Verdana" w:cs="Verdana"/>
          <w:color w:val="000000"/>
          <w:sz w:val="20"/>
          <w:szCs w:val="20"/>
        </w:rPr>
        <w:t>Tiene como objetivo informar a los servidores públicos acerca de la importancia y la obligatoriedad de evaluar y ser evaluado en el desempeño laboral.</w:t>
      </w:r>
    </w:p>
    <w:p w14:paraId="67AC0525" w14:textId="77777777" w:rsidR="00A71417" w:rsidRDefault="00A71417">
      <w:pPr>
        <w:ind w:left="567"/>
        <w:jc w:val="both"/>
        <w:rPr>
          <w:rFonts w:ascii="Verdana" w:eastAsia="Verdana" w:hAnsi="Verdana" w:cs="Verdana"/>
          <w:color w:val="000000"/>
          <w:sz w:val="20"/>
          <w:szCs w:val="20"/>
        </w:rPr>
      </w:pPr>
      <w:r>
        <w:rPr>
          <w:rFonts w:ascii="Verdana" w:eastAsia="Verdana" w:hAnsi="Verdana" w:cs="Verdana"/>
          <w:b/>
          <w:color w:val="000000"/>
          <w:sz w:val="20"/>
          <w:szCs w:val="20"/>
        </w:rPr>
        <w:t>SENTIDO DE PERTENENCIA:</w:t>
      </w:r>
      <w:r>
        <w:rPr>
          <w:rFonts w:ascii="Verdana" w:eastAsia="Verdana" w:hAnsi="Verdana" w:cs="Verdana"/>
          <w:color w:val="000000"/>
          <w:sz w:val="20"/>
          <w:szCs w:val="20"/>
        </w:rPr>
        <w:t xml:space="preserve"> Identificación con la Institución. Actitud positiva hacia el trabajo y para transmitir efectivamente a otros los valores y principios de la COPADEH.</w:t>
      </w:r>
    </w:p>
    <w:p w14:paraId="000001DB" w14:textId="77777777" w:rsidR="001A0446" w:rsidRDefault="008A5DE9" w:rsidP="0076271A">
      <w:pPr>
        <w:pStyle w:val="Ttulo1"/>
      </w:pPr>
      <w:bookmarkStart w:id="9" w:name="_Toc118983015"/>
      <w:bookmarkEnd w:id="8"/>
      <w:r>
        <w:t>ACRÓNIMOS</w:t>
      </w:r>
      <w:bookmarkEnd w:id="9"/>
    </w:p>
    <w:p w14:paraId="000001DC" w14:textId="77777777" w:rsidR="001A0446" w:rsidRDefault="008A5DE9">
      <w:pPr>
        <w:pBdr>
          <w:top w:val="nil"/>
          <w:left w:val="nil"/>
          <w:bottom w:val="nil"/>
          <w:right w:val="nil"/>
          <w:between w:val="nil"/>
        </w:pBdr>
        <w:spacing w:after="0"/>
        <w:ind w:left="283"/>
        <w:jc w:val="both"/>
        <w:rPr>
          <w:rFonts w:ascii="Verdana" w:eastAsia="Verdana" w:hAnsi="Verdana" w:cs="Verdana"/>
          <w:color w:val="000000"/>
          <w:sz w:val="20"/>
          <w:szCs w:val="20"/>
        </w:rPr>
      </w:pPr>
      <w:r>
        <w:rPr>
          <w:rFonts w:ascii="Verdana" w:eastAsia="Verdana" w:hAnsi="Verdana" w:cs="Verdana"/>
          <w:color w:val="000000"/>
          <w:sz w:val="20"/>
          <w:szCs w:val="20"/>
        </w:rPr>
        <w:t>Los acrónimos empleados en el Manual, relacionados con los procesos de control del Departamento de Recursos Humanos, tienen el significado siguiente:</w:t>
      </w:r>
    </w:p>
    <w:p w14:paraId="000001DD" w14:textId="77777777"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tbl>
      <w:tblPr>
        <w:tblStyle w:val="afff8"/>
        <w:tblW w:w="8402"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2457"/>
        <w:gridCol w:w="1275"/>
        <w:gridCol w:w="2596"/>
      </w:tblGrid>
      <w:tr w:rsidR="001A0446" w14:paraId="3E474E9A" w14:textId="77777777">
        <w:tc>
          <w:tcPr>
            <w:tcW w:w="2074" w:type="dxa"/>
            <w:vAlign w:val="center"/>
          </w:tcPr>
          <w:p w14:paraId="000001DE" w14:textId="77777777" w:rsidR="001A0446" w:rsidRDefault="008A5DE9">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c>
          <w:tcPr>
            <w:tcW w:w="2457" w:type="dxa"/>
            <w:vAlign w:val="center"/>
          </w:tcPr>
          <w:p w14:paraId="000001DF" w14:textId="77777777" w:rsidR="001A0446" w:rsidRDefault="008A5DE9">
            <w:pPr>
              <w:pBdr>
                <w:top w:val="nil"/>
                <w:left w:val="nil"/>
                <w:bottom w:val="nil"/>
                <w:right w:val="nil"/>
                <w:between w:val="nil"/>
              </w:pBdr>
              <w:spacing w:line="276" w:lineRule="auto"/>
              <w:ind w:left="33"/>
              <w:rPr>
                <w:rFonts w:ascii="Verdana" w:eastAsia="Verdana" w:hAnsi="Verdana" w:cs="Verdana"/>
                <w:b/>
                <w:color w:val="000000"/>
                <w:sz w:val="20"/>
                <w:szCs w:val="20"/>
              </w:rPr>
            </w:pPr>
            <w:r>
              <w:rPr>
                <w:rFonts w:ascii="Verdana" w:eastAsia="Verdana" w:hAnsi="Verdana" w:cs="Verdana"/>
                <w:color w:val="000000"/>
                <w:sz w:val="20"/>
                <w:szCs w:val="20"/>
              </w:rPr>
              <w:t>Comisión Presidencial por la Paz y los Derechos Humanos</w:t>
            </w:r>
          </w:p>
        </w:tc>
        <w:tc>
          <w:tcPr>
            <w:tcW w:w="1275" w:type="dxa"/>
            <w:vAlign w:val="center"/>
          </w:tcPr>
          <w:p w14:paraId="000001E0" w14:textId="77777777" w:rsidR="001A0446" w:rsidRDefault="008A5DE9">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ONSEC</w:t>
            </w:r>
          </w:p>
        </w:tc>
        <w:tc>
          <w:tcPr>
            <w:tcW w:w="2596" w:type="dxa"/>
            <w:vAlign w:val="center"/>
          </w:tcPr>
          <w:p w14:paraId="000001E1" w14:textId="77777777" w:rsidR="001A0446" w:rsidRDefault="008A5DE9">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color w:val="000000"/>
                <w:sz w:val="20"/>
                <w:szCs w:val="20"/>
              </w:rPr>
              <w:t>Oficina Nacional de Servicio Civil</w:t>
            </w:r>
          </w:p>
        </w:tc>
      </w:tr>
      <w:tr w:rsidR="00F679B0" w14:paraId="509F3985" w14:textId="77777777">
        <w:tc>
          <w:tcPr>
            <w:tcW w:w="2074" w:type="dxa"/>
            <w:vAlign w:val="center"/>
          </w:tcPr>
          <w:p w14:paraId="000001E2" w14:textId="77777777" w:rsidR="00F679B0" w:rsidRDefault="00F679B0" w:rsidP="00F679B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lastRenderedPageBreak/>
              <w:t>DRRHH</w:t>
            </w:r>
          </w:p>
        </w:tc>
        <w:tc>
          <w:tcPr>
            <w:tcW w:w="2457" w:type="dxa"/>
            <w:vAlign w:val="center"/>
          </w:tcPr>
          <w:p w14:paraId="000001E3" w14:textId="77777777" w:rsidR="00F679B0" w:rsidRDefault="00F679B0" w:rsidP="00F679B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color w:val="000000"/>
                <w:sz w:val="20"/>
                <w:szCs w:val="20"/>
              </w:rPr>
              <w:t>Departamento de Recursos Humanos</w:t>
            </w:r>
          </w:p>
        </w:tc>
        <w:tc>
          <w:tcPr>
            <w:tcW w:w="1275" w:type="dxa"/>
            <w:vAlign w:val="center"/>
          </w:tcPr>
          <w:p w14:paraId="000001E4" w14:textId="044C4C63" w:rsidR="00F679B0" w:rsidRDefault="00F679B0" w:rsidP="00F679B0">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DE</w:t>
            </w:r>
          </w:p>
        </w:tc>
        <w:tc>
          <w:tcPr>
            <w:tcW w:w="2596" w:type="dxa"/>
            <w:vAlign w:val="center"/>
          </w:tcPr>
          <w:p w14:paraId="000001E5" w14:textId="6FD78FFB" w:rsidR="00F679B0" w:rsidRDefault="00F679B0" w:rsidP="00F679B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Dirección Ejecutiva</w:t>
            </w:r>
          </w:p>
        </w:tc>
      </w:tr>
      <w:tr w:rsidR="00F679B0" w14:paraId="076E796A" w14:textId="77777777">
        <w:trPr>
          <w:gridAfter w:val="2"/>
          <w:wAfter w:w="3871" w:type="dxa"/>
        </w:trPr>
        <w:tc>
          <w:tcPr>
            <w:tcW w:w="2074" w:type="dxa"/>
            <w:vAlign w:val="center"/>
          </w:tcPr>
          <w:p w14:paraId="000001E6" w14:textId="77777777" w:rsidR="00F679B0" w:rsidRDefault="00F679B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CGC</w:t>
            </w:r>
          </w:p>
        </w:tc>
        <w:tc>
          <w:tcPr>
            <w:tcW w:w="2457" w:type="dxa"/>
            <w:vAlign w:val="center"/>
          </w:tcPr>
          <w:p w14:paraId="000001E7" w14:textId="77777777" w:rsidR="00F679B0" w:rsidRDefault="00F679B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Contraloría General de Cuentas</w:t>
            </w:r>
          </w:p>
        </w:tc>
      </w:tr>
    </w:tbl>
    <w:p w14:paraId="000001EA" w14:textId="77777777"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1EB" w14:textId="77777777"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1EC" w14:textId="77777777" w:rsidR="001A0446" w:rsidRDefault="008A5DE9" w:rsidP="0076271A">
      <w:pPr>
        <w:pStyle w:val="Ttulo1"/>
      </w:pPr>
      <w:bookmarkStart w:id="10" w:name="_Toc118983016"/>
      <w:r>
        <w:t>BASE LEGAL</w:t>
      </w:r>
      <w:bookmarkEnd w:id="10"/>
    </w:p>
    <w:p w14:paraId="000001ED" w14:textId="77777777" w:rsidR="001A0446" w:rsidRDefault="001A0446">
      <w:pPr>
        <w:pBdr>
          <w:top w:val="nil"/>
          <w:left w:val="nil"/>
          <w:bottom w:val="nil"/>
          <w:right w:val="nil"/>
          <w:between w:val="nil"/>
        </w:pBdr>
        <w:spacing w:after="0"/>
        <w:ind w:left="283"/>
        <w:jc w:val="both"/>
        <w:rPr>
          <w:rFonts w:ascii="Verdana" w:eastAsia="Verdana" w:hAnsi="Verdana" w:cs="Verdana"/>
          <w:color w:val="000000"/>
          <w:sz w:val="20"/>
          <w:szCs w:val="20"/>
        </w:rPr>
      </w:pPr>
    </w:p>
    <w:p w14:paraId="000001EE" w14:textId="068FCB80" w:rsidR="001A0446" w:rsidRDefault="008A5DE9">
      <w:pPr>
        <w:spacing w:after="0"/>
        <w:jc w:val="both"/>
        <w:rPr>
          <w:rFonts w:ascii="Verdana" w:eastAsia="Verdana" w:hAnsi="Verdana" w:cs="Verdana"/>
          <w:sz w:val="20"/>
          <w:szCs w:val="20"/>
        </w:rPr>
      </w:pPr>
      <w:r>
        <w:rPr>
          <w:rFonts w:ascii="Verdana" w:eastAsia="Verdana" w:hAnsi="Verdana" w:cs="Verdana"/>
          <w:sz w:val="20"/>
          <w:szCs w:val="20"/>
        </w:rPr>
        <w:t xml:space="preserve">La normativa que regula al </w:t>
      </w:r>
      <w:r w:rsidR="00581771">
        <w:rPr>
          <w:rFonts w:ascii="Verdana" w:eastAsia="Verdana" w:hAnsi="Verdana" w:cs="Verdana"/>
          <w:sz w:val="20"/>
          <w:szCs w:val="20"/>
        </w:rPr>
        <w:t>Departamento de Recursos Humanos</w:t>
      </w:r>
      <w:r>
        <w:rPr>
          <w:rFonts w:ascii="Verdana" w:eastAsia="Verdana" w:hAnsi="Verdana" w:cs="Verdana"/>
          <w:sz w:val="20"/>
          <w:szCs w:val="20"/>
        </w:rPr>
        <w:t xml:space="preserve"> dentro de las Instituciones del Estado, su seguimiento, los controles internos y la rendición de cuentas tienen su base en el siguiente marco legal:</w:t>
      </w:r>
    </w:p>
    <w:p w14:paraId="557EA851" w14:textId="77777777" w:rsidR="008D45B8" w:rsidRDefault="008D45B8">
      <w:pPr>
        <w:spacing w:after="0"/>
        <w:jc w:val="both"/>
        <w:rPr>
          <w:rFonts w:ascii="Verdana" w:eastAsia="Verdana" w:hAnsi="Verdana" w:cs="Verdana"/>
          <w:sz w:val="20"/>
          <w:szCs w:val="20"/>
        </w:rPr>
      </w:pPr>
    </w:p>
    <w:p w14:paraId="000001EF" w14:textId="77777777" w:rsidR="001A0446" w:rsidRDefault="001A0446">
      <w:pPr>
        <w:spacing w:after="0"/>
        <w:jc w:val="both"/>
        <w:rPr>
          <w:rFonts w:ascii="Verdana" w:eastAsia="Verdana" w:hAnsi="Verdana" w:cs="Verdana"/>
          <w:sz w:val="20"/>
          <w:szCs w:val="20"/>
        </w:rPr>
      </w:pPr>
    </w:p>
    <w:tbl>
      <w:tblPr>
        <w:tblStyle w:val="afff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3"/>
        <w:gridCol w:w="5235"/>
      </w:tblGrid>
      <w:tr w:rsidR="001A0446" w14:paraId="537983E7" w14:textId="77777777">
        <w:tc>
          <w:tcPr>
            <w:tcW w:w="3593" w:type="dxa"/>
            <w:shd w:val="clear" w:color="auto" w:fill="BFBFBF"/>
          </w:tcPr>
          <w:p w14:paraId="000001F3" w14:textId="65304649" w:rsidR="001A0446" w:rsidRDefault="008A5DE9">
            <w:pPr>
              <w:spacing w:line="276" w:lineRule="auto"/>
              <w:rPr>
                <w:rFonts w:ascii="Verdana" w:eastAsia="Verdana" w:hAnsi="Verdana" w:cs="Verdana"/>
                <w:b/>
                <w:sz w:val="20"/>
                <w:szCs w:val="20"/>
              </w:rPr>
            </w:pPr>
            <w:r>
              <w:rPr>
                <w:rFonts w:ascii="Verdana" w:eastAsia="Verdana" w:hAnsi="Verdana" w:cs="Verdana"/>
                <w:b/>
                <w:sz w:val="20"/>
                <w:szCs w:val="20"/>
              </w:rPr>
              <w:t>ENTIDAD</w:t>
            </w:r>
          </w:p>
        </w:tc>
        <w:tc>
          <w:tcPr>
            <w:tcW w:w="5235" w:type="dxa"/>
            <w:shd w:val="clear" w:color="auto" w:fill="BFBFBF"/>
          </w:tcPr>
          <w:p w14:paraId="000001F4" w14:textId="77777777" w:rsidR="001A0446" w:rsidRDefault="008A5DE9">
            <w:pPr>
              <w:spacing w:line="276" w:lineRule="auto"/>
              <w:rPr>
                <w:rFonts w:ascii="Verdana" w:eastAsia="Verdana" w:hAnsi="Verdana" w:cs="Verdana"/>
                <w:b/>
                <w:sz w:val="20"/>
                <w:szCs w:val="20"/>
              </w:rPr>
            </w:pPr>
            <w:r>
              <w:rPr>
                <w:rFonts w:ascii="Verdana" w:eastAsia="Verdana" w:hAnsi="Verdana" w:cs="Verdana"/>
                <w:b/>
                <w:sz w:val="20"/>
                <w:szCs w:val="20"/>
              </w:rPr>
              <w:t>DOCUMENTO</w:t>
            </w:r>
          </w:p>
        </w:tc>
      </w:tr>
      <w:tr w:rsidR="001A0446" w14:paraId="77C621B6" w14:textId="77777777">
        <w:tc>
          <w:tcPr>
            <w:tcW w:w="3593" w:type="dxa"/>
          </w:tcPr>
          <w:p w14:paraId="000001F5" w14:textId="77777777" w:rsidR="001A0446" w:rsidRDefault="008A5DE9">
            <w:pPr>
              <w:spacing w:line="276" w:lineRule="auto"/>
              <w:rPr>
                <w:rFonts w:ascii="Verdana" w:eastAsia="Verdana" w:hAnsi="Verdana" w:cs="Verdana"/>
                <w:b/>
                <w:sz w:val="20"/>
                <w:szCs w:val="20"/>
              </w:rPr>
            </w:pPr>
            <w:r>
              <w:rPr>
                <w:rFonts w:ascii="Verdana" w:eastAsia="Verdana" w:hAnsi="Verdana" w:cs="Verdana"/>
                <w:b/>
                <w:sz w:val="20"/>
                <w:szCs w:val="20"/>
              </w:rPr>
              <w:t>Congreso de la República de Guatemala</w:t>
            </w:r>
          </w:p>
        </w:tc>
        <w:tc>
          <w:tcPr>
            <w:tcW w:w="5235" w:type="dxa"/>
            <w:vAlign w:val="center"/>
          </w:tcPr>
          <w:p w14:paraId="000001F6" w14:textId="77777777" w:rsidR="001A0446" w:rsidRDefault="008A5DE9">
            <w:pPr>
              <w:numPr>
                <w:ilvl w:val="0"/>
                <w:numId w:val="13"/>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sz w:val="20"/>
                <w:szCs w:val="20"/>
              </w:rPr>
              <w:t>Decreto No. 1748, Ley de Servicio Civil</w:t>
            </w:r>
          </w:p>
        </w:tc>
      </w:tr>
      <w:tr w:rsidR="001A0446" w14:paraId="0708396F" w14:textId="77777777">
        <w:tc>
          <w:tcPr>
            <w:tcW w:w="3593" w:type="dxa"/>
          </w:tcPr>
          <w:p w14:paraId="000001F7" w14:textId="77777777" w:rsidR="001A0446" w:rsidRDefault="008A5DE9">
            <w:pPr>
              <w:spacing w:line="276" w:lineRule="auto"/>
              <w:rPr>
                <w:rFonts w:ascii="Verdana" w:eastAsia="Verdana" w:hAnsi="Verdana" w:cs="Verdana"/>
                <w:b/>
                <w:sz w:val="20"/>
                <w:szCs w:val="20"/>
              </w:rPr>
            </w:pPr>
            <w:r>
              <w:rPr>
                <w:rFonts w:ascii="Verdana" w:eastAsia="Verdana" w:hAnsi="Verdana" w:cs="Verdana"/>
                <w:b/>
                <w:sz w:val="20"/>
                <w:szCs w:val="20"/>
              </w:rPr>
              <w:t>Presidencia de la República</w:t>
            </w:r>
          </w:p>
        </w:tc>
        <w:tc>
          <w:tcPr>
            <w:tcW w:w="5235" w:type="dxa"/>
          </w:tcPr>
          <w:p w14:paraId="000001F8" w14:textId="77777777" w:rsidR="001A0446" w:rsidRDefault="008A5DE9">
            <w:pPr>
              <w:numPr>
                <w:ilvl w:val="0"/>
                <w:numId w:val="13"/>
              </w:numPr>
              <w:pBdr>
                <w:top w:val="nil"/>
                <w:left w:val="nil"/>
                <w:bottom w:val="nil"/>
                <w:right w:val="nil"/>
                <w:between w:val="nil"/>
              </w:pBdr>
              <w:spacing w:line="276" w:lineRule="auto"/>
              <w:ind w:left="317"/>
              <w:rPr>
                <w:rFonts w:ascii="Verdana" w:eastAsia="Verdana" w:hAnsi="Verdana" w:cs="Verdana"/>
                <w:color w:val="000000"/>
                <w:sz w:val="20"/>
                <w:szCs w:val="20"/>
              </w:rPr>
            </w:pPr>
            <w:r>
              <w:rPr>
                <w:rFonts w:ascii="Verdana" w:eastAsia="Verdana" w:hAnsi="Verdana" w:cs="Verdana"/>
                <w:color w:val="000000"/>
                <w:sz w:val="20"/>
                <w:szCs w:val="20"/>
              </w:rPr>
              <w:t>Acuerdo Gubernativo No. 18-98, Reglamento de la Ley de Servicio Civil.</w:t>
            </w:r>
          </w:p>
          <w:p w14:paraId="000001F9" w14:textId="77777777" w:rsidR="001A0446" w:rsidRDefault="008A5DE9">
            <w:pPr>
              <w:numPr>
                <w:ilvl w:val="0"/>
                <w:numId w:val="13"/>
              </w:numPr>
              <w:pBdr>
                <w:top w:val="nil"/>
                <w:left w:val="nil"/>
                <w:bottom w:val="nil"/>
                <w:right w:val="nil"/>
                <w:between w:val="nil"/>
              </w:pBdr>
              <w:spacing w:line="276" w:lineRule="auto"/>
              <w:ind w:left="317"/>
              <w:rPr>
                <w:rFonts w:ascii="Verdana" w:eastAsia="Verdana" w:hAnsi="Verdana" w:cs="Verdana"/>
                <w:color w:val="000000"/>
                <w:sz w:val="20"/>
                <w:szCs w:val="20"/>
              </w:rPr>
            </w:pPr>
            <w:r>
              <w:rPr>
                <w:rFonts w:ascii="Verdana" w:eastAsia="Verdana" w:hAnsi="Verdana" w:cs="Verdana"/>
                <w:color w:val="000000"/>
                <w:sz w:val="20"/>
                <w:szCs w:val="20"/>
              </w:rPr>
              <w:t>Acuerdo Gubernativo No. 100-200, Creación de la Comisión Presidencial por la Paz y los Derechos Humanos.</w:t>
            </w:r>
          </w:p>
          <w:p w14:paraId="000001FA" w14:textId="77777777" w:rsidR="001A0446" w:rsidRDefault="008A5DE9">
            <w:pPr>
              <w:numPr>
                <w:ilvl w:val="0"/>
                <w:numId w:val="13"/>
              </w:numPr>
              <w:pBdr>
                <w:top w:val="nil"/>
                <w:left w:val="nil"/>
                <w:bottom w:val="nil"/>
                <w:right w:val="nil"/>
                <w:between w:val="nil"/>
              </w:pBdr>
              <w:spacing w:line="276" w:lineRule="auto"/>
              <w:ind w:left="317"/>
              <w:rPr>
                <w:rFonts w:ascii="Verdana" w:eastAsia="Verdana" w:hAnsi="Verdana" w:cs="Verdana"/>
                <w:color w:val="000000"/>
                <w:sz w:val="20"/>
                <w:szCs w:val="20"/>
              </w:rPr>
            </w:pPr>
            <w:r>
              <w:rPr>
                <w:rFonts w:ascii="Verdana" w:eastAsia="Verdana" w:hAnsi="Verdana" w:cs="Verdana"/>
                <w:sz w:val="20"/>
                <w:szCs w:val="20"/>
              </w:rPr>
              <w:t>Acuerdo Gubernativo 197-2004, Normas Éticas del Organismo Ejecutivo.</w:t>
            </w:r>
          </w:p>
        </w:tc>
      </w:tr>
      <w:tr w:rsidR="001A0446" w14:paraId="6190039B" w14:textId="77777777">
        <w:tc>
          <w:tcPr>
            <w:tcW w:w="3593" w:type="dxa"/>
          </w:tcPr>
          <w:p w14:paraId="000001FB" w14:textId="77777777" w:rsidR="001A0446" w:rsidRDefault="008A5DE9">
            <w:pPr>
              <w:rPr>
                <w:rFonts w:ascii="Verdana" w:eastAsia="Verdana" w:hAnsi="Verdana" w:cs="Verdana"/>
                <w:b/>
                <w:sz w:val="20"/>
                <w:szCs w:val="20"/>
              </w:rPr>
            </w:pPr>
            <w:r>
              <w:rPr>
                <w:rFonts w:ascii="Verdana" w:eastAsia="Verdana" w:hAnsi="Verdana" w:cs="Verdana"/>
                <w:b/>
                <w:sz w:val="20"/>
                <w:szCs w:val="20"/>
              </w:rPr>
              <w:t>Oficina Nacional de Servicio Civil</w:t>
            </w:r>
          </w:p>
        </w:tc>
        <w:tc>
          <w:tcPr>
            <w:tcW w:w="5235" w:type="dxa"/>
          </w:tcPr>
          <w:p w14:paraId="000001FC" w14:textId="77777777" w:rsidR="001A0446" w:rsidRDefault="008A5DE9">
            <w:pPr>
              <w:numPr>
                <w:ilvl w:val="0"/>
                <w:numId w:val="13"/>
              </w:numPr>
              <w:pBdr>
                <w:top w:val="nil"/>
                <w:left w:val="nil"/>
                <w:bottom w:val="nil"/>
                <w:right w:val="nil"/>
                <w:between w:val="nil"/>
              </w:pBdr>
              <w:ind w:left="317"/>
              <w:rPr>
                <w:rFonts w:ascii="Verdana" w:eastAsia="Verdana" w:hAnsi="Verdana" w:cs="Verdana"/>
                <w:color w:val="000000"/>
                <w:sz w:val="20"/>
                <w:szCs w:val="20"/>
              </w:rPr>
            </w:pPr>
            <w:r>
              <w:rPr>
                <w:rFonts w:ascii="Verdana" w:eastAsia="Verdana" w:hAnsi="Verdana" w:cs="Verdana"/>
                <w:color w:val="000000"/>
                <w:sz w:val="20"/>
                <w:szCs w:val="20"/>
              </w:rPr>
              <w:t>Acuerdo de Dirección No. D-2021-198, Reglamento General de Evaluación del Desempeño.</w:t>
            </w:r>
          </w:p>
          <w:p w14:paraId="000001FD" w14:textId="77777777" w:rsidR="001A0446" w:rsidRDefault="008A5DE9">
            <w:pPr>
              <w:numPr>
                <w:ilvl w:val="0"/>
                <w:numId w:val="13"/>
              </w:numPr>
              <w:pBdr>
                <w:top w:val="nil"/>
                <w:left w:val="nil"/>
                <w:bottom w:val="nil"/>
                <w:right w:val="nil"/>
                <w:between w:val="nil"/>
              </w:pBdr>
              <w:ind w:left="317"/>
              <w:rPr>
                <w:rFonts w:ascii="Verdana" w:eastAsia="Verdana" w:hAnsi="Verdana" w:cs="Verdana"/>
                <w:color w:val="000000"/>
                <w:sz w:val="20"/>
                <w:szCs w:val="20"/>
              </w:rPr>
            </w:pPr>
            <w:r>
              <w:rPr>
                <w:rFonts w:ascii="Verdana" w:eastAsia="Verdana" w:hAnsi="Verdana" w:cs="Verdana"/>
                <w:color w:val="000000"/>
                <w:sz w:val="20"/>
                <w:szCs w:val="20"/>
              </w:rPr>
              <w:t>Acuerdo de Dirección No. D-2022-111, Reforma al Reglamento General de Evaluación del Desempeño.</w:t>
            </w:r>
          </w:p>
        </w:tc>
      </w:tr>
      <w:tr w:rsidR="001A0446" w14:paraId="6DA2A22C" w14:textId="77777777">
        <w:tc>
          <w:tcPr>
            <w:tcW w:w="3593" w:type="dxa"/>
          </w:tcPr>
          <w:p w14:paraId="000001FE" w14:textId="77777777" w:rsidR="001A0446" w:rsidRDefault="008A5DE9">
            <w:pPr>
              <w:spacing w:line="276" w:lineRule="auto"/>
              <w:rPr>
                <w:rFonts w:ascii="Verdana" w:eastAsia="Verdana" w:hAnsi="Verdana" w:cs="Verdana"/>
                <w:b/>
                <w:sz w:val="20"/>
                <w:szCs w:val="20"/>
              </w:rPr>
            </w:pPr>
            <w:r>
              <w:rPr>
                <w:rFonts w:ascii="Verdana" w:eastAsia="Verdana" w:hAnsi="Verdana" w:cs="Verdana"/>
                <w:b/>
                <w:sz w:val="20"/>
                <w:szCs w:val="20"/>
              </w:rPr>
              <w:t>Comisión Presidencial para la Paz y los Derechos Humanos</w:t>
            </w:r>
          </w:p>
        </w:tc>
        <w:bookmarkStart w:id="11" w:name="_heading=h.pkwqa1" w:colFirst="0" w:colLast="0"/>
        <w:bookmarkEnd w:id="11"/>
        <w:tc>
          <w:tcPr>
            <w:tcW w:w="5235" w:type="dxa"/>
          </w:tcPr>
          <w:p w14:paraId="000001FF" w14:textId="3F20C546" w:rsidR="001A0446" w:rsidRDefault="000B61C0">
            <w:pPr>
              <w:numPr>
                <w:ilvl w:val="0"/>
                <w:numId w:val="13"/>
              </w:numPr>
              <w:pBdr>
                <w:top w:val="nil"/>
                <w:left w:val="nil"/>
                <w:bottom w:val="nil"/>
                <w:right w:val="nil"/>
                <w:between w:val="nil"/>
              </w:pBdr>
              <w:spacing w:line="276" w:lineRule="auto"/>
              <w:ind w:left="317"/>
              <w:rPr>
                <w:rFonts w:ascii="Verdana" w:eastAsia="Verdana" w:hAnsi="Verdana" w:cs="Verdana"/>
                <w:color w:val="000000"/>
                <w:sz w:val="20"/>
                <w:szCs w:val="20"/>
              </w:rPr>
            </w:pPr>
            <w:sdt>
              <w:sdtPr>
                <w:tag w:val="goog_rdk_18"/>
                <w:id w:val="-640812318"/>
              </w:sdtPr>
              <w:sdtEndPr/>
              <w:sdtContent/>
            </w:sdt>
            <w:r w:rsidR="00016D5B">
              <w:rPr>
                <w:rFonts w:ascii="Verdana" w:eastAsia="Verdana" w:hAnsi="Verdana" w:cs="Verdana"/>
                <w:color w:val="000000"/>
                <w:sz w:val="20"/>
                <w:szCs w:val="20"/>
              </w:rPr>
              <w:t>Acuerdo Interno Número</w:t>
            </w:r>
            <w:r w:rsidR="008A5DE9">
              <w:rPr>
                <w:rFonts w:ascii="Verdana" w:eastAsia="Verdana" w:hAnsi="Verdana" w:cs="Verdana"/>
                <w:color w:val="000000"/>
                <w:sz w:val="20"/>
                <w:szCs w:val="20"/>
              </w:rPr>
              <w:t xml:space="preserve"> 021-2021</w:t>
            </w:r>
            <w:r w:rsidR="0092552D">
              <w:rPr>
                <w:rFonts w:ascii="Verdana" w:eastAsia="Verdana" w:hAnsi="Verdana" w:cs="Verdana"/>
                <w:color w:val="000000"/>
                <w:sz w:val="20"/>
                <w:szCs w:val="20"/>
              </w:rPr>
              <w:t>-COPADEH</w:t>
            </w:r>
            <w:r w:rsidR="008A5DE9">
              <w:rPr>
                <w:rFonts w:ascii="Verdana" w:eastAsia="Verdana" w:hAnsi="Verdana" w:cs="Verdana"/>
                <w:color w:val="000000"/>
                <w:sz w:val="20"/>
                <w:szCs w:val="20"/>
              </w:rPr>
              <w:t xml:space="preserve">, Manual de Organización y </w:t>
            </w:r>
            <w:sdt>
              <w:sdtPr>
                <w:tag w:val="goog_rdk_19"/>
                <w:id w:val="1848592341"/>
              </w:sdtPr>
              <w:sdtEndPr/>
              <w:sdtContent/>
            </w:sdt>
            <w:r w:rsidR="00016D5B">
              <w:rPr>
                <w:rFonts w:ascii="Verdana" w:eastAsia="Verdana" w:hAnsi="Verdana" w:cs="Verdana"/>
                <w:color w:val="000000"/>
                <w:sz w:val="20"/>
                <w:szCs w:val="20"/>
              </w:rPr>
              <w:t>Funciones, de la Comisión Presidencial por la Paz y los Derechos Humanos.</w:t>
            </w:r>
          </w:p>
        </w:tc>
      </w:tr>
      <w:tr w:rsidR="001A0446" w14:paraId="7F2BE889" w14:textId="77777777">
        <w:tc>
          <w:tcPr>
            <w:tcW w:w="3593" w:type="dxa"/>
          </w:tcPr>
          <w:p w14:paraId="00000200" w14:textId="77777777" w:rsidR="001A0446" w:rsidRDefault="000B61C0">
            <w:pPr>
              <w:rPr>
                <w:rFonts w:ascii="Verdana" w:eastAsia="Verdana" w:hAnsi="Verdana" w:cs="Verdana"/>
                <w:b/>
                <w:sz w:val="20"/>
                <w:szCs w:val="20"/>
              </w:rPr>
            </w:pPr>
            <w:sdt>
              <w:sdtPr>
                <w:tag w:val="goog_rdk_20"/>
                <w:id w:val="644398336"/>
              </w:sdtPr>
              <w:sdtEndPr/>
              <w:sdtContent/>
            </w:sdt>
            <w:r w:rsidR="008A5DE9">
              <w:rPr>
                <w:rFonts w:ascii="Verdana" w:eastAsia="Verdana" w:hAnsi="Verdana" w:cs="Verdana"/>
                <w:b/>
                <w:sz w:val="20"/>
                <w:szCs w:val="20"/>
              </w:rPr>
              <w:t>Contraloría General de Cuentas</w:t>
            </w:r>
          </w:p>
        </w:tc>
        <w:tc>
          <w:tcPr>
            <w:tcW w:w="5235" w:type="dxa"/>
          </w:tcPr>
          <w:p w14:paraId="00000201" w14:textId="5C3C8085" w:rsidR="001A0446" w:rsidRDefault="001A73A7">
            <w:pPr>
              <w:numPr>
                <w:ilvl w:val="0"/>
                <w:numId w:val="13"/>
              </w:num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Normas Generales y Técnicas de Control Interno Gubernamental</w:t>
            </w:r>
            <w:r w:rsidR="008A5DE9">
              <w:rPr>
                <w:rFonts w:ascii="Verdana" w:eastAsia="Verdana" w:hAnsi="Verdana" w:cs="Verdana"/>
                <w:color w:val="000000"/>
                <w:sz w:val="20"/>
                <w:szCs w:val="20"/>
              </w:rPr>
              <w:t>, Acuerdo Número A-</w:t>
            </w:r>
            <w:r>
              <w:rPr>
                <w:rFonts w:ascii="Verdana" w:eastAsia="Verdana" w:hAnsi="Verdana" w:cs="Verdana"/>
                <w:color w:val="000000"/>
                <w:sz w:val="20"/>
                <w:szCs w:val="20"/>
              </w:rPr>
              <w:t>039</w:t>
            </w:r>
            <w:r w:rsidR="008A5DE9">
              <w:rPr>
                <w:rFonts w:ascii="Verdana" w:eastAsia="Verdana" w:hAnsi="Verdana" w:cs="Verdana"/>
                <w:color w:val="000000"/>
                <w:sz w:val="20"/>
                <w:szCs w:val="20"/>
              </w:rPr>
              <w:t>-202</w:t>
            </w:r>
            <w:r>
              <w:rPr>
                <w:rFonts w:ascii="Verdana" w:eastAsia="Verdana" w:hAnsi="Verdana" w:cs="Verdana"/>
                <w:color w:val="000000"/>
                <w:sz w:val="20"/>
                <w:szCs w:val="20"/>
              </w:rPr>
              <w:t>3</w:t>
            </w:r>
            <w:r w:rsidR="008A5DE9">
              <w:rPr>
                <w:rFonts w:ascii="Verdana" w:eastAsia="Verdana" w:hAnsi="Verdana" w:cs="Verdana"/>
                <w:color w:val="000000"/>
                <w:sz w:val="20"/>
                <w:szCs w:val="20"/>
              </w:rPr>
              <w:t xml:space="preserve"> de fecha </w:t>
            </w:r>
            <w:r>
              <w:rPr>
                <w:rFonts w:ascii="Verdana" w:eastAsia="Verdana" w:hAnsi="Verdana" w:cs="Verdana"/>
                <w:color w:val="000000"/>
                <w:sz w:val="20"/>
                <w:szCs w:val="20"/>
              </w:rPr>
              <w:t>24</w:t>
            </w:r>
            <w:r w:rsidR="008A5DE9">
              <w:rPr>
                <w:rFonts w:ascii="Verdana" w:eastAsia="Verdana" w:hAnsi="Verdana" w:cs="Verdana"/>
                <w:color w:val="000000"/>
                <w:sz w:val="20"/>
                <w:szCs w:val="20"/>
              </w:rPr>
              <w:t xml:space="preserve"> de </w:t>
            </w:r>
            <w:r>
              <w:rPr>
                <w:rFonts w:ascii="Verdana" w:eastAsia="Verdana" w:hAnsi="Verdana" w:cs="Verdana"/>
                <w:color w:val="000000"/>
                <w:sz w:val="20"/>
                <w:szCs w:val="20"/>
              </w:rPr>
              <w:t xml:space="preserve">mayo </w:t>
            </w:r>
            <w:r w:rsidR="008A5DE9">
              <w:rPr>
                <w:rFonts w:ascii="Verdana" w:eastAsia="Verdana" w:hAnsi="Verdana" w:cs="Verdana"/>
                <w:color w:val="000000"/>
                <w:sz w:val="20"/>
                <w:szCs w:val="20"/>
              </w:rPr>
              <w:t>de 202</w:t>
            </w:r>
            <w:r>
              <w:rPr>
                <w:rFonts w:ascii="Verdana" w:eastAsia="Verdana" w:hAnsi="Verdana" w:cs="Verdana"/>
                <w:color w:val="000000"/>
                <w:sz w:val="20"/>
                <w:szCs w:val="20"/>
              </w:rPr>
              <w:t>3</w:t>
            </w:r>
            <w:r w:rsidR="008A5DE9">
              <w:rPr>
                <w:rFonts w:ascii="Verdana" w:eastAsia="Verdana" w:hAnsi="Verdana" w:cs="Verdana"/>
                <w:color w:val="000000"/>
                <w:sz w:val="20"/>
                <w:szCs w:val="20"/>
              </w:rPr>
              <w:t>.</w:t>
            </w:r>
          </w:p>
        </w:tc>
      </w:tr>
    </w:tbl>
    <w:p w14:paraId="00000202" w14:textId="6407A2F0" w:rsidR="001A0446" w:rsidRDefault="001A0446">
      <w:pPr>
        <w:jc w:val="both"/>
        <w:rPr>
          <w:rFonts w:ascii="Verdana" w:eastAsia="Verdana" w:hAnsi="Verdana" w:cs="Verdana"/>
          <w:sz w:val="20"/>
          <w:szCs w:val="20"/>
        </w:rPr>
      </w:pPr>
    </w:p>
    <w:p w14:paraId="1402CBFF" w14:textId="77777777" w:rsidR="008D45B8" w:rsidRDefault="008D45B8">
      <w:pPr>
        <w:jc w:val="both"/>
        <w:rPr>
          <w:rFonts w:ascii="Verdana" w:eastAsia="Verdana" w:hAnsi="Verdana" w:cs="Verdana"/>
          <w:sz w:val="20"/>
          <w:szCs w:val="20"/>
        </w:rPr>
      </w:pPr>
    </w:p>
    <w:p w14:paraId="79C9F989" w14:textId="77777777" w:rsidR="00224871" w:rsidRDefault="00224871">
      <w:pPr>
        <w:jc w:val="both"/>
        <w:rPr>
          <w:rFonts w:ascii="Verdana" w:eastAsia="Verdana" w:hAnsi="Verdana" w:cs="Verdana"/>
          <w:sz w:val="20"/>
          <w:szCs w:val="20"/>
        </w:rPr>
      </w:pPr>
    </w:p>
    <w:p w14:paraId="7010B973" w14:textId="77777777" w:rsidR="00224871" w:rsidRDefault="00224871">
      <w:pPr>
        <w:jc w:val="both"/>
        <w:rPr>
          <w:rFonts w:ascii="Verdana" w:eastAsia="Verdana" w:hAnsi="Verdana" w:cs="Verdana"/>
          <w:sz w:val="20"/>
          <w:szCs w:val="20"/>
        </w:rPr>
      </w:pPr>
    </w:p>
    <w:p w14:paraId="00000203" w14:textId="77777777" w:rsidR="001A0446" w:rsidRDefault="008A5DE9" w:rsidP="0076271A">
      <w:pPr>
        <w:pStyle w:val="Ttulo1"/>
      </w:pPr>
      <w:bookmarkStart w:id="12" w:name="_Toc118983017"/>
      <w:r>
        <w:lastRenderedPageBreak/>
        <w:t>NORMATIVA RELACIONADA</w:t>
      </w:r>
      <w:bookmarkEnd w:id="12"/>
    </w:p>
    <w:p w14:paraId="00000204" w14:textId="77777777" w:rsidR="001A0446" w:rsidRDefault="008A5DE9">
      <w:pPr>
        <w:ind w:right="332" w:firstLine="426"/>
        <w:jc w:val="both"/>
        <w:rPr>
          <w:rFonts w:ascii="Verdana" w:eastAsia="Verdana" w:hAnsi="Verdana" w:cs="Verdana"/>
          <w:b/>
          <w:sz w:val="20"/>
          <w:szCs w:val="20"/>
        </w:rPr>
      </w:pPr>
      <w:r>
        <w:rPr>
          <w:rFonts w:ascii="Verdana" w:eastAsia="Verdana" w:hAnsi="Verdana" w:cs="Verdana"/>
          <w:b/>
          <w:sz w:val="20"/>
          <w:szCs w:val="20"/>
        </w:rPr>
        <w:t>CONSTITUCIÓN POLÍTICA DE LA REPÚBLICA</w:t>
      </w:r>
    </w:p>
    <w:p w14:paraId="00000205" w14:textId="77777777" w:rsidR="001A0446" w:rsidRDefault="008A5DE9">
      <w:pPr>
        <w:ind w:firstLine="426"/>
        <w:jc w:val="both"/>
        <w:rPr>
          <w:rFonts w:ascii="Verdana" w:eastAsia="Verdana" w:hAnsi="Verdana" w:cs="Verdana"/>
          <w:sz w:val="20"/>
          <w:szCs w:val="20"/>
        </w:rPr>
      </w:pPr>
      <w:r>
        <w:rPr>
          <w:rFonts w:ascii="Verdana" w:eastAsia="Verdana" w:hAnsi="Verdana" w:cs="Verdana"/>
          <w:sz w:val="20"/>
          <w:szCs w:val="20"/>
        </w:rPr>
        <w:t>Artículo 10. Artículo 113.</w:t>
      </w:r>
    </w:p>
    <w:p w14:paraId="00000206" w14:textId="77777777" w:rsidR="001A0446" w:rsidRDefault="008A5DE9">
      <w:pPr>
        <w:spacing w:after="0"/>
        <w:ind w:left="426" w:right="332"/>
        <w:jc w:val="both"/>
        <w:rPr>
          <w:rFonts w:ascii="Verdana" w:eastAsia="Verdana" w:hAnsi="Verdana" w:cs="Verdana"/>
          <w:b/>
          <w:sz w:val="20"/>
          <w:szCs w:val="20"/>
        </w:rPr>
      </w:pPr>
      <w:r>
        <w:rPr>
          <w:rFonts w:ascii="Verdana" w:eastAsia="Verdana" w:hAnsi="Verdana" w:cs="Verdana"/>
          <w:b/>
          <w:sz w:val="20"/>
          <w:szCs w:val="20"/>
        </w:rPr>
        <w:t xml:space="preserve">LEY DE SERVICIO CIVIL </w:t>
      </w:r>
    </w:p>
    <w:p w14:paraId="00000207" w14:textId="77777777" w:rsidR="001A0446" w:rsidRDefault="001A0446">
      <w:pPr>
        <w:spacing w:after="0"/>
        <w:ind w:left="426"/>
        <w:jc w:val="both"/>
        <w:rPr>
          <w:rFonts w:ascii="Verdana" w:eastAsia="Verdana" w:hAnsi="Verdana" w:cs="Verdana"/>
          <w:b/>
          <w:i/>
          <w:sz w:val="20"/>
          <w:szCs w:val="20"/>
        </w:rPr>
      </w:pPr>
    </w:p>
    <w:p w14:paraId="00000208" w14:textId="77777777" w:rsidR="001A0446" w:rsidRDefault="008A5DE9">
      <w:pPr>
        <w:spacing w:after="0"/>
        <w:ind w:left="426"/>
        <w:jc w:val="both"/>
        <w:rPr>
          <w:rFonts w:ascii="Verdana" w:eastAsia="Verdana" w:hAnsi="Verdana" w:cs="Verdana"/>
          <w:sz w:val="20"/>
          <w:szCs w:val="20"/>
        </w:rPr>
      </w:pPr>
      <w:r>
        <w:rPr>
          <w:rFonts w:ascii="Verdana" w:eastAsia="Verdana" w:hAnsi="Verdana" w:cs="Verdana"/>
          <w:sz w:val="20"/>
          <w:szCs w:val="20"/>
        </w:rPr>
        <w:t xml:space="preserve">Artículo 73. Evaluación </w:t>
      </w:r>
    </w:p>
    <w:p w14:paraId="00000209" w14:textId="77777777" w:rsidR="001A0446" w:rsidRDefault="001A0446">
      <w:pPr>
        <w:spacing w:after="0"/>
        <w:ind w:left="426"/>
        <w:jc w:val="both"/>
        <w:rPr>
          <w:rFonts w:ascii="Verdana" w:eastAsia="Verdana" w:hAnsi="Verdana" w:cs="Verdana"/>
          <w:sz w:val="20"/>
          <w:szCs w:val="20"/>
        </w:rPr>
      </w:pPr>
    </w:p>
    <w:p w14:paraId="0000020A" w14:textId="77777777" w:rsidR="001A0446" w:rsidRDefault="008A5DE9">
      <w:pPr>
        <w:spacing w:after="0"/>
        <w:ind w:left="426"/>
        <w:jc w:val="both"/>
        <w:rPr>
          <w:rFonts w:ascii="Verdana" w:eastAsia="Verdana" w:hAnsi="Verdana" w:cs="Verdana"/>
          <w:b/>
          <w:sz w:val="20"/>
          <w:szCs w:val="20"/>
        </w:rPr>
      </w:pPr>
      <w:r>
        <w:rPr>
          <w:rFonts w:ascii="Verdana" w:eastAsia="Verdana" w:hAnsi="Verdana" w:cs="Verdana"/>
          <w:b/>
          <w:sz w:val="20"/>
          <w:szCs w:val="20"/>
        </w:rPr>
        <w:t>REGLAMENTO DE LA LEY DE SERVICIO CIVIL</w:t>
      </w:r>
    </w:p>
    <w:p w14:paraId="0000020B" w14:textId="77777777" w:rsidR="001A0446" w:rsidRDefault="001A0446">
      <w:pPr>
        <w:spacing w:after="0"/>
        <w:ind w:left="426" w:right="335"/>
        <w:jc w:val="both"/>
        <w:rPr>
          <w:rFonts w:ascii="Verdana" w:eastAsia="Verdana" w:hAnsi="Verdana" w:cs="Verdana"/>
          <w:b/>
          <w:sz w:val="20"/>
          <w:szCs w:val="20"/>
        </w:rPr>
      </w:pPr>
    </w:p>
    <w:p w14:paraId="0000020C" w14:textId="77777777" w:rsidR="001A0446" w:rsidRDefault="008A5DE9">
      <w:pPr>
        <w:spacing w:after="0"/>
        <w:ind w:left="426" w:right="335"/>
        <w:jc w:val="both"/>
        <w:rPr>
          <w:rFonts w:ascii="Verdana" w:eastAsia="Verdana" w:hAnsi="Verdana" w:cs="Verdana"/>
          <w:sz w:val="20"/>
          <w:szCs w:val="20"/>
        </w:rPr>
      </w:pPr>
      <w:r>
        <w:rPr>
          <w:rFonts w:ascii="Verdana" w:eastAsia="Verdana" w:hAnsi="Verdana" w:cs="Verdana"/>
          <w:sz w:val="20"/>
          <w:szCs w:val="20"/>
        </w:rPr>
        <w:t>Artículo 44. Evaluación del Desempeño y Rendimiento Laboral. Artículo 45. Evaluación de ingreso. Artículo 46. Evaluación Ordinaria. Artículo 47. Evaluación extraordinaria.  Artículo 48. Instrumentos de evaluación. Artículo 49. Evaluación del desempeño en el período de prueba.  Artículo 50. Facultad de las autoridades.</w:t>
      </w:r>
    </w:p>
    <w:p w14:paraId="0000020D" w14:textId="77777777" w:rsidR="001A0446" w:rsidRDefault="001A0446">
      <w:pPr>
        <w:spacing w:after="0"/>
        <w:ind w:left="426"/>
        <w:jc w:val="both"/>
        <w:rPr>
          <w:rFonts w:ascii="Verdana" w:eastAsia="Verdana" w:hAnsi="Verdana" w:cs="Verdana"/>
          <w:sz w:val="20"/>
          <w:szCs w:val="20"/>
        </w:rPr>
      </w:pPr>
    </w:p>
    <w:p w14:paraId="0000020E" w14:textId="77777777" w:rsidR="001A0446" w:rsidRDefault="001A0446">
      <w:pPr>
        <w:spacing w:after="0"/>
        <w:jc w:val="both"/>
        <w:rPr>
          <w:rFonts w:ascii="Verdana" w:eastAsia="Verdana" w:hAnsi="Verdana" w:cs="Verdana"/>
          <w:b/>
          <w:sz w:val="20"/>
          <w:szCs w:val="20"/>
        </w:rPr>
      </w:pPr>
    </w:p>
    <w:p w14:paraId="0000020F" w14:textId="7B06A055" w:rsidR="001A0446" w:rsidRDefault="00F679B0" w:rsidP="0092782E">
      <w:pPr>
        <w:spacing w:after="0"/>
        <w:jc w:val="both"/>
        <w:rPr>
          <w:rFonts w:ascii="Verdana" w:eastAsia="Verdana" w:hAnsi="Verdana" w:cs="Verdana"/>
          <w:b/>
          <w:sz w:val="20"/>
          <w:szCs w:val="20"/>
        </w:rPr>
      </w:pPr>
      <w:r>
        <w:rPr>
          <w:rFonts w:ascii="Verdana" w:eastAsia="Verdana" w:hAnsi="Verdana" w:cs="Verdana"/>
          <w:b/>
          <w:sz w:val="20"/>
          <w:szCs w:val="20"/>
        </w:rPr>
        <w:t>NORMAS GENERALES Y TÉCNICAS DE</w:t>
      </w:r>
      <w:r w:rsidR="0092782E">
        <w:rPr>
          <w:rFonts w:ascii="Verdana" w:eastAsia="Verdana" w:hAnsi="Verdana" w:cs="Verdana"/>
          <w:b/>
          <w:sz w:val="20"/>
          <w:szCs w:val="20"/>
        </w:rPr>
        <w:t xml:space="preserve"> CONTROL INTERNO GUBERNAMENTAL</w:t>
      </w:r>
    </w:p>
    <w:p w14:paraId="00000210" w14:textId="79240EF1" w:rsidR="001A0446" w:rsidRDefault="008A5DE9" w:rsidP="0092782E">
      <w:pPr>
        <w:spacing w:after="0"/>
        <w:jc w:val="both"/>
        <w:rPr>
          <w:rFonts w:ascii="Verdana" w:eastAsia="Verdana" w:hAnsi="Verdana" w:cs="Verdana"/>
          <w:b/>
          <w:sz w:val="20"/>
          <w:szCs w:val="20"/>
        </w:rPr>
      </w:pPr>
      <w:r>
        <w:rPr>
          <w:rFonts w:ascii="Verdana" w:eastAsia="Verdana" w:hAnsi="Verdana" w:cs="Verdana"/>
          <w:b/>
          <w:sz w:val="20"/>
          <w:szCs w:val="20"/>
        </w:rPr>
        <w:t>ACUERDO NUMERO A-0</w:t>
      </w:r>
      <w:r w:rsidR="00A447FD">
        <w:rPr>
          <w:rFonts w:ascii="Verdana" w:eastAsia="Verdana" w:hAnsi="Verdana" w:cs="Verdana"/>
          <w:b/>
          <w:sz w:val="20"/>
          <w:szCs w:val="20"/>
        </w:rPr>
        <w:t>39</w:t>
      </w:r>
      <w:r>
        <w:rPr>
          <w:rFonts w:ascii="Verdana" w:eastAsia="Verdana" w:hAnsi="Verdana" w:cs="Verdana"/>
          <w:b/>
          <w:sz w:val="20"/>
          <w:szCs w:val="20"/>
        </w:rPr>
        <w:t>-202</w:t>
      </w:r>
      <w:r w:rsidR="00A447FD">
        <w:rPr>
          <w:rFonts w:ascii="Verdana" w:eastAsia="Verdana" w:hAnsi="Verdana" w:cs="Verdana"/>
          <w:b/>
          <w:sz w:val="20"/>
          <w:szCs w:val="20"/>
        </w:rPr>
        <w:t>3</w:t>
      </w:r>
      <w:r w:rsidR="0092782E">
        <w:rPr>
          <w:rFonts w:ascii="Verdana" w:eastAsia="Verdana" w:hAnsi="Verdana" w:cs="Verdana"/>
          <w:b/>
          <w:sz w:val="20"/>
          <w:szCs w:val="20"/>
        </w:rPr>
        <w:t>.</w:t>
      </w:r>
      <w:bookmarkStart w:id="13" w:name="_GoBack"/>
      <w:bookmarkEnd w:id="13"/>
    </w:p>
    <w:p w14:paraId="4CBC7E9F" w14:textId="2D4A93CE" w:rsidR="00A447FD" w:rsidRDefault="008A5DE9" w:rsidP="00A447FD">
      <w:pPr>
        <w:jc w:val="both"/>
        <w:rPr>
          <w:rFonts w:ascii="Verdana" w:eastAsia="Verdana" w:hAnsi="Verdana" w:cs="Verdana"/>
          <w:sz w:val="20"/>
          <w:szCs w:val="20"/>
        </w:rPr>
      </w:pPr>
      <w:r>
        <w:rPr>
          <w:rFonts w:ascii="Verdana" w:eastAsia="Verdana" w:hAnsi="Verdana" w:cs="Verdana"/>
          <w:sz w:val="20"/>
          <w:szCs w:val="20"/>
        </w:rPr>
        <w:t xml:space="preserve">Que aprueba </w:t>
      </w:r>
      <w:r w:rsidR="00A447FD">
        <w:rPr>
          <w:rFonts w:ascii="Verdana" w:eastAsia="Verdana" w:hAnsi="Verdana" w:cs="Verdana"/>
          <w:sz w:val="20"/>
          <w:szCs w:val="20"/>
        </w:rPr>
        <w:t xml:space="preserve">las </w:t>
      </w:r>
      <w:r w:rsidR="00A447FD" w:rsidRPr="00A447FD">
        <w:rPr>
          <w:rFonts w:ascii="Verdana" w:eastAsia="Verdana" w:hAnsi="Verdana" w:cs="Verdana"/>
          <w:sz w:val="20"/>
          <w:szCs w:val="20"/>
        </w:rPr>
        <w:t xml:space="preserve">Normas Generales </w:t>
      </w:r>
      <w:r w:rsidR="00A447FD">
        <w:rPr>
          <w:rFonts w:ascii="Verdana" w:eastAsia="Verdana" w:hAnsi="Verdana" w:cs="Verdana"/>
          <w:sz w:val="20"/>
          <w:szCs w:val="20"/>
        </w:rPr>
        <w:t>y</w:t>
      </w:r>
      <w:r w:rsidR="00A447FD" w:rsidRPr="00A447FD">
        <w:rPr>
          <w:rFonts w:ascii="Verdana" w:eastAsia="Verdana" w:hAnsi="Verdana" w:cs="Verdana"/>
          <w:sz w:val="20"/>
          <w:szCs w:val="20"/>
        </w:rPr>
        <w:t xml:space="preserve"> Técnicas </w:t>
      </w:r>
      <w:r w:rsidR="00A447FD">
        <w:rPr>
          <w:rFonts w:ascii="Verdana" w:eastAsia="Verdana" w:hAnsi="Verdana" w:cs="Verdana"/>
          <w:sz w:val="20"/>
          <w:szCs w:val="20"/>
        </w:rPr>
        <w:t>d</w:t>
      </w:r>
      <w:r w:rsidR="00A447FD" w:rsidRPr="00A447FD">
        <w:rPr>
          <w:rFonts w:ascii="Verdana" w:eastAsia="Verdana" w:hAnsi="Verdana" w:cs="Verdana"/>
          <w:sz w:val="20"/>
          <w:szCs w:val="20"/>
        </w:rPr>
        <w:t>e Control Interno Gubernamentales</w:t>
      </w:r>
      <w:r w:rsidR="00A447FD">
        <w:rPr>
          <w:rFonts w:ascii="Verdana" w:eastAsia="Verdana" w:hAnsi="Verdana" w:cs="Verdana"/>
          <w:sz w:val="20"/>
          <w:szCs w:val="20"/>
        </w:rPr>
        <w:t xml:space="preserve">, el cual tiene </w:t>
      </w:r>
      <w:r w:rsidR="00A447FD" w:rsidRPr="00A447FD">
        <w:rPr>
          <w:rFonts w:ascii="Verdana" w:eastAsia="Verdana" w:hAnsi="Verdana" w:cs="Verdana"/>
          <w:sz w:val="20"/>
          <w:szCs w:val="20"/>
        </w:rPr>
        <w:t>tienen como objeto crear procedimientos, componentes y</w:t>
      </w:r>
      <w:r w:rsidR="00A447FD">
        <w:rPr>
          <w:rFonts w:ascii="Verdana" w:eastAsia="Verdana" w:hAnsi="Verdana" w:cs="Verdana"/>
          <w:sz w:val="20"/>
          <w:szCs w:val="20"/>
        </w:rPr>
        <w:t xml:space="preserve"> </w:t>
      </w:r>
      <w:r w:rsidR="00A447FD" w:rsidRPr="00A447FD">
        <w:rPr>
          <w:rFonts w:ascii="Verdana" w:eastAsia="Verdana" w:hAnsi="Verdana" w:cs="Verdana"/>
          <w:sz w:val="20"/>
          <w:szCs w:val="20"/>
        </w:rPr>
        <w:t>establecer responsabilidades relacionadas con el control interno</w:t>
      </w:r>
      <w:r w:rsidR="00A447FD">
        <w:rPr>
          <w:rFonts w:ascii="Verdana" w:eastAsia="Verdana" w:hAnsi="Verdana" w:cs="Verdana"/>
          <w:sz w:val="20"/>
          <w:szCs w:val="20"/>
        </w:rPr>
        <w:t xml:space="preserve"> </w:t>
      </w:r>
      <w:r w:rsidR="00A447FD" w:rsidRPr="00A447FD">
        <w:rPr>
          <w:rFonts w:ascii="Verdana" w:eastAsia="Verdana" w:hAnsi="Verdana" w:cs="Verdana"/>
          <w:sz w:val="20"/>
          <w:szCs w:val="20"/>
        </w:rPr>
        <w:t>gubernamental, con la finalidad de asegurar los objetivos fundamentales de cada</w:t>
      </w:r>
      <w:r w:rsidR="00A447FD">
        <w:rPr>
          <w:rFonts w:ascii="Verdana" w:eastAsia="Verdana" w:hAnsi="Verdana" w:cs="Verdana"/>
          <w:sz w:val="20"/>
          <w:szCs w:val="20"/>
        </w:rPr>
        <w:t xml:space="preserve"> </w:t>
      </w:r>
      <w:r w:rsidR="00A447FD" w:rsidRPr="00A447FD">
        <w:rPr>
          <w:rFonts w:ascii="Verdana" w:eastAsia="Verdana" w:hAnsi="Verdana" w:cs="Verdana"/>
          <w:sz w:val="20"/>
          <w:szCs w:val="20"/>
        </w:rPr>
        <w:t>entidad sujeta a control gubernamental y fiscalización de la Contraloría General</w:t>
      </w:r>
      <w:r w:rsidR="00A447FD">
        <w:rPr>
          <w:rFonts w:ascii="Verdana" w:eastAsia="Verdana" w:hAnsi="Verdana" w:cs="Verdana"/>
          <w:sz w:val="20"/>
          <w:szCs w:val="20"/>
        </w:rPr>
        <w:t xml:space="preserve"> </w:t>
      </w:r>
      <w:r w:rsidR="00A447FD" w:rsidRPr="00A447FD">
        <w:rPr>
          <w:rFonts w:ascii="Verdana" w:eastAsia="Verdana" w:hAnsi="Verdana" w:cs="Verdana"/>
          <w:sz w:val="20"/>
          <w:szCs w:val="20"/>
        </w:rPr>
        <w:t>de Cuentas.</w:t>
      </w:r>
      <w:r w:rsidR="00A447FD">
        <w:rPr>
          <w:rFonts w:ascii="Verdana" w:eastAsia="Verdana" w:hAnsi="Verdana" w:cs="Verdana"/>
          <w:sz w:val="20"/>
          <w:szCs w:val="20"/>
        </w:rPr>
        <w:t xml:space="preserve"> </w:t>
      </w:r>
    </w:p>
    <w:p w14:paraId="00000213" w14:textId="58F9A186" w:rsidR="001A0446" w:rsidRDefault="008A5DE9" w:rsidP="00FC5F5D">
      <w:pPr>
        <w:jc w:val="both"/>
        <w:rPr>
          <w:rFonts w:ascii="Verdana" w:eastAsia="Verdana" w:hAnsi="Verdana" w:cs="Verdana"/>
          <w:b/>
          <w:sz w:val="20"/>
          <w:szCs w:val="20"/>
        </w:rPr>
      </w:pPr>
      <w:r>
        <w:rPr>
          <w:rFonts w:ascii="Verdana" w:eastAsia="Verdana" w:hAnsi="Verdana" w:cs="Verdana"/>
          <w:sz w:val="20"/>
          <w:szCs w:val="20"/>
        </w:rPr>
        <w:t xml:space="preserve">Norma </w:t>
      </w:r>
      <w:r w:rsidR="00A447FD">
        <w:rPr>
          <w:rFonts w:ascii="Verdana" w:eastAsia="Verdana" w:hAnsi="Verdana" w:cs="Verdana"/>
          <w:sz w:val="20"/>
          <w:szCs w:val="20"/>
        </w:rPr>
        <w:t>2</w:t>
      </w:r>
      <w:r>
        <w:rPr>
          <w:rFonts w:ascii="Verdana" w:eastAsia="Verdana" w:hAnsi="Verdana" w:cs="Verdana"/>
          <w:sz w:val="20"/>
          <w:szCs w:val="20"/>
        </w:rPr>
        <w:t xml:space="preserve"> </w:t>
      </w:r>
      <w:r w:rsidR="00A447FD" w:rsidRPr="00A447FD">
        <w:rPr>
          <w:rFonts w:ascii="Verdana" w:eastAsia="Verdana" w:hAnsi="Verdana" w:cs="Verdana"/>
          <w:sz w:val="20"/>
          <w:szCs w:val="20"/>
        </w:rPr>
        <w:t xml:space="preserve">Normas Aplicables </w:t>
      </w:r>
      <w:r w:rsidR="00A447FD">
        <w:rPr>
          <w:rFonts w:ascii="Verdana" w:eastAsia="Verdana" w:hAnsi="Verdana" w:cs="Verdana"/>
          <w:sz w:val="20"/>
          <w:szCs w:val="20"/>
        </w:rPr>
        <w:t>a</w:t>
      </w:r>
      <w:r w:rsidR="00A447FD" w:rsidRPr="00A447FD">
        <w:rPr>
          <w:rFonts w:ascii="Verdana" w:eastAsia="Verdana" w:hAnsi="Verdana" w:cs="Verdana"/>
          <w:sz w:val="20"/>
          <w:szCs w:val="20"/>
        </w:rPr>
        <w:t xml:space="preserve"> </w:t>
      </w:r>
      <w:r w:rsidR="00A447FD">
        <w:rPr>
          <w:rFonts w:ascii="Verdana" w:eastAsia="Verdana" w:hAnsi="Verdana" w:cs="Verdana"/>
          <w:sz w:val="20"/>
          <w:szCs w:val="20"/>
        </w:rPr>
        <w:t>l</w:t>
      </w:r>
      <w:r w:rsidR="00A447FD" w:rsidRPr="00A447FD">
        <w:rPr>
          <w:rFonts w:ascii="Verdana" w:eastAsia="Verdana" w:hAnsi="Verdana" w:cs="Verdana"/>
          <w:sz w:val="20"/>
          <w:szCs w:val="20"/>
        </w:rPr>
        <w:t>a</w:t>
      </w:r>
      <w:r w:rsidR="00A447FD">
        <w:rPr>
          <w:rFonts w:ascii="Verdana" w:eastAsia="Verdana" w:hAnsi="Verdana" w:cs="Verdana"/>
          <w:sz w:val="20"/>
          <w:szCs w:val="20"/>
        </w:rPr>
        <w:t xml:space="preserve"> </w:t>
      </w:r>
      <w:r w:rsidR="00A447FD" w:rsidRPr="00A447FD">
        <w:rPr>
          <w:rFonts w:ascii="Verdana" w:eastAsia="Verdana" w:hAnsi="Verdana" w:cs="Verdana"/>
          <w:sz w:val="20"/>
          <w:szCs w:val="20"/>
        </w:rPr>
        <w:t xml:space="preserve">Administración </w:t>
      </w:r>
      <w:r w:rsidR="00A447FD">
        <w:rPr>
          <w:rFonts w:ascii="Verdana" w:eastAsia="Verdana" w:hAnsi="Verdana" w:cs="Verdana"/>
          <w:sz w:val="20"/>
          <w:szCs w:val="20"/>
        </w:rPr>
        <w:t>d</w:t>
      </w:r>
      <w:r w:rsidR="00A447FD" w:rsidRPr="00A447FD">
        <w:rPr>
          <w:rFonts w:ascii="Verdana" w:eastAsia="Verdana" w:hAnsi="Verdana" w:cs="Verdana"/>
          <w:sz w:val="20"/>
          <w:szCs w:val="20"/>
        </w:rPr>
        <w:t>e Personal</w:t>
      </w:r>
      <w:r>
        <w:rPr>
          <w:rFonts w:ascii="Verdana" w:eastAsia="Verdana" w:hAnsi="Verdana" w:cs="Verdana"/>
          <w:sz w:val="20"/>
          <w:szCs w:val="20"/>
        </w:rPr>
        <w:t>.</w:t>
      </w:r>
      <w:r w:rsidR="00FC5F5D">
        <w:rPr>
          <w:rFonts w:ascii="Verdana" w:eastAsia="Verdana" w:hAnsi="Verdana" w:cs="Verdana"/>
          <w:sz w:val="20"/>
          <w:szCs w:val="20"/>
        </w:rPr>
        <w:t xml:space="preserve"> </w:t>
      </w:r>
      <w:r w:rsidR="00FC5F5D" w:rsidRPr="00FC5F5D">
        <w:rPr>
          <w:rFonts w:ascii="Verdana" w:eastAsia="Verdana" w:hAnsi="Verdana" w:cs="Verdana"/>
          <w:sz w:val="20"/>
          <w:szCs w:val="20"/>
        </w:rPr>
        <w:t>2.3 Administración del Personal</w:t>
      </w:r>
      <w:r w:rsidR="00FC5F5D">
        <w:rPr>
          <w:rFonts w:ascii="Verdana" w:eastAsia="Verdana" w:hAnsi="Verdana" w:cs="Verdana"/>
          <w:sz w:val="20"/>
          <w:szCs w:val="20"/>
        </w:rPr>
        <w:t>.</w:t>
      </w:r>
      <w:r>
        <w:rPr>
          <w:rFonts w:ascii="Verdana" w:eastAsia="Verdana" w:hAnsi="Verdana" w:cs="Verdana"/>
          <w:sz w:val="20"/>
          <w:szCs w:val="20"/>
        </w:rPr>
        <w:t xml:space="preserve"> </w:t>
      </w:r>
      <w:r w:rsidR="00FC5F5D" w:rsidRPr="00FC5F5D">
        <w:rPr>
          <w:rFonts w:ascii="Verdana" w:eastAsia="Verdana" w:hAnsi="Verdana" w:cs="Verdana"/>
          <w:sz w:val="20"/>
          <w:szCs w:val="20"/>
        </w:rPr>
        <w:t>Se refieren a los criterios legales, técnicos y metodológicos aplicables a las</w:t>
      </w:r>
      <w:r w:rsidR="00FC5F5D">
        <w:rPr>
          <w:rFonts w:ascii="Verdana" w:eastAsia="Verdana" w:hAnsi="Verdana" w:cs="Verdana"/>
          <w:sz w:val="20"/>
          <w:szCs w:val="20"/>
        </w:rPr>
        <w:t xml:space="preserve"> </w:t>
      </w:r>
      <w:r w:rsidR="00FC5F5D" w:rsidRPr="00FC5F5D">
        <w:rPr>
          <w:rFonts w:ascii="Verdana" w:eastAsia="Verdana" w:hAnsi="Verdana" w:cs="Verdana"/>
          <w:sz w:val="20"/>
          <w:szCs w:val="20"/>
        </w:rPr>
        <w:t>personas sujetas a control gubernamental y fiscalización. para que el sistema de</w:t>
      </w:r>
      <w:r w:rsidR="00FC5F5D">
        <w:rPr>
          <w:rFonts w:ascii="Verdana" w:eastAsia="Verdana" w:hAnsi="Verdana" w:cs="Verdana"/>
          <w:sz w:val="20"/>
          <w:szCs w:val="20"/>
        </w:rPr>
        <w:t xml:space="preserve"> </w:t>
      </w:r>
      <w:r w:rsidR="00FC5F5D" w:rsidRPr="00FC5F5D">
        <w:rPr>
          <w:rFonts w:ascii="Verdana" w:eastAsia="Verdana" w:hAnsi="Verdana" w:cs="Verdana"/>
          <w:sz w:val="20"/>
          <w:szCs w:val="20"/>
        </w:rPr>
        <w:t>administración de personal se defina y ajuste en función de los objetivos</w:t>
      </w:r>
      <w:r w:rsidR="00FC5F5D">
        <w:rPr>
          <w:rFonts w:ascii="Verdana" w:eastAsia="Verdana" w:hAnsi="Verdana" w:cs="Verdana"/>
          <w:sz w:val="20"/>
          <w:szCs w:val="20"/>
        </w:rPr>
        <w:t xml:space="preserve"> </w:t>
      </w:r>
      <w:r w:rsidR="00FC5F5D" w:rsidRPr="00FC5F5D">
        <w:rPr>
          <w:rFonts w:ascii="Verdana" w:eastAsia="Verdana" w:hAnsi="Verdana" w:cs="Verdana"/>
          <w:sz w:val="20"/>
          <w:szCs w:val="20"/>
        </w:rPr>
        <w:t>institucionales, para alcanzar la eficiencia, eficacia y economía en las operaciones</w:t>
      </w:r>
      <w:r w:rsidR="00FC5F5D">
        <w:rPr>
          <w:rFonts w:ascii="Verdana" w:eastAsia="Verdana" w:hAnsi="Verdana" w:cs="Verdana"/>
          <w:sz w:val="20"/>
          <w:szCs w:val="20"/>
        </w:rPr>
        <w:t xml:space="preserve">.  </w:t>
      </w:r>
      <w:r w:rsidR="00FC5F5D" w:rsidRPr="00FC5F5D">
        <w:rPr>
          <w:rFonts w:ascii="Verdana" w:eastAsia="Verdana" w:hAnsi="Verdana" w:cs="Verdana"/>
          <w:sz w:val="20"/>
          <w:szCs w:val="20"/>
        </w:rPr>
        <w:t>a) Establecer Normas Directrices y Procedimientos de Administración de</w:t>
      </w:r>
      <w:r w:rsidR="00FC5F5D">
        <w:rPr>
          <w:rFonts w:ascii="Verdana" w:eastAsia="Verdana" w:hAnsi="Verdana" w:cs="Verdana"/>
          <w:sz w:val="20"/>
          <w:szCs w:val="20"/>
        </w:rPr>
        <w:t xml:space="preserve"> Personal. </w:t>
      </w:r>
      <w:r w:rsidR="00FC5F5D" w:rsidRPr="00FC5F5D">
        <w:rPr>
          <w:rFonts w:ascii="Verdana" w:eastAsia="Verdana" w:hAnsi="Verdana" w:cs="Verdana"/>
          <w:sz w:val="20"/>
          <w:szCs w:val="20"/>
        </w:rPr>
        <w:t>c) Competencias, Planes de Capacitación y Formación</w:t>
      </w:r>
      <w:r w:rsidR="00FC5F5D">
        <w:rPr>
          <w:rFonts w:ascii="Verdana" w:eastAsia="Verdana" w:hAnsi="Verdana" w:cs="Verdana"/>
          <w:sz w:val="20"/>
          <w:szCs w:val="20"/>
        </w:rPr>
        <w:t xml:space="preserve">. </w:t>
      </w:r>
      <w:r w:rsidR="00FC5F5D" w:rsidRPr="00FC5F5D">
        <w:rPr>
          <w:rFonts w:ascii="Verdana" w:eastAsia="Verdana" w:hAnsi="Verdana" w:cs="Verdana"/>
          <w:sz w:val="20"/>
          <w:szCs w:val="20"/>
        </w:rPr>
        <w:t>d) Procesos de Selección, Contratación, Inducción, Desarrollo y Permanencia</w:t>
      </w:r>
      <w:r w:rsidR="00FC5F5D">
        <w:rPr>
          <w:rFonts w:ascii="Verdana" w:eastAsia="Verdana" w:hAnsi="Verdana" w:cs="Verdana"/>
          <w:sz w:val="20"/>
          <w:szCs w:val="20"/>
        </w:rPr>
        <w:t xml:space="preserve"> </w:t>
      </w:r>
      <w:r w:rsidR="00FC5F5D" w:rsidRPr="00FC5F5D">
        <w:rPr>
          <w:rFonts w:ascii="Verdana" w:eastAsia="Verdana" w:hAnsi="Verdana" w:cs="Verdana"/>
          <w:sz w:val="20"/>
          <w:szCs w:val="20"/>
        </w:rPr>
        <w:t>de los Trabajadores de las personas sujetas a control gubernamental y</w:t>
      </w:r>
      <w:r w:rsidR="00FC5F5D">
        <w:rPr>
          <w:rFonts w:ascii="Verdana" w:eastAsia="Verdana" w:hAnsi="Verdana" w:cs="Verdana"/>
          <w:sz w:val="20"/>
          <w:szCs w:val="20"/>
        </w:rPr>
        <w:t xml:space="preserve"> </w:t>
      </w:r>
      <w:r w:rsidR="00FC5F5D" w:rsidRPr="00FC5F5D">
        <w:rPr>
          <w:rFonts w:ascii="Verdana" w:eastAsia="Verdana" w:hAnsi="Verdana" w:cs="Verdana"/>
          <w:sz w:val="20"/>
          <w:szCs w:val="20"/>
        </w:rPr>
        <w:t>fiscalización</w:t>
      </w:r>
      <w:r w:rsidR="00FC5F5D">
        <w:rPr>
          <w:rFonts w:ascii="Verdana" w:eastAsia="Verdana" w:hAnsi="Verdana" w:cs="Verdana"/>
          <w:sz w:val="20"/>
          <w:szCs w:val="20"/>
        </w:rPr>
        <w:t xml:space="preserve"> que indica “</w:t>
      </w:r>
      <w:r w:rsidR="00FC5F5D" w:rsidRPr="00FC5F5D">
        <w:rPr>
          <w:rFonts w:ascii="Verdana" w:eastAsia="Verdana" w:hAnsi="Verdana" w:cs="Verdana"/>
          <w:sz w:val="20"/>
          <w:szCs w:val="20"/>
        </w:rPr>
        <w:t>La máxima autoridad y la Dirección de Recursos Humanos o su equivalente en la</w:t>
      </w:r>
      <w:r w:rsidR="00FC5F5D">
        <w:rPr>
          <w:rFonts w:ascii="Verdana" w:eastAsia="Verdana" w:hAnsi="Verdana" w:cs="Verdana"/>
          <w:sz w:val="20"/>
          <w:szCs w:val="20"/>
        </w:rPr>
        <w:t xml:space="preserve"> </w:t>
      </w:r>
      <w:r w:rsidR="00FC5F5D" w:rsidRPr="00FC5F5D">
        <w:rPr>
          <w:rFonts w:ascii="Verdana" w:eastAsia="Verdana" w:hAnsi="Verdana" w:cs="Verdana"/>
          <w:sz w:val="20"/>
          <w:szCs w:val="20"/>
        </w:rPr>
        <w:t>entidad, diseñará y ejecutará anualmente, como mínimo, un proceso de evaluación</w:t>
      </w:r>
      <w:r w:rsidR="00FC5F5D">
        <w:rPr>
          <w:rFonts w:ascii="Verdana" w:eastAsia="Verdana" w:hAnsi="Verdana" w:cs="Verdana"/>
          <w:sz w:val="20"/>
          <w:szCs w:val="20"/>
        </w:rPr>
        <w:t xml:space="preserve"> </w:t>
      </w:r>
      <w:r w:rsidR="00FC5F5D" w:rsidRPr="00FC5F5D">
        <w:rPr>
          <w:rFonts w:ascii="Verdana" w:eastAsia="Verdana" w:hAnsi="Verdana" w:cs="Verdana"/>
          <w:sz w:val="20"/>
          <w:szCs w:val="20"/>
        </w:rPr>
        <w:t>de desempeño apoyado por metodologías confiables y competencias definidas en</w:t>
      </w:r>
      <w:r w:rsidR="00FC5F5D">
        <w:rPr>
          <w:rFonts w:ascii="Verdana" w:eastAsia="Verdana" w:hAnsi="Verdana" w:cs="Verdana"/>
          <w:sz w:val="20"/>
          <w:szCs w:val="20"/>
        </w:rPr>
        <w:t xml:space="preserve"> </w:t>
      </w:r>
      <w:r w:rsidR="00FC5F5D" w:rsidRPr="00FC5F5D">
        <w:rPr>
          <w:rFonts w:ascii="Verdana" w:eastAsia="Verdana" w:hAnsi="Verdana" w:cs="Verdana"/>
          <w:sz w:val="20"/>
          <w:szCs w:val="20"/>
        </w:rPr>
        <w:t>el manual de descripción de puestos y funciones en el cual se incluya la evaluación</w:t>
      </w:r>
      <w:r w:rsidR="00FC5F5D">
        <w:rPr>
          <w:rFonts w:ascii="Verdana" w:eastAsia="Verdana" w:hAnsi="Verdana" w:cs="Verdana"/>
          <w:sz w:val="20"/>
          <w:szCs w:val="20"/>
        </w:rPr>
        <w:t xml:space="preserve"> </w:t>
      </w:r>
      <w:r w:rsidR="00FC5F5D" w:rsidRPr="00FC5F5D">
        <w:rPr>
          <w:rFonts w:ascii="Verdana" w:eastAsia="Verdana" w:hAnsi="Verdana" w:cs="Verdana"/>
          <w:sz w:val="20"/>
          <w:szCs w:val="20"/>
        </w:rPr>
        <w:t>integra de niveles jerárquicos responsables.</w:t>
      </w:r>
      <w:r w:rsidR="00FC5F5D">
        <w:rPr>
          <w:rFonts w:ascii="Verdana" w:eastAsia="Verdana" w:hAnsi="Verdana" w:cs="Verdana"/>
          <w:sz w:val="20"/>
          <w:szCs w:val="20"/>
        </w:rPr>
        <w:t>”</w:t>
      </w:r>
    </w:p>
    <w:p w14:paraId="00000215" w14:textId="16451E61" w:rsidR="001A0446" w:rsidRDefault="00FC5F5D" w:rsidP="00FC5F5D">
      <w:pPr>
        <w:spacing w:after="0"/>
        <w:jc w:val="both"/>
        <w:rPr>
          <w:rFonts w:ascii="Verdana" w:eastAsia="Verdana" w:hAnsi="Verdana" w:cs="Verdana"/>
          <w:sz w:val="20"/>
          <w:szCs w:val="20"/>
        </w:rPr>
      </w:pPr>
      <w:r w:rsidRPr="00FC5F5D">
        <w:rPr>
          <w:rFonts w:ascii="Verdana" w:eastAsia="Verdana" w:hAnsi="Verdana" w:cs="Verdana"/>
          <w:sz w:val="20"/>
          <w:szCs w:val="20"/>
        </w:rPr>
        <w:t>La Dirección de Recursos Humanos o su equivalente en la entidad. debe desarrollar</w:t>
      </w:r>
      <w:r>
        <w:rPr>
          <w:rFonts w:ascii="Verdana" w:eastAsia="Verdana" w:hAnsi="Verdana" w:cs="Verdana"/>
          <w:sz w:val="20"/>
          <w:szCs w:val="20"/>
        </w:rPr>
        <w:t xml:space="preserve"> </w:t>
      </w:r>
      <w:r w:rsidRPr="00FC5F5D">
        <w:rPr>
          <w:rFonts w:ascii="Verdana" w:eastAsia="Verdana" w:hAnsi="Verdana" w:cs="Verdana"/>
          <w:sz w:val="20"/>
          <w:szCs w:val="20"/>
        </w:rPr>
        <w:t>un plan de capacitación que permita alcanzar las competencias definidas en el</w:t>
      </w:r>
      <w:r>
        <w:rPr>
          <w:rFonts w:ascii="Verdana" w:eastAsia="Verdana" w:hAnsi="Verdana" w:cs="Verdana"/>
          <w:sz w:val="20"/>
          <w:szCs w:val="20"/>
        </w:rPr>
        <w:t xml:space="preserve"> </w:t>
      </w:r>
      <w:r w:rsidRPr="00FC5F5D">
        <w:rPr>
          <w:rFonts w:ascii="Verdana" w:eastAsia="Verdana" w:hAnsi="Verdana" w:cs="Verdana"/>
          <w:sz w:val="20"/>
          <w:szCs w:val="20"/>
        </w:rPr>
        <w:t>manual de descripción de puestos y funciones, de acuerdo con el resultado de las</w:t>
      </w:r>
      <w:r>
        <w:rPr>
          <w:rFonts w:ascii="Verdana" w:eastAsia="Verdana" w:hAnsi="Verdana" w:cs="Verdana"/>
          <w:sz w:val="20"/>
          <w:szCs w:val="20"/>
        </w:rPr>
        <w:t xml:space="preserve"> </w:t>
      </w:r>
      <w:r w:rsidRPr="00FC5F5D">
        <w:rPr>
          <w:rFonts w:ascii="Verdana" w:eastAsia="Verdana" w:hAnsi="Verdana" w:cs="Verdana"/>
          <w:sz w:val="20"/>
          <w:szCs w:val="20"/>
        </w:rPr>
        <w:t>evaluaciones de desempeño.</w:t>
      </w:r>
      <w:r>
        <w:rPr>
          <w:rFonts w:ascii="Verdana" w:eastAsia="Verdana" w:hAnsi="Verdana" w:cs="Verdana"/>
          <w:sz w:val="20"/>
          <w:szCs w:val="20"/>
        </w:rPr>
        <w:t xml:space="preserve"> </w:t>
      </w:r>
    </w:p>
    <w:p w14:paraId="00000217" w14:textId="77777777" w:rsidR="001A0446" w:rsidRDefault="008A5DE9">
      <w:pPr>
        <w:spacing w:after="0"/>
        <w:jc w:val="both"/>
        <w:rPr>
          <w:rFonts w:ascii="Verdana" w:eastAsia="Verdana" w:hAnsi="Verdana" w:cs="Verdana"/>
          <w:b/>
          <w:sz w:val="20"/>
          <w:szCs w:val="20"/>
        </w:rPr>
      </w:pPr>
      <w:r>
        <w:rPr>
          <w:rFonts w:ascii="Verdana" w:eastAsia="Verdana" w:hAnsi="Verdana" w:cs="Verdana"/>
          <w:b/>
          <w:sz w:val="20"/>
          <w:szCs w:val="20"/>
        </w:rPr>
        <w:lastRenderedPageBreak/>
        <w:t>ACUERDO DE CREACIÓN DE LA COMISIÓN PRESIDENCIAL POR LA PAZ Y LOS DERECHOS HUMANOS</w:t>
      </w:r>
    </w:p>
    <w:p w14:paraId="00000218" w14:textId="3D2334A6" w:rsidR="001A0446" w:rsidRDefault="008A5DE9">
      <w:pPr>
        <w:spacing w:after="0"/>
        <w:jc w:val="both"/>
        <w:rPr>
          <w:rFonts w:ascii="Verdana" w:eastAsia="Verdana" w:hAnsi="Verdana" w:cs="Verdana"/>
          <w:b/>
          <w:sz w:val="20"/>
          <w:szCs w:val="20"/>
        </w:rPr>
      </w:pPr>
      <w:r>
        <w:rPr>
          <w:rFonts w:ascii="Verdana" w:eastAsia="Verdana" w:hAnsi="Verdana" w:cs="Verdana"/>
          <w:b/>
          <w:sz w:val="20"/>
          <w:szCs w:val="20"/>
        </w:rPr>
        <w:t>ACUERDO GUBERNATIVO</w:t>
      </w:r>
      <w:r w:rsidR="00267297">
        <w:rPr>
          <w:rFonts w:ascii="Verdana" w:eastAsia="Verdana" w:hAnsi="Verdana" w:cs="Verdana"/>
          <w:b/>
          <w:sz w:val="20"/>
          <w:szCs w:val="20"/>
        </w:rPr>
        <w:t xml:space="preserve"> NÚMERO</w:t>
      </w:r>
      <w:r w:rsidR="00016D5B">
        <w:rPr>
          <w:rFonts w:ascii="Verdana" w:eastAsia="Verdana" w:hAnsi="Verdana" w:cs="Verdana"/>
          <w:b/>
          <w:sz w:val="20"/>
          <w:szCs w:val="20"/>
        </w:rPr>
        <w:t xml:space="preserve"> </w:t>
      </w:r>
      <w:r>
        <w:rPr>
          <w:rFonts w:ascii="Verdana" w:eastAsia="Verdana" w:hAnsi="Verdana" w:cs="Verdana"/>
          <w:b/>
          <w:sz w:val="20"/>
          <w:szCs w:val="20"/>
        </w:rPr>
        <w:t>100-2020</w:t>
      </w:r>
    </w:p>
    <w:p w14:paraId="00000219" w14:textId="77777777" w:rsidR="001A0446" w:rsidRDefault="001A0446">
      <w:pPr>
        <w:spacing w:after="0"/>
        <w:ind w:left="426"/>
        <w:jc w:val="both"/>
        <w:rPr>
          <w:rFonts w:ascii="Verdana" w:eastAsia="Verdana" w:hAnsi="Verdana" w:cs="Verdana"/>
          <w:sz w:val="20"/>
          <w:szCs w:val="20"/>
        </w:rPr>
      </w:pPr>
    </w:p>
    <w:p w14:paraId="0000021A" w14:textId="77777777" w:rsidR="001A0446" w:rsidRDefault="008A5DE9">
      <w:pPr>
        <w:spacing w:after="0"/>
        <w:jc w:val="both"/>
        <w:rPr>
          <w:rFonts w:ascii="Verdana" w:eastAsia="Verdana" w:hAnsi="Verdana" w:cs="Verdana"/>
          <w:color w:val="1C1C1C"/>
          <w:sz w:val="20"/>
          <w:szCs w:val="20"/>
        </w:rPr>
      </w:pPr>
      <w:r>
        <w:rPr>
          <w:rFonts w:ascii="Verdana" w:eastAsia="Verdana" w:hAnsi="Verdana" w:cs="Verdana"/>
          <w:color w:val="141414"/>
          <w:sz w:val="20"/>
          <w:szCs w:val="20"/>
        </w:rPr>
        <w:t xml:space="preserve">Artículo 1. Creación. Artículo 2. Objeto. </w:t>
      </w:r>
      <w:r>
        <w:rPr>
          <w:rFonts w:ascii="Verdana" w:eastAsia="Verdana" w:hAnsi="Verdana" w:cs="Verdana"/>
          <w:color w:val="1E1E1E"/>
          <w:sz w:val="20"/>
          <w:szCs w:val="20"/>
        </w:rPr>
        <w:t>Artículo 7. Dirección Ejecutiva de la Comisión. Artículo 8. Plazo</w:t>
      </w:r>
      <w:r>
        <w:rPr>
          <w:rFonts w:ascii="Verdana" w:eastAsia="Verdana" w:hAnsi="Verdana" w:cs="Verdana"/>
          <w:color w:val="010101"/>
          <w:sz w:val="20"/>
          <w:szCs w:val="20"/>
        </w:rPr>
        <w:t xml:space="preserve">. </w:t>
      </w:r>
      <w:r>
        <w:rPr>
          <w:rFonts w:ascii="Verdana" w:eastAsia="Verdana" w:hAnsi="Verdana" w:cs="Verdana"/>
          <w:color w:val="1C1C1C"/>
          <w:sz w:val="20"/>
          <w:szCs w:val="20"/>
        </w:rPr>
        <w:t xml:space="preserve">Artículo 9. Presupuesto. Artículo 11. Funcionamiento y Organización. </w:t>
      </w:r>
    </w:p>
    <w:p w14:paraId="0000021B" w14:textId="77777777" w:rsidR="001A0446" w:rsidRDefault="001A0446">
      <w:pPr>
        <w:spacing w:after="0"/>
        <w:jc w:val="both"/>
        <w:rPr>
          <w:rFonts w:ascii="Verdana" w:eastAsia="Verdana" w:hAnsi="Verdana" w:cs="Verdana"/>
          <w:color w:val="292929"/>
          <w:sz w:val="20"/>
          <w:szCs w:val="20"/>
        </w:rPr>
      </w:pPr>
    </w:p>
    <w:p w14:paraId="0000021C" w14:textId="77777777" w:rsidR="001A0446" w:rsidRDefault="008A5DE9" w:rsidP="0076271A">
      <w:pPr>
        <w:pStyle w:val="Ttulo1"/>
      </w:pPr>
      <w:bookmarkStart w:id="14" w:name="_Toc118983018"/>
      <w:r>
        <w:t>OBJETIVOS</w:t>
      </w:r>
      <w:bookmarkEnd w:id="14"/>
    </w:p>
    <w:p w14:paraId="0000021D" w14:textId="77777777" w:rsidR="001A0446" w:rsidRDefault="008A5DE9">
      <w:pPr>
        <w:spacing w:after="0"/>
        <w:ind w:left="426"/>
        <w:jc w:val="both"/>
        <w:rPr>
          <w:rFonts w:ascii="Verdana" w:eastAsia="Verdana" w:hAnsi="Verdana" w:cs="Verdana"/>
          <w:b/>
          <w:sz w:val="20"/>
          <w:szCs w:val="20"/>
        </w:rPr>
      </w:pPr>
      <w:r>
        <w:rPr>
          <w:rFonts w:ascii="Verdana" w:eastAsia="Verdana" w:hAnsi="Verdana" w:cs="Verdana"/>
          <w:b/>
          <w:sz w:val="20"/>
          <w:szCs w:val="20"/>
        </w:rPr>
        <w:t>9.1 Objetivo General</w:t>
      </w:r>
    </w:p>
    <w:p w14:paraId="0000021E" w14:textId="77777777" w:rsidR="001A0446" w:rsidRDefault="001A0446">
      <w:pPr>
        <w:spacing w:after="0"/>
        <w:ind w:left="426"/>
        <w:jc w:val="both"/>
        <w:rPr>
          <w:rFonts w:ascii="Verdana" w:eastAsia="Verdana" w:hAnsi="Verdana" w:cs="Verdana"/>
          <w:b/>
          <w:sz w:val="20"/>
          <w:szCs w:val="20"/>
        </w:rPr>
      </w:pPr>
    </w:p>
    <w:p w14:paraId="0000021F" w14:textId="393CC257" w:rsidR="001A0446" w:rsidRDefault="008A5DE9">
      <w:pPr>
        <w:pBdr>
          <w:top w:val="nil"/>
          <w:left w:val="nil"/>
          <w:bottom w:val="nil"/>
          <w:right w:val="nil"/>
          <w:between w:val="nil"/>
        </w:pBdr>
        <w:spacing w:after="0"/>
        <w:ind w:left="851" w:right="332"/>
        <w:jc w:val="both"/>
        <w:rPr>
          <w:rFonts w:ascii="Verdana" w:eastAsia="Verdana" w:hAnsi="Verdana" w:cs="Verdana"/>
          <w:color w:val="000000"/>
          <w:sz w:val="20"/>
          <w:szCs w:val="20"/>
        </w:rPr>
      </w:pPr>
      <w:r>
        <w:rPr>
          <w:rFonts w:ascii="Verdana" w:eastAsia="Verdana" w:hAnsi="Verdana" w:cs="Verdana"/>
          <w:color w:val="000000"/>
          <w:sz w:val="20"/>
          <w:szCs w:val="20"/>
        </w:rPr>
        <w:t xml:space="preserve">Presentar en forma ordenada y sistemática las normas y los procedimientos llevados a cabo en la Evaluación del Desempeño coordinada por el </w:t>
      </w:r>
      <w:r w:rsidR="00846784" w:rsidRPr="00016D5B">
        <w:rPr>
          <w:rFonts w:ascii="Verdana" w:hAnsi="Verdana"/>
          <w:sz w:val="20"/>
          <w:szCs w:val="20"/>
        </w:rPr>
        <w:t>Departamento de Recursos Humanos</w:t>
      </w:r>
      <w:r>
        <w:rPr>
          <w:rFonts w:ascii="Verdana" w:eastAsia="Verdana" w:hAnsi="Verdana" w:cs="Verdana"/>
          <w:color w:val="000000"/>
          <w:sz w:val="20"/>
          <w:szCs w:val="20"/>
        </w:rPr>
        <w:t>, con la finalidad de formalizar y agilizar los trámites recurrentes que se realizan; presentar un instrumento que indique la forma de hacer las actividades</w:t>
      </w:r>
      <w:r>
        <w:rPr>
          <w:rFonts w:ascii="Verdana" w:eastAsia="Verdana" w:hAnsi="Verdana" w:cs="Verdana"/>
          <w:color w:val="00B050"/>
          <w:sz w:val="20"/>
          <w:szCs w:val="20"/>
        </w:rPr>
        <w:t xml:space="preserve">, </w:t>
      </w:r>
      <w:r>
        <w:rPr>
          <w:rFonts w:ascii="Verdana" w:eastAsia="Verdana" w:hAnsi="Verdana" w:cs="Verdana"/>
          <w:sz w:val="20"/>
          <w:szCs w:val="20"/>
        </w:rPr>
        <w:t xml:space="preserve">facilite </w:t>
      </w:r>
      <w:r>
        <w:rPr>
          <w:rFonts w:ascii="Verdana" w:eastAsia="Verdana" w:hAnsi="Verdana" w:cs="Verdana"/>
          <w:color w:val="000000"/>
          <w:sz w:val="20"/>
          <w:szCs w:val="20"/>
        </w:rPr>
        <w:t>y garantice en un momento determinado la verificación de los pasos correctos a seguir para el cumplimiento de las funciones.</w:t>
      </w:r>
    </w:p>
    <w:p w14:paraId="00000220" w14:textId="77777777" w:rsidR="001A0446" w:rsidRDefault="001A0446">
      <w:pPr>
        <w:pBdr>
          <w:top w:val="nil"/>
          <w:left w:val="nil"/>
          <w:bottom w:val="nil"/>
          <w:right w:val="nil"/>
          <w:between w:val="nil"/>
        </w:pBdr>
        <w:spacing w:after="0"/>
        <w:ind w:left="851" w:right="332"/>
        <w:jc w:val="both"/>
        <w:rPr>
          <w:rFonts w:ascii="Verdana" w:eastAsia="Verdana" w:hAnsi="Verdana" w:cs="Verdana"/>
          <w:b/>
          <w:color w:val="000000"/>
          <w:sz w:val="20"/>
          <w:szCs w:val="20"/>
        </w:rPr>
      </w:pPr>
    </w:p>
    <w:p w14:paraId="00000221" w14:textId="77777777" w:rsidR="001A0446" w:rsidRDefault="008A5DE9">
      <w:pPr>
        <w:spacing w:after="0"/>
        <w:ind w:left="426"/>
        <w:jc w:val="both"/>
        <w:rPr>
          <w:rFonts w:ascii="Verdana" w:eastAsia="Verdana" w:hAnsi="Verdana" w:cs="Verdana"/>
          <w:b/>
          <w:sz w:val="20"/>
          <w:szCs w:val="20"/>
        </w:rPr>
      </w:pPr>
      <w:r>
        <w:rPr>
          <w:rFonts w:ascii="Verdana" w:eastAsia="Verdana" w:hAnsi="Verdana" w:cs="Verdana"/>
          <w:b/>
          <w:sz w:val="20"/>
          <w:szCs w:val="20"/>
        </w:rPr>
        <w:t>9.2 Objetivos Específicos</w:t>
      </w:r>
    </w:p>
    <w:p w14:paraId="00000222" w14:textId="77777777" w:rsidR="001A0446" w:rsidRDefault="001A0446">
      <w:pPr>
        <w:spacing w:after="0"/>
        <w:jc w:val="both"/>
        <w:rPr>
          <w:rFonts w:ascii="Verdana" w:eastAsia="Verdana" w:hAnsi="Verdana" w:cs="Verdana"/>
          <w:b/>
          <w:sz w:val="20"/>
          <w:szCs w:val="20"/>
        </w:rPr>
      </w:pPr>
    </w:p>
    <w:p w14:paraId="00000223" w14:textId="77777777" w:rsidR="001A0446" w:rsidRDefault="008A5DE9">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Evaluar y reconocer la eficiencia y eficacia del desempeño del servidor público en la ejecución de sus tareas;</w:t>
      </w:r>
    </w:p>
    <w:p w14:paraId="00000224" w14:textId="77777777" w:rsidR="001A0446" w:rsidRDefault="001A0446">
      <w:pPr>
        <w:pBdr>
          <w:top w:val="nil"/>
          <w:left w:val="nil"/>
          <w:bottom w:val="nil"/>
          <w:right w:val="nil"/>
          <w:between w:val="nil"/>
        </w:pBdr>
        <w:spacing w:after="0" w:line="240" w:lineRule="auto"/>
        <w:ind w:left="1571"/>
        <w:jc w:val="both"/>
        <w:rPr>
          <w:rFonts w:ascii="Verdana" w:eastAsia="Verdana" w:hAnsi="Verdana" w:cs="Verdana"/>
          <w:color w:val="000000"/>
          <w:sz w:val="20"/>
          <w:szCs w:val="20"/>
        </w:rPr>
      </w:pPr>
    </w:p>
    <w:p w14:paraId="00000225" w14:textId="77777777" w:rsidR="001A0446" w:rsidRDefault="008A5DE9">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Retroalimentar al servidor público, sobre su rendimiento con el fin de propiciar su desarrollo y mejora continua en el desempeño de sus tareas;</w:t>
      </w:r>
    </w:p>
    <w:p w14:paraId="00000226"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27" w14:textId="77777777" w:rsidR="001A0446" w:rsidRDefault="008A5DE9">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Establecer el diagnóstico de necesidades de capacitación institucional, con base a los resultados de la evaluación del desempeño de los servidores públicos; </w:t>
      </w:r>
    </w:p>
    <w:p w14:paraId="00000228"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29" w14:textId="70E82416" w:rsidR="001A0446" w:rsidRDefault="008A5DE9">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Aplicar acciones de recursos humanos tales como, ascensos, capacitación y </w:t>
      </w:r>
      <w:sdt>
        <w:sdtPr>
          <w:tag w:val="goog_rdk_24"/>
          <w:id w:val="-1535344427"/>
        </w:sdtPr>
        <w:sdtEndPr/>
        <w:sdtContent/>
      </w:sdt>
      <w:r>
        <w:rPr>
          <w:rFonts w:ascii="Verdana" w:eastAsia="Verdana" w:hAnsi="Verdana" w:cs="Verdana"/>
          <w:color w:val="000000"/>
          <w:sz w:val="20"/>
          <w:szCs w:val="20"/>
        </w:rPr>
        <w:t>ad</w:t>
      </w:r>
      <w:r w:rsidR="00267297">
        <w:rPr>
          <w:rFonts w:ascii="Verdana" w:eastAsia="Verdana" w:hAnsi="Verdana" w:cs="Verdana"/>
          <w:color w:val="000000"/>
          <w:sz w:val="20"/>
          <w:szCs w:val="20"/>
        </w:rPr>
        <w:t>i</w:t>
      </w:r>
      <w:r>
        <w:rPr>
          <w:rFonts w:ascii="Verdana" w:eastAsia="Verdana" w:hAnsi="Verdana" w:cs="Verdana"/>
          <w:color w:val="000000"/>
          <w:sz w:val="20"/>
          <w:szCs w:val="20"/>
        </w:rPr>
        <w:t>estramiento, incrementos salariales, traslados y permutas; o en caso contrario, la aplicación del Régimen Disciplinario;</w:t>
      </w:r>
    </w:p>
    <w:p w14:paraId="0000022A"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2B" w14:textId="77777777" w:rsidR="001A0446" w:rsidRDefault="008A5DE9">
      <w:pPr>
        <w:numPr>
          <w:ilvl w:val="0"/>
          <w:numId w:val="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Promover la profesionalización del servidor público, para mejorar la calidad de los servicios que brinda la Comisión Presidencial por la Paz y los Derechos Humanos.</w:t>
      </w:r>
    </w:p>
    <w:p w14:paraId="0000022C" w14:textId="77777777" w:rsidR="001A0446" w:rsidRDefault="001A0446">
      <w:pPr>
        <w:pBdr>
          <w:top w:val="nil"/>
          <w:left w:val="nil"/>
          <w:bottom w:val="nil"/>
          <w:right w:val="nil"/>
          <w:between w:val="nil"/>
        </w:pBdr>
        <w:jc w:val="both"/>
        <w:rPr>
          <w:rFonts w:ascii="Verdana" w:eastAsia="Verdana" w:hAnsi="Verdana" w:cs="Verdana"/>
          <w:color w:val="000000"/>
        </w:rPr>
      </w:pPr>
    </w:p>
    <w:p w14:paraId="0000022D" w14:textId="77777777" w:rsidR="001A0446" w:rsidRDefault="008A5DE9" w:rsidP="0076271A">
      <w:pPr>
        <w:pStyle w:val="Ttulo1"/>
      </w:pPr>
      <w:r>
        <w:t xml:space="preserve"> </w:t>
      </w:r>
      <w:bookmarkStart w:id="15" w:name="_Toc118983019"/>
      <w:r>
        <w:t>GENERALIDADES</w:t>
      </w:r>
      <w:bookmarkEnd w:id="15"/>
    </w:p>
    <w:p w14:paraId="0000022E" w14:textId="77777777" w:rsidR="001A0446" w:rsidRDefault="000B61C0">
      <w:pPr>
        <w:numPr>
          <w:ilvl w:val="0"/>
          <w:numId w:val="1"/>
        </w:numPr>
        <w:pBdr>
          <w:top w:val="nil"/>
          <w:left w:val="nil"/>
          <w:bottom w:val="nil"/>
          <w:right w:val="nil"/>
          <w:between w:val="nil"/>
        </w:pBdr>
        <w:spacing w:after="0" w:line="240" w:lineRule="auto"/>
        <w:jc w:val="both"/>
        <w:rPr>
          <w:rFonts w:ascii="Verdana" w:eastAsia="Verdana" w:hAnsi="Verdana" w:cs="Verdana"/>
          <w:color w:val="000000"/>
          <w:sz w:val="20"/>
          <w:szCs w:val="20"/>
        </w:rPr>
      </w:pPr>
      <w:sdt>
        <w:sdtPr>
          <w:tag w:val="goog_rdk_25"/>
          <w:id w:val="2024747163"/>
        </w:sdtPr>
        <w:sdtEndPr/>
        <w:sdtContent/>
      </w:sdt>
      <w:r w:rsidR="008A5DE9">
        <w:rPr>
          <w:rFonts w:ascii="Verdana" w:eastAsia="Verdana" w:hAnsi="Verdana" w:cs="Verdana"/>
          <w:color w:val="000000"/>
          <w:sz w:val="20"/>
          <w:szCs w:val="20"/>
        </w:rPr>
        <w:t xml:space="preserve">El </w:t>
      </w:r>
      <w:r w:rsidR="008A5DE9">
        <w:rPr>
          <w:rFonts w:ascii="Verdana" w:eastAsia="Verdana" w:hAnsi="Verdana" w:cs="Verdana"/>
          <w:sz w:val="20"/>
          <w:szCs w:val="20"/>
        </w:rPr>
        <w:t>D</w:t>
      </w:r>
      <w:r w:rsidR="008A5DE9">
        <w:rPr>
          <w:rFonts w:ascii="Verdana" w:eastAsia="Verdana" w:hAnsi="Verdana" w:cs="Verdana"/>
          <w:color w:val="000000"/>
          <w:sz w:val="20"/>
          <w:szCs w:val="20"/>
        </w:rPr>
        <w:t>epartamento de Recursos Humanos proporcionará el instrumento para la evaluación del desempeño de todos los servidores públicos, será cada Director, Jefe de Unidad y de Departamento de la Institución, quien estará a cargo de evaluar al personal de su área.</w:t>
      </w:r>
    </w:p>
    <w:p w14:paraId="0000022F" w14:textId="77777777" w:rsidR="001A0446" w:rsidRDefault="001A0446">
      <w:pPr>
        <w:pBdr>
          <w:top w:val="nil"/>
          <w:left w:val="nil"/>
          <w:bottom w:val="nil"/>
          <w:right w:val="nil"/>
          <w:between w:val="nil"/>
        </w:pBdr>
        <w:spacing w:after="0"/>
        <w:ind w:left="720" w:right="332"/>
        <w:jc w:val="both"/>
        <w:rPr>
          <w:rFonts w:ascii="Verdana" w:eastAsia="Verdana" w:hAnsi="Verdana" w:cs="Verdana"/>
          <w:color w:val="000000"/>
          <w:sz w:val="20"/>
          <w:szCs w:val="20"/>
        </w:rPr>
      </w:pPr>
    </w:p>
    <w:p w14:paraId="00000230" w14:textId="77777777" w:rsidR="001A0446" w:rsidRDefault="008A5DE9">
      <w:pPr>
        <w:numPr>
          <w:ilvl w:val="0"/>
          <w:numId w:val="1"/>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El Manual se compone de una parte narrativa del procedimiento, una matriz de procedimientos y un flujograma para facilitar la comprensión del procedimiento.</w:t>
      </w:r>
    </w:p>
    <w:p w14:paraId="00000231" w14:textId="77777777" w:rsidR="001A0446" w:rsidRDefault="001A0446">
      <w:pPr>
        <w:pBdr>
          <w:top w:val="nil"/>
          <w:left w:val="nil"/>
          <w:bottom w:val="nil"/>
          <w:right w:val="nil"/>
          <w:between w:val="nil"/>
        </w:pBdr>
        <w:spacing w:after="0"/>
        <w:ind w:left="283" w:right="332"/>
        <w:jc w:val="both"/>
        <w:rPr>
          <w:rFonts w:ascii="Verdana" w:eastAsia="Verdana" w:hAnsi="Verdana" w:cs="Verdana"/>
          <w:color w:val="000000"/>
          <w:sz w:val="20"/>
          <w:szCs w:val="20"/>
        </w:rPr>
      </w:pPr>
    </w:p>
    <w:p w14:paraId="00000232" w14:textId="7896F486" w:rsidR="001A0446" w:rsidRDefault="008A5DE9">
      <w:pPr>
        <w:numPr>
          <w:ilvl w:val="0"/>
          <w:numId w:val="1"/>
        </w:num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 xml:space="preserve">Las políticas, normas, procedimientos y demás aspectos referidos en el presente Manual, se aplican al </w:t>
      </w:r>
      <w:sdt>
        <w:sdtPr>
          <w:tag w:val="goog_rdk_23"/>
          <w:id w:val="432012641"/>
        </w:sdtPr>
        <w:sdtEndPr/>
        <w:sdtContent>
          <w:r w:rsidR="00846784">
            <w:t>Departamento de Recursos Humanos</w:t>
          </w:r>
        </w:sdtContent>
      </w:sdt>
      <w:r>
        <w:rPr>
          <w:rFonts w:ascii="Verdana" w:eastAsia="Verdana" w:hAnsi="Verdana" w:cs="Verdana"/>
          <w:color w:val="000000"/>
          <w:sz w:val="20"/>
          <w:szCs w:val="20"/>
        </w:rPr>
        <w:t xml:space="preserve">. </w:t>
      </w:r>
    </w:p>
    <w:p w14:paraId="00000233" w14:textId="77777777" w:rsidR="001A0446" w:rsidRDefault="001A0446">
      <w:pPr>
        <w:pBdr>
          <w:top w:val="nil"/>
          <w:left w:val="nil"/>
          <w:bottom w:val="nil"/>
          <w:right w:val="nil"/>
          <w:between w:val="nil"/>
        </w:pBdr>
        <w:spacing w:after="0"/>
        <w:ind w:left="720" w:right="332"/>
        <w:jc w:val="both"/>
        <w:rPr>
          <w:rFonts w:ascii="Verdana" w:eastAsia="Verdana" w:hAnsi="Verdana" w:cs="Verdana"/>
          <w:color w:val="000000"/>
          <w:sz w:val="20"/>
          <w:szCs w:val="20"/>
        </w:rPr>
      </w:pPr>
    </w:p>
    <w:p w14:paraId="00000234" w14:textId="2BA6C68C" w:rsidR="001A0446" w:rsidRPr="00016D5B" w:rsidRDefault="008A5DE9">
      <w:pPr>
        <w:numPr>
          <w:ilvl w:val="0"/>
          <w:numId w:val="1"/>
        </w:numPr>
        <w:pBdr>
          <w:top w:val="nil"/>
          <w:left w:val="nil"/>
          <w:bottom w:val="nil"/>
          <w:right w:val="nil"/>
          <w:between w:val="nil"/>
        </w:pBdr>
        <w:spacing w:after="0"/>
        <w:ind w:right="335"/>
        <w:jc w:val="both"/>
        <w:rPr>
          <w:rFonts w:ascii="Verdana" w:eastAsia="Verdana" w:hAnsi="Verdana" w:cs="Verdana"/>
          <w:color w:val="000000"/>
          <w:sz w:val="20"/>
          <w:szCs w:val="20"/>
        </w:rPr>
      </w:pPr>
      <w:r w:rsidRPr="00016D5B">
        <w:rPr>
          <w:rFonts w:ascii="Verdana" w:eastAsia="Verdana" w:hAnsi="Verdana" w:cs="Verdana"/>
          <w:color w:val="000000"/>
          <w:sz w:val="20"/>
          <w:szCs w:val="20"/>
        </w:rPr>
        <w:t xml:space="preserve">Para el cumplimiento del objetivo del Manual, es necesario que este instrumento administrativo esté debidamente validado con las firmas de los responsables de elaboración, revisión y autorización; y que posteriormente el </w:t>
      </w:r>
      <w:sdt>
        <w:sdtPr>
          <w:rPr>
            <w:rFonts w:ascii="Verdana" w:hAnsi="Verdana"/>
            <w:sz w:val="20"/>
            <w:szCs w:val="20"/>
          </w:rPr>
          <w:tag w:val="goog_rdk_26"/>
          <w:id w:val="163525234"/>
        </w:sdtPr>
        <w:sdtEndPr/>
        <w:sdtContent/>
      </w:sdt>
      <w:r w:rsidR="00846784" w:rsidRPr="00016D5B">
        <w:rPr>
          <w:rFonts w:ascii="Verdana" w:hAnsi="Verdana"/>
          <w:sz w:val="20"/>
          <w:szCs w:val="20"/>
        </w:rPr>
        <w:t>Departamento de Recursos Humanos</w:t>
      </w:r>
      <w:r w:rsidR="00846784" w:rsidRPr="00016D5B">
        <w:rPr>
          <w:rFonts w:ascii="Verdana" w:eastAsia="Verdana" w:hAnsi="Verdana" w:cs="Verdana"/>
          <w:color w:val="000000"/>
          <w:sz w:val="20"/>
          <w:szCs w:val="20"/>
        </w:rPr>
        <w:t xml:space="preserve"> </w:t>
      </w:r>
      <w:r w:rsidRPr="00016D5B">
        <w:rPr>
          <w:rFonts w:ascii="Verdana" w:eastAsia="Verdana" w:hAnsi="Verdana" w:cs="Verdana"/>
          <w:color w:val="000000"/>
          <w:sz w:val="20"/>
          <w:szCs w:val="20"/>
        </w:rPr>
        <w:t>lo socialice al interior de la Institución en lo que corresponda.  Esto permitirá al personal enterarse y empoderarse de sus responsabilidades como parte activa del proceso.</w:t>
      </w:r>
    </w:p>
    <w:p w14:paraId="00000235" w14:textId="77777777" w:rsidR="001A0446" w:rsidRPr="00016D5B" w:rsidRDefault="001A0446">
      <w:pPr>
        <w:pBdr>
          <w:top w:val="nil"/>
          <w:left w:val="nil"/>
          <w:bottom w:val="nil"/>
          <w:right w:val="nil"/>
          <w:between w:val="nil"/>
        </w:pBdr>
        <w:spacing w:after="0"/>
        <w:ind w:left="720" w:right="335"/>
        <w:jc w:val="both"/>
        <w:rPr>
          <w:rFonts w:ascii="Verdana" w:eastAsia="Verdana" w:hAnsi="Verdana" w:cs="Verdana"/>
          <w:color w:val="000000"/>
          <w:sz w:val="20"/>
          <w:szCs w:val="20"/>
        </w:rPr>
      </w:pPr>
    </w:p>
    <w:p w14:paraId="00000236" w14:textId="77777777" w:rsidR="001A0446" w:rsidRDefault="008A5DE9" w:rsidP="0076271A">
      <w:pPr>
        <w:pStyle w:val="Ttulo1"/>
      </w:pPr>
      <w:r>
        <w:t xml:space="preserve"> </w:t>
      </w:r>
      <w:bookmarkStart w:id="16" w:name="_Toc118983020"/>
      <w:r>
        <w:t>ACTUALIZACIÓN DEL MANUAL</w:t>
      </w:r>
      <w:bookmarkEnd w:id="16"/>
    </w:p>
    <w:p w14:paraId="00000237" w14:textId="44519392" w:rsidR="001A0446" w:rsidRDefault="008A5DE9">
      <w:pPr>
        <w:numPr>
          <w:ilvl w:val="0"/>
          <w:numId w:val="5"/>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 xml:space="preserve">Este documento fue discutido, aceptado y/o modificado por el personal del </w:t>
      </w:r>
      <w:r w:rsidR="00846784" w:rsidRPr="00016D5B">
        <w:rPr>
          <w:rFonts w:ascii="Verdana" w:hAnsi="Verdana"/>
          <w:sz w:val="20"/>
          <w:szCs w:val="20"/>
        </w:rPr>
        <w:t>Departamento de Recursos Humanos</w:t>
      </w:r>
      <w:r w:rsidR="00846784">
        <w:rPr>
          <w:rFonts w:ascii="Verdana" w:eastAsia="Verdana" w:hAnsi="Verdana" w:cs="Verdana"/>
          <w:color w:val="000000"/>
          <w:sz w:val="20"/>
          <w:szCs w:val="20"/>
        </w:rPr>
        <w:t xml:space="preserve"> </w:t>
      </w:r>
      <w:r>
        <w:rPr>
          <w:rFonts w:ascii="Verdana" w:eastAsia="Verdana" w:hAnsi="Verdana" w:cs="Verdana"/>
          <w:color w:val="000000"/>
          <w:sz w:val="20"/>
          <w:szCs w:val="20"/>
        </w:rPr>
        <w:t>que intervino en su elaboración; revisado por el Jefe de Recursos Humanos y el Director Administrativo Financiero; y con la aprobación del Director Ejecutivo de la COPADEH, entra en vigencia.</w:t>
      </w:r>
    </w:p>
    <w:p w14:paraId="00000238" w14:textId="77777777" w:rsidR="001A0446" w:rsidRDefault="001A0446">
      <w:pPr>
        <w:pBdr>
          <w:top w:val="nil"/>
          <w:left w:val="nil"/>
          <w:bottom w:val="nil"/>
          <w:right w:val="nil"/>
          <w:between w:val="nil"/>
        </w:pBdr>
        <w:tabs>
          <w:tab w:val="left" w:pos="851"/>
        </w:tabs>
        <w:spacing w:after="0"/>
        <w:ind w:left="720" w:right="332"/>
        <w:jc w:val="both"/>
        <w:rPr>
          <w:rFonts w:ascii="Verdana" w:eastAsia="Verdana" w:hAnsi="Verdana" w:cs="Verdana"/>
          <w:color w:val="000000"/>
          <w:sz w:val="20"/>
          <w:szCs w:val="20"/>
        </w:rPr>
      </w:pPr>
    </w:p>
    <w:p w14:paraId="00000239" w14:textId="77777777" w:rsidR="001A0446" w:rsidRDefault="008A5DE9">
      <w:pPr>
        <w:numPr>
          <w:ilvl w:val="0"/>
          <w:numId w:val="5"/>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En principio el Manual será revisado y actualizado cuando se presenten circunstancias que así lo aconsejen o justifiquen.</w:t>
      </w:r>
    </w:p>
    <w:p w14:paraId="0000023A" w14:textId="77777777" w:rsidR="001A0446" w:rsidRDefault="001A0446">
      <w:pPr>
        <w:pBdr>
          <w:top w:val="nil"/>
          <w:left w:val="nil"/>
          <w:bottom w:val="nil"/>
          <w:right w:val="nil"/>
          <w:between w:val="nil"/>
        </w:pBdr>
        <w:spacing w:after="0"/>
        <w:ind w:left="708"/>
        <w:jc w:val="both"/>
        <w:rPr>
          <w:rFonts w:ascii="Verdana" w:eastAsia="Verdana" w:hAnsi="Verdana" w:cs="Verdana"/>
          <w:color w:val="000000"/>
          <w:sz w:val="20"/>
          <w:szCs w:val="20"/>
        </w:rPr>
      </w:pPr>
    </w:p>
    <w:p w14:paraId="0000023B" w14:textId="77777777" w:rsidR="001A0446" w:rsidRDefault="008A5DE9">
      <w:pPr>
        <w:numPr>
          <w:ilvl w:val="0"/>
          <w:numId w:val="5"/>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Para facilitar su actualización las páginas del manual serán intercambiables.</w:t>
      </w:r>
    </w:p>
    <w:p w14:paraId="0000023C" w14:textId="77777777" w:rsidR="001A0446" w:rsidRDefault="001A0446">
      <w:pPr>
        <w:pBdr>
          <w:top w:val="nil"/>
          <w:left w:val="nil"/>
          <w:bottom w:val="nil"/>
          <w:right w:val="nil"/>
          <w:between w:val="nil"/>
        </w:pBdr>
        <w:spacing w:after="0"/>
        <w:ind w:left="708"/>
        <w:jc w:val="both"/>
        <w:rPr>
          <w:rFonts w:ascii="Verdana" w:eastAsia="Verdana" w:hAnsi="Verdana" w:cs="Verdana"/>
          <w:color w:val="000000"/>
          <w:sz w:val="20"/>
          <w:szCs w:val="20"/>
        </w:rPr>
      </w:pPr>
    </w:p>
    <w:p w14:paraId="0000023D" w14:textId="0247F904" w:rsidR="001A0446" w:rsidRDefault="008A5DE9">
      <w:pPr>
        <w:numPr>
          <w:ilvl w:val="0"/>
          <w:numId w:val="5"/>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sz w:val="20"/>
          <w:szCs w:val="20"/>
        </w:rPr>
        <w:t xml:space="preserve">Se </w:t>
      </w:r>
      <w:sdt>
        <w:sdtPr>
          <w:tag w:val="goog_rdk_27"/>
          <w:id w:val="-668096466"/>
        </w:sdtPr>
        <w:sdtEndPr/>
        <w:sdtContent/>
      </w:sdt>
      <w:r w:rsidR="009B4C16">
        <w:rPr>
          <w:rFonts w:ascii="Verdana" w:eastAsia="Verdana" w:hAnsi="Verdana" w:cs="Verdana"/>
          <w:sz w:val="20"/>
          <w:szCs w:val="20"/>
        </w:rPr>
        <w:t xml:space="preserve">distinguen </w:t>
      </w:r>
      <w:r>
        <w:rPr>
          <w:rFonts w:ascii="Verdana" w:eastAsia="Verdana" w:hAnsi="Verdana" w:cs="Verdana"/>
          <w:sz w:val="20"/>
          <w:szCs w:val="20"/>
        </w:rPr>
        <w:t xml:space="preserve">dos formas de actualización, las cuales son: </w:t>
      </w:r>
      <w:r>
        <w:rPr>
          <w:rFonts w:ascii="Verdana" w:eastAsia="Verdana" w:hAnsi="Verdana" w:cs="Verdana"/>
          <w:color w:val="000000"/>
          <w:sz w:val="20"/>
          <w:szCs w:val="20"/>
        </w:rPr>
        <w:t>modificación y revisión.  La modificación afectará algunos de los puntos tratados en el manual (de una a tres páginas); cuando haya muchas modificaciones se procederá a una nueva edición. La revisión podría generar una nueva edición.</w:t>
      </w:r>
    </w:p>
    <w:p w14:paraId="0000023E" w14:textId="77777777" w:rsidR="001A0446" w:rsidRDefault="001A0446">
      <w:pPr>
        <w:pBdr>
          <w:top w:val="nil"/>
          <w:left w:val="nil"/>
          <w:bottom w:val="nil"/>
          <w:right w:val="nil"/>
          <w:between w:val="nil"/>
        </w:pBdr>
        <w:tabs>
          <w:tab w:val="left" w:pos="851"/>
        </w:tabs>
        <w:spacing w:after="0"/>
        <w:ind w:left="720" w:right="332"/>
        <w:jc w:val="both"/>
        <w:rPr>
          <w:rFonts w:ascii="Verdana" w:eastAsia="Verdana" w:hAnsi="Verdana" w:cs="Verdana"/>
          <w:color w:val="000000"/>
          <w:sz w:val="20"/>
          <w:szCs w:val="20"/>
        </w:rPr>
      </w:pPr>
    </w:p>
    <w:p w14:paraId="0000023F" w14:textId="72F5904D" w:rsidR="001A0446" w:rsidRDefault="008A5DE9">
      <w:pPr>
        <w:numPr>
          <w:ilvl w:val="0"/>
          <w:numId w:val="5"/>
        </w:numPr>
        <w:pBdr>
          <w:top w:val="nil"/>
          <w:left w:val="nil"/>
          <w:bottom w:val="nil"/>
          <w:right w:val="nil"/>
          <w:between w:val="nil"/>
        </w:pBdr>
        <w:tabs>
          <w:tab w:val="left" w:pos="851"/>
        </w:tabs>
        <w:spacing w:after="0"/>
        <w:ind w:right="332"/>
        <w:jc w:val="both"/>
        <w:rPr>
          <w:rFonts w:ascii="Verdana" w:eastAsia="Verdana" w:hAnsi="Verdana" w:cs="Verdana"/>
          <w:b/>
          <w:color w:val="000000"/>
          <w:sz w:val="20"/>
          <w:szCs w:val="20"/>
        </w:rPr>
      </w:pPr>
      <w:r>
        <w:rPr>
          <w:rFonts w:ascii="Verdana" w:eastAsia="Verdana" w:hAnsi="Verdana" w:cs="Verdana"/>
          <w:color w:val="000000"/>
          <w:sz w:val="20"/>
          <w:szCs w:val="20"/>
        </w:rPr>
        <w:t xml:space="preserve">Las modificaciones podrán ser por iniciativa del Despacho Superior y el </w:t>
      </w:r>
      <w:sdt>
        <w:sdtPr>
          <w:tag w:val="goog_rdk_23"/>
          <w:id w:val="-1863505713"/>
        </w:sdtPr>
        <w:sdtEndPr/>
        <w:sdtContent>
          <w:r w:rsidR="00846784">
            <w:t>Departamento de Recursos Humanos</w:t>
          </w:r>
        </w:sdtContent>
      </w:sdt>
      <w:r>
        <w:rPr>
          <w:rFonts w:ascii="Verdana" w:eastAsia="Verdana" w:hAnsi="Verdana" w:cs="Verdana"/>
          <w:color w:val="000000"/>
          <w:sz w:val="20"/>
          <w:szCs w:val="20"/>
        </w:rPr>
        <w:t xml:space="preserve">, razonando sus causas. </w:t>
      </w:r>
    </w:p>
    <w:p w14:paraId="00000240" w14:textId="77777777" w:rsidR="001A0446" w:rsidRDefault="001A0446">
      <w:pPr>
        <w:pBdr>
          <w:top w:val="nil"/>
          <w:left w:val="nil"/>
          <w:bottom w:val="nil"/>
          <w:right w:val="nil"/>
          <w:between w:val="nil"/>
        </w:pBdr>
        <w:spacing w:after="0"/>
        <w:ind w:left="708"/>
        <w:jc w:val="both"/>
        <w:rPr>
          <w:rFonts w:ascii="Verdana" w:eastAsia="Verdana" w:hAnsi="Verdana" w:cs="Verdana"/>
          <w:b/>
          <w:color w:val="000000"/>
          <w:sz w:val="20"/>
          <w:szCs w:val="20"/>
        </w:rPr>
      </w:pPr>
    </w:p>
    <w:p w14:paraId="00000241" w14:textId="77777777" w:rsidR="001A0446" w:rsidRDefault="008A5DE9">
      <w:pPr>
        <w:numPr>
          <w:ilvl w:val="0"/>
          <w:numId w:val="5"/>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Para la modificación o actualización del Manual debe seguirse el procedimiento descrito en el Manual de Normas y Procedimientos de la Unidad de Planificación.</w:t>
      </w:r>
    </w:p>
    <w:p w14:paraId="00000242" w14:textId="77777777" w:rsidR="001A0446" w:rsidRDefault="001A0446">
      <w:pPr>
        <w:pBdr>
          <w:top w:val="nil"/>
          <w:left w:val="nil"/>
          <w:bottom w:val="nil"/>
          <w:right w:val="nil"/>
          <w:between w:val="nil"/>
        </w:pBdr>
        <w:spacing w:after="0" w:line="240" w:lineRule="auto"/>
        <w:ind w:left="708"/>
        <w:jc w:val="both"/>
        <w:rPr>
          <w:rFonts w:ascii="Verdana" w:eastAsia="Verdana" w:hAnsi="Verdana" w:cs="Verdana"/>
          <w:color w:val="000000"/>
          <w:sz w:val="20"/>
          <w:szCs w:val="20"/>
        </w:rPr>
      </w:pPr>
    </w:p>
    <w:p w14:paraId="00000243" w14:textId="77777777" w:rsidR="001A0446" w:rsidRDefault="008A5DE9" w:rsidP="0076271A">
      <w:pPr>
        <w:pStyle w:val="Ttulo1"/>
      </w:pPr>
      <w:bookmarkStart w:id="17" w:name="_Toc118983021"/>
      <w:r>
        <w:lastRenderedPageBreak/>
        <w:t>ALCANCE O ÁREAS DE APLICACIÓN</w:t>
      </w:r>
      <w:bookmarkEnd w:id="17"/>
    </w:p>
    <w:p w14:paraId="00000244" w14:textId="3C9642A1" w:rsidR="001A0446" w:rsidRDefault="008A5DE9">
      <w:pPr>
        <w:numPr>
          <w:ilvl w:val="0"/>
          <w:numId w:val="2"/>
        </w:numPr>
        <w:spacing w:after="0"/>
        <w:ind w:right="332" w:hanging="294"/>
        <w:jc w:val="both"/>
        <w:rPr>
          <w:rFonts w:ascii="Verdana" w:eastAsia="Verdana" w:hAnsi="Verdana" w:cs="Verdana"/>
          <w:sz w:val="20"/>
          <w:szCs w:val="20"/>
        </w:rPr>
      </w:pPr>
      <w:r>
        <w:rPr>
          <w:rFonts w:ascii="Verdana" w:eastAsia="Verdana" w:hAnsi="Verdana" w:cs="Verdana"/>
          <w:sz w:val="20"/>
          <w:szCs w:val="20"/>
        </w:rPr>
        <w:t xml:space="preserve">La Política, normas, procedimientos, criterios y demás aspectos referidos en el presente Manual, se aplican al control y vigilancia del cumplimiento de los controles y procesos internos </w:t>
      </w:r>
      <w:r w:rsidRPr="00211C29">
        <w:rPr>
          <w:rFonts w:ascii="Verdana" w:eastAsia="Verdana" w:hAnsi="Verdana" w:cs="Verdana"/>
          <w:sz w:val="20"/>
          <w:szCs w:val="20"/>
        </w:rPr>
        <w:t xml:space="preserve">del </w:t>
      </w:r>
      <w:r w:rsidR="00846784" w:rsidRPr="00211C29">
        <w:rPr>
          <w:rFonts w:ascii="Verdana" w:hAnsi="Verdana"/>
          <w:sz w:val="20"/>
          <w:szCs w:val="20"/>
        </w:rPr>
        <w:t>Departamento de Recursos Humanos</w:t>
      </w:r>
      <w:r w:rsidRPr="00211C29">
        <w:rPr>
          <w:rFonts w:ascii="Verdana" w:eastAsia="Verdana" w:hAnsi="Verdana" w:cs="Verdana"/>
          <w:sz w:val="20"/>
          <w:szCs w:val="20"/>
        </w:rPr>
        <w:t>.</w:t>
      </w:r>
      <w:r>
        <w:rPr>
          <w:rFonts w:ascii="Verdana" w:eastAsia="Verdana" w:hAnsi="Verdana" w:cs="Verdana"/>
          <w:sz w:val="20"/>
          <w:szCs w:val="20"/>
        </w:rPr>
        <w:t xml:space="preserve"> </w:t>
      </w:r>
    </w:p>
    <w:p w14:paraId="00000245" w14:textId="77777777" w:rsidR="001A0446" w:rsidRDefault="001A0446">
      <w:pPr>
        <w:spacing w:after="0"/>
        <w:ind w:left="720" w:right="332"/>
        <w:jc w:val="both"/>
        <w:rPr>
          <w:rFonts w:ascii="Verdana" w:eastAsia="Verdana" w:hAnsi="Verdana" w:cs="Verdana"/>
          <w:sz w:val="20"/>
          <w:szCs w:val="20"/>
        </w:rPr>
      </w:pPr>
    </w:p>
    <w:p w14:paraId="00000246" w14:textId="6A2F03A3" w:rsidR="001A0446" w:rsidRPr="00016D5B" w:rsidRDefault="008A5DE9">
      <w:pPr>
        <w:numPr>
          <w:ilvl w:val="0"/>
          <w:numId w:val="2"/>
        </w:numPr>
        <w:spacing w:after="0"/>
        <w:ind w:right="332" w:hanging="294"/>
        <w:jc w:val="both"/>
        <w:rPr>
          <w:rFonts w:ascii="Verdana" w:eastAsia="Verdana" w:hAnsi="Verdana" w:cs="Verdana"/>
          <w:sz w:val="20"/>
          <w:szCs w:val="20"/>
        </w:rPr>
      </w:pPr>
      <w:r>
        <w:rPr>
          <w:rFonts w:ascii="Verdana" w:eastAsia="Verdana" w:hAnsi="Verdana" w:cs="Verdana"/>
          <w:sz w:val="20"/>
          <w:szCs w:val="20"/>
        </w:rPr>
        <w:t xml:space="preserve">El Manual también es aplicable a todo servidor público que realicen actividades vinculadas con el </w:t>
      </w:r>
      <w:r w:rsidR="00846784" w:rsidRPr="00016D5B">
        <w:rPr>
          <w:rFonts w:ascii="Verdana" w:hAnsi="Verdana"/>
          <w:sz w:val="20"/>
          <w:szCs w:val="20"/>
        </w:rPr>
        <w:t>Departamento de Recursos Humanos</w:t>
      </w:r>
      <w:r w:rsidRPr="00016D5B">
        <w:rPr>
          <w:rFonts w:ascii="Verdana" w:eastAsia="Verdana" w:hAnsi="Verdana" w:cs="Verdana"/>
          <w:sz w:val="20"/>
          <w:szCs w:val="20"/>
        </w:rPr>
        <w:t xml:space="preserve">. </w:t>
      </w:r>
    </w:p>
    <w:p w14:paraId="00000247" w14:textId="77777777" w:rsidR="001A0446" w:rsidRDefault="001A0446">
      <w:pPr>
        <w:spacing w:after="0"/>
        <w:ind w:right="335"/>
        <w:jc w:val="both"/>
        <w:rPr>
          <w:rFonts w:ascii="Verdana" w:eastAsia="Verdana" w:hAnsi="Verdana" w:cs="Verdana"/>
          <w:sz w:val="20"/>
          <w:szCs w:val="20"/>
        </w:rPr>
      </w:pPr>
    </w:p>
    <w:p w14:paraId="00000248" w14:textId="77777777" w:rsidR="001A0446" w:rsidRDefault="008A5DE9" w:rsidP="0076271A">
      <w:pPr>
        <w:pStyle w:val="Ttulo1"/>
      </w:pPr>
      <w:bookmarkStart w:id="18" w:name="_Toc118983022"/>
      <w:r>
        <w:t>POLÍTICAS GENERALES</w:t>
      </w:r>
      <w:bookmarkEnd w:id="18"/>
      <w:r>
        <w:t xml:space="preserve"> </w:t>
      </w:r>
    </w:p>
    <w:p w14:paraId="00000249" w14:textId="77777777" w:rsidR="001A0446" w:rsidRDefault="008A5DE9">
      <w:pPr>
        <w:numPr>
          <w:ilvl w:val="0"/>
          <w:numId w:val="7"/>
        </w:numPr>
        <w:pBdr>
          <w:top w:val="nil"/>
          <w:left w:val="nil"/>
          <w:bottom w:val="nil"/>
          <w:right w:val="nil"/>
          <w:between w:val="nil"/>
        </w:pBdr>
        <w:spacing w:after="0"/>
        <w:ind w:left="644"/>
        <w:jc w:val="both"/>
        <w:rPr>
          <w:rFonts w:ascii="Verdana" w:eastAsia="Verdana" w:hAnsi="Verdana" w:cs="Verdana"/>
          <w:color w:val="000000"/>
          <w:sz w:val="20"/>
          <w:szCs w:val="20"/>
        </w:rPr>
      </w:pPr>
      <w:r>
        <w:rPr>
          <w:rFonts w:ascii="Verdana" w:eastAsia="Verdana" w:hAnsi="Verdana" w:cs="Verdana"/>
          <w:color w:val="000000"/>
          <w:sz w:val="20"/>
          <w:szCs w:val="20"/>
        </w:rPr>
        <w:t>Las evaluaciones serán realizadas por el jefe inmediato, quien además deberá informar el punteo obtenido a los evaluados.</w:t>
      </w:r>
    </w:p>
    <w:p w14:paraId="0000024A" w14:textId="77777777" w:rsidR="001A0446" w:rsidRDefault="001A0446">
      <w:pPr>
        <w:pBdr>
          <w:top w:val="nil"/>
          <w:left w:val="nil"/>
          <w:bottom w:val="nil"/>
          <w:right w:val="nil"/>
          <w:between w:val="nil"/>
        </w:pBdr>
        <w:spacing w:after="0"/>
        <w:ind w:left="644"/>
        <w:jc w:val="both"/>
        <w:rPr>
          <w:rFonts w:ascii="Verdana" w:eastAsia="Verdana" w:hAnsi="Verdana" w:cs="Verdana"/>
          <w:color w:val="000000"/>
          <w:sz w:val="20"/>
          <w:szCs w:val="20"/>
        </w:rPr>
      </w:pPr>
    </w:p>
    <w:p w14:paraId="0000024B" w14:textId="77777777" w:rsidR="001A0446" w:rsidRDefault="008A5DE9">
      <w:pPr>
        <w:numPr>
          <w:ilvl w:val="0"/>
          <w:numId w:val="7"/>
        </w:numPr>
        <w:pBdr>
          <w:top w:val="nil"/>
          <w:left w:val="nil"/>
          <w:bottom w:val="nil"/>
          <w:right w:val="nil"/>
          <w:between w:val="nil"/>
        </w:pBdr>
        <w:spacing w:after="0"/>
        <w:ind w:left="644"/>
        <w:jc w:val="both"/>
        <w:rPr>
          <w:rFonts w:ascii="Verdana" w:eastAsia="Verdana" w:hAnsi="Verdana" w:cs="Verdana"/>
          <w:color w:val="000000"/>
          <w:sz w:val="20"/>
          <w:szCs w:val="20"/>
        </w:rPr>
      </w:pPr>
      <w:r>
        <w:rPr>
          <w:rFonts w:ascii="Verdana" w:eastAsia="Verdana" w:hAnsi="Verdana" w:cs="Verdana"/>
          <w:color w:val="000000"/>
          <w:sz w:val="20"/>
          <w:szCs w:val="20"/>
        </w:rPr>
        <w:t xml:space="preserve">El </w:t>
      </w:r>
      <w:r>
        <w:rPr>
          <w:rFonts w:ascii="Verdana" w:eastAsia="Verdana" w:hAnsi="Verdana" w:cs="Verdana"/>
          <w:sz w:val="20"/>
          <w:szCs w:val="20"/>
        </w:rPr>
        <w:t>D</w:t>
      </w:r>
      <w:r>
        <w:rPr>
          <w:rFonts w:ascii="Verdana" w:eastAsia="Verdana" w:hAnsi="Verdana" w:cs="Verdana"/>
          <w:color w:val="000000"/>
          <w:sz w:val="20"/>
          <w:szCs w:val="20"/>
        </w:rPr>
        <w:t>epartamento de Recursos Humanos realizará la coordinación de las evaluaciones de desempeño.</w:t>
      </w:r>
    </w:p>
    <w:p w14:paraId="0000024C" w14:textId="77777777"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24D" w14:textId="77777777" w:rsidR="001A0446" w:rsidRDefault="008A5DE9">
      <w:pPr>
        <w:pBdr>
          <w:top w:val="nil"/>
          <w:left w:val="nil"/>
          <w:bottom w:val="nil"/>
          <w:right w:val="nil"/>
          <w:between w:val="nil"/>
        </w:pBdr>
        <w:spacing w:after="0"/>
        <w:ind w:left="720"/>
        <w:jc w:val="both"/>
        <w:rPr>
          <w:rFonts w:ascii="Verdana" w:eastAsia="Verdana" w:hAnsi="Verdana" w:cs="Verdana"/>
          <w:b/>
          <w:color w:val="000000"/>
          <w:sz w:val="20"/>
          <w:szCs w:val="20"/>
        </w:rPr>
      </w:pPr>
      <w:r>
        <w:rPr>
          <w:rFonts w:ascii="Verdana" w:eastAsia="Verdana" w:hAnsi="Verdana" w:cs="Verdana"/>
          <w:b/>
          <w:color w:val="000000"/>
          <w:sz w:val="20"/>
          <w:szCs w:val="20"/>
        </w:rPr>
        <w:t>13.1 POLÍTICAS EVALUACIÓN DE INGRESO</w:t>
      </w:r>
    </w:p>
    <w:p w14:paraId="0000024E" w14:textId="77777777" w:rsidR="001A0446" w:rsidRDefault="001A0446">
      <w:pPr>
        <w:pBdr>
          <w:top w:val="nil"/>
          <w:left w:val="nil"/>
          <w:bottom w:val="nil"/>
          <w:right w:val="nil"/>
          <w:between w:val="nil"/>
        </w:pBdr>
        <w:spacing w:after="0"/>
        <w:ind w:left="720"/>
        <w:jc w:val="both"/>
        <w:rPr>
          <w:rFonts w:ascii="Verdana" w:eastAsia="Verdana" w:hAnsi="Verdana" w:cs="Verdana"/>
          <w:color w:val="000000"/>
          <w:sz w:val="20"/>
          <w:szCs w:val="20"/>
        </w:rPr>
      </w:pPr>
    </w:p>
    <w:p w14:paraId="0000024F" w14:textId="77777777" w:rsidR="001A0446" w:rsidRDefault="008A5DE9">
      <w:pPr>
        <w:numPr>
          <w:ilvl w:val="0"/>
          <w:numId w:val="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periodo probatorio para el servidor público será de dos meses.</w:t>
      </w:r>
    </w:p>
    <w:p w14:paraId="00000250" w14:textId="77777777" w:rsidR="001A0446" w:rsidRDefault="001A0446">
      <w:pPr>
        <w:pBdr>
          <w:top w:val="nil"/>
          <w:left w:val="nil"/>
          <w:bottom w:val="nil"/>
          <w:right w:val="nil"/>
          <w:between w:val="nil"/>
        </w:pBdr>
        <w:spacing w:after="0"/>
        <w:ind w:left="720"/>
        <w:jc w:val="both"/>
        <w:rPr>
          <w:rFonts w:ascii="Verdana" w:eastAsia="Verdana" w:hAnsi="Verdana" w:cs="Verdana"/>
          <w:color w:val="000000"/>
          <w:sz w:val="20"/>
          <w:szCs w:val="20"/>
        </w:rPr>
      </w:pPr>
    </w:p>
    <w:p w14:paraId="00000251" w14:textId="77777777" w:rsidR="001A0446" w:rsidRDefault="008A5DE9">
      <w:pPr>
        <w:numPr>
          <w:ilvl w:val="0"/>
          <w:numId w:val="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Departamento de Recursos Humanos debe proporcionar mensualmente al jefe inmediato el instrumento que le servirá para realizar evaluaciones.</w:t>
      </w:r>
    </w:p>
    <w:p w14:paraId="00000252" w14:textId="77777777" w:rsidR="001A0446" w:rsidRDefault="001A0446">
      <w:pPr>
        <w:pBdr>
          <w:top w:val="nil"/>
          <w:left w:val="nil"/>
          <w:bottom w:val="nil"/>
          <w:right w:val="nil"/>
          <w:between w:val="nil"/>
        </w:pBdr>
        <w:spacing w:after="0"/>
        <w:ind w:left="720"/>
        <w:jc w:val="both"/>
        <w:rPr>
          <w:rFonts w:ascii="Verdana" w:eastAsia="Verdana" w:hAnsi="Verdana" w:cs="Verdana"/>
          <w:color w:val="000000"/>
          <w:sz w:val="20"/>
          <w:szCs w:val="20"/>
        </w:rPr>
      </w:pPr>
    </w:p>
    <w:p w14:paraId="00000253" w14:textId="77777777" w:rsidR="001A0446" w:rsidRDefault="008A5DE9">
      <w:pPr>
        <w:numPr>
          <w:ilvl w:val="0"/>
          <w:numId w:val="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La Autoridad Nominadora podrá separar del cargo al servidor público en cualquier tiempo dentro del período probatorio, con base en los informes del jefe inmediato y a su consideración, para el efecto deberá emitir la resolución o acuerdo de separación del cargo en el período de prueba, y de ser procedente, en el caso de ascenso, la restitución al puesto anterior y realizar los trámites administrativos correspondientes.</w:t>
      </w:r>
    </w:p>
    <w:p w14:paraId="00000254"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55" w14:textId="77777777" w:rsidR="001A0446" w:rsidRDefault="008A5DE9">
      <w:pPr>
        <w:numPr>
          <w:ilvl w:val="0"/>
          <w:numId w:val="8"/>
        </w:numPr>
        <w:pBdr>
          <w:top w:val="nil"/>
          <w:left w:val="nil"/>
          <w:bottom w:val="nil"/>
          <w:right w:val="nil"/>
          <w:between w:val="nil"/>
        </w:pBdr>
        <w:spacing w:after="0"/>
        <w:jc w:val="both"/>
        <w:rPr>
          <w:rFonts w:ascii="Verdana" w:eastAsia="Verdana" w:hAnsi="Verdana" w:cs="Verdana"/>
          <w:sz w:val="20"/>
          <w:szCs w:val="20"/>
        </w:rPr>
      </w:pPr>
      <w:r>
        <w:rPr>
          <w:rFonts w:ascii="Verdana" w:eastAsia="Verdana" w:hAnsi="Verdana" w:cs="Verdana"/>
          <w:color w:val="000000"/>
          <w:sz w:val="20"/>
          <w:szCs w:val="20"/>
        </w:rPr>
        <w:t>El resultado promedio de las evaluaciones practicadas deberá ser igual o mayor</w:t>
      </w:r>
      <w:r>
        <w:rPr>
          <w:rFonts w:ascii="Verdana" w:eastAsia="Verdana" w:hAnsi="Verdana" w:cs="Verdana"/>
          <w:sz w:val="20"/>
          <w:szCs w:val="20"/>
        </w:rPr>
        <w:t xml:space="preserve"> </w:t>
      </w:r>
      <w:r>
        <w:rPr>
          <w:rFonts w:ascii="Verdana" w:eastAsia="Verdana" w:hAnsi="Verdana" w:cs="Verdana"/>
          <w:color w:val="000000"/>
          <w:sz w:val="20"/>
          <w:szCs w:val="20"/>
        </w:rPr>
        <w:t>a setenta y cinco (75) puntos, para considerarse como aprobado el período</w:t>
      </w:r>
      <w:r>
        <w:rPr>
          <w:rFonts w:ascii="Verdana" w:eastAsia="Verdana" w:hAnsi="Verdana" w:cs="Verdana"/>
          <w:sz w:val="20"/>
          <w:szCs w:val="20"/>
        </w:rPr>
        <w:t xml:space="preserve"> </w:t>
      </w:r>
      <w:r>
        <w:rPr>
          <w:rFonts w:ascii="Verdana" w:eastAsia="Verdana" w:hAnsi="Verdana" w:cs="Verdana"/>
          <w:color w:val="000000"/>
          <w:sz w:val="20"/>
          <w:szCs w:val="20"/>
        </w:rPr>
        <w:t>probatorio.</w:t>
      </w:r>
    </w:p>
    <w:p w14:paraId="00000256" w14:textId="1E28B0C6"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257" w14:textId="77777777" w:rsidR="001A0446" w:rsidRDefault="008A5DE9">
      <w:pPr>
        <w:pBdr>
          <w:top w:val="nil"/>
          <w:left w:val="nil"/>
          <w:bottom w:val="nil"/>
          <w:right w:val="nil"/>
          <w:between w:val="nil"/>
        </w:pBdr>
        <w:spacing w:after="0"/>
        <w:ind w:left="720"/>
        <w:jc w:val="both"/>
        <w:rPr>
          <w:rFonts w:ascii="Verdana" w:eastAsia="Verdana" w:hAnsi="Verdana" w:cs="Verdana"/>
          <w:b/>
          <w:color w:val="000000"/>
          <w:sz w:val="20"/>
          <w:szCs w:val="20"/>
        </w:rPr>
      </w:pPr>
      <w:r>
        <w:rPr>
          <w:rFonts w:ascii="Verdana" w:eastAsia="Verdana" w:hAnsi="Verdana" w:cs="Verdana"/>
          <w:b/>
          <w:color w:val="000000"/>
          <w:sz w:val="20"/>
          <w:szCs w:val="20"/>
        </w:rPr>
        <w:t>13.2 POLÍTICAS DE EVALUACIÓN ORDINARIA</w:t>
      </w:r>
    </w:p>
    <w:p w14:paraId="00000258" w14:textId="77777777"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259" w14:textId="77777777"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sz w:val="20"/>
          <w:szCs w:val="20"/>
        </w:rPr>
        <w:t>El empleado deberá estar contratado por al menos dos meses, para que esta evaluación tenga una representación objetiva del desempeño.</w:t>
      </w:r>
    </w:p>
    <w:p w14:paraId="0000025A" w14:textId="77777777" w:rsidR="001A0446" w:rsidRDefault="001A0446">
      <w:pPr>
        <w:pBdr>
          <w:top w:val="nil"/>
          <w:left w:val="nil"/>
          <w:bottom w:val="nil"/>
          <w:right w:val="nil"/>
          <w:between w:val="nil"/>
        </w:pBdr>
        <w:spacing w:after="0"/>
        <w:ind w:left="720"/>
        <w:jc w:val="both"/>
        <w:rPr>
          <w:rFonts w:ascii="Verdana" w:eastAsia="Verdana" w:hAnsi="Verdana" w:cs="Verdana"/>
          <w:color w:val="000000"/>
          <w:sz w:val="20"/>
          <w:szCs w:val="20"/>
        </w:rPr>
      </w:pPr>
    </w:p>
    <w:p w14:paraId="0000025B" w14:textId="77777777"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Se considerará, para aplicar a la Evaluación del Desempeño Laboral, a todo aquel servidor público que ha llenado completamente el proceso de reclutamiento y </w:t>
      </w:r>
      <w:r>
        <w:rPr>
          <w:rFonts w:ascii="Verdana" w:eastAsia="Verdana" w:hAnsi="Verdana" w:cs="Verdana"/>
          <w:color w:val="000000"/>
          <w:sz w:val="20"/>
          <w:szCs w:val="20"/>
        </w:rPr>
        <w:lastRenderedPageBreak/>
        <w:t>selección de personal y que se encuentre efectivamente nombrado o contratado para la Comisión Presidencial por la Paz y los Derechos Humanos.</w:t>
      </w:r>
    </w:p>
    <w:p w14:paraId="0000025C"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5D" w14:textId="0FD91C37" w:rsidR="001A0446" w:rsidRDefault="008A5DE9">
      <w:pPr>
        <w:numPr>
          <w:ilvl w:val="0"/>
          <w:numId w:val="11"/>
        </w:numPr>
        <w:pBdr>
          <w:top w:val="nil"/>
          <w:left w:val="nil"/>
          <w:bottom w:val="nil"/>
          <w:right w:val="nil"/>
          <w:between w:val="nil"/>
        </w:pBdr>
        <w:spacing w:after="0"/>
        <w:ind w:left="644"/>
        <w:jc w:val="both"/>
        <w:rPr>
          <w:rFonts w:ascii="Verdana" w:eastAsia="Verdana" w:hAnsi="Verdana" w:cs="Verdana"/>
          <w:color w:val="000000"/>
          <w:sz w:val="20"/>
          <w:szCs w:val="20"/>
        </w:rPr>
      </w:pPr>
      <w:r w:rsidRPr="00AD65A0">
        <w:rPr>
          <w:rFonts w:ascii="Verdana" w:eastAsia="Verdana" w:hAnsi="Verdana" w:cs="Verdana"/>
          <w:color w:val="000000"/>
          <w:sz w:val="20"/>
          <w:szCs w:val="20"/>
        </w:rPr>
        <w:t xml:space="preserve">El </w:t>
      </w:r>
      <w:r w:rsidR="00846784" w:rsidRPr="00AD65A0">
        <w:rPr>
          <w:rFonts w:ascii="Verdana" w:hAnsi="Verdana"/>
          <w:sz w:val="20"/>
          <w:szCs w:val="20"/>
        </w:rPr>
        <w:t>Departamento de Recursos Humanos</w:t>
      </w:r>
      <w:r w:rsidR="00846784" w:rsidRPr="00AD65A0">
        <w:rPr>
          <w:rFonts w:ascii="Verdana" w:eastAsia="Verdana" w:hAnsi="Verdana" w:cs="Verdana"/>
          <w:color w:val="000000"/>
          <w:sz w:val="20"/>
          <w:szCs w:val="20"/>
        </w:rPr>
        <w:t xml:space="preserve"> </w:t>
      </w:r>
      <w:r w:rsidRPr="00AD65A0">
        <w:rPr>
          <w:rFonts w:ascii="Verdana" w:eastAsia="Verdana" w:hAnsi="Verdana" w:cs="Verdana"/>
          <w:color w:val="000000"/>
          <w:sz w:val="20"/>
          <w:szCs w:val="20"/>
        </w:rPr>
        <w:t>deberá</w:t>
      </w:r>
      <w:r>
        <w:rPr>
          <w:rFonts w:ascii="Verdana" w:eastAsia="Verdana" w:hAnsi="Verdana" w:cs="Verdana"/>
          <w:color w:val="000000"/>
          <w:sz w:val="20"/>
          <w:szCs w:val="20"/>
        </w:rPr>
        <w:t xml:space="preserve"> programar una vez al año, una evaluación del desempeño del funcionario o servidor, que servirá para: a) evaluar el desenvolvimiento del empleado en el cargo, b) potenciar su desarrollo, y c) incrementar la productividad de la Institución, incentivando al mejoramiento del desempeño de los funcionarios y servidores públicos.</w:t>
      </w:r>
    </w:p>
    <w:p w14:paraId="0000025E"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5F" w14:textId="77777777" w:rsidR="001A0446" w:rsidRDefault="008A5DE9">
      <w:pPr>
        <w:numPr>
          <w:ilvl w:val="0"/>
          <w:numId w:val="11"/>
        </w:numPr>
        <w:pBdr>
          <w:top w:val="nil"/>
          <w:left w:val="nil"/>
          <w:bottom w:val="nil"/>
          <w:right w:val="nil"/>
          <w:between w:val="nil"/>
        </w:pBdr>
        <w:spacing w:after="0"/>
        <w:ind w:left="644"/>
        <w:jc w:val="both"/>
        <w:rPr>
          <w:rFonts w:ascii="Verdana" w:eastAsia="Verdana" w:hAnsi="Verdana" w:cs="Verdana"/>
          <w:color w:val="000000"/>
          <w:sz w:val="20"/>
          <w:szCs w:val="20"/>
        </w:rPr>
      </w:pPr>
      <w:r>
        <w:rPr>
          <w:rFonts w:ascii="Verdana" w:eastAsia="Verdana" w:hAnsi="Verdana" w:cs="Verdana"/>
          <w:color w:val="000000"/>
          <w:sz w:val="20"/>
          <w:szCs w:val="20"/>
        </w:rPr>
        <w:t>El personal que salga en el rango "regular" o "deficiente", se les realizará una nueva evaluación en un plazo no mayor a tres meses, contado a partir de la primera evaluación y según plan de acción elaborado por el evaluador en conjunto con el evaluado.</w:t>
      </w:r>
    </w:p>
    <w:p w14:paraId="00000260" w14:textId="77777777" w:rsidR="001A0446" w:rsidRDefault="001A0446">
      <w:pPr>
        <w:pBdr>
          <w:top w:val="nil"/>
          <w:left w:val="nil"/>
          <w:bottom w:val="nil"/>
          <w:right w:val="nil"/>
          <w:between w:val="nil"/>
        </w:pBdr>
        <w:spacing w:after="0" w:line="240" w:lineRule="auto"/>
        <w:ind w:left="708"/>
        <w:jc w:val="both"/>
        <w:rPr>
          <w:rFonts w:ascii="Verdana" w:eastAsia="Verdana" w:hAnsi="Verdana" w:cs="Verdana"/>
          <w:color w:val="000000"/>
          <w:sz w:val="20"/>
          <w:szCs w:val="20"/>
        </w:rPr>
      </w:pPr>
    </w:p>
    <w:p w14:paraId="00000261" w14:textId="2D550811" w:rsidR="001A0446" w:rsidRDefault="008A5DE9">
      <w:pPr>
        <w:numPr>
          <w:ilvl w:val="0"/>
          <w:numId w:val="11"/>
        </w:numPr>
        <w:pBdr>
          <w:top w:val="nil"/>
          <w:left w:val="nil"/>
          <w:bottom w:val="nil"/>
          <w:right w:val="nil"/>
          <w:between w:val="nil"/>
        </w:pBdr>
        <w:spacing w:after="0"/>
        <w:ind w:left="644"/>
        <w:jc w:val="both"/>
        <w:rPr>
          <w:rFonts w:ascii="Verdana" w:eastAsia="Verdana" w:hAnsi="Verdana" w:cs="Verdana"/>
          <w:color w:val="000000"/>
          <w:sz w:val="20"/>
          <w:szCs w:val="20"/>
        </w:rPr>
      </w:pPr>
      <w:r w:rsidRPr="00AD65A0">
        <w:rPr>
          <w:rFonts w:ascii="Verdana" w:eastAsia="Verdana" w:hAnsi="Verdana" w:cs="Verdana"/>
          <w:color w:val="000000"/>
          <w:sz w:val="20"/>
          <w:szCs w:val="20"/>
        </w:rPr>
        <w:t xml:space="preserve">El </w:t>
      </w:r>
      <w:r w:rsidR="00846784" w:rsidRPr="00AD65A0">
        <w:rPr>
          <w:rFonts w:ascii="Verdana" w:hAnsi="Verdana"/>
          <w:sz w:val="20"/>
          <w:szCs w:val="20"/>
        </w:rPr>
        <w:t>Departamento de Recursos Humanos</w:t>
      </w:r>
      <w:r w:rsidR="00846784" w:rsidRPr="00AD65A0">
        <w:rPr>
          <w:rFonts w:ascii="Verdana" w:eastAsia="Verdana" w:hAnsi="Verdana" w:cs="Verdana"/>
          <w:color w:val="000000"/>
          <w:sz w:val="20"/>
          <w:szCs w:val="20"/>
        </w:rPr>
        <w:t xml:space="preserve"> </w:t>
      </w:r>
      <w:r w:rsidRPr="00AD65A0">
        <w:rPr>
          <w:rFonts w:ascii="Verdana" w:eastAsia="Verdana" w:hAnsi="Verdana" w:cs="Verdana"/>
          <w:color w:val="000000"/>
          <w:sz w:val="20"/>
          <w:szCs w:val="20"/>
        </w:rPr>
        <w:t>será</w:t>
      </w:r>
      <w:r>
        <w:rPr>
          <w:rFonts w:ascii="Verdana" w:eastAsia="Verdana" w:hAnsi="Verdana" w:cs="Verdana"/>
          <w:color w:val="000000"/>
          <w:sz w:val="20"/>
          <w:szCs w:val="20"/>
        </w:rPr>
        <w:t xml:space="preserve"> el responsable de proporcionar el instrumento para realizar la evaluación del desempeño, de los resultados obtenidos elaborará un informe en el cual incluirá las recomendaciones que determinan los Directores, Jefes y Encargados para presentarlo al Profesional Encargado de la Administración de Recursos Humanos para ser tomado en cuenta para su respectivo Diagnostico de Necesidad de Capacitación -DNC-. y al Director Ejecutivo de la COPADEH para su conocimiento.</w:t>
      </w:r>
    </w:p>
    <w:p w14:paraId="00000262"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63" w14:textId="77777777" w:rsidR="001A0446" w:rsidRDefault="008A5DE9">
      <w:pPr>
        <w:numPr>
          <w:ilvl w:val="0"/>
          <w:numId w:val="11"/>
        </w:numPr>
        <w:pBdr>
          <w:top w:val="nil"/>
          <w:left w:val="nil"/>
          <w:bottom w:val="nil"/>
          <w:right w:val="nil"/>
          <w:between w:val="nil"/>
        </w:pBdr>
        <w:spacing w:after="0"/>
        <w:ind w:left="644"/>
        <w:jc w:val="both"/>
        <w:rPr>
          <w:rFonts w:ascii="Verdana" w:eastAsia="Verdana" w:hAnsi="Verdana" w:cs="Verdana"/>
          <w:color w:val="000000"/>
          <w:sz w:val="20"/>
          <w:szCs w:val="20"/>
        </w:rPr>
      </w:pPr>
      <w:r>
        <w:rPr>
          <w:rFonts w:ascii="Verdana" w:eastAsia="Verdana" w:hAnsi="Verdana" w:cs="Verdana"/>
          <w:color w:val="000000"/>
          <w:sz w:val="20"/>
          <w:szCs w:val="20"/>
        </w:rPr>
        <w:t>Se debe de realizar las etapas de Planificación; Sensibilización y Capacitación; Evaluación y Retroalimentación; Seguimiento y Elaboración de informe de resultados.</w:t>
      </w:r>
    </w:p>
    <w:p w14:paraId="00000264"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65" w14:textId="77777777" w:rsidR="001A0446" w:rsidRDefault="008A5DE9">
      <w:pPr>
        <w:numPr>
          <w:ilvl w:val="0"/>
          <w:numId w:val="11"/>
        </w:numPr>
        <w:pBdr>
          <w:top w:val="nil"/>
          <w:left w:val="nil"/>
          <w:bottom w:val="nil"/>
          <w:right w:val="nil"/>
          <w:between w:val="nil"/>
        </w:pBdr>
        <w:spacing w:after="0"/>
        <w:ind w:left="644"/>
        <w:jc w:val="both"/>
        <w:rPr>
          <w:rFonts w:ascii="Verdana" w:eastAsia="Verdana" w:hAnsi="Verdana" w:cs="Verdana"/>
          <w:color w:val="000000"/>
          <w:sz w:val="20"/>
          <w:szCs w:val="20"/>
        </w:rPr>
      </w:pPr>
      <w:r>
        <w:rPr>
          <w:rFonts w:ascii="Verdana" w:eastAsia="Verdana" w:hAnsi="Verdana" w:cs="Verdana"/>
          <w:color w:val="000000"/>
          <w:sz w:val="20"/>
          <w:szCs w:val="20"/>
        </w:rPr>
        <w:t>El encargado de evaluar al servidor público cuenta con 2 días máximo para realizar entrevista posterior a realizar la evaluación.</w:t>
      </w:r>
    </w:p>
    <w:p w14:paraId="00000266"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67" w14:textId="77777777"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encargado de evaluar al servidor público deberá realizar la entrevista en un ambiente adecuado, cuidando que el entorno se encuentre libre de estímulos que puedan interferir en la misma.</w:t>
      </w:r>
    </w:p>
    <w:p w14:paraId="00000268"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69" w14:textId="77777777"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encargado de evaluar al servidor público debe de brindar una retroalimentación de manera positiva, abierta y directa; dando ejemplos específicos de incidentes en el periodo evaluado y mencionar aspectos laborales y actitudinales de mejora.</w:t>
      </w:r>
    </w:p>
    <w:p w14:paraId="0000026A"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6B" w14:textId="77777777"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En dado caso el evaluado no este conforme con la nota brindada en la evaluación de desempeño ordinaria podrá solicitarle a su jefe inmediato una reevaluación en un periodo no mayor a 3 meses; sin embargo, el jefe tiene la facultada de determinar que la nota persista.</w:t>
      </w:r>
    </w:p>
    <w:p w14:paraId="0000026F" w14:textId="77777777"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Cuando el servidor público esté ausente de sus labores en un período continuo mayor de seis meses, la aplicación de la evaluación del desempeño ordinaria se realizará dos meses calendario después de su incorporación en la institución.</w:t>
      </w:r>
    </w:p>
    <w:p w14:paraId="00000274"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77" w14:textId="53D3AF1C"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Cuando por causas imprevistas el evaluador no pueda aplicar en la fecha establecida la evaluación del desempeño ordinaria al personal a su cargo, debe solicitar por escrito al Departamento de Recursos Humanos, la reprogramación de </w:t>
      </w:r>
      <w:r w:rsidR="009B4C16">
        <w:rPr>
          <w:rFonts w:ascii="Verdana" w:eastAsia="Verdana" w:hAnsi="Verdana" w:cs="Verdana"/>
          <w:color w:val="000000"/>
          <w:sz w:val="20"/>
          <w:szCs w:val="20"/>
        </w:rPr>
        <w:t>esta</w:t>
      </w:r>
      <w:r>
        <w:rPr>
          <w:rFonts w:ascii="Verdana" w:eastAsia="Verdana" w:hAnsi="Verdana" w:cs="Verdana"/>
          <w:color w:val="000000"/>
          <w:sz w:val="20"/>
          <w:szCs w:val="20"/>
        </w:rPr>
        <w:t xml:space="preserve"> indicando la razón de la solicitud.</w:t>
      </w:r>
    </w:p>
    <w:p w14:paraId="00000278"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79" w14:textId="06F72F0D" w:rsidR="001A0446" w:rsidRDefault="008A5DE9">
      <w:pPr>
        <w:numPr>
          <w:ilvl w:val="0"/>
          <w:numId w:val="1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Para los casos que el evaluador, sin justificación comprobada, deje de evaluar el desempeño del personal bajo su cargo, en las fechas establecidas, se sujetará a la amonestación por parte de la autoridad correspondiente, que debe determinarse a través del procedimiento disciplinario respectivo.</w:t>
      </w:r>
    </w:p>
    <w:p w14:paraId="2CA7D39A" w14:textId="77777777" w:rsidR="001971B2" w:rsidRDefault="001971B2" w:rsidP="001971B2">
      <w:pPr>
        <w:pStyle w:val="Prrafodelista"/>
        <w:rPr>
          <w:rFonts w:ascii="Verdana" w:eastAsia="Verdana" w:hAnsi="Verdana" w:cs="Verdana"/>
          <w:color w:val="000000"/>
        </w:rPr>
      </w:pPr>
    </w:p>
    <w:p w14:paraId="0000027A"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7B" w14:textId="77777777" w:rsidR="001A0446" w:rsidRDefault="008A5DE9">
      <w:pPr>
        <w:pBdr>
          <w:top w:val="nil"/>
          <w:left w:val="nil"/>
          <w:bottom w:val="nil"/>
          <w:right w:val="nil"/>
          <w:between w:val="nil"/>
        </w:pBdr>
        <w:spacing w:after="0"/>
        <w:ind w:left="644"/>
        <w:jc w:val="both"/>
        <w:rPr>
          <w:rFonts w:ascii="Verdana" w:eastAsia="Verdana" w:hAnsi="Verdana" w:cs="Verdana"/>
          <w:b/>
          <w:color w:val="000000"/>
          <w:sz w:val="20"/>
          <w:szCs w:val="20"/>
        </w:rPr>
      </w:pPr>
      <w:r>
        <w:rPr>
          <w:rFonts w:ascii="Verdana" w:eastAsia="Verdana" w:hAnsi="Verdana" w:cs="Verdana"/>
          <w:b/>
          <w:color w:val="000000"/>
          <w:sz w:val="20"/>
          <w:szCs w:val="20"/>
        </w:rPr>
        <w:t>13.3 POLÍTICAS DE EVALUACIÓN EXTRAORDINARIA</w:t>
      </w:r>
    </w:p>
    <w:p w14:paraId="0000027C" w14:textId="77777777" w:rsidR="001A0446" w:rsidRDefault="001A0446">
      <w:pPr>
        <w:pBdr>
          <w:top w:val="nil"/>
          <w:left w:val="nil"/>
          <w:bottom w:val="nil"/>
          <w:right w:val="nil"/>
          <w:between w:val="nil"/>
        </w:pBdr>
        <w:spacing w:after="0"/>
        <w:ind w:left="360"/>
        <w:jc w:val="both"/>
        <w:rPr>
          <w:rFonts w:ascii="Verdana" w:eastAsia="Verdana" w:hAnsi="Verdana" w:cs="Verdana"/>
          <w:color w:val="000000"/>
          <w:sz w:val="20"/>
          <w:szCs w:val="20"/>
        </w:rPr>
      </w:pPr>
    </w:p>
    <w:p w14:paraId="0000027D" w14:textId="577C07E4" w:rsidR="001A0446" w:rsidRDefault="008A5DE9">
      <w:pPr>
        <w:numPr>
          <w:ilvl w:val="0"/>
          <w:numId w:val="10"/>
        </w:numPr>
        <w:pBdr>
          <w:top w:val="nil"/>
          <w:left w:val="nil"/>
          <w:bottom w:val="nil"/>
          <w:right w:val="nil"/>
          <w:between w:val="nil"/>
        </w:pBdr>
        <w:spacing w:after="0"/>
        <w:jc w:val="both"/>
        <w:rPr>
          <w:rFonts w:ascii="Verdana" w:eastAsia="Verdana" w:hAnsi="Verdana" w:cs="Verdana"/>
          <w:color w:val="000000"/>
          <w:sz w:val="20"/>
          <w:szCs w:val="20"/>
        </w:rPr>
      </w:pPr>
      <w:r w:rsidRPr="00AD65A0">
        <w:rPr>
          <w:rFonts w:ascii="Verdana" w:eastAsia="Verdana" w:hAnsi="Verdana" w:cs="Verdana"/>
          <w:color w:val="000000"/>
          <w:sz w:val="20"/>
          <w:szCs w:val="20"/>
        </w:rPr>
        <w:t xml:space="preserve">El </w:t>
      </w:r>
      <w:r w:rsidR="00846784" w:rsidRPr="00AD65A0">
        <w:rPr>
          <w:rFonts w:ascii="Verdana" w:hAnsi="Verdana"/>
          <w:sz w:val="20"/>
          <w:szCs w:val="20"/>
        </w:rPr>
        <w:t>Departamento de Recursos Humanos</w:t>
      </w:r>
      <w:r w:rsidR="00846784">
        <w:rPr>
          <w:rFonts w:ascii="Verdana" w:eastAsia="Verdana" w:hAnsi="Verdana" w:cs="Verdana"/>
          <w:color w:val="000000"/>
          <w:sz w:val="20"/>
          <w:szCs w:val="20"/>
        </w:rPr>
        <w:t xml:space="preserve"> </w:t>
      </w:r>
      <w:r>
        <w:rPr>
          <w:rFonts w:ascii="Verdana" w:eastAsia="Verdana" w:hAnsi="Verdana" w:cs="Verdana"/>
          <w:color w:val="000000"/>
          <w:sz w:val="20"/>
          <w:szCs w:val="20"/>
        </w:rPr>
        <w:t>será el responsable de proporcionar cuando corresponda</w:t>
      </w:r>
      <w:r w:rsidR="009B4C16">
        <w:rPr>
          <w:rFonts w:ascii="Verdana" w:eastAsia="Verdana" w:hAnsi="Verdana" w:cs="Verdana"/>
          <w:color w:val="000000"/>
          <w:sz w:val="20"/>
          <w:szCs w:val="20"/>
        </w:rPr>
        <w:t>,</w:t>
      </w:r>
      <w:r>
        <w:rPr>
          <w:rFonts w:ascii="Verdana" w:eastAsia="Verdana" w:hAnsi="Verdana" w:cs="Verdana"/>
          <w:color w:val="000000"/>
          <w:sz w:val="20"/>
          <w:szCs w:val="20"/>
        </w:rPr>
        <w:t xml:space="preserve"> para determinar si el servidor evaluado es merecedor de ascensos, adiestramientos e incrementos de salarios de acuerdo con la escala correspondiente o en caso contrario, a la aplicación del Régimen Disciplinario.</w:t>
      </w:r>
    </w:p>
    <w:p w14:paraId="7CA66CB3" w14:textId="77777777" w:rsidR="001971B2" w:rsidRDefault="001971B2" w:rsidP="001971B2">
      <w:pPr>
        <w:pBdr>
          <w:top w:val="nil"/>
          <w:left w:val="nil"/>
          <w:bottom w:val="nil"/>
          <w:right w:val="nil"/>
          <w:between w:val="nil"/>
        </w:pBdr>
        <w:spacing w:after="0"/>
        <w:ind w:left="720"/>
        <w:jc w:val="both"/>
        <w:rPr>
          <w:rFonts w:ascii="Verdana" w:eastAsia="Verdana" w:hAnsi="Verdana" w:cs="Verdana"/>
          <w:color w:val="000000"/>
          <w:sz w:val="20"/>
          <w:szCs w:val="20"/>
        </w:rPr>
      </w:pPr>
    </w:p>
    <w:p w14:paraId="0000027F" w14:textId="77777777" w:rsidR="001A0446" w:rsidRDefault="008A5DE9" w:rsidP="0076271A">
      <w:pPr>
        <w:pStyle w:val="Ttulo1"/>
      </w:pPr>
      <w:r>
        <w:t xml:space="preserve"> </w:t>
      </w:r>
      <w:bookmarkStart w:id="19" w:name="_Toc118983023"/>
      <w:r>
        <w:t>RESPONSABILIDADES</w:t>
      </w:r>
      <w:bookmarkEnd w:id="19"/>
    </w:p>
    <w:p w14:paraId="00000280" w14:textId="22E3A388" w:rsidR="001A0446" w:rsidRDefault="008A5DE9">
      <w:p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Además de las establecidas en el Manual de Organización y </w:t>
      </w:r>
      <w:sdt>
        <w:sdtPr>
          <w:tag w:val="goog_rdk_28"/>
          <w:id w:val="2015182384"/>
        </w:sdtPr>
        <w:sdtEndPr/>
        <w:sdtContent/>
      </w:sdt>
      <w:r>
        <w:rPr>
          <w:rFonts w:ascii="Verdana" w:eastAsia="Verdana" w:hAnsi="Verdana" w:cs="Verdana"/>
          <w:color w:val="000000"/>
          <w:sz w:val="20"/>
          <w:szCs w:val="20"/>
        </w:rPr>
        <w:t xml:space="preserve">Funciones </w:t>
      </w:r>
      <w:r w:rsidR="0061540C">
        <w:rPr>
          <w:rFonts w:ascii="Verdana" w:eastAsia="Verdana" w:hAnsi="Verdana" w:cs="Verdana"/>
          <w:color w:val="000000"/>
          <w:sz w:val="20"/>
          <w:szCs w:val="20"/>
        </w:rPr>
        <w:t>de la Comisión Presidencia</w:t>
      </w:r>
      <w:r w:rsidR="00016D5B">
        <w:rPr>
          <w:rFonts w:ascii="Verdana" w:eastAsia="Verdana" w:hAnsi="Verdana" w:cs="Verdana"/>
          <w:color w:val="000000"/>
          <w:sz w:val="20"/>
          <w:szCs w:val="20"/>
        </w:rPr>
        <w:t>l</w:t>
      </w:r>
      <w:r w:rsidR="0061540C">
        <w:rPr>
          <w:rFonts w:ascii="Verdana" w:eastAsia="Verdana" w:hAnsi="Verdana" w:cs="Verdana"/>
          <w:color w:val="000000"/>
          <w:sz w:val="20"/>
          <w:szCs w:val="20"/>
        </w:rPr>
        <w:t xml:space="preserve"> por la Paz y los Derechos Humanos -COPADEH- </w:t>
      </w:r>
      <w:r>
        <w:rPr>
          <w:rFonts w:ascii="Verdana" w:eastAsia="Verdana" w:hAnsi="Verdana" w:cs="Verdana"/>
          <w:color w:val="000000"/>
          <w:sz w:val="20"/>
          <w:szCs w:val="20"/>
        </w:rPr>
        <w:t>tiene las siguientes responsabilidades:</w:t>
      </w:r>
    </w:p>
    <w:p w14:paraId="00000281" w14:textId="77777777" w:rsidR="001A0446" w:rsidRDefault="001A0446">
      <w:pPr>
        <w:pBdr>
          <w:top w:val="nil"/>
          <w:left w:val="nil"/>
          <w:bottom w:val="nil"/>
          <w:right w:val="nil"/>
          <w:between w:val="nil"/>
        </w:pBdr>
        <w:spacing w:after="0"/>
        <w:ind w:right="332"/>
        <w:jc w:val="both"/>
        <w:rPr>
          <w:rFonts w:ascii="Verdana" w:eastAsia="Verdana" w:hAnsi="Verdana" w:cs="Verdana"/>
          <w:color w:val="000000"/>
          <w:sz w:val="20"/>
          <w:szCs w:val="20"/>
        </w:rPr>
      </w:pPr>
    </w:p>
    <w:p w14:paraId="00000282" w14:textId="77777777" w:rsidR="001A0446" w:rsidRDefault="008A5DE9">
      <w:pPr>
        <w:numPr>
          <w:ilvl w:val="0"/>
          <w:numId w:val="1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Jefe de Recursos Humanos:</w:t>
      </w:r>
      <w:r>
        <w:rPr>
          <w:rFonts w:ascii="Verdana" w:eastAsia="Verdana" w:hAnsi="Verdana" w:cs="Verdana"/>
          <w:color w:val="000000"/>
          <w:sz w:val="20"/>
          <w:szCs w:val="20"/>
        </w:rPr>
        <w:t xml:space="preserve"> Coordinar, supervisar, analizar y revisar los procesos relacionados a la administración del recurso humano.</w:t>
      </w:r>
    </w:p>
    <w:p w14:paraId="00000283" w14:textId="77777777" w:rsidR="001A0446" w:rsidRDefault="001A0446">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284" w14:textId="77777777" w:rsidR="001A0446" w:rsidRDefault="008A5DE9">
      <w:pPr>
        <w:numPr>
          <w:ilvl w:val="0"/>
          <w:numId w:val="1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Profesional Encargado de Dotación de Personal:</w:t>
      </w:r>
      <w:r>
        <w:rPr>
          <w:rFonts w:ascii="Verdana" w:eastAsia="Verdana" w:hAnsi="Verdana" w:cs="Verdana"/>
          <w:color w:val="000000"/>
          <w:sz w:val="20"/>
          <w:szCs w:val="20"/>
        </w:rPr>
        <w:t xml:space="preserve"> Planificar, coordinar y ejecutar el proceso de evaluación del desempeño, esto significa que se encargará de dar el instrumento de evaluación a cada Director, Jefe y Encargado para que evalúen a las personas que están a su cargo, igualmente, dará seguimiento para el cumplimiento de la entrega del instrumento en el plazo requerido. Además, realizará un informe que indique los resultados obtenidos, junto a las observaciones realizadas por los Directores, Jefes y Encargados.</w:t>
      </w:r>
    </w:p>
    <w:p w14:paraId="00000285" w14:textId="77777777" w:rsidR="001A0446" w:rsidRDefault="001A0446">
      <w:pPr>
        <w:pBdr>
          <w:top w:val="nil"/>
          <w:left w:val="nil"/>
          <w:bottom w:val="nil"/>
          <w:right w:val="nil"/>
          <w:between w:val="nil"/>
        </w:pBdr>
        <w:spacing w:after="0" w:line="240" w:lineRule="auto"/>
        <w:ind w:left="708"/>
        <w:jc w:val="both"/>
        <w:rPr>
          <w:rFonts w:ascii="Verdana" w:eastAsia="Verdana" w:hAnsi="Verdana" w:cs="Verdana"/>
          <w:color w:val="000000"/>
          <w:sz w:val="20"/>
          <w:szCs w:val="20"/>
        </w:rPr>
      </w:pPr>
    </w:p>
    <w:p w14:paraId="00000286" w14:textId="1FE7FB96" w:rsidR="001A0446" w:rsidRDefault="008A5DE9">
      <w:pPr>
        <w:numPr>
          <w:ilvl w:val="0"/>
          <w:numId w:val="1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 xml:space="preserve">Directores, Jefes y Encargados: </w:t>
      </w:r>
      <w:r>
        <w:rPr>
          <w:rFonts w:ascii="Verdana" w:eastAsia="Verdana" w:hAnsi="Verdana" w:cs="Verdana"/>
          <w:color w:val="000000"/>
          <w:sz w:val="20"/>
          <w:szCs w:val="20"/>
        </w:rPr>
        <w:t xml:space="preserve">Realizar la evaluación (ingreso, ordinaria y extraordinaria) a sus subalternos, de forma objetiva, dar una entrevista al evaluado para indicarle el punteo obtenido y de ser necesario realizar un plan de acción que ayude a mejorar su desempeño. Así como entregar la evaluación y entrevista </w:t>
      </w:r>
      <w:r>
        <w:rPr>
          <w:rFonts w:ascii="Verdana" w:eastAsia="Verdana" w:hAnsi="Verdana" w:cs="Verdana"/>
          <w:color w:val="000000"/>
          <w:sz w:val="20"/>
          <w:szCs w:val="20"/>
        </w:rPr>
        <w:lastRenderedPageBreak/>
        <w:t>realizada de los instrumentos al Departamento de Recursos Humanos según los tiempos establecidos.</w:t>
      </w:r>
    </w:p>
    <w:p w14:paraId="5AA252E4" w14:textId="77777777" w:rsidR="001971B2" w:rsidRDefault="001971B2" w:rsidP="001971B2">
      <w:pPr>
        <w:pStyle w:val="Prrafodelista"/>
        <w:rPr>
          <w:rFonts w:ascii="Verdana" w:eastAsia="Verdana" w:hAnsi="Verdana" w:cs="Verdana"/>
          <w:color w:val="000000"/>
        </w:rPr>
      </w:pPr>
    </w:p>
    <w:p w14:paraId="00000287"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88" w14:textId="36481A2C" w:rsidR="001A0446" w:rsidRDefault="008A5DE9" w:rsidP="0076271A">
      <w:pPr>
        <w:pStyle w:val="Ttulo1"/>
      </w:pPr>
      <w:bookmarkStart w:id="20" w:name="_Toc118983024"/>
      <w:r>
        <w:t xml:space="preserve">  DESCRIPCIÓN DE PROCEDIMIENTOS</w:t>
      </w:r>
      <w:bookmarkEnd w:id="20"/>
    </w:p>
    <w:p w14:paraId="599D4780" w14:textId="77777777" w:rsidR="00546A30" w:rsidRPr="00546A30" w:rsidRDefault="00546A30" w:rsidP="00546A30">
      <w:pPr>
        <w:pStyle w:val="Sangranormal"/>
        <w:rPr>
          <w:lang w:eastAsia="es-ES"/>
        </w:rPr>
      </w:pPr>
    </w:p>
    <w:p w14:paraId="00000289" w14:textId="76E0915E" w:rsidR="001A0446" w:rsidRDefault="00211C29" w:rsidP="00211C29">
      <w:pPr>
        <w:pStyle w:val="Ttulo1"/>
        <w:numPr>
          <w:ilvl w:val="0"/>
          <w:numId w:val="0"/>
        </w:numPr>
      </w:pPr>
      <w:bookmarkStart w:id="21" w:name="_Toc118983025"/>
      <w:r>
        <w:t xml:space="preserve"> 15.1</w:t>
      </w:r>
      <w:r w:rsidR="008A5DE9">
        <w:t xml:space="preserve"> PROCEDIMIENTO DE EVALUACIÓN de INGRESO</w:t>
      </w:r>
      <w:bookmarkEnd w:id="21"/>
    </w:p>
    <w:p w14:paraId="0000028A" w14:textId="77777777"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bookmarkStart w:id="22" w:name="_heading=h.3j2qqm3" w:colFirst="0" w:colLast="0"/>
      <w:bookmarkEnd w:id="22"/>
      <w:r>
        <w:rPr>
          <w:rFonts w:ascii="Verdana" w:eastAsia="Verdana" w:hAnsi="Verdana" w:cs="Verdana"/>
          <w:b/>
          <w:color w:val="000000"/>
          <w:sz w:val="20"/>
          <w:szCs w:val="20"/>
        </w:rPr>
        <w:t xml:space="preserve">Jefe de Recursos Humanos: </w:t>
      </w:r>
      <w:r>
        <w:rPr>
          <w:rFonts w:ascii="Verdana" w:eastAsia="Verdana" w:hAnsi="Verdana" w:cs="Verdana"/>
          <w:color w:val="000000"/>
          <w:sz w:val="20"/>
          <w:szCs w:val="20"/>
        </w:rPr>
        <w:t>Solicita a Profesional Encargado de Dotación de Personal que coordine la realización de la Evaluación de Ingreso al servidor público que este dentro del periodo de prueba. (Anexo 1)</w:t>
      </w:r>
    </w:p>
    <w:p w14:paraId="0000028B"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8C" w14:textId="77777777"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Profesional Encargado de Dotación de Personal: </w:t>
      </w:r>
      <w:r>
        <w:rPr>
          <w:rFonts w:ascii="Verdana" w:eastAsia="Verdana" w:hAnsi="Verdana" w:cs="Verdana"/>
          <w:color w:val="000000"/>
          <w:sz w:val="20"/>
          <w:szCs w:val="20"/>
        </w:rPr>
        <w:t>Traslada a Directores y/o Jefes el formato de Evaluación de Ingreso con el Vo.Bo. del Jefe de Recursos Humanos.</w:t>
      </w:r>
    </w:p>
    <w:p w14:paraId="0000028D"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8E" w14:textId="77777777"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Director y/o Jefe: </w:t>
      </w:r>
      <w:r>
        <w:rPr>
          <w:rFonts w:ascii="Verdana" w:eastAsia="Verdana" w:hAnsi="Verdana" w:cs="Verdana"/>
          <w:color w:val="000000"/>
          <w:sz w:val="20"/>
          <w:szCs w:val="20"/>
        </w:rPr>
        <w:t>Evalúa al servidor público y le informa los resultados de la Evaluación. El evaluado está conforme sigue paso 7. No está conforme, sigue paso 4.</w:t>
      </w:r>
    </w:p>
    <w:p w14:paraId="0000028F"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90" w14:textId="77777777" w:rsidR="001A0446" w:rsidRDefault="008A5DE9">
      <w:pPr>
        <w:numPr>
          <w:ilvl w:val="0"/>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b/>
          <w:color w:val="000000"/>
          <w:sz w:val="20"/>
          <w:szCs w:val="20"/>
        </w:rPr>
        <w:t>Evaluado:</w:t>
      </w:r>
      <w:r>
        <w:rPr>
          <w:rFonts w:ascii="Verdana" w:eastAsia="Verdana" w:hAnsi="Verdana" w:cs="Verdana"/>
          <w:color w:val="000000"/>
          <w:sz w:val="20"/>
          <w:szCs w:val="20"/>
        </w:rPr>
        <w:t xml:space="preserve"> No firma, manifiesta su inconformidad por escrito al jefe inmediato y justifica el motivo y factores por los cuales está inconforme con la nota</w:t>
      </w:r>
    </w:p>
    <w:p w14:paraId="00000291" w14:textId="77777777" w:rsidR="001A0446" w:rsidRDefault="001A0446">
      <w:pPr>
        <w:pBdr>
          <w:top w:val="nil"/>
          <w:left w:val="nil"/>
          <w:bottom w:val="nil"/>
          <w:right w:val="nil"/>
          <w:between w:val="nil"/>
        </w:pBdr>
        <w:spacing w:after="0" w:line="256" w:lineRule="auto"/>
        <w:ind w:left="720"/>
        <w:jc w:val="both"/>
        <w:rPr>
          <w:rFonts w:ascii="Verdana" w:eastAsia="Verdana" w:hAnsi="Verdana" w:cs="Verdana"/>
          <w:color w:val="000000"/>
          <w:sz w:val="20"/>
          <w:szCs w:val="20"/>
        </w:rPr>
      </w:pPr>
    </w:p>
    <w:p w14:paraId="00000292" w14:textId="77777777" w:rsidR="001A0446" w:rsidRDefault="008A5DE9">
      <w:pPr>
        <w:numPr>
          <w:ilvl w:val="0"/>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bookmarkStart w:id="23" w:name="_heading=h.319y80a" w:colFirst="0" w:colLast="0"/>
      <w:bookmarkEnd w:id="23"/>
      <w:r>
        <w:rPr>
          <w:rFonts w:ascii="Verdana" w:eastAsia="Verdana" w:hAnsi="Verdana" w:cs="Verdana"/>
          <w:b/>
          <w:color w:val="000000"/>
          <w:sz w:val="20"/>
          <w:szCs w:val="20"/>
        </w:rPr>
        <w:t>Director y/o Jefe</w:t>
      </w:r>
      <w:r>
        <w:rPr>
          <w:rFonts w:ascii="Verdana" w:eastAsia="Verdana" w:hAnsi="Verdana" w:cs="Verdana"/>
          <w:color w:val="000000"/>
          <w:sz w:val="20"/>
          <w:szCs w:val="20"/>
        </w:rPr>
        <w:t>: Se reconsidera la evaluación por parte del jefe, se revisa y busca acuerdo, sigue paso 7. Sigue inconforme, sigue paso 6.</w:t>
      </w:r>
    </w:p>
    <w:p w14:paraId="00000293" w14:textId="77777777" w:rsidR="001A0446" w:rsidRDefault="001A0446">
      <w:pPr>
        <w:pBdr>
          <w:top w:val="nil"/>
          <w:left w:val="nil"/>
          <w:bottom w:val="nil"/>
          <w:right w:val="nil"/>
          <w:between w:val="nil"/>
        </w:pBdr>
        <w:spacing w:after="0" w:line="240" w:lineRule="auto"/>
        <w:ind w:left="708"/>
        <w:rPr>
          <w:rFonts w:ascii="Verdana" w:eastAsia="Verdana" w:hAnsi="Verdana" w:cs="Verdana"/>
          <w:b/>
          <w:color w:val="000000"/>
          <w:sz w:val="20"/>
          <w:szCs w:val="20"/>
        </w:rPr>
      </w:pPr>
    </w:p>
    <w:p w14:paraId="00000294" w14:textId="77777777" w:rsidR="001A0446" w:rsidRDefault="008A5DE9">
      <w:pPr>
        <w:numPr>
          <w:ilvl w:val="0"/>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Firma boleta y remite mediante oficio informando la inconformidad y adjunta nota recibida.</w:t>
      </w:r>
    </w:p>
    <w:p w14:paraId="00000295" w14:textId="77777777" w:rsidR="001A0446" w:rsidRDefault="001A0446">
      <w:pPr>
        <w:pBdr>
          <w:top w:val="nil"/>
          <w:left w:val="nil"/>
          <w:bottom w:val="nil"/>
          <w:right w:val="nil"/>
          <w:between w:val="nil"/>
        </w:pBdr>
        <w:spacing w:after="0" w:line="256" w:lineRule="auto"/>
        <w:ind w:left="720"/>
        <w:jc w:val="both"/>
        <w:rPr>
          <w:rFonts w:ascii="Verdana" w:eastAsia="Verdana" w:hAnsi="Verdana" w:cs="Verdana"/>
          <w:color w:val="000000"/>
          <w:sz w:val="20"/>
          <w:szCs w:val="20"/>
        </w:rPr>
      </w:pPr>
    </w:p>
    <w:p w14:paraId="00000296" w14:textId="4E3E21B6"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Firman boleta. Remite al </w:t>
      </w:r>
      <w:sdt>
        <w:sdtPr>
          <w:tag w:val="goog_rdk_23"/>
          <w:id w:val="-347794827"/>
        </w:sdtPr>
        <w:sdtEndPr/>
        <w:sdtContent>
          <w:r w:rsidR="00846784">
            <w:t>Departamento de Recursos Humanos</w:t>
          </w:r>
        </w:sdtContent>
      </w:sdt>
      <w:r w:rsidR="00846784">
        <w:rPr>
          <w:rFonts w:ascii="Verdana" w:eastAsia="Verdana" w:hAnsi="Verdana" w:cs="Verdana"/>
          <w:color w:val="000000"/>
          <w:sz w:val="20"/>
          <w:szCs w:val="20"/>
        </w:rPr>
        <w:t xml:space="preserve"> </w:t>
      </w:r>
      <w:r>
        <w:rPr>
          <w:rFonts w:ascii="Verdana" w:eastAsia="Verdana" w:hAnsi="Verdana" w:cs="Verdana"/>
          <w:color w:val="000000"/>
          <w:sz w:val="20"/>
          <w:szCs w:val="20"/>
        </w:rPr>
        <w:t>por medio de oficio el resultado de la Evaluación de Ingreso.</w:t>
      </w:r>
    </w:p>
    <w:p w14:paraId="00000297"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98" w14:textId="77777777"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Profesional Encargado de Dotación de Personal: </w:t>
      </w:r>
      <w:r>
        <w:rPr>
          <w:rFonts w:ascii="Verdana" w:eastAsia="Verdana" w:hAnsi="Verdana" w:cs="Verdana"/>
          <w:color w:val="000000"/>
          <w:sz w:val="20"/>
          <w:szCs w:val="20"/>
        </w:rPr>
        <w:t>Recibe resultados de la Evaluación de Ingreso.</w:t>
      </w:r>
    </w:p>
    <w:p w14:paraId="00000299"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9A" w14:textId="77777777"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 el resumen de las notas obtenidas para trasladar al Director Ejecutivo y traslada a Jefe de Recursos Humanos para Vo. Bo.</w:t>
      </w:r>
    </w:p>
    <w:p w14:paraId="0000029B"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9C" w14:textId="5754B5EA" w:rsidR="001A0446" w:rsidRDefault="008A5DE9">
      <w:pPr>
        <w:numPr>
          <w:ilvl w:val="0"/>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 Jefe de Recursos Humanos: </w:t>
      </w:r>
      <w:r>
        <w:rPr>
          <w:rFonts w:ascii="Verdana" w:eastAsia="Verdana" w:hAnsi="Verdana" w:cs="Verdana"/>
          <w:color w:val="000000"/>
          <w:sz w:val="20"/>
          <w:szCs w:val="20"/>
        </w:rPr>
        <w:t>Recibe el resumen de notas de evaluación de Ingreso por áreas y valida, firma</w:t>
      </w:r>
      <w:r w:rsidR="00016D5B">
        <w:rPr>
          <w:rFonts w:ascii="Verdana" w:eastAsia="Verdana" w:hAnsi="Verdana" w:cs="Verdana"/>
          <w:color w:val="000000"/>
          <w:sz w:val="20"/>
          <w:szCs w:val="20"/>
        </w:rPr>
        <w:t>,</w:t>
      </w:r>
      <w:r>
        <w:rPr>
          <w:rFonts w:ascii="Verdana" w:eastAsia="Verdana" w:hAnsi="Verdana" w:cs="Verdana"/>
          <w:color w:val="000000"/>
          <w:sz w:val="20"/>
          <w:szCs w:val="20"/>
        </w:rPr>
        <w:t xml:space="preserve"> </w:t>
      </w:r>
      <w:r w:rsidR="00763EA3">
        <w:t>da</w:t>
      </w:r>
      <w:r>
        <w:rPr>
          <w:rFonts w:ascii="Verdana" w:eastAsia="Verdana" w:hAnsi="Verdana" w:cs="Verdana"/>
          <w:color w:val="000000"/>
          <w:sz w:val="20"/>
          <w:szCs w:val="20"/>
        </w:rPr>
        <w:t xml:space="preserve"> Visto Bueno y lo remite para trasladar al Director Ejecutivo para conocimiento.</w:t>
      </w:r>
    </w:p>
    <w:p w14:paraId="0000029D"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9E" w14:textId="1F478965" w:rsidR="001A0446" w:rsidRPr="00016D5B" w:rsidRDefault="008A5DE9" w:rsidP="00016D5B">
      <w:pPr>
        <w:pStyle w:val="Prrafodelista"/>
        <w:numPr>
          <w:ilvl w:val="0"/>
          <w:numId w:val="12"/>
        </w:numPr>
        <w:jc w:val="both"/>
        <w:rPr>
          <w:rFonts w:ascii="Verdana" w:eastAsia="Verdana" w:hAnsi="Verdana" w:cs="Verdana"/>
          <w:b/>
        </w:rPr>
      </w:pPr>
      <w:r w:rsidRPr="00016D5B">
        <w:rPr>
          <w:rFonts w:ascii="Verdana" w:eastAsia="Verdana" w:hAnsi="Verdana" w:cs="Verdana"/>
          <w:b/>
        </w:rPr>
        <w:t>Fin del procedimiento.</w:t>
      </w:r>
    </w:p>
    <w:p w14:paraId="47548968" w14:textId="77777777" w:rsidR="00016D5B" w:rsidRPr="00016D5B" w:rsidRDefault="00016D5B" w:rsidP="00016D5B">
      <w:pPr>
        <w:pStyle w:val="Prrafodelista"/>
        <w:rPr>
          <w:rFonts w:ascii="Verdana" w:eastAsia="Verdana" w:hAnsi="Verdana" w:cs="Verdana"/>
          <w:b/>
        </w:rPr>
      </w:pPr>
    </w:p>
    <w:p w14:paraId="1B9E1AB2" w14:textId="3AEB4170" w:rsidR="00016D5B" w:rsidRDefault="00016D5B" w:rsidP="00016D5B">
      <w:pPr>
        <w:pStyle w:val="Prrafodelista"/>
        <w:ind w:left="720"/>
        <w:jc w:val="both"/>
        <w:rPr>
          <w:rFonts w:ascii="Verdana" w:eastAsia="Verdana" w:hAnsi="Verdana" w:cs="Verdana"/>
          <w:b/>
        </w:rPr>
      </w:pPr>
    </w:p>
    <w:p w14:paraId="6E3A3A21" w14:textId="03EE2801" w:rsidR="001971B2" w:rsidRDefault="001971B2" w:rsidP="00016D5B">
      <w:pPr>
        <w:pStyle w:val="Prrafodelista"/>
        <w:ind w:left="720"/>
        <w:jc w:val="both"/>
        <w:rPr>
          <w:rFonts w:ascii="Verdana" w:eastAsia="Verdana" w:hAnsi="Verdana" w:cs="Verdana"/>
          <w:b/>
        </w:rPr>
      </w:pPr>
    </w:p>
    <w:p w14:paraId="62816B94" w14:textId="07AB977D" w:rsidR="001971B2" w:rsidRDefault="001971B2" w:rsidP="00016D5B">
      <w:pPr>
        <w:pStyle w:val="Prrafodelista"/>
        <w:ind w:left="720"/>
        <w:jc w:val="both"/>
        <w:rPr>
          <w:rFonts w:ascii="Verdana" w:eastAsia="Verdana" w:hAnsi="Verdana" w:cs="Verdana"/>
          <w:b/>
        </w:rPr>
      </w:pPr>
    </w:p>
    <w:p w14:paraId="0000029F" w14:textId="798FE6E8" w:rsidR="001A0446" w:rsidRDefault="00211C29" w:rsidP="007B19FE">
      <w:pPr>
        <w:pStyle w:val="Ttulo2"/>
        <w:jc w:val="both"/>
      </w:pPr>
      <w:bookmarkStart w:id="24" w:name="_Toc118983026"/>
      <w:r>
        <w:t>15.</w:t>
      </w:r>
      <w:r w:rsidR="007B19FE">
        <w:t>1.</w:t>
      </w:r>
      <w:r>
        <w:t>2</w:t>
      </w:r>
      <w:r w:rsidR="008A5DE9">
        <w:t xml:space="preserve"> MATRIZ DE PROCEDIMIENTO DE EVALUACIÓN DE INGRESO</w:t>
      </w:r>
      <w:bookmarkEnd w:id="24"/>
    </w:p>
    <w:tbl>
      <w:tblPr>
        <w:tblStyle w:val="afffa"/>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3242"/>
        <w:gridCol w:w="5144"/>
      </w:tblGrid>
      <w:tr w:rsidR="001A0446" w14:paraId="3459E9B7" w14:textId="77777777">
        <w:tc>
          <w:tcPr>
            <w:tcW w:w="668" w:type="dxa"/>
            <w:shd w:val="clear" w:color="auto" w:fill="BFBFBF"/>
          </w:tcPr>
          <w:p w14:paraId="000002A0"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No.</w:t>
            </w:r>
          </w:p>
        </w:tc>
        <w:tc>
          <w:tcPr>
            <w:tcW w:w="3242" w:type="dxa"/>
            <w:shd w:val="clear" w:color="auto" w:fill="BFBFBF"/>
          </w:tcPr>
          <w:p w14:paraId="000002A1" w14:textId="77777777" w:rsidR="001A0446" w:rsidRDefault="008A5DE9">
            <w:pPr>
              <w:rPr>
                <w:rFonts w:ascii="Verdana" w:eastAsia="Verdana" w:hAnsi="Verdana" w:cs="Verdana"/>
                <w:b/>
                <w:sz w:val="20"/>
                <w:szCs w:val="20"/>
              </w:rPr>
            </w:pPr>
            <w:r>
              <w:rPr>
                <w:rFonts w:ascii="Verdana" w:eastAsia="Verdana" w:hAnsi="Verdana" w:cs="Verdana"/>
                <w:b/>
                <w:sz w:val="20"/>
                <w:szCs w:val="20"/>
              </w:rPr>
              <w:t>RESPONSABLE</w:t>
            </w:r>
          </w:p>
        </w:tc>
        <w:tc>
          <w:tcPr>
            <w:tcW w:w="5144" w:type="dxa"/>
            <w:shd w:val="clear" w:color="auto" w:fill="BFBFBF"/>
          </w:tcPr>
          <w:p w14:paraId="000002A2"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DESCRIPCIÓN DE LAS ACTIVIDADES</w:t>
            </w:r>
          </w:p>
        </w:tc>
      </w:tr>
      <w:tr w:rsidR="001A0446" w14:paraId="7867EB8B" w14:textId="77777777">
        <w:tc>
          <w:tcPr>
            <w:tcW w:w="668" w:type="dxa"/>
          </w:tcPr>
          <w:p w14:paraId="000002A3"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w:t>
            </w:r>
          </w:p>
        </w:tc>
        <w:tc>
          <w:tcPr>
            <w:tcW w:w="3242" w:type="dxa"/>
          </w:tcPr>
          <w:p w14:paraId="000002A4"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Jefe de Recursos Humanos</w:t>
            </w:r>
          </w:p>
        </w:tc>
        <w:tc>
          <w:tcPr>
            <w:tcW w:w="5144" w:type="dxa"/>
          </w:tcPr>
          <w:p w14:paraId="000002A5"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Solicita a Profesional Encargado de Dotación de Personal que coordine la realización de la Evaluación de Ingreso al personal que este dentro del periodo de prueba. (Anexo 1)</w:t>
            </w:r>
          </w:p>
        </w:tc>
      </w:tr>
      <w:tr w:rsidR="001A0446" w14:paraId="45C41A13" w14:textId="77777777">
        <w:tc>
          <w:tcPr>
            <w:tcW w:w="668" w:type="dxa"/>
          </w:tcPr>
          <w:p w14:paraId="000002A6"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2.</w:t>
            </w:r>
          </w:p>
        </w:tc>
        <w:tc>
          <w:tcPr>
            <w:tcW w:w="3242" w:type="dxa"/>
          </w:tcPr>
          <w:p w14:paraId="000002A7"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Profesional Encargado de Dotación de Personal</w:t>
            </w:r>
          </w:p>
        </w:tc>
        <w:tc>
          <w:tcPr>
            <w:tcW w:w="5144" w:type="dxa"/>
          </w:tcPr>
          <w:p w14:paraId="000002A8"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Traslada a Directores y/o Jefes el formato de Evaluación de Ingreso con el Vo.Bo. del Jefe de Recursos Humanos.</w:t>
            </w:r>
          </w:p>
        </w:tc>
      </w:tr>
      <w:tr w:rsidR="001A0446" w14:paraId="0F291802" w14:textId="77777777">
        <w:tc>
          <w:tcPr>
            <w:tcW w:w="668" w:type="dxa"/>
          </w:tcPr>
          <w:p w14:paraId="000002A9"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3.</w:t>
            </w:r>
          </w:p>
        </w:tc>
        <w:tc>
          <w:tcPr>
            <w:tcW w:w="3242" w:type="dxa"/>
            <w:tcBorders>
              <w:bottom w:val="single" w:sz="4" w:space="0" w:color="000000"/>
            </w:tcBorders>
          </w:tcPr>
          <w:p w14:paraId="000002AA"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Director y/o Jefe</w:t>
            </w:r>
          </w:p>
          <w:p w14:paraId="000002AB" w14:textId="77777777" w:rsidR="001A0446" w:rsidRDefault="001A0446">
            <w:pPr>
              <w:widowControl w:val="0"/>
              <w:spacing w:before="62"/>
              <w:rPr>
                <w:rFonts w:ascii="Verdana" w:eastAsia="Verdana" w:hAnsi="Verdana" w:cs="Verdana"/>
                <w:b/>
                <w:sz w:val="20"/>
                <w:szCs w:val="20"/>
              </w:rPr>
            </w:pPr>
          </w:p>
          <w:p w14:paraId="000002AC" w14:textId="77777777" w:rsidR="001A0446" w:rsidRDefault="001A0446">
            <w:pPr>
              <w:widowControl w:val="0"/>
              <w:spacing w:before="62"/>
              <w:rPr>
                <w:rFonts w:ascii="Verdana" w:eastAsia="Verdana" w:hAnsi="Verdana" w:cs="Verdana"/>
                <w:b/>
                <w:sz w:val="20"/>
                <w:szCs w:val="20"/>
              </w:rPr>
            </w:pPr>
          </w:p>
        </w:tc>
        <w:tc>
          <w:tcPr>
            <w:tcW w:w="5144" w:type="dxa"/>
          </w:tcPr>
          <w:p w14:paraId="000002AD" w14:textId="77777777" w:rsidR="001A0446" w:rsidRDefault="008A5DE9">
            <w:pPr>
              <w:rPr>
                <w:rFonts w:ascii="Verdana" w:eastAsia="Verdana" w:hAnsi="Verdana" w:cs="Verdana"/>
                <w:sz w:val="20"/>
                <w:szCs w:val="20"/>
              </w:rPr>
            </w:pPr>
            <w:r>
              <w:rPr>
                <w:rFonts w:ascii="Verdana" w:eastAsia="Verdana" w:hAnsi="Verdana" w:cs="Verdana"/>
                <w:sz w:val="20"/>
                <w:szCs w:val="20"/>
              </w:rPr>
              <w:t>Evalúa al servidor público y le informa los resultados de la Evaluación. El evaluado está conforme sigue paso 7. No está conforme, sigue paso 4.</w:t>
            </w:r>
          </w:p>
        </w:tc>
      </w:tr>
      <w:tr w:rsidR="001A0446" w14:paraId="368AB4AE" w14:textId="77777777">
        <w:tc>
          <w:tcPr>
            <w:tcW w:w="668" w:type="dxa"/>
          </w:tcPr>
          <w:p w14:paraId="000002AE"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4.</w:t>
            </w:r>
          </w:p>
        </w:tc>
        <w:tc>
          <w:tcPr>
            <w:tcW w:w="3242" w:type="dxa"/>
            <w:tcBorders>
              <w:top w:val="single" w:sz="4" w:space="0" w:color="000000"/>
              <w:bottom w:val="single" w:sz="4" w:space="0" w:color="000000"/>
            </w:tcBorders>
          </w:tcPr>
          <w:p w14:paraId="000002AF"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Evaluado</w:t>
            </w:r>
          </w:p>
        </w:tc>
        <w:tc>
          <w:tcPr>
            <w:tcW w:w="5144" w:type="dxa"/>
            <w:tcBorders>
              <w:bottom w:val="single" w:sz="4" w:space="0" w:color="000000"/>
            </w:tcBorders>
          </w:tcPr>
          <w:p w14:paraId="000002B0" w14:textId="77777777" w:rsidR="001A0446" w:rsidRDefault="008A5DE9">
            <w:pPr>
              <w:spacing w:after="160" w:line="256" w:lineRule="auto"/>
              <w:rPr>
                <w:rFonts w:ascii="Verdana" w:eastAsia="Verdana" w:hAnsi="Verdana" w:cs="Verdana"/>
                <w:sz w:val="20"/>
                <w:szCs w:val="20"/>
              </w:rPr>
            </w:pPr>
            <w:r>
              <w:rPr>
                <w:rFonts w:ascii="Verdana" w:eastAsia="Verdana" w:hAnsi="Verdana" w:cs="Verdana"/>
                <w:sz w:val="20"/>
                <w:szCs w:val="20"/>
              </w:rPr>
              <w:t>No firma, manifiesta su inconformidad por escrito al jefe inmediato y justifica el motivo y factores por los cuales está inconforme con la nota.</w:t>
            </w:r>
          </w:p>
        </w:tc>
      </w:tr>
      <w:tr w:rsidR="001A0446" w14:paraId="02425AA5" w14:textId="77777777">
        <w:tc>
          <w:tcPr>
            <w:tcW w:w="668" w:type="dxa"/>
          </w:tcPr>
          <w:p w14:paraId="000002B1"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5.</w:t>
            </w:r>
          </w:p>
        </w:tc>
        <w:tc>
          <w:tcPr>
            <w:tcW w:w="3242" w:type="dxa"/>
            <w:vMerge w:val="restart"/>
            <w:tcBorders>
              <w:top w:val="single" w:sz="4" w:space="0" w:color="000000"/>
            </w:tcBorders>
          </w:tcPr>
          <w:p w14:paraId="000002B2"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Director y/o Jefe</w:t>
            </w:r>
          </w:p>
          <w:p w14:paraId="000002B3" w14:textId="77777777" w:rsidR="001A0446" w:rsidRDefault="001A0446">
            <w:pPr>
              <w:widowControl w:val="0"/>
              <w:spacing w:before="62"/>
              <w:rPr>
                <w:rFonts w:ascii="Verdana" w:eastAsia="Verdana" w:hAnsi="Verdana" w:cs="Verdana"/>
                <w:b/>
                <w:sz w:val="20"/>
                <w:szCs w:val="20"/>
              </w:rPr>
            </w:pPr>
          </w:p>
        </w:tc>
        <w:tc>
          <w:tcPr>
            <w:tcW w:w="5144" w:type="dxa"/>
            <w:tcBorders>
              <w:top w:val="single" w:sz="4" w:space="0" w:color="000000"/>
            </w:tcBorders>
          </w:tcPr>
          <w:p w14:paraId="000002B4" w14:textId="77777777" w:rsidR="001A0446" w:rsidRDefault="008A5DE9">
            <w:pPr>
              <w:spacing w:after="160" w:line="256" w:lineRule="auto"/>
              <w:rPr>
                <w:rFonts w:ascii="Verdana" w:eastAsia="Verdana" w:hAnsi="Verdana" w:cs="Verdana"/>
                <w:sz w:val="20"/>
                <w:szCs w:val="20"/>
              </w:rPr>
            </w:pPr>
            <w:r>
              <w:rPr>
                <w:rFonts w:ascii="Verdana" w:eastAsia="Verdana" w:hAnsi="Verdana" w:cs="Verdana"/>
                <w:sz w:val="20"/>
                <w:szCs w:val="20"/>
              </w:rPr>
              <w:t>Se reconsidera la evaluación por parte del jefe, se revisa y busca acuerdo, sigue paso 7. Sigue inconforme, sigue paso 6.</w:t>
            </w:r>
          </w:p>
        </w:tc>
      </w:tr>
      <w:tr w:rsidR="001A0446" w14:paraId="469C20D7" w14:textId="77777777">
        <w:tc>
          <w:tcPr>
            <w:tcW w:w="668" w:type="dxa"/>
          </w:tcPr>
          <w:p w14:paraId="000002B5"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6.</w:t>
            </w:r>
          </w:p>
        </w:tc>
        <w:tc>
          <w:tcPr>
            <w:tcW w:w="3242" w:type="dxa"/>
            <w:vMerge/>
            <w:tcBorders>
              <w:top w:val="single" w:sz="4" w:space="0" w:color="000000"/>
            </w:tcBorders>
          </w:tcPr>
          <w:p w14:paraId="000002B6"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144" w:type="dxa"/>
            <w:tcBorders>
              <w:bottom w:val="single" w:sz="4" w:space="0" w:color="000000"/>
            </w:tcBorders>
          </w:tcPr>
          <w:p w14:paraId="000002B7" w14:textId="77777777" w:rsidR="001A0446" w:rsidRDefault="008A5DE9">
            <w:pPr>
              <w:rPr>
                <w:rFonts w:ascii="Verdana" w:eastAsia="Verdana" w:hAnsi="Verdana" w:cs="Verdana"/>
                <w:sz w:val="20"/>
                <w:szCs w:val="20"/>
              </w:rPr>
            </w:pPr>
            <w:r>
              <w:rPr>
                <w:rFonts w:ascii="Verdana" w:eastAsia="Verdana" w:hAnsi="Verdana" w:cs="Verdana"/>
                <w:sz w:val="20"/>
                <w:szCs w:val="20"/>
              </w:rPr>
              <w:t>Firma boleta y remite mediante oficio informando la inconformidad y adjunta nota recibida.</w:t>
            </w:r>
          </w:p>
        </w:tc>
      </w:tr>
      <w:tr w:rsidR="001A0446" w14:paraId="6EA4BB16" w14:textId="77777777">
        <w:tc>
          <w:tcPr>
            <w:tcW w:w="668" w:type="dxa"/>
          </w:tcPr>
          <w:p w14:paraId="000002B8"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7</w:t>
            </w:r>
          </w:p>
        </w:tc>
        <w:tc>
          <w:tcPr>
            <w:tcW w:w="3242" w:type="dxa"/>
            <w:vMerge/>
            <w:tcBorders>
              <w:top w:val="single" w:sz="4" w:space="0" w:color="000000"/>
            </w:tcBorders>
          </w:tcPr>
          <w:p w14:paraId="000002B9"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144" w:type="dxa"/>
            <w:tcBorders>
              <w:bottom w:val="single" w:sz="4" w:space="0" w:color="000000"/>
            </w:tcBorders>
          </w:tcPr>
          <w:p w14:paraId="000002BA" w14:textId="23DE1D2B" w:rsidR="001A0446" w:rsidRDefault="008A5DE9">
            <w:pPr>
              <w:rPr>
                <w:rFonts w:ascii="Verdana" w:eastAsia="Verdana" w:hAnsi="Verdana" w:cs="Verdana"/>
                <w:sz w:val="20"/>
                <w:szCs w:val="20"/>
              </w:rPr>
            </w:pPr>
            <w:r>
              <w:rPr>
                <w:rFonts w:ascii="Verdana" w:eastAsia="Verdana" w:hAnsi="Verdana" w:cs="Verdana"/>
                <w:sz w:val="20"/>
                <w:szCs w:val="20"/>
              </w:rPr>
              <w:t xml:space="preserve">Firman boleta. Remite al </w:t>
            </w:r>
            <w:sdt>
              <w:sdtPr>
                <w:tag w:val="goog_rdk_23"/>
                <w:id w:val="-1200236915"/>
              </w:sdtPr>
              <w:sdtEndPr/>
              <w:sdtContent>
                <w:r w:rsidR="00846784">
                  <w:t>Departamento de Recursos Humanos</w:t>
                </w:r>
              </w:sdtContent>
            </w:sdt>
            <w:r w:rsidR="00846784">
              <w:rPr>
                <w:rFonts w:ascii="Verdana" w:eastAsia="Verdana" w:hAnsi="Verdana" w:cs="Verdana"/>
                <w:sz w:val="20"/>
                <w:szCs w:val="20"/>
              </w:rPr>
              <w:t xml:space="preserve"> </w:t>
            </w:r>
            <w:r>
              <w:rPr>
                <w:rFonts w:ascii="Verdana" w:eastAsia="Verdana" w:hAnsi="Verdana" w:cs="Verdana"/>
                <w:sz w:val="20"/>
                <w:szCs w:val="20"/>
              </w:rPr>
              <w:t>por medio de oficio el resultado de la Evaluación de Ingreso.</w:t>
            </w:r>
          </w:p>
        </w:tc>
      </w:tr>
      <w:tr w:rsidR="001A0446" w14:paraId="40AA29D0" w14:textId="77777777">
        <w:tc>
          <w:tcPr>
            <w:tcW w:w="668" w:type="dxa"/>
          </w:tcPr>
          <w:p w14:paraId="000002BB"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8.</w:t>
            </w:r>
          </w:p>
        </w:tc>
        <w:tc>
          <w:tcPr>
            <w:tcW w:w="3242" w:type="dxa"/>
            <w:vMerge w:val="restart"/>
            <w:tcBorders>
              <w:top w:val="single" w:sz="4" w:space="0" w:color="000000"/>
            </w:tcBorders>
          </w:tcPr>
          <w:p w14:paraId="000002BC"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Profesional Encargado de Dotación de Personal</w:t>
            </w:r>
          </w:p>
        </w:tc>
        <w:tc>
          <w:tcPr>
            <w:tcW w:w="5144" w:type="dxa"/>
            <w:tcBorders>
              <w:top w:val="single" w:sz="4" w:space="0" w:color="000000"/>
            </w:tcBorders>
          </w:tcPr>
          <w:p w14:paraId="000002BD" w14:textId="77777777" w:rsidR="001A0446" w:rsidRDefault="008A5DE9">
            <w:pPr>
              <w:rPr>
                <w:rFonts w:ascii="Verdana" w:eastAsia="Verdana" w:hAnsi="Verdana" w:cs="Verdana"/>
                <w:sz w:val="20"/>
                <w:szCs w:val="20"/>
              </w:rPr>
            </w:pPr>
            <w:r>
              <w:rPr>
                <w:rFonts w:ascii="Verdana" w:eastAsia="Verdana" w:hAnsi="Verdana" w:cs="Verdana"/>
                <w:sz w:val="20"/>
                <w:szCs w:val="20"/>
              </w:rPr>
              <w:t>Recibe resultados de la Evaluación d</w:t>
            </w:r>
            <w:r>
              <w:rPr>
                <w:rFonts w:ascii="Verdana" w:eastAsia="Verdana" w:hAnsi="Verdana" w:cs="Verdana"/>
              </w:rPr>
              <w:t>e Ingreso.</w:t>
            </w:r>
          </w:p>
        </w:tc>
      </w:tr>
      <w:tr w:rsidR="001A0446" w14:paraId="5B12DCEA" w14:textId="77777777">
        <w:tc>
          <w:tcPr>
            <w:tcW w:w="668" w:type="dxa"/>
          </w:tcPr>
          <w:p w14:paraId="000002BE"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9.</w:t>
            </w:r>
          </w:p>
        </w:tc>
        <w:tc>
          <w:tcPr>
            <w:tcW w:w="3242" w:type="dxa"/>
            <w:vMerge/>
            <w:tcBorders>
              <w:top w:val="single" w:sz="4" w:space="0" w:color="000000"/>
            </w:tcBorders>
          </w:tcPr>
          <w:p w14:paraId="000002BF"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144" w:type="dxa"/>
            <w:tcBorders>
              <w:top w:val="single" w:sz="4" w:space="0" w:color="000000"/>
            </w:tcBorders>
          </w:tcPr>
          <w:p w14:paraId="000002C0" w14:textId="77777777" w:rsidR="001A0446" w:rsidRDefault="008A5DE9">
            <w:pPr>
              <w:rPr>
                <w:rFonts w:ascii="Verdana" w:eastAsia="Verdana" w:hAnsi="Verdana" w:cs="Verdana"/>
                <w:sz w:val="20"/>
                <w:szCs w:val="20"/>
              </w:rPr>
            </w:pPr>
            <w:r>
              <w:rPr>
                <w:rFonts w:ascii="Verdana" w:eastAsia="Verdana" w:hAnsi="Verdana" w:cs="Verdana"/>
                <w:sz w:val="20"/>
                <w:szCs w:val="20"/>
              </w:rPr>
              <w:t>Realiza el resumen de las notas obtenidas para trasladar al Director Ejecutivo y traslada a Jefe de Recursos Humanos para Vo. Bo.</w:t>
            </w:r>
          </w:p>
        </w:tc>
      </w:tr>
      <w:tr w:rsidR="001A0446" w14:paraId="16608F3E" w14:textId="77777777">
        <w:tc>
          <w:tcPr>
            <w:tcW w:w="668" w:type="dxa"/>
          </w:tcPr>
          <w:p w14:paraId="000002C1"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10.</w:t>
            </w:r>
          </w:p>
        </w:tc>
        <w:tc>
          <w:tcPr>
            <w:tcW w:w="3242" w:type="dxa"/>
          </w:tcPr>
          <w:p w14:paraId="000002C2"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Jefe de Recursos Humanos</w:t>
            </w:r>
          </w:p>
        </w:tc>
        <w:tc>
          <w:tcPr>
            <w:tcW w:w="5144" w:type="dxa"/>
          </w:tcPr>
          <w:p w14:paraId="000002C3" w14:textId="48381206" w:rsidR="001A0446" w:rsidRDefault="008A5DE9">
            <w:pPr>
              <w:rPr>
                <w:rFonts w:ascii="Verdana" w:eastAsia="Verdana" w:hAnsi="Verdana" w:cs="Verdana"/>
                <w:sz w:val="20"/>
                <w:szCs w:val="20"/>
              </w:rPr>
            </w:pPr>
            <w:r>
              <w:rPr>
                <w:rFonts w:ascii="Verdana" w:eastAsia="Verdana" w:hAnsi="Verdana" w:cs="Verdana"/>
                <w:sz w:val="20"/>
                <w:szCs w:val="20"/>
              </w:rPr>
              <w:t>Recibe el resumen de notas de evaluació</w:t>
            </w:r>
            <w:r w:rsidR="00016D5B">
              <w:rPr>
                <w:rFonts w:ascii="Verdana" w:eastAsia="Verdana" w:hAnsi="Verdana" w:cs="Verdana"/>
                <w:sz w:val="20"/>
                <w:szCs w:val="20"/>
              </w:rPr>
              <w:t>n de Ingreso por áreas y valida</w:t>
            </w:r>
            <w:r>
              <w:rPr>
                <w:rFonts w:ascii="Verdana" w:eastAsia="Verdana" w:hAnsi="Verdana" w:cs="Verdana"/>
                <w:sz w:val="20"/>
                <w:szCs w:val="20"/>
              </w:rPr>
              <w:t xml:space="preserve"> firma</w:t>
            </w:r>
            <w:r w:rsidR="00016D5B">
              <w:rPr>
                <w:rFonts w:ascii="Verdana" w:eastAsia="Verdana" w:hAnsi="Verdana" w:cs="Verdana"/>
                <w:sz w:val="20"/>
                <w:szCs w:val="20"/>
              </w:rPr>
              <w:t>,</w:t>
            </w:r>
            <w:r>
              <w:rPr>
                <w:rFonts w:ascii="Verdana" w:eastAsia="Verdana" w:hAnsi="Verdana" w:cs="Verdana"/>
                <w:sz w:val="20"/>
                <w:szCs w:val="20"/>
              </w:rPr>
              <w:t xml:space="preserve"> </w:t>
            </w:r>
            <w:sdt>
              <w:sdtPr>
                <w:tag w:val="goog_rdk_30"/>
                <w:id w:val="-77441498"/>
              </w:sdtPr>
              <w:sdtEndPr/>
              <w:sdtContent>
                <w:r w:rsidR="005F1462">
                  <w:t>da</w:t>
                </w:r>
              </w:sdtContent>
            </w:sdt>
            <w:r>
              <w:rPr>
                <w:rFonts w:ascii="Verdana" w:eastAsia="Verdana" w:hAnsi="Verdana" w:cs="Verdana"/>
                <w:sz w:val="20"/>
                <w:szCs w:val="20"/>
              </w:rPr>
              <w:t xml:space="preserve"> Visto Bueno y lo remite para trasladar al Director Ejecutivo para conocimiento.</w:t>
            </w:r>
          </w:p>
        </w:tc>
      </w:tr>
      <w:tr w:rsidR="001A0446" w14:paraId="1163F918" w14:textId="77777777">
        <w:tc>
          <w:tcPr>
            <w:tcW w:w="668" w:type="dxa"/>
          </w:tcPr>
          <w:p w14:paraId="000002C4"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11.</w:t>
            </w:r>
          </w:p>
        </w:tc>
        <w:tc>
          <w:tcPr>
            <w:tcW w:w="8386" w:type="dxa"/>
            <w:gridSpan w:val="2"/>
            <w:vAlign w:val="center"/>
          </w:tcPr>
          <w:p w14:paraId="000002C5" w14:textId="77777777" w:rsidR="001A0446" w:rsidRDefault="008A5DE9">
            <w:pPr>
              <w:widowControl w:val="0"/>
              <w:spacing w:before="62"/>
              <w:jc w:val="center"/>
              <w:rPr>
                <w:rFonts w:ascii="Verdana" w:eastAsia="Verdana" w:hAnsi="Verdana" w:cs="Verdana"/>
                <w:sz w:val="20"/>
                <w:szCs w:val="20"/>
              </w:rPr>
            </w:pPr>
            <w:r>
              <w:rPr>
                <w:rFonts w:ascii="Verdana" w:eastAsia="Verdana" w:hAnsi="Verdana" w:cs="Verdana"/>
                <w:b/>
                <w:sz w:val="20"/>
                <w:szCs w:val="20"/>
              </w:rPr>
              <w:t>Fin del procedimiento</w:t>
            </w:r>
          </w:p>
        </w:tc>
      </w:tr>
    </w:tbl>
    <w:p w14:paraId="000002C7" w14:textId="77777777" w:rsidR="001A0446" w:rsidRDefault="001A0446">
      <w:pPr>
        <w:spacing w:after="0"/>
        <w:jc w:val="both"/>
        <w:rPr>
          <w:rFonts w:ascii="Verdana" w:eastAsia="Verdana" w:hAnsi="Verdana" w:cs="Verdana"/>
          <w:b/>
          <w:sz w:val="20"/>
          <w:szCs w:val="20"/>
        </w:rPr>
      </w:pPr>
    </w:p>
    <w:p w14:paraId="000002C8" w14:textId="77777777" w:rsidR="001A0446" w:rsidRDefault="001A0446">
      <w:pPr>
        <w:spacing w:after="0"/>
        <w:jc w:val="both"/>
        <w:rPr>
          <w:rFonts w:ascii="Verdana" w:eastAsia="Verdana" w:hAnsi="Verdana" w:cs="Verdana"/>
          <w:b/>
          <w:sz w:val="20"/>
          <w:szCs w:val="20"/>
        </w:rPr>
      </w:pPr>
    </w:p>
    <w:p w14:paraId="000002C9" w14:textId="77777777" w:rsidR="001A0446" w:rsidRDefault="001A0446">
      <w:pPr>
        <w:spacing w:after="0"/>
        <w:jc w:val="both"/>
        <w:rPr>
          <w:rFonts w:ascii="Verdana" w:eastAsia="Verdana" w:hAnsi="Verdana" w:cs="Verdana"/>
          <w:b/>
          <w:sz w:val="20"/>
          <w:szCs w:val="20"/>
        </w:rPr>
      </w:pPr>
    </w:p>
    <w:p w14:paraId="42979AD2" w14:textId="3C50DDCC" w:rsidR="001971B2" w:rsidRDefault="001971B2">
      <w:pPr>
        <w:spacing w:after="0"/>
        <w:jc w:val="both"/>
        <w:rPr>
          <w:rFonts w:ascii="Verdana" w:eastAsia="Verdana" w:hAnsi="Verdana" w:cs="Verdana"/>
          <w:b/>
          <w:sz w:val="20"/>
          <w:szCs w:val="20"/>
        </w:rPr>
      </w:pPr>
    </w:p>
    <w:p w14:paraId="0559B1E1" w14:textId="5820507E" w:rsidR="001971B2" w:rsidRDefault="001971B2">
      <w:pPr>
        <w:spacing w:after="0"/>
        <w:jc w:val="both"/>
        <w:rPr>
          <w:rFonts w:ascii="Verdana" w:eastAsia="Verdana" w:hAnsi="Verdana" w:cs="Verdana"/>
          <w:b/>
          <w:sz w:val="20"/>
          <w:szCs w:val="20"/>
        </w:rPr>
      </w:pPr>
    </w:p>
    <w:p w14:paraId="6ABCCB89" w14:textId="77777777" w:rsidR="001971B2" w:rsidRDefault="001971B2">
      <w:pPr>
        <w:spacing w:after="0"/>
        <w:jc w:val="both"/>
        <w:rPr>
          <w:rFonts w:ascii="Verdana" w:eastAsia="Verdana" w:hAnsi="Verdana" w:cs="Verdana"/>
          <w:b/>
          <w:sz w:val="20"/>
          <w:szCs w:val="20"/>
        </w:rPr>
      </w:pPr>
    </w:p>
    <w:p w14:paraId="76AD0E11" w14:textId="6801AB4B" w:rsidR="00E2487E" w:rsidRDefault="00E2487E">
      <w:pPr>
        <w:spacing w:after="0"/>
        <w:jc w:val="both"/>
        <w:rPr>
          <w:rFonts w:ascii="Verdana" w:eastAsia="Verdana" w:hAnsi="Verdana" w:cs="Verdana"/>
          <w:b/>
          <w:sz w:val="20"/>
          <w:szCs w:val="20"/>
        </w:rPr>
      </w:pPr>
    </w:p>
    <w:p w14:paraId="000002CE" w14:textId="13A597AA" w:rsidR="001A0446" w:rsidRDefault="00211C29" w:rsidP="007B19FE">
      <w:pPr>
        <w:spacing w:after="0"/>
        <w:jc w:val="center"/>
        <w:rPr>
          <w:rFonts w:ascii="Verdana" w:eastAsia="Verdana" w:hAnsi="Verdana" w:cs="Verdana"/>
          <w:b/>
          <w:sz w:val="20"/>
          <w:szCs w:val="20"/>
        </w:rPr>
      </w:pPr>
      <w:r>
        <w:rPr>
          <w:rFonts w:ascii="Verdana" w:eastAsia="Verdana" w:hAnsi="Verdana" w:cs="Verdana"/>
          <w:b/>
          <w:sz w:val="20"/>
          <w:szCs w:val="20"/>
        </w:rPr>
        <w:lastRenderedPageBreak/>
        <w:t>15.</w:t>
      </w:r>
      <w:r w:rsidR="007B19FE">
        <w:rPr>
          <w:rFonts w:ascii="Verdana" w:eastAsia="Verdana" w:hAnsi="Verdana" w:cs="Verdana"/>
          <w:b/>
          <w:sz w:val="20"/>
          <w:szCs w:val="20"/>
        </w:rPr>
        <w:t>1.</w:t>
      </w:r>
      <w:r>
        <w:rPr>
          <w:rFonts w:ascii="Verdana" w:eastAsia="Verdana" w:hAnsi="Verdana" w:cs="Verdana"/>
          <w:b/>
          <w:sz w:val="20"/>
          <w:szCs w:val="20"/>
        </w:rPr>
        <w:t>3</w:t>
      </w:r>
      <w:r w:rsidR="008A5DE9">
        <w:rPr>
          <w:rFonts w:ascii="Verdana" w:eastAsia="Verdana" w:hAnsi="Verdana" w:cs="Verdana"/>
          <w:b/>
          <w:sz w:val="20"/>
          <w:szCs w:val="20"/>
        </w:rPr>
        <w:t xml:space="preserve"> FLUJOGRAMA PROCEDIMIENTO DE EVALUACIÓN DE INGRESO</w:t>
      </w:r>
    </w:p>
    <w:p w14:paraId="000002CF" w14:textId="77777777" w:rsidR="001A0446" w:rsidRDefault="008A5DE9">
      <w:pPr>
        <w:spacing w:after="0"/>
        <w:jc w:val="both"/>
        <w:rPr>
          <w:rFonts w:ascii="Verdana" w:eastAsia="Verdana" w:hAnsi="Verdana" w:cs="Verdana"/>
          <w:b/>
          <w:sz w:val="20"/>
          <w:szCs w:val="20"/>
        </w:rPr>
      </w:pPr>
      <w:r>
        <w:object w:dxaOrig="8835" w:dyaOrig="11505" w14:anchorId="3426A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575.25pt" o:ole="">
            <v:imagedata r:id="rId10" o:title=""/>
          </v:shape>
          <o:OLEObject Type="Embed" ProgID="Visio.Drawing.15" ShapeID="_x0000_i1025" DrawAspect="Content" ObjectID="_1753254756" r:id="rId11"/>
        </w:object>
      </w:r>
    </w:p>
    <w:p w14:paraId="000002D0" w14:textId="77777777" w:rsidR="001A0446" w:rsidRDefault="008A5DE9" w:rsidP="007B19FE">
      <w:pPr>
        <w:pStyle w:val="Ttulo1"/>
        <w:numPr>
          <w:ilvl w:val="0"/>
          <w:numId w:val="0"/>
        </w:numPr>
      </w:pPr>
      <w:bookmarkStart w:id="25" w:name="_Toc118983027"/>
      <w:r>
        <w:lastRenderedPageBreak/>
        <w:t>15.2 PROCEDIMIENTO DE EVALUACIÓN ORDINARIA</w:t>
      </w:r>
      <w:bookmarkEnd w:id="25"/>
    </w:p>
    <w:p w14:paraId="000002D2"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Jefe de Recursos Humanos: </w:t>
      </w:r>
      <w:r>
        <w:rPr>
          <w:rFonts w:ascii="Verdana" w:eastAsia="Verdana" w:hAnsi="Verdana" w:cs="Verdana"/>
          <w:color w:val="000000"/>
          <w:sz w:val="20"/>
          <w:szCs w:val="20"/>
        </w:rPr>
        <w:t>Solicita a Profesional Encargado de Dotación de Personal que coordine la realización de las etapas de la evaluación ordinaria.</w:t>
      </w:r>
    </w:p>
    <w:p w14:paraId="000002D3"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D4"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Profesional Encargado de Dotación de Personal: </w:t>
      </w:r>
      <w:r>
        <w:rPr>
          <w:rFonts w:ascii="Verdana" w:eastAsia="Verdana" w:hAnsi="Verdana" w:cs="Verdana"/>
          <w:color w:val="000000"/>
          <w:sz w:val="20"/>
          <w:szCs w:val="20"/>
        </w:rPr>
        <w:t>Planifica las actividades que se desarrollarán en cada una de las etapas del proceso de evaluación y establece y gestiona los recursos necesarios para la ejecución de la misma.</w:t>
      </w:r>
    </w:p>
    <w:p w14:paraId="000002D5"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D6"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Verifica que los evaluadores tengan como mínimo dos meses en el cargo, de lo contrario realizará la evaluación el jefe inmediato superior o el jefe en funciones.</w:t>
      </w:r>
    </w:p>
    <w:p w14:paraId="000002D7"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D8"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Identifica a los evaluadores y a los servidores públicos que se evaluarán.</w:t>
      </w:r>
    </w:p>
    <w:p w14:paraId="000002D9"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DA"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Realiza la convocatoria a Directores, Jefes y Encargados de personal para informar sobre la programación de la evaluación, capacitar sobre el procedimiento y sensibilizarlos sobre la importancia de la aplicación objetiva.</w:t>
      </w:r>
    </w:p>
    <w:p w14:paraId="000002DB"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DC"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Director y/o Jefe: </w:t>
      </w:r>
      <w:r>
        <w:rPr>
          <w:rFonts w:ascii="Verdana" w:eastAsia="Verdana" w:hAnsi="Verdana" w:cs="Verdana"/>
          <w:color w:val="000000"/>
          <w:sz w:val="20"/>
          <w:szCs w:val="20"/>
        </w:rPr>
        <w:t xml:space="preserve">Se presentan la fecha programada para recibir información y capacitación sobre la evaluación. </w:t>
      </w:r>
    </w:p>
    <w:p w14:paraId="000002DD"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DE" w14:textId="77777777" w:rsidR="001A0446" w:rsidRDefault="008A5DE9">
      <w:pPr>
        <w:numPr>
          <w:ilvl w:val="0"/>
          <w:numId w:val="15"/>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Profesional Encargado de Dotación de Personal: </w:t>
      </w:r>
      <w:r>
        <w:rPr>
          <w:rFonts w:ascii="Verdana" w:eastAsia="Verdana" w:hAnsi="Verdana" w:cs="Verdana"/>
          <w:color w:val="000000"/>
          <w:sz w:val="20"/>
          <w:szCs w:val="20"/>
        </w:rPr>
        <w:t>Según programación traslada a cada Director, Jefe y Encargado de Personal el instrumento para la evaluación ordinaria según corresponda. (Anexo 2) con el Vo.Bo. del Jefe de Recursos Humanos.</w:t>
      </w:r>
    </w:p>
    <w:p w14:paraId="000002DF" w14:textId="77777777" w:rsidR="001A0446" w:rsidRDefault="001A0446">
      <w:pPr>
        <w:pBdr>
          <w:top w:val="nil"/>
          <w:left w:val="nil"/>
          <w:bottom w:val="nil"/>
          <w:right w:val="nil"/>
          <w:between w:val="nil"/>
        </w:pBdr>
        <w:spacing w:after="0" w:line="256" w:lineRule="auto"/>
        <w:ind w:left="720"/>
        <w:jc w:val="both"/>
        <w:rPr>
          <w:rFonts w:ascii="Verdana" w:eastAsia="Verdana" w:hAnsi="Verdana" w:cs="Verdana"/>
          <w:color w:val="000000"/>
          <w:sz w:val="20"/>
          <w:szCs w:val="20"/>
        </w:rPr>
      </w:pPr>
    </w:p>
    <w:p w14:paraId="000002E0"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Director y/o Jefe: </w:t>
      </w:r>
      <w:r>
        <w:rPr>
          <w:rFonts w:ascii="Verdana" w:eastAsia="Verdana" w:hAnsi="Verdana" w:cs="Verdana"/>
          <w:color w:val="000000"/>
          <w:sz w:val="20"/>
          <w:szCs w:val="20"/>
        </w:rPr>
        <w:t>Evalúa al servidor público y realiza la respectiva retroalimentación por medio de una entrevista proporcionándole elementos que contribuyan a su mejoramiento, tanto personal como profesional. (Anexo 3).</w:t>
      </w:r>
    </w:p>
    <w:p w14:paraId="000002E1"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E2"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Si el resultado de la evaluación dentro del rango “excelente” y “bueno” sigue paso 11. En dado caso la nota de un servidor público sea "regular" o "deficiente", sigue paso 10.</w:t>
      </w:r>
    </w:p>
    <w:p w14:paraId="000002E3"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E4"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Deberán elaborar un plan de acción de mejora, plan de capacitación y realizar una evaluación ordinaria. (anexo 4).</w:t>
      </w:r>
    </w:p>
    <w:p w14:paraId="000002E5"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E6" w14:textId="24E8F45B"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 Remite al </w:t>
      </w:r>
      <w:r w:rsidR="00846784" w:rsidRPr="00A84270">
        <w:rPr>
          <w:rFonts w:ascii="Verdana" w:hAnsi="Verdana"/>
          <w:sz w:val="20"/>
          <w:szCs w:val="20"/>
        </w:rPr>
        <w:t>Departamento de Recursos Humanos</w:t>
      </w:r>
      <w:r w:rsidR="00846784">
        <w:rPr>
          <w:rFonts w:ascii="Verdana" w:eastAsia="Verdana" w:hAnsi="Verdana" w:cs="Verdana"/>
          <w:color w:val="000000"/>
          <w:sz w:val="20"/>
          <w:szCs w:val="20"/>
        </w:rPr>
        <w:t xml:space="preserve"> </w:t>
      </w:r>
      <w:r>
        <w:rPr>
          <w:rFonts w:ascii="Verdana" w:eastAsia="Verdana" w:hAnsi="Verdana" w:cs="Verdana"/>
          <w:color w:val="000000"/>
          <w:sz w:val="20"/>
          <w:szCs w:val="20"/>
        </w:rPr>
        <w:t>por medio de oficio el resultado de la Evaluación Ordinaria.</w:t>
      </w:r>
    </w:p>
    <w:p w14:paraId="000002E7"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E8"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 Profesional Encargado de Dotación de Personal: </w:t>
      </w:r>
      <w:r>
        <w:rPr>
          <w:rFonts w:ascii="Verdana" w:eastAsia="Verdana" w:hAnsi="Verdana" w:cs="Verdana"/>
          <w:color w:val="000000"/>
          <w:sz w:val="20"/>
          <w:szCs w:val="20"/>
        </w:rPr>
        <w:t xml:space="preserve">Recibe resultados de la Evaluación Ordinaria y realiza un informe final con resultados obtenidos con conclusiones y recomendaciones y traslada a Jefe de Recursos Humanos para su Vo.Bo. </w:t>
      </w:r>
    </w:p>
    <w:p w14:paraId="000002E9"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EA"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 xml:space="preserve"> Jefe de Recursos Humanos: </w:t>
      </w:r>
      <w:r>
        <w:rPr>
          <w:rFonts w:ascii="Verdana" w:eastAsia="Verdana" w:hAnsi="Verdana" w:cs="Verdana"/>
          <w:color w:val="000000"/>
          <w:sz w:val="20"/>
          <w:szCs w:val="20"/>
        </w:rPr>
        <w:t>Recibe el informe final con resultados obtenidos, conclusiones y recomendaciones valida, firma de Visto Bueno.</w:t>
      </w:r>
    </w:p>
    <w:p w14:paraId="000002EB" w14:textId="77777777" w:rsidR="001A0446" w:rsidRDefault="001A044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00002EC"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Remite al Director Ejecutivo para conocimiento y Profesional Encargado de Administración de Recursos Humanos para que las considere en el Plan Anual de Capacitación.</w:t>
      </w:r>
    </w:p>
    <w:p w14:paraId="000002ED" w14:textId="77777777" w:rsidR="001A0446" w:rsidRDefault="001A0446">
      <w:pPr>
        <w:pBdr>
          <w:top w:val="nil"/>
          <w:left w:val="nil"/>
          <w:bottom w:val="nil"/>
          <w:right w:val="nil"/>
          <w:between w:val="nil"/>
        </w:pBdr>
        <w:spacing w:after="0" w:line="240" w:lineRule="auto"/>
        <w:ind w:left="720"/>
        <w:jc w:val="both"/>
        <w:rPr>
          <w:rFonts w:ascii="Verdana" w:eastAsia="Verdana" w:hAnsi="Verdana" w:cs="Verdana"/>
          <w:color w:val="000000"/>
          <w:sz w:val="20"/>
          <w:szCs w:val="20"/>
        </w:rPr>
      </w:pPr>
    </w:p>
    <w:p w14:paraId="000002EE" w14:textId="77777777" w:rsidR="001A0446" w:rsidRDefault="008A5DE9">
      <w:pPr>
        <w:numPr>
          <w:ilvl w:val="0"/>
          <w:numId w:val="1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Fin del procedimiento.</w:t>
      </w:r>
    </w:p>
    <w:p w14:paraId="000002EF" w14:textId="77777777" w:rsidR="001A0446" w:rsidRDefault="008A5DE9">
      <w:pPr>
        <w:pStyle w:val="Ttulo2"/>
      </w:pPr>
      <w:bookmarkStart w:id="26" w:name="_Toc118983028"/>
      <w:proofErr w:type="gramStart"/>
      <w:r>
        <w:t>15.2.1  MATRIZ</w:t>
      </w:r>
      <w:proofErr w:type="gramEnd"/>
      <w:r>
        <w:t xml:space="preserve"> DE PROCEDIMIENTO DE EVALUACIÓN ORDINARIA</w:t>
      </w:r>
      <w:bookmarkEnd w:id="26"/>
    </w:p>
    <w:tbl>
      <w:tblPr>
        <w:tblStyle w:val="afffb"/>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
        <w:gridCol w:w="2706"/>
        <w:gridCol w:w="5610"/>
      </w:tblGrid>
      <w:tr w:rsidR="001A0446" w14:paraId="1DFB1B60" w14:textId="77777777">
        <w:trPr>
          <w:trHeight w:val="505"/>
        </w:trPr>
        <w:tc>
          <w:tcPr>
            <w:tcW w:w="662" w:type="dxa"/>
            <w:shd w:val="clear" w:color="auto" w:fill="BFBFBF"/>
          </w:tcPr>
          <w:p w14:paraId="000002F0"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No.</w:t>
            </w:r>
          </w:p>
        </w:tc>
        <w:tc>
          <w:tcPr>
            <w:tcW w:w="2706" w:type="dxa"/>
            <w:shd w:val="clear" w:color="auto" w:fill="BFBFBF"/>
          </w:tcPr>
          <w:p w14:paraId="000002F1" w14:textId="77777777" w:rsidR="001A0446" w:rsidRDefault="008A5DE9">
            <w:pPr>
              <w:rPr>
                <w:rFonts w:ascii="Verdana" w:eastAsia="Verdana" w:hAnsi="Verdana" w:cs="Verdana"/>
                <w:b/>
                <w:sz w:val="20"/>
                <w:szCs w:val="20"/>
              </w:rPr>
            </w:pPr>
            <w:r>
              <w:rPr>
                <w:rFonts w:ascii="Verdana" w:eastAsia="Verdana" w:hAnsi="Verdana" w:cs="Verdana"/>
                <w:b/>
                <w:sz w:val="20"/>
                <w:szCs w:val="20"/>
              </w:rPr>
              <w:t>RESPONSABLE</w:t>
            </w:r>
          </w:p>
        </w:tc>
        <w:tc>
          <w:tcPr>
            <w:tcW w:w="5610" w:type="dxa"/>
            <w:shd w:val="clear" w:color="auto" w:fill="BFBFBF"/>
          </w:tcPr>
          <w:p w14:paraId="000002F2"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DESCRIPCIÓN DE LAS ACTIVIDADES</w:t>
            </w:r>
          </w:p>
        </w:tc>
      </w:tr>
      <w:tr w:rsidR="001A0446" w14:paraId="4555E56D" w14:textId="77777777">
        <w:trPr>
          <w:trHeight w:val="882"/>
        </w:trPr>
        <w:tc>
          <w:tcPr>
            <w:tcW w:w="662" w:type="dxa"/>
          </w:tcPr>
          <w:p w14:paraId="000002F3"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w:t>
            </w:r>
          </w:p>
        </w:tc>
        <w:tc>
          <w:tcPr>
            <w:tcW w:w="2706" w:type="dxa"/>
          </w:tcPr>
          <w:p w14:paraId="000002F4"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Jefe de Recursos Humanos</w:t>
            </w:r>
          </w:p>
        </w:tc>
        <w:tc>
          <w:tcPr>
            <w:tcW w:w="5610" w:type="dxa"/>
          </w:tcPr>
          <w:p w14:paraId="000002F5"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Solicita a Profesional Encargado de Dotación de Personal que coordine la realización de las etapas de la evaluación ordinaria.</w:t>
            </w:r>
          </w:p>
        </w:tc>
      </w:tr>
      <w:tr w:rsidR="001A0446" w14:paraId="0B4F5F3E" w14:textId="77777777">
        <w:trPr>
          <w:trHeight w:val="897"/>
        </w:trPr>
        <w:tc>
          <w:tcPr>
            <w:tcW w:w="662" w:type="dxa"/>
          </w:tcPr>
          <w:p w14:paraId="000002F6"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2.</w:t>
            </w:r>
          </w:p>
        </w:tc>
        <w:tc>
          <w:tcPr>
            <w:tcW w:w="2706" w:type="dxa"/>
            <w:vMerge w:val="restart"/>
          </w:tcPr>
          <w:p w14:paraId="000002F7"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Profesional Encargado de Dotación de Personal</w:t>
            </w:r>
          </w:p>
        </w:tc>
        <w:tc>
          <w:tcPr>
            <w:tcW w:w="5610" w:type="dxa"/>
          </w:tcPr>
          <w:p w14:paraId="000002F8"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Planifica las actividades que se desarrollarán en cada una de las etapas del proceso de evaluación y establece y gestiona los recursos necesarios para la ejecución de la misma.</w:t>
            </w:r>
          </w:p>
        </w:tc>
      </w:tr>
      <w:tr w:rsidR="001A0446" w14:paraId="7F057C6D" w14:textId="77777777">
        <w:trPr>
          <w:trHeight w:val="1296"/>
        </w:trPr>
        <w:tc>
          <w:tcPr>
            <w:tcW w:w="662" w:type="dxa"/>
          </w:tcPr>
          <w:p w14:paraId="000002F9"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3.</w:t>
            </w:r>
          </w:p>
        </w:tc>
        <w:tc>
          <w:tcPr>
            <w:tcW w:w="2706" w:type="dxa"/>
            <w:vMerge/>
          </w:tcPr>
          <w:p w14:paraId="000002FA"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Pr>
          <w:p w14:paraId="000002FB"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Verifica que los evaluadores tengan como mínimo dos meses en el cargo, de lo contrario realizará la evaluación el jefe inmediato superior o el jefe en funciones.</w:t>
            </w:r>
          </w:p>
        </w:tc>
      </w:tr>
      <w:tr w:rsidR="001A0446" w14:paraId="10835690" w14:textId="77777777">
        <w:trPr>
          <w:trHeight w:val="516"/>
        </w:trPr>
        <w:tc>
          <w:tcPr>
            <w:tcW w:w="662" w:type="dxa"/>
          </w:tcPr>
          <w:p w14:paraId="000002FC"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4.</w:t>
            </w:r>
          </w:p>
        </w:tc>
        <w:tc>
          <w:tcPr>
            <w:tcW w:w="2706" w:type="dxa"/>
            <w:vMerge/>
          </w:tcPr>
          <w:p w14:paraId="000002FD"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Pr>
          <w:p w14:paraId="000002FE"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Identifica a los evaluadores y a los servidores públicos que se evaluarán.</w:t>
            </w:r>
          </w:p>
        </w:tc>
      </w:tr>
      <w:tr w:rsidR="001A0446" w14:paraId="199C9A9F" w14:textId="77777777">
        <w:trPr>
          <w:trHeight w:val="1559"/>
        </w:trPr>
        <w:tc>
          <w:tcPr>
            <w:tcW w:w="662" w:type="dxa"/>
          </w:tcPr>
          <w:p w14:paraId="000002FF"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5.</w:t>
            </w:r>
          </w:p>
        </w:tc>
        <w:tc>
          <w:tcPr>
            <w:tcW w:w="2706" w:type="dxa"/>
            <w:vMerge/>
          </w:tcPr>
          <w:p w14:paraId="00000300"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Pr>
          <w:p w14:paraId="00000301" w14:textId="77777777" w:rsidR="001A0446" w:rsidRDefault="008A5DE9">
            <w:pPr>
              <w:widowControl w:val="0"/>
              <w:spacing w:before="62"/>
              <w:rPr>
                <w:rFonts w:ascii="Verdana" w:eastAsia="Verdana" w:hAnsi="Verdana" w:cs="Verdana"/>
                <w:sz w:val="20"/>
                <w:szCs w:val="20"/>
              </w:rPr>
            </w:pPr>
            <w:r>
              <w:rPr>
                <w:rFonts w:ascii="Verdana" w:eastAsia="Verdana" w:hAnsi="Verdana" w:cs="Verdana"/>
                <w:sz w:val="20"/>
                <w:szCs w:val="20"/>
              </w:rPr>
              <w:t>Realiza la convocatoria a Directores, Jefes y Encargados de personal para informar sobre la programación de la evaluación, capacitar sobre el procedimiento y sensibilizarlos sobre la importancia de la aplicación objetiva.</w:t>
            </w:r>
          </w:p>
        </w:tc>
      </w:tr>
      <w:tr w:rsidR="001A0446" w14:paraId="27E4841B" w14:textId="77777777">
        <w:trPr>
          <w:trHeight w:val="530"/>
        </w:trPr>
        <w:tc>
          <w:tcPr>
            <w:tcW w:w="662" w:type="dxa"/>
          </w:tcPr>
          <w:p w14:paraId="00000302"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6.</w:t>
            </w:r>
          </w:p>
        </w:tc>
        <w:tc>
          <w:tcPr>
            <w:tcW w:w="2706" w:type="dxa"/>
            <w:tcBorders>
              <w:bottom w:val="single" w:sz="4" w:space="0" w:color="000000"/>
            </w:tcBorders>
          </w:tcPr>
          <w:p w14:paraId="00000303"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Director y/o Jefe</w:t>
            </w:r>
          </w:p>
        </w:tc>
        <w:tc>
          <w:tcPr>
            <w:tcW w:w="5610" w:type="dxa"/>
            <w:tcBorders>
              <w:bottom w:val="single" w:sz="4" w:space="0" w:color="000000"/>
            </w:tcBorders>
          </w:tcPr>
          <w:p w14:paraId="00000304" w14:textId="77777777" w:rsidR="001A0446" w:rsidRDefault="008A5DE9">
            <w:pPr>
              <w:rPr>
                <w:rFonts w:ascii="Verdana" w:eastAsia="Verdana" w:hAnsi="Verdana" w:cs="Verdana"/>
                <w:sz w:val="20"/>
                <w:szCs w:val="20"/>
              </w:rPr>
            </w:pPr>
            <w:r>
              <w:rPr>
                <w:rFonts w:ascii="Verdana" w:eastAsia="Verdana" w:hAnsi="Verdana" w:cs="Verdana"/>
                <w:sz w:val="20"/>
                <w:szCs w:val="20"/>
              </w:rPr>
              <w:t>Se presentan la fecha programada para recibir información y capacitación sobre la evaluación.</w:t>
            </w:r>
          </w:p>
        </w:tc>
      </w:tr>
      <w:tr w:rsidR="001A0446" w14:paraId="04ACB815" w14:textId="77777777">
        <w:trPr>
          <w:trHeight w:val="1043"/>
        </w:trPr>
        <w:tc>
          <w:tcPr>
            <w:tcW w:w="662" w:type="dxa"/>
          </w:tcPr>
          <w:p w14:paraId="00000305"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7.</w:t>
            </w:r>
          </w:p>
        </w:tc>
        <w:tc>
          <w:tcPr>
            <w:tcW w:w="2706" w:type="dxa"/>
            <w:tcBorders>
              <w:top w:val="single" w:sz="4" w:space="0" w:color="000000"/>
              <w:bottom w:val="single" w:sz="4" w:space="0" w:color="000000"/>
            </w:tcBorders>
          </w:tcPr>
          <w:p w14:paraId="00000306"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Profesional Encargado de Dotación de Personal</w:t>
            </w:r>
          </w:p>
        </w:tc>
        <w:tc>
          <w:tcPr>
            <w:tcW w:w="5610" w:type="dxa"/>
            <w:tcBorders>
              <w:top w:val="single" w:sz="4" w:space="0" w:color="000000"/>
              <w:bottom w:val="single" w:sz="4" w:space="0" w:color="000000"/>
            </w:tcBorders>
          </w:tcPr>
          <w:p w14:paraId="00000307" w14:textId="77777777" w:rsidR="001A0446" w:rsidRDefault="008A5DE9">
            <w:pPr>
              <w:spacing w:after="160" w:line="256" w:lineRule="auto"/>
              <w:rPr>
                <w:rFonts w:ascii="Verdana" w:eastAsia="Verdana" w:hAnsi="Verdana" w:cs="Verdana"/>
                <w:sz w:val="20"/>
                <w:szCs w:val="20"/>
              </w:rPr>
            </w:pPr>
            <w:r>
              <w:rPr>
                <w:rFonts w:ascii="Verdana" w:eastAsia="Verdana" w:hAnsi="Verdana" w:cs="Verdana"/>
                <w:sz w:val="20"/>
                <w:szCs w:val="20"/>
              </w:rPr>
              <w:t>Según programación traslada a cada Director, Jefe y Encargado de Personal el instrumento para la evaluación ordinaria según corresponda. (Anexo 2) con el Vo.Bo. del Jefe de Recursos Humanos.</w:t>
            </w:r>
          </w:p>
        </w:tc>
      </w:tr>
      <w:tr w:rsidR="001A0446" w14:paraId="711EC0E9" w14:textId="77777777">
        <w:trPr>
          <w:trHeight w:val="1215"/>
        </w:trPr>
        <w:tc>
          <w:tcPr>
            <w:tcW w:w="662" w:type="dxa"/>
          </w:tcPr>
          <w:p w14:paraId="00000308"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8.</w:t>
            </w:r>
          </w:p>
        </w:tc>
        <w:tc>
          <w:tcPr>
            <w:tcW w:w="2706" w:type="dxa"/>
            <w:vMerge w:val="restart"/>
            <w:tcBorders>
              <w:top w:val="single" w:sz="4" w:space="0" w:color="000000"/>
            </w:tcBorders>
          </w:tcPr>
          <w:p w14:paraId="00000309"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Director y/o Jefe</w:t>
            </w:r>
          </w:p>
        </w:tc>
        <w:tc>
          <w:tcPr>
            <w:tcW w:w="5610" w:type="dxa"/>
            <w:tcBorders>
              <w:top w:val="single" w:sz="4" w:space="0" w:color="000000"/>
            </w:tcBorders>
          </w:tcPr>
          <w:p w14:paraId="0000030A" w14:textId="77777777" w:rsidR="001A0446" w:rsidRDefault="008A5DE9">
            <w:pPr>
              <w:spacing w:after="160" w:line="256" w:lineRule="auto"/>
              <w:rPr>
                <w:rFonts w:ascii="Verdana" w:eastAsia="Verdana" w:hAnsi="Verdana" w:cs="Verdana"/>
                <w:sz w:val="20"/>
                <w:szCs w:val="20"/>
              </w:rPr>
            </w:pPr>
            <w:r>
              <w:rPr>
                <w:rFonts w:ascii="Verdana" w:eastAsia="Verdana" w:hAnsi="Verdana" w:cs="Verdana"/>
                <w:sz w:val="20"/>
                <w:szCs w:val="20"/>
              </w:rPr>
              <w:t>Evalúa al servidor público y realiza la respectiva retroalimentación por medio de una entrevista proporcionándole elementos que contribuyan a su mejoramiento, tanto personal como profesional. (Anexo 3).</w:t>
            </w:r>
          </w:p>
        </w:tc>
      </w:tr>
      <w:tr w:rsidR="001A0446" w14:paraId="43DBAF31" w14:textId="77777777">
        <w:trPr>
          <w:trHeight w:val="1245"/>
        </w:trPr>
        <w:tc>
          <w:tcPr>
            <w:tcW w:w="662" w:type="dxa"/>
          </w:tcPr>
          <w:p w14:paraId="0000030B"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lastRenderedPageBreak/>
              <w:t>9.</w:t>
            </w:r>
          </w:p>
        </w:tc>
        <w:tc>
          <w:tcPr>
            <w:tcW w:w="2706" w:type="dxa"/>
            <w:vMerge/>
            <w:tcBorders>
              <w:top w:val="single" w:sz="4" w:space="0" w:color="000000"/>
            </w:tcBorders>
          </w:tcPr>
          <w:p w14:paraId="0000030C"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Borders>
              <w:bottom w:val="single" w:sz="4" w:space="0" w:color="000000"/>
            </w:tcBorders>
          </w:tcPr>
          <w:p w14:paraId="0000030D" w14:textId="77777777" w:rsidR="001A0446" w:rsidRDefault="008A5DE9">
            <w:pPr>
              <w:rPr>
                <w:rFonts w:ascii="Verdana" w:eastAsia="Verdana" w:hAnsi="Verdana" w:cs="Verdana"/>
                <w:sz w:val="20"/>
                <w:szCs w:val="20"/>
              </w:rPr>
            </w:pPr>
            <w:r>
              <w:rPr>
                <w:rFonts w:ascii="Verdana" w:eastAsia="Verdana" w:hAnsi="Verdana" w:cs="Verdana"/>
                <w:sz w:val="20"/>
                <w:szCs w:val="20"/>
              </w:rPr>
              <w:t>Si el resultado de la evaluación dentro del rango “excelente” y “bueno” sigue paso 11. En dado caso la nota de un servidor público sea "regular" o "deficiente", sigue paso 10.</w:t>
            </w:r>
          </w:p>
        </w:tc>
      </w:tr>
      <w:tr w:rsidR="001A0446" w14:paraId="5DDCD114" w14:textId="77777777">
        <w:trPr>
          <w:trHeight w:val="981"/>
        </w:trPr>
        <w:tc>
          <w:tcPr>
            <w:tcW w:w="662" w:type="dxa"/>
          </w:tcPr>
          <w:p w14:paraId="0000030E"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lastRenderedPageBreak/>
              <w:t>10.</w:t>
            </w:r>
          </w:p>
        </w:tc>
        <w:tc>
          <w:tcPr>
            <w:tcW w:w="2706" w:type="dxa"/>
            <w:vMerge/>
            <w:tcBorders>
              <w:top w:val="single" w:sz="4" w:space="0" w:color="000000"/>
            </w:tcBorders>
          </w:tcPr>
          <w:p w14:paraId="0000030F"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Borders>
              <w:bottom w:val="single" w:sz="4" w:space="0" w:color="000000"/>
            </w:tcBorders>
          </w:tcPr>
          <w:p w14:paraId="00000310" w14:textId="77777777" w:rsidR="001A0446" w:rsidRDefault="008A5DE9">
            <w:pPr>
              <w:rPr>
                <w:rFonts w:ascii="Verdana" w:eastAsia="Verdana" w:hAnsi="Verdana" w:cs="Verdana"/>
                <w:sz w:val="20"/>
                <w:szCs w:val="20"/>
              </w:rPr>
            </w:pPr>
            <w:r>
              <w:rPr>
                <w:rFonts w:ascii="Verdana" w:eastAsia="Verdana" w:hAnsi="Verdana" w:cs="Verdana"/>
                <w:sz w:val="20"/>
                <w:szCs w:val="20"/>
              </w:rPr>
              <w:t>Deberán elaborar un plan de acción de mejora, plan de capacitación y realizar una evaluación ordinaria. (anexo 4).</w:t>
            </w:r>
          </w:p>
        </w:tc>
      </w:tr>
      <w:tr w:rsidR="001A0446" w14:paraId="7B4DC3C7" w14:textId="77777777">
        <w:trPr>
          <w:trHeight w:val="708"/>
        </w:trPr>
        <w:tc>
          <w:tcPr>
            <w:tcW w:w="662" w:type="dxa"/>
            <w:tcBorders>
              <w:bottom w:val="single" w:sz="4" w:space="0" w:color="000000"/>
            </w:tcBorders>
          </w:tcPr>
          <w:p w14:paraId="00000311"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11.</w:t>
            </w:r>
          </w:p>
        </w:tc>
        <w:tc>
          <w:tcPr>
            <w:tcW w:w="2706" w:type="dxa"/>
            <w:vMerge/>
            <w:tcBorders>
              <w:top w:val="single" w:sz="4" w:space="0" w:color="000000"/>
            </w:tcBorders>
          </w:tcPr>
          <w:p w14:paraId="00000312"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Borders>
              <w:bottom w:val="single" w:sz="4" w:space="0" w:color="000000"/>
            </w:tcBorders>
          </w:tcPr>
          <w:p w14:paraId="00000313" w14:textId="3B948FC1" w:rsidR="001A0446" w:rsidRDefault="008A5DE9" w:rsidP="007B19FE">
            <w:pPr>
              <w:rPr>
                <w:rFonts w:ascii="Verdana" w:eastAsia="Verdana" w:hAnsi="Verdana" w:cs="Verdana"/>
                <w:sz w:val="20"/>
                <w:szCs w:val="20"/>
              </w:rPr>
            </w:pPr>
            <w:r>
              <w:rPr>
                <w:rFonts w:ascii="Verdana" w:eastAsia="Verdana" w:hAnsi="Verdana" w:cs="Verdana"/>
                <w:sz w:val="20"/>
                <w:szCs w:val="20"/>
              </w:rPr>
              <w:t>Remite al</w:t>
            </w:r>
            <w:r w:rsidR="007B19FE">
              <w:t xml:space="preserve"> </w:t>
            </w:r>
            <w:sdt>
              <w:sdtPr>
                <w:rPr>
                  <w:rFonts w:ascii="Verdana" w:hAnsi="Verdana"/>
                  <w:sz w:val="20"/>
                  <w:szCs w:val="20"/>
                </w:rPr>
                <w:tag w:val="goog_rdk_23"/>
                <w:id w:val="-1378855508"/>
              </w:sdtPr>
              <w:sdtEndPr/>
              <w:sdtContent>
                <w:r w:rsidR="007B19FE" w:rsidRPr="007B19FE">
                  <w:rPr>
                    <w:rFonts w:ascii="Verdana" w:hAnsi="Verdana"/>
                    <w:sz w:val="20"/>
                    <w:szCs w:val="20"/>
                  </w:rPr>
                  <w:t>Departamento de Recursos Humanos</w:t>
                </w:r>
              </w:sdtContent>
            </w:sdt>
            <w:r>
              <w:rPr>
                <w:rFonts w:ascii="Verdana" w:eastAsia="Verdana" w:hAnsi="Verdana" w:cs="Verdana"/>
                <w:sz w:val="20"/>
                <w:szCs w:val="20"/>
              </w:rPr>
              <w:t xml:space="preserve"> </w:t>
            </w:r>
            <w:r w:rsidR="00846784">
              <w:rPr>
                <w:rFonts w:ascii="Verdana" w:eastAsia="Verdana" w:hAnsi="Verdana" w:cs="Verdana"/>
                <w:sz w:val="20"/>
                <w:szCs w:val="20"/>
              </w:rPr>
              <w:t xml:space="preserve"> </w:t>
            </w:r>
            <w:r>
              <w:rPr>
                <w:rFonts w:ascii="Verdana" w:eastAsia="Verdana" w:hAnsi="Verdana" w:cs="Verdana"/>
                <w:sz w:val="20"/>
                <w:szCs w:val="20"/>
              </w:rPr>
              <w:t>por medio de oficio el resultado de la Evaluación Ordinaria.</w:t>
            </w:r>
          </w:p>
        </w:tc>
      </w:tr>
      <w:tr w:rsidR="001A0446" w14:paraId="715CAF7D" w14:textId="77777777">
        <w:trPr>
          <w:trHeight w:val="1245"/>
        </w:trPr>
        <w:tc>
          <w:tcPr>
            <w:tcW w:w="662" w:type="dxa"/>
          </w:tcPr>
          <w:p w14:paraId="00000314"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12.</w:t>
            </w:r>
          </w:p>
        </w:tc>
        <w:tc>
          <w:tcPr>
            <w:tcW w:w="2706" w:type="dxa"/>
            <w:tcBorders>
              <w:top w:val="single" w:sz="4" w:space="0" w:color="000000"/>
              <w:bottom w:val="single" w:sz="4" w:space="0" w:color="000000"/>
            </w:tcBorders>
          </w:tcPr>
          <w:p w14:paraId="00000315"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Profesional Encargado de Dotación de Personal</w:t>
            </w:r>
          </w:p>
        </w:tc>
        <w:tc>
          <w:tcPr>
            <w:tcW w:w="5610" w:type="dxa"/>
            <w:tcBorders>
              <w:top w:val="single" w:sz="4" w:space="0" w:color="000000"/>
            </w:tcBorders>
          </w:tcPr>
          <w:p w14:paraId="00000316" w14:textId="77777777" w:rsidR="001A0446" w:rsidRDefault="008A5DE9">
            <w:pPr>
              <w:rPr>
                <w:rFonts w:ascii="Verdana" w:eastAsia="Verdana" w:hAnsi="Verdana" w:cs="Verdana"/>
                <w:sz w:val="20"/>
                <w:szCs w:val="20"/>
              </w:rPr>
            </w:pPr>
            <w:r>
              <w:rPr>
                <w:rFonts w:ascii="Verdana" w:eastAsia="Verdana" w:hAnsi="Verdana" w:cs="Verdana"/>
                <w:sz w:val="20"/>
                <w:szCs w:val="20"/>
              </w:rPr>
              <w:t>Recibe resultados de la Evaluación Ordinaria y realiza un informe final con resultados obtenidos con conclusiones y recomendaciones y traslada a Jefe de Recursos Humanos para su Vo.Bo.</w:t>
            </w:r>
          </w:p>
        </w:tc>
      </w:tr>
      <w:tr w:rsidR="001A0446" w14:paraId="0BC5348A" w14:textId="77777777">
        <w:trPr>
          <w:trHeight w:val="683"/>
        </w:trPr>
        <w:tc>
          <w:tcPr>
            <w:tcW w:w="662" w:type="dxa"/>
          </w:tcPr>
          <w:p w14:paraId="00000317"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13.</w:t>
            </w:r>
          </w:p>
        </w:tc>
        <w:tc>
          <w:tcPr>
            <w:tcW w:w="2706" w:type="dxa"/>
            <w:vMerge w:val="restart"/>
          </w:tcPr>
          <w:p w14:paraId="00000318"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Jefe de Recursos Humanos</w:t>
            </w:r>
          </w:p>
        </w:tc>
        <w:tc>
          <w:tcPr>
            <w:tcW w:w="5610" w:type="dxa"/>
          </w:tcPr>
          <w:p w14:paraId="00000319" w14:textId="77777777" w:rsidR="001A0446" w:rsidRDefault="008A5DE9">
            <w:pPr>
              <w:rPr>
                <w:rFonts w:ascii="Verdana" w:eastAsia="Verdana" w:hAnsi="Verdana" w:cs="Verdana"/>
                <w:sz w:val="20"/>
                <w:szCs w:val="20"/>
              </w:rPr>
            </w:pPr>
            <w:r>
              <w:rPr>
                <w:rFonts w:ascii="Verdana" w:eastAsia="Verdana" w:hAnsi="Verdana" w:cs="Verdana"/>
                <w:sz w:val="20"/>
                <w:szCs w:val="20"/>
              </w:rPr>
              <w:t>Recibe el informe final con resultados obtenidos, conclusiones y recomendaciones valida, firma de Visto Bueno.</w:t>
            </w:r>
          </w:p>
        </w:tc>
      </w:tr>
      <w:tr w:rsidR="001A0446" w14:paraId="277D5BCA" w14:textId="77777777">
        <w:trPr>
          <w:trHeight w:val="400"/>
        </w:trPr>
        <w:tc>
          <w:tcPr>
            <w:tcW w:w="662" w:type="dxa"/>
          </w:tcPr>
          <w:p w14:paraId="0000031A"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14.</w:t>
            </w:r>
          </w:p>
        </w:tc>
        <w:tc>
          <w:tcPr>
            <w:tcW w:w="2706" w:type="dxa"/>
            <w:vMerge/>
          </w:tcPr>
          <w:p w14:paraId="0000031B" w14:textId="77777777" w:rsidR="001A0446" w:rsidRDefault="001A0446">
            <w:pPr>
              <w:widowControl w:val="0"/>
              <w:pBdr>
                <w:top w:val="nil"/>
                <w:left w:val="nil"/>
                <w:bottom w:val="nil"/>
                <w:right w:val="nil"/>
                <w:between w:val="nil"/>
              </w:pBdr>
              <w:spacing w:line="276" w:lineRule="auto"/>
              <w:jc w:val="left"/>
              <w:rPr>
                <w:rFonts w:ascii="Verdana" w:eastAsia="Verdana" w:hAnsi="Verdana" w:cs="Verdana"/>
                <w:b/>
                <w:sz w:val="20"/>
                <w:szCs w:val="20"/>
              </w:rPr>
            </w:pPr>
          </w:p>
        </w:tc>
        <w:tc>
          <w:tcPr>
            <w:tcW w:w="5610" w:type="dxa"/>
          </w:tcPr>
          <w:p w14:paraId="0000031C" w14:textId="77777777" w:rsidR="001A0446" w:rsidRDefault="008A5DE9">
            <w:pPr>
              <w:rPr>
                <w:rFonts w:ascii="Verdana" w:eastAsia="Verdana" w:hAnsi="Verdana" w:cs="Verdana"/>
                <w:sz w:val="20"/>
                <w:szCs w:val="20"/>
              </w:rPr>
            </w:pPr>
            <w:r>
              <w:rPr>
                <w:rFonts w:ascii="Verdana" w:eastAsia="Verdana" w:hAnsi="Verdana" w:cs="Verdana"/>
                <w:sz w:val="20"/>
                <w:szCs w:val="20"/>
              </w:rPr>
              <w:t>Remite al Director Ejecutivo para conocimiento y Profesional Encargado de Administración de Recursos Humanos para que las considere en el Plan Anual de Capacitación.</w:t>
            </w:r>
          </w:p>
        </w:tc>
      </w:tr>
      <w:tr w:rsidR="001A0446" w14:paraId="0F371D11" w14:textId="77777777">
        <w:trPr>
          <w:trHeight w:val="505"/>
        </w:trPr>
        <w:tc>
          <w:tcPr>
            <w:tcW w:w="662" w:type="dxa"/>
          </w:tcPr>
          <w:p w14:paraId="0000031D" w14:textId="77777777" w:rsidR="001A0446" w:rsidRDefault="008A5DE9">
            <w:pPr>
              <w:widowControl w:val="0"/>
              <w:spacing w:before="62"/>
              <w:rPr>
                <w:rFonts w:ascii="Verdana" w:eastAsia="Verdana" w:hAnsi="Verdana" w:cs="Verdana"/>
                <w:b/>
                <w:sz w:val="20"/>
                <w:szCs w:val="20"/>
              </w:rPr>
            </w:pPr>
            <w:r>
              <w:rPr>
                <w:rFonts w:ascii="Verdana" w:eastAsia="Verdana" w:hAnsi="Verdana" w:cs="Verdana"/>
                <w:b/>
                <w:sz w:val="20"/>
                <w:szCs w:val="20"/>
              </w:rPr>
              <w:t>15.</w:t>
            </w:r>
          </w:p>
        </w:tc>
        <w:tc>
          <w:tcPr>
            <w:tcW w:w="8316" w:type="dxa"/>
            <w:gridSpan w:val="2"/>
            <w:vAlign w:val="center"/>
          </w:tcPr>
          <w:p w14:paraId="0000031E" w14:textId="77777777" w:rsidR="001A0446" w:rsidRDefault="008A5DE9">
            <w:pPr>
              <w:jc w:val="center"/>
              <w:rPr>
                <w:rFonts w:ascii="Verdana" w:eastAsia="Verdana" w:hAnsi="Verdana" w:cs="Verdana"/>
                <w:sz w:val="20"/>
                <w:szCs w:val="20"/>
              </w:rPr>
            </w:pPr>
            <w:r>
              <w:rPr>
                <w:rFonts w:ascii="Verdana" w:eastAsia="Verdana" w:hAnsi="Verdana" w:cs="Verdana"/>
                <w:b/>
                <w:sz w:val="20"/>
                <w:szCs w:val="20"/>
              </w:rPr>
              <w:t>Fin del procedimiento</w:t>
            </w:r>
          </w:p>
        </w:tc>
      </w:tr>
    </w:tbl>
    <w:p w14:paraId="00000320" w14:textId="77777777" w:rsidR="001A0446" w:rsidRDefault="001A0446" w:rsidP="00451500">
      <w:pPr>
        <w:pStyle w:val="Ttulo1"/>
        <w:numPr>
          <w:ilvl w:val="0"/>
          <w:numId w:val="0"/>
        </w:numPr>
        <w:ind w:left="644"/>
      </w:pPr>
    </w:p>
    <w:p w14:paraId="00000321" w14:textId="77777777" w:rsidR="001A0446" w:rsidRDefault="001A0446">
      <w:pPr>
        <w:pBdr>
          <w:top w:val="nil"/>
          <w:left w:val="nil"/>
          <w:bottom w:val="nil"/>
          <w:right w:val="nil"/>
          <w:between w:val="nil"/>
        </w:pBdr>
        <w:ind w:left="708"/>
        <w:rPr>
          <w:color w:val="000000"/>
        </w:rPr>
      </w:pPr>
    </w:p>
    <w:p w14:paraId="00000322" w14:textId="77777777" w:rsidR="001A0446" w:rsidRDefault="001A0446">
      <w:pPr>
        <w:pBdr>
          <w:top w:val="nil"/>
          <w:left w:val="nil"/>
          <w:bottom w:val="nil"/>
          <w:right w:val="nil"/>
          <w:between w:val="nil"/>
        </w:pBdr>
        <w:ind w:left="708"/>
        <w:rPr>
          <w:color w:val="000000"/>
        </w:rPr>
      </w:pPr>
    </w:p>
    <w:p w14:paraId="00000323" w14:textId="77777777" w:rsidR="001A0446" w:rsidRDefault="001A0446">
      <w:pPr>
        <w:pBdr>
          <w:top w:val="nil"/>
          <w:left w:val="nil"/>
          <w:bottom w:val="nil"/>
          <w:right w:val="nil"/>
          <w:between w:val="nil"/>
        </w:pBdr>
        <w:ind w:left="708"/>
        <w:rPr>
          <w:color w:val="000000"/>
        </w:rPr>
      </w:pPr>
    </w:p>
    <w:p w14:paraId="00000324" w14:textId="77777777" w:rsidR="001A0446" w:rsidRDefault="001A0446">
      <w:pPr>
        <w:pBdr>
          <w:top w:val="nil"/>
          <w:left w:val="nil"/>
          <w:bottom w:val="nil"/>
          <w:right w:val="nil"/>
          <w:between w:val="nil"/>
        </w:pBdr>
        <w:ind w:left="708"/>
        <w:rPr>
          <w:color w:val="000000"/>
        </w:rPr>
      </w:pPr>
    </w:p>
    <w:p w14:paraId="00000325" w14:textId="77777777" w:rsidR="001A0446" w:rsidRDefault="008A5DE9">
      <w:pPr>
        <w:pStyle w:val="Ttulo2"/>
        <w:jc w:val="left"/>
      </w:pPr>
      <w:bookmarkStart w:id="27" w:name="_Toc118983029"/>
      <w:r>
        <w:lastRenderedPageBreak/>
        <w:t>15.2.2 FLUJOGRAMA DE PROCEDIMIENTO DE EVALUACIÓN DE ORDINARIA</w:t>
      </w:r>
      <w:bookmarkEnd w:id="27"/>
    </w:p>
    <w:p w14:paraId="00000326" w14:textId="77777777" w:rsidR="001A0446" w:rsidRDefault="008A5DE9">
      <w:pPr>
        <w:pBdr>
          <w:top w:val="nil"/>
          <w:left w:val="nil"/>
          <w:bottom w:val="nil"/>
          <w:right w:val="nil"/>
          <w:between w:val="nil"/>
        </w:pBdr>
        <w:rPr>
          <w:color w:val="000000"/>
        </w:rPr>
      </w:pPr>
      <w:r>
        <w:rPr>
          <w:color w:val="000000"/>
        </w:rPr>
        <w:object w:dxaOrig="8835" w:dyaOrig="11370" w14:anchorId="19AAA213">
          <v:shape id="_x0000_i1026" type="#_x0000_t75" style="width:441.75pt;height:568.5pt" o:ole="">
            <v:imagedata r:id="rId12" o:title=""/>
          </v:shape>
          <o:OLEObject Type="Embed" ProgID="Visio.Drawing.15" ShapeID="_x0000_i1026" DrawAspect="Content" ObjectID="_1753254757" r:id="rId13"/>
        </w:object>
      </w:r>
    </w:p>
    <w:p w14:paraId="00000327" w14:textId="77777777" w:rsidR="001A0446" w:rsidRDefault="008A5DE9" w:rsidP="0076271A">
      <w:pPr>
        <w:pStyle w:val="Ttulo1"/>
        <w:numPr>
          <w:ilvl w:val="0"/>
          <w:numId w:val="15"/>
        </w:numPr>
      </w:pPr>
      <w:bookmarkStart w:id="28" w:name="_Toc118983030"/>
      <w:r>
        <w:lastRenderedPageBreak/>
        <w:t>ANEXOS</w:t>
      </w:r>
      <w:bookmarkEnd w:id="28"/>
    </w:p>
    <w:p w14:paraId="00000329" w14:textId="43FEEA40" w:rsidR="001A0446" w:rsidRDefault="008A5DE9">
      <w:pPr>
        <w:pBdr>
          <w:top w:val="nil"/>
          <w:left w:val="nil"/>
          <w:bottom w:val="nil"/>
          <w:right w:val="nil"/>
          <w:between w:val="nil"/>
        </w:pBdr>
        <w:ind w:left="708"/>
        <w:rPr>
          <w:color w:val="000000"/>
        </w:rPr>
      </w:pPr>
      <w:r>
        <w:rPr>
          <w:noProof/>
          <w:lang w:val="es-GT"/>
        </w:rPr>
        <mc:AlternateContent>
          <mc:Choice Requires="wps">
            <w:drawing>
              <wp:anchor distT="0" distB="0" distL="114300" distR="114300" simplePos="0" relativeHeight="251659264" behindDoc="0" locked="0" layoutInCell="1" hidden="0" allowOverlap="1" wp14:anchorId="42951668" wp14:editId="6C897988">
                <wp:simplePos x="0" y="0"/>
                <wp:positionH relativeFrom="column">
                  <wp:posOffset>3695700</wp:posOffset>
                </wp:positionH>
                <wp:positionV relativeFrom="paragraph">
                  <wp:posOffset>228600</wp:posOffset>
                </wp:positionV>
                <wp:extent cx="1845641" cy="243612"/>
                <wp:effectExtent l="0" t="0" r="0" b="0"/>
                <wp:wrapNone/>
                <wp:docPr id="551" name="Rectángulo 551"/>
                <wp:cNvGraphicFramePr/>
                <a:graphic xmlns:a="http://schemas.openxmlformats.org/drawingml/2006/main">
                  <a:graphicData uri="http://schemas.microsoft.com/office/word/2010/wordprocessingShape">
                    <wps:wsp>
                      <wps:cNvSpPr/>
                      <wps:spPr>
                        <a:xfrm>
                          <a:off x="4427942" y="3662957"/>
                          <a:ext cx="1836116" cy="234087"/>
                        </a:xfrm>
                        <a:prstGeom prst="rect">
                          <a:avLst/>
                        </a:prstGeom>
                        <a:solidFill>
                          <a:schemeClr val="lt1"/>
                        </a:solidFill>
                        <a:ln w="9525" cap="flat" cmpd="sng">
                          <a:solidFill>
                            <a:srgbClr val="000000"/>
                          </a:solidFill>
                          <a:prstDash val="solid"/>
                          <a:round/>
                          <a:headEnd type="none" w="sm" len="sm"/>
                          <a:tailEnd type="none" w="sm" len="sm"/>
                        </a:ln>
                      </wps:spPr>
                      <wps:txbx>
                        <w:txbxContent>
                          <w:p w14:paraId="16237CF7" w14:textId="77777777" w:rsidR="00EA13A4" w:rsidRDefault="00EA13A4">
                            <w:pPr>
                              <w:spacing w:line="275" w:lineRule="auto"/>
                              <w:textDirection w:val="btLr"/>
                            </w:pPr>
                            <w:r>
                              <w:rPr>
                                <w:rFonts w:ascii="Verdana" w:eastAsia="Verdana" w:hAnsi="Verdana" w:cs="Verdana"/>
                                <w:b/>
                                <w:color w:val="000000"/>
                                <w:sz w:val="16"/>
                              </w:rPr>
                              <w:t>FORMATO DRRHH-MED-001</w:t>
                            </w:r>
                          </w:p>
                        </w:txbxContent>
                      </wps:txbx>
                      <wps:bodyPr spcFirstLastPara="1" wrap="square" lIns="91425" tIns="45700" rIns="91425" bIns="45700" anchor="ctr" anchorCtr="0">
                        <a:noAutofit/>
                      </wps:bodyPr>
                    </wps:wsp>
                  </a:graphicData>
                </a:graphic>
              </wp:anchor>
            </w:drawing>
          </mc:Choice>
          <mc:Fallback>
            <w:pict>
              <v:rect w14:anchorId="42951668" id="Rectángulo 551" o:spid="_x0000_s1026" style="position:absolute;left:0;text-align:left;margin-left:291pt;margin-top:18pt;width:145.35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" fillcolor="white [3201]">
                <v:stroke startarrowwidth="narrow" startarrowlength="short" endarrowwidth="narrow" endarrowlength="short" joinstyle="round"/>
                <v:textbox inset="2.53958mm,1.2694mm,2.53958mm,1.2694mm">
                  <w:txbxContent>
                    <w:p w14:paraId="16237CF7" w14:textId="77777777" w:rsidR="00EA13A4" w:rsidRDefault="00EA13A4">
                      <w:pPr>
                        <w:spacing w:line="275" w:lineRule="auto"/>
                        <w:textDirection w:val="btLr"/>
                      </w:pPr>
                      <w:r>
                        <w:rPr>
                          <w:rFonts w:ascii="Verdana" w:eastAsia="Verdana" w:hAnsi="Verdana" w:cs="Verdana"/>
                          <w:b/>
                          <w:color w:val="000000"/>
                          <w:sz w:val="16"/>
                        </w:rPr>
                        <w:t>FORMATO DRRHH-MED-001</w:t>
                      </w:r>
                    </w:p>
                  </w:txbxContent>
                </v:textbox>
              </v:rect>
            </w:pict>
          </mc:Fallback>
        </mc:AlternateContent>
      </w:r>
    </w:p>
    <w:p w14:paraId="0000032A" w14:textId="77777777" w:rsidR="001A0446" w:rsidRDefault="001A0446">
      <w:pPr>
        <w:pBdr>
          <w:top w:val="nil"/>
          <w:left w:val="nil"/>
          <w:bottom w:val="nil"/>
          <w:right w:val="nil"/>
          <w:between w:val="nil"/>
        </w:pBdr>
        <w:ind w:left="708"/>
        <w:rPr>
          <w:color w:val="000000"/>
        </w:rPr>
      </w:pPr>
    </w:p>
    <w:p w14:paraId="0000032B" w14:textId="77777777" w:rsidR="001A0446" w:rsidRDefault="008A5DE9">
      <w:pPr>
        <w:pBdr>
          <w:top w:val="nil"/>
          <w:left w:val="nil"/>
          <w:bottom w:val="nil"/>
          <w:right w:val="nil"/>
          <w:between w:val="nil"/>
        </w:pBdr>
        <w:spacing w:after="0" w:line="240" w:lineRule="auto"/>
        <w:jc w:val="center"/>
        <w:rPr>
          <w:rFonts w:ascii="Verdana" w:eastAsia="Verdana" w:hAnsi="Verdana" w:cs="Verdana"/>
          <w:b/>
          <w:color w:val="000000"/>
          <w:sz w:val="20"/>
          <w:szCs w:val="20"/>
        </w:rPr>
      </w:pPr>
      <w:bookmarkStart w:id="29" w:name="_heading=h.3ep43zb" w:colFirst="0" w:colLast="0"/>
      <w:bookmarkEnd w:id="29"/>
      <w:r>
        <w:rPr>
          <w:rFonts w:ascii="Verdana" w:eastAsia="Verdana" w:hAnsi="Verdana" w:cs="Verdana"/>
          <w:b/>
          <w:color w:val="000000"/>
          <w:sz w:val="20"/>
          <w:szCs w:val="20"/>
        </w:rPr>
        <w:t>ANEXO 1</w:t>
      </w:r>
    </w:p>
    <w:p w14:paraId="0000032C" w14:textId="77777777" w:rsidR="001A0446" w:rsidRDefault="008A5DE9">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FORMATO DE EVALUACIÓN DE INGRESO</w:t>
      </w:r>
    </w:p>
    <w:p w14:paraId="0000032D"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2E" w14:textId="77777777" w:rsidR="001A0446" w:rsidRDefault="008A5DE9">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noProof/>
          <w:color w:val="000000"/>
          <w:sz w:val="20"/>
          <w:szCs w:val="20"/>
          <w:lang w:val="es-GT"/>
        </w:rPr>
        <w:drawing>
          <wp:inline distT="0" distB="0" distL="0" distR="0" wp14:anchorId="710857BB" wp14:editId="681A8E8D">
            <wp:extent cx="5612130" cy="5591175"/>
            <wp:effectExtent l="0" t="0" r="0" b="0"/>
            <wp:docPr id="55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612130" cy="5591175"/>
                    </a:xfrm>
                    <a:prstGeom prst="rect">
                      <a:avLst/>
                    </a:prstGeom>
                    <a:ln/>
                  </pic:spPr>
                </pic:pic>
              </a:graphicData>
            </a:graphic>
          </wp:inline>
        </w:drawing>
      </w:r>
    </w:p>
    <w:p w14:paraId="0000032F"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0" w14:textId="77777777" w:rsidR="001A0446" w:rsidRDefault="008A5DE9">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noProof/>
          <w:color w:val="000000"/>
          <w:sz w:val="20"/>
          <w:szCs w:val="20"/>
          <w:lang w:val="es-GT"/>
        </w:rPr>
        <w:lastRenderedPageBreak/>
        <w:drawing>
          <wp:inline distT="0" distB="0" distL="0" distR="0" wp14:anchorId="5DDBAD88" wp14:editId="4F9D3357">
            <wp:extent cx="5612130" cy="5704764"/>
            <wp:effectExtent l="0" t="0" r="0" b="0"/>
            <wp:docPr id="55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b="884"/>
                    <a:stretch>
                      <a:fillRect/>
                    </a:stretch>
                  </pic:blipFill>
                  <pic:spPr>
                    <a:xfrm>
                      <a:off x="0" y="0"/>
                      <a:ext cx="5612130" cy="5704764"/>
                    </a:xfrm>
                    <a:prstGeom prst="rect">
                      <a:avLst/>
                    </a:prstGeom>
                    <a:ln/>
                  </pic:spPr>
                </pic:pic>
              </a:graphicData>
            </a:graphic>
          </wp:inline>
        </w:drawing>
      </w:r>
    </w:p>
    <w:p w14:paraId="00000331"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2"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3"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4"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5"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6"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7"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8"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9"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A"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B"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3C" w14:textId="77777777" w:rsidR="001A0446" w:rsidRDefault="008A5DE9">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lastRenderedPageBreak/>
        <w:t>ANEXO 2</w:t>
      </w:r>
      <w:r>
        <w:rPr>
          <w:noProof/>
          <w:lang w:val="es-GT"/>
        </w:rPr>
        <mc:AlternateContent>
          <mc:Choice Requires="wps">
            <w:drawing>
              <wp:anchor distT="0" distB="0" distL="114300" distR="114300" simplePos="0" relativeHeight="251660288" behindDoc="0" locked="0" layoutInCell="1" hidden="0" allowOverlap="1" wp14:anchorId="5CC770E3" wp14:editId="6A429DF6">
                <wp:simplePos x="0" y="0"/>
                <wp:positionH relativeFrom="column">
                  <wp:posOffset>3848100</wp:posOffset>
                </wp:positionH>
                <wp:positionV relativeFrom="paragraph">
                  <wp:posOffset>-114299</wp:posOffset>
                </wp:positionV>
                <wp:extent cx="1845310" cy="243205"/>
                <wp:effectExtent l="0" t="0" r="0" b="0"/>
                <wp:wrapNone/>
                <wp:docPr id="554" name="Rectángulo 554"/>
                <wp:cNvGraphicFramePr/>
                <a:graphic xmlns:a="http://schemas.openxmlformats.org/drawingml/2006/main">
                  <a:graphicData uri="http://schemas.microsoft.com/office/word/2010/wordprocessingShape">
                    <wps:wsp>
                      <wps:cNvSpPr/>
                      <wps:spPr>
                        <a:xfrm>
                          <a:off x="4428108" y="3663160"/>
                          <a:ext cx="1835785" cy="233680"/>
                        </a:xfrm>
                        <a:prstGeom prst="rect">
                          <a:avLst/>
                        </a:prstGeom>
                        <a:solidFill>
                          <a:schemeClr val="lt1"/>
                        </a:solidFill>
                        <a:ln w="9525" cap="flat" cmpd="sng">
                          <a:solidFill>
                            <a:srgbClr val="000000"/>
                          </a:solidFill>
                          <a:prstDash val="solid"/>
                          <a:round/>
                          <a:headEnd type="none" w="sm" len="sm"/>
                          <a:tailEnd type="none" w="sm" len="sm"/>
                        </a:ln>
                      </wps:spPr>
                      <wps:txbx>
                        <w:txbxContent>
                          <w:p w14:paraId="20007269" w14:textId="77777777" w:rsidR="00EA13A4" w:rsidRDefault="00EA13A4">
                            <w:pPr>
                              <w:spacing w:line="275" w:lineRule="auto"/>
                              <w:textDirection w:val="btLr"/>
                            </w:pPr>
                            <w:r>
                              <w:rPr>
                                <w:rFonts w:ascii="Verdana" w:eastAsia="Verdana" w:hAnsi="Verdana" w:cs="Verdana"/>
                                <w:b/>
                                <w:color w:val="000000"/>
                                <w:sz w:val="16"/>
                              </w:rPr>
                              <w:t>FORMATO DRRHH-MED-002</w:t>
                            </w:r>
                          </w:p>
                        </w:txbxContent>
                      </wps:txbx>
                      <wps:bodyPr spcFirstLastPara="1" wrap="square" lIns="91425" tIns="45700" rIns="91425" bIns="45700" anchor="ctr" anchorCtr="0">
                        <a:noAutofit/>
                      </wps:bodyPr>
                    </wps:wsp>
                  </a:graphicData>
                </a:graphic>
              </wp:anchor>
            </w:drawing>
          </mc:Choice>
          <mc:Fallback>
            <w:pict>
              <v:rect w14:anchorId="5CC770E3" id="Rectángulo 554" o:spid="_x0000_s1027" style="position:absolute;left:0;text-align:left;margin-left:303pt;margin-top:-9pt;width:145.3pt;height:1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" fillcolor="white [3201]">
                <v:stroke startarrowwidth="narrow" startarrowlength="short" endarrowwidth="narrow" endarrowlength="short" joinstyle="round"/>
                <v:textbox inset="2.53958mm,1.2694mm,2.53958mm,1.2694mm">
                  <w:txbxContent>
                    <w:p w14:paraId="20007269" w14:textId="77777777" w:rsidR="00EA13A4" w:rsidRDefault="00EA13A4">
                      <w:pPr>
                        <w:spacing w:line="275" w:lineRule="auto"/>
                        <w:textDirection w:val="btLr"/>
                      </w:pPr>
                      <w:r>
                        <w:rPr>
                          <w:rFonts w:ascii="Verdana" w:eastAsia="Verdana" w:hAnsi="Verdana" w:cs="Verdana"/>
                          <w:b/>
                          <w:color w:val="000000"/>
                          <w:sz w:val="16"/>
                        </w:rPr>
                        <w:t>FORMATO DRRHH-MED-002</w:t>
                      </w:r>
                    </w:p>
                  </w:txbxContent>
                </v:textbox>
              </v:rect>
            </w:pict>
          </mc:Fallback>
        </mc:AlternateContent>
      </w:r>
    </w:p>
    <w:p w14:paraId="0000033D" w14:textId="77777777" w:rsidR="001A0446" w:rsidRDefault="008A5DE9">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FORMATO DE EVALUACIÓN ORDINARIA </w:t>
      </w:r>
    </w:p>
    <w:p w14:paraId="0000033E" w14:textId="77777777" w:rsidR="001A0446" w:rsidRDefault="001A0446">
      <w:pPr>
        <w:pBdr>
          <w:top w:val="nil"/>
          <w:left w:val="nil"/>
          <w:bottom w:val="nil"/>
          <w:right w:val="nil"/>
          <w:between w:val="nil"/>
        </w:pBdr>
        <w:spacing w:after="0" w:line="240" w:lineRule="auto"/>
        <w:jc w:val="center"/>
        <w:rPr>
          <w:rFonts w:ascii="Verdana" w:eastAsia="Verdana" w:hAnsi="Verdana" w:cs="Verdana"/>
          <w:b/>
          <w:color w:val="000000"/>
          <w:sz w:val="20"/>
          <w:szCs w:val="20"/>
        </w:rPr>
      </w:pPr>
    </w:p>
    <w:p w14:paraId="0000033F" w14:textId="77777777" w:rsidR="001A0446" w:rsidRDefault="008A5DE9">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noProof/>
          <w:color w:val="000000"/>
          <w:sz w:val="20"/>
          <w:szCs w:val="20"/>
          <w:lang w:val="es-GT"/>
        </w:rPr>
        <w:drawing>
          <wp:inline distT="0" distB="0" distL="0" distR="0" wp14:anchorId="18B2DCFB" wp14:editId="20D45144">
            <wp:extent cx="5612130" cy="6923405"/>
            <wp:effectExtent l="0" t="0" r="0" b="0"/>
            <wp:docPr id="55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5612130" cy="6923405"/>
                    </a:xfrm>
                    <a:prstGeom prst="rect">
                      <a:avLst/>
                    </a:prstGeom>
                    <a:ln/>
                  </pic:spPr>
                </pic:pic>
              </a:graphicData>
            </a:graphic>
          </wp:inline>
        </w:drawing>
      </w:r>
    </w:p>
    <w:p w14:paraId="00000340" w14:textId="77777777" w:rsidR="001A0446" w:rsidRDefault="001A0446">
      <w:pPr>
        <w:pBdr>
          <w:top w:val="nil"/>
          <w:left w:val="nil"/>
          <w:bottom w:val="nil"/>
          <w:right w:val="nil"/>
          <w:between w:val="nil"/>
        </w:pBdr>
        <w:spacing w:after="0" w:line="240" w:lineRule="auto"/>
        <w:rPr>
          <w:rFonts w:ascii="Verdana" w:eastAsia="Verdana" w:hAnsi="Verdana" w:cs="Verdana"/>
          <w:b/>
          <w:color w:val="000000"/>
          <w:sz w:val="20"/>
          <w:szCs w:val="20"/>
        </w:rPr>
      </w:pPr>
    </w:p>
    <w:p w14:paraId="00000341" w14:textId="77777777" w:rsidR="001A0446" w:rsidRDefault="008A5DE9">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noProof/>
          <w:color w:val="000000"/>
          <w:sz w:val="20"/>
          <w:szCs w:val="20"/>
          <w:lang w:val="es-GT"/>
        </w:rPr>
        <w:drawing>
          <wp:inline distT="0" distB="0" distL="0" distR="0" wp14:anchorId="0C3E6D81" wp14:editId="51FBB27F">
            <wp:extent cx="5612130" cy="1559560"/>
            <wp:effectExtent l="0" t="0" r="0" b="0"/>
            <wp:docPr id="5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612130" cy="1559560"/>
                    </a:xfrm>
                    <a:prstGeom prst="rect">
                      <a:avLst/>
                    </a:prstGeom>
                    <a:ln/>
                  </pic:spPr>
                </pic:pic>
              </a:graphicData>
            </a:graphic>
          </wp:inline>
        </w:drawing>
      </w:r>
    </w:p>
    <w:p w14:paraId="00000342"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3"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4"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5"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6"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7"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8"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9"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A"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B"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C"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D"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E"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4F"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0"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1"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2"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3"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4"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5"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6"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7"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8"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9"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A"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B"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C"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D"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E"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5F"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0"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1"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2"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3"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4"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5"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6"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7" w14:textId="77777777" w:rsidR="001A0446" w:rsidRDefault="008A5DE9">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noProof/>
          <w:color w:val="000000"/>
          <w:sz w:val="20"/>
          <w:szCs w:val="20"/>
          <w:lang w:val="es-GT"/>
        </w:rPr>
        <w:lastRenderedPageBreak/>
        <w:drawing>
          <wp:inline distT="0" distB="0" distL="0" distR="0" wp14:anchorId="3FFB9AA9" wp14:editId="32692E25">
            <wp:extent cx="5612130" cy="6957060"/>
            <wp:effectExtent l="0" t="0" r="0" b="0"/>
            <wp:docPr id="56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612130" cy="6957060"/>
                    </a:xfrm>
                    <a:prstGeom prst="rect">
                      <a:avLst/>
                    </a:prstGeom>
                    <a:ln/>
                  </pic:spPr>
                </pic:pic>
              </a:graphicData>
            </a:graphic>
          </wp:inline>
        </w:drawing>
      </w:r>
    </w:p>
    <w:p w14:paraId="00000368"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9"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A"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B" w14:textId="77777777" w:rsidR="001A0446" w:rsidRDefault="008A5DE9">
      <w:pPr>
        <w:pBdr>
          <w:top w:val="nil"/>
          <w:left w:val="nil"/>
          <w:bottom w:val="nil"/>
          <w:right w:val="nil"/>
          <w:between w:val="nil"/>
        </w:pBdr>
        <w:spacing w:after="0" w:line="240" w:lineRule="auto"/>
        <w:jc w:val="both"/>
        <w:rPr>
          <w:rFonts w:ascii="Verdana" w:eastAsia="Verdana" w:hAnsi="Verdana" w:cs="Verdana"/>
          <w:b/>
          <w:color w:val="000000"/>
          <w:sz w:val="20"/>
          <w:szCs w:val="20"/>
        </w:rPr>
      </w:pPr>
      <w:r>
        <w:rPr>
          <w:rFonts w:ascii="Verdana" w:eastAsia="Verdana" w:hAnsi="Verdana" w:cs="Verdana"/>
          <w:b/>
          <w:noProof/>
          <w:color w:val="000000"/>
          <w:sz w:val="20"/>
          <w:szCs w:val="20"/>
          <w:lang w:val="es-GT"/>
        </w:rPr>
        <w:lastRenderedPageBreak/>
        <w:drawing>
          <wp:inline distT="0" distB="0" distL="0" distR="0" wp14:anchorId="081C18BD" wp14:editId="38EDAF3A">
            <wp:extent cx="5612130" cy="2182495"/>
            <wp:effectExtent l="0" t="0" r="0" b="0"/>
            <wp:docPr id="56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5612130" cy="2182495"/>
                    </a:xfrm>
                    <a:prstGeom prst="rect">
                      <a:avLst/>
                    </a:prstGeom>
                    <a:ln/>
                  </pic:spPr>
                </pic:pic>
              </a:graphicData>
            </a:graphic>
          </wp:inline>
        </w:drawing>
      </w:r>
    </w:p>
    <w:p w14:paraId="0000036C"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D"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E"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6F"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0"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1"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2"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3"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4"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5"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6"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7"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8"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9"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A"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B"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C"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D"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E"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7F"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0"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1"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2"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3"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4"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5"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6"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7"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8"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9"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A"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B"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C"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D" w14:textId="77777777" w:rsidR="001A0446" w:rsidRDefault="001A0446">
      <w:pPr>
        <w:pBdr>
          <w:top w:val="nil"/>
          <w:left w:val="nil"/>
          <w:bottom w:val="nil"/>
          <w:right w:val="nil"/>
          <w:between w:val="nil"/>
        </w:pBdr>
        <w:spacing w:after="0" w:line="240" w:lineRule="auto"/>
        <w:jc w:val="both"/>
        <w:rPr>
          <w:rFonts w:ascii="Verdana" w:eastAsia="Verdana" w:hAnsi="Verdana" w:cs="Verdana"/>
          <w:b/>
          <w:color w:val="000000"/>
          <w:sz w:val="20"/>
          <w:szCs w:val="20"/>
        </w:rPr>
      </w:pPr>
    </w:p>
    <w:p w14:paraId="0000038E" w14:textId="77777777" w:rsidR="001A0446" w:rsidRDefault="008A5DE9">
      <w:pPr>
        <w:pBdr>
          <w:top w:val="nil"/>
          <w:left w:val="nil"/>
          <w:bottom w:val="nil"/>
          <w:right w:val="nil"/>
          <w:between w:val="nil"/>
        </w:pBdr>
        <w:spacing w:after="0" w:line="240" w:lineRule="auto"/>
        <w:jc w:val="both"/>
        <w:rPr>
          <w:rFonts w:ascii="Verdana" w:eastAsia="Verdana" w:hAnsi="Verdana" w:cs="Verdana"/>
          <w:b/>
          <w:color w:val="000000"/>
          <w:sz w:val="20"/>
          <w:szCs w:val="20"/>
        </w:rPr>
      </w:pPr>
      <w:r>
        <w:rPr>
          <w:noProof/>
          <w:lang w:val="es-GT"/>
        </w:rPr>
        <w:lastRenderedPageBreak/>
        <mc:AlternateContent>
          <mc:Choice Requires="wps">
            <w:drawing>
              <wp:anchor distT="0" distB="0" distL="114300" distR="114300" simplePos="0" relativeHeight="251661312" behindDoc="0" locked="0" layoutInCell="1" hidden="0" allowOverlap="1" wp14:anchorId="11681020" wp14:editId="603F5D1C">
                <wp:simplePos x="0" y="0"/>
                <wp:positionH relativeFrom="column">
                  <wp:posOffset>3822700</wp:posOffset>
                </wp:positionH>
                <wp:positionV relativeFrom="paragraph">
                  <wp:posOffset>-126999</wp:posOffset>
                </wp:positionV>
                <wp:extent cx="1845310" cy="243205"/>
                <wp:effectExtent l="0" t="0" r="0" b="0"/>
                <wp:wrapNone/>
                <wp:docPr id="552" name="Rectángulo 552"/>
                <wp:cNvGraphicFramePr/>
                <a:graphic xmlns:a="http://schemas.openxmlformats.org/drawingml/2006/main">
                  <a:graphicData uri="http://schemas.microsoft.com/office/word/2010/wordprocessingShape">
                    <wps:wsp>
                      <wps:cNvSpPr/>
                      <wps:spPr>
                        <a:xfrm>
                          <a:off x="4428108" y="3663160"/>
                          <a:ext cx="1835785" cy="233680"/>
                        </a:xfrm>
                        <a:prstGeom prst="rect">
                          <a:avLst/>
                        </a:prstGeom>
                        <a:solidFill>
                          <a:schemeClr val="lt1"/>
                        </a:solidFill>
                        <a:ln w="9525" cap="flat" cmpd="sng">
                          <a:solidFill>
                            <a:srgbClr val="000000"/>
                          </a:solidFill>
                          <a:prstDash val="solid"/>
                          <a:round/>
                          <a:headEnd type="none" w="sm" len="sm"/>
                          <a:tailEnd type="none" w="sm" len="sm"/>
                        </a:ln>
                      </wps:spPr>
                      <wps:txbx>
                        <w:txbxContent>
                          <w:p w14:paraId="34434217" w14:textId="77777777" w:rsidR="00EA13A4" w:rsidRDefault="00EA13A4">
                            <w:pPr>
                              <w:spacing w:line="275" w:lineRule="auto"/>
                              <w:textDirection w:val="btLr"/>
                            </w:pPr>
                            <w:r>
                              <w:rPr>
                                <w:rFonts w:ascii="Verdana" w:eastAsia="Verdana" w:hAnsi="Verdana" w:cs="Verdana"/>
                                <w:b/>
                                <w:color w:val="000000"/>
                                <w:sz w:val="16"/>
                              </w:rPr>
                              <w:t>FORMATO DRRHH-MED-003</w:t>
                            </w:r>
                          </w:p>
                        </w:txbxContent>
                      </wps:txbx>
                      <wps:bodyPr spcFirstLastPara="1" wrap="square" lIns="91425" tIns="45700" rIns="91425" bIns="45700" anchor="ctr" anchorCtr="0">
                        <a:noAutofit/>
                      </wps:bodyPr>
                    </wps:wsp>
                  </a:graphicData>
                </a:graphic>
              </wp:anchor>
            </w:drawing>
          </mc:Choice>
          <mc:Fallback>
            <w:pict>
              <v:rect w14:anchorId="11681020" id="Rectángulo 552" o:spid="_x0000_s1028" style="position:absolute;left:0;text-align:left;margin-left:301pt;margin-top:-10pt;width:145.3pt;height:19.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" fillcolor="white [3201]">
                <v:stroke startarrowwidth="narrow" startarrowlength="short" endarrowwidth="narrow" endarrowlength="short" joinstyle="round"/>
                <v:textbox inset="2.53958mm,1.2694mm,2.53958mm,1.2694mm">
                  <w:txbxContent>
                    <w:p w14:paraId="34434217" w14:textId="77777777" w:rsidR="00EA13A4" w:rsidRDefault="00EA13A4">
                      <w:pPr>
                        <w:spacing w:line="275" w:lineRule="auto"/>
                        <w:textDirection w:val="btLr"/>
                      </w:pPr>
                      <w:r>
                        <w:rPr>
                          <w:rFonts w:ascii="Verdana" w:eastAsia="Verdana" w:hAnsi="Verdana" w:cs="Verdana"/>
                          <w:b/>
                          <w:color w:val="000000"/>
                          <w:sz w:val="16"/>
                        </w:rPr>
                        <w:t>FORMATO DRRHH-MED-003</w:t>
                      </w:r>
                    </w:p>
                  </w:txbxContent>
                </v:textbox>
              </v:rect>
            </w:pict>
          </mc:Fallback>
        </mc:AlternateContent>
      </w:r>
    </w:p>
    <w:p w14:paraId="0000038F" w14:textId="77777777" w:rsidR="001A0446" w:rsidRDefault="008A5DE9">
      <w:pPr>
        <w:pBdr>
          <w:top w:val="nil"/>
          <w:left w:val="nil"/>
          <w:bottom w:val="nil"/>
          <w:right w:val="nil"/>
          <w:between w:val="nil"/>
        </w:pBdr>
        <w:spacing w:after="0" w:line="240" w:lineRule="auto"/>
        <w:jc w:val="center"/>
        <w:rPr>
          <w:rFonts w:ascii="Verdana" w:eastAsia="Verdana" w:hAnsi="Verdana" w:cs="Verdana"/>
          <w:color w:val="000000"/>
          <w:sz w:val="20"/>
          <w:szCs w:val="20"/>
        </w:rPr>
      </w:pPr>
      <w:r>
        <w:rPr>
          <w:rFonts w:ascii="Verdana" w:eastAsia="Verdana" w:hAnsi="Verdana" w:cs="Verdana"/>
          <w:b/>
          <w:color w:val="000000"/>
          <w:sz w:val="20"/>
          <w:szCs w:val="20"/>
        </w:rPr>
        <w:t>ANEXO 3</w:t>
      </w:r>
    </w:p>
    <w:p w14:paraId="00000390" w14:textId="77777777" w:rsidR="001A0446" w:rsidRDefault="008A5DE9">
      <w:pPr>
        <w:pBdr>
          <w:top w:val="nil"/>
          <w:left w:val="nil"/>
          <w:bottom w:val="nil"/>
          <w:right w:val="nil"/>
          <w:between w:val="nil"/>
        </w:pBd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ENTREVISTA RESULTADOS DE EVALUACIÓN ORDINARIA</w:t>
      </w:r>
    </w:p>
    <w:p w14:paraId="00000391" w14:textId="77777777" w:rsidR="001A0446" w:rsidRDefault="001A0446">
      <w:pPr>
        <w:pBdr>
          <w:top w:val="nil"/>
          <w:left w:val="nil"/>
          <w:bottom w:val="nil"/>
          <w:right w:val="nil"/>
          <w:between w:val="nil"/>
        </w:pBdr>
        <w:spacing w:after="0" w:line="360" w:lineRule="auto"/>
        <w:jc w:val="center"/>
        <w:rPr>
          <w:rFonts w:ascii="Montserrat Alternates" w:eastAsia="Montserrat Alternates" w:hAnsi="Montserrat Alternates" w:cs="Montserrat Alternates"/>
          <w:b/>
          <w:color w:val="000000"/>
          <w:sz w:val="20"/>
          <w:szCs w:val="20"/>
        </w:rPr>
      </w:pPr>
    </w:p>
    <w:p w14:paraId="00000392" w14:textId="77777777" w:rsidR="001A0446" w:rsidRDefault="008A5DE9">
      <w:pPr>
        <w:pBdr>
          <w:top w:val="nil"/>
          <w:left w:val="nil"/>
          <w:bottom w:val="nil"/>
          <w:right w:val="nil"/>
          <w:between w:val="nil"/>
        </w:pBdr>
        <w:spacing w:after="0" w:line="360" w:lineRule="auto"/>
        <w:jc w:val="center"/>
        <w:rPr>
          <w:rFonts w:ascii="Montserrat Alternates" w:eastAsia="Montserrat Alternates" w:hAnsi="Montserrat Alternates" w:cs="Montserrat Alternates"/>
          <w:color w:val="000000"/>
          <w:sz w:val="20"/>
          <w:szCs w:val="20"/>
        </w:rPr>
      </w:pPr>
      <w:r>
        <w:rPr>
          <w:rFonts w:ascii="Montserrat Alternates" w:eastAsia="Montserrat Alternates" w:hAnsi="Montserrat Alternates" w:cs="Montserrat Alternates"/>
          <w:b/>
          <w:color w:val="000000"/>
          <w:sz w:val="20"/>
          <w:szCs w:val="20"/>
        </w:rPr>
        <w:t>ENTREVISTA RESULTADOS DE EVALUACIÓN ORDINARIA</w:t>
      </w:r>
    </w:p>
    <w:p w14:paraId="00000393" w14:textId="77777777" w:rsidR="001A0446" w:rsidRDefault="008A5DE9">
      <w:pPr>
        <w:pBdr>
          <w:top w:val="nil"/>
          <w:left w:val="nil"/>
          <w:bottom w:val="nil"/>
          <w:right w:val="nil"/>
          <w:between w:val="nil"/>
        </w:pBdr>
        <w:spacing w:after="0" w:line="360" w:lineRule="auto"/>
        <w:jc w:val="right"/>
        <w:rPr>
          <w:rFonts w:ascii="Montserrat Alternates" w:eastAsia="Montserrat Alternates" w:hAnsi="Montserrat Alternates" w:cs="Montserrat Alternates"/>
          <w:b/>
          <w:color w:val="000000"/>
          <w:sz w:val="20"/>
          <w:szCs w:val="20"/>
        </w:rPr>
      </w:pPr>
      <w:r>
        <w:rPr>
          <w:rFonts w:ascii="Montserrat Alternates" w:eastAsia="Montserrat Alternates" w:hAnsi="Montserrat Alternates" w:cs="Montserrat Alternates"/>
          <w:b/>
          <w:color w:val="000000"/>
          <w:sz w:val="20"/>
          <w:szCs w:val="20"/>
        </w:rPr>
        <w:t>Fecha: __________________</w:t>
      </w:r>
    </w:p>
    <w:p w14:paraId="00000394" w14:textId="77777777" w:rsidR="001A0446" w:rsidRDefault="008A5DE9">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r>
        <w:rPr>
          <w:rFonts w:ascii="Montserrat Alternates" w:eastAsia="Montserrat Alternates" w:hAnsi="Montserrat Alternates" w:cs="Montserrat Alternates"/>
          <w:b/>
          <w:color w:val="000000"/>
          <w:sz w:val="20"/>
          <w:szCs w:val="20"/>
        </w:rPr>
        <w:t xml:space="preserve">Por este medio se hace constar que se ha informado del resultado de la Evaluación Ordinaria a __________________________________________________________________________ quien ocupa el puesto de______________________________________________________________ en ______________________________. </w:t>
      </w:r>
      <w:r>
        <w:rPr>
          <w:rFonts w:ascii="Montserrat Alternates" w:eastAsia="Montserrat Alternates" w:hAnsi="Montserrat Alternates" w:cs="Montserrat Alternates"/>
          <w:b/>
          <w:color w:val="000000"/>
          <w:sz w:val="16"/>
          <w:szCs w:val="16"/>
        </w:rPr>
        <w:t>(Dirección, Unidad, departamento según nomenclatura aprobada)</w:t>
      </w:r>
    </w:p>
    <w:p w14:paraId="00000395" w14:textId="77777777" w:rsidR="001A0446" w:rsidRDefault="008A5DE9">
      <w:pPr>
        <w:pBdr>
          <w:top w:val="nil"/>
          <w:left w:val="nil"/>
          <w:bottom w:val="nil"/>
          <w:right w:val="nil"/>
          <w:between w:val="nil"/>
        </w:pBdr>
        <w:spacing w:after="0" w:line="360" w:lineRule="auto"/>
        <w:jc w:val="both"/>
        <w:rPr>
          <w:rFonts w:ascii="Montserrat Alternates" w:eastAsia="Montserrat Alternates" w:hAnsi="Montserrat Alternates" w:cs="Montserrat Alternates"/>
          <w:color w:val="000000"/>
          <w:sz w:val="16"/>
          <w:szCs w:val="16"/>
        </w:rPr>
      </w:pPr>
      <w:r>
        <w:rPr>
          <w:rFonts w:ascii="Montserrat Alternates" w:eastAsia="Montserrat Alternates" w:hAnsi="Montserrat Alternates" w:cs="Montserrat Alternates"/>
          <w:b/>
          <w:color w:val="000000"/>
          <w:sz w:val="16"/>
          <w:szCs w:val="16"/>
        </w:rPr>
        <w:t>Ha obtenido el resultado siguiente:</w:t>
      </w:r>
    </w:p>
    <w:tbl>
      <w:tblPr>
        <w:tblStyle w:val="afffc"/>
        <w:tblW w:w="8892" w:type="dxa"/>
        <w:tblInd w:w="0" w:type="dxa"/>
        <w:tblLayout w:type="fixed"/>
        <w:tblLook w:val="0400" w:firstRow="0" w:lastRow="0" w:firstColumn="0" w:lastColumn="0" w:noHBand="0" w:noVBand="1"/>
      </w:tblPr>
      <w:tblGrid>
        <w:gridCol w:w="1144"/>
        <w:gridCol w:w="2680"/>
        <w:gridCol w:w="2412"/>
        <w:gridCol w:w="2656"/>
      </w:tblGrid>
      <w:tr w:rsidR="001A0446" w14:paraId="134B2B99" w14:textId="77777777">
        <w:trPr>
          <w:trHeight w:val="196"/>
        </w:trPr>
        <w:tc>
          <w:tcPr>
            <w:tcW w:w="1144"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0000396" w14:textId="77777777" w:rsidR="001A0446" w:rsidRDefault="008A5DE9">
            <w:pPr>
              <w:jc w:val="center"/>
              <w:rPr>
                <w:rFonts w:ascii="Montserrat Alternates Light" w:eastAsia="Montserrat Alternates Light" w:hAnsi="Montserrat Alternates Light" w:cs="Montserrat Alternates Light"/>
                <w:b/>
                <w:color w:val="FFFFFF"/>
                <w:sz w:val="18"/>
                <w:szCs w:val="18"/>
              </w:rPr>
            </w:pPr>
            <w:r>
              <w:rPr>
                <w:rFonts w:ascii="Montserrat Alternates Light" w:eastAsia="Montserrat Alternates Light" w:hAnsi="Montserrat Alternates Light" w:cs="Montserrat Alternates Light"/>
                <w:b/>
                <w:color w:val="FFFFFF"/>
                <w:sz w:val="18"/>
                <w:szCs w:val="18"/>
              </w:rPr>
              <w:t>RANGO</w:t>
            </w:r>
          </w:p>
        </w:tc>
        <w:tc>
          <w:tcPr>
            <w:tcW w:w="2680"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0000397" w14:textId="77777777" w:rsidR="001A0446" w:rsidRDefault="008A5DE9">
            <w:pPr>
              <w:jc w:val="center"/>
              <w:rPr>
                <w:rFonts w:ascii="Montserrat Alternates Light" w:eastAsia="Montserrat Alternates Light" w:hAnsi="Montserrat Alternates Light" w:cs="Montserrat Alternates Light"/>
                <w:b/>
                <w:color w:val="FFFFFF"/>
                <w:sz w:val="18"/>
                <w:szCs w:val="18"/>
              </w:rPr>
            </w:pPr>
            <w:r>
              <w:rPr>
                <w:rFonts w:ascii="Montserrat Alternates Light" w:eastAsia="Montserrat Alternates Light" w:hAnsi="Montserrat Alternates Light" w:cs="Montserrat Alternates Light"/>
                <w:b/>
                <w:color w:val="FFFFFF"/>
                <w:sz w:val="18"/>
                <w:szCs w:val="18"/>
              </w:rPr>
              <w:t>CALIFICACIÓN CUALITATIVA</w:t>
            </w:r>
          </w:p>
        </w:tc>
        <w:tc>
          <w:tcPr>
            <w:tcW w:w="2412"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0000398" w14:textId="77777777" w:rsidR="001A0446" w:rsidRDefault="008A5DE9">
            <w:pPr>
              <w:jc w:val="center"/>
              <w:rPr>
                <w:rFonts w:ascii="Montserrat Alternates Light" w:eastAsia="Montserrat Alternates Light" w:hAnsi="Montserrat Alternates Light" w:cs="Montserrat Alternates Light"/>
                <w:b/>
                <w:color w:val="FFFFFF"/>
                <w:sz w:val="18"/>
                <w:szCs w:val="18"/>
              </w:rPr>
            </w:pPr>
            <w:r>
              <w:rPr>
                <w:rFonts w:ascii="Montserrat Alternates Light" w:eastAsia="Montserrat Alternates Light" w:hAnsi="Montserrat Alternates Light" w:cs="Montserrat Alternates Light"/>
                <w:b/>
                <w:color w:val="FFFFFF"/>
                <w:sz w:val="18"/>
                <w:szCs w:val="18"/>
              </w:rPr>
              <w:t>CALIFICACIÓN CUANTITATIVA</w:t>
            </w:r>
          </w:p>
        </w:tc>
        <w:tc>
          <w:tcPr>
            <w:tcW w:w="2656" w:type="dxa"/>
            <w:tcBorders>
              <w:top w:val="single" w:sz="4" w:space="0" w:color="000000"/>
              <w:left w:val="single" w:sz="4" w:space="0" w:color="000000"/>
              <w:bottom w:val="single" w:sz="4" w:space="0" w:color="000000"/>
              <w:right w:val="single" w:sz="4" w:space="0" w:color="000000"/>
            </w:tcBorders>
            <w:shd w:val="clear" w:color="auto" w:fill="5B9BD5"/>
            <w:vAlign w:val="center"/>
          </w:tcPr>
          <w:p w14:paraId="00000399" w14:textId="77777777" w:rsidR="001A0446" w:rsidRDefault="008A5DE9">
            <w:pPr>
              <w:jc w:val="center"/>
              <w:rPr>
                <w:rFonts w:ascii="Montserrat Alternates Light" w:eastAsia="Montserrat Alternates Light" w:hAnsi="Montserrat Alternates Light" w:cs="Montserrat Alternates Light"/>
                <w:b/>
                <w:color w:val="FFFFFF"/>
                <w:sz w:val="18"/>
                <w:szCs w:val="18"/>
              </w:rPr>
            </w:pPr>
            <w:r>
              <w:rPr>
                <w:rFonts w:ascii="Montserrat Alternates Light" w:eastAsia="Montserrat Alternates Light" w:hAnsi="Montserrat Alternates Light" w:cs="Montserrat Alternates Light"/>
                <w:b/>
                <w:color w:val="FFFFFF"/>
                <w:sz w:val="18"/>
                <w:szCs w:val="18"/>
              </w:rPr>
              <w:t>INDIQUE LA NOTA OBTENIDA POR EL EVALUADO</w:t>
            </w:r>
          </w:p>
        </w:tc>
      </w:tr>
      <w:tr w:rsidR="001A0446" w14:paraId="45D44BBF" w14:textId="77777777">
        <w:trPr>
          <w:trHeight w:val="205"/>
        </w:trPr>
        <w:tc>
          <w:tcPr>
            <w:tcW w:w="1144" w:type="dxa"/>
            <w:tcBorders>
              <w:top w:val="single" w:sz="4" w:space="0" w:color="000000"/>
              <w:left w:val="single" w:sz="4" w:space="0" w:color="000000"/>
              <w:bottom w:val="single" w:sz="4" w:space="0" w:color="000000"/>
              <w:right w:val="nil"/>
            </w:tcBorders>
            <w:shd w:val="clear" w:color="auto" w:fill="D9D9D9"/>
            <w:vAlign w:val="center"/>
          </w:tcPr>
          <w:p w14:paraId="0000039A"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1</w:t>
            </w:r>
          </w:p>
        </w:tc>
        <w:tc>
          <w:tcPr>
            <w:tcW w:w="2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9B"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EXCELENTE</w:t>
            </w:r>
          </w:p>
        </w:tc>
        <w:tc>
          <w:tcPr>
            <w:tcW w:w="24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9C"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90 – 100</w:t>
            </w:r>
          </w:p>
        </w:tc>
        <w:tc>
          <w:tcPr>
            <w:tcW w:w="2656" w:type="dxa"/>
            <w:tcBorders>
              <w:top w:val="single" w:sz="4" w:space="0" w:color="000000"/>
              <w:left w:val="nil"/>
              <w:bottom w:val="single" w:sz="4" w:space="0" w:color="000000"/>
              <w:right w:val="single" w:sz="4" w:space="0" w:color="000000"/>
            </w:tcBorders>
            <w:shd w:val="clear" w:color="auto" w:fill="D9D9D9"/>
            <w:vAlign w:val="bottom"/>
          </w:tcPr>
          <w:p w14:paraId="0000039D" w14:textId="77777777" w:rsidR="001A0446" w:rsidRDefault="001A0446">
            <w:pPr>
              <w:jc w:val="center"/>
              <w:rPr>
                <w:rFonts w:ascii="Montserrat Alternates Light" w:eastAsia="Montserrat Alternates Light" w:hAnsi="Montserrat Alternates Light" w:cs="Montserrat Alternates Light"/>
                <w:b/>
                <w:color w:val="000000"/>
                <w:sz w:val="18"/>
                <w:szCs w:val="18"/>
              </w:rPr>
            </w:pPr>
          </w:p>
        </w:tc>
      </w:tr>
      <w:tr w:rsidR="001A0446" w14:paraId="7C6ABCF1" w14:textId="77777777">
        <w:trPr>
          <w:trHeight w:val="143"/>
        </w:trPr>
        <w:tc>
          <w:tcPr>
            <w:tcW w:w="1144" w:type="dxa"/>
            <w:tcBorders>
              <w:top w:val="single" w:sz="4" w:space="0" w:color="000000"/>
              <w:left w:val="single" w:sz="4" w:space="0" w:color="000000"/>
              <w:bottom w:val="single" w:sz="4" w:space="0" w:color="000000"/>
              <w:right w:val="nil"/>
            </w:tcBorders>
            <w:shd w:val="clear" w:color="auto" w:fill="auto"/>
            <w:vAlign w:val="center"/>
          </w:tcPr>
          <w:p w14:paraId="0000039E"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2</w:t>
            </w: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9F"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BUENO</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0"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75 – 89</w:t>
            </w:r>
          </w:p>
        </w:tc>
        <w:tc>
          <w:tcPr>
            <w:tcW w:w="2656" w:type="dxa"/>
            <w:tcBorders>
              <w:top w:val="single" w:sz="4" w:space="0" w:color="000000"/>
              <w:left w:val="nil"/>
              <w:bottom w:val="single" w:sz="4" w:space="0" w:color="000000"/>
              <w:right w:val="single" w:sz="4" w:space="0" w:color="000000"/>
            </w:tcBorders>
            <w:shd w:val="clear" w:color="auto" w:fill="auto"/>
            <w:vAlign w:val="bottom"/>
          </w:tcPr>
          <w:p w14:paraId="000003A1" w14:textId="77777777" w:rsidR="001A0446" w:rsidRDefault="001A0446">
            <w:pPr>
              <w:jc w:val="center"/>
              <w:rPr>
                <w:rFonts w:ascii="Montserrat Alternates Light" w:eastAsia="Montserrat Alternates Light" w:hAnsi="Montserrat Alternates Light" w:cs="Montserrat Alternates Light"/>
                <w:b/>
                <w:color w:val="000000"/>
                <w:sz w:val="18"/>
                <w:szCs w:val="18"/>
              </w:rPr>
            </w:pPr>
          </w:p>
        </w:tc>
      </w:tr>
      <w:tr w:rsidR="001A0446" w14:paraId="25DF7299" w14:textId="77777777">
        <w:trPr>
          <w:trHeight w:val="214"/>
        </w:trPr>
        <w:tc>
          <w:tcPr>
            <w:tcW w:w="1144" w:type="dxa"/>
            <w:tcBorders>
              <w:top w:val="single" w:sz="4" w:space="0" w:color="000000"/>
              <w:left w:val="single" w:sz="4" w:space="0" w:color="000000"/>
              <w:bottom w:val="single" w:sz="4" w:space="0" w:color="000000"/>
              <w:right w:val="nil"/>
            </w:tcBorders>
            <w:shd w:val="clear" w:color="auto" w:fill="D9D9D9"/>
            <w:vAlign w:val="center"/>
          </w:tcPr>
          <w:p w14:paraId="000003A2"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3</w:t>
            </w:r>
          </w:p>
        </w:tc>
        <w:tc>
          <w:tcPr>
            <w:tcW w:w="26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A3"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REGULAR</w:t>
            </w:r>
          </w:p>
        </w:tc>
        <w:tc>
          <w:tcPr>
            <w:tcW w:w="24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3A4"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61 – 74</w:t>
            </w:r>
          </w:p>
        </w:tc>
        <w:tc>
          <w:tcPr>
            <w:tcW w:w="2656" w:type="dxa"/>
            <w:tcBorders>
              <w:top w:val="single" w:sz="4" w:space="0" w:color="000000"/>
              <w:left w:val="nil"/>
              <w:bottom w:val="single" w:sz="4" w:space="0" w:color="000000"/>
              <w:right w:val="single" w:sz="4" w:space="0" w:color="000000"/>
            </w:tcBorders>
            <w:shd w:val="clear" w:color="auto" w:fill="D9D9D9"/>
            <w:vAlign w:val="bottom"/>
          </w:tcPr>
          <w:p w14:paraId="000003A5" w14:textId="77777777" w:rsidR="001A0446" w:rsidRDefault="001A0446">
            <w:pPr>
              <w:jc w:val="center"/>
              <w:rPr>
                <w:rFonts w:ascii="Montserrat Alternates Light" w:eastAsia="Montserrat Alternates Light" w:hAnsi="Montserrat Alternates Light" w:cs="Montserrat Alternates Light"/>
                <w:b/>
                <w:color w:val="000000"/>
                <w:sz w:val="18"/>
                <w:szCs w:val="18"/>
              </w:rPr>
            </w:pPr>
          </w:p>
        </w:tc>
      </w:tr>
      <w:tr w:rsidR="001A0446" w14:paraId="083C139A" w14:textId="77777777">
        <w:trPr>
          <w:trHeight w:val="214"/>
        </w:trPr>
        <w:tc>
          <w:tcPr>
            <w:tcW w:w="1144" w:type="dxa"/>
            <w:tcBorders>
              <w:top w:val="single" w:sz="4" w:space="0" w:color="000000"/>
              <w:left w:val="single" w:sz="4" w:space="0" w:color="000000"/>
              <w:bottom w:val="single" w:sz="4" w:space="0" w:color="000000"/>
              <w:right w:val="nil"/>
            </w:tcBorders>
            <w:shd w:val="clear" w:color="auto" w:fill="auto"/>
            <w:vAlign w:val="center"/>
          </w:tcPr>
          <w:p w14:paraId="000003A6"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4</w:t>
            </w: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7"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DEFICIENTE</w:t>
            </w:r>
          </w:p>
        </w:tc>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A8" w14:textId="77777777" w:rsidR="001A0446" w:rsidRDefault="008A5DE9">
            <w:pPr>
              <w:jc w:val="center"/>
              <w:rPr>
                <w:rFonts w:ascii="Montserrat Alternates Light" w:eastAsia="Montserrat Alternates Light" w:hAnsi="Montserrat Alternates Light" w:cs="Montserrat Alternates Light"/>
                <w:color w:val="000000"/>
                <w:sz w:val="18"/>
                <w:szCs w:val="18"/>
              </w:rPr>
            </w:pPr>
            <w:r>
              <w:rPr>
                <w:rFonts w:ascii="Montserrat Alternates Light" w:eastAsia="Montserrat Alternates Light" w:hAnsi="Montserrat Alternates Light" w:cs="Montserrat Alternates Light"/>
                <w:color w:val="000000"/>
                <w:sz w:val="18"/>
                <w:szCs w:val="18"/>
              </w:rPr>
              <w:t>0 – 60</w:t>
            </w:r>
          </w:p>
        </w:tc>
        <w:tc>
          <w:tcPr>
            <w:tcW w:w="2656" w:type="dxa"/>
            <w:tcBorders>
              <w:top w:val="single" w:sz="4" w:space="0" w:color="000000"/>
              <w:left w:val="nil"/>
              <w:bottom w:val="single" w:sz="4" w:space="0" w:color="000000"/>
              <w:right w:val="single" w:sz="4" w:space="0" w:color="000000"/>
            </w:tcBorders>
            <w:shd w:val="clear" w:color="auto" w:fill="auto"/>
            <w:vAlign w:val="bottom"/>
          </w:tcPr>
          <w:p w14:paraId="000003A9" w14:textId="77777777" w:rsidR="001A0446" w:rsidRDefault="001A0446">
            <w:pPr>
              <w:jc w:val="center"/>
              <w:rPr>
                <w:rFonts w:ascii="Montserrat Alternates Light" w:eastAsia="Montserrat Alternates Light" w:hAnsi="Montserrat Alternates Light" w:cs="Montserrat Alternates Light"/>
                <w:b/>
                <w:color w:val="000000"/>
                <w:sz w:val="18"/>
                <w:szCs w:val="18"/>
              </w:rPr>
            </w:pPr>
          </w:p>
        </w:tc>
      </w:tr>
    </w:tbl>
    <w:p w14:paraId="000003AA"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AB" w14:textId="77777777" w:rsidR="001A0446" w:rsidRDefault="008A5DE9">
      <w:pPr>
        <w:pBdr>
          <w:top w:val="nil"/>
          <w:left w:val="nil"/>
          <w:bottom w:val="nil"/>
          <w:right w:val="nil"/>
          <w:between w:val="nil"/>
        </w:pBdr>
        <w:spacing w:after="0" w:line="360" w:lineRule="auto"/>
        <w:jc w:val="both"/>
        <w:rPr>
          <w:rFonts w:ascii="Montserrat Alternates" w:eastAsia="Montserrat Alternates" w:hAnsi="Montserrat Alternates" w:cs="Montserrat Alternates"/>
          <w:color w:val="000000"/>
          <w:sz w:val="16"/>
          <w:szCs w:val="16"/>
        </w:rPr>
      </w:pPr>
      <w:r>
        <w:rPr>
          <w:rFonts w:ascii="Montserrat Alternates" w:eastAsia="Montserrat Alternates" w:hAnsi="Montserrat Alternates" w:cs="Montserrat Alternates"/>
          <w:b/>
          <w:color w:val="000000"/>
          <w:sz w:val="16"/>
          <w:szCs w:val="16"/>
        </w:rPr>
        <w:t>ASPECTOS POSITIVOS</w:t>
      </w:r>
    </w:p>
    <w:tbl>
      <w:tblPr>
        <w:tblStyle w:val="af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1A0446" w14:paraId="03C8C162" w14:textId="77777777">
        <w:tc>
          <w:tcPr>
            <w:tcW w:w="4414" w:type="dxa"/>
          </w:tcPr>
          <w:p w14:paraId="000003AC"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c>
          <w:tcPr>
            <w:tcW w:w="4414" w:type="dxa"/>
          </w:tcPr>
          <w:p w14:paraId="000003AD"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47AF7630" w14:textId="77777777">
        <w:tc>
          <w:tcPr>
            <w:tcW w:w="4414" w:type="dxa"/>
          </w:tcPr>
          <w:p w14:paraId="000003AE"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c>
          <w:tcPr>
            <w:tcW w:w="4414" w:type="dxa"/>
          </w:tcPr>
          <w:p w14:paraId="000003AF"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3155E202" w14:textId="77777777">
        <w:tc>
          <w:tcPr>
            <w:tcW w:w="4414" w:type="dxa"/>
          </w:tcPr>
          <w:p w14:paraId="000003B0"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c>
          <w:tcPr>
            <w:tcW w:w="4414" w:type="dxa"/>
          </w:tcPr>
          <w:p w14:paraId="000003B1"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bl>
    <w:p w14:paraId="000003B2"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B3" w14:textId="77777777" w:rsidR="001A0446" w:rsidRDefault="008A5DE9">
      <w:pPr>
        <w:pBdr>
          <w:top w:val="nil"/>
          <w:left w:val="nil"/>
          <w:bottom w:val="nil"/>
          <w:right w:val="nil"/>
          <w:between w:val="nil"/>
        </w:pBdr>
        <w:spacing w:after="0" w:line="360" w:lineRule="auto"/>
        <w:jc w:val="both"/>
        <w:rPr>
          <w:rFonts w:ascii="Montserrat Alternates" w:eastAsia="Montserrat Alternates" w:hAnsi="Montserrat Alternates" w:cs="Montserrat Alternates"/>
          <w:color w:val="000000"/>
          <w:sz w:val="16"/>
          <w:szCs w:val="16"/>
        </w:rPr>
      </w:pPr>
      <w:r>
        <w:rPr>
          <w:rFonts w:ascii="Montserrat Alternates" w:eastAsia="Montserrat Alternates" w:hAnsi="Montserrat Alternates" w:cs="Montserrat Alternates"/>
          <w:b/>
          <w:color w:val="000000"/>
          <w:sz w:val="16"/>
          <w:szCs w:val="16"/>
        </w:rPr>
        <w:t>RECOMENDACIONES/OPORTUNIDADES DE MEJORA</w:t>
      </w:r>
    </w:p>
    <w:tbl>
      <w:tblPr>
        <w:tblStyle w:val="af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1A0446" w14:paraId="46CC4702" w14:textId="77777777">
        <w:tc>
          <w:tcPr>
            <w:tcW w:w="4414" w:type="dxa"/>
          </w:tcPr>
          <w:p w14:paraId="000003B4"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c>
          <w:tcPr>
            <w:tcW w:w="4414" w:type="dxa"/>
          </w:tcPr>
          <w:p w14:paraId="000003B5"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25CD013A" w14:textId="77777777">
        <w:tc>
          <w:tcPr>
            <w:tcW w:w="4414" w:type="dxa"/>
          </w:tcPr>
          <w:p w14:paraId="000003B6"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c>
          <w:tcPr>
            <w:tcW w:w="4414" w:type="dxa"/>
          </w:tcPr>
          <w:p w14:paraId="000003B7"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44B4DE52" w14:textId="77777777">
        <w:tc>
          <w:tcPr>
            <w:tcW w:w="4414" w:type="dxa"/>
          </w:tcPr>
          <w:p w14:paraId="000003B8"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c>
          <w:tcPr>
            <w:tcW w:w="4414" w:type="dxa"/>
          </w:tcPr>
          <w:p w14:paraId="000003B9"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bl>
    <w:p w14:paraId="000003BA"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BB"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BC"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BD" w14:textId="77777777" w:rsidR="001A0446" w:rsidRDefault="008A5DE9">
      <w:pPr>
        <w:pBdr>
          <w:top w:val="nil"/>
          <w:left w:val="nil"/>
          <w:bottom w:val="nil"/>
          <w:right w:val="nil"/>
          <w:between w:val="nil"/>
        </w:pBdr>
        <w:spacing w:after="0" w:line="360" w:lineRule="auto"/>
        <w:jc w:val="both"/>
        <w:rPr>
          <w:rFonts w:ascii="Montserrat Alternates" w:eastAsia="Montserrat Alternates" w:hAnsi="Montserrat Alternates" w:cs="Montserrat Alternates"/>
          <w:color w:val="000000"/>
          <w:sz w:val="16"/>
          <w:szCs w:val="16"/>
        </w:rPr>
      </w:pPr>
      <w:r>
        <w:rPr>
          <w:rFonts w:ascii="Montserrat Alternates" w:eastAsia="Montserrat Alternates" w:hAnsi="Montserrat Alternates" w:cs="Montserrat Alternates"/>
          <w:b/>
          <w:color w:val="000000"/>
          <w:sz w:val="16"/>
          <w:szCs w:val="16"/>
        </w:rPr>
        <w:t>COMPROMISOS ADQUIRIDOS/PLAN DE ACCIÓN</w:t>
      </w:r>
    </w:p>
    <w:tbl>
      <w:tblPr>
        <w:tblStyle w:val="af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A0446" w14:paraId="69C1B7DE" w14:textId="77777777">
        <w:tc>
          <w:tcPr>
            <w:tcW w:w="8828" w:type="dxa"/>
          </w:tcPr>
          <w:p w14:paraId="000003BE"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47B7B5CF" w14:textId="77777777">
        <w:tc>
          <w:tcPr>
            <w:tcW w:w="8828" w:type="dxa"/>
          </w:tcPr>
          <w:p w14:paraId="000003BF"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6DC6B132" w14:textId="77777777">
        <w:tc>
          <w:tcPr>
            <w:tcW w:w="8828" w:type="dxa"/>
          </w:tcPr>
          <w:p w14:paraId="000003C0"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r w:rsidR="001A0446" w14:paraId="7A88B3B0" w14:textId="77777777">
        <w:tc>
          <w:tcPr>
            <w:tcW w:w="8828" w:type="dxa"/>
          </w:tcPr>
          <w:p w14:paraId="000003C1" w14:textId="77777777" w:rsidR="001A0446" w:rsidRDefault="001A0446">
            <w:pPr>
              <w:pBdr>
                <w:top w:val="nil"/>
                <w:left w:val="nil"/>
                <w:bottom w:val="nil"/>
                <w:right w:val="nil"/>
                <w:between w:val="nil"/>
              </w:pBdr>
              <w:spacing w:line="360" w:lineRule="auto"/>
              <w:rPr>
                <w:rFonts w:ascii="Montserrat Alternates" w:eastAsia="Montserrat Alternates" w:hAnsi="Montserrat Alternates" w:cs="Montserrat Alternates"/>
                <w:b/>
                <w:color w:val="000000"/>
                <w:sz w:val="16"/>
                <w:szCs w:val="16"/>
              </w:rPr>
            </w:pPr>
          </w:p>
        </w:tc>
      </w:tr>
    </w:tbl>
    <w:p w14:paraId="000003C2"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C3" w14:textId="77777777" w:rsidR="001A0446" w:rsidRDefault="008A5DE9">
      <w:pPr>
        <w:pBdr>
          <w:top w:val="nil"/>
          <w:left w:val="nil"/>
          <w:bottom w:val="nil"/>
          <w:right w:val="nil"/>
          <w:between w:val="nil"/>
        </w:pBdr>
        <w:spacing w:after="0" w:line="240" w:lineRule="auto"/>
        <w:rPr>
          <w:rFonts w:ascii="Montserrat Alternates" w:eastAsia="Montserrat Alternates" w:hAnsi="Montserrat Alternates" w:cs="Montserrat Alternates"/>
          <w:b/>
          <w:color w:val="000000"/>
          <w:sz w:val="16"/>
          <w:szCs w:val="16"/>
        </w:rPr>
      </w:pPr>
      <w:r>
        <w:rPr>
          <w:rFonts w:ascii="Montserrat Alternates" w:eastAsia="Montserrat Alternates" w:hAnsi="Montserrat Alternates" w:cs="Montserrat Alternates"/>
          <w:b/>
          <w:color w:val="000000"/>
          <w:sz w:val="16"/>
          <w:szCs w:val="16"/>
        </w:rPr>
        <w:t>Recibí copia de la evaluación: ____________</w:t>
      </w:r>
    </w:p>
    <w:p w14:paraId="000003C4" w14:textId="77777777" w:rsidR="001A0446" w:rsidRDefault="008A5DE9">
      <w:pPr>
        <w:pBdr>
          <w:top w:val="nil"/>
          <w:left w:val="nil"/>
          <w:bottom w:val="nil"/>
          <w:right w:val="nil"/>
          <w:between w:val="nil"/>
        </w:pBdr>
        <w:spacing w:after="0" w:line="240" w:lineRule="auto"/>
        <w:rPr>
          <w:rFonts w:ascii="Montserrat Alternates" w:eastAsia="Montserrat Alternates" w:hAnsi="Montserrat Alternates" w:cs="Montserrat Alternates"/>
          <w:b/>
          <w:color w:val="000000"/>
          <w:sz w:val="16"/>
          <w:szCs w:val="16"/>
        </w:rPr>
      </w:pPr>
      <w:r>
        <w:rPr>
          <w:rFonts w:ascii="Montserrat Alternates" w:eastAsia="Montserrat Alternates" w:hAnsi="Montserrat Alternates" w:cs="Montserrat Alternates"/>
          <w:b/>
          <w:color w:val="000000"/>
          <w:sz w:val="16"/>
          <w:szCs w:val="16"/>
        </w:rPr>
        <w:t xml:space="preserve">                                                                SI/NO</w:t>
      </w:r>
    </w:p>
    <w:p w14:paraId="000003C5"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C6"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C7" w14:textId="77777777" w:rsidR="001A0446" w:rsidRDefault="001A0446">
      <w:pPr>
        <w:pBdr>
          <w:top w:val="nil"/>
          <w:left w:val="nil"/>
          <w:bottom w:val="nil"/>
          <w:right w:val="nil"/>
          <w:between w:val="nil"/>
        </w:pBdr>
        <w:spacing w:after="0" w:line="360" w:lineRule="auto"/>
        <w:jc w:val="both"/>
        <w:rPr>
          <w:rFonts w:ascii="Montserrat Alternates" w:eastAsia="Montserrat Alternates" w:hAnsi="Montserrat Alternates" w:cs="Montserrat Alternates"/>
          <w:b/>
          <w:color w:val="000000"/>
          <w:sz w:val="16"/>
          <w:szCs w:val="16"/>
        </w:rPr>
      </w:pPr>
    </w:p>
    <w:p w14:paraId="000003C8" w14:textId="77777777" w:rsidR="001A0446" w:rsidRDefault="008A5DE9">
      <w:pPr>
        <w:pBdr>
          <w:top w:val="nil"/>
          <w:left w:val="nil"/>
          <w:bottom w:val="nil"/>
          <w:right w:val="nil"/>
          <w:between w:val="nil"/>
        </w:pBdr>
        <w:spacing w:after="0" w:line="240" w:lineRule="auto"/>
        <w:jc w:val="center"/>
        <w:rPr>
          <w:rFonts w:ascii="Montserrat Alternates" w:eastAsia="Montserrat Alternates" w:hAnsi="Montserrat Alternates" w:cs="Montserrat Alternates"/>
          <w:b/>
          <w:color w:val="000000"/>
          <w:sz w:val="16"/>
          <w:szCs w:val="16"/>
        </w:rPr>
      </w:pPr>
      <w:r>
        <w:rPr>
          <w:rFonts w:ascii="Verdana" w:eastAsia="Verdana" w:hAnsi="Verdana" w:cs="Verdana"/>
          <w:b/>
          <w:color w:val="000000"/>
          <w:sz w:val="20"/>
          <w:szCs w:val="20"/>
        </w:rPr>
        <w:t xml:space="preserve">________________________                              </w:t>
      </w:r>
      <w:r>
        <w:rPr>
          <w:rFonts w:ascii="Montserrat Alternates" w:eastAsia="Montserrat Alternates" w:hAnsi="Montserrat Alternates" w:cs="Montserrat Alternates"/>
          <w:b/>
          <w:color w:val="000000"/>
          <w:sz w:val="16"/>
          <w:szCs w:val="16"/>
        </w:rPr>
        <w:t>__________________________________</w:t>
      </w:r>
    </w:p>
    <w:p w14:paraId="000003C9" w14:textId="77777777" w:rsidR="001A0446" w:rsidRDefault="008A5DE9">
      <w:pPr>
        <w:pBdr>
          <w:top w:val="nil"/>
          <w:left w:val="nil"/>
          <w:bottom w:val="nil"/>
          <w:right w:val="nil"/>
          <w:between w:val="nil"/>
        </w:pBdr>
        <w:spacing w:after="0" w:line="240" w:lineRule="auto"/>
        <w:jc w:val="center"/>
        <w:rPr>
          <w:rFonts w:ascii="Montserrat Alternates" w:eastAsia="Montserrat Alternates" w:hAnsi="Montserrat Alternates" w:cs="Montserrat Alternates"/>
          <w:b/>
          <w:color w:val="000000"/>
          <w:sz w:val="16"/>
          <w:szCs w:val="16"/>
        </w:rPr>
      </w:pPr>
      <w:r>
        <w:rPr>
          <w:rFonts w:ascii="Montserrat Alternates" w:eastAsia="Montserrat Alternates" w:hAnsi="Montserrat Alternates" w:cs="Montserrat Alternates"/>
          <w:b/>
          <w:color w:val="000000"/>
          <w:sz w:val="16"/>
          <w:szCs w:val="16"/>
        </w:rPr>
        <w:t xml:space="preserve">         Nombre y Firma del evaluado</w:t>
      </w:r>
      <w:r>
        <w:rPr>
          <w:rFonts w:ascii="Montserrat Alternates" w:eastAsia="Montserrat Alternates" w:hAnsi="Montserrat Alternates" w:cs="Montserrat Alternates"/>
          <w:b/>
          <w:color w:val="000000"/>
          <w:sz w:val="16"/>
          <w:szCs w:val="16"/>
        </w:rPr>
        <w:tab/>
      </w:r>
      <w:r>
        <w:rPr>
          <w:rFonts w:ascii="Montserrat Alternates" w:eastAsia="Montserrat Alternates" w:hAnsi="Montserrat Alternates" w:cs="Montserrat Alternates"/>
          <w:b/>
          <w:color w:val="000000"/>
          <w:sz w:val="16"/>
          <w:szCs w:val="16"/>
        </w:rPr>
        <w:tab/>
        <w:t xml:space="preserve">                          Nombre y Firma del evaluador                                  </w:t>
      </w:r>
    </w:p>
    <w:p w14:paraId="000003CA" w14:textId="77777777" w:rsidR="001A0446" w:rsidRDefault="001A0446">
      <w:pPr>
        <w:jc w:val="center"/>
        <w:rPr>
          <w:rFonts w:ascii="Montserrat Alternates" w:eastAsia="Montserrat Alternates" w:hAnsi="Montserrat Alternates" w:cs="Montserrat Alternates"/>
          <w:b/>
          <w:sz w:val="20"/>
          <w:szCs w:val="20"/>
        </w:rPr>
      </w:pPr>
    </w:p>
    <w:p w14:paraId="000003CB"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CC"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CD"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CE"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CF"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0"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1"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2"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3"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4"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5"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6"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7"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8"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9"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A" w14:textId="47D630E3"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7F1E466F" w14:textId="0B92EE16" w:rsidR="00451500" w:rsidRDefault="00451500">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1EC46DD4" w14:textId="61661C1A" w:rsidR="00451500" w:rsidRDefault="00451500">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2550E957" w14:textId="7A333B5B" w:rsidR="00451500" w:rsidRDefault="00451500">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1A790FA4" w14:textId="5065BBC2" w:rsidR="00451500" w:rsidRDefault="00451500">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69E0E43B" w14:textId="77777777" w:rsidR="00451500" w:rsidRDefault="00451500">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B"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C"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D"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E"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DF"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0"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1"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2"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3"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4"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5"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6"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7"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D" w14:textId="77777777" w:rsidR="001A0446" w:rsidRDefault="001A0446">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000003EE" w14:textId="77777777" w:rsidR="001A0446" w:rsidRDefault="008A5DE9">
      <w:pPr>
        <w:pBdr>
          <w:top w:val="nil"/>
          <w:left w:val="nil"/>
          <w:bottom w:val="nil"/>
          <w:right w:val="nil"/>
          <w:between w:val="nil"/>
        </w:pBdr>
        <w:spacing w:after="0" w:line="240" w:lineRule="auto"/>
        <w:jc w:val="both"/>
        <w:rPr>
          <w:rFonts w:ascii="Verdana" w:eastAsia="Verdana" w:hAnsi="Verdana" w:cs="Verdana"/>
          <w:color w:val="000000"/>
          <w:sz w:val="20"/>
          <w:szCs w:val="20"/>
        </w:rPr>
      </w:pPr>
      <w:r>
        <w:rPr>
          <w:noProof/>
          <w:lang w:val="es-GT"/>
        </w:rPr>
        <w:lastRenderedPageBreak/>
        <mc:AlternateContent>
          <mc:Choice Requires="wps">
            <w:drawing>
              <wp:anchor distT="0" distB="0" distL="114300" distR="114300" simplePos="0" relativeHeight="251662336" behindDoc="0" locked="0" layoutInCell="1" hidden="0" allowOverlap="1" wp14:anchorId="79E3F1EE" wp14:editId="38C533D8">
                <wp:simplePos x="0" y="0"/>
                <wp:positionH relativeFrom="column">
                  <wp:posOffset>3835400</wp:posOffset>
                </wp:positionH>
                <wp:positionV relativeFrom="paragraph">
                  <wp:posOffset>-114299</wp:posOffset>
                </wp:positionV>
                <wp:extent cx="1845310" cy="243205"/>
                <wp:effectExtent l="0" t="0" r="0" b="0"/>
                <wp:wrapNone/>
                <wp:docPr id="553" name="Rectángulo 553"/>
                <wp:cNvGraphicFramePr/>
                <a:graphic xmlns:a="http://schemas.openxmlformats.org/drawingml/2006/main">
                  <a:graphicData uri="http://schemas.microsoft.com/office/word/2010/wordprocessingShape">
                    <wps:wsp>
                      <wps:cNvSpPr/>
                      <wps:spPr>
                        <a:xfrm>
                          <a:off x="4428108" y="3663160"/>
                          <a:ext cx="1835785" cy="233680"/>
                        </a:xfrm>
                        <a:prstGeom prst="rect">
                          <a:avLst/>
                        </a:prstGeom>
                        <a:solidFill>
                          <a:schemeClr val="lt1"/>
                        </a:solidFill>
                        <a:ln w="9525" cap="flat" cmpd="sng">
                          <a:solidFill>
                            <a:srgbClr val="000000"/>
                          </a:solidFill>
                          <a:prstDash val="solid"/>
                          <a:round/>
                          <a:headEnd type="none" w="sm" len="sm"/>
                          <a:tailEnd type="none" w="sm" len="sm"/>
                        </a:ln>
                      </wps:spPr>
                      <wps:txbx>
                        <w:txbxContent>
                          <w:p w14:paraId="7C4AEE1F" w14:textId="77777777" w:rsidR="00EA13A4" w:rsidRDefault="00EA13A4">
                            <w:pPr>
                              <w:spacing w:line="275" w:lineRule="auto"/>
                              <w:textDirection w:val="btLr"/>
                            </w:pPr>
                            <w:r>
                              <w:rPr>
                                <w:rFonts w:ascii="Verdana" w:eastAsia="Verdana" w:hAnsi="Verdana" w:cs="Verdana"/>
                                <w:b/>
                                <w:color w:val="000000"/>
                                <w:sz w:val="16"/>
                              </w:rPr>
                              <w:t>FORMATO DRRHH-MED-004</w:t>
                            </w:r>
                          </w:p>
                        </w:txbxContent>
                      </wps:txbx>
                      <wps:bodyPr spcFirstLastPara="1" wrap="square" lIns="91425" tIns="45700" rIns="91425" bIns="45700" anchor="ctr" anchorCtr="0">
                        <a:noAutofit/>
                      </wps:bodyPr>
                    </wps:wsp>
                  </a:graphicData>
                </a:graphic>
              </wp:anchor>
            </w:drawing>
          </mc:Choice>
          <mc:Fallback>
            <w:pict>
              <v:rect w14:anchorId="79E3F1EE" id="Rectángulo 553" o:spid="_x0000_s1029" style="position:absolute;left:0;text-align:left;margin-left:302pt;margin-top:-9pt;width:145.3pt;height:19.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" fillcolor="white [3201]">
                <v:stroke startarrowwidth="narrow" startarrowlength="short" endarrowwidth="narrow" endarrowlength="short" joinstyle="round"/>
                <v:textbox inset="2.53958mm,1.2694mm,2.53958mm,1.2694mm">
                  <w:txbxContent>
                    <w:p w14:paraId="7C4AEE1F" w14:textId="77777777" w:rsidR="00EA13A4" w:rsidRDefault="00EA13A4">
                      <w:pPr>
                        <w:spacing w:line="275" w:lineRule="auto"/>
                        <w:textDirection w:val="btLr"/>
                      </w:pPr>
                      <w:r>
                        <w:rPr>
                          <w:rFonts w:ascii="Verdana" w:eastAsia="Verdana" w:hAnsi="Verdana" w:cs="Verdana"/>
                          <w:b/>
                          <w:color w:val="000000"/>
                          <w:sz w:val="16"/>
                        </w:rPr>
                        <w:t>FORMATO DRRHH-MED-004</w:t>
                      </w:r>
                    </w:p>
                  </w:txbxContent>
                </v:textbox>
              </v:rect>
            </w:pict>
          </mc:Fallback>
        </mc:AlternateContent>
      </w:r>
    </w:p>
    <w:p w14:paraId="000003EF" w14:textId="77777777" w:rsidR="001A0446" w:rsidRDefault="008A5DE9">
      <w:pPr>
        <w:pBdr>
          <w:top w:val="nil"/>
          <w:left w:val="nil"/>
          <w:bottom w:val="nil"/>
          <w:right w:val="nil"/>
          <w:between w:val="nil"/>
        </w:pBdr>
        <w:spacing w:after="0" w:line="240" w:lineRule="auto"/>
        <w:jc w:val="center"/>
        <w:rPr>
          <w:rFonts w:ascii="Verdana" w:eastAsia="Verdana" w:hAnsi="Verdana" w:cs="Verdana"/>
          <w:color w:val="000000"/>
          <w:sz w:val="20"/>
          <w:szCs w:val="20"/>
        </w:rPr>
      </w:pPr>
      <w:r>
        <w:rPr>
          <w:rFonts w:ascii="Verdana" w:eastAsia="Verdana" w:hAnsi="Verdana" w:cs="Verdana"/>
          <w:b/>
          <w:color w:val="000000"/>
          <w:sz w:val="20"/>
          <w:szCs w:val="20"/>
        </w:rPr>
        <w:t>ANEXO 4</w:t>
      </w:r>
    </w:p>
    <w:p w14:paraId="000003F0" w14:textId="77777777" w:rsidR="001A0446" w:rsidRDefault="008A5DE9">
      <w:pPr>
        <w:pBdr>
          <w:top w:val="nil"/>
          <w:left w:val="nil"/>
          <w:bottom w:val="nil"/>
          <w:right w:val="nil"/>
          <w:between w:val="nil"/>
        </w:pBdr>
        <w:spacing w:after="0" w:line="360" w:lineRule="auto"/>
        <w:jc w:val="center"/>
        <w:rPr>
          <w:rFonts w:ascii="Verdana" w:eastAsia="Verdana" w:hAnsi="Verdana" w:cs="Verdana"/>
          <w:b/>
          <w:color w:val="000000"/>
          <w:sz w:val="20"/>
          <w:szCs w:val="20"/>
        </w:rPr>
      </w:pPr>
      <w:r>
        <w:rPr>
          <w:rFonts w:ascii="Verdana" w:eastAsia="Verdana" w:hAnsi="Verdana" w:cs="Verdana"/>
          <w:b/>
          <w:color w:val="000000"/>
          <w:sz w:val="20"/>
          <w:szCs w:val="20"/>
        </w:rPr>
        <w:t>GUÍA DE RETROALIMENTACIÓN Y PLAN DE ACCIÓN</w:t>
      </w:r>
    </w:p>
    <w:p w14:paraId="000003F1" w14:textId="77777777" w:rsidR="001A0446" w:rsidRDefault="001A0446">
      <w:pPr>
        <w:pBdr>
          <w:top w:val="nil"/>
          <w:left w:val="nil"/>
          <w:bottom w:val="nil"/>
          <w:right w:val="nil"/>
          <w:between w:val="nil"/>
        </w:pBdr>
        <w:spacing w:after="0" w:line="240" w:lineRule="auto"/>
        <w:jc w:val="center"/>
        <w:rPr>
          <w:rFonts w:ascii="Montserrat Alternates" w:eastAsia="Montserrat Alternates" w:hAnsi="Montserrat Alternates" w:cs="Montserrat Alternates"/>
          <w:color w:val="000000"/>
          <w:sz w:val="20"/>
          <w:szCs w:val="20"/>
          <w:u w:val="single"/>
        </w:rPr>
      </w:pPr>
    </w:p>
    <w:p w14:paraId="000003F2" w14:textId="77777777" w:rsidR="001A0446" w:rsidRDefault="008A5DE9">
      <w:pPr>
        <w:pBdr>
          <w:top w:val="nil"/>
          <w:left w:val="nil"/>
          <w:bottom w:val="nil"/>
          <w:right w:val="nil"/>
          <w:between w:val="nil"/>
        </w:pBdr>
        <w:spacing w:after="0" w:line="240" w:lineRule="auto"/>
        <w:jc w:val="center"/>
        <w:rPr>
          <w:rFonts w:ascii="Montserrat Alternates" w:eastAsia="Montserrat Alternates" w:hAnsi="Montserrat Alternates" w:cs="Montserrat Alternates"/>
          <w:b/>
          <w:color w:val="000000"/>
          <w:sz w:val="18"/>
          <w:szCs w:val="18"/>
          <w:u w:val="single"/>
        </w:rPr>
      </w:pPr>
      <w:r>
        <w:rPr>
          <w:rFonts w:ascii="Montserrat Alternates" w:eastAsia="Montserrat Alternates" w:hAnsi="Montserrat Alternates" w:cs="Montserrat Alternates"/>
          <w:b/>
          <w:color w:val="000000"/>
          <w:sz w:val="18"/>
          <w:szCs w:val="18"/>
          <w:u w:val="single"/>
        </w:rPr>
        <w:t xml:space="preserve">GUÍA DE RETROALIMENTACIÓN Y PLAN DE ACCIÓN </w:t>
      </w:r>
    </w:p>
    <w:p w14:paraId="000003F3" w14:textId="77777777" w:rsidR="001A0446" w:rsidRDefault="001A0446">
      <w:pPr>
        <w:pBdr>
          <w:top w:val="nil"/>
          <w:left w:val="nil"/>
          <w:bottom w:val="nil"/>
          <w:right w:val="nil"/>
          <w:between w:val="nil"/>
        </w:pBdr>
        <w:spacing w:after="0" w:line="240" w:lineRule="auto"/>
        <w:rPr>
          <w:rFonts w:ascii="Montserrat Alternates" w:eastAsia="Montserrat Alternates" w:hAnsi="Montserrat Alternates" w:cs="Montserrat Alternates"/>
          <w:color w:val="000000"/>
          <w:sz w:val="18"/>
          <w:szCs w:val="18"/>
          <w:u w:val="single"/>
        </w:rPr>
      </w:pPr>
    </w:p>
    <w:p w14:paraId="000003F4" w14:textId="77777777" w:rsidR="001A0446" w:rsidRDefault="008A5DE9">
      <w:pPr>
        <w:pBdr>
          <w:top w:val="nil"/>
          <w:left w:val="nil"/>
          <w:bottom w:val="nil"/>
          <w:right w:val="nil"/>
          <w:between w:val="nil"/>
        </w:pBdr>
        <w:spacing w:after="0" w:line="240" w:lineRule="auto"/>
        <w:rPr>
          <w:rFonts w:ascii="Montserrat Alternates" w:eastAsia="Montserrat Alternates" w:hAnsi="Montserrat Alternates" w:cs="Montserrat Alternates"/>
          <w:b/>
          <w:color w:val="000000"/>
          <w:sz w:val="18"/>
          <w:szCs w:val="18"/>
          <w:u w:val="single"/>
        </w:rPr>
      </w:pPr>
      <w:r>
        <w:rPr>
          <w:rFonts w:ascii="Montserrat Alternates" w:eastAsia="Montserrat Alternates" w:hAnsi="Montserrat Alternates" w:cs="Montserrat Alternates"/>
          <w:b/>
          <w:color w:val="000000"/>
          <w:sz w:val="18"/>
          <w:szCs w:val="18"/>
          <w:u w:val="single"/>
        </w:rPr>
        <w:t>RETROALIMENTACIÓN:</w:t>
      </w:r>
    </w:p>
    <w:p w14:paraId="000003F5" w14:textId="77777777" w:rsidR="001A0446" w:rsidRDefault="001A0446">
      <w:pPr>
        <w:pBdr>
          <w:top w:val="nil"/>
          <w:left w:val="nil"/>
          <w:bottom w:val="nil"/>
          <w:right w:val="nil"/>
          <w:between w:val="nil"/>
        </w:pBdr>
        <w:spacing w:after="0" w:line="240" w:lineRule="auto"/>
        <w:rPr>
          <w:rFonts w:ascii="Montserrat Alternates" w:eastAsia="Montserrat Alternates" w:hAnsi="Montserrat Alternates" w:cs="Montserrat Alternates"/>
          <w:color w:val="000000"/>
          <w:sz w:val="18"/>
          <w:szCs w:val="18"/>
          <w:u w:val="single"/>
        </w:rPr>
      </w:pPr>
    </w:p>
    <w:p w14:paraId="000003F6" w14:textId="77777777" w:rsidR="001A0446" w:rsidRDefault="008A5DE9">
      <w:p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Tiene como objetivo informar al servidor público sobre los resultados obtenidos en la evaluación del desempeño, se debe efectuar por medio de una entrevista entre evaluador y evaluado, proporcionándole elementos que contribuyan a su mejoramiento, tanto personal como profesional. Se debe entregar copia de la evaluación al evaluado, tomando en cuenta las siguientes recomendaciones:</w:t>
      </w:r>
    </w:p>
    <w:p w14:paraId="000003F7" w14:textId="77777777" w:rsidR="001A0446" w:rsidRDefault="001A0446">
      <w:pPr>
        <w:pBdr>
          <w:top w:val="nil"/>
          <w:left w:val="nil"/>
          <w:bottom w:val="nil"/>
          <w:right w:val="nil"/>
          <w:between w:val="nil"/>
        </w:pBdr>
        <w:spacing w:after="0" w:line="240" w:lineRule="auto"/>
        <w:rPr>
          <w:rFonts w:ascii="Montserrat Alternates" w:eastAsia="Montserrat Alternates" w:hAnsi="Montserrat Alternates" w:cs="Montserrat Alternates"/>
          <w:color w:val="000000"/>
          <w:sz w:val="18"/>
          <w:szCs w:val="18"/>
          <w:u w:val="single"/>
        </w:rPr>
      </w:pPr>
    </w:p>
    <w:p w14:paraId="000003F8" w14:textId="77777777" w:rsidR="001A0446" w:rsidRDefault="008A5DE9">
      <w:pPr>
        <w:numPr>
          <w:ilvl w:val="0"/>
          <w:numId w:val="9"/>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Planificar la entrevista, máximo dos días, posterior a la evaluación</w:t>
      </w:r>
    </w:p>
    <w:p w14:paraId="000003F9" w14:textId="77777777" w:rsidR="001A0446" w:rsidRDefault="008A5DE9">
      <w:pPr>
        <w:numPr>
          <w:ilvl w:val="0"/>
          <w:numId w:val="9"/>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Realizar la entrevista en un ambiente adecuado, cuidando que el entorno se encuentre libre de estímulos que puedan interferir en la misma.</w:t>
      </w:r>
    </w:p>
    <w:p w14:paraId="000003FA" w14:textId="77777777" w:rsidR="001A0446" w:rsidRDefault="008A5DE9">
      <w:pPr>
        <w:numPr>
          <w:ilvl w:val="0"/>
          <w:numId w:val="9"/>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Procurar que el tiempo de la entrevista no exceda los treinta minutos</w:t>
      </w:r>
    </w:p>
    <w:p w14:paraId="000003FB" w14:textId="77777777" w:rsidR="001A0446" w:rsidRDefault="008A5DE9">
      <w:pPr>
        <w:numPr>
          <w:ilvl w:val="0"/>
          <w:numId w:val="9"/>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Brindar la retroalimentación de manera positiva, abierta y directa</w:t>
      </w:r>
    </w:p>
    <w:p w14:paraId="000003FC" w14:textId="77777777" w:rsidR="001A0446" w:rsidRDefault="008A5DE9">
      <w:pPr>
        <w:numPr>
          <w:ilvl w:val="0"/>
          <w:numId w:val="9"/>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Retroalimentar incidentes específicos del período a evaluar</w:t>
      </w:r>
    </w:p>
    <w:p w14:paraId="000003FD" w14:textId="77777777" w:rsidR="001A0446" w:rsidRDefault="008A5DE9">
      <w:pPr>
        <w:numPr>
          <w:ilvl w:val="0"/>
          <w:numId w:val="9"/>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000000"/>
          <w:sz w:val="18"/>
          <w:szCs w:val="18"/>
        </w:rPr>
      </w:pPr>
      <w:r>
        <w:rPr>
          <w:rFonts w:ascii="Montserrat Alternates" w:eastAsia="Montserrat Alternates" w:hAnsi="Montserrat Alternates" w:cs="Montserrat Alternates"/>
          <w:color w:val="000000"/>
          <w:sz w:val="18"/>
          <w:szCs w:val="18"/>
        </w:rPr>
        <w:t>Mencionar los aspectos laborales y actitudinales de mejora</w:t>
      </w:r>
    </w:p>
    <w:p w14:paraId="000003FE" w14:textId="77777777" w:rsidR="001A0446" w:rsidRDefault="001A0446">
      <w:pPr>
        <w:pBdr>
          <w:top w:val="nil"/>
          <w:left w:val="nil"/>
          <w:bottom w:val="nil"/>
          <w:right w:val="nil"/>
          <w:between w:val="nil"/>
        </w:pBdr>
        <w:spacing w:after="0" w:line="240" w:lineRule="auto"/>
        <w:rPr>
          <w:rFonts w:ascii="Montserrat Alternates" w:eastAsia="Montserrat Alternates" w:hAnsi="Montserrat Alternates" w:cs="Montserrat Alternates"/>
          <w:color w:val="000000"/>
          <w:sz w:val="18"/>
          <w:szCs w:val="18"/>
          <w:u w:val="single"/>
        </w:rPr>
      </w:pPr>
    </w:p>
    <w:p w14:paraId="000003FF" w14:textId="77777777" w:rsidR="001A0446" w:rsidRDefault="001A0446">
      <w:pPr>
        <w:pBdr>
          <w:top w:val="nil"/>
          <w:left w:val="nil"/>
          <w:bottom w:val="nil"/>
          <w:right w:val="nil"/>
          <w:between w:val="nil"/>
        </w:pBdr>
        <w:spacing w:after="0" w:line="240" w:lineRule="auto"/>
        <w:rPr>
          <w:rFonts w:ascii="Montserrat Alternates" w:eastAsia="Montserrat Alternates" w:hAnsi="Montserrat Alternates" w:cs="Montserrat Alternates"/>
          <w:color w:val="000000"/>
          <w:sz w:val="18"/>
          <w:szCs w:val="18"/>
          <w:u w:val="single"/>
        </w:rPr>
      </w:pPr>
    </w:p>
    <w:p w14:paraId="00000400" w14:textId="77777777" w:rsidR="001A0446" w:rsidRDefault="008A5DE9">
      <w:pPr>
        <w:pBdr>
          <w:top w:val="nil"/>
          <w:left w:val="nil"/>
          <w:bottom w:val="nil"/>
          <w:right w:val="nil"/>
          <w:between w:val="nil"/>
        </w:pBdr>
        <w:spacing w:after="0" w:line="240" w:lineRule="auto"/>
        <w:rPr>
          <w:rFonts w:ascii="Montserrat Alternates" w:eastAsia="Montserrat Alternates" w:hAnsi="Montserrat Alternates" w:cs="Montserrat Alternates"/>
          <w:b/>
          <w:color w:val="000000"/>
          <w:sz w:val="18"/>
          <w:szCs w:val="18"/>
          <w:u w:val="single"/>
        </w:rPr>
      </w:pPr>
      <w:r>
        <w:rPr>
          <w:rFonts w:ascii="Montserrat Alternates" w:eastAsia="Montserrat Alternates" w:hAnsi="Montserrat Alternates" w:cs="Montserrat Alternates"/>
          <w:b/>
          <w:color w:val="000000"/>
          <w:sz w:val="18"/>
          <w:szCs w:val="18"/>
          <w:u w:val="single"/>
        </w:rPr>
        <w:t>PLAN DE ACCIÓN DE MEJORA</w:t>
      </w:r>
    </w:p>
    <w:p w14:paraId="00000401" w14:textId="77777777" w:rsidR="001A0446" w:rsidRDefault="001A0446">
      <w:pPr>
        <w:pBdr>
          <w:top w:val="nil"/>
          <w:left w:val="nil"/>
          <w:bottom w:val="nil"/>
          <w:right w:val="nil"/>
          <w:between w:val="nil"/>
        </w:pBdr>
        <w:spacing w:after="0" w:line="240" w:lineRule="auto"/>
        <w:rPr>
          <w:rFonts w:ascii="Montserrat Alternates" w:eastAsia="Montserrat Alternates" w:hAnsi="Montserrat Alternates" w:cs="Montserrat Alternates"/>
          <w:color w:val="000000"/>
          <w:sz w:val="18"/>
          <w:szCs w:val="18"/>
          <w:u w:val="single"/>
        </w:rPr>
      </w:pPr>
    </w:p>
    <w:p w14:paraId="00000402" w14:textId="77777777" w:rsidR="001A0446" w:rsidRDefault="008A5DE9">
      <w:pPr>
        <w:spacing w:after="0" w:line="240" w:lineRule="auto"/>
        <w:jc w:val="both"/>
        <w:rPr>
          <w:rFonts w:ascii="Montserrat Alternates" w:eastAsia="Montserrat Alternates" w:hAnsi="Montserrat Alternates" w:cs="Montserrat Alternates"/>
          <w:color w:val="1F1E17"/>
          <w:sz w:val="18"/>
          <w:szCs w:val="18"/>
        </w:rPr>
      </w:pPr>
      <w:r>
        <w:rPr>
          <w:rFonts w:ascii="Montserrat Alternates" w:eastAsia="Montserrat Alternates" w:hAnsi="Montserrat Alternates" w:cs="Montserrat Alternates"/>
          <w:color w:val="1F1E17"/>
          <w:sz w:val="18"/>
          <w:szCs w:val="18"/>
        </w:rPr>
        <w:t xml:space="preserve">Es el instrumento que elabora el evaluador, en conjunto con el evaluado, y debe contener las actividades a realizar, en un período no mayor de tres meses, la cual debe contar con la firma de las partes involucradas y su finalidad es mejorar el rendimiento del servidor público, con el acompañamiento del jefe inmediato, las actividades pueden ser: </w:t>
      </w:r>
    </w:p>
    <w:p w14:paraId="00000403" w14:textId="77777777" w:rsidR="001A0446" w:rsidRDefault="001A0446">
      <w:pPr>
        <w:spacing w:after="0" w:line="240" w:lineRule="auto"/>
        <w:jc w:val="both"/>
        <w:rPr>
          <w:rFonts w:ascii="Montserrat Alternates" w:eastAsia="Montserrat Alternates" w:hAnsi="Montserrat Alternates" w:cs="Montserrat Alternates"/>
          <w:color w:val="1F1E17"/>
          <w:sz w:val="18"/>
          <w:szCs w:val="18"/>
        </w:rPr>
      </w:pPr>
    </w:p>
    <w:p w14:paraId="00000404" w14:textId="77777777" w:rsidR="001A0446" w:rsidRDefault="008A5DE9">
      <w:pPr>
        <w:numPr>
          <w:ilvl w:val="0"/>
          <w:numId w:val="3"/>
        </w:numPr>
        <w:pBdr>
          <w:top w:val="nil"/>
          <w:left w:val="nil"/>
          <w:bottom w:val="nil"/>
          <w:right w:val="nil"/>
          <w:between w:val="nil"/>
        </w:pBdr>
        <w:spacing w:after="0" w:line="240" w:lineRule="auto"/>
        <w:jc w:val="both"/>
        <w:rPr>
          <w:rFonts w:ascii="Montserrat Alternates" w:eastAsia="Montserrat Alternates" w:hAnsi="Montserrat Alternates" w:cs="Montserrat Alternates"/>
          <w:color w:val="1B1B15"/>
          <w:sz w:val="18"/>
          <w:szCs w:val="18"/>
        </w:rPr>
      </w:pPr>
      <w:r>
        <w:rPr>
          <w:rFonts w:ascii="Montserrat Alternates" w:eastAsia="Montserrat Alternates" w:hAnsi="Montserrat Alternates" w:cs="Montserrat Alternates"/>
          <w:color w:val="1B1B15"/>
          <w:sz w:val="18"/>
          <w:szCs w:val="18"/>
        </w:rPr>
        <w:t xml:space="preserve">Laborales: productos o servicios susceptibles a ser medidos, cuantificados y verificados, que el evaluado debe alcanzar en un período determinado; </w:t>
      </w:r>
    </w:p>
    <w:p w14:paraId="00000405" w14:textId="77777777" w:rsidR="001A0446" w:rsidRDefault="001A0446">
      <w:pPr>
        <w:spacing w:after="0" w:line="240" w:lineRule="auto"/>
        <w:jc w:val="both"/>
        <w:rPr>
          <w:rFonts w:ascii="Montserrat Alternates" w:eastAsia="Montserrat Alternates" w:hAnsi="Montserrat Alternates" w:cs="Montserrat Alternates"/>
          <w:color w:val="6C6C5D"/>
          <w:sz w:val="18"/>
          <w:szCs w:val="18"/>
        </w:rPr>
      </w:pPr>
    </w:p>
    <w:p w14:paraId="00000406" w14:textId="77777777" w:rsidR="001A0446" w:rsidRDefault="008A5DE9">
      <w:pPr>
        <w:numPr>
          <w:ilvl w:val="0"/>
          <w:numId w:val="3"/>
        </w:numPr>
        <w:pBdr>
          <w:top w:val="nil"/>
          <w:left w:val="nil"/>
          <w:bottom w:val="nil"/>
          <w:right w:val="nil"/>
          <w:between w:val="nil"/>
        </w:pBdr>
        <w:spacing w:after="0" w:line="240" w:lineRule="auto"/>
        <w:rPr>
          <w:rFonts w:ascii="Montserrat Alternates" w:eastAsia="Montserrat Alternates" w:hAnsi="Montserrat Alternates" w:cs="Montserrat Alternates"/>
          <w:color w:val="1B1B15"/>
          <w:sz w:val="18"/>
          <w:szCs w:val="18"/>
        </w:rPr>
      </w:pPr>
      <w:r>
        <w:rPr>
          <w:rFonts w:ascii="Montserrat Alternates" w:eastAsia="Montserrat Alternates" w:hAnsi="Montserrat Alternates" w:cs="Montserrat Alternates"/>
          <w:color w:val="1B1B15"/>
          <w:sz w:val="18"/>
          <w:szCs w:val="18"/>
        </w:rPr>
        <w:t>Actitudinales: son las conductas necesarias que debe demostrar el evaluado, para el cumplimiento de los compromisos laborales.</w:t>
      </w:r>
    </w:p>
    <w:p w14:paraId="00000407" w14:textId="77777777" w:rsidR="001A0446" w:rsidRDefault="001A0446">
      <w:pPr>
        <w:pBdr>
          <w:top w:val="nil"/>
          <w:left w:val="nil"/>
          <w:bottom w:val="nil"/>
          <w:right w:val="nil"/>
          <w:between w:val="nil"/>
        </w:pBdr>
        <w:spacing w:after="0" w:line="240" w:lineRule="auto"/>
        <w:ind w:left="708"/>
        <w:rPr>
          <w:rFonts w:ascii="Montserrat Alternates" w:eastAsia="Montserrat Alternates" w:hAnsi="Montserrat Alternates" w:cs="Montserrat Alternates"/>
          <w:color w:val="1B1B15"/>
          <w:sz w:val="18"/>
          <w:szCs w:val="18"/>
        </w:rPr>
      </w:pPr>
    </w:p>
    <w:p w14:paraId="00000408" w14:textId="77777777" w:rsidR="001A0446" w:rsidRDefault="008A5DE9">
      <w:pPr>
        <w:spacing w:after="0" w:line="240" w:lineRule="auto"/>
        <w:rPr>
          <w:rFonts w:ascii="Arial" w:eastAsia="Arial" w:hAnsi="Arial" w:cs="Arial"/>
          <w:color w:val="15140F"/>
          <w:sz w:val="20"/>
          <w:szCs w:val="20"/>
        </w:rPr>
      </w:pPr>
      <w:r>
        <w:rPr>
          <w:rFonts w:ascii="Montserrat Alternates" w:eastAsia="Montserrat Alternates" w:hAnsi="Montserrat Alternates" w:cs="Montserrat Alternates"/>
          <w:color w:val="1F1E17"/>
          <w:sz w:val="18"/>
          <w:szCs w:val="18"/>
        </w:rPr>
        <w:t>Los aspectos que se consideran para el compromiso son los siguientes:</w:t>
      </w:r>
      <w:r>
        <w:rPr>
          <w:rFonts w:ascii="Arial" w:eastAsia="Arial" w:hAnsi="Arial" w:cs="Arial"/>
          <w:color w:val="15140F"/>
          <w:sz w:val="20"/>
          <w:szCs w:val="20"/>
        </w:rPr>
        <w:t xml:space="preserve"> </w:t>
      </w:r>
    </w:p>
    <w:p w14:paraId="00000409" w14:textId="77777777" w:rsidR="001A0446" w:rsidRDefault="001A0446">
      <w:pPr>
        <w:spacing w:after="0" w:line="240" w:lineRule="auto"/>
        <w:rPr>
          <w:rFonts w:ascii="Arial" w:eastAsia="Arial" w:hAnsi="Arial" w:cs="Arial"/>
          <w:color w:val="15140F"/>
          <w:sz w:val="20"/>
          <w:szCs w:val="20"/>
        </w:rPr>
      </w:pPr>
    </w:p>
    <w:p w14:paraId="0000040A" w14:textId="77777777" w:rsidR="001A0446" w:rsidRDefault="001A0446">
      <w:pPr>
        <w:spacing w:after="0" w:line="240" w:lineRule="auto"/>
        <w:rPr>
          <w:rFonts w:ascii="Arial" w:eastAsia="Arial" w:hAnsi="Arial" w:cs="Arial"/>
          <w:color w:val="15140F"/>
          <w:sz w:val="20"/>
          <w:szCs w:val="20"/>
        </w:rPr>
      </w:pPr>
    </w:p>
    <w:p w14:paraId="0000040B" w14:textId="77777777" w:rsidR="001A0446" w:rsidRDefault="008A5DE9">
      <w:pPr>
        <w:numPr>
          <w:ilvl w:val="0"/>
          <w:numId w:val="6"/>
        </w:numPr>
        <w:pBdr>
          <w:top w:val="nil"/>
          <w:left w:val="nil"/>
          <w:bottom w:val="nil"/>
          <w:right w:val="nil"/>
          <w:between w:val="nil"/>
        </w:pBdr>
        <w:spacing w:after="0" w:line="240" w:lineRule="auto"/>
        <w:rPr>
          <w:rFonts w:ascii="Montserrat Alternates" w:eastAsia="Montserrat Alternates" w:hAnsi="Montserrat Alternates" w:cs="Montserrat Alternates"/>
          <w:color w:val="1B1B15"/>
          <w:sz w:val="18"/>
          <w:szCs w:val="18"/>
        </w:rPr>
      </w:pPr>
      <w:r>
        <w:rPr>
          <w:rFonts w:ascii="Montserrat Alternates" w:eastAsia="Montserrat Alternates" w:hAnsi="Montserrat Alternates" w:cs="Montserrat Alternates"/>
          <w:color w:val="1B1B15"/>
          <w:sz w:val="18"/>
          <w:szCs w:val="18"/>
        </w:rPr>
        <w:t>Orientación: revisión de metas de las unidades administrativas y revisión del perfil del puesto de trabajo;</w:t>
      </w:r>
    </w:p>
    <w:p w14:paraId="0000040C" w14:textId="77777777" w:rsidR="001A0446" w:rsidRDefault="001A0446">
      <w:pPr>
        <w:pBdr>
          <w:top w:val="nil"/>
          <w:left w:val="nil"/>
          <w:bottom w:val="nil"/>
          <w:right w:val="nil"/>
          <w:between w:val="nil"/>
        </w:pBdr>
        <w:spacing w:after="0" w:line="240" w:lineRule="auto"/>
        <w:ind w:left="708"/>
        <w:rPr>
          <w:rFonts w:ascii="Montserrat Alternates" w:eastAsia="Montserrat Alternates" w:hAnsi="Montserrat Alternates" w:cs="Montserrat Alternates"/>
          <w:color w:val="1B1B15"/>
          <w:sz w:val="18"/>
          <w:szCs w:val="18"/>
        </w:rPr>
      </w:pPr>
    </w:p>
    <w:p w14:paraId="0000040D" w14:textId="77777777" w:rsidR="001A0446" w:rsidRDefault="008A5DE9">
      <w:pPr>
        <w:numPr>
          <w:ilvl w:val="0"/>
          <w:numId w:val="6"/>
        </w:numPr>
        <w:pBdr>
          <w:top w:val="nil"/>
          <w:left w:val="nil"/>
          <w:bottom w:val="nil"/>
          <w:right w:val="nil"/>
          <w:between w:val="nil"/>
        </w:pBdr>
        <w:spacing w:after="0" w:line="240" w:lineRule="auto"/>
        <w:rPr>
          <w:rFonts w:ascii="Montserrat Alternates" w:eastAsia="Montserrat Alternates" w:hAnsi="Montserrat Alternates" w:cs="Montserrat Alternates"/>
          <w:color w:val="1B1B15"/>
          <w:sz w:val="18"/>
          <w:szCs w:val="18"/>
        </w:rPr>
      </w:pPr>
      <w:r>
        <w:rPr>
          <w:rFonts w:ascii="Montserrat Alternates" w:eastAsia="Montserrat Alternates" w:hAnsi="Montserrat Alternates" w:cs="Montserrat Alternates"/>
          <w:color w:val="1B1B15"/>
          <w:sz w:val="18"/>
          <w:szCs w:val="18"/>
        </w:rPr>
        <w:t>Reflexión: revisión de la evaluación del desempeño en forma conjunta del evaluador y evaluado; y,</w:t>
      </w:r>
    </w:p>
    <w:p w14:paraId="0000040E" w14:textId="77777777" w:rsidR="001A0446" w:rsidRDefault="001A0446">
      <w:pPr>
        <w:pBdr>
          <w:top w:val="nil"/>
          <w:left w:val="nil"/>
          <w:bottom w:val="nil"/>
          <w:right w:val="nil"/>
          <w:between w:val="nil"/>
        </w:pBdr>
        <w:spacing w:after="0" w:line="240" w:lineRule="auto"/>
        <w:ind w:left="708"/>
        <w:rPr>
          <w:rFonts w:ascii="Montserrat Alternates" w:eastAsia="Montserrat Alternates" w:hAnsi="Montserrat Alternates" w:cs="Montserrat Alternates"/>
          <w:color w:val="1B1B15"/>
          <w:sz w:val="18"/>
          <w:szCs w:val="18"/>
        </w:rPr>
      </w:pPr>
    </w:p>
    <w:p w14:paraId="0000040F" w14:textId="77777777" w:rsidR="001A0446" w:rsidRDefault="008A5DE9">
      <w:pPr>
        <w:numPr>
          <w:ilvl w:val="0"/>
          <w:numId w:val="6"/>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Montserrat Alternates" w:eastAsia="Montserrat Alternates" w:hAnsi="Montserrat Alternates" w:cs="Montserrat Alternates"/>
          <w:color w:val="1B1B15"/>
          <w:sz w:val="18"/>
          <w:szCs w:val="18"/>
        </w:rPr>
        <w:t>Formulación de metas medibles y alcanzables: determinación de compromisos de desarrollo personal y estableciendo medios de verificación.</w:t>
      </w:r>
    </w:p>
    <w:sectPr w:rsidR="001A0446">
      <w:headerReference w:type="default" r:id="rId20"/>
      <w:footerReference w:type="default" r:id="rId21"/>
      <w:pgSz w:w="12240" w:h="15840"/>
      <w:pgMar w:top="1417" w:right="1701" w:bottom="141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492C3" w14:textId="77777777" w:rsidR="000B61C0" w:rsidRDefault="000B61C0">
      <w:pPr>
        <w:spacing w:after="0" w:line="240" w:lineRule="auto"/>
      </w:pPr>
      <w:r>
        <w:separator/>
      </w:r>
    </w:p>
  </w:endnote>
  <w:endnote w:type="continuationSeparator" w:id="0">
    <w:p w14:paraId="5A7AE076" w14:textId="77777777" w:rsidR="000B61C0" w:rsidRDefault="000B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Alternates">
    <w:panose1 w:val="00000500000000000000"/>
    <w:charset w:val="00"/>
    <w:family w:val="modern"/>
    <w:notTrueType/>
    <w:pitch w:val="variable"/>
    <w:sig w:usb0="2000020F" w:usb1="00000003" w:usb2="00000000" w:usb3="00000000" w:csb0="00000197" w:csb1="00000000"/>
  </w:font>
  <w:font w:name="Montserrat Alternates Light">
    <w:panose1 w:val="000004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17" w14:textId="77777777" w:rsidR="00EA13A4" w:rsidRDefault="00EA13A4">
    <w:pPr>
      <w:widowControl w:val="0"/>
      <w:pBdr>
        <w:top w:val="nil"/>
        <w:left w:val="nil"/>
        <w:bottom w:val="nil"/>
        <w:right w:val="nil"/>
        <w:between w:val="nil"/>
      </w:pBdr>
      <w:spacing w:after="0"/>
      <w:rPr>
        <w:color w:val="000000"/>
      </w:rPr>
    </w:pPr>
  </w:p>
  <w:tbl>
    <w:tblPr>
      <w:tblStyle w:val="affff1"/>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119"/>
      <w:gridCol w:w="1843"/>
    </w:tblGrid>
    <w:tr w:rsidR="00EA13A4" w14:paraId="1D40EF68" w14:textId="77777777">
      <w:tc>
        <w:tcPr>
          <w:tcW w:w="4039" w:type="dxa"/>
        </w:tcPr>
        <w:p w14:paraId="00000418" w14:textId="77777777" w:rsidR="00EA13A4" w:rsidRDefault="00EA13A4">
          <w:pPr>
            <w:pBdr>
              <w:top w:val="nil"/>
              <w:left w:val="nil"/>
              <w:bottom w:val="nil"/>
              <w:right w:val="nil"/>
              <w:between w:val="nil"/>
            </w:pBdr>
            <w:tabs>
              <w:tab w:val="center" w:pos="4419"/>
              <w:tab w:val="right" w:pos="8838"/>
            </w:tabs>
            <w:rPr>
              <w:color w:val="000000"/>
              <w:sz w:val="14"/>
              <w:szCs w:val="14"/>
            </w:rPr>
          </w:pPr>
          <w:r>
            <w:rPr>
              <w:color w:val="000000"/>
              <w:sz w:val="14"/>
              <w:szCs w:val="14"/>
            </w:rPr>
            <w:t>ARCHIVO: UNIDAD DE PLANIFICACIÓN/2022/MED/MANUAL DE EVALUACIÓN DE DESEMPEÑO DEL DEPARTAMENTO DE RECURSOS HUMANOS</w:t>
          </w:r>
        </w:p>
      </w:tc>
      <w:tc>
        <w:tcPr>
          <w:tcW w:w="3119" w:type="dxa"/>
        </w:tcPr>
        <w:p w14:paraId="00000419" w14:textId="77777777" w:rsidR="00EA13A4" w:rsidRDefault="00EA13A4">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 xml:space="preserve">ÚLTIMA ACTUALIZACIÓN: </w:t>
          </w:r>
        </w:p>
        <w:p w14:paraId="0000041A" w14:textId="353B8901" w:rsidR="00EA13A4" w:rsidRDefault="00EA13A4">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NOVIEMBRE 2022 ORIGINAL</w:t>
          </w:r>
        </w:p>
      </w:tc>
      <w:tc>
        <w:tcPr>
          <w:tcW w:w="1843" w:type="dxa"/>
        </w:tcPr>
        <w:p w14:paraId="0000041B" w14:textId="120CEB30" w:rsidR="00EA13A4" w:rsidRDefault="00EA13A4">
          <w:pPr>
            <w:pBdr>
              <w:top w:val="nil"/>
              <w:left w:val="nil"/>
              <w:bottom w:val="nil"/>
              <w:right w:val="nil"/>
              <w:between w:val="nil"/>
            </w:pBdr>
            <w:tabs>
              <w:tab w:val="center" w:pos="4419"/>
              <w:tab w:val="right" w:pos="8838"/>
            </w:tabs>
            <w:jc w:val="right"/>
            <w:rPr>
              <w:color w:val="000000"/>
              <w:sz w:val="16"/>
              <w:szCs w:val="16"/>
            </w:rPr>
          </w:pPr>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92782E">
            <w:rPr>
              <w:noProof/>
              <w:color w:val="000000"/>
              <w:sz w:val="16"/>
              <w:szCs w:val="16"/>
            </w:rPr>
            <w:t>32</w:t>
          </w:r>
          <w:r>
            <w:rPr>
              <w:color w:val="000000"/>
              <w:sz w:val="16"/>
              <w:szCs w:val="16"/>
            </w:rPr>
            <w:fldChar w:fldCharType="end"/>
          </w:r>
          <w:r>
            <w:rPr>
              <w:color w:val="000000"/>
              <w:sz w:val="16"/>
              <w:szCs w:val="16"/>
            </w:rPr>
            <w:t xml:space="preserve"> de 32</w:t>
          </w:r>
        </w:p>
      </w:tc>
    </w:tr>
  </w:tbl>
  <w:p w14:paraId="0000041C" w14:textId="77777777" w:rsidR="00EA13A4" w:rsidRDefault="00EA13A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F5331" w14:textId="77777777" w:rsidR="000B61C0" w:rsidRDefault="000B61C0">
      <w:pPr>
        <w:spacing w:after="0" w:line="240" w:lineRule="auto"/>
      </w:pPr>
      <w:r>
        <w:separator/>
      </w:r>
    </w:p>
  </w:footnote>
  <w:footnote w:type="continuationSeparator" w:id="0">
    <w:p w14:paraId="0CB9F5A0" w14:textId="77777777" w:rsidR="000B61C0" w:rsidRDefault="000B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10" w14:textId="77777777" w:rsidR="00EA13A4" w:rsidRDefault="00EA13A4">
    <w:pPr>
      <w:widowControl w:val="0"/>
      <w:pBdr>
        <w:top w:val="nil"/>
        <w:left w:val="nil"/>
        <w:bottom w:val="nil"/>
        <w:right w:val="nil"/>
        <w:between w:val="nil"/>
      </w:pBdr>
      <w:spacing w:after="0"/>
      <w:rPr>
        <w:rFonts w:ascii="Verdana" w:eastAsia="Verdana" w:hAnsi="Verdana" w:cs="Verdana"/>
        <w:color w:val="000000"/>
        <w:sz w:val="16"/>
        <w:szCs w:val="16"/>
      </w:rPr>
    </w:pPr>
  </w:p>
  <w:tbl>
    <w:tblPr>
      <w:tblStyle w:val="affff0"/>
      <w:tblW w:w="89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4548"/>
      <w:gridCol w:w="2254"/>
    </w:tblGrid>
    <w:tr w:rsidR="00EA13A4" w14:paraId="65B5B763" w14:textId="77777777">
      <w:trPr>
        <w:trHeight w:val="983"/>
      </w:trPr>
      <w:tc>
        <w:tcPr>
          <w:tcW w:w="2145" w:type="dxa"/>
        </w:tcPr>
        <w:p w14:paraId="00000411" w14:textId="77777777" w:rsidR="00EA13A4" w:rsidRDefault="000B61C0">
          <w:pPr>
            <w:pBdr>
              <w:top w:val="nil"/>
              <w:left w:val="nil"/>
              <w:bottom w:val="nil"/>
              <w:right w:val="nil"/>
              <w:between w:val="nil"/>
            </w:pBdr>
            <w:tabs>
              <w:tab w:val="center" w:pos="4419"/>
              <w:tab w:val="right" w:pos="8838"/>
            </w:tabs>
            <w:rPr>
              <w:color w:val="000000"/>
              <w:sz w:val="18"/>
              <w:szCs w:val="18"/>
            </w:rPr>
          </w:pPr>
          <w:r>
            <w:object w:dxaOrig="1440" w:dyaOrig="1440" w14:anchorId="19293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7pt;margin-top:6.8pt;width:89.2pt;height:29.05pt;z-index:-251658752;mso-position-horizontal:absolute;mso-position-horizontal-relative:margin;mso-position-vertical:absolute;mso-position-vertical-relative:text">
                <v:imagedata r:id="rId1" o:title=""/>
                <w10:wrap type="square" anchorx="margin"/>
              </v:shape>
              <o:OLEObject Type="Embed" ProgID="PBrush" ShapeID="_x0000_s2050" DrawAspect="Content" ObjectID="_1753254758" r:id="rId2"/>
            </w:object>
          </w:r>
        </w:p>
      </w:tc>
      <w:tc>
        <w:tcPr>
          <w:tcW w:w="4548" w:type="dxa"/>
          <w:vAlign w:val="center"/>
        </w:tcPr>
        <w:p w14:paraId="00000412" w14:textId="77777777" w:rsidR="00EA13A4" w:rsidRDefault="00EA13A4">
          <w:pPr>
            <w:pBdr>
              <w:top w:val="nil"/>
              <w:left w:val="nil"/>
              <w:bottom w:val="nil"/>
              <w:right w:val="nil"/>
              <w:between w:val="nil"/>
            </w:pBdr>
            <w:jc w:val="center"/>
            <w:rPr>
              <w:color w:val="000000"/>
              <w:sz w:val="16"/>
              <w:szCs w:val="16"/>
            </w:rPr>
          </w:pPr>
          <w:r>
            <w:rPr>
              <w:color w:val="000000"/>
              <w:sz w:val="16"/>
              <w:szCs w:val="16"/>
            </w:rPr>
            <w:t xml:space="preserve">MANUAL DE EVALUACIÓN DE DESEMPEÑO </w:t>
          </w:r>
        </w:p>
        <w:p w14:paraId="00000413" w14:textId="77777777" w:rsidR="00EA13A4" w:rsidRDefault="00EA13A4">
          <w:pPr>
            <w:pBdr>
              <w:top w:val="nil"/>
              <w:left w:val="nil"/>
              <w:bottom w:val="nil"/>
              <w:right w:val="nil"/>
              <w:between w:val="nil"/>
            </w:pBdr>
            <w:jc w:val="center"/>
            <w:rPr>
              <w:color w:val="000000"/>
              <w:sz w:val="16"/>
              <w:szCs w:val="16"/>
              <w:u w:val="single"/>
            </w:rPr>
          </w:pPr>
          <w:r>
            <w:rPr>
              <w:color w:val="000000"/>
              <w:sz w:val="16"/>
              <w:szCs w:val="16"/>
            </w:rPr>
            <w:t>DEL DEPARTAMENTO DE RECURSOS HUMANOS 2022</w:t>
          </w:r>
        </w:p>
      </w:tc>
      <w:tc>
        <w:tcPr>
          <w:tcW w:w="2254" w:type="dxa"/>
          <w:vAlign w:val="center"/>
        </w:tcPr>
        <w:p w14:paraId="00000414" w14:textId="77777777" w:rsidR="00EA13A4" w:rsidRDefault="00EA13A4">
          <w:pPr>
            <w:pBdr>
              <w:top w:val="nil"/>
              <w:left w:val="nil"/>
              <w:bottom w:val="nil"/>
              <w:right w:val="nil"/>
              <w:between w:val="nil"/>
            </w:pBdr>
            <w:tabs>
              <w:tab w:val="center" w:pos="4419"/>
              <w:tab w:val="right" w:pos="8838"/>
            </w:tabs>
            <w:jc w:val="center"/>
            <w:rPr>
              <w:b/>
              <w:color w:val="4F81BD"/>
              <w:sz w:val="18"/>
              <w:szCs w:val="18"/>
            </w:rPr>
          </w:pPr>
          <w:r>
            <w:rPr>
              <w:b/>
              <w:color w:val="4F81BD"/>
              <w:sz w:val="18"/>
              <w:szCs w:val="18"/>
            </w:rPr>
            <w:t>DE USO</w:t>
          </w:r>
        </w:p>
        <w:p w14:paraId="00000415" w14:textId="77777777" w:rsidR="00EA13A4" w:rsidRDefault="00EA13A4">
          <w:pPr>
            <w:pBdr>
              <w:top w:val="nil"/>
              <w:left w:val="nil"/>
              <w:bottom w:val="nil"/>
              <w:right w:val="nil"/>
              <w:between w:val="nil"/>
            </w:pBdr>
            <w:tabs>
              <w:tab w:val="center" w:pos="4419"/>
              <w:tab w:val="right" w:pos="8838"/>
            </w:tabs>
            <w:jc w:val="center"/>
            <w:rPr>
              <w:color w:val="000000"/>
            </w:rPr>
          </w:pPr>
          <w:r>
            <w:rPr>
              <w:b/>
              <w:color w:val="4F81BD"/>
              <w:sz w:val="18"/>
              <w:szCs w:val="18"/>
            </w:rPr>
            <w:t>INTERNO</w:t>
          </w:r>
        </w:p>
      </w:tc>
    </w:tr>
  </w:tbl>
  <w:p w14:paraId="00000416" w14:textId="77777777" w:rsidR="00EA13A4" w:rsidRDefault="00EA13A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983"/>
    <w:multiLevelType w:val="multilevel"/>
    <w:tmpl w:val="DAAC7A9A"/>
    <w:lvl w:ilvl="0">
      <w:start w:val="1"/>
      <w:numFmt w:val="decimal"/>
      <w:lvlText w:val="%1."/>
      <w:lvlJc w:val="left"/>
      <w:pPr>
        <w:ind w:left="720" w:hanging="360"/>
      </w:pPr>
    </w:lvl>
    <w:lvl w:ilvl="1">
      <w:numFmt w:val="bullet"/>
      <w:lvlText w:val="•"/>
      <w:lvlJc w:val="left"/>
      <w:pPr>
        <w:ind w:left="1845" w:hanging="405"/>
      </w:pPr>
      <w:rPr>
        <w:rFonts w:ascii="Verdana" w:eastAsia="Verdana" w:hAnsi="Verdana" w:cs="Verdana"/>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 w15:restartNumberingAfterBreak="0">
    <w:nsid w:val="06E108FA"/>
    <w:multiLevelType w:val="multilevel"/>
    <w:tmpl w:val="2A1CFD04"/>
    <w:lvl w:ilvl="0">
      <w:start w:val="1"/>
      <w:numFmt w:val="decimal"/>
      <w:lvlText w:val="%1."/>
      <w:lvlJc w:val="left"/>
      <w:pPr>
        <w:ind w:left="720" w:hanging="360"/>
      </w:pPr>
    </w:lvl>
    <w:lvl w:ilvl="1">
      <w:numFmt w:val="bullet"/>
      <w:lvlText w:val="•"/>
      <w:lvlJc w:val="left"/>
      <w:pPr>
        <w:ind w:left="1845" w:hanging="405"/>
      </w:pPr>
      <w:rPr>
        <w:rFonts w:ascii="Verdana" w:eastAsia="Verdana" w:hAnsi="Verdana" w:cs="Verdana"/>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 w15:restartNumberingAfterBreak="0">
    <w:nsid w:val="0E187120"/>
    <w:multiLevelType w:val="multilevel"/>
    <w:tmpl w:val="54943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E0246"/>
    <w:multiLevelType w:val="multilevel"/>
    <w:tmpl w:val="C5C83A0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166D1987"/>
    <w:multiLevelType w:val="multilevel"/>
    <w:tmpl w:val="EB804A72"/>
    <w:lvl w:ilvl="0">
      <w:start w:val="1"/>
      <w:numFmt w:val="bullet"/>
      <w:lvlText w:val="●"/>
      <w:lvlJc w:val="left"/>
      <w:pPr>
        <w:ind w:left="360" w:hanging="360"/>
      </w:pPr>
      <w:rPr>
        <w:rFonts w:ascii="Noto Sans" w:eastAsia="Noto Sans" w:hAnsi="Noto Sans" w:cs="Noto Sans"/>
      </w:rPr>
    </w:lvl>
    <w:lvl w:ilvl="1">
      <w:numFmt w:val="bullet"/>
      <w:lvlText w:val="•"/>
      <w:lvlJc w:val="left"/>
      <w:pPr>
        <w:ind w:left="1485" w:hanging="405"/>
      </w:pPr>
      <w:rPr>
        <w:rFonts w:ascii="Verdana" w:eastAsia="Verdana" w:hAnsi="Verdana" w:cs="Verdana"/>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16E91BC4"/>
    <w:multiLevelType w:val="multilevel"/>
    <w:tmpl w:val="C8225262"/>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323D042A"/>
    <w:multiLevelType w:val="multilevel"/>
    <w:tmpl w:val="D3447B8E"/>
    <w:lvl w:ilvl="0">
      <w:start w:val="1"/>
      <w:numFmt w:val="decimal"/>
      <w:lvlText w:val="%1."/>
      <w:lvlJc w:val="left"/>
      <w:pPr>
        <w:ind w:left="720" w:hanging="360"/>
      </w:pPr>
    </w:lvl>
    <w:lvl w:ilvl="1">
      <w:numFmt w:val="bullet"/>
      <w:lvlText w:val="•"/>
      <w:lvlJc w:val="left"/>
      <w:pPr>
        <w:ind w:left="1845" w:hanging="405"/>
      </w:pPr>
      <w:rPr>
        <w:rFonts w:ascii="Verdana" w:eastAsia="Verdana" w:hAnsi="Verdana" w:cs="Verdana"/>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7" w15:restartNumberingAfterBreak="0">
    <w:nsid w:val="35AA005B"/>
    <w:multiLevelType w:val="multilevel"/>
    <w:tmpl w:val="A5461964"/>
    <w:lvl w:ilvl="0">
      <w:start w:val="1"/>
      <w:numFmt w:val="decimal"/>
      <w:lvlText w:val="%1."/>
      <w:lvlJc w:val="left"/>
      <w:pPr>
        <w:ind w:left="720" w:hanging="360"/>
      </w:pPr>
    </w:lvl>
    <w:lvl w:ilvl="1">
      <w:numFmt w:val="bullet"/>
      <w:lvlText w:val="•"/>
      <w:lvlJc w:val="left"/>
      <w:pPr>
        <w:ind w:left="1845" w:hanging="405"/>
      </w:pPr>
      <w:rPr>
        <w:rFonts w:ascii="Verdana" w:eastAsia="Verdana" w:hAnsi="Verdana" w:cs="Verdana"/>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8" w15:restartNumberingAfterBreak="0">
    <w:nsid w:val="3F2B0769"/>
    <w:multiLevelType w:val="multilevel"/>
    <w:tmpl w:val="0ACC92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944789"/>
    <w:multiLevelType w:val="multilevel"/>
    <w:tmpl w:val="38D2517C"/>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BE797F"/>
    <w:multiLevelType w:val="multilevel"/>
    <w:tmpl w:val="A5263E9E"/>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430F60E9"/>
    <w:multiLevelType w:val="multilevel"/>
    <w:tmpl w:val="078850E6"/>
    <w:lvl w:ilvl="0">
      <w:start w:val="1"/>
      <w:numFmt w:val="decimal"/>
      <w:lvlText w:val="%1."/>
      <w:lvlJc w:val="left"/>
      <w:pPr>
        <w:ind w:left="720" w:hanging="720"/>
      </w:pPr>
      <w:rPr>
        <w:b w:val="0"/>
      </w:rPr>
    </w:lvl>
    <w:lvl w:ilvl="1">
      <w:start w:val="1"/>
      <w:numFmt w:val="decimal"/>
      <w:lvlText w:val="%2."/>
      <w:lvlJc w:val="left"/>
      <w:pPr>
        <w:ind w:left="862" w:hanging="720"/>
      </w:pPr>
      <w:rPr>
        <w:b/>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4B275C84"/>
    <w:multiLevelType w:val="multilevel"/>
    <w:tmpl w:val="EBD02C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B47024"/>
    <w:multiLevelType w:val="multilevel"/>
    <w:tmpl w:val="E34A3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012911"/>
    <w:multiLevelType w:val="hybridMultilevel"/>
    <w:tmpl w:val="3506888A"/>
    <w:lvl w:ilvl="0" w:tplc="7E68E9F4">
      <w:start w:val="1"/>
      <w:numFmt w:val="decimal"/>
      <w:pStyle w:val="Ttulo1"/>
      <w:lvlText w:val="%1."/>
      <w:lvlJc w:val="left"/>
      <w:pPr>
        <w:ind w:left="360"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15" w15:restartNumberingAfterBreak="0">
    <w:nsid w:val="77084456"/>
    <w:multiLevelType w:val="multilevel"/>
    <w:tmpl w:val="C80E62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1"/>
  </w:num>
  <w:num w:numId="3">
    <w:abstractNumId w:val="2"/>
  </w:num>
  <w:num w:numId="4">
    <w:abstractNumId w:val="3"/>
  </w:num>
  <w:num w:numId="5">
    <w:abstractNumId w:val="5"/>
  </w:num>
  <w:num w:numId="6">
    <w:abstractNumId w:val="15"/>
  </w:num>
  <w:num w:numId="7">
    <w:abstractNumId w:val="1"/>
  </w:num>
  <w:num w:numId="8">
    <w:abstractNumId w:val="0"/>
  </w:num>
  <w:num w:numId="9">
    <w:abstractNumId w:val="13"/>
  </w:num>
  <w:num w:numId="10">
    <w:abstractNumId w:val="7"/>
  </w:num>
  <w:num w:numId="11">
    <w:abstractNumId w:val="6"/>
  </w:num>
  <w:num w:numId="12">
    <w:abstractNumId w:val="8"/>
  </w:num>
  <w:num w:numId="13">
    <w:abstractNumId w:val="4"/>
  </w:num>
  <w:num w:numId="14">
    <w:abstractNumId w:val="9"/>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46"/>
    <w:rsid w:val="00016D5B"/>
    <w:rsid w:val="00017C52"/>
    <w:rsid w:val="000B61C0"/>
    <w:rsid w:val="000C441A"/>
    <w:rsid w:val="0014396F"/>
    <w:rsid w:val="00194FA2"/>
    <w:rsid w:val="001971B2"/>
    <w:rsid w:val="001A0446"/>
    <w:rsid w:val="001A73A7"/>
    <w:rsid w:val="001B3A92"/>
    <w:rsid w:val="002049F0"/>
    <w:rsid w:val="00211C29"/>
    <w:rsid w:val="00224871"/>
    <w:rsid w:val="00267297"/>
    <w:rsid w:val="00273B5C"/>
    <w:rsid w:val="00280C5D"/>
    <w:rsid w:val="00281730"/>
    <w:rsid w:val="00287C2B"/>
    <w:rsid w:val="002C62FC"/>
    <w:rsid w:val="002D3A88"/>
    <w:rsid w:val="002E5A8D"/>
    <w:rsid w:val="002F44B5"/>
    <w:rsid w:val="00345321"/>
    <w:rsid w:val="00380E33"/>
    <w:rsid w:val="0042298D"/>
    <w:rsid w:val="004354A6"/>
    <w:rsid w:val="00451500"/>
    <w:rsid w:val="004A6D8C"/>
    <w:rsid w:val="004D4DBC"/>
    <w:rsid w:val="004E1446"/>
    <w:rsid w:val="00546A30"/>
    <w:rsid w:val="00581771"/>
    <w:rsid w:val="005D030A"/>
    <w:rsid w:val="005F1462"/>
    <w:rsid w:val="0061540C"/>
    <w:rsid w:val="00620F9B"/>
    <w:rsid w:val="00651E8C"/>
    <w:rsid w:val="00670749"/>
    <w:rsid w:val="006D1D4C"/>
    <w:rsid w:val="00753E48"/>
    <w:rsid w:val="0076271A"/>
    <w:rsid w:val="00763EA3"/>
    <w:rsid w:val="007B19FE"/>
    <w:rsid w:val="007E1101"/>
    <w:rsid w:val="00846784"/>
    <w:rsid w:val="008A5DE9"/>
    <w:rsid w:val="008D45B8"/>
    <w:rsid w:val="00915A76"/>
    <w:rsid w:val="0091714C"/>
    <w:rsid w:val="0092552D"/>
    <w:rsid w:val="0092782E"/>
    <w:rsid w:val="009342CB"/>
    <w:rsid w:val="00975437"/>
    <w:rsid w:val="009B1A05"/>
    <w:rsid w:val="009B4C16"/>
    <w:rsid w:val="009E5780"/>
    <w:rsid w:val="00A1683B"/>
    <w:rsid w:val="00A447FD"/>
    <w:rsid w:val="00A71417"/>
    <w:rsid w:val="00A84270"/>
    <w:rsid w:val="00AC3939"/>
    <w:rsid w:val="00AD65A0"/>
    <w:rsid w:val="00B008F3"/>
    <w:rsid w:val="00B158BA"/>
    <w:rsid w:val="00B71238"/>
    <w:rsid w:val="00BC7E68"/>
    <w:rsid w:val="00C375D3"/>
    <w:rsid w:val="00D86CB1"/>
    <w:rsid w:val="00D931F3"/>
    <w:rsid w:val="00DB3F48"/>
    <w:rsid w:val="00DC1C34"/>
    <w:rsid w:val="00E2487E"/>
    <w:rsid w:val="00E531D2"/>
    <w:rsid w:val="00EA13A4"/>
    <w:rsid w:val="00EA7FAA"/>
    <w:rsid w:val="00EE5644"/>
    <w:rsid w:val="00F21099"/>
    <w:rsid w:val="00F52FFD"/>
    <w:rsid w:val="00F679B0"/>
    <w:rsid w:val="00FC5F5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36720C"/>
  <w15:docId w15:val="{73732E17-D903-483A-AF84-3E5E4D06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94E"/>
  </w:style>
  <w:style w:type="paragraph" w:styleId="Ttulo1">
    <w:name w:val="heading 1"/>
    <w:basedOn w:val="Normal"/>
    <w:next w:val="Sangranormal"/>
    <w:link w:val="Ttulo1Car"/>
    <w:autoRedefine/>
    <w:uiPriority w:val="9"/>
    <w:qFormat/>
    <w:rsid w:val="0076271A"/>
    <w:pPr>
      <w:keepNext/>
      <w:numPr>
        <w:numId w:val="16"/>
      </w:numPr>
      <w:tabs>
        <w:tab w:val="left" w:pos="8505"/>
      </w:tabs>
      <w:spacing w:after="0" w:line="360" w:lineRule="auto"/>
      <w:ind w:left="644" w:right="335"/>
      <w:outlineLvl w:val="0"/>
    </w:pPr>
    <w:rPr>
      <w:rFonts w:ascii="Verdana" w:eastAsia="Verdana" w:hAnsi="Verdana" w:cs="Arial"/>
      <w:b/>
      <w:caps/>
      <w:sz w:val="20"/>
      <w:szCs w:val="20"/>
      <w:lang w:eastAsia="es-ES"/>
    </w:rPr>
  </w:style>
  <w:style w:type="paragraph" w:styleId="Ttulo2">
    <w:name w:val="heading 2"/>
    <w:basedOn w:val="Normal"/>
    <w:next w:val="Normal"/>
    <w:link w:val="Ttulo2Car"/>
    <w:uiPriority w:val="9"/>
    <w:unhideWhenUsed/>
    <w:qFormat/>
    <w:rsid w:val="0092282C"/>
    <w:pPr>
      <w:keepNext/>
      <w:spacing w:before="240" w:after="60" w:line="360" w:lineRule="auto"/>
      <w:jc w:val="center"/>
      <w:outlineLvl w:val="1"/>
    </w:pPr>
    <w:rPr>
      <w:rFonts w:ascii="Verdana" w:eastAsia="Times New Roman" w:hAnsi="Verdana" w:cs="Times New Roman"/>
      <w:b/>
      <w:bCs/>
      <w:iCs/>
      <w:sz w:val="20"/>
      <w:szCs w:val="28"/>
    </w:rPr>
  </w:style>
  <w:style w:type="paragraph" w:styleId="Ttulo3">
    <w:name w:val="heading 3"/>
    <w:basedOn w:val="Normal"/>
    <w:next w:val="Normal"/>
    <w:link w:val="Ttulo3Car"/>
    <w:uiPriority w:val="9"/>
    <w:unhideWhenUsed/>
    <w:qFormat/>
    <w:rsid w:val="00312C9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F31D5F"/>
    <w:pPr>
      <w:spacing w:after="0" w:line="240" w:lineRule="auto"/>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uiPriority w:val="1"/>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600F5E"/>
    <w:pPr>
      <w:tabs>
        <w:tab w:val="left" w:pos="851"/>
        <w:tab w:val="right" w:leader="dot" w:pos="8789"/>
      </w:tabs>
      <w:spacing w:after="0" w:line="360" w:lineRule="auto"/>
      <w:ind w:left="851" w:hanging="851"/>
    </w:pPr>
    <w:rPr>
      <w:rFonts w:ascii="Arial" w:eastAsia="Times New Roman" w:hAnsi="Arial" w:cs="Times New Roman"/>
      <w:noProof/>
      <w:sz w:val="20"/>
      <w:szCs w:val="20"/>
      <w:lang w:eastAsia="es-ES"/>
    </w:rPr>
  </w:style>
  <w:style w:type="paragraph" w:styleId="TDC1">
    <w:name w:val="toc 1"/>
    <w:basedOn w:val="Normal"/>
    <w:next w:val="Normal"/>
    <w:autoRedefine/>
    <w:uiPriority w:val="39"/>
    <w:rsid w:val="00600F5E"/>
    <w:pPr>
      <w:tabs>
        <w:tab w:val="left" w:pos="851"/>
        <w:tab w:val="right" w:leader="dot" w:pos="8789"/>
      </w:tabs>
      <w:spacing w:after="0"/>
      <w:ind w:left="851" w:hanging="851"/>
      <w:jc w:val="center"/>
    </w:pPr>
    <w:rPr>
      <w:rFonts w:ascii="Verdana" w:eastAsia="Times New Roman" w:hAnsi="Verdana" w:cs="Times New Roman"/>
      <w:b/>
      <w:noProof/>
      <w:sz w:val="20"/>
      <w:szCs w:val="20"/>
      <w:lang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iPriority w:val="99"/>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link w:val="PrrafodelistaCar"/>
    <w:uiPriority w:val="34"/>
    <w:qFormat/>
    <w:rsid w:val="007E3B30"/>
    <w:pPr>
      <w:spacing w:after="0" w:line="240" w:lineRule="auto"/>
      <w:ind w:left="708"/>
    </w:pPr>
    <w:rPr>
      <w:rFonts w:ascii="Arial" w:eastAsia="Times New Roman" w:hAnsi="Arial" w:cs="Times New Roman"/>
      <w:sz w:val="20"/>
      <w:szCs w:val="20"/>
      <w:lang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uiPriority w:val="9"/>
    <w:rsid w:val="0076271A"/>
    <w:rPr>
      <w:rFonts w:ascii="Verdana" w:eastAsia="Verdana" w:hAnsi="Verdana" w:cs="Arial"/>
      <w:b/>
      <w:caps/>
      <w:sz w:val="20"/>
      <w:szCs w:val="20"/>
      <w:lang w:eastAsia="es-ES"/>
    </w:rPr>
  </w:style>
  <w:style w:type="paragraph" w:styleId="TtuloTDC">
    <w:name w:val="TOC Heading"/>
    <w:basedOn w:val="Ttulo1"/>
    <w:next w:val="Normal"/>
    <w:uiPriority w:val="39"/>
    <w:unhideWhenUsed/>
    <w:qFormat/>
    <w:rsid w:val="004F6791"/>
    <w:pPr>
      <w:keepLines/>
      <w:spacing w:before="480" w:line="276" w:lineRule="auto"/>
      <w:ind w:left="0" w:right="0"/>
      <w:outlineLvl w:val="9"/>
    </w:pPr>
    <w:rPr>
      <w:rFonts w:asciiTheme="majorHAnsi" w:eastAsiaTheme="majorEastAsia" w:hAnsiTheme="majorHAnsi" w:cstheme="majorBidi"/>
      <w:bCs/>
      <w:caps w:val="0"/>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92282C"/>
    <w:rPr>
      <w:rFonts w:ascii="Verdana" w:eastAsia="Times New Roman" w:hAnsi="Verdana" w:cs="Times New Roman"/>
      <w:b/>
      <w:bCs/>
      <w:iCs/>
      <w:sz w:val="20"/>
      <w:szCs w:val="28"/>
    </w:rPr>
  </w:style>
  <w:style w:type="character" w:customStyle="1" w:styleId="Ttulo3Car">
    <w:name w:val="Título 3 Car"/>
    <w:basedOn w:val="Fuentedeprrafopredeter"/>
    <w:link w:val="Ttulo3"/>
    <w:uiPriority w:val="9"/>
    <w:rsid w:val="00312C9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1E50BC"/>
    <w:pPr>
      <w:tabs>
        <w:tab w:val="right" w:leader="dot" w:pos="8828"/>
      </w:tabs>
      <w:spacing w:after="100"/>
    </w:pPr>
    <w:rPr>
      <w:rFonts w:ascii="Verdana" w:eastAsia="Verdana" w:hAnsi="Verdana" w:cs="Verdana"/>
      <w:b/>
      <w:noProof/>
      <w:sz w:val="20"/>
      <w:szCs w:val="20"/>
    </w:rPr>
  </w:style>
  <w:style w:type="character" w:styleId="Refdecomentario">
    <w:name w:val="annotation reference"/>
    <w:basedOn w:val="Fuentedeprrafopredeter"/>
    <w:uiPriority w:val="99"/>
    <w:unhideWhenUsed/>
    <w:rsid w:val="00894982"/>
    <w:rPr>
      <w:sz w:val="16"/>
      <w:szCs w:val="16"/>
    </w:rPr>
  </w:style>
  <w:style w:type="paragraph" w:styleId="Textocomentario">
    <w:name w:val="annotation text"/>
    <w:basedOn w:val="Normal"/>
    <w:link w:val="TextocomentarioCar"/>
    <w:uiPriority w:val="99"/>
    <w:unhideWhenUsed/>
    <w:rsid w:val="00894982"/>
    <w:pPr>
      <w:spacing w:line="240" w:lineRule="auto"/>
    </w:pPr>
    <w:rPr>
      <w:sz w:val="20"/>
      <w:szCs w:val="20"/>
    </w:rPr>
  </w:style>
  <w:style w:type="character" w:customStyle="1" w:styleId="TextocomentarioCar">
    <w:name w:val="Texto comentario Car"/>
    <w:basedOn w:val="Fuentedeprrafopredeter"/>
    <w:link w:val="Textocomentario"/>
    <w:uiPriority w:val="99"/>
    <w:rsid w:val="00894982"/>
    <w:rPr>
      <w:sz w:val="20"/>
      <w:szCs w:val="20"/>
    </w:rPr>
  </w:style>
  <w:style w:type="paragraph" w:customStyle="1" w:styleId="Prrafodelista1">
    <w:name w:val="Párrafo de lista1"/>
    <w:basedOn w:val="Normal"/>
    <w:uiPriority w:val="34"/>
    <w:qFormat/>
    <w:rsid w:val="009C346A"/>
    <w:pPr>
      <w:spacing w:after="0" w:line="240" w:lineRule="auto"/>
      <w:ind w:left="720"/>
      <w:contextualSpacing/>
    </w:pPr>
    <w:rPr>
      <w:rFonts w:eastAsiaTheme="minorEastAsia"/>
    </w:rPr>
  </w:style>
  <w:style w:type="paragraph" w:styleId="Sinespaciado">
    <w:name w:val="No Spacing"/>
    <w:link w:val="SinespaciadoCar"/>
    <w:uiPriority w:val="1"/>
    <w:qFormat/>
    <w:rsid w:val="009C346A"/>
    <w:pPr>
      <w:spacing w:after="0" w:line="240" w:lineRule="auto"/>
    </w:pPr>
    <w:rPr>
      <w:rFonts w:ascii="Verdana" w:hAnsi="Verdana"/>
      <w:b/>
      <w:sz w:val="20"/>
    </w:rPr>
  </w:style>
  <w:style w:type="character" w:customStyle="1" w:styleId="hgkelc">
    <w:name w:val="hgkelc"/>
    <w:basedOn w:val="Fuentedeprrafopredeter"/>
    <w:rsid w:val="009C346A"/>
  </w:style>
  <w:style w:type="paragraph" w:styleId="Asuntodelcomentario">
    <w:name w:val="annotation subject"/>
    <w:basedOn w:val="Textocomentario"/>
    <w:next w:val="Textocomentario"/>
    <w:link w:val="AsuntodelcomentarioCar"/>
    <w:uiPriority w:val="99"/>
    <w:semiHidden/>
    <w:unhideWhenUsed/>
    <w:rsid w:val="009C346A"/>
    <w:rPr>
      <w:b/>
      <w:bCs/>
    </w:rPr>
  </w:style>
  <w:style w:type="character" w:customStyle="1" w:styleId="AsuntodelcomentarioCar">
    <w:name w:val="Asunto del comentario Car"/>
    <w:basedOn w:val="TextocomentarioCar"/>
    <w:link w:val="Asuntodelcomentario"/>
    <w:uiPriority w:val="99"/>
    <w:semiHidden/>
    <w:rsid w:val="009C346A"/>
    <w:rPr>
      <w:b/>
      <w:bCs/>
      <w:sz w:val="20"/>
      <w:szCs w:val="20"/>
    </w:rPr>
  </w:style>
  <w:style w:type="table" w:customStyle="1" w:styleId="Tabladecuadrcula4-nfasis52">
    <w:name w:val="Tabla de cuadrícula 4 - Énfasis 52"/>
    <w:basedOn w:val="Tablanormal"/>
    <w:next w:val="Tabladecuadrcula4-nfasis5"/>
    <w:uiPriority w:val="49"/>
    <w:rsid w:val="009C346A"/>
    <w:pPr>
      <w:spacing w:after="0" w:line="240" w:lineRule="auto"/>
      <w:jc w:val="both"/>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5">
    <w:name w:val="Grid Table 4 Accent 5"/>
    <w:basedOn w:val="Tablanormal"/>
    <w:uiPriority w:val="49"/>
    <w:rsid w:val="009C34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SinespaciadoCar">
    <w:name w:val="Sin espaciado Car"/>
    <w:basedOn w:val="Fuentedeprrafopredeter"/>
    <w:link w:val="Sinespaciado"/>
    <w:uiPriority w:val="1"/>
    <w:locked/>
    <w:rsid w:val="009C346A"/>
    <w:rPr>
      <w:rFonts w:ascii="Verdana" w:hAnsi="Verdana"/>
      <w:b/>
      <w:sz w:val="20"/>
    </w:rPr>
  </w:style>
  <w:style w:type="paragraph" w:styleId="Revisin">
    <w:name w:val="Revision"/>
    <w:hidden/>
    <w:uiPriority w:val="99"/>
    <w:semiHidden/>
    <w:rsid w:val="009C346A"/>
    <w:pPr>
      <w:spacing w:after="0" w:line="240" w:lineRule="auto"/>
    </w:pPr>
  </w:style>
  <w:style w:type="character" w:customStyle="1" w:styleId="PrrafodelistaCar">
    <w:name w:val="Párrafo de lista Car"/>
    <w:basedOn w:val="Fuentedeprrafopredeter"/>
    <w:link w:val="Prrafodelista"/>
    <w:uiPriority w:val="34"/>
    <w:locked/>
    <w:rsid w:val="00D93776"/>
    <w:rPr>
      <w:rFonts w:ascii="Arial" w:eastAsia="Times New Roman" w:hAnsi="Arial" w:cs="Times New Roman"/>
      <w:sz w:val="20"/>
      <w:szCs w:val="20"/>
      <w:lang w:val="es-ES" w:eastAsia="es-ES"/>
    </w:rPr>
  </w:style>
  <w:style w:type="paragraph" w:customStyle="1" w:styleId="Default">
    <w:name w:val="Default"/>
    <w:rsid w:val="009A09CA"/>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EF6F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9D45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3E1B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385F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BB6C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CF42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9147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8">
    <w:name w:val="Tabla con cuadrícula8"/>
    <w:basedOn w:val="Tablanormal"/>
    <w:next w:val="Tablaconcuadrcula"/>
    <w:uiPriority w:val="59"/>
    <w:rsid w:val="00E414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13293C"/>
    <w:pPr>
      <w:autoSpaceDE w:val="0"/>
      <w:autoSpaceDN w:val="0"/>
      <w:adjustRightInd w:val="0"/>
      <w:spacing w:after="0" w:line="240" w:lineRule="auto"/>
    </w:pPr>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B227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27B7"/>
    <w:rPr>
      <w:sz w:val="20"/>
      <w:szCs w:val="20"/>
    </w:rPr>
  </w:style>
  <w:style w:type="character" w:styleId="Refdenotaalpie">
    <w:name w:val="footnote reference"/>
    <w:basedOn w:val="Fuentedeprrafopredeter"/>
    <w:uiPriority w:val="99"/>
    <w:semiHidden/>
    <w:unhideWhenUsed/>
    <w:rsid w:val="00B227B7"/>
    <w:rPr>
      <w:vertAlign w:val="superscript"/>
    </w:rPr>
  </w:style>
  <w:style w:type="paragraph" w:styleId="Sangranormal">
    <w:name w:val="Normal Indent"/>
    <w:basedOn w:val="Normal"/>
    <w:uiPriority w:val="99"/>
    <w:semiHidden/>
    <w:unhideWhenUsed/>
    <w:rsid w:val="00CA6FD0"/>
    <w:pPr>
      <w:ind w:left="708"/>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pPr>
      <w:spacing w:after="0" w:line="240" w:lineRule="auto"/>
      <w:jc w:val="both"/>
    </w:pPr>
    <w:tblPr>
      <w:tblStyleRowBandSize w:val="1"/>
      <w:tblStyleColBandSize w:val="1"/>
      <w:tblCellMar>
        <w:left w:w="108" w:type="dxa"/>
        <w:right w:w="108" w:type="dxa"/>
      </w:tblCellMar>
    </w:tblPr>
  </w:style>
  <w:style w:type="table" w:customStyle="1" w:styleId="a4">
    <w:basedOn w:val="TableNormal0"/>
    <w:pPr>
      <w:spacing w:after="0" w:line="240" w:lineRule="auto"/>
      <w:jc w:val="both"/>
    </w:pPr>
    <w:tblPr>
      <w:tblStyleRowBandSize w:val="1"/>
      <w:tblStyleColBandSize w:val="1"/>
      <w:tblCellMar>
        <w:left w:w="108" w:type="dxa"/>
        <w:right w:w="108" w:type="dxa"/>
      </w:tblCellMar>
    </w:tblPr>
  </w:style>
  <w:style w:type="table" w:customStyle="1" w:styleId="a5">
    <w:basedOn w:val="TableNormal0"/>
    <w:pPr>
      <w:spacing w:after="0" w:line="240" w:lineRule="auto"/>
      <w:jc w:val="both"/>
    </w:pPr>
    <w:tblPr>
      <w:tblStyleRowBandSize w:val="1"/>
      <w:tblStyleColBandSize w:val="1"/>
      <w:tblCellMar>
        <w:left w:w="108" w:type="dxa"/>
        <w:right w:w="108" w:type="dxa"/>
      </w:tblCellMar>
    </w:tblPr>
  </w:style>
  <w:style w:type="table" w:customStyle="1" w:styleId="a6">
    <w:basedOn w:val="TableNormal0"/>
    <w:pPr>
      <w:spacing w:after="0" w:line="240" w:lineRule="auto"/>
      <w:jc w:val="both"/>
    </w:pPr>
    <w:tblPr>
      <w:tblStyleRowBandSize w:val="1"/>
      <w:tblStyleColBandSize w:val="1"/>
      <w:tblCellMar>
        <w:left w:w="108" w:type="dxa"/>
        <w:right w:w="108" w:type="dxa"/>
      </w:tblCellMar>
    </w:tblPr>
  </w:style>
  <w:style w:type="table" w:customStyle="1" w:styleId="a7">
    <w:basedOn w:val="TableNormal0"/>
    <w:pPr>
      <w:spacing w:after="0" w:line="240" w:lineRule="auto"/>
      <w:jc w:val="both"/>
    </w:pPr>
    <w:tblPr>
      <w:tblStyleRowBandSize w:val="1"/>
      <w:tblStyleColBandSize w:val="1"/>
      <w:tblCellMar>
        <w:left w:w="108" w:type="dxa"/>
        <w:right w:w="108" w:type="dxa"/>
      </w:tblCellMar>
    </w:tblPr>
  </w:style>
  <w:style w:type="table" w:customStyle="1" w:styleId="a8">
    <w:basedOn w:val="TableNormal0"/>
    <w:pPr>
      <w:spacing w:after="0" w:line="240" w:lineRule="auto"/>
      <w:jc w:val="both"/>
    </w:pPr>
    <w:tblPr>
      <w:tblStyleRowBandSize w:val="1"/>
      <w:tblStyleColBandSize w:val="1"/>
      <w:tblCellMar>
        <w:left w:w="108" w:type="dxa"/>
        <w:right w:w="108" w:type="dxa"/>
      </w:tblCellMar>
    </w:tblPr>
  </w:style>
  <w:style w:type="table" w:customStyle="1" w:styleId="a9">
    <w:basedOn w:val="TableNormal0"/>
    <w:pPr>
      <w:spacing w:after="0" w:line="240" w:lineRule="auto"/>
      <w:jc w:val="both"/>
    </w:pPr>
    <w:tblPr>
      <w:tblStyleRowBandSize w:val="1"/>
      <w:tblStyleColBandSize w:val="1"/>
      <w:tblCellMar>
        <w:left w:w="108" w:type="dxa"/>
        <w:right w:w="108" w:type="dxa"/>
      </w:tblCellMar>
    </w:tblPr>
  </w:style>
  <w:style w:type="table" w:customStyle="1" w:styleId="aa">
    <w:basedOn w:val="TableNormal0"/>
    <w:pPr>
      <w:spacing w:after="0" w:line="240" w:lineRule="auto"/>
      <w:jc w:val="both"/>
    </w:pPr>
    <w:tblPr>
      <w:tblStyleRowBandSize w:val="1"/>
      <w:tblStyleColBandSize w:val="1"/>
      <w:tblCellMar>
        <w:left w:w="108" w:type="dxa"/>
        <w:right w:w="108" w:type="dxa"/>
      </w:tblCellMar>
    </w:tblPr>
  </w:style>
  <w:style w:type="table" w:customStyle="1" w:styleId="ab">
    <w:basedOn w:val="TableNormal0"/>
    <w:pPr>
      <w:spacing w:after="0" w:line="240" w:lineRule="auto"/>
      <w:jc w:val="both"/>
    </w:pPr>
    <w:tblPr>
      <w:tblStyleRowBandSize w:val="1"/>
      <w:tblStyleColBandSize w:val="1"/>
      <w:tblCellMar>
        <w:left w:w="108" w:type="dxa"/>
        <w:right w:w="108" w:type="dxa"/>
      </w:tblCellMar>
    </w:tblPr>
  </w:style>
  <w:style w:type="table" w:customStyle="1" w:styleId="ac">
    <w:basedOn w:val="TableNormal0"/>
    <w:pPr>
      <w:spacing w:after="0" w:line="240" w:lineRule="auto"/>
      <w:jc w:val="both"/>
    </w:pPr>
    <w:tblPr>
      <w:tblStyleRowBandSize w:val="1"/>
      <w:tblStyleColBandSize w:val="1"/>
      <w:tblCellMar>
        <w:left w:w="108" w:type="dxa"/>
        <w:right w:w="108" w:type="dxa"/>
      </w:tblCellMar>
    </w:tblPr>
  </w:style>
  <w:style w:type="table" w:customStyle="1" w:styleId="ad">
    <w:basedOn w:val="TableNormal0"/>
    <w:pPr>
      <w:spacing w:after="0" w:line="240" w:lineRule="auto"/>
      <w:jc w:val="both"/>
    </w:pPr>
    <w:tblPr>
      <w:tblStyleRowBandSize w:val="1"/>
      <w:tblStyleColBandSize w:val="1"/>
      <w:tblCellMar>
        <w:left w:w="108" w:type="dxa"/>
        <w:right w:w="108" w:type="dxa"/>
      </w:tblCellMar>
    </w:tblPr>
  </w:style>
  <w:style w:type="table" w:customStyle="1" w:styleId="ae">
    <w:basedOn w:val="TableNormal0"/>
    <w:pPr>
      <w:spacing w:after="0" w:line="240" w:lineRule="auto"/>
      <w:jc w:val="both"/>
    </w:pPr>
    <w:tblPr>
      <w:tblStyleRowBandSize w:val="1"/>
      <w:tblStyleColBandSize w:val="1"/>
      <w:tblCellMar>
        <w:left w:w="108" w:type="dxa"/>
        <w:right w:w="108" w:type="dxa"/>
      </w:tblCellMar>
    </w:tblPr>
  </w:style>
  <w:style w:type="table" w:customStyle="1" w:styleId="af">
    <w:basedOn w:val="TableNormal0"/>
    <w:pPr>
      <w:spacing w:after="0" w:line="240" w:lineRule="auto"/>
      <w:jc w:val="both"/>
    </w:pPr>
    <w:tblPr>
      <w:tblStyleRowBandSize w:val="1"/>
      <w:tblStyleColBandSize w:val="1"/>
      <w:tblCellMar>
        <w:left w:w="108" w:type="dxa"/>
        <w:right w:w="108" w:type="dxa"/>
      </w:tblCellMar>
    </w:tblPr>
  </w:style>
  <w:style w:type="table" w:customStyle="1" w:styleId="af0">
    <w:basedOn w:val="TableNormal0"/>
    <w:pPr>
      <w:spacing w:after="0" w:line="240" w:lineRule="auto"/>
      <w:jc w:val="both"/>
    </w:pPr>
    <w:tblPr>
      <w:tblStyleRowBandSize w:val="1"/>
      <w:tblStyleColBandSize w:val="1"/>
      <w:tblCellMar>
        <w:left w:w="69" w:type="dxa"/>
        <w:right w:w="69" w:type="dxa"/>
      </w:tblCellMar>
    </w:tblPr>
  </w:style>
  <w:style w:type="table" w:customStyle="1" w:styleId="af1">
    <w:basedOn w:val="TableNormal0"/>
    <w:pPr>
      <w:spacing w:after="0" w:line="240" w:lineRule="auto"/>
      <w:jc w:val="both"/>
    </w:pPr>
    <w:tblPr>
      <w:tblStyleRowBandSize w:val="1"/>
      <w:tblStyleColBandSize w:val="1"/>
      <w:tblCellMar>
        <w:left w:w="69" w:type="dxa"/>
        <w:right w:w="69" w:type="dxa"/>
      </w:tblCellMar>
    </w:tblPr>
  </w:style>
  <w:style w:type="table" w:customStyle="1" w:styleId="af2">
    <w:basedOn w:val="TableNormal0"/>
    <w:pPr>
      <w:spacing w:after="0" w:line="240" w:lineRule="auto"/>
      <w:jc w:val="both"/>
    </w:pPr>
    <w:tblPr>
      <w:tblStyleRowBandSize w:val="1"/>
      <w:tblStyleColBandSize w:val="1"/>
      <w:tblCellMar>
        <w:left w:w="69" w:type="dxa"/>
        <w:right w:w="69" w:type="dxa"/>
      </w:tblCellMar>
    </w:tblPr>
  </w:style>
  <w:style w:type="table" w:customStyle="1" w:styleId="af3">
    <w:basedOn w:val="TableNormal0"/>
    <w:pPr>
      <w:spacing w:after="0" w:line="240" w:lineRule="auto"/>
      <w:jc w:val="both"/>
    </w:pPr>
    <w:tblPr>
      <w:tblStyleRowBandSize w:val="1"/>
      <w:tblStyleColBandSize w:val="1"/>
      <w:tblCellMar>
        <w:left w:w="69" w:type="dxa"/>
        <w:right w:w="69" w:type="dxa"/>
      </w:tblCellMar>
    </w:tblPr>
  </w:style>
  <w:style w:type="table" w:customStyle="1" w:styleId="af4">
    <w:basedOn w:val="TableNormal0"/>
    <w:pPr>
      <w:spacing w:after="0" w:line="240" w:lineRule="auto"/>
      <w:jc w:val="both"/>
    </w:pPr>
    <w:tblPr>
      <w:tblStyleRowBandSize w:val="1"/>
      <w:tblStyleColBandSize w:val="1"/>
      <w:tblCellMar>
        <w:left w:w="108" w:type="dxa"/>
        <w:right w:w="108" w:type="dxa"/>
      </w:tblCellMar>
    </w:tblPr>
  </w:style>
  <w:style w:type="table" w:customStyle="1" w:styleId="af5">
    <w:basedOn w:val="TableNormal0"/>
    <w:pPr>
      <w:spacing w:after="0" w:line="240" w:lineRule="auto"/>
      <w:jc w:val="both"/>
    </w:pPr>
    <w:tblPr>
      <w:tblStyleRowBandSize w:val="1"/>
      <w:tblStyleColBandSize w:val="1"/>
      <w:tblCellMar>
        <w:left w:w="108" w:type="dxa"/>
        <w:right w:w="108" w:type="dxa"/>
      </w:tblCellMar>
    </w:tblPr>
  </w:style>
  <w:style w:type="table" w:customStyle="1" w:styleId="af6">
    <w:basedOn w:val="TableNormal0"/>
    <w:pPr>
      <w:spacing w:after="0" w:line="240" w:lineRule="auto"/>
      <w:jc w:val="both"/>
    </w:pPr>
    <w:tblPr>
      <w:tblStyleRowBandSize w:val="1"/>
      <w:tblStyleColBandSize w:val="1"/>
      <w:tblCellMar>
        <w:left w:w="108" w:type="dxa"/>
        <w:right w:w="108" w:type="dxa"/>
      </w:tblCellMar>
    </w:tblPr>
  </w:style>
  <w:style w:type="table" w:customStyle="1" w:styleId="af7">
    <w:basedOn w:val="TableNormal0"/>
    <w:pPr>
      <w:spacing w:after="0" w:line="240" w:lineRule="auto"/>
      <w:jc w:val="both"/>
    </w:pPr>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pPr>
      <w:spacing w:after="0" w:line="240" w:lineRule="auto"/>
      <w:jc w:val="both"/>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pPr>
      <w:spacing w:after="0" w:line="240" w:lineRule="auto"/>
      <w:jc w:val="both"/>
    </w:pPr>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pPr>
      <w:spacing w:after="0" w:line="240" w:lineRule="auto"/>
      <w:jc w:val="both"/>
    </w:pPr>
    <w:tblPr>
      <w:tblStyleRowBandSize w:val="1"/>
      <w:tblStyleColBandSize w:val="1"/>
      <w:tblCellMar>
        <w:left w:w="108" w:type="dxa"/>
        <w:right w:w="108" w:type="dxa"/>
      </w:tblCellMar>
    </w:tblPr>
  </w:style>
  <w:style w:type="table" w:customStyle="1" w:styleId="aff6">
    <w:basedOn w:val="TableNormal0"/>
    <w:pPr>
      <w:spacing w:after="0" w:line="240" w:lineRule="auto"/>
      <w:jc w:val="both"/>
    </w:pPr>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pPr>
      <w:spacing w:after="0" w:line="240" w:lineRule="auto"/>
      <w:jc w:val="both"/>
    </w:pPr>
    <w:tblPr>
      <w:tblStyleRowBandSize w:val="1"/>
      <w:tblStyleColBandSize w:val="1"/>
      <w:tblCellMar>
        <w:left w:w="108" w:type="dxa"/>
        <w:right w:w="108" w:type="dxa"/>
      </w:tblCellMar>
    </w:tblPr>
  </w:style>
  <w:style w:type="table" w:customStyle="1" w:styleId="affb">
    <w:basedOn w:val="TableNormal0"/>
    <w:pPr>
      <w:spacing w:after="0" w:line="240" w:lineRule="auto"/>
      <w:jc w:val="both"/>
    </w:pPr>
    <w:tblPr>
      <w:tblStyleRowBandSize w:val="1"/>
      <w:tblStyleColBandSize w:val="1"/>
      <w:tblCellMar>
        <w:left w:w="69" w:type="dxa"/>
        <w:right w:w="69" w:type="dxa"/>
      </w:tblCellMar>
    </w:tblPr>
  </w:style>
  <w:style w:type="table" w:customStyle="1" w:styleId="affc">
    <w:basedOn w:val="TableNormal0"/>
    <w:pPr>
      <w:spacing w:after="0" w:line="240" w:lineRule="auto"/>
      <w:jc w:val="both"/>
    </w:pPr>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tblPr>
      <w:tblStyleRowBandSize w:val="1"/>
      <w:tblStyleColBandSize w:val="1"/>
      <w:tblCellMar>
        <w:left w:w="70" w:type="dxa"/>
        <w:right w:w="70" w:type="dxa"/>
      </w:tblCellMar>
    </w:tblPr>
  </w:style>
  <w:style w:type="character" w:customStyle="1" w:styleId="Mencinsinresolver1">
    <w:name w:val="Mención sin resolver1"/>
    <w:basedOn w:val="Fuentedeprrafopredeter"/>
    <w:uiPriority w:val="99"/>
    <w:semiHidden/>
    <w:unhideWhenUsed/>
    <w:rPr>
      <w:color w:val="605E5C"/>
      <w:shd w:val="clear" w:color="auto" w:fill="E1DFDD"/>
    </w:rPr>
  </w:style>
  <w:style w:type="table" w:customStyle="1" w:styleId="afff4">
    <w:basedOn w:val="TableNormal0"/>
    <w:pPr>
      <w:spacing w:after="0" w:line="240" w:lineRule="auto"/>
      <w:jc w:val="both"/>
    </w:pPr>
    <w:tblPr>
      <w:tblStyleRowBandSize w:val="1"/>
      <w:tblStyleColBandSize w:val="1"/>
      <w:tblCellMar>
        <w:left w:w="70" w:type="dxa"/>
        <w:right w:w="70" w:type="dxa"/>
      </w:tblCellMar>
    </w:tblPr>
  </w:style>
  <w:style w:type="table" w:customStyle="1" w:styleId="afff5">
    <w:basedOn w:val="TableNormal0"/>
    <w:pPr>
      <w:spacing w:after="0" w:line="240" w:lineRule="auto"/>
      <w:jc w:val="both"/>
    </w:pPr>
    <w:tblPr>
      <w:tblStyleRowBandSize w:val="1"/>
      <w:tblStyleColBandSize w:val="1"/>
      <w:tblCellMar>
        <w:left w:w="70" w:type="dxa"/>
        <w:right w:w="70" w:type="dxa"/>
      </w:tblCellMar>
    </w:tblPr>
  </w:style>
  <w:style w:type="table" w:customStyle="1" w:styleId="afff6">
    <w:basedOn w:val="TableNormal0"/>
    <w:pPr>
      <w:spacing w:after="0" w:line="240" w:lineRule="auto"/>
      <w:jc w:val="both"/>
    </w:pPr>
    <w:tblPr>
      <w:tblStyleRowBandSize w:val="1"/>
      <w:tblStyleColBandSize w:val="1"/>
      <w:tblCellMar>
        <w:left w:w="70" w:type="dxa"/>
        <w:right w:w="70" w:type="dxa"/>
      </w:tblCellMar>
    </w:tblPr>
  </w:style>
  <w:style w:type="table" w:customStyle="1" w:styleId="afff7">
    <w:basedOn w:val="TableNormal0"/>
    <w:pPr>
      <w:spacing w:after="0" w:line="240" w:lineRule="auto"/>
      <w:jc w:val="both"/>
    </w:pPr>
    <w:tblPr>
      <w:tblStyleRowBandSize w:val="1"/>
      <w:tblStyleColBandSize w:val="1"/>
      <w:tblCellMar>
        <w:left w:w="70" w:type="dxa"/>
        <w:right w:w="70" w:type="dxa"/>
      </w:tblCellMar>
    </w:tblPr>
  </w:style>
  <w:style w:type="table" w:customStyle="1" w:styleId="afff8">
    <w:basedOn w:val="TableNormal0"/>
    <w:pPr>
      <w:spacing w:after="0" w:line="240" w:lineRule="auto"/>
      <w:jc w:val="both"/>
    </w:pPr>
    <w:tblPr>
      <w:tblStyleRowBandSize w:val="1"/>
      <w:tblStyleColBandSize w:val="1"/>
      <w:tblCellMar>
        <w:left w:w="70" w:type="dxa"/>
        <w:right w:w="70" w:type="dxa"/>
      </w:tblCellMar>
    </w:tblPr>
  </w:style>
  <w:style w:type="table" w:customStyle="1" w:styleId="afff9">
    <w:basedOn w:val="TableNormal0"/>
    <w:pPr>
      <w:spacing w:after="0" w:line="240" w:lineRule="auto"/>
      <w:jc w:val="both"/>
    </w:pPr>
    <w:tblPr>
      <w:tblStyleRowBandSize w:val="1"/>
      <w:tblStyleColBandSize w:val="1"/>
      <w:tblCellMar>
        <w:left w:w="70" w:type="dxa"/>
        <w:right w:w="70" w:type="dxa"/>
      </w:tblCellMar>
    </w:tblPr>
  </w:style>
  <w:style w:type="table" w:customStyle="1" w:styleId="afffa">
    <w:basedOn w:val="TableNormal0"/>
    <w:pPr>
      <w:spacing w:after="0" w:line="240" w:lineRule="auto"/>
      <w:jc w:val="both"/>
    </w:pPr>
    <w:tblPr>
      <w:tblStyleRowBandSize w:val="1"/>
      <w:tblStyleColBandSize w:val="1"/>
      <w:tblCellMar>
        <w:left w:w="70" w:type="dxa"/>
        <w:right w:w="70" w:type="dxa"/>
      </w:tblCellMar>
    </w:tblPr>
  </w:style>
  <w:style w:type="table" w:customStyle="1" w:styleId="afffb">
    <w:basedOn w:val="TableNormal0"/>
    <w:pPr>
      <w:spacing w:after="0" w:line="240" w:lineRule="auto"/>
      <w:jc w:val="both"/>
    </w:pPr>
    <w:tblPr>
      <w:tblStyleRowBandSize w:val="1"/>
      <w:tblStyleColBandSize w:val="1"/>
      <w:tblCellMar>
        <w:left w:w="70" w:type="dxa"/>
        <w:right w:w="70" w:type="dxa"/>
      </w:tblCellMar>
    </w:tblPr>
  </w:style>
  <w:style w:type="table" w:customStyle="1" w:styleId="afffc">
    <w:basedOn w:val="TableNormal0"/>
    <w:tblPr>
      <w:tblStyleRowBandSize w:val="1"/>
      <w:tblStyleColBandSize w:val="1"/>
      <w:tblCellMar>
        <w:left w:w="70" w:type="dxa"/>
        <w:right w:w="70" w:type="dxa"/>
      </w:tblCellMar>
    </w:tblPr>
  </w:style>
  <w:style w:type="table" w:customStyle="1" w:styleId="afffd">
    <w:basedOn w:val="TableNormal0"/>
    <w:pPr>
      <w:spacing w:after="0" w:line="240" w:lineRule="auto"/>
      <w:jc w:val="both"/>
    </w:pPr>
    <w:tblPr>
      <w:tblStyleRowBandSize w:val="1"/>
      <w:tblStyleColBandSize w:val="1"/>
      <w:tblCellMar>
        <w:left w:w="108" w:type="dxa"/>
        <w:right w:w="108" w:type="dxa"/>
      </w:tblCellMar>
    </w:tblPr>
  </w:style>
  <w:style w:type="table" w:customStyle="1" w:styleId="afffe">
    <w:basedOn w:val="TableNormal0"/>
    <w:pPr>
      <w:spacing w:after="0" w:line="240" w:lineRule="auto"/>
      <w:jc w:val="both"/>
    </w:pPr>
    <w:tblPr>
      <w:tblStyleRowBandSize w:val="1"/>
      <w:tblStyleColBandSize w:val="1"/>
      <w:tblCellMar>
        <w:left w:w="108" w:type="dxa"/>
        <w:right w:w="108" w:type="dxa"/>
      </w:tblCellMar>
    </w:tblPr>
  </w:style>
  <w:style w:type="table" w:customStyle="1" w:styleId="affff">
    <w:basedOn w:val="TableNormal0"/>
    <w:pPr>
      <w:spacing w:after="0" w:line="240" w:lineRule="auto"/>
      <w:jc w:val="both"/>
    </w:pPr>
    <w:tblPr>
      <w:tblStyleRowBandSize w:val="1"/>
      <w:tblStyleColBandSize w:val="1"/>
      <w:tblCellMar>
        <w:left w:w="108" w:type="dxa"/>
        <w:right w:w="108" w:type="dxa"/>
      </w:tblCellMar>
    </w:tblPr>
  </w:style>
  <w:style w:type="table" w:customStyle="1" w:styleId="affff0">
    <w:basedOn w:val="TableNormal0"/>
    <w:pPr>
      <w:spacing w:after="0" w:line="240" w:lineRule="auto"/>
      <w:jc w:val="both"/>
    </w:pPr>
    <w:tblPr>
      <w:tblStyleRowBandSize w:val="1"/>
      <w:tblStyleColBandSize w:val="1"/>
      <w:tblCellMar>
        <w:left w:w="70" w:type="dxa"/>
        <w:right w:w="70" w:type="dxa"/>
      </w:tblCellMar>
    </w:tblPr>
  </w:style>
  <w:style w:type="table" w:customStyle="1" w:styleId="affff1">
    <w:basedOn w:val="TableNormal0"/>
    <w:pPr>
      <w:spacing w:after="0" w:line="240" w:lineRule="auto"/>
      <w:jc w:val="both"/>
    </w:pPr>
    <w:tblPr>
      <w:tblStyleRowBandSize w:val="1"/>
      <w:tblStyleColBandSize w:val="1"/>
      <w:tblCellMar>
        <w:left w:w="70" w:type="dxa"/>
        <w:right w:w="70" w:type="dxa"/>
      </w:tblCellMar>
    </w:tblPr>
  </w:style>
  <w:style w:type="character" w:customStyle="1" w:styleId="cf01">
    <w:name w:val="cf01"/>
    <w:basedOn w:val="Fuentedeprrafopredeter"/>
    <w:rsid w:val="000C441A"/>
    <w:rPr>
      <w:rFonts w:ascii="Segoe UI" w:hAnsi="Segoe UI" w:cs="Segoe UI" w:hint="default"/>
      <w:sz w:val="18"/>
      <w:szCs w:val="18"/>
    </w:rPr>
  </w:style>
  <w:style w:type="paragraph" w:customStyle="1" w:styleId="pf0">
    <w:name w:val="pf0"/>
    <w:basedOn w:val="Normal"/>
    <w:rsid w:val="0092552D"/>
    <w:pPr>
      <w:spacing w:before="100" w:beforeAutospacing="1" w:after="100" w:afterAutospacing="1" w:line="240" w:lineRule="auto"/>
    </w:pPr>
    <w:rPr>
      <w:rFonts w:ascii="Times New Roman" w:eastAsia="Times New Roman" w:hAnsi="Times New Roman" w:cs="Times New Roman"/>
      <w:sz w:val="24"/>
      <w:szCs w:val="24"/>
      <w:lang w:val="es-GT"/>
    </w:rPr>
  </w:style>
  <w:style w:type="paragraph" w:styleId="NormalWeb">
    <w:name w:val="Normal (Web)"/>
    <w:basedOn w:val="Normal"/>
    <w:uiPriority w:val="99"/>
    <w:semiHidden/>
    <w:unhideWhenUsed/>
    <w:rsid w:val="0092552D"/>
    <w:pPr>
      <w:spacing w:before="100" w:beforeAutospacing="1" w:after="100" w:afterAutospacing="1" w:line="240" w:lineRule="auto"/>
    </w:pPr>
    <w:rPr>
      <w:rFonts w:ascii="Times New Roman" w:eastAsia="Times New Roman" w:hAnsi="Times New Roman" w:cs="Times New Roman"/>
      <w:sz w:val="24"/>
      <w:szCs w:val="24"/>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6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Dibujo_de_Microsoft_Visio1.vsdx"/><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ibujo_de_Microsoft_Visio.vsdx"/><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2MW7Lfst525V+j+5X7BGbB0Tg==">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A3AEF8-CDF8-4AEC-905D-0719704A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6417</Words>
  <Characters>35298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Jessica Lemus</cp:lastModifiedBy>
  <cp:revision>4</cp:revision>
  <cp:lastPrinted>2023-08-11T16:24:00Z</cp:lastPrinted>
  <dcterms:created xsi:type="dcterms:W3CDTF">2023-08-10T16:25:00Z</dcterms:created>
  <dcterms:modified xsi:type="dcterms:W3CDTF">2023-08-11T16:25:00Z</dcterms:modified>
</cp:coreProperties>
</file>