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0000001" w14:textId="77777777" w:rsidR="003D3E77" w:rsidRDefault="003D3E77">
      <w:pPr>
        <w:widowControl w:val="0"/>
        <w:pBdr>
          <w:top w:val="nil"/>
          <w:left w:val="nil"/>
          <w:bottom w:val="nil"/>
          <w:right w:val="nil"/>
          <w:between w:val="nil"/>
        </w:pBdr>
        <w:spacing w:after="0"/>
      </w:pPr>
    </w:p>
    <w:p w14:paraId="00000002" w14:textId="77777777" w:rsidR="003D3E77" w:rsidRDefault="003D3E77">
      <w:pPr>
        <w:widowControl w:val="0"/>
        <w:pBdr>
          <w:top w:val="nil"/>
          <w:left w:val="nil"/>
          <w:bottom w:val="nil"/>
          <w:right w:val="nil"/>
          <w:between w:val="nil"/>
        </w:pBdr>
        <w:spacing w:after="0"/>
      </w:pPr>
    </w:p>
    <w:p w14:paraId="00000003" w14:textId="77777777" w:rsidR="003D3E77" w:rsidRDefault="003D3E77">
      <w:pPr>
        <w:widowControl w:val="0"/>
        <w:pBdr>
          <w:top w:val="nil"/>
          <w:left w:val="nil"/>
          <w:bottom w:val="nil"/>
          <w:right w:val="nil"/>
          <w:between w:val="nil"/>
        </w:pBdr>
        <w:spacing w:after="0"/>
        <w:rPr>
          <w:rFonts w:ascii="Arial" w:eastAsia="Arial" w:hAnsi="Arial" w:cs="Arial"/>
          <w:color w:val="000000"/>
          <w:sz w:val="22"/>
          <w:szCs w:val="22"/>
        </w:rPr>
      </w:pPr>
    </w:p>
    <w:tbl>
      <w:tblPr>
        <w:tblStyle w:val="ae"/>
        <w:tblW w:w="96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8"/>
        <w:gridCol w:w="582"/>
        <w:gridCol w:w="1544"/>
        <w:gridCol w:w="1883"/>
        <w:gridCol w:w="258"/>
        <w:gridCol w:w="2010"/>
        <w:gridCol w:w="117"/>
        <w:gridCol w:w="1842"/>
      </w:tblGrid>
      <w:tr w:rsidR="003D3E77" w14:paraId="1172DA24" w14:textId="77777777">
        <w:trPr>
          <w:cantSplit/>
          <w:trHeight w:val="1822"/>
          <w:jc w:val="center"/>
        </w:trPr>
        <w:tc>
          <w:tcPr>
            <w:tcW w:w="9624" w:type="dxa"/>
            <w:gridSpan w:val="8"/>
            <w:tcBorders>
              <w:top w:val="single" w:sz="4" w:space="0" w:color="000000"/>
              <w:left w:val="single" w:sz="12" w:space="0" w:color="000000"/>
              <w:right w:val="single" w:sz="12" w:space="0" w:color="000000"/>
            </w:tcBorders>
          </w:tcPr>
          <w:p w14:paraId="00000004" w14:textId="0C7B14EB" w:rsidR="003D3E77" w:rsidRPr="00A312A2" w:rsidRDefault="005C02FC">
            <w:pPr>
              <w:pBdr>
                <w:top w:val="nil"/>
                <w:left w:val="nil"/>
                <w:bottom w:val="nil"/>
                <w:right w:val="nil"/>
                <w:between w:val="nil"/>
              </w:pBdr>
              <w:rPr>
                <w:rFonts w:ascii="Verdana" w:hAnsi="Verdana"/>
                <w:b/>
                <w:color w:val="000000"/>
                <w:highlight w:val="yellow"/>
                <w:u w:val="single"/>
              </w:rPr>
            </w:pPr>
            <w:r w:rsidRPr="00A312A2">
              <w:rPr>
                <w:noProof/>
              </w:rPr>
              <w:drawing>
                <wp:anchor distT="0" distB="0" distL="114300" distR="114300" simplePos="0" relativeHeight="251664384" behindDoc="1" locked="0" layoutInCell="1" allowOverlap="1" wp14:anchorId="5586490A" wp14:editId="7825D959">
                  <wp:simplePos x="0" y="0"/>
                  <wp:positionH relativeFrom="column">
                    <wp:posOffset>210185</wp:posOffset>
                  </wp:positionH>
                  <wp:positionV relativeFrom="paragraph">
                    <wp:posOffset>99695</wp:posOffset>
                  </wp:positionV>
                  <wp:extent cx="2310765" cy="5924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rotWithShape="1">
                          <a:blip r:embed="rId9">
                            <a:extLst>
                              <a:ext uri="{28A0092B-C50C-407E-A947-70E740481C1C}">
                                <a14:useLocalDpi xmlns:a14="http://schemas.microsoft.com/office/drawing/2010/main" val="0"/>
                              </a:ext>
                            </a:extLst>
                          </a:blip>
                          <a:srcRect l="29158" t="29954" r="30003"/>
                          <a:stretch/>
                        </pic:blipFill>
                        <pic:spPr bwMode="auto">
                          <a:xfrm>
                            <a:off x="0" y="0"/>
                            <a:ext cx="2310765" cy="592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05" w14:textId="384D6727" w:rsidR="003D3E77" w:rsidRPr="00A312A2" w:rsidRDefault="003D3E77">
            <w:pPr>
              <w:pBdr>
                <w:top w:val="nil"/>
                <w:left w:val="nil"/>
                <w:bottom w:val="nil"/>
                <w:right w:val="nil"/>
                <w:between w:val="nil"/>
              </w:pBdr>
              <w:tabs>
                <w:tab w:val="center" w:pos="4419"/>
                <w:tab w:val="right" w:pos="8838"/>
              </w:tabs>
              <w:jc w:val="both"/>
              <w:rPr>
                <w:rFonts w:ascii="Verdana" w:hAnsi="Verdana"/>
                <w:b/>
                <w:color w:val="000000"/>
              </w:rPr>
            </w:pPr>
          </w:p>
          <w:p w14:paraId="00000006" w14:textId="77777777" w:rsidR="003D3E77" w:rsidRPr="00A312A2" w:rsidRDefault="003D3E77">
            <w:pPr>
              <w:pBdr>
                <w:top w:val="nil"/>
                <w:left w:val="nil"/>
                <w:bottom w:val="nil"/>
                <w:right w:val="nil"/>
                <w:between w:val="nil"/>
              </w:pBdr>
              <w:tabs>
                <w:tab w:val="center" w:pos="4419"/>
                <w:tab w:val="right" w:pos="8838"/>
              </w:tabs>
              <w:jc w:val="both"/>
              <w:rPr>
                <w:rFonts w:ascii="Verdana" w:hAnsi="Verdana"/>
                <w:b/>
                <w:color w:val="000000"/>
              </w:rPr>
            </w:pPr>
          </w:p>
          <w:p w14:paraId="00000007" w14:textId="77777777" w:rsidR="003D3E77" w:rsidRPr="00A312A2" w:rsidRDefault="003D3E77">
            <w:pPr>
              <w:pBdr>
                <w:top w:val="nil"/>
                <w:left w:val="nil"/>
                <w:bottom w:val="nil"/>
                <w:right w:val="nil"/>
                <w:between w:val="nil"/>
              </w:pBdr>
              <w:tabs>
                <w:tab w:val="center" w:pos="4419"/>
                <w:tab w:val="right" w:pos="8838"/>
              </w:tabs>
              <w:jc w:val="both"/>
              <w:rPr>
                <w:rFonts w:ascii="Verdana" w:hAnsi="Verdana"/>
                <w:b/>
                <w:color w:val="000000"/>
              </w:rPr>
            </w:pPr>
          </w:p>
          <w:p w14:paraId="00000008" w14:textId="77777777" w:rsidR="003D3E77" w:rsidRPr="00A312A2" w:rsidRDefault="00BC35D7">
            <w:pPr>
              <w:pBdr>
                <w:top w:val="nil"/>
                <w:left w:val="nil"/>
                <w:bottom w:val="nil"/>
                <w:right w:val="nil"/>
                <w:between w:val="nil"/>
              </w:pBdr>
              <w:tabs>
                <w:tab w:val="center" w:pos="4419"/>
                <w:tab w:val="right" w:pos="8838"/>
              </w:tabs>
              <w:jc w:val="center"/>
              <w:rPr>
                <w:rFonts w:ascii="Verdana" w:hAnsi="Verdana"/>
                <w:b/>
                <w:color w:val="000000"/>
              </w:rPr>
            </w:pPr>
            <w:r w:rsidRPr="00A312A2">
              <w:rPr>
                <w:rFonts w:ascii="Verdana" w:hAnsi="Verdana"/>
                <w:b/>
                <w:color w:val="000000"/>
              </w:rPr>
              <w:t>COMISIÓN PRESIDENCIAL POR LA PAZ Y L</w:t>
            </w:r>
            <w:sdt>
              <w:sdtPr>
                <w:tag w:val="goog_rdk_0"/>
                <w:id w:val="1792170985"/>
              </w:sdtPr>
              <w:sdtEndPr/>
              <w:sdtContent/>
            </w:sdt>
            <w:r w:rsidRPr="00A312A2">
              <w:rPr>
                <w:rFonts w:ascii="Verdana" w:hAnsi="Verdana"/>
                <w:b/>
                <w:color w:val="000000"/>
              </w:rPr>
              <w:t>OS DERECHOS HUMANOS</w:t>
            </w:r>
          </w:p>
          <w:p w14:paraId="3717E414" w14:textId="77777777" w:rsidR="003D3E77" w:rsidRDefault="00BC35D7">
            <w:pPr>
              <w:pBdr>
                <w:top w:val="nil"/>
                <w:left w:val="nil"/>
                <w:bottom w:val="nil"/>
                <w:right w:val="nil"/>
                <w:between w:val="nil"/>
              </w:pBdr>
              <w:jc w:val="center"/>
              <w:rPr>
                <w:rFonts w:ascii="Verdana" w:hAnsi="Verdana"/>
                <w:b/>
                <w:color w:val="000000"/>
              </w:rPr>
            </w:pPr>
            <w:r w:rsidRPr="00A312A2">
              <w:rPr>
                <w:rFonts w:ascii="Verdana" w:hAnsi="Verdana"/>
                <w:b/>
                <w:color w:val="000000"/>
              </w:rPr>
              <w:t>GUATEMALA, C. A.</w:t>
            </w:r>
          </w:p>
          <w:p w14:paraId="00000009" w14:textId="72A5EDB8" w:rsidR="00225809" w:rsidRPr="00A312A2" w:rsidRDefault="00225809">
            <w:pPr>
              <w:pBdr>
                <w:top w:val="nil"/>
                <w:left w:val="nil"/>
                <w:bottom w:val="nil"/>
                <w:right w:val="nil"/>
                <w:between w:val="nil"/>
              </w:pBdr>
              <w:jc w:val="center"/>
              <w:rPr>
                <w:rFonts w:ascii="Verdana" w:hAnsi="Verdana"/>
                <w:b/>
                <w:color w:val="000000"/>
              </w:rPr>
            </w:pPr>
            <w:r>
              <w:rPr>
                <w:rFonts w:ascii="Verdana" w:hAnsi="Verdana"/>
                <w:b/>
                <w:color w:val="000000"/>
              </w:rPr>
              <w:t>-COPADEH-</w:t>
            </w:r>
          </w:p>
        </w:tc>
      </w:tr>
      <w:tr w:rsidR="003D3E77" w14:paraId="7E2741C9" w14:textId="77777777">
        <w:trPr>
          <w:cantSplit/>
          <w:jc w:val="center"/>
        </w:trPr>
        <w:tc>
          <w:tcPr>
            <w:tcW w:w="1388" w:type="dxa"/>
            <w:tcBorders>
              <w:left w:val="single" w:sz="12" w:space="0" w:color="000000"/>
            </w:tcBorders>
          </w:tcPr>
          <w:p w14:paraId="00000011" w14:textId="77777777" w:rsidR="003D3E77" w:rsidRPr="00A312A2" w:rsidRDefault="003D3E77">
            <w:pPr>
              <w:pBdr>
                <w:top w:val="nil"/>
                <w:left w:val="nil"/>
                <w:bottom w:val="nil"/>
                <w:right w:val="nil"/>
                <w:between w:val="nil"/>
              </w:pBdr>
              <w:jc w:val="both"/>
              <w:rPr>
                <w:rFonts w:ascii="Verdana" w:hAnsi="Verdana"/>
                <w:b/>
                <w:color w:val="000000"/>
              </w:rPr>
            </w:pPr>
          </w:p>
          <w:p w14:paraId="00000012" w14:textId="77777777" w:rsidR="003D3E77" w:rsidRPr="00A312A2" w:rsidRDefault="00BC35D7" w:rsidP="00225809">
            <w:pPr>
              <w:pBdr>
                <w:top w:val="nil"/>
                <w:left w:val="nil"/>
                <w:bottom w:val="nil"/>
                <w:right w:val="nil"/>
                <w:between w:val="nil"/>
              </w:pBdr>
              <w:spacing w:after="120"/>
              <w:jc w:val="center"/>
              <w:rPr>
                <w:rFonts w:ascii="Verdana" w:hAnsi="Verdana"/>
                <w:color w:val="000000"/>
              </w:rPr>
            </w:pPr>
            <w:r w:rsidRPr="00A312A2">
              <w:rPr>
                <w:rFonts w:ascii="Verdana" w:hAnsi="Verdana"/>
                <w:b/>
                <w:color w:val="000000"/>
              </w:rPr>
              <w:t>DE USO INTERNO</w:t>
            </w:r>
          </w:p>
        </w:tc>
        <w:tc>
          <w:tcPr>
            <w:tcW w:w="2126" w:type="dxa"/>
            <w:gridSpan w:val="2"/>
          </w:tcPr>
          <w:p w14:paraId="00000013" w14:textId="77777777" w:rsidR="003D3E77" w:rsidRPr="00A312A2" w:rsidRDefault="003D3E77">
            <w:pPr>
              <w:pBdr>
                <w:top w:val="nil"/>
                <w:left w:val="nil"/>
                <w:bottom w:val="nil"/>
                <w:right w:val="nil"/>
                <w:between w:val="nil"/>
              </w:pBdr>
              <w:jc w:val="both"/>
              <w:rPr>
                <w:rFonts w:ascii="Verdana" w:hAnsi="Verdana"/>
                <w:b/>
                <w:color w:val="000000"/>
              </w:rPr>
            </w:pPr>
          </w:p>
          <w:p w14:paraId="00000014" w14:textId="77777777" w:rsidR="003D3E77" w:rsidRPr="00A312A2" w:rsidRDefault="00BC35D7">
            <w:pPr>
              <w:pBdr>
                <w:top w:val="nil"/>
                <w:left w:val="nil"/>
                <w:bottom w:val="nil"/>
                <w:right w:val="nil"/>
                <w:between w:val="nil"/>
              </w:pBdr>
              <w:jc w:val="center"/>
              <w:rPr>
                <w:rFonts w:ascii="Verdana" w:hAnsi="Verdana"/>
                <w:b/>
                <w:color w:val="000000"/>
              </w:rPr>
            </w:pPr>
            <w:r w:rsidRPr="00A312A2">
              <w:rPr>
                <w:rFonts w:ascii="Verdana" w:hAnsi="Verdana"/>
                <w:b/>
                <w:color w:val="000000"/>
              </w:rPr>
              <w:t>CÓDIGO:</w:t>
            </w:r>
          </w:p>
          <w:p w14:paraId="00000015" w14:textId="77777777" w:rsidR="003D3E77" w:rsidRPr="00A312A2" w:rsidRDefault="00BC35D7">
            <w:pPr>
              <w:pBdr>
                <w:top w:val="nil"/>
                <w:left w:val="nil"/>
                <w:bottom w:val="nil"/>
                <w:right w:val="nil"/>
                <w:between w:val="nil"/>
              </w:pBdr>
              <w:jc w:val="center"/>
              <w:rPr>
                <w:rFonts w:ascii="Verdana" w:hAnsi="Verdana"/>
                <w:color w:val="000000"/>
              </w:rPr>
            </w:pPr>
            <w:r w:rsidRPr="00A312A2">
              <w:rPr>
                <w:rFonts w:ascii="Verdana" w:hAnsi="Verdana"/>
                <w:color w:val="000000"/>
              </w:rPr>
              <w:t>COPADEH/UAIP-MNP-001-2023</w:t>
            </w:r>
          </w:p>
        </w:tc>
        <w:tc>
          <w:tcPr>
            <w:tcW w:w="1883" w:type="dxa"/>
          </w:tcPr>
          <w:p w14:paraId="00000017" w14:textId="77777777" w:rsidR="003D3E77" w:rsidRPr="00A312A2" w:rsidRDefault="003D3E77">
            <w:pPr>
              <w:pBdr>
                <w:top w:val="nil"/>
                <w:left w:val="nil"/>
                <w:bottom w:val="nil"/>
                <w:right w:val="nil"/>
                <w:between w:val="nil"/>
              </w:pBdr>
              <w:jc w:val="both"/>
              <w:rPr>
                <w:rFonts w:ascii="Verdana" w:hAnsi="Verdana"/>
                <w:b/>
                <w:color w:val="000000"/>
                <w:highlight w:val="yellow"/>
              </w:rPr>
            </w:pPr>
          </w:p>
          <w:p w14:paraId="00000018" w14:textId="77777777" w:rsidR="003D3E77" w:rsidRPr="00A312A2" w:rsidRDefault="00BC35D7">
            <w:pPr>
              <w:pBdr>
                <w:top w:val="nil"/>
                <w:left w:val="nil"/>
                <w:bottom w:val="nil"/>
                <w:right w:val="nil"/>
                <w:between w:val="nil"/>
              </w:pBdr>
              <w:jc w:val="center"/>
              <w:rPr>
                <w:rFonts w:ascii="Verdana" w:hAnsi="Verdana"/>
                <w:b/>
                <w:color w:val="000000"/>
              </w:rPr>
            </w:pPr>
            <w:r w:rsidRPr="00A312A2">
              <w:rPr>
                <w:rFonts w:ascii="Verdana" w:hAnsi="Verdana"/>
                <w:b/>
                <w:color w:val="000000"/>
              </w:rPr>
              <w:t>VERSIÓN:</w:t>
            </w:r>
          </w:p>
          <w:p w14:paraId="00000019" w14:textId="3C819992" w:rsidR="003D3E77" w:rsidRPr="00A312A2" w:rsidRDefault="00A312A2">
            <w:pPr>
              <w:pBdr>
                <w:top w:val="nil"/>
                <w:left w:val="nil"/>
                <w:bottom w:val="nil"/>
                <w:right w:val="nil"/>
                <w:between w:val="nil"/>
              </w:pBdr>
              <w:jc w:val="center"/>
              <w:rPr>
                <w:rFonts w:ascii="Verdana" w:hAnsi="Verdana"/>
                <w:color w:val="F79646"/>
              </w:rPr>
            </w:pPr>
            <w:r>
              <w:rPr>
                <w:rFonts w:ascii="Verdana" w:hAnsi="Verdana"/>
                <w:color w:val="000000"/>
              </w:rPr>
              <w:t>2</w:t>
            </w:r>
            <w:r w:rsidR="00BC35D7" w:rsidRPr="00A312A2">
              <w:rPr>
                <w:rFonts w:ascii="Verdana" w:hAnsi="Verdana"/>
                <w:color w:val="000000"/>
              </w:rPr>
              <w:t xml:space="preserve"> DEL ORIGINAL </w:t>
            </w:r>
          </w:p>
        </w:tc>
        <w:tc>
          <w:tcPr>
            <w:tcW w:w="2268" w:type="dxa"/>
            <w:gridSpan w:val="2"/>
            <w:tcBorders>
              <w:right w:val="single" w:sz="4" w:space="0" w:color="000000"/>
            </w:tcBorders>
          </w:tcPr>
          <w:p w14:paraId="0000001A" w14:textId="77777777" w:rsidR="003D3E77" w:rsidRPr="00A312A2" w:rsidRDefault="00BC35D7">
            <w:pPr>
              <w:pBdr>
                <w:top w:val="nil"/>
                <w:left w:val="nil"/>
                <w:bottom w:val="nil"/>
                <w:right w:val="nil"/>
                <w:between w:val="nil"/>
              </w:pBdr>
              <w:jc w:val="center"/>
              <w:rPr>
                <w:rFonts w:ascii="Verdana" w:hAnsi="Verdana"/>
                <w:b/>
                <w:color w:val="000000"/>
              </w:rPr>
            </w:pPr>
            <w:r w:rsidRPr="00A312A2">
              <w:rPr>
                <w:rFonts w:ascii="Verdana" w:hAnsi="Verdana"/>
                <w:b/>
                <w:color w:val="000000"/>
              </w:rPr>
              <w:t>FECHA DE VIGENCIA:</w:t>
            </w:r>
          </w:p>
          <w:p w14:paraId="0000001B" w14:textId="77777777" w:rsidR="003D3E77" w:rsidRPr="00A312A2" w:rsidRDefault="00BC35D7">
            <w:pPr>
              <w:pBdr>
                <w:top w:val="nil"/>
                <w:left w:val="nil"/>
                <w:bottom w:val="nil"/>
                <w:right w:val="nil"/>
                <w:between w:val="nil"/>
              </w:pBdr>
              <w:jc w:val="center"/>
              <w:rPr>
                <w:rFonts w:ascii="Verdana" w:hAnsi="Verdana"/>
                <w:color w:val="F79646"/>
              </w:rPr>
            </w:pPr>
            <w:r w:rsidRPr="00A312A2">
              <w:rPr>
                <w:rFonts w:ascii="Verdana" w:hAnsi="Verdana"/>
              </w:rPr>
              <w:t>AGOSTO 2023</w:t>
            </w:r>
          </w:p>
        </w:tc>
        <w:tc>
          <w:tcPr>
            <w:tcW w:w="1959" w:type="dxa"/>
            <w:gridSpan w:val="2"/>
            <w:tcBorders>
              <w:left w:val="single" w:sz="4" w:space="0" w:color="000000"/>
              <w:right w:val="single" w:sz="12" w:space="0" w:color="000000"/>
            </w:tcBorders>
          </w:tcPr>
          <w:p w14:paraId="0000001D" w14:textId="77777777" w:rsidR="003D3E77" w:rsidRPr="00A312A2" w:rsidRDefault="00BC35D7">
            <w:pPr>
              <w:pBdr>
                <w:top w:val="nil"/>
                <w:left w:val="nil"/>
                <w:bottom w:val="nil"/>
                <w:right w:val="nil"/>
                <w:between w:val="nil"/>
              </w:pBdr>
              <w:jc w:val="center"/>
              <w:rPr>
                <w:rFonts w:ascii="Verdana" w:hAnsi="Verdana"/>
                <w:b/>
                <w:color w:val="000000"/>
              </w:rPr>
            </w:pPr>
            <w:r w:rsidRPr="00A312A2">
              <w:rPr>
                <w:rFonts w:ascii="Verdana" w:hAnsi="Verdana"/>
                <w:b/>
                <w:color w:val="000000"/>
              </w:rPr>
              <w:t>PÁGINA:</w:t>
            </w:r>
          </w:p>
          <w:p w14:paraId="0000001E" w14:textId="2F9A470A" w:rsidR="003D3E77" w:rsidRPr="00A312A2" w:rsidRDefault="00460554">
            <w:pPr>
              <w:pBdr>
                <w:top w:val="nil"/>
                <w:left w:val="nil"/>
                <w:bottom w:val="nil"/>
                <w:right w:val="nil"/>
                <w:between w:val="nil"/>
              </w:pBdr>
              <w:jc w:val="center"/>
              <w:rPr>
                <w:rFonts w:ascii="Verdana" w:hAnsi="Verdana"/>
                <w:color w:val="000000"/>
              </w:rPr>
            </w:pPr>
            <w:r>
              <w:rPr>
                <w:rFonts w:ascii="Verdana" w:hAnsi="Verdana"/>
                <w:color w:val="000000"/>
              </w:rPr>
              <w:t>1 de 51</w:t>
            </w:r>
          </w:p>
        </w:tc>
      </w:tr>
      <w:tr w:rsidR="003D3E77" w14:paraId="4313AA64" w14:textId="77777777">
        <w:trPr>
          <w:jc w:val="center"/>
        </w:trPr>
        <w:tc>
          <w:tcPr>
            <w:tcW w:w="9624" w:type="dxa"/>
            <w:gridSpan w:val="8"/>
            <w:tcBorders>
              <w:left w:val="single" w:sz="12" w:space="0" w:color="000000"/>
              <w:right w:val="single" w:sz="12" w:space="0" w:color="000000"/>
            </w:tcBorders>
          </w:tcPr>
          <w:p w14:paraId="00000020" w14:textId="77777777" w:rsidR="003D3E77" w:rsidRPr="00A312A2" w:rsidRDefault="00BC35D7">
            <w:pPr>
              <w:pBdr>
                <w:top w:val="nil"/>
                <w:left w:val="nil"/>
                <w:bottom w:val="nil"/>
                <w:right w:val="nil"/>
                <w:between w:val="nil"/>
              </w:pBdr>
              <w:spacing w:before="200"/>
              <w:jc w:val="both"/>
              <w:rPr>
                <w:rFonts w:ascii="Verdana" w:hAnsi="Verdana"/>
                <w:b/>
                <w:color w:val="000000"/>
              </w:rPr>
            </w:pPr>
            <w:r w:rsidRPr="00A312A2">
              <w:rPr>
                <w:rFonts w:ascii="Verdana" w:hAnsi="Verdana"/>
                <w:b/>
                <w:color w:val="000000"/>
              </w:rPr>
              <w:t>ALCANCE:</w:t>
            </w:r>
          </w:p>
          <w:p w14:paraId="00000021" w14:textId="77777777" w:rsidR="003D3E77" w:rsidRPr="00A312A2" w:rsidRDefault="003D3E77">
            <w:pPr>
              <w:pBdr>
                <w:top w:val="nil"/>
                <w:left w:val="nil"/>
                <w:bottom w:val="nil"/>
                <w:right w:val="nil"/>
                <w:between w:val="nil"/>
              </w:pBdr>
              <w:jc w:val="both"/>
              <w:rPr>
                <w:rFonts w:ascii="Verdana" w:hAnsi="Verdana"/>
                <w:color w:val="000000"/>
              </w:rPr>
            </w:pPr>
          </w:p>
          <w:p w14:paraId="00000022" w14:textId="77777777" w:rsidR="003D3E77" w:rsidRPr="00A312A2" w:rsidRDefault="00BC35D7">
            <w:pPr>
              <w:pBdr>
                <w:top w:val="nil"/>
                <w:left w:val="nil"/>
                <w:bottom w:val="nil"/>
                <w:right w:val="nil"/>
                <w:between w:val="nil"/>
              </w:pBdr>
              <w:jc w:val="center"/>
              <w:rPr>
                <w:rFonts w:ascii="Verdana" w:hAnsi="Verdana"/>
                <w:b/>
                <w:color w:val="000000"/>
              </w:rPr>
            </w:pPr>
            <w:r w:rsidRPr="00A312A2">
              <w:rPr>
                <w:rFonts w:ascii="Verdana" w:hAnsi="Verdana"/>
                <w:b/>
                <w:color w:val="000000"/>
              </w:rPr>
              <w:t>TODAS LAS DIRECCIONES, DEPARTAMENTOS, UNIDADES Y DEMÁS</w:t>
            </w:r>
          </w:p>
          <w:p w14:paraId="00000023" w14:textId="77777777" w:rsidR="003D3E77" w:rsidRPr="00A312A2" w:rsidRDefault="00BC35D7">
            <w:pPr>
              <w:pBdr>
                <w:top w:val="nil"/>
                <w:left w:val="nil"/>
                <w:bottom w:val="nil"/>
                <w:right w:val="nil"/>
                <w:between w:val="nil"/>
              </w:pBdr>
              <w:jc w:val="center"/>
              <w:rPr>
                <w:rFonts w:ascii="Verdana" w:hAnsi="Verdana"/>
                <w:b/>
                <w:color w:val="000000"/>
              </w:rPr>
            </w:pPr>
            <w:r w:rsidRPr="00A312A2">
              <w:rPr>
                <w:rFonts w:ascii="Verdana" w:hAnsi="Verdana"/>
                <w:b/>
                <w:color w:val="000000"/>
              </w:rPr>
              <w:t>DEPENDENCIAS DE LA COMISIÓN PRESIDENCIAL POR LA PAZ Y LOS DERECHOS HUMANOS</w:t>
            </w:r>
          </w:p>
          <w:p w14:paraId="00000024" w14:textId="77777777" w:rsidR="003D3E77" w:rsidRPr="00A312A2" w:rsidRDefault="003D3E77">
            <w:pPr>
              <w:pBdr>
                <w:top w:val="nil"/>
                <w:left w:val="nil"/>
                <w:bottom w:val="nil"/>
                <w:right w:val="nil"/>
                <w:between w:val="nil"/>
              </w:pBdr>
              <w:jc w:val="center"/>
              <w:rPr>
                <w:rFonts w:ascii="Verdana" w:hAnsi="Verdana"/>
                <w:b/>
                <w:color w:val="000000"/>
              </w:rPr>
            </w:pPr>
          </w:p>
          <w:p w14:paraId="00000025" w14:textId="77777777" w:rsidR="003D3E77" w:rsidRPr="00A312A2" w:rsidRDefault="00BC35D7">
            <w:pPr>
              <w:pBdr>
                <w:top w:val="nil"/>
                <w:left w:val="nil"/>
                <w:bottom w:val="nil"/>
                <w:right w:val="nil"/>
                <w:between w:val="nil"/>
              </w:pBdr>
              <w:jc w:val="center"/>
              <w:rPr>
                <w:rFonts w:ascii="Verdana" w:hAnsi="Verdana"/>
                <w:b/>
                <w:color w:val="000000"/>
              </w:rPr>
            </w:pPr>
            <w:r w:rsidRPr="00A312A2">
              <w:rPr>
                <w:rFonts w:ascii="Verdana" w:hAnsi="Verdana"/>
                <w:b/>
                <w:color w:val="000000"/>
              </w:rPr>
              <w:t>-COPADEH-</w:t>
            </w:r>
          </w:p>
          <w:p w14:paraId="00000026" w14:textId="77777777" w:rsidR="003D3E77" w:rsidRPr="00A312A2" w:rsidRDefault="003D3E77">
            <w:pPr>
              <w:pBdr>
                <w:top w:val="nil"/>
                <w:left w:val="nil"/>
                <w:bottom w:val="nil"/>
                <w:right w:val="nil"/>
                <w:between w:val="nil"/>
              </w:pBdr>
              <w:jc w:val="both"/>
              <w:rPr>
                <w:rFonts w:ascii="Verdana" w:hAnsi="Verdana"/>
                <w:b/>
                <w:color w:val="000000"/>
              </w:rPr>
            </w:pPr>
          </w:p>
        </w:tc>
      </w:tr>
      <w:tr w:rsidR="003D3E77" w14:paraId="647C873B" w14:textId="77777777">
        <w:trPr>
          <w:cantSplit/>
          <w:jc w:val="center"/>
        </w:trPr>
        <w:tc>
          <w:tcPr>
            <w:tcW w:w="9624" w:type="dxa"/>
            <w:gridSpan w:val="8"/>
            <w:tcBorders>
              <w:top w:val="single" w:sz="12" w:space="0" w:color="000000"/>
              <w:left w:val="single" w:sz="12" w:space="0" w:color="000000"/>
              <w:right w:val="single" w:sz="12" w:space="0" w:color="000000"/>
            </w:tcBorders>
          </w:tcPr>
          <w:p w14:paraId="0000002E" w14:textId="77777777" w:rsidR="003D3E77" w:rsidRPr="00A312A2" w:rsidRDefault="003D3E77">
            <w:pPr>
              <w:pBdr>
                <w:top w:val="nil"/>
                <w:left w:val="nil"/>
                <w:bottom w:val="nil"/>
                <w:right w:val="nil"/>
                <w:between w:val="nil"/>
              </w:pBdr>
              <w:jc w:val="both"/>
              <w:rPr>
                <w:rFonts w:ascii="Verdana" w:hAnsi="Verdana"/>
                <w:b/>
                <w:color w:val="000000"/>
              </w:rPr>
            </w:pPr>
          </w:p>
          <w:p w14:paraId="0000002F" w14:textId="77777777" w:rsidR="003D3E77" w:rsidRPr="00A312A2" w:rsidRDefault="00BC35D7">
            <w:pPr>
              <w:pBdr>
                <w:top w:val="nil"/>
                <w:left w:val="nil"/>
                <w:bottom w:val="nil"/>
                <w:right w:val="nil"/>
                <w:between w:val="nil"/>
              </w:pBdr>
              <w:jc w:val="center"/>
              <w:rPr>
                <w:rFonts w:ascii="Verdana" w:hAnsi="Verdana"/>
                <w:b/>
                <w:color w:val="243F61"/>
              </w:rPr>
            </w:pPr>
            <w:r w:rsidRPr="00A312A2">
              <w:rPr>
                <w:rFonts w:ascii="Verdana" w:hAnsi="Verdana"/>
                <w:b/>
                <w:color w:val="000000"/>
              </w:rPr>
              <w:t>MANUAL DE NORMAS Y PROCEDIMIENTOS</w:t>
            </w:r>
          </w:p>
          <w:p w14:paraId="00000030" w14:textId="77777777" w:rsidR="003D3E77" w:rsidRPr="00A312A2" w:rsidRDefault="00BC35D7">
            <w:pPr>
              <w:pBdr>
                <w:top w:val="nil"/>
                <w:left w:val="nil"/>
                <w:bottom w:val="nil"/>
                <w:right w:val="nil"/>
                <w:between w:val="nil"/>
              </w:pBdr>
              <w:jc w:val="center"/>
              <w:rPr>
                <w:rFonts w:ascii="Verdana" w:hAnsi="Verdana"/>
                <w:b/>
                <w:color w:val="000000"/>
              </w:rPr>
            </w:pPr>
            <w:r w:rsidRPr="00A312A2">
              <w:rPr>
                <w:rFonts w:ascii="Verdana" w:hAnsi="Verdana"/>
                <w:b/>
                <w:color w:val="000000"/>
              </w:rPr>
              <w:t>DE LA UNIDAD DE ACCESO A LA INFORMACIÓN PÚBLICA</w:t>
            </w:r>
          </w:p>
          <w:p w14:paraId="00000031" w14:textId="77777777" w:rsidR="003D3E77" w:rsidRPr="00A312A2" w:rsidRDefault="003D3E77">
            <w:pPr>
              <w:pBdr>
                <w:top w:val="nil"/>
                <w:left w:val="nil"/>
                <w:bottom w:val="nil"/>
                <w:right w:val="nil"/>
                <w:between w:val="nil"/>
              </w:pBdr>
              <w:jc w:val="both"/>
              <w:rPr>
                <w:rFonts w:ascii="Verdana" w:hAnsi="Verdana"/>
                <w:b/>
                <w:color w:val="000000"/>
              </w:rPr>
            </w:pPr>
          </w:p>
        </w:tc>
      </w:tr>
      <w:tr w:rsidR="003D3E77" w14:paraId="185CD886" w14:textId="77777777" w:rsidTr="00A54C3E">
        <w:trPr>
          <w:cantSplit/>
          <w:jc w:val="center"/>
        </w:trPr>
        <w:tc>
          <w:tcPr>
            <w:tcW w:w="1970" w:type="dxa"/>
            <w:gridSpan w:val="2"/>
            <w:tcBorders>
              <w:top w:val="single" w:sz="12" w:space="0" w:color="000000"/>
              <w:left w:val="single" w:sz="12" w:space="0" w:color="000000"/>
              <w:right w:val="single" w:sz="4" w:space="0" w:color="000000"/>
            </w:tcBorders>
          </w:tcPr>
          <w:p w14:paraId="00000039" w14:textId="77777777" w:rsidR="003D3E77" w:rsidRPr="00A312A2" w:rsidRDefault="00BC35D7">
            <w:pPr>
              <w:pBdr>
                <w:top w:val="nil"/>
                <w:left w:val="nil"/>
                <w:bottom w:val="nil"/>
                <w:right w:val="nil"/>
                <w:between w:val="nil"/>
              </w:pBdr>
              <w:spacing w:before="120" w:after="120"/>
              <w:jc w:val="center"/>
              <w:rPr>
                <w:rFonts w:ascii="Verdana" w:hAnsi="Verdana"/>
                <w:b/>
                <w:color w:val="000000"/>
                <w:highlight w:val="darkYellow"/>
              </w:rPr>
            </w:pPr>
            <w:r w:rsidRPr="00A312A2">
              <w:rPr>
                <w:rFonts w:ascii="Verdana" w:hAnsi="Verdana"/>
                <w:b/>
                <w:color w:val="000000"/>
              </w:rPr>
              <w:t>ETAPAS</w:t>
            </w:r>
          </w:p>
        </w:tc>
        <w:tc>
          <w:tcPr>
            <w:tcW w:w="3685" w:type="dxa"/>
            <w:gridSpan w:val="3"/>
            <w:tcBorders>
              <w:top w:val="single" w:sz="12" w:space="0" w:color="000000"/>
              <w:left w:val="single" w:sz="4" w:space="0" w:color="000000"/>
              <w:bottom w:val="nil"/>
              <w:right w:val="single" w:sz="4" w:space="0" w:color="000000"/>
            </w:tcBorders>
          </w:tcPr>
          <w:p w14:paraId="0000003B" w14:textId="77777777" w:rsidR="003D3E77" w:rsidRPr="00A312A2" w:rsidRDefault="00BC35D7">
            <w:pPr>
              <w:pBdr>
                <w:top w:val="nil"/>
                <w:left w:val="nil"/>
                <w:bottom w:val="nil"/>
                <w:right w:val="nil"/>
                <w:between w:val="nil"/>
              </w:pBdr>
              <w:spacing w:before="120" w:after="120"/>
              <w:jc w:val="center"/>
              <w:rPr>
                <w:rFonts w:ascii="Verdana" w:hAnsi="Verdana"/>
                <w:b/>
                <w:color w:val="000000"/>
                <w:highlight w:val="darkYellow"/>
              </w:rPr>
            </w:pPr>
            <w:r w:rsidRPr="00A312A2">
              <w:rPr>
                <w:rFonts w:ascii="Verdana" w:hAnsi="Verdana"/>
                <w:b/>
                <w:color w:val="000000"/>
              </w:rPr>
              <w:t>NOMBRE Y CARGO</w:t>
            </w:r>
          </w:p>
        </w:tc>
        <w:tc>
          <w:tcPr>
            <w:tcW w:w="2127" w:type="dxa"/>
            <w:gridSpan w:val="2"/>
            <w:tcBorders>
              <w:top w:val="single" w:sz="12" w:space="0" w:color="000000"/>
              <w:left w:val="single" w:sz="4" w:space="0" w:color="000000"/>
              <w:right w:val="single" w:sz="4" w:space="0" w:color="000000"/>
            </w:tcBorders>
          </w:tcPr>
          <w:p w14:paraId="0000003E" w14:textId="77777777" w:rsidR="003D3E77" w:rsidRPr="00A312A2" w:rsidRDefault="00BC35D7">
            <w:pPr>
              <w:pBdr>
                <w:top w:val="nil"/>
                <w:left w:val="nil"/>
                <w:bottom w:val="nil"/>
                <w:right w:val="nil"/>
                <w:between w:val="nil"/>
              </w:pBdr>
              <w:spacing w:before="120" w:after="120"/>
              <w:jc w:val="center"/>
              <w:rPr>
                <w:rFonts w:ascii="Verdana" w:hAnsi="Verdana"/>
                <w:b/>
                <w:color w:val="000000"/>
                <w:highlight w:val="darkYellow"/>
              </w:rPr>
            </w:pPr>
            <w:r w:rsidRPr="00A312A2">
              <w:rPr>
                <w:rFonts w:ascii="Verdana" w:hAnsi="Verdana"/>
                <w:b/>
                <w:color w:val="000000"/>
              </w:rPr>
              <w:t>FIRMA</w:t>
            </w:r>
          </w:p>
        </w:tc>
        <w:tc>
          <w:tcPr>
            <w:tcW w:w="1842" w:type="dxa"/>
            <w:tcBorders>
              <w:top w:val="single" w:sz="12" w:space="0" w:color="000000"/>
              <w:left w:val="single" w:sz="4" w:space="0" w:color="000000"/>
              <w:right w:val="single" w:sz="12" w:space="0" w:color="000000"/>
            </w:tcBorders>
          </w:tcPr>
          <w:p w14:paraId="00000040" w14:textId="77777777" w:rsidR="003D3E77" w:rsidRPr="00A312A2" w:rsidRDefault="00BC35D7">
            <w:pPr>
              <w:pBdr>
                <w:top w:val="nil"/>
                <w:left w:val="nil"/>
                <w:bottom w:val="nil"/>
                <w:right w:val="nil"/>
                <w:between w:val="nil"/>
              </w:pBdr>
              <w:spacing w:before="120" w:after="120"/>
              <w:jc w:val="center"/>
              <w:rPr>
                <w:rFonts w:ascii="Verdana" w:hAnsi="Verdana"/>
                <w:b/>
                <w:color w:val="000000"/>
                <w:highlight w:val="yellow"/>
              </w:rPr>
            </w:pPr>
            <w:r w:rsidRPr="00A312A2">
              <w:rPr>
                <w:rFonts w:ascii="Verdana" w:hAnsi="Verdana"/>
                <w:b/>
                <w:color w:val="000000"/>
              </w:rPr>
              <w:t>FECHA</w:t>
            </w:r>
          </w:p>
        </w:tc>
      </w:tr>
      <w:tr w:rsidR="003D3E77" w14:paraId="3CEB4A59" w14:textId="77777777" w:rsidTr="00A54C3E">
        <w:trPr>
          <w:cantSplit/>
          <w:trHeight w:val="1165"/>
          <w:jc w:val="center"/>
        </w:trPr>
        <w:tc>
          <w:tcPr>
            <w:tcW w:w="1970" w:type="dxa"/>
            <w:gridSpan w:val="2"/>
            <w:tcBorders>
              <w:left w:val="single" w:sz="12" w:space="0" w:color="000000"/>
              <w:right w:val="single" w:sz="4" w:space="0" w:color="000000"/>
            </w:tcBorders>
          </w:tcPr>
          <w:p w14:paraId="00000041" w14:textId="77777777" w:rsidR="003D3E77" w:rsidRPr="00A312A2" w:rsidRDefault="00BC35D7">
            <w:pPr>
              <w:pBdr>
                <w:top w:val="nil"/>
                <w:left w:val="nil"/>
                <w:bottom w:val="nil"/>
                <w:right w:val="nil"/>
                <w:between w:val="nil"/>
              </w:pBdr>
              <w:spacing w:before="120" w:after="120"/>
              <w:jc w:val="both"/>
              <w:rPr>
                <w:rFonts w:ascii="Verdana" w:hAnsi="Verdana"/>
                <w:b/>
                <w:color w:val="000000"/>
                <w:highlight w:val="darkYellow"/>
              </w:rPr>
            </w:pPr>
            <w:r w:rsidRPr="00A312A2">
              <w:rPr>
                <w:rFonts w:ascii="Verdana" w:hAnsi="Verdana"/>
                <w:b/>
                <w:color w:val="000000"/>
              </w:rPr>
              <w:t>ELABORADO POR:</w:t>
            </w:r>
          </w:p>
        </w:tc>
        <w:tc>
          <w:tcPr>
            <w:tcW w:w="3685" w:type="dxa"/>
            <w:gridSpan w:val="3"/>
            <w:tcBorders>
              <w:left w:val="single" w:sz="4" w:space="0" w:color="000000"/>
              <w:right w:val="single" w:sz="4" w:space="0" w:color="000000"/>
            </w:tcBorders>
          </w:tcPr>
          <w:p w14:paraId="00000043" w14:textId="0CFC5D08" w:rsidR="003D3E77" w:rsidRPr="00A312A2" w:rsidRDefault="00BC35D7" w:rsidP="00041A8D">
            <w:pPr>
              <w:pBdr>
                <w:top w:val="nil"/>
                <w:left w:val="nil"/>
                <w:bottom w:val="nil"/>
                <w:right w:val="nil"/>
                <w:between w:val="nil"/>
              </w:pBdr>
              <w:jc w:val="both"/>
              <w:rPr>
                <w:rFonts w:ascii="Verdana" w:hAnsi="Verdana"/>
                <w:color w:val="000000"/>
              </w:rPr>
            </w:pPr>
            <w:r w:rsidRPr="00A312A2">
              <w:rPr>
                <w:rFonts w:ascii="Verdana" w:hAnsi="Verdana"/>
                <w:color w:val="000000"/>
              </w:rPr>
              <w:t xml:space="preserve">LUISA FERNANDA </w:t>
            </w:r>
            <w:r w:rsidR="00041A8D">
              <w:rPr>
                <w:rFonts w:ascii="Verdana" w:hAnsi="Verdana"/>
                <w:color w:val="000000"/>
              </w:rPr>
              <w:t xml:space="preserve">GUZMAN VIDAL/ ENCARGADO DE </w:t>
            </w:r>
            <w:r w:rsidRPr="00A312A2">
              <w:rPr>
                <w:rFonts w:ascii="Verdana" w:hAnsi="Verdana"/>
                <w:color w:val="000000"/>
              </w:rPr>
              <w:t>INFORMACIÓN PÚBLICA</w:t>
            </w:r>
          </w:p>
        </w:tc>
        <w:tc>
          <w:tcPr>
            <w:tcW w:w="2127" w:type="dxa"/>
            <w:gridSpan w:val="2"/>
            <w:tcBorders>
              <w:left w:val="single" w:sz="4" w:space="0" w:color="000000"/>
              <w:right w:val="single" w:sz="4" w:space="0" w:color="000000"/>
            </w:tcBorders>
          </w:tcPr>
          <w:p w14:paraId="00000046" w14:textId="77777777" w:rsidR="003D3E77" w:rsidRPr="00A312A2" w:rsidRDefault="003D3E77">
            <w:pPr>
              <w:pBdr>
                <w:top w:val="nil"/>
                <w:left w:val="nil"/>
                <w:bottom w:val="nil"/>
                <w:right w:val="nil"/>
                <w:between w:val="nil"/>
              </w:pBdr>
              <w:spacing w:before="120"/>
              <w:jc w:val="both"/>
              <w:rPr>
                <w:rFonts w:ascii="Verdana" w:hAnsi="Verdana"/>
                <w:color w:val="000000"/>
              </w:rPr>
            </w:pPr>
          </w:p>
          <w:p w14:paraId="00000047" w14:textId="77777777" w:rsidR="003D3E77" w:rsidRPr="00A312A2" w:rsidRDefault="003D3E77">
            <w:pPr>
              <w:pBdr>
                <w:top w:val="nil"/>
                <w:left w:val="nil"/>
                <w:bottom w:val="nil"/>
                <w:right w:val="nil"/>
                <w:between w:val="nil"/>
              </w:pBdr>
              <w:spacing w:before="120"/>
              <w:jc w:val="both"/>
              <w:rPr>
                <w:rFonts w:ascii="Verdana" w:hAnsi="Verdana"/>
                <w:color w:val="000000"/>
              </w:rPr>
            </w:pPr>
          </w:p>
        </w:tc>
        <w:tc>
          <w:tcPr>
            <w:tcW w:w="1842" w:type="dxa"/>
            <w:tcBorders>
              <w:left w:val="single" w:sz="4" w:space="0" w:color="000000"/>
              <w:right w:val="single" w:sz="12" w:space="0" w:color="000000"/>
            </w:tcBorders>
          </w:tcPr>
          <w:p w14:paraId="00000049" w14:textId="77777777" w:rsidR="003D3E77" w:rsidRPr="00A312A2" w:rsidRDefault="00BC35D7">
            <w:pPr>
              <w:pBdr>
                <w:top w:val="nil"/>
                <w:left w:val="nil"/>
                <w:bottom w:val="nil"/>
                <w:right w:val="nil"/>
                <w:between w:val="nil"/>
              </w:pBdr>
              <w:spacing w:before="120"/>
              <w:jc w:val="center"/>
              <w:rPr>
                <w:rFonts w:ascii="Verdana" w:hAnsi="Verdana"/>
                <w:color w:val="F79646"/>
              </w:rPr>
            </w:pPr>
            <w:r w:rsidRPr="00A312A2">
              <w:rPr>
                <w:rFonts w:ascii="Verdana" w:hAnsi="Verdana"/>
                <w:color w:val="000000"/>
              </w:rPr>
              <w:t>AGOSTO 2023</w:t>
            </w:r>
          </w:p>
        </w:tc>
      </w:tr>
      <w:tr w:rsidR="003D3E77" w14:paraId="298FFE9E" w14:textId="77777777" w:rsidTr="00A54C3E">
        <w:trPr>
          <w:cantSplit/>
          <w:trHeight w:val="1253"/>
          <w:jc w:val="center"/>
        </w:trPr>
        <w:tc>
          <w:tcPr>
            <w:tcW w:w="1970" w:type="dxa"/>
            <w:gridSpan w:val="2"/>
            <w:tcBorders>
              <w:left w:val="single" w:sz="12" w:space="0" w:color="000000"/>
              <w:right w:val="single" w:sz="4" w:space="0" w:color="000000"/>
            </w:tcBorders>
          </w:tcPr>
          <w:p w14:paraId="0000004A" w14:textId="77777777" w:rsidR="003D3E77" w:rsidRPr="00A312A2" w:rsidRDefault="00BC35D7">
            <w:pPr>
              <w:pBdr>
                <w:top w:val="nil"/>
                <w:left w:val="nil"/>
                <w:bottom w:val="nil"/>
                <w:right w:val="nil"/>
                <w:between w:val="nil"/>
              </w:pBdr>
              <w:spacing w:before="120" w:after="120"/>
              <w:jc w:val="both"/>
              <w:rPr>
                <w:rFonts w:ascii="Verdana" w:hAnsi="Verdana"/>
                <w:b/>
                <w:color w:val="000000"/>
              </w:rPr>
            </w:pPr>
            <w:r w:rsidRPr="00A312A2">
              <w:rPr>
                <w:rFonts w:ascii="Verdana" w:hAnsi="Verdana"/>
                <w:b/>
                <w:color w:val="000000"/>
              </w:rPr>
              <w:t>DISEÑADO Y ESTRUCTURADO POR:</w:t>
            </w:r>
          </w:p>
        </w:tc>
        <w:tc>
          <w:tcPr>
            <w:tcW w:w="3685" w:type="dxa"/>
            <w:gridSpan w:val="3"/>
            <w:tcBorders>
              <w:left w:val="single" w:sz="4" w:space="0" w:color="000000"/>
              <w:right w:val="single" w:sz="4" w:space="0" w:color="000000"/>
            </w:tcBorders>
          </w:tcPr>
          <w:p w14:paraId="0000004C"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LCDA. MARITZA JEANETTE ALVAREZ</w:t>
            </w:r>
          </w:p>
          <w:p w14:paraId="0000004D"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 JEFE DE PLANIFICACIÓN</w:t>
            </w:r>
          </w:p>
        </w:tc>
        <w:tc>
          <w:tcPr>
            <w:tcW w:w="2127" w:type="dxa"/>
            <w:gridSpan w:val="2"/>
            <w:tcBorders>
              <w:left w:val="single" w:sz="4" w:space="0" w:color="000000"/>
              <w:right w:val="single" w:sz="4" w:space="0" w:color="000000"/>
            </w:tcBorders>
          </w:tcPr>
          <w:p w14:paraId="00000050" w14:textId="77777777" w:rsidR="003D3E77" w:rsidRPr="00A312A2" w:rsidRDefault="003D3E77">
            <w:pPr>
              <w:pBdr>
                <w:top w:val="nil"/>
                <w:left w:val="nil"/>
                <w:bottom w:val="nil"/>
                <w:right w:val="nil"/>
                <w:between w:val="nil"/>
              </w:pBdr>
              <w:spacing w:before="120"/>
              <w:jc w:val="both"/>
              <w:rPr>
                <w:rFonts w:ascii="Verdana" w:hAnsi="Verdana"/>
                <w:color w:val="000000"/>
              </w:rPr>
            </w:pPr>
          </w:p>
        </w:tc>
        <w:tc>
          <w:tcPr>
            <w:tcW w:w="1842" w:type="dxa"/>
            <w:tcBorders>
              <w:left w:val="single" w:sz="4" w:space="0" w:color="000000"/>
              <w:right w:val="single" w:sz="12" w:space="0" w:color="000000"/>
            </w:tcBorders>
          </w:tcPr>
          <w:p w14:paraId="00000052" w14:textId="77777777" w:rsidR="003D3E77" w:rsidRPr="00A312A2" w:rsidRDefault="00BC35D7">
            <w:pPr>
              <w:pBdr>
                <w:top w:val="nil"/>
                <w:left w:val="nil"/>
                <w:bottom w:val="nil"/>
                <w:right w:val="nil"/>
                <w:between w:val="nil"/>
              </w:pBdr>
              <w:spacing w:before="120"/>
              <w:jc w:val="center"/>
              <w:rPr>
                <w:rFonts w:ascii="Verdana" w:hAnsi="Verdana"/>
                <w:color w:val="F79646"/>
              </w:rPr>
            </w:pPr>
            <w:r w:rsidRPr="00A312A2">
              <w:rPr>
                <w:rFonts w:ascii="Verdana" w:hAnsi="Verdana"/>
                <w:color w:val="000000"/>
              </w:rPr>
              <w:t>AGOSTO 2023</w:t>
            </w:r>
          </w:p>
        </w:tc>
      </w:tr>
      <w:tr w:rsidR="003D3E77" w14:paraId="3FC74550" w14:textId="77777777" w:rsidTr="00A54C3E">
        <w:trPr>
          <w:cantSplit/>
          <w:trHeight w:val="987"/>
          <w:jc w:val="center"/>
        </w:trPr>
        <w:tc>
          <w:tcPr>
            <w:tcW w:w="1970" w:type="dxa"/>
            <w:gridSpan w:val="2"/>
            <w:tcBorders>
              <w:left w:val="single" w:sz="12" w:space="0" w:color="000000"/>
              <w:right w:val="single" w:sz="4" w:space="0" w:color="000000"/>
            </w:tcBorders>
          </w:tcPr>
          <w:p w14:paraId="00000053" w14:textId="77777777" w:rsidR="003D3E77" w:rsidRPr="00A312A2" w:rsidRDefault="00BC35D7">
            <w:pPr>
              <w:pBdr>
                <w:top w:val="nil"/>
                <w:left w:val="nil"/>
                <w:bottom w:val="nil"/>
                <w:right w:val="nil"/>
                <w:between w:val="nil"/>
              </w:pBdr>
              <w:spacing w:before="120" w:after="120"/>
              <w:jc w:val="both"/>
              <w:rPr>
                <w:rFonts w:ascii="Verdana" w:hAnsi="Verdana"/>
                <w:b/>
                <w:color w:val="000000"/>
              </w:rPr>
            </w:pPr>
            <w:r w:rsidRPr="00A312A2">
              <w:rPr>
                <w:rFonts w:ascii="Verdana" w:hAnsi="Verdana"/>
                <w:b/>
                <w:color w:val="000000"/>
              </w:rPr>
              <w:t>REVISADO POR:</w:t>
            </w:r>
          </w:p>
        </w:tc>
        <w:tc>
          <w:tcPr>
            <w:tcW w:w="3685" w:type="dxa"/>
            <w:gridSpan w:val="3"/>
            <w:tcBorders>
              <w:left w:val="single" w:sz="4" w:space="0" w:color="000000"/>
              <w:right w:val="single" w:sz="4" w:space="0" w:color="000000"/>
            </w:tcBorders>
          </w:tcPr>
          <w:p w14:paraId="00000055" w14:textId="146C4BE2"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LIC. RENÉ GARCÍA SALAS</w:t>
            </w:r>
            <w:r w:rsidR="00AE6D44">
              <w:rPr>
                <w:rFonts w:ascii="Verdana" w:hAnsi="Verdana"/>
                <w:color w:val="000000"/>
              </w:rPr>
              <w:t xml:space="preserve"> </w:t>
            </w:r>
            <w:sdt>
              <w:sdtPr>
                <w:tag w:val="goog_rdk_1"/>
                <w:id w:val="676308174"/>
              </w:sdtPr>
              <w:sdtEndPr/>
              <w:sdtContent/>
            </w:sdt>
            <w:r w:rsidR="003E3DD9" w:rsidRPr="00A312A2">
              <w:rPr>
                <w:rFonts w:ascii="Verdana" w:hAnsi="Verdana"/>
              </w:rPr>
              <w:t xml:space="preserve">PORRAS </w:t>
            </w:r>
            <w:r w:rsidRPr="00A312A2">
              <w:rPr>
                <w:rFonts w:ascii="Verdana" w:hAnsi="Verdana"/>
                <w:color w:val="000000"/>
              </w:rPr>
              <w:t>/JEFE DE ASUNTOS JURÍDICOS</w:t>
            </w:r>
          </w:p>
        </w:tc>
        <w:tc>
          <w:tcPr>
            <w:tcW w:w="2127" w:type="dxa"/>
            <w:gridSpan w:val="2"/>
            <w:tcBorders>
              <w:left w:val="single" w:sz="4" w:space="0" w:color="000000"/>
              <w:right w:val="single" w:sz="4" w:space="0" w:color="000000"/>
            </w:tcBorders>
          </w:tcPr>
          <w:p w14:paraId="00000058" w14:textId="77777777" w:rsidR="003D3E77" w:rsidRPr="00A312A2" w:rsidRDefault="003D3E77">
            <w:pPr>
              <w:pBdr>
                <w:top w:val="nil"/>
                <w:left w:val="nil"/>
                <w:bottom w:val="nil"/>
                <w:right w:val="nil"/>
                <w:between w:val="nil"/>
              </w:pBdr>
              <w:spacing w:before="120"/>
              <w:jc w:val="both"/>
              <w:rPr>
                <w:rFonts w:ascii="Verdana" w:hAnsi="Verdana"/>
                <w:color w:val="000000"/>
              </w:rPr>
            </w:pPr>
          </w:p>
        </w:tc>
        <w:tc>
          <w:tcPr>
            <w:tcW w:w="1842" w:type="dxa"/>
            <w:tcBorders>
              <w:left w:val="single" w:sz="4" w:space="0" w:color="000000"/>
              <w:right w:val="single" w:sz="12" w:space="0" w:color="000000"/>
            </w:tcBorders>
          </w:tcPr>
          <w:p w14:paraId="0000005A" w14:textId="77777777" w:rsidR="003D3E77" w:rsidRPr="00A312A2" w:rsidRDefault="00BC35D7">
            <w:pPr>
              <w:pBdr>
                <w:top w:val="nil"/>
                <w:left w:val="nil"/>
                <w:bottom w:val="nil"/>
                <w:right w:val="nil"/>
                <w:between w:val="nil"/>
              </w:pBdr>
              <w:spacing w:before="120"/>
              <w:jc w:val="center"/>
              <w:rPr>
                <w:rFonts w:ascii="Verdana" w:hAnsi="Verdana"/>
                <w:color w:val="F79646"/>
              </w:rPr>
            </w:pPr>
            <w:r w:rsidRPr="00A312A2">
              <w:rPr>
                <w:rFonts w:ascii="Verdana" w:hAnsi="Verdana"/>
                <w:color w:val="000000"/>
              </w:rPr>
              <w:t>AGOSTO 2023</w:t>
            </w:r>
          </w:p>
        </w:tc>
      </w:tr>
      <w:tr w:rsidR="003D3E77" w14:paraId="5ABAE128" w14:textId="77777777" w:rsidTr="00A54C3E">
        <w:trPr>
          <w:cantSplit/>
          <w:trHeight w:val="1129"/>
          <w:jc w:val="center"/>
        </w:trPr>
        <w:tc>
          <w:tcPr>
            <w:tcW w:w="1970" w:type="dxa"/>
            <w:gridSpan w:val="2"/>
            <w:tcBorders>
              <w:left w:val="single" w:sz="12" w:space="0" w:color="000000"/>
              <w:right w:val="single" w:sz="4" w:space="0" w:color="000000"/>
            </w:tcBorders>
          </w:tcPr>
          <w:p w14:paraId="0000005B" w14:textId="77777777" w:rsidR="003D3E77" w:rsidRPr="00A312A2" w:rsidRDefault="00BC35D7">
            <w:pPr>
              <w:pBdr>
                <w:top w:val="nil"/>
                <w:left w:val="nil"/>
                <w:bottom w:val="nil"/>
                <w:right w:val="nil"/>
                <w:between w:val="nil"/>
              </w:pBdr>
              <w:spacing w:before="120" w:after="120"/>
              <w:jc w:val="both"/>
              <w:rPr>
                <w:rFonts w:ascii="Verdana" w:hAnsi="Verdana"/>
                <w:b/>
                <w:color w:val="000000"/>
                <w:highlight w:val="darkYellow"/>
              </w:rPr>
            </w:pPr>
            <w:r w:rsidRPr="00A312A2">
              <w:rPr>
                <w:rFonts w:ascii="Verdana" w:hAnsi="Verdana"/>
                <w:b/>
                <w:color w:val="000000"/>
              </w:rPr>
              <w:t>APROBADO POR:</w:t>
            </w:r>
          </w:p>
        </w:tc>
        <w:tc>
          <w:tcPr>
            <w:tcW w:w="3685" w:type="dxa"/>
            <w:gridSpan w:val="3"/>
            <w:tcBorders>
              <w:left w:val="single" w:sz="4" w:space="0" w:color="000000"/>
              <w:right w:val="single" w:sz="4" w:space="0" w:color="000000"/>
            </w:tcBorders>
          </w:tcPr>
          <w:p w14:paraId="0000005D"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DOCTOR RAMIRO ALEJANDRO CONTRERAS ESCOBAR/ DIRECTOR EJECUTIVO</w:t>
            </w:r>
          </w:p>
          <w:p w14:paraId="0000005E" w14:textId="77777777" w:rsidR="003D3E77" w:rsidRPr="00A312A2" w:rsidRDefault="003D3E77">
            <w:pPr>
              <w:pBdr>
                <w:top w:val="nil"/>
                <w:left w:val="nil"/>
                <w:bottom w:val="nil"/>
                <w:right w:val="nil"/>
                <w:between w:val="nil"/>
              </w:pBdr>
              <w:jc w:val="both"/>
              <w:rPr>
                <w:rFonts w:ascii="Verdana" w:hAnsi="Verdana"/>
                <w:color w:val="000000"/>
              </w:rPr>
            </w:pPr>
          </w:p>
        </w:tc>
        <w:tc>
          <w:tcPr>
            <w:tcW w:w="2127" w:type="dxa"/>
            <w:gridSpan w:val="2"/>
            <w:tcBorders>
              <w:left w:val="single" w:sz="4" w:space="0" w:color="000000"/>
              <w:right w:val="single" w:sz="4" w:space="0" w:color="000000"/>
            </w:tcBorders>
          </w:tcPr>
          <w:p w14:paraId="00000061" w14:textId="77777777" w:rsidR="003D3E77" w:rsidRPr="00A312A2" w:rsidRDefault="003D3E77">
            <w:pPr>
              <w:pBdr>
                <w:top w:val="nil"/>
                <w:left w:val="nil"/>
                <w:bottom w:val="nil"/>
                <w:right w:val="nil"/>
                <w:between w:val="nil"/>
              </w:pBdr>
              <w:spacing w:before="120"/>
              <w:jc w:val="both"/>
              <w:rPr>
                <w:rFonts w:ascii="Verdana" w:hAnsi="Verdana"/>
                <w:color w:val="000000"/>
              </w:rPr>
            </w:pPr>
          </w:p>
        </w:tc>
        <w:tc>
          <w:tcPr>
            <w:tcW w:w="1842" w:type="dxa"/>
            <w:tcBorders>
              <w:left w:val="single" w:sz="4" w:space="0" w:color="000000"/>
              <w:right w:val="single" w:sz="12" w:space="0" w:color="000000"/>
            </w:tcBorders>
          </w:tcPr>
          <w:p w14:paraId="00000063" w14:textId="77777777" w:rsidR="003D3E77" w:rsidRPr="00A312A2" w:rsidRDefault="00BC35D7">
            <w:pPr>
              <w:pBdr>
                <w:top w:val="nil"/>
                <w:left w:val="nil"/>
                <w:bottom w:val="nil"/>
                <w:right w:val="nil"/>
                <w:between w:val="nil"/>
              </w:pBdr>
              <w:spacing w:before="120"/>
              <w:jc w:val="center"/>
              <w:rPr>
                <w:rFonts w:ascii="Verdana" w:hAnsi="Verdana"/>
                <w:color w:val="F79646"/>
              </w:rPr>
            </w:pPr>
            <w:r w:rsidRPr="00A312A2">
              <w:rPr>
                <w:rFonts w:ascii="Verdana" w:hAnsi="Verdana"/>
                <w:color w:val="000000"/>
              </w:rPr>
              <w:t>AGOSTO 2023</w:t>
            </w:r>
          </w:p>
        </w:tc>
      </w:tr>
    </w:tbl>
    <w:p w14:paraId="00000064" w14:textId="77777777" w:rsidR="003D3E77" w:rsidRDefault="003D3E77">
      <w:pPr>
        <w:pBdr>
          <w:top w:val="nil"/>
          <w:left w:val="nil"/>
          <w:bottom w:val="nil"/>
          <w:right w:val="nil"/>
          <w:between w:val="nil"/>
        </w:pBdr>
        <w:tabs>
          <w:tab w:val="left" w:pos="851"/>
          <w:tab w:val="right" w:pos="8789"/>
        </w:tabs>
        <w:spacing w:after="0"/>
        <w:ind w:left="851" w:hanging="851"/>
        <w:jc w:val="center"/>
        <w:rPr>
          <w:b/>
          <w:color w:val="000000"/>
        </w:rPr>
      </w:pPr>
    </w:p>
    <w:p w14:paraId="00000065" w14:textId="77777777" w:rsidR="003D3E77" w:rsidRDefault="003D3E77">
      <w:pPr>
        <w:pBdr>
          <w:top w:val="nil"/>
          <w:left w:val="nil"/>
          <w:bottom w:val="nil"/>
          <w:right w:val="nil"/>
          <w:between w:val="nil"/>
        </w:pBdr>
        <w:tabs>
          <w:tab w:val="left" w:pos="851"/>
          <w:tab w:val="right" w:pos="8789"/>
        </w:tabs>
        <w:spacing w:after="0"/>
        <w:ind w:left="851" w:hanging="851"/>
        <w:jc w:val="center"/>
        <w:rPr>
          <w:b/>
          <w:color w:val="000000"/>
        </w:rPr>
      </w:pPr>
    </w:p>
    <w:p w14:paraId="00000066" w14:textId="2951B73B" w:rsidR="003D3E77" w:rsidRDefault="003D3E77">
      <w:pPr>
        <w:pBdr>
          <w:top w:val="nil"/>
          <w:left w:val="nil"/>
          <w:bottom w:val="nil"/>
          <w:right w:val="nil"/>
          <w:between w:val="nil"/>
        </w:pBdr>
        <w:tabs>
          <w:tab w:val="left" w:pos="851"/>
          <w:tab w:val="right" w:pos="8789"/>
        </w:tabs>
        <w:spacing w:after="0"/>
        <w:ind w:left="851" w:hanging="851"/>
        <w:jc w:val="center"/>
        <w:rPr>
          <w:b/>
          <w:color w:val="000000"/>
        </w:rPr>
      </w:pPr>
    </w:p>
    <w:p w14:paraId="3EEF1652" w14:textId="753810FE" w:rsidR="003E3DD9" w:rsidRDefault="003E3DD9">
      <w:pPr>
        <w:pBdr>
          <w:top w:val="nil"/>
          <w:left w:val="nil"/>
          <w:bottom w:val="nil"/>
          <w:right w:val="nil"/>
          <w:between w:val="nil"/>
        </w:pBdr>
        <w:tabs>
          <w:tab w:val="left" w:pos="851"/>
          <w:tab w:val="right" w:pos="8789"/>
        </w:tabs>
        <w:spacing w:after="0"/>
        <w:ind w:left="851" w:hanging="851"/>
        <w:jc w:val="center"/>
        <w:rPr>
          <w:b/>
          <w:color w:val="000000"/>
        </w:rPr>
      </w:pPr>
    </w:p>
    <w:p w14:paraId="02F0CBE0" w14:textId="6AC9FD8E" w:rsidR="003E3DD9" w:rsidRDefault="003E3DD9">
      <w:pPr>
        <w:pBdr>
          <w:top w:val="nil"/>
          <w:left w:val="nil"/>
          <w:bottom w:val="nil"/>
          <w:right w:val="nil"/>
          <w:between w:val="nil"/>
        </w:pBdr>
        <w:tabs>
          <w:tab w:val="left" w:pos="851"/>
          <w:tab w:val="right" w:pos="8789"/>
        </w:tabs>
        <w:spacing w:after="0"/>
        <w:ind w:left="851" w:hanging="851"/>
        <w:jc w:val="center"/>
        <w:rPr>
          <w:b/>
          <w:color w:val="000000"/>
        </w:rPr>
      </w:pPr>
    </w:p>
    <w:p w14:paraId="00000068" w14:textId="3BB328A3" w:rsidR="003D3E77" w:rsidRDefault="00D420DF">
      <w:pPr>
        <w:pBdr>
          <w:top w:val="nil"/>
          <w:left w:val="nil"/>
          <w:bottom w:val="nil"/>
          <w:right w:val="nil"/>
          <w:between w:val="nil"/>
        </w:pBdr>
        <w:tabs>
          <w:tab w:val="left" w:pos="851"/>
          <w:tab w:val="right" w:pos="8789"/>
        </w:tabs>
        <w:spacing w:after="0"/>
        <w:ind w:left="851" w:hanging="851"/>
        <w:jc w:val="center"/>
        <w:rPr>
          <w:b/>
          <w:color w:val="000000"/>
        </w:rPr>
      </w:pPr>
      <w:sdt>
        <w:sdtPr>
          <w:tag w:val="goog_rdk_2"/>
          <w:id w:val="-1665620285"/>
          <w:showingPlcHdr/>
        </w:sdtPr>
        <w:sdtEndPr/>
        <w:sdtContent>
          <w:r w:rsidR="005C02FC">
            <w:t xml:space="preserve">     </w:t>
          </w:r>
        </w:sdtContent>
      </w:sdt>
    </w:p>
    <w:p w14:paraId="00000069" w14:textId="77777777" w:rsidR="003D3E77" w:rsidRDefault="003D3E77">
      <w:pPr>
        <w:pBdr>
          <w:top w:val="nil"/>
          <w:left w:val="nil"/>
          <w:bottom w:val="nil"/>
          <w:right w:val="nil"/>
          <w:between w:val="nil"/>
        </w:pBdr>
        <w:tabs>
          <w:tab w:val="left" w:pos="851"/>
          <w:tab w:val="right" w:pos="8789"/>
        </w:tabs>
        <w:spacing w:after="0"/>
        <w:ind w:left="851" w:hanging="851"/>
        <w:jc w:val="center"/>
        <w:rPr>
          <w:b/>
          <w:color w:val="000000"/>
        </w:rPr>
      </w:pPr>
    </w:p>
    <w:p w14:paraId="0000006A" w14:textId="77777777" w:rsidR="003D3E77" w:rsidRDefault="00BC35D7">
      <w:pPr>
        <w:pBdr>
          <w:top w:val="nil"/>
          <w:left w:val="nil"/>
          <w:bottom w:val="nil"/>
          <w:right w:val="nil"/>
          <w:between w:val="nil"/>
        </w:pBdr>
        <w:tabs>
          <w:tab w:val="left" w:pos="851"/>
          <w:tab w:val="right" w:pos="8789"/>
        </w:tabs>
        <w:spacing w:after="0"/>
        <w:ind w:left="851" w:hanging="851"/>
        <w:jc w:val="center"/>
        <w:rPr>
          <w:b/>
          <w:color w:val="000000"/>
        </w:rPr>
      </w:pPr>
      <w:r>
        <w:rPr>
          <w:b/>
          <w:color w:val="000000"/>
        </w:rPr>
        <w:t>ÍNDICE</w:t>
      </w:r>
    </w:p>
    <w:p w14:paraId="0000006B" w14:textId="77777777" w:rsidR="003D3E77" w:rsidRDefault="003D3E77"/>
    <w:sdt>
      <w:sdtPr>
        <w:rPr>
          <w:rFonts w:ascii="Verdana" w:eastAsia="Verdana" w:hAnsi="Verdana" w:cs="Verdana"/>
          <w:b w:val="0"/>
          <w:bCs w:val="0"/>
          <w:color w:val="auto"/>
          <w:sz w:val="20"/>
          <w:szCs w:val="20"/>
          <w:lang w:val="es-GT" w:eastAsia="es-GT"/>
        </w:rPr>
        <w:id w:val="-1542594241"/>
        <w:docPartObj>
          <w:docPartGallery w:val="Table of Contents"/>
          <w:docPartUnique/>
        </w:docPartObj>
      </w:sdtPr>
      <w:sdtEndPr/>
      <w:sdtContent>
        <w:p w14:paraId="4EA493CF" w14:textId="230291A1" w:rsidR="00AE6D44" w:rsidRDefault="00AE6D44">
          <w:pPr>
            <w:pStyle w:val="TtuloTDC"/>
          </w:pPr>
        </w:p>
        <w:p w14:paraId="04A4EB23" w14:textId="048B283A" w:rsidR="00AE6D44" w:rsidRDefault="00AE6D44">
          <w:pPr>
            <w:pStyle w:val="TDC1"/>
            <w:rPr>
              <w:rFonts w:asciiTheme="minorHAnsi" w:eastAsiaTheme="minorEastAsia" w:hAnsiTheme="minorHAnsi" w:cstheme="minorBidi"/>
              <w:b w:val="0"/>
              <w:sz w:val="22"/>
              <w:szCs w:val="22"/>
              <w:lang w:val="es-GT" w:eastAsia="es-GT"/>
            </w:rPr>
          </w:pPr>
          <w:r>
            <w:rPr>
              <w:b w:val="0"/>
              <w:lang w:val="es-GT"/>
            </w:rPr>
            <w:fldChar w:fldCharType="begin"/>
          </w:r>
          <w:r>
            <w:instrText xml:space="preserve"> TOC \o "1-3" \h \z \u </w:instrText>
          </w:r>
          <w:r>
            <w:rPr>
              <w:b w:val="0"/>
              <w:lang w:val="es-GT"/>
            </w:rPr>
            <w:fldChar w:fldCharType="separate"/>
          </w:r>
          <w:hyperlink w:anchor="_Toc142557372" w:history="1">
            <w:r w:rsidRPr="00A25698">
              <w:rPr>
                <w:rStyle w:val="Hipervnculo"/>
              </w:rPr>
              <w:t>1.</w:t>
            </w:r>
            <w:r>
              <w:rPr>
                <w:rFonts w:asciiTheme="minorHAnsi" w:eastAsiaTheme="minorEastAsia" w:hAnsiTheme="minorHAnsi" w:cstheme="minorBidi"/>
                <w:b w:val="0"/>
                <w:sz w:val="22"/>
                <w:szCs w:val="22"/>
                <w:lang w:val="es-GT" w:eastAsia="es-GT"/>
              </w:rPr>
              <w:tab/>
            </w:r>
            <w:r w:rsidRPr="00A25698">
              <w:rPr>
                <w:rStyle w:val="Hipervnculo"/>
              </w:rPr>
              <w:t>LISTA DE DISTRIBUCIÓN DEL MANUAL</w:t>
            </w:r>
            <w:r>
              <w:rPr>
                <w:webHidden/>
              </w:rPr>
              <w:tab/>
            </w:r>
            <w:r>
              <w:rPr>
                <w:webHidden/>
              </w:rPr>
              <w:fldChar w:fldCharType="begin"/>
            </w:r>
            <w:r>
              <w:rPr>
                <w:webHidden/>
              </w:rPr>
              <w:instrText xml:space="preserve"> PAGEREF _Toc142557372 \h </w:instrText>
            </w:r>
            <w:r>
              <w:rPr>
                <w:webHidden/>
              </w:rPr>
            </w:r>
            <w:r>
              <w:rPr>
                <w:webHidden/>
              </w:rPr>
              <w:fldChar w:fldCharType="separate"/>
            </w:r>
            <w:r w:rsidR="00E42374">
              <w:rPr>
                <w:webHidden/>
              </w:rPr>
              <w:t>3</w:t>
            </w:r>
            <w:r>
              <w:rPr>
                <w:webHidden/>
              </w:rPr>
              <w:fldChar w:fldCharType="end"/>
            </w:r>
          </w:hyperlink>
        </w:p>
        <w:p w14:paraId="45DD53D0" w14:textId="1A7BC27E" w:rsidR="00AE6D44" w:rsidRDefault="00D420DF">
          <w:pPr>
            <w:pStyle w:val="TDC1"/>
            <w:rPr>
              <w:rFonts w:asciiTheme="minorHAnsi" w:eastAsiaTheme="minorEastAsia" w:hAnsiTheme="minorHAnsi" w:cstheme="minorBidi"/>
              <w:b w:val="0"/>
              <w:sz w:val="22"/>
              <w:szCs w:val="22"/>
              <w:lang w:val="es-GT" w:eastAsia="es-GT"/>
            </w:rPr>
          </w:pPr>
          <w:hyperlink w:anchor="_Toc142557373" w:history="1">
            <w:r w:rsidR="00AE6D44" w:rsidRPr="00A25698">
              <w:rPr>
                <w:rStyle w:val="Hipervnculo"/>
              </w:rPr>
              <w:t>2.</w:t>
            </w:r>
            <w:r w:rsidR="00AE6D44">
              <w:rPr>
                <w:rFonts w:asciiTheme="minorHAnsi" w:eastAsiaTheme="minorEastAsia" w:hAnsiTheme="minorHAnsi" w:cstheme="minorBidi"/>
                <w:b w:val="0"/>
                <w:sz w:val="22"/>
                <w:szCs w:val="22"/>
                <w:lang w:val="es-GT" w:eastAsia="es-GT"/>
              </w:rPr>
              <w:tab/>
            </w:r>
            <w:r w:rsidR="00AE6D44" w:rsidRPr="00A25698">
              <w:rPr>
                <w:rStyle w:val="Hipervnculo"/>
              </w:rPr>
              <w:t>LISTA DE PÁGINAS EFECTIVAS</w:t>
            </w:r>
            <w:r w:rsidR="00AE6D44">
              <w:rPr>
                <w:webHidden/>
              </w:rPr>
              <w:tab/>
            </w:r>
            <w:r w:rsidR="00AE6D44">
              <w:rPr>
                <w:webHidden/>
              </w:rPr>
              <w:fldChar w:fldCharType="begin"/>
            </w:r>
            <w:r w:rsidR="00AE6D44">
              <w:rPr>
                <w:webHidden/>
              </w:rPr>
              <w:instrText xml:space="preserve"> PAGEREF _Toc142557373 \h </w:instrText>
            </w:r>
            <w:r w:rsidR="00AE6D44">
              <w:rPr>
                <w:webHidden/>
              </w:rPr>
            </w:r>
            <w:r w:rsidR="00AE6D44">
              <w:rPr>
                <w:webHidden/>
              </w:rPr>
              <w:fldChar w:fldCharType="separate"/>
            </w:r>
            <w:r w:rsidR="00E42374">
              <w:rPr>
                <w:webHidden/>
              </w:rPr>
              <w:t>3</w:t>
            </w:r>
            <w:r w:rsidR="00AE6D44">
              <w:rPr>
                <w:webHidden/>
              </w:rPr>
              <w:fldChar w:fldCharType="end"/>
            </w:r>
          </w:hyperlink>
        </w:p>
        <w:p w14:paraId="56E531F2" w14:textId="0D82F6E2" w:rsidR="00AE6D44" w:rsidRDefault="00D420DF">
          <w:pPr>
            <w:pStyle w:val="TDC1"/>
            <w:rPr>
              <w:rFonts w:asciiTheme="minorHAnsi" w:eastAsiaTheme="minorEastAsia" w:hAnsiTheme="minorHAnsi" w:cstheme="minorBidi"/>
              <w:b w:val="0"/>
              <w:sz w:val="22"/>
              <w:szCs w:val="22"/>
              <w:lang w:val="es-GT" w:eastAsia="es-GT"/>
            </w:rPr>
          </w:pPr>
          <w:hyperlink w:anchor="_Toc142557374" w:history="1">
            <w:r w:rsidR="00AE6D44" w:rsidRPr="00A25698">
              <w:rPr>
                <w:rStyle w:val="Hipervnculo"/>
              </w:rPr>
              <w:t>3.</w:t>
            </w:r>
            <w:r w:rsidR="00AE6D44">
              <w:rPr>
                <w:rFonts w:asciiTheme="minorHAnsi" w:eastAsiaTheme="minorEastAsia" w:hAnsiTheme="minorHAnsi" w:cstheme="minorBidi"/>
                <w:b w:val="0"/>
                <w:sz w:val="22"/>
                <w:szCs w:val="22"/>
                <w:lang w:val="es-GT" w:eastAsia="es-GT"/>
              </w:rPr>
              <w:tab/>
            </w:r>
            <w:r w:rsidR="00AE6D44" w:rsidRPr="00A25698">
              <w:rPr>
                <w:rStyle w:val="Hipervnculo"/>
              </w:rPr>
              <w:t>REGISTRO O CONTROL DE REVISIONES</w:t>
            </w:r>
            <w:r w:rsidR="00AE6D44">
              <w:rPr>
                <w:webHidden/>
              </w:rPr>
              <w:tab/>
            </w:r>
            <w:r w:rsidR="00AE6D44">
              <w:rPr>
                <w:webHidden/>
              </w:rPr>
              <w:fldChar w:fldCharType="begin"/>
            </w:r>
            <w:r w:rsidR="00AE6D44">
              <w:rPr>
                <w:webHidden/>
              </w:rPr>
              <w:instrText xml:space="preserve"> PAGEREF _Toc142557374 \h </w:instrText>
            </w:r>
            <w:r w:rsidR="00AE6D44">
              <w:rPr>
                <w:webHidden/>
              </w:rPr>
            </w:r>
            <w:r w:rsidR="00AE6D44">
              <w:rPr>
                <w:webHidden/>
              </w:rPr>
              <w:fldChar w:fldCharType="separate"/>
            </w:r>
            <w:r w:rsidR="00E42374">
              <w:rPr>
                <w:webHidden/>
              </w:rPr>
              <w:t>6</w:t>
            </w:r>
            <w:r w:rsidR="00AE6D44">
              <w:rPr>
                <w:webHidden/>
              </w:rPr>
              <w:fldChar w:fldCharType="end"/>
            </w:r>
          </w:hyperlink>
        </w:p>
        <w:p w14:paraId="31B9F385" w14:textId="38DCBFC2" w:rsidR="00AE6D44" w:rsidRDefault="00D420DF">
          <w:pPr>
            <w:pStyle w:val="TDC1"/>
            <w:rPr>
              <w:rFonts w:asciiTheme="minorHAnsi" w:eastAsiaTheme="minorEastAsia" w:hAnsiTheme="minorHAnsi" w:cstheme="minorBidi"/>
              <w:b w:val="0"/>
              <w:sz w:val="22"/>
              <w:szCs w:val="22"/>
              <w:lang w:val="es-GT" w:eastAsia="es-GT"/>
            </w:rPr>
          </w:pPr>
          <w:hyperlink w:anchor="_Toc142557375" w:history="1">
            <w:r w:rsidR="00AE6D44" w:rsidRPr="00A25698">
              <w:rPr>
                <w:rStyle w:val="Hipervnculo"/>
              </w:rPr>
              <w:t>4.</w:t>
            </w:r>
            <w:r w:rsidR="00AE6D44">
              <w:rPr>
                <w:rFonts w:asciiTheme="minorHAnsi" w:eastAsiaTheme="minorEastAsia" w:hAnsiTheme="minorHAnsi" w:cstheme="minorBidi"/>
                <w:b w:val="0"/>
                <w:sz w:val="22"/>
                <w:szCs w:val="22"/>
                <w:lang w:val="es-GT" w:eastAsia="es-GT"/>
              </w:rPr>
              <w:tab/>
            </w:r>
            <w:r w:rsidR="00AE6D44" w:rsidRPr="00A25698">
              <w:rPr>
                <w:rStyle w:val="Hipervnculo"/>
              </w:rPr>
              <w:t>INTRODUCCIÓN</w:t>
            </w:r>
            <w:r w:rsidR="00AE6D44">
              <w:rPr>
                <w:webHidden/>
              </w:rPr>
              <w:tab/>
            </w:r>
            <w:r w:rsidR="00AE6D44">
              <w:rPr>
                <w:webHidden/>
              </w:rPr>
              <w:fldChar w:fldCharType="begin"/>
            </w:r>
            <w:r w:rsidR="00AE6D44">
              <w:rPr>
                <w:webHidden/>
              </w:rPr>
              <w:instrText xml:space="preserve"> PAGEREF _Toc142557375 \h </w:instrText>
            </w:r>
            <w:r w:rsidR="00AE6D44">
              <w:rPr>
                <w:webHidden/>
              </w:rPr>
            </w:r>
            <w:r w:rsidR="00AE6D44">
              <w:rPr>
                <w:webHidden/>
              </w:rPr>
              <w:fldChar w:fldCharType="separate"/>
            </w:r>
            <w:r w:rsidR="00E42374">
              <w:rPr>
                <w:webHidden/>
              </w:rPr>
              <w:t>6</w:t>
            </w:r>
            <w:r w:rsidR="00AE6D44">
              <w:rPr>
                <w:webHidden/>
              </w:rPr>
              <w:fldChar w:fldCharType="end"/>
            </w:r>
          </w:hyperlink>
        </w:p>
        <w:p w14:paraId="45C010A7" w14:textId="5201247A" w:rsidR="00AE6D44" w:rsidRDefault="00D420DF">
          <w:pPr>
            <w:pStyle w:val="TDC1"/>
            <w:rPr>
              <w:rFonts w:asciiTheme="minorHAnsi" w:eastAsiaTheme="minorEastAsia" w:hAnsiTheme="minorHAnsi" w:cstheme="minorBidi"/>
              <w:b w:val="0"/>
              <w:sz w:val="22"/>
              <w:szCs w:val="22"/>
              <w:lang w:val="es-GT" w:eastAsia="es-GT"/>
            </w:rPr>
          </w:pPr>
          <w:hyperlink w:anchor="_Toc142557376" w:history="1">
            <w:r w:rsidR="00AE6D44" w:rsidRPr="00A25698">
              <w:rPr>
                <w:rStyle w:val="Hipervnculo"/>
              </w:rPr>
              <w:t>5.</w:t>
            </w:r>
            <w:r w:rsidR="00AE6D44">
              <w:rPr>
                <w:rFonts w:asciiTheme="minorHAnsi" w:eastAsiaTheme="minorEastAsia" w:hAnsiTheme="minorHAnsi" w:cstheme="minorBidi"/>
                <w:b w:val="0"/>
                <w:sz w:val="22"/>
                <w:szCs w:val="22"/>
                <w:lang w:val="es-GT" w:eastAsia="es-GT"/>
              </w:rPr>
              <w:tab/>
            </w:r>
            <w:r w:rsidR="00AE6D44" w:rsidRPr="00A25698">
              <w:rPr>
                <w:rStyle w:val="Hipervnculo"/>
              </w:rPr>
              <w:t>INFORMACIÓN GENERAL (DEFINICIONES Y CONCEPTOS)</w:t>
            </w:r>
            <w:r w:rsidR="00AE6D44">
              <w:rPr>
                <w:webHidden/>
              </w:rPr>
              <w:tab/>
            </w:r>
            <w:r w:rsidR="00AE6D44">
              <w:rPr>
                <w:webHidden/>
              </w:rPr>
              <w:fldChar w:fldCharType="begin"/>
            </w:r>
            <w:r w:rsidR="00AE6D44">
              <w:rPr>
                <w:webHidden/>
              </w:rPr>
              <w:instrText xml:space="preserve"> PAGEREF _Toc142557376 \h </w:instrText>
            </w:r>
            <w:r w:rsidR="00AE6D44">
              <w:rPr>
                <w:webHidden/>
              </w:rPr>
            </w:r>
            <w:r w:rsidR="00AE6D44">
              <w:rPr>
                <w:webHidden/>
              </w:rPr>
              <w:fldChar w:fldCharType="separate"/>
            </w:r>
            <w:r w:rsidR="00E42374">
              <w:rPr>
                <w:webHidden/>
              </w:rPr>
              <w:t>7</w:t>
            </w:r>
            <w:r w:rsidR="00AE6D44">
              <w:rPr>
                <w:webHidden/>
              </w:rPr>
              <w:fldChar w:fldCharType="end"/>
            </w:r>
          </w:hyperlink>
        </w:p>
        <w:p w14:paraId="744BC09D" w14:textId="2ACAD5DC" w:rsidR="00AE6D44" w:rsidRDefault="00D420DF">
          <w:pPr>
            <w:pStyle w:val="TDC1"/>
            <w:rPr>
              <w:rFonts w:asciiTheme="minorHAnsi" w:eastAsiaTheme="minorEastAsia" w:hAnsiTheme="minorHAnsi" w:cstheme="minorBidi"/>
              <w:b w:val="0"/>
              <w:sz w:val="22"/>
              <w:szCs w:val="22"/>
              <w:lang w:val="es-GT" w:eastAsia="es-GT"/>
            </w:rPr>
          </w:pPr>
          <w:hyperlink w:anchor="_Toc142557377" w:history="1">
            <w:r w:rsidR="00AE6D44" w:rsidRPr="00A25698">
              <w:rPr>
                <w:rStyle w:val="Hipervnculo"/>
              </w:rPr>
              <w:t>6.</w:t>
            </w:r>
            <w:r w:rsidR="00AE6D44">
              <w:rPr>
                <w:rFonts w:asciiTheme="minorHAnsi" w:eastAsiaTheme="minorEastAsia" w:hAnsiTheme="minorHAnsi" w:cstheme="minorBidi"/>
                <w:b w:val="0"/>
                <w:sz w:val="22"/>
                <w:szCs w:val="22"/>
                <w:lang w:val="es-GT" w:eastAsia="es-GT"/>
              </w:rPr>
              <w:tab/>
            </w:r>
            <w:r w:rsidR="00AE6D44" w:rsidRPr="00A25698">
              <w:rPr>
                <w:rStyle w:val="Hipervnculo"/>
              </w:rPr>
              <w:t>ACRÓNIMOS</w:t>
            </w:r>
            <w:r w:rsidR="00AE6D44">
              <w:rPr>
                <w:webHidden/>
              </w:rPr>
              <w:tab/>
            </w:r>
            <w:r w:rsidR="00AE6D44">
              <w:rPr>
                <w:webHidden/>
              </w:rPr>
              <w:fldChar w:fldCharType="begin"/>
            </w:r>
            <w:r w:rsidR="00AE6D44">
              <w:rPr>
                <w:webHidden/>
              </w:rPr>
              <w:instrText xml:space="preserve"> PAGEREF _Toc142557377 \h </w:instrText>
            </w:r>
            <w:r w:rsidR="00AE6D44">
              <w:rPr>
                <w:webHidden/>
              </w:rPr>
            </w:r>
            <w:r w:rsidR="00AE6D44">
              <w:rPr>
                <w:webHidden/>
              </w:rPr>
              <w:fldChar w:fldCharType="separate"/>
            </w:r>
            <w:r w:rsidR="00E42374">
              <w:rPr>
                <w:webHidden/>
              </w:rPr>
              <w:t>8</w:t>
            </w:r>
            <w:r w:rsidR="00AE6D44">
              <w:rPr>
                <w:webHidden/>
              </w:rPr>
              <w:fldChar w:fldCharType="end"/>
            </w:r>
          </w:hyperlink>
        </w:p>
        <w:p w14:paraId="19294119" w14:textId="0BB33060" w:rsidR="00AE6D44" w:rsidRDefault="00D420DF">
          <w:pPr>
            <w:pStyle w:val="TDC1"/>
            <w:rPr>
              <w:rFonts w:asciiTheme="minorHAnsi" w:eastAsiaTheme="minorEastAsia" w:hAnsiTheme="minorHAnsi" w:cstheme="minorBidi"/>
              <w:b w:val="0"/>
              <w:sz w:val="22"/>
              <w:szCs w:val="22"/>
              <w:lang w:val="es-GT" w:eastAsia="es-GT"/>
            </w:rPr>
          </w:pPr>
          <w:hyperlink w:anchor="_Toc142557378" w:history="1">
            <w:r w:rsidR="00AE6D44" w:rsidRPr="00A25698">
              <w:rPr>
                <w:rStyle w:val="Hipervnculo"/>
              </w:rPr>
              <w:t>7.</w:t>
            </w:r>
            <w:r w:rsidR="00AE6D44">
              <w:rPr>
                <w:rFonts w:asciiTheme="minorHAnsi" w:eastAsiaTheme="minorEastAsia" w:hAnsiTheme="minorHAnsi" w:cstheme="minorBidi"/>
                <w:b w:val="0"/>
                <w:sz w:val="22"/>
                <w:szCs w:val="22"/>
                <w:lang w:val="es-GT" w:eastAsia="es-GT"/>
              </w:rPr>
              <w:tab/>
            </w:r>
            <w:r w:rsidR="00AE6D44" w:rsidRPr="00A25698">
              <w:rPr>
                <w:rStyle w:val="Hipervnculo"/>
              </w:rPr>
              <w:t>BASE LEGAL</w:t>
            </w:r>
            <w:r w:rsidR="00AE6D44">
              <w:rPr>
                <w:webHidden/>
              </w:rPr>
              <w:tab/>
            </w:r>
            <w:r w:rsidR="00AE6D44">
              <w:rPr>
                <w:webHidden/>
              </w:rPr>
              <w:fldChar w:fldCharType="begin"/>
            </w:r>
            <w:r w:rsidR="00AE6D44">
              <w:rPr>
                <w:webHidden/>
              </w:rPr>
              <w:instrText xml:space="preserve"> PAGEREF _Toc142557378 \h </w:instrText>
            </w:r>
            <w:r w:rsidR="00AE6D44">
              <w:rPr>
                <w:webHidden/>
              </w:rPr>
            </w:r>
            <w:r w:rsidR="00AE6D44">
              <w:rPr>
                <w:webHidden/>
              </w:rPr>
              <w:fldChar w:fldCharType="separate"/>
            </w:r>
            <w:r w:rsidR="00E42374">
              <w:rPr>
                <w:webHidden/>
              </w:rPr>
              <w:t>9</w:t>
            </w:r>
            <w:r w:rsidR="00AE6D44">
              <w:rPr>
                <w:webHidden/>
              </w:rPr>
              <w:fldChar w:fldCharType="end"/>
            </w:r>
          </w:hyperlink>
        </w:p>
        <w:p w14:paraId="5EB30B83" w14:textId="468097E6" w:rsidR="00AE6D44" w:rsidRDefault="00D420DF">
          <w:pPr>
            <w:pStyle w:val="TDC1"/>
            <w:rPr>
              <w:rFonts w:asciiTheme="minorHAnsi" w:eastAsiaTheme="minorEastAsia" w:hAnsiTheme="minorHAnsi" w:cstheme="minorBidi"/>
              <w:b w:val="0"/>
              <w:sz w:val="22"/>
              <w:szCs w:val="22"/>
              <w:lang w:val="es-GT" w:eastAsia="es-GT"/>
            </w:rPr>
          </w:pPr>
          <w:hyperlink w:anchor="_Toc142557379" w:history="1">
            <w:r w:rsidR="00AE6D44" w:rsidRPr="00A25698">
              <w:rPr>
                <w:rStyle w:val="Hipervnculo"/>
              </w:rPr>
              <w:t>8.</w:t>
            </w:r>
            <w:r w:rsidR="00AE6D44">
              <w:rPr>
                <w:rFonts w:asciiTheme="minorHAnsi" w:eastAsiaTheme="minorEastAsia" w:hAnsiTheme="minorHAnsi" w:cstheme="minorBidi"/>
                <w:b w:val="0"/>
                <w:sz w:val="22"/>
                <w:szCs w:val="22"/>
                <w:lang w:val="es-GT" w:eastAsia="es-GT"/>
              </w:rPr>
              <w:tab/>
            </w:r>
            <w:r w:rsidR="00AE6D44" w:rsidRPr="00A25698">
              <w:rPr>
                <w:rStyle w:val="Hipervnculo"/>
              </w:rPr>
              <w:t>NORMATIVA RELACIONADA</w:t>
            </w:r>
            <w:r w:rsidR="00AE6D44">
              <w:rPr>
                <w:webHidden/>
              </w:rPr>
              <w:tab/>
            </w:r>
            <w:r w:rsidR="00AE6D44">
              <w:rPr>
                <w:webHidden/>
              </w:rPr>
              <w:fldChar w:fldCharType="begin"/>
            </w:r>
            <w:r w:rsidR="00AE6D44">
              <w:rPr>
                <w:webHidden/>
              </w:rPr>
              <w:instrText xml:space="preserve"> PAGEREF _Toc142557379 \h </w:instrText>
            </w:r>
            <w:r w:rsidR="00AE6D44">
              <w:rPr>
                <w:webHidden/>
              </w:rPr>
            </w:r>
            <w:r w:rsidR="00AE6D44">
              <w:rPr>
                <w:webHidden/>
              </w:rPr>
              <w:fldChar w:fldCharType="separate"/>
            </w:r>
            <w:r w:rsidR="00E42374">
              <w:rPr>
                <w:webHidden/>
              </w:rPr>
              <w:t>9</w:t>
            </w:r>
            <w:r w:rsidR="00AE6D44">
              <w:rPr>
                <w:webHidden/>
              </w:rPr>
              <w:fldChar w:fldCharType="end"/>
            </w:r>
          </w:hyperlink>
        </w:p>
        <w:p w14:paraId="15CD799C" w14:textId="73038489" w:rsidR="00AE6D44" w:rsidRDefault="00D420DF">
          <w:pPr>
            <w:pStyle w:val="TDC1"/>
            <w:rPr>
              <w:rFonts w:asciiTheme="minorHAnsi" w:eastAsiaTheme="minorEastAsia" w:hAnsiTheme="minorHAnsi" w:cstheme="minorBidi"/>
              <w:b w:val="0"/>
              <w:sz w:val="22"/>
              <w:szCs w:val="22"/>
              <w:lang w:val="es-GT" w:eastAsia="es-GT"/>
            </w:rPr>
          </w:pPr>
          <w:hyperlink w:anchor="_Toc142557380" w:history="1">
            <w:r w:rsidR="00AE6D44" w:rsidRPr="00A25698">
              <w:rPr>
                <w:rStyle w:val="Hipervnculo"/>
              </w:rPr>
              <w:t>9.</w:t>
            </w:r>
            <w:r w:rsidR="00AE6D44">
              <w:rPr>
                <w:rFonts w:asciiTheme="minorHAnsi" w:eastAsiaTheme="minorEastAsia" w:hAnsiTheme="minorHAnsi" w:cstheme="minorBidi"/>
                <w:b w:val="0"/>
                <w:sz w:val="22"/>
                <w:szCs w:val="22"/>
                <w:lang w:val="es-GT" w:eastAsia="es-GT"/>
              </w:rPr>
              <w:tab/>
            </w:r>
            <w:r w:rsidR="00AE6D44" w:rsidRPr="00A25698">
              <w:rPr>
                <w:rStyle w:val="Hipervnculo"/>
              </w:rPr>
              <w:t>OBJETIVOS</w:t>
            </w:r>
            <w:r w:rsidR="00AE6D44">
              <w:rPr>
                <w:webHidden/>
              </w:rPr>
              <w:tab/>
            </w:r>
            <w:r w:rsidR="00AE6D44">
              <w:rPr>
                <w:webHidden/>
              </w:rPr>
              <w:fldChar w:fldCharType="begin"/>
            </w:r>
            <w:r w:rsidR="00AE6D44">
              <w:rPr>
                <w:webHidden/>
              </w:rPr>
              <w:instrText xml:space="preserve"> PAGEREF _Toc142557380 \h </w:instrText>
            </w:r>
            <w:r w:rsidR="00AE6D44">
              <w:rPr>
                <w:webHidden/>
              </w:rPr>
            </w:r>
            <w:r w:rsidR="00AE6D44">
              <w:rPr>
                <w:webHidden/>
              </w:rPr>
              <w:fldChar w:fldCharType="separate"/>
            </w:r>
            <w:r w:rsidR="00E42374">
              <w:rPr>
                <w:webHidden/>
              </w:rPr>
              <w:t>16</w:t>
            </w:r>
            <w:r w:rsidR="00AE6D44">
              <w:rPr>
                <w:webHidden/>
              </w:rPr>
              <w:fldChar w:fldCharType="end"/>
            </w:r>
          </w:hyperlink>
        </w:p>
        <w:p w14:paraId="06BF010F" w14:textId="512B2204" w:rsidR="00AE6D44" w:rsidRDefault="00D420DF">
          <w:pPr>
            <w:pStyle w:val="TDC1"/>
            <w:rPr>
              <w:rFonts w:asciiTheme="minorHAnsi" w:eastAsiaTheme="minorEastAsia" w:hAnsiTheme="minorHAnsi" w:cstheme="minorBidi"/>
              <w:b w:val="0"/>
              <w:sz w:val="22"/>
              <w:szCs w:val="22"/>
              <w:lang w:val="es-GT" w:eastAsia="es-GT"/>
            </w:rPr>
          </w:pPr>
          <w:hyperlink w:anchor="_Toc142557381" w:history="1">
            <w:r w:rsidR="00AE6D44" w:rsidRPr="00A25698">
              <w:rPr>
                <w:rStyle w:val="Hipervnculo"/>
              </w:rPr>
              <w:t>10.</w:t>
            </w:r>
            <w:r w:rsidR="00AE6D44">
              <w:rPr>
                <w:rFonts w:asciiTheme="minorHAnsi" w:eastAsiaTheme="minorEastAsia" w:hAnsiTheme="minorHAnsi" w:cstheme="minorBidi"/>
                <w:b w:val="0"/>
                <w:sz w:val="22"/>
                <w:szCs w:val="22"/>
                <w:lang w:val="es-GT" w:eastAsia="es-GT"/>
              </w:rPr>
              <w:tab/>
            </w:r>
            <w:r w:rsidR="00AE6D44" w:rsidRPr="00A25698">
              <w:rPr>
                <w:rStyle w:val="Hipervnculo"/>
              </w:rPr>
              <w:t>GENERALIDADES</w:t>
            </w:r>
            <w:r w:rsidR="00AE6D44">
              <w:rPr>
                <w:webHidden/>
              </w:rPr>
              <w:tab/>
            </w:r>
            <w:r w:rsidR="00AE6D44">
              <w:rPr>
                <w:webHidden/>
              </w:rPr>
              <w:fldChar w:fldCharType="begin"/>
            </w:r>
            <w:r w:rsidR="00AE6D44">
              <w:rPr>
                <w:webHidden/>
              </w:rPr>
              <w:instrText xml:space="preserve"> PAGEREF _Toc142557381 \h </w:instrText>
            </w:r>
            <w:r w:rsidR="00AE6D44">
              <w:rPr>
                <w:webHidden/>
              </w:rPr>
            </w:r>
            <w:r w:rsidR="00AE6D44">
              <w:rPr>
                <w:webHidden/>
              </w:rPr>
              <w:fldChar w:fldCharType="separate"/>
            </w:r>
            <w:r w:rsidR="00E42374">
              <w:rPr>
                <w:webHidden/>
              </w:rPr>
              <w:t>17</w:t>
            </w:r>
            <w:r w:rsidR="00AE6D44">
              <w:rPr>
                <w:webHidden/>
              </w:rPr>
              <w:fldChar w:fldCharType="end"/>
            </w:r>
          </w:hyperlink>
        </w:p>
        <w:p w14:paraId="68985671" w14:textId="5FCADEFE" w:rsidR="00AE6D44" w:rsidRDefault="00D420DF">
          <w:pPr>
            <w:pStyle w:val="TDC1"/>
            <w:rPr>
              <w:rFonts w:asciiTheme="minorHAnsi" w:eastAsiaTheme="minorEastAsia" w:hAnsiTheme="minorHAnsi" w:cstheme="minorBidi"/>
              <w:b w:val="0"/>
              <w:sz w:val="22"/>
              <w:szCs w:val="22"/>
              <w:lang w:val="es-GT" w:eastAsia="es-GT"/>
            </w:rPr>
          </w:pPr>
          <w:hyperlink w:anchor="_Toc142557382" w:history="1">
            <w:r w:rsidR="00AE6D44" w:rsidRPr="00A25698">
              <w:rPr>
                <w:rStyle w:val="Hipervnculo"/>
              </w:rPr>
              <w:t>11.</w:t>
            </w:r>
            <w:r w:rsidR="00AE6D44">
              <w:rPr>
                <w:rFonts w:asciiTheme="minorHAnsi" w:eastAsiaTheme="minorEastAsia" w:hAnsiTheme="minorHAnsi" w:cstheme="minorBidi"/>
                <w:b w:val="0"/>
                <w:sz w:val="22"/>
                <w:szCs w:val="22"/>
                <w:lang w:val="es-GT" w:eastAsia="es-GT"/>
              </w:rPr>
              <w:tab/>
            </w:r>
            <w:r w:rsidR="00AE6D44" w:rsidRPr="00A25698">
              <w:rPr>
                <w:rStyle w:val="Hipervnculo"/>
              </w:rPr>
              <w:t>ACTUALIZACIÓN DEL MANUAL</w:t>
            </w:r>
            <w:r w:rsidR="00AE6D44">
              <w:rPr>
                <w:webHidden/>
              </w:rPr>
              <w:tab/>
            </w:r>
            <w:r w:rsidR="00AE6D44">
              <w:rPr>
                <w:webHidden/>
              </w:rPr>
              <w:fldChar w:fldCharType="begin"/>
            </w:r>
            <w:r w:rsidR="00AE6D44">
              <w:rPr>
                <w:webHidden/>
              </w:rPr>
              <w:instrText xml:space="preserve"> PAGEREF _Toc142557382 \h </w:instrText>
            </w:r>
            <w:r w:rsidR="00AE6D44">
              <w:rPr>
                <w:webHidden/>
              </w:rPr>
            </w:r>
            <w:r w:rsidR="00AE6D44">
              <w:rPr>
                <w:webHidden/>
              </w:rPr>
              <w:fldChar w:fldCharType="separate"/>
            </w:r>
            <w:r w:rsidR="00E42374">
              <w:rPr>
                <w:webHidden/>
              </w:rPr>
              <w:t>17</w:t>
            </w:r>
            <w:r w:rsidR="00AE6D44">
              <w:rPr>
                <w:webHidden/>
              </w:rPr>
              <w:fldChar w:fldCharType="end"/>
            </w:r>
          </w:hyperlink>
        </w:p>
        <w:p w14:paraId="37391D85" w14:textId="2CCD53EE" w:rsidR="00AE6D44" w:rsidRDefault="00D420DF">
          <w:pPr>
            <w:pStyle w:val="TDC1"/>
            <w:rPr>
              <w:rFonts w:asciiTheme="minorHAnsi" w:eastAsiaTheme="minorEastAsia" w:hAnsiTheme="minorHAnsi" w:cstheme="minorBidi"/>
              <w:b w:val="0"/>
              <w:sz w:val="22"/>
              <w:szCs w:val="22"/>
              <w:lang w:val="es-GT" w:eastAsia="es-GT"/>
            </w:rPr>
          </w:pPr>
          <w:hyperlink w:anchor="_Toc142557383" w:history="1">
            <w:r w:rsidR="00AE6D44" w:rsidRPr="00A25698">
              <w:rPr>
                <w:rStyle w:val="Hipervnculo"/>
              </w:rPr>
              <w:t>12.</w:t>
            </w:r>
            <w:r w:rsidR="00AE6D44">
              <w:rPr>
                <w:rFonts w:asciiTheme="minorHAnsi" w:eastAsiaTheme="minorEastAsia" w:hAnsiTheme="minorHAnsi" w:cstheme="minorBidi"/>
                <w:b w:val="0"/>
                <w:sz w:val="22"/>
                <w:szCs w:val="22"/>
                <w:lang w:val="es-GT" w:eastAsia="es-GT"/>
              </w:rPr>
              <w:tab/>
            </w:r>
            <w:r w:rsidR="00AE6D44" w:rsidRPr="00A25698">
              <w:rPr>
                <w:rStyle w:val="Hipervnculo"/>
              </w:rPr>
              <w:t>ALCANCE O ÁREAS DE APLICACIÓN</w:t>
            </w:r>
            <w:r w:rsidR="00AE6D44">
              <w:rPr>
                <w:webHidden/>
              </w:rPr>
              <w:tab/>
            </w:r>
            <w:r w:rsidR="00AE6D44">
              <w:rPr>
                <w:webHidden/>
              </w:rPr>
              <w:fldChar w:fldCharType="begin"/>
            </w:r>
            <w:r w:rsidR="00AE6D44">
              <w:rPr>
                <w:webHidden/>
              </w:rPr>
              <w:instrText xml:space="preserve"> PAGEREF _Toc142557383 \h </w:instrText>
            </w:r>
            <w:r w:rsidR="00AE6D44">
              <w:rPr>
                <w:webHidden/>
              </w:rPr>
            </w:r>
            <w:r w:rsidR="00AE6D44">
              <w:rPr>
                <w:webHidden/>
              </w:rPr>
              <w:fldChar w:fldCharType="separate"/>
            </w:r>
            <w:r w:rsidR="00E42374">
              <w:rPr>
                <w:webHidden/>
              </w:rPr>
              <w:t>18</w:t>
            </w:r>
            <w:r w:rsidR="00AE6D44">
              <w:rPr>
                <w:webHidden/>
              </w:rPr>
              <w:fldChar w:fldCharType="end"/>
            </w:r>
          </w:hyperlink>
        </w:p>
        <w:p w14:paraId="252E4372" w14:textId="5B27702F" w:rsidR="00AE6D44" w:rsidRDefault="00D420DF">
          <w:pPr>
            <w:pStyle w:val="TDC1"/>
            <w:rPr>
              <w:rFonts w:asciiTheme="minorHAnsi" w:eastAsiaTheme="minorEastAsia" w:hAnsiTheme="minorHAnsi" w:cstheme="minorBidi"/>
              <w:b w:val="0"/>
              <w:sz w:val="22"/>
              <w:szCs w:val="22"/>
              <w:lang w:val="es-GT" w:eastAsia="es-GT"/>
            </w:rPr>
          </w:pPr>
          <w:hyperlink w:anchor="_Toc142557384" w:history="1">
            <w:r w:rsidR="00AE6D44" w:rsidRPr="00A25698">
              <w:rPr>
                <w:rStyle w:val="Hipervnculo"/>
              </w:rPr>
              <w:t>13.</w:t>
            </w:r>
            <w:r w:rsidR="00AE6D44">
              <w:rPr>
                <w:rFonts w:asciiTheme="minorHAnsi" w:eastAsiaTheme="minorEastAsia" w:hAnsiTheme="minorHAnsi" w:cstheme="minorBidi"/>
                <w:b w:val="0"/>
                <w:sz w:val="22"/>
                <w:szCs w:val="22"/>
                <w:lang w:val="es-GT" w:eastAsia="es-GT"/>
              </w:rPr>
              <w:tab/>
            </w:r>
            <w:r w:rsidR="00AE6D44">
              <w:rPr>
                <w:rStyle w:val="Hipervnculo"/>
              </w:rPr>
              <w:t>POLÍTICAS GENERALES</w:t>
            </w:r>
            <w:r w:rsidR="00AE6D44">
              <w:rPr>
                <w:webHidden/>
              </w:rPr>
              <w:tab/>
            </w:r>
            <w:r w:rsidR="00AE6D44">
              <w:rPr>
                <w:webHidden/>
              </w:rPr>
              <w:fldChar w:fldCharType="begin"/>
            </w:r>
            <w:r w:rsidR="00AE6D44">
              <w:rPr>
                <w:webHidden/>
              </w:rPr>
              <w:instrText xml:space="preserve"> PAGEREF _Toc142557384 \h </w:instrText>
            </w:r>
            <w:r w:rsidR="00AE6D44">
              <w:rPr>
                <w:webHidden/>
              </w:rPr>
            </w:r>
            <w:r w:rsidR="00AE6D44">
              <w:rPr>
                <w:webHidden/>
              </w:rPr>
              <w:fldChar w:fldCharType="separate"/>
            </w:r>
            <w:r w:rsidR="00E42374">
              <w:rPr>
                <w:webHidden/>
              </w:rPr>
              <w:t>18</w:t>
            </w:r>
            <w:r w:rsidR="00AE6D44">
              <w:rPr>
                <w:webHidden/>
              </w:rPr>
              <w:fldChar w:fldCharType="end"/>
            </w:r>
          </w:hyperlink>
        </w:p>
        <w:p w14:paraId="7ADE34DE" w14:textId="278F0829" w:rsidR="00AE6D44" w:rsidRDefault="00D420DF">
          <w:pPr>
            <w:pStyle w:val="TDC1"/>
            <w:rPr>
              <w:rFonts w:asciiTheme="minorHAnsi" w:eastAsiaTheme="minorEastAsia" w:hAnsiTheme="minorHAnsi" w:cstheme="minorBidi"/>
              <w:b w:val="0"/>
              <w:sz w:val="22"/>
              <w:szCs w:val="22"/>
              <w:lang w:val="es-GT" w:eastAsia="es-GT"/>
            </w:rPr>
          </w:pPr>
          <w:hyperlink w:anchor="_Toc142557385" w:history="1">
            <w:r w:rsidR="00AE6D44" w:rsidRPr="00A25698">
              <w:rPr>
                <w:rStyle w:val="Hipervnculo"/>
              </w:rPr>
              <w:t>14.</w:t>
            </w:r>
            <w:r w:rsidR="00AE6D44">
              <w:rPr>
                <w:rFonts w:asciiTheme="minorHAnsi" w:eastAsiaTheme="minorEastAsia" w:hAnsiTheme="minorHAnsi" w:cstheme="minorBidi"/>
                <w:b w:val="0"/>
                <w:sz w:val="22"/>
                <w:szCs w:val="22"/>
                <w:lang w:val="es-GT" w:eastAsia="es-GT"/>
              </w:rPr>
              <w:tab/>
            </w:r>
            <w:r w:rsidR="00AE6D44">
              <w:rPr>
                <w:rStyle w:val="Hipervnculo"/>
              </w:rPr>
              <w:t>RESPONSABILIDADES</w:t>
            </w:r>
            <w:r w:rsidR="00AE6D44">
              <w:rPr>
                <w:webHidden/>
              </w:rPr>
              <w:tab/>
            </w:r>
            <w:r w:rsidR="00AE6D44">
              <w:rPr>
                <w:webHidden/>
              </w:rPr>
              <w:fldChar w:fldCharType="begin"/>
            </w:r>
            <w:r w:rsidR="00AE6D44">
              <w:rPr>
                <w:webHidden/>
              </w:rPr>
              <w:instrText xml:space="preserve"> PAGEREF _Toc142557385 \h </w:instrText>
            </w:r>
            <w:r w:rsidR="00AE6D44">
              <w:rPr>
                <w:webHidden/>
              </w:rPr>
            </w:r>
            <w:r w:rsidR="00AE6D44">
              <w:rPr>
                <w:webHidden/>
              </w:rPr>
              <w:fldChar w:fldCharType="separate"/>
            </w:r>
            <w:r w:rsidR="00E42374">
              <w:rPr>
                <w:webHidden/>
              </w:rPr>
              <w:t>20</w:t>
            </w:r>
            <w:r w:rsidR="00AE6D44">
              <w:rPr>
                <w:webHidden/>
              </w:rPr>
              <w:fldChar w:fldCharType="end"/>
            </w:r>
          </w:hyperlink>
        </w:p>
        <w:p w14:paraId="399F1B4A" w14:textId="60E1E406" w:rsidR="00AE6D44" w:rsidRDefault="00D420DF">
          <w:pPr>
            <w:pStyle w:val="TDC1"/>
            <w:rPr>
              <w:rFonts w:asciiTheme="minorHAnsi" w:eastAsiaTheme="minorEastAsia" w:hAnsiTheme="minorHAnsi" w:cstheme="minorBidi"/>
              <w:b w:val="0"/>
              <w:sz w:val="22"/>
              <w:szCs w:val="22"/>
              <w:lang w:val="es-GT" w:eastAsia="es-GT"/>
            </w:rPr>
          </w:pPr>
          <w:hyperlink w:anchor="_Toc142557386" w:history="1">
            <w:r w:rsidR="00AE6D44" w:rsidRPr="00A25698">
              <w:rPr>
                <w:rStyle w:val="Hipervnculo"/>
              </w:rPr>
              <w:t>15.</w:t>
            </w:r>
            <w:r w:rsidR="00AE6D44">
              <w:rPr>
                <w:rFonts w:asciiTheme="minorHAnsi" w:eastAsiaTheme="minorEastAsia" w:hAnsiTheme="minorHAnsi" w:cstheme="minorBidi"/>
                <w:b w:val="0"/>
                <w:sz w:val="22"/>
                <w:szCs w:val="22"/>
                <w:lang w:val="es-GT" w:eastAsia="es-GT"/>
              </w:rPr>
              <w:tab/>
            </w:r>
            <w:r w:rsidR="00AE6D44" w:rsidRPr="00A25698">
              <w:rPr>
                <w:rStyle w:val="Hipervnculo"/>
              </w:rPr>
              <w:t>DESCRIPCIÓN DE PROCEDIMIENTOS.</w:t>
            </w:r>
            <w:r w:rsidR="00AE6D44">
              <w:rPr>
                <w:webHidden/>
              </w:rPr>
              <w:tab/>
            </w:r>
            <w:r w:rsidR="00AE6D44">
              <w:rPr>
                <w:webHidden/>
              </w:rPr>
              <w:fldChar w:fldCharType="begin"/>
            </w:r>
            <w:r w:rsidR="00AE6D44">
              <w:rPr>
                <w:webHidden/>
              </w:rPr>
              <w:instrText xml:space="preserve"> PAGEREF _Toc142557386 \h </w:instrText>
            </w:r>
            <w:r w:rsidR="00AE6D44">
              <w:rPr>
                <w:webHidden/>
              </w:rPr>
            </w:r>
            <w:r w:rsidR="00AE6D44">
              <w:rPr>
                <w:webHidden/>
              </w:rPr>
              <w:fldChar w:fldCharType="separate"/>
            </w:r>
            <w:r w:rsidR="00E42374">
              <w:rPr>
                <w:webHidden/>
              </w:rPr>
              <w:t>22</w:t>
            </w:r>
            <w:r w:rsidR="00AE6D44">
              <w:rPr>
                <w:webHidden/>
              </w:rPr>
              <w:fldChar w:fldCharType="end"/>
            </w:r>
          </w:hyperlink>
        </w:p>
        <w:p w14:paraId="27E6BC6D" w14:textId="6C0E578E" w:rsidR="00AE6D44" w:rsidRDefault="00D420DF">
          <w:pPr>
            <w:pStyle w:val="TDC1"/>
            <w:rPr>
              <w:rFonts w:asciiTheme="minorHAnsi" w:eastAsiaTheme="minorEastAsia" w:hAnsiTheme="minorHAnsi" w:cstheme="minorBidi"/>
              <w:b w:val="0"/>
              <w:sz w:val="22"/>
              <w:szCs w:val="22"/>
              <w:lang w:val="es-GT" w:eastAsia="es-GT"/>
            </w:rPr>
          </w:pPr>
          <w:hyperlink w:anchor="_Toc142557387" w:history="1">
            <w:r w:rsidR="00AE6D44" w:rsidRPr="00A25698">
              <w:rPr>
                <w:rStyle w:val="Hipervnculo"/>
              </w:rPr>
              <w:t>16.</w:t>
            </w:r>
            <w:r w:rsidR="00AE6D44">
              <w:rPr>
                <w:rFonts w:asciiTheme="minorHAnsi" w:eastAsiaTheme="minorEastAsia" w:hAnsiTheme="minorHAnsi" w:cstheme="minorBidi"/>
                <w:b w:val="0"/>
                <w:sz w:val="22"/>
                <w:szCs w:val="22"/>
                <w:lang w:val="es-GT" w:eastAsia="es-GT"/>
              </w:rPr>
              <w:tab/>
            </w:r>
            <w:r w:rsidR="00AE6D44" w:rsidRPr="00A25698">
              <w:rPr>
                <w:rStyle w:val="Hipervnculo"/>
              </w:rPr>
              <w:t>ANEXOS</w:t>
            </w:r>
            <w:r w:rsidR="00AE6D44">
              <w:rPr>
                <w:webHidden/>
              </w:rPr>
              <w:tab/>
            </w:r>
            <w:r w:rsidR="00AE6D44">
              <w:rPr>
                <w:webHidden/>
              </w:rPr>
              <w:fldChar w:fldCharType="begin"/>
            </w:r>
            <w:r w:rsidR="00AE6D44">
              <w:rPr>
                <w:webHidden/>
              </w:rPr>
              <w:instrText xml:space="preserve"> PAGEREF _Toc142557387 \h </w:instrText>
            </w:r>
            <w:r w:rsidR="00AE6D44">
              <w:rPr>
                <w:webHidden/>
              </w:rPr>
            </w:r>
            <w:r w:rsidR="00AE6D44">
              <w:rPr>
                <w:webHidden/>
              </w:rPr>
              <w:fldChar w:fldCharType="separate"/>
            </w:r>
            <w:r w:rsidR="00E42374">
              <w:rPr>
                <w:webHidden/>
              </w:rPr>
              <w:t>40</w:t>
            </w:r>
            <w:r w:rsidR="00AE6D44">
              <w:rPr>
                <w:webHidden/>
              </w:rPr>
              <w:fldChar w:fldCharType="end"/>
            </w:r>
          </w:hyperlink>
        </w:p>
        <w:p w14:paraId="1AC75181" w14:textId="7AFEF81C" w:rsidR="00AE6D44" w:rsidRDefault="00AE6D44">
          <w:r>
            <w:rPr>
              <w:b/>
              <w:bCs/>
              <w:lang w:val="es-ES"/>
            </w:rPr>
            <w:fldChar w:fldCharType="end"/>
          </w:r>
        </w:p>
      </w:sdtContent>
    </w:sdt>
    <w:p w14:paraId="0000007D" w14:textId="77777777" w:rsidR="003D3E77" w:rsidRDefault="003D3E77">
      <w:pPr>
        <w:pBdr>
          <w:top w:val="nil"/>
          <w:left w:val="nil"/>
          <w:bottom w:val="nil"/>
          <w:right w:val="nil"/>
          <w:between w:val="nil"/>
        </w:pBdr>
        <w:tabs>
          <w:tab w:val="left" w:pos="709"/>
          <w:tab w:val="right" w:pos="8931"/>
        </w:tabs>
        <w:spacing w:after="0"/>
        <w:jc w:val="both"/>
        <w:rPr>
          <w:b/>
          <w:smallCaps/>
          <w:color w:val="000000"/>
        </w:rPr>
      </w:pPr>
    </w:p>
    <w:p w14:paraId="0000007E" w14:textId="77777777" w:rsidR="003D3E77" w:rsidRDefault="003D3E77">
      <w:pPr>
        <w:pBdr>
          <w:top w:val="nil"/>
          <w:left w:val="nil"/>
          <w:bottom w:val="nil"/>
          <w:right w:val="nil"/>
          <w:between w:val="nil"/>
        </w:pBdr>
        <w:tabs>
          <w:tab w:val="left" w:pos="709"/>
          <w:tab w:val="right" w:pos="8931"/>
        </w:tabs>
        <w:spacing w:after="0"/>
        <w:jc w:val="both"/>
        <w:rPr>
          <w:b/>
          <w:smallCaps/>
          <w:color w:val="000000"/>
        </w:rPr>
      </w:pPr>
    </w:p>
    <w:p w14:paraId="0000007F" w14:textId="77777777" w:rsidR="003D3E77" w:rsidRDefault="003D3E77">
      <w:pPr>
        <w:pBdr>
          <w:top w:val="nil"/>
          <w:left w:val="nil"/>
          <w:bottom w:val="nil"/>
          <w:right w:val="nil"/>
          <w:between w:val="nil"/>
        </w:pBdr>
        <w:tabs>
          <w:tab w:val="left" w:pos="709"/>
          <w:tab w:val="right" w:pos="8931"/>
        </w:tabs>
        <w:spacing w:after="0"/>
        <w:jc w:val="both"/>
        <w:rPr>
          <w:b/>
          <w:smallCaps/>
          <w:color w:val="000000"/>
        </w:rPr>
      </w:pPr>
    </w:p>
    <w:p w14:paraId="00000080" w14:textId="77777777" w:rsidR="003D3E77" w:rsidRDefault="003D3E77">
      <w:pPr>
        <w:pBdr>
          <w:top w:val="nil"/>
          <w:left w:val="nil"/>
          <w:bottom w:val="nil"/>
          <w:right w:val="nil"/>
          <w:between w:val="nil"/>
        </w:pBdr>
        <w:tabs>
          <w:tab w:val="left" w:pos="709"/>
          <w:tab w:val="right" w:pos="8931"/>
        </w:tabs>
        <w:spacing w:after="0"/>
        <w:jc w:val="both"/>
        <w:rPr>
          <w:b/>
          <w:smallCaps/>
          <w:color w:val="000000"/>
        </w:rPr>
      </w:pPr>
    </w:p>
    <w:p w14:paraId="00000081" w14:textId="77777777" w:rsidR="003D3E77" w:rsidRDefault="003D3E77">
      <w:pPr>
        <w:pBdr>
          <w:top w:val="nil"/>
          <w:left w:val="nil"/>
          <w:bottom w:val="nil"/>
          <w:right w:val="nil"/>
          <w:between w:val="nil"/>
        </w:pBdr>
        <w:tabs>
          <w:tab w:val="left" w:pos="709"/>
          <w:tab w:val="right" w:pos="8931"/>
        </w:tabs>
        <w:spacing w:after="0"/>
        <w:jc w:val="both"/>
        <w:rPr>
          <w:b/>
          <w:smallCaps/>
          <w:color w:val="000000"/>
        </w:rPr>
      </w:pPr>
    </w:p>
    <w:p w14:paraId="00000082" w14:textId="77777777" w:rsidR="003D3E77" w:rsidRDefault="003D3E77">
      <w:pPr>
        <w:pBdr>
          <w:top w:val="nil"/>
          <w:left w:val="nil"/>
          <w:bottom w:val="nil"/>
          <w:right w:val="nil"/>
          <w:between w:val="nil"/>
        </w:pBdr>
        <w:tabs>
          <w:tab w:val="left" w:pos="709"/>
          <w:tab w:val="right" w:pos="8931"/>
        </w:tabs>
        <w:spacing w:after="0"/>
        <w:jc w:val="both"/>
        <w:rPr>
          <w:b/>
          <w:smallCaps/>
          <w:color w:val="000000"/>
        </w:rPr>
      </w:pPr>
    </w:p>
    <w:p w14:paraId="00000083" w14:textId="77777777" w:rsidR="003D3E77" w:rsidRDefault="003D3E77">
      <w:pPr>
        <w:pBdr>
          <w:top w:val="nil"/>
          <w:left w:val="nil"/>
          <w:bottom w:val="nil"/>
          <w:right w:val="nil"/>
          <w:between w:val="nil"/>
        </w:pBdr>
        <w:tabs>
          <w:tab w:val="left" w:pos="709"/>
          <w:tab w:val="right" w:pos="8931"/>
        </w:tabs>
        <w:spacing w:after="0"/>
        <w:jc w:val="both"/>
        <w:rPr>
          <w:b/>
          <w:smallCaps/>
          <w:color w:val="000000"/>
        </w:rPr>
      </w:pPr>
    </w:p>
    <w:p w14:paraId="00000084" w14:textId="2DCE9ED6" w:rsidR="003D3E77" w:rsidRDefault="003D3E77">
      <w:pPr>
        <w:pBdr>
          <w:top w:val="nil"/>
          <w:left w:val="nil"/>
          <w:bottom w:val="nil"/>
          <w:right w:val="nil"/>
          <w:between w:val="nil"/>
        </w:pBdr>
        <w:tabs>
          <w:tab w:val="left" w:pos="709"/>
          <w:tab w:val="right" w:pos="8931"/>
        </w:tabs>
        <w:spacing w:after="0"/>
        <w:jc w:val="both"/>
        <w:rPr>
          <w:b/>
          <w:smallCaps/>
          <w:color w:val="000000"/>
        </w:rPr>
      </w:pPr>
    </w:p>
    <w:p w14:paraId="6AB037E1" w14:textId="6116BBEB" w:rsidR="00041A8D" w:rsidRDefault="00041A8D">
      <w:pPr>
        <w:pBdr>
          <w:top w:val="nil"/>
          <w:left w:val="nil"/>
          <w:bottom w:val="nil"/>
          <w:right w:val="nil"/>
          <w:between w:val="nil"/>
        </w:pBdr>
        <w:tabs>
          <w:tab w:val="left" w:pos="709"/>
          <w:tab w:val="right" w:pos="8931"/>
        </w:tabs>
        <w:spacing w:after="0"/>
        <w:jc w:val="both"/>
        <w:rPr>
          <w:b/>
          <w:smallCaps/>
          <w:color w:val="000000"/>
        </w:rPr>
      </w:pPr>
    </w:p>
    <w:p w14:paraId="4034181D" w14:textId="630CCF5E" w:rsidR="00041A8D" w:rsidRDefault="00041A8D">
      <w:pPr>
        <w:pBdr>
          <w:top w:val="nil"/>
          <w:left w:val="nil"/>
          <w:bottom w:val="nil"/>
          <w:right w:val="nil"/>
          <w:between w:val="nil"/>
        </w:pBdr>
        <w:tabs>
          <w:tab w:val="left" w:pos="709"/>
          <w:tab w:val="right" w:pos="8931"/>
        </w:tabs>
        <w:spacing w:after="0"/>
        <w:jc w:val="both"/>
        <w:rPr>
          <w:b/>
          <w:smallCaps/>
          <w:color w:val="000000"/>
        </w:rPr>
      </w:pPr>
    </w:p>
    <w:p w14:paraId="7D7C22D6" w14:textId="4F922F34" w:rsidR="00041A8D" w:rsidRDefault="00041A8D">
      <w:pPr>
        <w:pBdr>
          <w:top w:val="nil"/>
          <w:left w:val="nil"/>
          <w:bottom w:val="nil"/>
          <w:right w:val="nil"/>
          <w:between w:val="nil"/>
        </w:pBdr>
        <w:tabs>
          <w:tab w:val="left" w:pos="709"/>
          <w:tab w:val="right" w:pos="8931"/>
        </w:tabs>
        <w:spacing w:after="0"/>
        <w:jc w:val="both"/>
        <w:rPr>
          <w:b/>
          <w:smallCaps/>
          <w:color w:val="000000"/>
        </w:rPr>
      </w:pPr>
    </w:p>
    <w:p w14:paraId="3629C225" w14:textId="77777777" w:rsidR="00041A8D" w:rsidRDefault="00041A8D">
      <w:pPr>
        <w:pBdr>
          <w:top w:val="nil"/>
          <w:left w:val="nil"/>
          <w:bottom w:val="nil"/>
          <w:right w:val="nil"/>
          <w:between w:val="nil"/>
        </w:pBdr>
        <w:tabs>
          <w:tab w:val="left" w:pos="709"/>
          <w:tab w:val="right" w:pos="8931"/>
        </w:tabs>
        <w:spacing w:after="0"/>
        <w:jc w:val="both"/>
        <w:rPr>
          <w:b/>
          <w:smallCaps/>
          <w:color w:val="000000"/>
        </w:rPr>
      </w:pPr>
    </w:p>
    <w:p w14:paraId="00000085" w14:textId="77777777" w:rsidR="003D3E77" w:rsidRDefault="003D3E77">
      <w:pPr>
        <w:pBdr>
          <w:top w:val="nil"/>
          <w:left w:val="nil"/>
          <w:bottom w:val="nil"/>
          <w:right w:val="nil"/>
          <w:between w:val="nil"/>
        </w:pBdr>
        <w:tabs>
          <w:tab w:val="left" w:pos="709"/>
          <w:tab w:val="right" w:pos="8931"/>
        </w:tabs>
        <w:spacing w:after="0"/>
        <w:jc w:val="both"/>
        <w:rPr>
          <w:b/>
          <w:smallCaps/>
          <w:color w:val="000000"/>
        </w:rPr>
      </w:pPr>
    </w:p>
    <w:p w14:paraId="00000086" w14:textId="77777777" w:rsidR="003D3E77" w:rsidRDefault="003D3E77">
      <w:pPr>
        <w:pBdr>
          <w:top w:val="nil"/>
          <w:left w:val="nil"/>
          <w:bottom w:val="nil"/>
          <w:right w:val="nil"/>
          <w:between w:val="nil"/>
        </w:pBdr>
        <w:tabs>
          <w:tab w:val="left" w:pos="709"/>
          <w:tab w:val="right" w:pos="8931"/>
        </w:tabs>
        <w:spacing w:after="0"/>
        <w:jc w:val="both"/>
        <w:rPr>
          <w:b/>
          <w:smallCaps/>
          <w:color w:val="000000"/>
        </w:rPr>
      </w:pPr>
    </w:p>
    <w:p w14:paraId="00000087" w14:textId="77777777" w:rsidR="003D3E77" w:rsidRDefault="003D3E77">
      <w:pPr>
        <w:pBdr>
          <w:top w:val="nil"/>
          <w:left w:val="nil"/>
          <w:bottom w:val="nil"/>
          <w:right w:val="nil"/>
          <w:between w:val="nil"/>
        </w:pBdr>
        <w:tabs>
          <w:tab w:val="left" w:pos="709"/>
          <w:tab w:val="right" w:pos="8931"/>
        </w:tabs>
        <w:spacing w:after="0"/>
        <w:jc w:val="both"/>
        <w:rPr>
          <w:b/>
          <w:smallCaps/>
          <w:color w:val="000000"/>
        </w:rPr>
      </w:pPr>
    </w:p>
    <w:p w14:paraId="00000088" w14:textId="77777777" w:rsidR="003D3E77" w:rsidRDefault="003D3E77">
      <w:pPr>
        <w:pBdr>
          <w:top w:val="nil"/>
          <w:left w:val="nil"/>
          <w:bottom w:val="nil"/>
          <w:right w:val="nil"/>
          <w:between w:val="nil"/>
        </w:pBdr>
        <w:tabs>
          <w:tab w:val="left" w:pos="709"/>
          <w:tab w:val="right" w:pos="8931"/>
        </w:tabs>
        <w:spacing w:after="0"/>
        <w:jc w:val="both"/>
        <w:rPr>
          <w:b/>
          <w:smallCaps/>
          <w:color w:val="000000"/>
        </w:rPr>
      </w:pPr>
    </w:p>
    <w:p w14:paraId="00000094" w14:textId="77777777" w:rsidR="003D3E77" w:rsidRDefault="00BC35D7">
      <w:pPr>
        <w:pStyle w:val="Ttulo1"/>
        <w:numPr>
          <w:ilvl w:val="0"/>
          <w:numId w:val="3"/>
        </w:numPr>
      </w:pPr>
      <w:bookmarkStart w:id="0" w:name="_Toc142557372"/>
      <w:r>
        <w:lastRenderedPageBreak/>
        <w:t>LISTA DE DISTRIBUCIÓN DEL MANUAL</w:t>
      </w:r>
      <w:bookmarkEnd w:id="0"/>
    </w:p>
    <w:p w14:paraId="00000095" w14:textId="77777777" w:rsidR="003D3E77" w:rsidRDefault="003D3E77">
      <w:pPr>
        <w:pBdr>
          <w:top w:val="nil"/>
          <w:left w:val="nil"/>
          <w:bottom w:val="nil"/>
          <w:right w:val="nil"/>
          <w:between w:val="nil"/>
        </w:pBdr>
        <w:spacing w:after="0"/>
        <w:ind w:left="283"/>
        <w:jc w:val="both"/>
        <w:rPr>
          <w:color w:val="000000"/>
        </w:rPr>
      </w:pPr>
    </w:p>
    <w:p w14:paraId="00000096" w14:textId="25DCDBEC" w:rsidR="003D3E77" w:rsidRDefault="00BC35D7">
      <w:pPr>
        <w:pBdr>
          <w:top w:val="nil"/>
          <w:left w:val="nil"/>
          <w:bottom w:val="nil"/>
          <w:right w:val="nil"/>
          <w:between w:val="nil"/>
        </w:pBdr>
        <w:spacing w:after="0"/>
        <w:jc w:val="both"/>
        <w:rPr>
          <w:color w:val="000000"/>
        </w:rPr>
      </w:pPr>
      <w:r>
        <w:rPr>
          <w:color w:val="000000"/>
        </w:rPr>
        <w:t>El manual de normas y procedimientos de la Unidad de Información Pública de la Comisión Presidencial por la Paz y los Derechos Humanos, COPADEH es distribuido de la siguiente manera:</w:t>
      </w:r>
    </w:p>
    <w:p w14:paraId="24EDA2E9" w14:textId="77777777" w:rsidR="00E42374" w:rsidRDefault="00E42374">
      <w:pPr>
        <w:pBdr>
          <w:top w:val="nil"/>
          <w:left w:val="nil"/>
          <w:bottom w:val="nil"/>
          <w:right w:val="nil"/>
          <w:between w:val="nil"/>
        </w:pBdr>
        <w:spacing w:after="0"/>
        <w:jc w:val="both"/>
        <w:rPr>
          <w:color w:val="000000"/>
        </w:rPr>
      </w:pPr>
    </w:p>
    <w:tbl>
      <w:tblPr>
        <w:tblStyle w:val="af"/>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3D3E77" w14:paraId="2E39AFC6" w14:textId="77777777">
        <w:trPr>
          <w:trHeight w:val="569"/>
          <w:jc w:val="center"/>
        </w:trPr>
        <w:tc>
          <w:tcPr>
            <w:tcW w:w="705" w:type="dxa"/>
            <w:shd w:val="clear" w:color="auto" w:fill="BFBFBF"/>
          </w:tcPr>
          <w:p w14:paraId="00000098" w14:textId="77777777" w:rsidR="003D3E77" w:rsidRDefault="00BC35D7">
            <w:pPr>
              <w:pBdr>
                <w:top w:val="nil"/>
                <w:left w:val="nil"/>
                <w:bottom w:val="nil"/>
                <w:right w:val="nil"/>
                <w:between w:val="nil"/>
              </w:pBdr>
              <w:jc w:val="both"/>
              <w:rPr>
                <w:b/>
                <w:color w:val="000000"/>
              </w:rPr>
            </w:pPr>
            <w:r>
              <w:rPr>
                <w:b/>
                <w:color w:val="000000"/>
              </w:rPr>
              <w:t>No</w:t>
            </w:r>
          </w:p>
        </w:tc>
        <w:tc>
          <w:tcPr>
            <w:tcW w:w="2834" w:type="dxa"/>
            <w:shd w:val="clear" w:color="auto" w:fill="BFBFBF"/>
          </w:tcPr>
          <w:p w14:paraId="00000099" w14:textId="77777777" w:rsidR="003D3E77" w:rsidRDefault="00BC35D7">
            <w:pPr>
              <w:pBdr>
                <w:top w:val="nil"/>
                <w:left w:val="nil"/>
                <w:bottom w:val="nil"/>
                <w:right w:val="nil"/>
                <w:between w:val="nil"/>
              </w:pBdr>
              <w:jc w:val="center"/>
              <w:rPr>
                <w:b/>
                <w:color w:val="000000"/>
              </w:rPr>
            </w:pPr>
            <w:r>
              <w:rPr>
                <w:b/>
                <w:color w:val="000000"/>
              </w:rPr>
              <w:t>DEPENDENCIA</w:t>
            </w:r>
          </w:p>
        </w:tc>
        <w:tc>
          <w:tcPr>
            <w:tcW w:w="1843" w:type="dxa"/>
            <w:shd w:val="clear" w:color="auto" w:fill="BFBFBF"/>
          </w:tcPr>
          <w:p w14:paraId="0000009A" w14:textId="77777777" w:rsidR="003D3E77" w:rsidRDefault="00BC35D7">
            <w:pPr>
              <w:pBdr>
                <w:top w:val="nil"/>
                <w:left w:val="nil"/>
                <w:bottom w:val="nil"/>
                <w:right w:val="nil"/>
                <w:between w:val="nil"/>
              </w:pBdr>
              <w:jc w:val="center"/>
              <w:rPr>
                <w:b/>
                <w:color w:val="000000"/>
              </w:rPr>
            </w:pPr>
            <w:r>
              <w:rPr>
                <w:b/>
                <w:color w:val="000000"/>
              </w:rPr>
              <w:t>PUESTO</w:t>
            </w:r>
          </w:p>
        </w:tc>
        <w:tc>
          <w:tcPr>
            <w:tcW w:w="2551" w:type="dxa"/>
            <w:shd w:val="clear" w:color="auto" w:fill="BFBFBF"/>
          </w:tcPr>
          <w:p w14:paraId="0000009B" w14:textId="77777777" w:rsidR="003D3E77" w:rsidRDefault="00BC35D7">
            <w:pPr>
              <w:pBdr>
                <w:top w:val="nil"/>
                <w:left w:val="nil"/>
                <w:bottom w:val="nil"/>
                <w:right w:val="nil"/>
                <w:between w:val="nil"/>
              </w:pBdr>
              <w:jc w:val="center"/>
              <w:rPr>
                <w:b/>
                <w:color w:val="000000"/>
              </w:rPr>
            </w:pPr>
            <w:r>
              <w:rPr>
                <w:b/>
                <w:color w:val="000000"/>
              </w:rPr>
              <w:t>TIPO DE DOCUMENTO</w:t>
            </w:r>
          </w:p>
        </w:tc>
      </w:tr>
      <w:tr w:rsidR="003D3E77" w14:paraId="76191B2A" w14:textId="77777777">
        <w:trPr>
          <w:trHeight w:val="510"/>
          <w:jc w:val="center"/>
        </w:trPr>
        <w:tc>
          <w:tcPr>
            <w:tcW w:w="705" w:type="dxa"/>
          </w:tcPr>
          <w:p w14:paraId="0000009C" w14:textId="77777777" w:rsidR="003D3E77" w:rsidRDefault="00BC35D7">
            <w:pPr>
              <w:pBdr>
                <w:top w:val="nil"/>
                <w:left w:val="nil"/>
                <w:bottom w:val="nil"/>
                <w:right w:val="nil"/>
                <w:between w:val="nil"/>
              </w:pBdr>
              <w:jc w:val="center"/>
              <w:rPr>
                <w:color w:val="000000"/>
              </w:rPr>
            </w:pPr>
            <w:r>
              <w:rPr>
                <w:color w:val="000000"/>
              </w:rPr>
              <w:t>1</w:t>
            </w:r>
          </w:p>
        </w:tc>
        <w:tc>
          <w:tcPr>
            <w:tcW w:w="2834" w:type="dxa"/>
          </w:tcPr>
          <w:p w14:paraId="0000009D" w14:textId="77777777" w:rsidR="003D3E77" w:rsidRDefault="00BC35D7">
            <w:pPr>
              <w:pBdr>
                <w:top w:val="nil"/>
                <w:left w:val="nil"/>
                <w:bottom w:val="nil"/>
                <w:right w:val="nil"/>
                <w:between w:val="nil"/>
              </w:pBdr>
              <w:jc w:val="center"/>
              <w:rPr>
                <w:color w:val="000000"/>
              </w:rPr>
            </w:pPr>
            <w:r>
              <w:rPr>
                <w:color w:val="000000"/>
              </w:rPr>
              <w:t>Unidad de Auditoría Interna</w:t>
            </w:r>
          </w:p>
        </w:tc>
        <w:tc>
          <w:tcPr>
            <w:tcW w:w="1843" w:type="dxa"/>
          </w:tcPr>
          <w:p w14:paraId="0000009E" w14:textId="53F077CA" w:rsidR="003D3E77" w:rsidRDefault="00C44A6F" w:rsidP="00C44A6F">
            <w:pPr>
              <w:jc w:val="center"/>
            </w:pPr>
            <w:r>
              <w:t xml:space="preserve">Jefe (a) </w:t>
            </w:r>
          </w:p>
        </w:tc>
        <w:tc>
          <w:tcPr>
            <w:tcW w:w="2551" w:type="dxa"/>
          </w:tcPr>
          <w:p w14:paraId="0000009F" w14:textId="77777777" w:rsidR="003D3E77" w:rsidRDefault="00BC35D7">
            <w:pPr>
              <w:jc w:val="center"/>
            </w:pPr>
            <w:r>
              <w:t>Copia</w:t>
            </w:r>
          </w:p>
        </w:tc>
      </w:tr>
      <w:tr w:rsidR="003D3E77" w14:paraId="3C340B1A" w14:textId="77777777">
        <w:trPr>
          <w:trHeight w:val="510"/>
          <w:jc w:val="center"/>
        </w:trPr>
        <w:tc>
          <w:tcPr>
            <w:tcW w:w="705" w:type="dxa"/>
          </w:tcPr>
          <w:p w14:paraId="000000A0" w14:textId="77777777" w:rsidR="003D3E77" w:rsidRDefault="00BC35D7">
            <w:pPr>
              <w:pBdr>
                <w:top w:val="nil"/>
                <w:left w:val="nil"/>
                <w:bottom w:val="nil"/>
                <w:right w:val="nil"/>
                <w:between w:val="nil"/>
              </w:pBdr>
              <w:jc w:val="center"/>
              <w:rPr>
                <w:color w:val="000000"/>
              </w:rPr>
            </w:pPr>
            <w:r>
              <w:rPr>
                <w:color w:val="000000"/>
              </w:rPr>
              <w:t>2</w:t>
            </w:r>
          </w:p>
        </w:tc>
        <w:tc>
          <w:tcPr>
            <w:tcW w:w="2834" w:type="dxa"/>
          </w:tcPr>
          <w:p w14:paraId="000000A1" w14:textId="77777777" w:rsidR="003D3E77" w:rsidRDefault="00BC35D7">
            <w:pPr>
              <w:pBdr>
                <w:top w:val="nil"/>
                <w:left w:val="nil"/>
                <w:bottom w:val="nil"/>
                <w:right w:val="nil"/>
                <w:between w:val="nil"/>
              </w:pBdr>
              <w:jc w:val="center"/>
              <w:rPr>
                <w:color w:val="000000"/>
              </w:rPr>
            </w:pPr>
            <w:r>
              <w:rPr>
                <w:color w:val="000000"/>
              </w:rPr>
              <w:t>Unidad de Planificación</w:t>
            </w:r>
          </w:p>
        </w:tc>
        <w:tc>
          <w:tcPr>
            <w:tcW w:w="1843" w:type="dxa"/>
          </w:tcPr>
          <w:p w14:paraId="000000A2" w14:textId="77777777" w:rsidR="003D3E77" w:rsidRDefault="00BC35D7">
            <w:pPr>
              <w:jc w:val="center"/>
            </w:pPr>
            <w:r>
              <w:t>Jefe (a)</w:t>
            </w:r>
          </w:p>
        </w:tc>
        <w:tc>
          <w:tcPr>
            <w:tcW w:w="2551" w:type="dxa"/>
          </w:tcPr>
          <w:p w14:paraId="000000A3" w14:textId="77777777" w:rsidR="003D3E77" w:rsidRDefault="00BC35D7">
            <w:pPr>
              <w:jc w:val="center"/>
            </w:pPr>
            <w:r>
              <w:t>Original</w:t>
            </w:r>
          </w:p>
        </w:tc>
      </w:tr>
      <w:tr w:rsidR="003D3E77" w14:paraId="339AAD34" w14:textId="77777777">
        <w:trPr>
          <w:trHeight w:val="510"/>
          <w:jc w:val="center"/>
        </w:trPr>
        <w:tc>
          <w:tcPr>
            <w:tcW w:w="705" w:type="dxa"/>
          </w:tcPr>
          <w:p w14:paraId="000000A4" w14:textId="77777777" w:rsidR="003D3E77" w:rsidRDefault="00BC35D7">
            <w:pPr>
              <w:pBdr>
                <w:top w:val="nil"/>
                <w:left w:val="nil"/>
                <w:bottom w:val="nil"/>
                <w:right w:val="nil"/>
                <w:between w:val="nil"/>
              </w:pBdr>
              <w:jc w:val="center"/>
              <w:rPr>
                <w:color w:val="000000"/>
              </w:rPr>
            </w:pPr>
            <w:r>
              <w:rPr>
                <w:color w:val="000000"/>
              </w:rPr>
              <w:t>3</w:t>
            </w:r>
          </w:p>
        </w:tc>
        <w:tc>
          <w:tcPr>
            <w:tcW w:w="2834" w:type="dxa"/>
          </w:tcPr>
          <w:p w14:paraId="000000A5" w14:textId="77777777" w:rsidR="003D3E77" w:rsidRDefault="00BC35D7">
            <w:pPr>
              <w:pBdr>
                <w:top w:val="nil"/>
                <w:left w:val="nil"/>
                <w:bottom w:val="nil"/>
                <w:right w:val="nil"/>
                <w:between w:val="nil"/>
              </w:pBdr>
              <w:ind w:left="708" w:hanging="708"/>
              <w:jc w:val="center"/>
              <w:rPr>
                <w:color w:val="000000"/>
              </w:rPr>
            </w:pPr>
            <w:r>
              <w:rPr>
                <w:color w:val="000000"/>
              </w:rPr>
              <w:t>Unidad de Asuntos Jurídicos</w:t>
            </w:r>
          </w:p>
        </w:tc>
        <w:tc>
          <w:tcPr>
            <w:tcW w:w="1843" w:type="dxa"/>
          </w:tcPr>
          <w:p w14:paraId="000000A6" w14:textId="77777777" w:rsidR="003D3E77" w:rsidRDefault="00BC35D7">
            <w:pPr>
              <w:jc w:val="center"/>
            </w:pPr>
            <w:r>
              <w:t>Jefe (a)</w:t>
            </w:r>
          </w:p>
        </w:tc>
        <w:tc>
          <w:tcPr>
            <w:tcW w:w="2551" w:type="dxa"/>
          </w:tcPr>
          <w:p w14:paraId="000000A7" w14:textId="77777777" w:rsidR="003D3E77" w:rsidRDefault="00BC35D7">
            <w:pPr>
              <w:jc w:val="center"/>
            </w:pPr>
            <w:r>
              <w:t>Copia</w:t>
            </w:r>
          </w:p>
        </w:tc>
      </w:tr>
      <w:tr w:rsidR="003D3E77" w14:paraId="4FF365AD" w14:textId="77777777">
        <w:trPr>
          <w:trHeight w:val="510"/>
          <w:jc w:val="center"/>
        </w:trPr>
        <w:tc>
          <w:tcPr>
            <w:tcW w:w="705" w:type="dxa"/>
          </w:tcPr>
          <w:p w14:paraId="000000A8" w14:textId="77777777" w:rsidR="003D3E77" w:rsidRDefault="00BC35D7">
            <w:pPr>
              <w:pBdr>
                <w:top w:val="nil"/>
                <w:left w:val="nil"/>
                <w:bottom w:val="nil"/>
                <w:right w:val="nil"/>
                <w:between w:val="nil"/>
              </w:pBdr>
              <w:jc w:val="center"/>
              <w:rPr>
                <w:color w:val="000000"/>
              </w:rPr>
            </w:pPr>
            <w:r>
              <w:rPr>
                <w:color w:val="000000"/>
              </w:rPr>
              <w:t>4</w:t>
            </w:r>
          </w:p>
        </w:tc>
        <w:tc>
          <w:tcPr>
            <w:tcW w:w="2834" w:type="dxa"/>
          </w:tcPr>
          <w:p w14:paraId="000000A9" w14:textId="77777777" w:rsidR="003D3E77" w:rsidRDefault="00BC35D7">
            <w:pPr>
              <w:pBdr>
                <w:top w:val="nil"/>
                <w:left w:val="nil"/>
                <w:bottom w:val="nil"/>
                <w:right w:val="nil"/>
                <w:between w:val="nil"/>
              </w:pBdr>
              <w:jc w:val="center"/>
              <w:rPr>
                <w:color w:val="000000"/>
              </w:rPr>
            </w:pPr>
            <w:r>
              <w:rPr>
                <w:color w:val="000000"/>
              </w:rPr>
              <w:t>Dirección Ejecutiva</w:t>
            </w:r>
          </w:p>
        </w:tc>
        <w:tc>
          <w:tcPr>
            <w:tcW w:w="1843" w:type="dxa"/>
          </w:tcPr>
          <w:p w14:paraId="000000AA" w14:textId="77777777" w:rsidR="003D3E77" w:rsidRDefault="00BC35D7">
            <w:pPr>
              <w:jc w:val="center"/>
            </w:pPr>
            <w:r>
              <w:t>Director (a)</w:t>
            </w:r>
          </w:p>
        </w:tc>
        <w:tc>
          <w:tcPr>
            <w:tcW w:w="2551" w:type="dxa"/>
          </w:tcPr>
          <w:p w14:paraId="000000AB" w14:textId="77777777" w:rsidR="003D3E77" w:rsidRDefault="00BC35D7">
            <w:pPr>
              <w:jc w:val="center"/>
            </w:pPr>
            <w:r>
              <w:t>Copia</w:t>
            </w:r>
          </w:p>
        </w:tc>
      </w:tr>
      <w:tr w:rsidR="003D3E77" w14:paraId="47908A1E" w14:textId="77777777">
        <w:trPr>
          <w:trHeight w:val="510"/>
          <w:jc w:val="center"/>
        </w:trPr>
        <w:tc>
          <w:tcPr>
            <w:tcW w:w="705" w:type="dxa"/>
          </w:tcPr>
          <w:p w14:paraId="000000AC" w14:textId="1162090E" w:rsidR="003D3E77" w:rsidRDefault="00E42374">
            <w:pPr>
              <w:pBdr>
                <w:top w:val="nil"/>
                <w:left w:val="nil"/>
                <w:bottom w:val="nil"/>
                <w:right w:val="nil"/>
                <w:between w:val="nil"/>
              </w:pBdr>
              <w:jc w:val="center"/>
              <w:rPr>
                <w:color w:val="000000"/>
              </w:rPr>
            </w:pPr>
            <w:r>
              <w:rPr>
                <w:color w:val="000000"/>
              </w:rPr>
              <w:t>5</w:t>
            </w:r>
          </w:p>
        </w:tc>
        <w:tc>
          <w:tcPr>
            <w:tcW w:w="2834" w:type="dxa"/>
          </w:tcPr>
          <w:p w14:paraId="000000AD" w14:textId="77777777" w:rsidR="003D3E77" w:rsidRDefault="00BC35D7">
            <w:pPr>
              <w:pBdr>
                <w:top w:val="nil"/>
                <w:left w:val="nil"/>
                <w:bottom w:val="nil"/>
                <w:right w:val="nil"/>
                <w:between w:val="nil"/>
              </w:pBdr>
              <w:jc w:val="center"/>
              <w:rPr>
                <w:color w:val="000000"/>
              </w:rPr>
            </w:pPr>
            <w:r>
              <w:rPr>
                <w:color w:val="000000"/>
              </w:rPr>
              <w:t>Dirección Administrativa Financiera</w:t>
            </w:r>
          </w:p>
        </w:tc>
        <w:tc>
          <w:tcPr>
            <w:tcW w:w="1843" w:type="dxa"/>
          </w:tcPr>
          <w:p w14:paraId="000000AE" w14:textId="77777777" w:rsidR="003D3E77" w:rsidRDefault="00BC35D7">
            <w:pPr>
              <w:jc w:val="center"/>
            </w:pPr>
            <w:r>
              <w:t>Director (a)</w:t>
            </w:r>
          </w:p>
        </w:tc>
        <w:tc>
          <w:tcPr>
            <w:tcW w:w="2551" w:type="dxa"/>
          </w:tcPr>
          <w:p w14:paraId="000000AF" w14:textId="77777777" w:rsidR="003D3E77" w:rsidRDefault="00BC35D7">
            <w:pPr>
              <w:jc w:val="center"/>
            </w:pPr>
            <w:r>
              <w:t>Copia</w:t>
            </w:r>
          </w:p>
        </w:tc>
      </w:tr>
      <w:tr w:rsidR="003D3E77" w14:paraId="0F0F8CCC" w14:textId="77777777">
        <w:trPr>
          <w:trHeight w:val="510"/>
          <w:jc w:val="center"/>
        </w:trPr>
        <w:tc>
          <w:tcPr>
            <w:tcW w:w="705" w:type="dxa"/>
          </w:tcPr>
          <w:p w14:paraId="000000B0" w14:textId="789B7D6E" w:rsidR="003D3E77" w:rsidRDefault="00E42374">
            <w:pPr>
              <w:pBdr>
                <w:top w:val="nil"/>
                <w:left w:val="nil"/>
                <w:bottom w:val="nil"/>
                <w:right w:val="nil"/>
                <w:between w:val="nil"/>
              </w:pBdr>
              <w:jc w:val="center"/>
              <w:rPr>
                <w:color w:val="000000"/>
              </w:rPr>
            </w:pPr>
            <w:r>
              <w:rPr>
                <w:color w:val="000000"/>
              </w:rPr>
              <w:t>6</w:t>
            </w:r>
            <w:bookmarkStart w:id="1" w:name="_GoBack"/>
            <w:bookmarkEnd w:id="1"/>
          </w:p>
        </w:tc>
        <w:tc>
          <w:tcPr>
            <w:tcW w:w="2834" w:type="dxa"/>
          </w:tcPr>
          <w:p w14:paraId="000000B1" w14:textId="5C61283C" w:rsidR="003D3E77" w:rsidRDefault="00E42374">
            <w:pPr>
              <w:pBdr>
                <w:top w:val="nil"/>
                <w:left w:val="nil"/>
                <w:bottom w:val="nil"/>
                <w:right w:val="nil"/>
                <w:between w:val="nil"/>
              </w:pBdr>
              <w:jc w:val="center"/>
              <w:rPr>
                <w:color w:val="000000"/>
              </w:rPr>
            </w:pPr>
            <w:r>
              <w:rPr>
                <w:color w:val="000000"/>
              </w:rPr>
              <w:t>Subdirección Ejecutiva</w:t>
            </w:r>
          </w:p>
        </w:tc>
        <w:tc>
          <w:tcPr>
            <w:tcW w:w="1843" w:type="dxa"/>
          </w:tcPr>
          <w:p w14:paraId="000000B2" w14:textId="1CB05CBB" w:rsidR="003D3E77" w:rsidRDefault="00E42374">
            <w:pPr>
              <w:jc w:val="center"/>
            </w:pPr>
            <w:r>
              <w:t>Subdirector</w:t>
            </w:r>
            <w:r w:rsidR="00BC35D7">
              <w:t xml:space="preserve"> (a)</w:t>
            </w:r>
          </w:p>
        </w:tc>
        <w:tc>
          <w:tcPr>
            <w:tcW w:w="2551" w:type="dxa"/>
          </w:tcPr>
          <w:p w14:paraId="000000B3" w14:textId="77777777" w:rsidR="003D3E77" w:rsidRDefault="00BC35D7">
            <w:pPr>
              <w:jc w:val="center"/>
            </w:pPr>
            <w:r>
              <w:t>Copia</w:t>
            </w:r>
          </w:p>
        </w:tc>
      </w:tr>
    </w:tbl>
    <w:p w14:paraId="000000B8" w14:textId="77777777" w:rsidR="003D3E77" w:rsidRDefault="003D3E77">
      <w:pPr>
        <w:pBdr>
          <w:top w:val="nil"/>
          <w:left w:val="nil"/>
          <w:bottom w:val="nil"/>
          <w:right w:val="nil"/>
          <w:between w:val="nil"/>
        </w:pBdr>
        <w:spacing w:after="120"/>
        <w:ind w:left="283"/>
        <w:jc w:val="both"/>
        <w:rPr>
          <w:color w:val="000000"/>
        </w:rPr>
      </w:pPr>
    </w:p>
    <w:p w14:paraId="000000B9" w14:textId="5BAF4740" w:rsidR="003D3E77" w:rsidRDefault="00BC35D7">
      <w:pPr>
        <w:pBdr>
          <w:top w:val="nil"/>
          <w:left w:val="nil"/>
          <w:bottom w:val="nil"/>
          <w:right w:val="nil"/>
          <w:between w:val="nil"/>
        </w:pBdr>
        <w:spacing w:after="120"/>
        <w:jc w:val="both"/>
        <w:rPr>
          <w:color w:val="000000"/>
        </w:rPr>
      </w:pPr>
      <w:r>
        <w:rPr>
          <w:color w:val="000000"/>
        </w:rPr>
        <w:t>Este Manual de Normas y Procedimientos es propiedad de la COPADEH y ha consignado un ejemplar original para su resguardo en la Unidad de Planificación y copia del original en forma física de acuerdo a la lista que antecede.</w:t>
      </w:r>
    </w:p>
    <w:p w14:paraId="6E4D55F0" w14:textId="77777777" w:rsidR="00E42374" w:rsidRDefault="00E42374">
      <w:pPr>
        <w:pBdr>
          <w:top w:val="nil"/>
          <w:left w:val="nil"/>
          <w:bottom w:val="nil"/>
          <w:right w:val="nil"/>
          <w:between w:val="nil"/>
        </w:pBdr>
        <w:spacing w:after="120"/>
        <w:jc w:val="both"/>
        <w:rPr>
          <w:color w:val="000000"/>
        </w:rPr>
      </w:pPr>
    </w:p>
    <w:p w14:paraId="000000BA" w14:textId="77777777" w:rsidR="003D3E77" w:rsidRDefault="00BC35D7">
      <w:pPr>
        <w:pBdr>
          <w:top w:val="nil"/>
          <w:left w:val="nil"/>
          <w:bottom w:val="nil"/>
          <w:right w:val="nil"/>
          <w:between w:val="nil"/>
        </w:pBdr>
        <w:spacing w:after="120"/>
        <w:jc w:val="both"/>
        <w:rPr>
          <w:color w:val="000000"/>
        </w:rPr>
      </w:pPr>
      <w:r>
        <w:rPr>
          <w:color w:val="000000"/>
        </w:rPr>
        <w:t>El Manual y sus copias deben mantenerse en un lugar accesible para rápida consulta y la Unidad de Acceso a la Información Pública debe divulgarlo en forma verbal y/o escrita en todas las dependencias de la COPADEH.</w:t>
      </w:r>
    </w:p>
    <w:p w14:paraId="000000BB" w14:textId="77777777" w:rsidR="003D3E77" w:rsidRDefault="00BC35D7">
      <w:pPr>
        <w:pStyle w:val="Ttulo1"/>
        <w:numPr>
          <w:ilvl w:val="0"/>
          <w:numId w:val="3"/>
        </w:numPr>
      </w:pPr>
      <w:bookmarkStart w:id="2" w:name="_Toc142557373"/>
      <w:r>
        <w:t>LISTA DE PÁGINAS EFECTIVAS</w:t>
      </w:r>
      <w:bookmarkEnd w:id="2"/>
    </w:p>
    <w:p w14:paraId="000000BC" w14:textId="77777777" w:rsidR="003D3E77" w:rsidRDefault="003D3E77">
      <w:pPr>
        <w:pBdr>
          <w:top w:val="nil"/>
          <w:left w:val="nil"/>
          <w:bottom w:val="nil"/>
          <w:right w:val="nil"/>
          <w:between w:val="nil"/>
        </w:pBdr>
        <w:spacing w:after="0"/>
        <w:ind w:left="283"/>
        <w:jc w:val="both"/>
        <w:rPr>
          <w:color w:val="000000"/>
        </w:rPr>
      </w:pPr>
    </w:p>
    <w:tbl>
      <w:tblPr>
        <w:tblStyle w:val="af0"/>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992"/>
        <w:gridCol w:w="2977"/>
        <w:gridCol w:w="1701"/>
      </w:tblGrid>
      <w:tr w:rsidR="003D3E77" w14:paraId="76C979EC" w14:textId="77777777" w:rsidTr="004955E6">
        <w:trPr>
          <w:tblHeader/>
          <w:jc w:val="center"/>
        </w:trPr>
        <w:tc>
          <w:tcPr>
            <w:tcW w:w="2972" w:type="dxa"/>
            <w:shd w:val="clear" w:color="auto" w:fill="BFBFBF"/>
          </w:tcPr>
          <w:p w14:paraId="000000BD" w14:textId="77777777" w:rsidR="003D3E77" w:rsidRDefault="00BC35D7" w:rsidP="004955E6">
            <w:pPr>
              <w:spacing w:line="360" w:lineRule="auto"/>
              <w:jc w:val="center"/>
              <w:rPr>
                <w:b/>
              </w:rPr>
            </w:pPr>
            <w:r>
              <w:rPr>
                <w:b/>
              </w:rPr>
              <w:t>SECCIÓN Y/O PARTE</w:t>
            </w:r>
          </w:p>
        </w:tc>
        <w:tc>
          <w:tcPr>
            <w:tcW w:w="992" w:type="dxa"/>
            <w:shd w:val="clear" w:color="auto" w:fill="BFBFBF"/>
          </w:tcPr>
          <w:p w14:paraId="000000BE" w14:textId="29EAB79B" w:rsidR="003D3E77" w:rsidRDefault="003E3DD9">
            <w:pPr>
              <w:spacing w:line="360" w:lineRule="auto"/>
              <w:jc w:val="center"/>
              <w:rPr>
                <w:b/>
              </w:rPr>
            </w:pPr>
            <w:r>
              <w:rPr>
                <w:b/>
              </w:rPr>
              <w:t>P</w:t>
            </w:r>
            <w:r w:rsidR="00A312A2">
              <w:rPr>
                <w:b/>
                <w:bCs/>
              </w:rPr>
              <w:t>ÁGINA</w:t>
            </w:r>
            <w:sdt>
              <w:sdtPr>
                <w:tag w:val="goog_rdk_3"/>
                <w:id w:val="1439413240"/>
              </w:sdtPr>
              <w:sdtEndPr/>
              <w:sdtContent>
                <w:r>
                  <w:rPr>
                    <w:b/>
                    <w:bCs/>
                  </w:rPr>
                  <w:t xml:space="preserve"> </w:t>
                </w:r>
              </w:sdtContent>
            </w:sdt>
            <w:r w:rsidR="00BC35D7">
              <w:rPr>
                <w:b/>
              </w:rPr>
              <w:t>No.</w:t>
            </w:r>
          </w:p>
        </w:tc>
        <w:tc>
          <w:tcPr>
            <w:tcW w:w="2977" w:type="dxa"/>
            <w:shd w:val="clear" w:color="auto" w:fill="BFBFBF"/>
          </w:tcPr>
          <w:p w14:paraId="000000BF" w14:textId="77777777" w:rsidR="003D3E77" w:rsidRDefault="00BC35D7">
            <w:pPr>
              <w:spacing w:line="360" w:lineRule="auto"/>
              <w:jc w:val="center"/>
              <w:rPr>
                <w:b/>
              </w:rPr>
            </w:pPr>
            <w:r>
              <w:rPr>
                <w:b/>
              </w:rPr>
              <w:t>REVISIÓN</w:t>
            </w:r>
          </w:p>
        </w:tc>
        <w:tc>
          <w:tcPr>
            <w:tcW w:w="1701" w:type="dxa"/>
            <w:shd w:val="clear" w:color="auto" w:fill="BFBFBF"/>
          </w:tcPr>
          <w:p w14:paraId="000000C0" w14:textId="77777777" w:rsidR="003D3E77" w:rsidRDefault="00BC35D7">
            <w:pPr>
              <w:spacing w:line="360" w:lineRule="auto"/>
              <w:jc w:val="center"/>
              <w:rPr>
                <w:b/>
              </w:rPr>
            </w:pPr>
            <w:r>
              <w:rPr>
                <w:b/>
              </w:rPr>
              <w:t>FECHA</w:t>
            </w:r>
          </w:p>
        </w:tc>
      </w:tr>
      <w:tr w:rsidR="003D3E77" w:rsidRPr="00A312A2" w14:paraId="645AD967" w14:textId="77777777" w:rsidTr="004955E6">
        <w:trPr>
          <w:jc w:val="center"/>
        </w:trPr>
        <w:tc>
          <w:tcPr>
            <w:tcW w:w="2972" w:type="dxa"/>
          </w:tcPr>
          <w:p w14:paraId="000000C1" w14:textId="77777777" w:rsidR="003D3E77" w:rsidRPr="00A312A2" w:rsidRDefault="00BC35D7">
            <w:pPr>
              <w:spacing w:line="360" w:lineRule="auto"/>
              <w:jc w:val="both"/>
              <w:rPr>
                <w:rFonts w:ascii="Verdana" w:hAnsi="Verdana"/>
              </w:rPr>
            </w:pPr>
            <w:r w:rsidRPr="00A312A2">
              <w:rPr>
                <w:rFonts w:ascii="Verdana" w:hAnsi="Verdana"/>
              </w:rPr>
              <w:t>Carátula</w:t>
            </w:r>
          </w:p>
        </w:tc>
        <w:tc>
          <w:tcPr>
            <w:tcW w:w="992" w:type="dxa"/>
          </w:tcPr>
          <w:p w14:paraId="000000C2" w14:textId="77777777" w:rsidR="003D3E77" w:rsidRPr="00A312A2" w:rsidRDefault="00BC35D7">
            <w:pPr>
              <w:spacing w:line="360" w:lineRule="auto"/>
              <w:jc w:val="center"/>
              <w:rPr>
                <w:rFonts w:ascii="Verdana" w:hAnsi="Verdana"/>
              </w:rPr>
            </w:pPr>
            <w:r w:rsidRPr="00A312A2">
              <w:rPr>
                <w:rFonts w:ascii="Verdana" w:hAnsi="Verdana"/>
              </w:rPr>
              <w:t>1</w:t>
            </w:r>
          </w:p>
        </w:tc>
        <w:tc>
          <w:tcPr>
            <w:tcW w:w="2977" w:type="dxa"/>
          </w:tcPr>
          <w:p w14:paraId="000000C3" w14:textId="4F58A1BC"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C4"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2A282DC4" w14:textId="77777777" w:rsidTr="004955E6">
        <w:trPr>
          <w:jc w:val="center"/>
        </w:trPr>
        <w:tc>
          <w:tcPr>
            <w:tcW w:w="2972" w:type="dxa"/>
          </w:tcPr>
          <w:p w14:paraId="000000C5" w14:textId="77777777" w:rsidR="003D3E77" w:rsidRPr="00A312A2" w:rsidRDefault="00BC35D7">
            <w:pPr>
              <w:spacing w:line="360" w:lineRule="auto"/>
              <w:jc w:val="both"/>
              <w:rPr>
                <w:rFonts w:ascii="Verdana" w:hAnsi="Verdana"/>
              </w:rPr>
            </w:pPr>
            <w:r w:rsidRPr="00A312A2">
              <w:rPr>
                <w:rFonts w:ascii="Verdana" w:hAnsi="Verdana"/>
              </w:rPr>
              <w:t>Índice</w:t>
            </w:r>
          </w:p>
        </w:tc>
        <w:tc>
          <w:tcPr>
            <w:tcW w:w="992" w:type="dxa"/>
          </w:tcPr>
          <w:p w14:paraId="000000C6" w14:textId="77777777" w:rsidR="003D3E77" w:rsidRPr="00A312A2" w:rsidRDefault="00BC35D7">
            <w:pPr>
              <w:spacing w:line="360" w:lineRule="auto"/>
              <w:jc w:val="center"/>
              <w:rPr>
                <w:rFonts w:ascii="Verdana" w:hAnsi="Verdana"/>
              </w:rPr>
            </w:pPr>
            <w:r w:rsidRPr="00A312A2">
              <w:rPr>
                <w:rFonts w:ascii="Verdana" w:hAnsi="Verdana"/>
              </w:rPr>
              <w:t>2</w:t>
            </w:r>
          </w:p>
        </w:tc>
        <w:tc>
          <w:tcPr>
            <w:tcW w:w="2977" w:type="dxa"/>
          </w:tcPr>
          <w:p w14:paraId="000000C7" w14:textId="53C5E8AD"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 xml:space="preserve">VERSIÓN 2 DEL ORIGINAL </w:t>
            </w:r>
          </w:p>
        </w:tc>
        <w:tc>
          <w:tcPr>
            <w:tcW w:w="1701" w:type="dxa"/>
          </w:tcPr>
          <w:p w14:paraId="000000C8"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6D07BB02" w14:textId="77777777" w:rsidTr="004955E6">
        <w:trPr>
          <w:jc w:val="center"/>
        </w:trPr>
        <w:tc>
          <w:tcPr>
            <w:tcW w:w="2972" w:type="dxa"/>
          </w:tcPr>
          <w:p w14:paraId="000000C9" w14:textId="77777777" w:rsidR="003D3E77" w:rsidRPr="00A312A2" w:rsidRDefault="00BC35D7">
            <w:pPr>
              <w:spacing w:line="360" w:lineRule="auto"/>
              <w:jc w:val="both"/>
              <w:rPr>
                <w:rFonts w:ascii="Verdana" w:hAnsi="Verdana"/>
              </w:rPr>
            </w:pPr>
            <w:bookmarkStart w:id="3" w:name="_heading=h.147n2zr" w:colFirst="0" w:colLast="0"/>
            <w:bookmarkEnd w:id="3"/>
            <w:r w:rsidRPr="00A312A2">
              <w:rPr>
                <w:rFonts w:ascii="Verdana" w:hAnsi="Verdana"/>
              </w:rPr>
              <w:t>Lista de Páginas Efectivas</w:t>
            </w:r>
          </w:p>
        </w:tc>
        <w:tc>
          <w:tcPr>
            <w:tcW w:w="992" w:type="dxa"/>
          </w:tcPr>
          <w:p w14:paraId="000000CA" w14:textId="77777777" w:rsidR="003D3E77" w:rsidRPr="00A312A2" w:rsidRDefault="00BC35D7">
            <w:pPr>
              <w:spacing w:line="360" w:lineRule="auto"/>
              <w:jc w:val="center"/>
              <w:rPr>
                <w:rFonts w:ascii="Verdana" w:hAnsi="Verdana"/>
              </w:rPr>
            </w:pPr>
            <w:r w:rsidRPr="00A312A2">
              <w:rPr>
                <w:rFonts w:ascii="Verdana" w:hAnsi="Verdana"/>
              </w:rPr>
              <w:t>3</w:t>
            </w:r>
          </w:p>
        </w:tc>
        <w:tc>
          <w:tcPr>
            <w:tcW w:w="2977" w:type="dxa"/>
          </w:tcPr>
          <w:p w14:paraId="000000CB" w14:textId="1FC962E6"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CC"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4F41F6D9" w14:textId="77777777" w:rsidTr="004955E6">
        <w:trPr>
          <w:jc w:val="center"/>
        </w:trPr>
        <w:tc>
          <w:tcPr>
            <w:tcW w:w="2972" w:type="dxa"/>
          </w:tcPr>
          <w:p w14:paraId="000000CD" w14:textId="77777777" w:rsidR="003D3E77" w:rsidRPr="00A312A2" w:rsidRDefault="00BC35D7">
            <w:pPr>
              <w:spacing w:line="360" w:lineRule="auto"/>
              <w:jc w:val="both"/>
              <w:rPr>
                <w:rFonts w:ascii="Verdana" w:hAnsi="Verdana"/>
              </w:rPr>
            </w:pPr>
            <w:r w:rsidRPr="00A312A2">
              <w:rPr>
                <w:rFonts w:ascii="Verdana" w:hAnsi="Verdana"/>
              </w:rPr>
              <w:t>Lista de Páginas Efectivas</w:t>
            </w:r>
          </w:p>
        </w:tc>
        <w:tc>
          <w:tcPr>
            <w:tcW w:w="992" w:type="dxa"/>
          </w:tcPr>
          <w:p w14:paraId="000000CE" w14:textId="77777777" w:rsidR="003D3E77" w:rsidRPr="00A312A2" w:rsidRDefault="00BC35D7">
            <w:pPr>
              <w:spacing w:line="360" w:lineRule="auto"/>
              <w:jc w:val="center"/>
              <w:rPr>
                <w:rFonts w:ascii="Verdana" w:hAnsi="Verdana"/>
              </w:rPr>
            </w:pPr>
            <w:r w:rsidRPr="00A312A2">
              <w:rPr>
                <w:rFonts w:ascii="Verdana" w:hAnsi="Verdana"/>
              </w:rPr>
              <w:t>4</w:t>
            </w:r>
          </w:p>
        </w:tc>
        <w:tc>
          <w:tcPr>
            <w:tcW w:w="2977" w:type="dxa"/>
          </w:tcPr>
          <w:p w14:paraId="000000CF" w14:textId="4E56D086"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D0"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0590A725" w14:textId="77777777" w:rsidTr="004955E6">
        <w:trPr>
          <w:jc w:val="center"/>
        </w:trPr>
        <w:tc>
          <w:tcPr>
            <w:tcW w:w="2972" w:type="dxa"/>
          </w:tcPr>
          <w:p w14:paraId="000000D1" w14:textId="4D5BA8D7" w:rsidR="003D3E77" w:rsidRPr="00A312A2" w:rsidRDefault="004955E6">
            <w:pPr>
              <w:pBdr>
                <w:top w:val="nil"/>
                <w:left w:val="nil"/>
                <w:bottom w:val="nil"/>
                <w:right w:val="nil"/>
                <w:between w:val="nil"/>
              </w:pBdr>
              <w:jc w:val="both"/>
              <w:rPr>
                <w:rFonts w:ascii="Verdana" w:hAnsi="Verdana"/>
                <w:color w:val="000000"/>
              </w:rPr>
            </w:pPr>
            <w:r w:rsidRPr="00A312A2">
              <w:rPr>
                <w:rFonts w:ascii="Verdana" w:hAnsi="Verdana"/>
              </w:rPr>
              <w:t>Lista de Páginas Efectivas</w:t>
            </w:r>
          </w:p>
        </w:tc>
        <w:tc>
          <w:tcPr>
            <w:tcW w:w="992" w:type="dxa"/>
          </w:tcPr>
          <w:p w14:paraId="000000D2" w14:textId="77777777" w:rsidR="003D3E77" w:rsidRPr="00A312A2" w:rsidRDefault="00BC35D7">
            <w:pPr>
              <w:spacing w:line="360" w:lineRule="auto"/>
              <w:jc w:val="center"/>
              <w:rPr>
                <w:rFonts w:ascii="Verdana" w:hAnsi="Verdana"/>
              </w:rPr>
            </w:pPr>
            <w:r w:rsidRPr="00A312A2">
              <w:rPr>
                <w:rFonts w:ascii="Verdana" w:hAnsi="Verdana"/>
              </w:rPr>
              <w:t>5</w:t>
            </w:r>
          </w:p>
        </w:tc>
        <w:tc>
          <w:tcPr>
            <w:tcW w:w="2977" w:type="dxa"/>
          </w:tcPr>
          <w:p w14:paraId="000000D3" w14:textId="78960BA5"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D4"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04451DA3" w14:textId="77777777" w:rsidTr="004955E6">
        <w:trPr>
          <w:jc w:val="center"/>
        </w:trPr>
        <w:tc>
          <w:tcPr>
            <w:tcW w:w="2972" w:type="dxa"/>
          </w:tcPr>
          <w:p w14:paraId="000000D5" w14:textId="491C569C" w:rsidR="003D3E77" w:rsidRPr="00A312A2" w:rsidRDefault="004955E6">
            <w:pPr>
              <w:pBdr>
                <w:top w:val="nil"/>
                <w:left w:val="nil"/>
                <w:bottom w:val="nil"/>
                <w:right w:val="nil"/>
                <w:between w:val="nil"/>
              </w:pBdr>
              <w:jc w:val="both"/>
              <w:rPr>
                <w:rFonts w:ascii="Verdana" w:hAnsi="Verdana"/>
                <w:color w:val="000000"/>
              </w:rPr>
            </w:pPr>
            <w:r>
              <w:rPr>
                <w:rFonts w:ascii="Verdana" w:hAnsi="Verdana"/>
                <w:color w:val="000000"/>
              </w:rPr>
              <w:t>Registro y Control de Revisiones</w:t>
            </w:r>
            <w:r w:rsidR="00BC35D7" w:rsidRPr="00A312A2">
              <w:rPr>
                <w:rFonts w:ascii="Verdana" w:hAnsi="Verdana"/>
                <w:color w:val="000000"/>
              </w:rPr>
              <w:t xml:space="preserve"> </w:t>
            </w:r>
          </w:p>
        </w:tc>
        <w:tc>
          <w:tcPr>
            <w:tcW w:w="992" w:type="dxa"/>
          </w:tcPr>
          <w:p w14:paraId="000000D6" w14:textId="77777777" w:rsidR="003D3E77" w:rsidRPr="00A312A2" w:rsidRDefault="00BC35D7">
            <w:pPr>
              <w:spacing w:line="360" w:lineRule="auto"/>
              <w:jc w:val="center"/>
              <w:rPr>
                <w:rFonts w:ascii="Verdana" w:hAnsi="Verdana"/>
              </w:rPr>
            </w:pPr>
            <w:r w:rsidRPr="00A312A2">
              <w:rPr>
                <w:rFonts w:ascii="Verdana" w:hAnsi="Verdana"/>
              </w:rPr>
              <w:t>6</w:t>
            </w:r>
          </w:p>
        </w:tc>
        <w:tc>
          <w:tcPr>
            <w:tcW w:w="2977" w:type="dxa"/>
          </w:tcPr>
          <w:p w14:paraId="000000D7" w14:textId="658C093A"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D8"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66F7B52C" w14:textId="77777777" w:rsidTr="004955E6">
        <w:trPr>
          <w:jc w:val="center"/>
        </w:trPr>
        <w:tc>
          <w:tcPr>
            <w:tcW w:w="2972" w:type="dxa"/>
          </w:tcPr>
          <w:p w14:paraId="000000D9" w14:textId="2B26AB25" w:rsidR="003D3E77" w:rsidRPr="00A312A2" w:rsidRDefault="004955E6" w:rsidP="004955E6">
            <w:pPr>
              <w:pBdr>
                <w:top w:val="nil"/>
                <w:left w:val="nil"/>
                <w:bottom w:val="nil"/>
                <w:right w:val="nil"/>
                <w:between w:val="nil"/>
              </w:pBdr>
              <w:jc w:val="both"/>
              <w:rPr>
                <w:rFonts w:ascii="Verdana" w:hAnsi="Verdana"/>
                <w:color w:val="000000"/>
              </w:rPr>
            </w:pPr>
            <w:r>
              <w:rPr>
                <w:rFonts w:ascii="Verdana" w:hAnsi="Verdana"/>
                <w:color w:val="000000"/>
              </w:rPr>
              <w:lastRenderedPageBreak/>
              <w:t>Información General</w:t>
            </w:r>
          </w:p>
        </w:tc>
        <w:tc>
          <w:tcPr>
            <w:tcW w:w="992" w:type="dxa"/>
          </w:tcPr>
          <w:p w14:paraId="000000DA" w14:textId="77777777" w:rsidR="003D3E77" w:rsidRPr="00A312A2" w:rsidRDefault="00BC35D7">
            <w:pPr>
              <w:spacing w:line="360" w:lineRule="auto"/>
              <w:jc w:val="center"/>
              <w:rPr>
                <w:rFonts w:ascii="Verdana" w:hAnsi="Verdana"/>
              </w:rPr>
            </w:pPr>
            <w:r w:rsidRPr="00A312A2">
              <w:rPr>
                <w:rFonts w:ascii="Verdana" w:hAnsi="Verdana"/>
              </w:rPr>
              <w:t>7</w:t>
            </w:r>
          </w:p>
        </w:tc>
        <w:tc>
          <w:tcPr>
            <w:tcW w:w="2977" w:type="dxa"/>
          </w:tcPr>
          <w:p w14:paraId="000000DB" w14:textId="73FBACFA" w:rsidR="003D3E77" w:rsidRPr="00A312A2" w:rsidRDefault="00BC35D7" w:rsidP="004955E6">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DC"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65290605" w14:textId="77777777" w:rsidTr="004955E6">
        <w:trPr>
          <w:jc w:val="center"/>
        </w:trPr>
        <w:tc>
          <w:tcPr>
            <w:tcW w:w="2972" w:type="dxa"/>
          </w:tcPr>
          <w:p w14:paraId="000000DD" w14:textId="4C963CC2" w:rsidR="003D3E77" w:rsidRPr="00A312A2" w:rsidRDefault="004955E6">
            <w:pPr>
              <w:pBdr>
                <w:top w:val="nil"/>
                <w:left w:val="nil"/>
                <w:bottom w:val="nil"/>
                <w:right w:val="nil"/>
                <w:between w:val="nil"/>
              </w:pBdr>
              <w:jc w:val="both"/>
              <w:rPr>
                <w:rFonts w:ascii="Verdana" w:hAnsi="Verdana"/>
                <w:color w:val="000000"/>
              </w:rPr>
            </w:pPr>
            <w:r>
              <w:rPr>
                <w:rFonts w:ascii="Verdana" w:hAnsi="Verdana"/>
                <w:color w:val="000000"/>
              </w:rPr>
              <w:t>Información General</w:t>
            </w:r>
          </w:p>
        </w:tc>
        <w:tc>
          <w:tcPr>
            <w:tcW w:w="992" w:type="dxa"/>
          </w:tcPr>
          <w:p w14:paraId="000000DE" w14:textId="77777777" w:rsidR="003D3E77" w:rsidRPr="00A312A2" w:rsidRDefault="00BC35D7">
            <w:pPr>
              <w:spacing w:line="360" w:lineRule="auto"/>
              <w:jc w:val="center"/>
              <w:rPr>
                <w:rFonts w:ascii="Verdana" w:hAnsi="Verdana"/>
              </w:rPr>
            </w:pPr>
            <w:r w:rsidRPr="00A312A2">
              <w:rPr>
                <w:rFonts w:ascii="Verdana" w:hAnsi="Verdana"/>
              </w:rPr>
              <w:t>8</w:t>
            </w:r>
          </w:p>
        </w:tc>
        <w:tc>
          <w:tcPr>
            <w:tcW w:w="2977" w:type="dxa"/>
          </w:tcPr>
          <w:p w14:paraId="000000DF" w14:textId="182E6894"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E0"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48F66B47" w14:textId="77777777" w:rsidTr="004955E6">
        <w:trPr>
          <w:jc w:val="center"/>
        </w:trPr>
        <w:tc>
          <w:tcPr>
            <w:tcW w:w="2972" w:type="dxa"/>
          </w:tcPr>
          <w:p w14:paraId="000000E1" w14:textId="144DD942" w:rsidR="003D3E77" w:rsidRPr="00A312A2" w:rsidRDefault="004955E6">
            <w:pPr>
              <w:pBdr>
                <w:top w:val="nil"/>
                <w:left w:val="nil"/>
                <w:bottom w:val="nil"/>
                <w:right w:val="nil"/>
                <w:between w:val="nil"/>
              </w:pBdr>
              <w:jc w:val="both"/>
              <w:rPr>
                <w:rFonts w:ascii="Verdana" w:hAnsi="Verdana"/>
                <w:color w:val="000000"/>
              </w:rPr>
            </w:pPr>
            <w:r>
              <w:rPr>
                <w:rFonts w:ascii="Verdana" w:hAnsi="Verdana"/>
                <w:color w:val="000000"/>
              </w:rPr>
              <w:t>Base Legal</w:t>
            </w:r>
          </w:p>
        </w:tc>
        <w:tc>
          <w:tcPr>
            <w:tcW w:w="992" w:type="dxa"/>
          </w:tcPr>
          <w:p w14:paraId="000000E2" w14:textId="77777777" w:rsidR="003D3E77" w:rsidRPr="00A312A2" w:rsidRDefault="00BC35D7">
            <w:pPr>
              <w:spacing w:line="360" w:lineRule="auto"/>
              <w:jc w:val="center"/>
              <w:rPr>
                <w:rFonts w:ascii="Verdana" w:hAnsi="Verdana"/>
              </w:rPr>
            </w:pPr>
            <w:r w:rsidRPr="00A312A2">
              <w:rPr>
                <w:rFonts w:ascii="Verdana" w:hAnsi="Verdana"/>
              </w:rPr>
              <w:t>9</w:t>
            </w:r>
          </w:p>
        </w:tc>
        <w:tc>
          <w:tcPr>
            <w:tcW w:w="2977" w:type="dxa"/>
          </w:tcPr>
          <w:p w14:paraId="000000E3" w14:textId="4042140F"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E4"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0D78FEBC" w14:textId="77777777" w:rsidTr="004955E6">
        <w:trPr>
          <w:jc w:val="center"/>
        </w:trPr>
        <w:tc>
          <w:tcPr>
            <w:tcW w:w="2972" w:type="dxa"/>
          </w:tcPr>
          <w:p w14:paraId="000000E5"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Normativa Relacionada</w:t>
            </w:r>
          </w:p>
        </w:tc>
        <w:tc>
          <w:tcPr>
            <w:tcW w:w="992" w:type="dxa"/>
          </w:tcPr>
          <w:p w14:paraId="000000E6" w14:textId="77777777" w:rsidR="003D3E77" w:rsidRPr="00A312A2" w:rsidRDefault="00BC35D7">
            <w:pPr>
              <w:spacing w:line="360" w:lineRule="auto"/>
              <w:jc w:val="center"/>
              <w:rPr>
                <w:rFonts w:ascii="Verdana" w:hAnsi="Verdana"/>
              </w:rPr>
            </w:pPr>
            <w:r w:rsidRPr="00A312A2">
              <w:rPr>
                <w:rFonts w:ascii="Verdana" w:hAnsi="Verdana"/>
              </w:rPr>
              <w:t>10</w:t>
            </w:r>
          </w:p>
        </w:tc>
        <w:tc>
          <w:tcPr>
            <w:tcW w:w="2977" w:type="dxa"/>
          </w:tcPr>
          <w:p w14:paraId="000000E7" w14:textId="44670DC6"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E8"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0AEEBB1D" w14:textId="77777777" w:rsidTr="004955E6">
        <w:trPr>
          <w:jc w:val="center"/>
        </w:trPr>
        <w:tc>
          <w:tcPr>
            <w:tcW w:w="2972" w:type="dxa"/>
          </w:tcPr>
          <w:p w14:paraId="000000E9"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Normativa Relacionada</w:t>
            </w:r>
          </w:p>
        </w:tc>
        <w:tc>
          <w:tcPr>
            <w:tcW w:w="992" w:type="dxa"/>
          </w:tcPr>
          <w:p w14:paraId="000000EA" w14:textId="77777777" w:rsidR="003D3E77" w:rsidRPr="00A312A2" w:rsidRDefault="00BC35D7">
            <w:pPr>
              <w:spacing w:line="360" w:lineRule="auto"/>
              <w:jc w:val="center"/>
              <w:rPr>
                <w:rFonts w:ascii="Verdana" w:hAnsi="Verdana"/>
              </w:rPr>
            </w:pPr>
            <w:r w:rsidRPr="00A312A2">
              <w:rPr>
                <w:rFonts w:ascii="Verdana" w:hAnsi="Verdana"/>
              </w:rPr>
              <w:t>11</w:t>
            </w:r>
          </w:p>
        </w:tc>
        <w:tc>
          <w:tcPr>
            <w:tcW w:w="2977" w:type="dxa"/>
          </w:tcPr>
          <w:p w14:paraId="000000EB" w14:textId="77F7E06C"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EC"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0E808207" w14:textId="77777777" w:rsidTr="004955E6">
        <w:trPr>
          <w:jc w:val="center"/>
        </w:trPr>
        <w:tc>
          <w:tcPr>
            <w:tcW w:w="2972" w:type="dxa"/>
          </w:tcPr>
          <w:p w14:paraId="000000ED"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Normativa Relacionada</w:t>
            </w:r>
          </w:p>
        </w:tc>
        <w:tc>
          <w:tcPr>
            <w:tcW w:w="992" w:type="dxa"/>
          </w:tcPr>
          <w:p w14:paraId="000000EE" w14:textId="77777777" w:rsidR="003D3E77" w:rsidRPr="00A312A2" w:rsidRDefault="00BC35D7">
            <w:pPr>
              <w:spacing w:line="360" w:lineRule="auto"/>
              <w:jc w:val="center"/>
              <w:rPr>
                <w:rFonts w:ascii="Verdana" w:hAnsi="Verdana"/>
              </w:rPr>
            </w:pPr>
            <w:r w:rsidRPr="00A312A2">
              <w:rPr>
                <w:rFonts w:ascii="Verdana" w:hAnsi="Verdana"/>
              </w:rPr>
              <w:t>12</w:t>
            </w:r>
          </w:p>
        </w:tc>
        <w:tc>
          <w:tcPr>
            <w:tcW w:w="2977" w:type="dxa"/>
          </w:tcPr>
          <w:p w14:paraId="000000EF" w14:textId="3E871FDF"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F0"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0369A644" w14:textId="77777777" w:rsidTr="004955E6">
        <w:trPr>
          <w:jc w:val="center"/>
        </w:trPr>
        <w:tc>
          <w:tcPr>
            <w:tcW w:w="2972" w:type="dxa"/>
          </w:tcPr>
          <w:p w14:paraId="000000F1"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Normativa Relacionada</w:t>
            </w:r>
          </w:p>
        </w:tc>
        <w:tc>
          <w:tcPr>
            <w:tcW w:w="992" w:type="dxa"/>
          </w:tcPr>
          <w:p w14:paraId="000000F2" w14:textId="77777777" w:rsidR="003D3E77" w:rsidRPr="00A312A2" w:rsidRDefault="00BC35D7">
            <w:pPr>
              <w:spacing w:line="360" w:lineRule="auto"/>
              <w:jc w:val="center"/>
              <w:rPr>
                <w:rFonts w:ascii="Verdana" w:hAnsi="Verdana"/>
              </w:rPr>
            </w:pPr>
            <w:r w:rsidRPr="00A312A2">
              <w:rPr>
                <w:rFonts w:ascii="Verdana" w:hAnsi="Verdana"/>
              </w:rPr>
              <w:t>13</w:t>
            </w:r>
          </w:p>
        </w:tc>
        <w:tc>
          <w:tcPr>
            <w:tcW w:w="2977" w:type="dxa"/>
          </w:tcPr>
          <w:p w14:paraId="000000F3" w14:textId="027EF022"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F4"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289D5997" w14:textId="77777777" w:rsidTr="004955E6">
        <w:trPr>
          <w:jc w:val="center"/>
        </w:trPr>
        <w:tc>
          <w:tcPr>
            <w:tcW w:w="2972" w:type="dxa"/>
          </w:tcPr>
          <w:p w14:paraId="000000F5"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Normativa Relacionada</w:t>
            </w:r>
          </w:p>
        </w:tc>
        <w:tc>
          <w:tcPr>
            <w:tcW w:w="992" w:type="dxa"/>
          </w:tcPr>
          <w:p w14:paraId="000000F6" w14:textId="77777777" w:rsidR="003D3E77" w:rsidRPr="00A312A2" w:rsidRDefault="00BC35D7">
            <w:pPr>
              <w:spacing w:line="360" w:lineRule="auto"/>
              <w:jc w:val="center"/>
              <w:rPr>
                <w:rFonts w:ascii="Verdana" w:hAnsi="Verdana"/>
              </w:rPr>
            </w:pPr>
            <w:r w:rsidRPr="00A312A2">
              <w:rPr>
                <w:rFonts w:ascii="Verdana" w:hAnsi="Verdana"/>
              </w:rPr>
              <w:t>14</w:t>
            </w:r>
          </w:p>
        </w:tc>
        <w:tc>
          <w:tcPr>
            <w:tcW w:w="2977" w:type="dxa"/>
          </w:tcPr>
          <w:p w14:paraId="000000F7" w14:textId="54B893DA"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F8"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4955E6" w:rsidRPr="00A312A2" w14:paraId="63850D9C" w14:textId="77777777" w:rsidTr="004955E6">
        <w:trPr>
          <w:jc w:val="center"/>
        </w:trPr>
        <w:tc>
          <w:tcPr>
            <w:tcW w:w="2972" w:type="dxa"/>
            <w:vAlign w:val="top"/>
          </w:tcPr>
          <w:p w14:paraId="000000F9" w14:textId="7A1EA650" w:rsidR="004955E6" w:rsidRPr="00A312A2" w:rsidRDefault="004955E6" w:rsidP="004955E6">
            <w:pPr>
              <w:pBdr>
                <w:top w:val="nil"/>
                <w:left w:val="nil"/>
                <w:bottom w:val="nil"/>
                <w:right w:val="nil"/>
                <w:between w:val="nil"/>
              </w:pBdr>
              <w:jc w:val="both"/>
              <w:rPr>
                <w:rFonts w:ascii="Verdana" w:hAnsi="Verdana"/>
                <w:color w:val="000000"/>
              </w:rPr>
            </w:pPr>
            <w:r w:rsidRPr="00B8298C">
              <w:rPr>
                <w:rFonts w:ascii="Verdana" w:hAnsi="Verdana"/>
                <w:color w:val="000000"/>
              </w:rPr>
              <w:t>Normativa Relacionada</w:t>
            </w:r>
          </w:p>
        </w:tc>
        <w:tc>
          <w:tcPr>
            <w:tcW w:w="992" w:type="dxa"/>
          </w:tcPr>
          <w:p w14:paraId="000000FA" w14:textId="77777777" w:rsidR="004955E6" w:rsidRPr="00A312A2" w:rsidRDefault="004955E6" w:rsidP="004955E6">
            <w:pPr>
              <w:spacing w:line="360" w:lineRule="auto"/>
              <w:jc w:val="center"/>
              <w:rPr>
                <w:rFonts w:ascii="Verdana" w:hAnsi="Verdana"/>
              </w:rPr>
            </w:pPr>
            <w:r w:rsidRPr="00A312A2">
              <w:rPr>
                <w:rFonts w:ascii="Verdana" w:hAnsi="Verdana"/>
              </w:rPr>
              <w:t>15</w:t>
            </w:r>
          </w:p>
        </w:tc>
        <w:tc>
          <w:tcPr>
            <w:tcW w:w="2977" w:type="dxa"/>
          </w:tcPr>
          <w:p w14:paraId="000000FB" w14:textId="1460C590" w:rsidR="004955E6" w:rsidRPr="00A312A2" w:rsidRDefault="004955E6" w:rsidP="004955E6">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0FC" w14:textId="77777777" w:rsidR="004955E6" w:rsidRPr="00A312A2" w:rsidRDefault="004955E6" w:rsidP="004955E6">
            <w:pPr>
              <w:spacing w:line="360" w:lineRule="auto"/>
              <w:jc w:val="center"/>
              <w:rPr>
                <w:rFonts w:ascii="Verdana" w:hAnsi="Verdana"/>
              </w:rPr>
            </w:pPr>
            <w:r w:rsidRPr="00A312A2">
              <w:rPr>
                <w:rFonts w:ascii="Verdana" w:hAnsi="Verdana"/>
              </w:rPr>
              <w:t>AGOSTO 2023</w:t>
            </w:r>
          </w:p>
        </w:tc>
      </w:tr>
      <w:tr w:rsidR="004955E6" w:rsidRPr="00A312A2" w14:paraId="4901B974" w14:textId="77777777" w:rsidTr="004955E6">
        <w:trPr>
          <w:jc w:val="center"/>
        </w:trPr>
        <w:tc>
          <w:tcPr>
            <w:tcW w:w="2972" w:type="dxa"/>
            <w:vAlign w:val="top"/>
          </w:tcPr>
          <w:p w14:paraId="000000FD" w14:textId="05294386" w:rsidR="004955E6" w:rsidRPr="00A312A2" w:rsidRDefault="004955E6" w:rsidP="004955E6">
            <w:pPr>
              <w:pBdr>
                <w:top w:val="nil"/>
                <w:left w:val="nil"/>
                <w:bottom w:val="nil"/>
                <w:right w:val="nil"/>
                <w:between w:val="nil"/>
              </w:pBdr>
              <w:jc w:val="both"/>
              <w:rPr>
                <w:rFonts w:ascii="Verdana" w:hAnsi="Verdana"/>
                <w:color w:val="000000"/>
              </w:rPr>
            </w:pPr>
            <w:r w:rsidRPr="00B8298C">
              <w:rPr>
                <w:rFonts w:ascii="Verdana" w:hAnsi="Verdana"/>
                <w:color w:val="000000"/>
              </w:rPr>
              <w:t>Normativa Relacionada</w:t>
            </w:r>
          </w:p>
        </w:tc>
        <w:tc>
          <w:tcPr>
            <w:tcW w:w="992" w:type="dxa"/>
          </w:tcPr>
          <w:p w14:paraId="000000FE" w14:textId="77777777" w:rsidR="004955E6" w:rsidRPr="00A312A2" w:rsidRDefault="004955E6" w:rsidP="004955E6">
            <w:pPr>
              <w:spacing w:line="360" w:lineRule="auto"/>
              <w:jc w:val="center"/>
              <w:rPr>
                <w:rFonts w:ascii="Verdana" w:hAnsi="Verdana"/>
              </w:rPr>
            </w:pPr>
            <w:r w:rsidRPr="00A312A2">
              <w:rPr>
                <w:rFonts w:ascii="Verdana" w:hAnsi="Verdana"/>
              </w:rPr>
              <w:t>16</w:t>
            </w:r>
          </w:p>
        </w:tc>
        <w:tc>
          <w:tcPr>
            <w:tcW w:w="2977" w:type="dxa"/>
          </w:tcPr>
          <w:p w14:paraId="000000FF" w14:textId="4566BDDF" w:rsidR="004955E6" w:rsidRPr="00A312A2" w:rsidRDefault="004955E6" w:rsidP="004955E6">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00" w14:textId="77777777" w:rsidR="004955E6" w:rsidRPr="00A312A2" w:rsidRDefault="004955E6" w:rsidP="004955E6">
            <w:pPr>
              <w:spacing w:line="360" w:lineRule="auto"/>
              <w:jc w:val="center"/>
              <w:rPr>
                <w:rFonts w:ascii="Verdana" w:hAnsi="Verdana"/>
              </w:rPr>
            </w:pPr>
            <w:r w:rsidRPr="00A312A2">
              <w:rPr>
                <w:rFonts w:ascii="Verdana" w:hAnsi="Verdana"/>
              </w:rPr>
              <w:t>AGOSTO 2023</w:t>
            </w:r>
          </w:p>
        </w:tc>
      </w:tr>
      <w:tr w:rsidR="003D3E77" w:rsidRPr="00A312A2" w14:paraId="40336D43" w14:textId="77777777" w:rsidTr="004955E6">
        <w:trPr>
          <w:jc w:val="center"/>
        </w:trPr>
        <w:tc>
          <w:tcPr>
            <w:tcW w:w="2972" w:type="dxa"/>
          </w:tcPr>
          <w:p w14:paraId="00000101" w14:textId="537A2670" w:rsidR="003D3E77" w:rsidRPr="00A312A2" w:rsidRDefault="004B07A4">
            <w:pPr>
              <w:pBdr>
                <w:top w:val="nil"/>
                <w:left w:val="nil"/>
                <w:bottom w:val="nil"/>
                <w:right w:val="nil"/>
                <w:between w:val="nil"/>
              </w:pBdr>
              <w:jc w:val="both"/>
              <w:rPr>
                <w:rFonts w:ascii="Verdana" w:hAnsi="Verdana"/>
                <w:color w:val="000000"/>
              </w:rPr>
            </w:pPr>
            <w:r>
              <w:rPr>
                <w:rFonts w:ascii="Verdana" w:hAnsi="Verdana"/>
                <w:color w:val="000000"/>
              </w:rPr>
              <w:t>Generalidades</w:t>
            </w:r>
          </w:p>
        </w:tc>
        <w:tc>
          <w:tcPr>
            <w:tcW w:w="992" w:type="dxa"/>
          </w:tcPr>
          <w:p w14:paraId="00000102" w14:textId="77777777" w:rsidR="003D3E77" w:rsidRPr="00A312A2" w:rsidRDefault="00BC35D7">
            <w:pPr>
              <w:spacing w:line="360" w:lineRule="auto"/>
              <w:jc w:val="center"/>
              <w:rPr>
                <w:rFonts w:ascii="Verdana" w:hAnsi="Verdana"/>
              </w:rPr>
            </w:pPr>
            <w:r w:rsidRPr="00A312A2">
              <w:rPr>
                <w:rFonts w:ascii="Verdana" w:hAnsi="Verdana"/>
              </w:rPr>
              <w:t>17</w:t>
            </w:r>
          </w:p>
        </w:tc>
        <w:tc>
          <w:tcPr>
            <w:tcW w:w="2977" w:type="dxa"/>
          </w:tcPr>
          <w:p w14:paraId="00000103" w14:textId="26B54445"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04"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553E80A4" w14:textId="77777777" w:rsidTr="004955E6">
        <w:trPr>
          <w:jc w:val="center"/>
        </w:trPr>
        <w:tc>
          <w:tcPr>
            <w:tcW w:w="2972" w:type="dxa"/>
          </w:tcPr>
          <w:p w14:paraId="00000105" w14:textId="7E2044B8" w:rsidR="003D3E77" w:rsidRPr="00A312A2" w:rsidRDefault="004B07A4" w:rsidP="004B07A4">
            <w:pPr>
              <w:pBdr>
                <w:top w:val="nil"/>
                <w:left w:val="nil"/>
                <w:bottom w:val="nil"/>
                <w:right w:val="nil"/>
                <w:between w:val="nil"/>
              </w:pBdr>
              <w:jc w:val="both"/>
              <w:rPr>
                <w:rFonts w:ascii="Verdana" w:hAnsi="Verdana"/>
                <w:color w:val="000000"/>
              </w:rPr>
            </w:pPr>
            <w:r>
              <w:rPr>
                <w:rFonts w:ascii="Verdana" w:hAnsi="Verdana"/>
                <w:color w:val="000000"/>
              </w:rPr>
              <w:t>Políticas Generales</w:t>
            </w:r>
          </w:p>
        </w:tc>
        <w:tc>
          <w:tcPr>
            <w:tcW w:w="992" w:type="dxa"/>
          </w:tcPr>
          <w:p w14:paraId="00000106" w14:textId="77777777" w:rsidR="003D3E77" w:rsidRPr="00A312A2" w:rsidRDefault="00BC35D7">
            <w:pPr>
              <w:spacing w:line="360" w:lineRule="auto"/>
              <w:jc w:val="center"/>
              <w:rPr>
                <w:rFonts w:ascii="Verdana" w:hAnsi="Verdana"/>
              </w:rPr>
            </w:pPr>
            <w:r w:rsidRPr="00A312A2">
              <w:rPr>
                <w:rFonts w:ascii="Verdana" w:hAnsi="Verdana"/>
              </w:rPr>
              <w:t>18</w:t>
            </w:r>
          </w:p>
        </w:tc>
        <w:tc>
          <w:tcPr>
            <w:tcW w:w="2977" w:type="dxa"/>
          </w:tcPr>
          <w:p w14:paraId="00000107" w14:textId="4DAD1ABE"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08"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50BD8DC6" w14:textId="77777777" w:rsidTr="004955E6">
        <w:trPr>
          <w:jc w:val="center"/>
        </w:trPr>
        <w:tc>
          <w:tcPr>
            <w:tcW w:w="2972" w:type="dxa"/>
          </w:tcPr>
          <w:p w14:paraId="00000109" w14:textId="348F9B41" w:rsidR="003D3E77" w:rsidRPr="00A312A2" w:rsidRDefault="004955E6" w:rsidP="004955E6">
            <w:pPr>
              <w:pBdr>
                <w:top w:val="nil"/>
                <w:left w:val="nil"/>
                <w:bottom w:val="nil"/>
                <w:right w:val="nil"/>
                <w:between w:val="nil"/>
              </w:pBdr>
              <w:jc w:val="both"/>
              <w:rPr>
                <w:rFonts w:ascii="Verdana" w:hAnsi="Verdana"/>
                <w:color w:val="000000"/>
              </w:rPr>
            </w:pPr>
            <w:r>
              <w:rPr>
                <w:rFonts w:ascii="Verdana" w:hAnsi="Verdana"/>
                <w:color w:val="000000"/>
              </w:rPr>
              <w:t>Políticas Generales</w:t>
            </w:r>
          </w:p>
        </w:tc>
        <w:tc>
          <w:tcPr>
            <w:tcW w:w="992" w:type="dxa"/>
          </w:tcPr>
          <w:p w14:paraId="0000010A" w14:textId="77777777" w:rsidR="003D3E77" w:rsidRPr="00A312A2" w:rsidRDefault="00BC35D7">
            <w:pPr>
              <w:spacing w:line="360" w:lineRule="auto"/>
              <w:jc w:val="center"/>
              <w:rPr>
                <w:rFonts w:ascii="Verdana" w:hAnsi="Verdana"/>
              </w:rPr>
            </w:pPr>
            <w:r w:rsidRPr="00A312A2">
              <w:rPr>
                <w:rFonts w:ascii="Verdana" w:hAnsi="Verdana"/>
              </w:rPr>
              <w:t>19</w:t>
            </w:r>
          </w:p>
        </w:tc>
        <w:tc>
          <w:tcPr>
            <w:tcW w:w="2977" w:type="dxa"/>
          </w:tcPr>
          <w:p w14:paraId="0000010B" w14:textId="4986B6B2"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0C"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6BDE4DEC" w14:textId="77777777" w:rsidTr="004955E6">
        <w:trPr>
          <w:jc w:val="center"/>
        </w:trPr>
        <w:tc>
          <w:tcPr>
            <w:tcW w:w="2972" w:type="dxa"/>
          </w:tcPr>
          <w:p w14:paraId="0000010D" w14:textId="59F8DC0B" w:rsidR="003D3E77" w:rsidRPr="00A312A2" w:rsidRDefault="004B07A4">
            <w:pPr>
              <w:pBdr>
                <w:top w:val="nil"/>
                <w:left w:val="nil"/>
                <w:bottom w:val="nil"/>
                <w:right w:val="nil"/>
                <w:between w:val="nil"/>
              </w:pBdr>
              <w:jc w:val="both"/>
              <w:rPr>
                <w:rFonts w:ascii="Verdana" w:hAnsi="Verdana"/>
                <w:color w:val="000000"/>
              </w:rPr>
            </w:pPr>
            <w:r>
              <w:rPr>
                <w:rFonts w:ascii="Verdana" w:hAnsi="Verdana"/>
                <w:color w:val="000000"/>
              </w:rPr>
              <w:t>Responsabilidades</w:t>
            </w:r>
          </w:p>
        </w:tc>
        <w:tc>
          <w:tcPr>
            <w:tcW w:w="992" w:type="dxa"/>
          </w:tcPr>
          <w:p w14:paraId="0000010E" w14:textId="77777777" w:rsidR="003D3E77" w:rsidRPr="00A312A2" w:rsidRDefault="00BC35D7">
            <w:pPr>
              <w:spacing w:line="360" w:lineRule="auto"/>
              <w:jc w:val="center"/>
              <w:rPr>
                <w:rFonts w:ascii="Verdana" w:hAnsi="Verdana"/>
              </w:rPr>
            </w:pPr>
            <w:r w:rsidRPr="00A312A2">
              <w:rPr>
                <w:rFonts w:ascii="Verdana" w:hAnsi="Verdana"/>
              </w:rPr>
              <w:t>20</w:t>
            </w:r>
          </w:p>
        </w:tc>
        <w:tc>
          <w:tcPr>
            <w:tcW w:w="2977" w:type="dxa"/>
          </w:tcPr>
          <w:p w14:paraId="0000010F" w14:textId="05D36A44"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10"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44455FDF" w14:textId="77777777" w:rsidTr="004955E6">
        <w:trPr>
          <w:jc w:val="center"/>
        </w:trPr>
        <w:tc>
          <w:tcPr>
            <w:tcW w:w="2972" w:type="dxa"/>
          </w:tcPr>
          <w:p w14:paraId="00000111" w14:textId="54EB6195" w:rsidR="003D3E77" w:rsidRPr="00A312A2" w:rsidRDefault="004B07A4">
            <w:pPr>
              <w:pBdr>
                <w:top w:val="nil"/>
                <w:left w:val="nil"/>
                <w:bottom w:val="nil"/>
                <w:right w:val="nil"/>
                <w:between w:val="nil"/>
              </w:pBdr>
              <w:jc w:val="both"/>
              <w:rPr>
                <w:rFonts w:ascii="Verdana" w:hAnsi="Verdana"/>
                <w:color w:val="000000"/>
              </w:rPr>
            </w:pPr>
            <w:r>
              <w:rPr>
                <w:rFonts w:ascii="Verdana" w:hAnsi="Verdana"/>
                <w:color w:val="000000"/>
              </w:rPr>
              <w:t>Responsabilidades</w:t>
            </w:r>
          </w:p>
        </w:tc>
        <w:tc>
          <w:tcPr>
            <w:tcW w:w="992" w:type="dxa"/>
          </w:tcPr>
          <w:p w14:paraId="00000112" w14:textId="77777777" w:rsidR="003D3E77" w:rsidRPr="00A312A2" w:rsidRDefault="00BC35D7">
            <w:pPr>
              <w:spacing w:line="360" w:lineRule="auto"/>
              <w:jc w:val="center"/>
              <w:rPr>
                <w:rFonts w:ascii="Verdana" w:hAnsi="Verdana"/>
              </w:rPr>
            </w:pPr>
            <w:r w:rsidRPr="00A312A2">
              <w:rPr>
                <w:rFonts w:ascii="Verdana" w:hAnsi="Verdana"/>
              </w:rPr>
              <w:t>21</w:t>
            </w:r>
          </w:p>
        </w:tc>
        <w:tc>
          <w:tcPr>
            <w:tcW w:w="2977" w:type="dxa"/>
          </w:tcPr>
          <w:p w14:paraId="00000113" w14:textId="0FDD6F28"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14"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1C3D87E7" w14:textId="77777777" w:rsidTr="004955E6">
        <w:trPr>
          <w:jc w:val="center"/>
        </w:trPr>
        <w:tc>
          <w:tcPr>
            <w:tcW w:w="2972" w:type="dxa"/>
          </w:tcPr>
          <w:p w14:paraId="00000115" w14:textId="26116110" w:rsidR="003D3E77" w:rsidRPr="00A312A2" w:rsidRDefault="004B07A4">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16" w14:textId="77777777" w:rsidR="003D3E77" w:rsidRPr="00A312A2" w:rsidRDefault="00BC35D7">
            <w:pPr>
              <w:spacing w:line="360" w:lineRule="auto"/>
              <w:jc w:val="center"/>
              <w:rPr>
                <w:rFonts w:ascii="Verdana" w:hAnsi="Verdana"/>
              </w:rPr>
            </w:pPr>
            <w:r w:rsidRPr="00A312A2">
              <w:rPr>
                <w:rFonts w:ascii="Verdana" w:hAnsi="Verdana"/>
              </w:rPr>
              <w:t>22</w:t>
            </w:r>
          </w:p>
        </w:tc>
        <w:tc>
          <w:tcPr>
            <w:tcW w:w="2977" w:type="dxa"/>
          </w:tcPr>
          <w:p w14:paraId="00000117" w14:textId="3F565EF8"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18"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716218CC" w14:textId="77777777" w:rsidTr="004955E6">
        <w:trPr>
          <w:jc w:val="center"/>
        </w:trPr>
        <w:tc>
          <w:tcPr>
            <w:tcW w:w="2972" w:type="dxa"/>
          </w:tcPr>
          <w:p w14:paraId="00000119" w14:textId="77777777" w:rsidR="003D3E77" w:rsidRPr="00A312A2" w:rsidRDefault="00BC35D7">
            <w:pPr>
              <w:jc w:val="both"/>
              <w:rPr>
                <w:rFonts w:ascii="Verdana" w:hAnsi="Verdana"/>
              </w:rPr>
            </w:pPr>
            <w:r w:rsidRPr="00A312A2">
              <w:rPr>
                <w:rFonts w:ascii="Verdana" w:hAnsi="Verdana"/>
                <w:color w:val="000000"/>
              </w:rPr>
              <w:t>Descripción de Procedimientos</w:t>
            </w:r>
          </w:p>
        </w:tc>
        <w:tc>
          <w:tcPr>
            <w:tcW w:w="992" w:type="dxa"/>
          </w:tcPr>
          <w:p w14:paraId="0000011A" w14:textId="77777777" w:rsidR="003D3E77" w:rsidRPr="00A312A2" w:rsidRDefault="00BC35D7">
            <w:pPr>
              <w:spacing w:line="360" w:lineRule="auto"/>
              <w:jc w:val="center"/>
              <w:rPr>
                <w:rFonts w:ascii="Verdana" w:hAnsi="Verdana"/>
              </w:rPr>
            </w:pPr>
            <w:r w:rsidRPr="00A312A2">
              <w:rPr>
                <w:rFonts w:ascii="Verdana" w:hAnsi="Verdana"/>
              </w:rPr>
              <w:t>23</w:t>
            </w:r>
          </w:p>
        </w:tc>
        <w:tc>
          <w:tcPr>
            <w:tcW w:w="2977" w:type="dxa"/>
          </w:tcPr>
          <w:p w14:paraId="0000011B" w14:textId="4AF9FE7E"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1C"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6226BE46" w14:textId="77777777" w:rsidTr="004955E6">
        <w:trPr>
          <w:jc w:val="center"/>
        </w:trPr>
        <w:tc>
          <w:tcPr>
            <w:tcW w:w="2972" w:type="dxa"/>
          </w:tcPr>
          <w:p w14:paraId="0000011D"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1E" w14:textId="77777777" w:rsidR="003D3E77" w:rsidRPr="00A312A2" w:rsidRDefault="00BC35D7">
            <w:pPr>
              <w:spacing w:line="360" w:lineRule="auto"/>
              <w:jc w:val="center"/>
              <w:rPr>
                <w:rFonts w:ascii="Verdana" w:hAnsi="Verdana"/>
              </w:rPr>
            </w:pPr>
            <w:r w:rsidRPr="00A312A2">
              <w:rPr>
                <w:rFonts w:ascii="Verdana" w:hAnsi="Verdana"/>
              </w:rPr>
              <w:t>24</w:t>
            </w:r>
          </w:p>
        </w:tc>
        <w:tc>
          <w:tcPr>
            <w:tcW w:w="2977" w:type="dxa"/>
          </w:tcPr>
          <w:p w14:paraId="0000011F" w14:textId="1E61E2A8"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20"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31D957EE" w14:textId="77777777" w:rsidTr="004955E6">
        <w:trPr>
          <w:jc w:val="center"/>
        </w:trPr>
        <w:tc>
          <w:tcPr>
            <w:tcW w:w="2972" w:type="dxa"/>
          </w:tcPr>
          <w:p w14:paraId="00000121"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22" w14:textId="77777777" w:rsidR="003D3E77" w:rsidRPr="00A312A2" w:rsidRDefault="00BC35D7">
            <w:pPr>
              <w:spacing w:line="360" w:lineRule="auto"/>
              <w:jc w:val="center"/>
              <w:rPr>
                <w:rFonts w:ascii="Verdana" w:hAnsi="Verdana"/>
              </w:rPr>
            </w:pPr>
            <w:r w:rsidRPr="00A312A2">
              <w:rPr>
                <w:rFonts w:ascii="Verdana" w:hAnsi="Verdana"/>
              </w:rPr>
              <w:t>25</w:t>
            </w:r>
          </w:p>
        </w:tc>
        <w:tc>
          <w:tcPr>
            <w:tcW w:w="2977" w:type="dxa"/>
          </w:tcPr>
          <w:p w14:paraId="00000123" w14:textId="02AD2C1E"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24"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1D6C20CD" w14:textId="77777777" w:rsidTr="004955E6">
        <w:trPr>
          <w:jc w:val="center"/>
        </w:trPr>
        <w:tc>
          <w:tcPr>
            <w:tcW w:w="2972" w:type="dxa"/>
          </w:tcPr>
          <w:p w14:paraId="00000125" w14:textId="77777777" w:rsidR="003D3E77" w:rsidRPr="00A312A2" w:rsidRDefault="00BC35D7">
            <w:pPr>
              <w:tabs>
                <w:tab w:val="left" w:pos="3427"/>
              </w:tabs>
              <w:jc w:val="both"/>
              <w:rPr>
                <w:rFonts w:ascii="Verdana" w:hAnsi="Verdana"/>
              </w:rPr>
            </w:pPr>
            <w:r w:rsidRPr="00A312A2">
              <w:rPr>
                <w:rFonts w:ascii="Verdana" w:hAnsi="Verdana"/>
                <w:color w:val="000000"/>
              </w:rPr>
              <w:t>Descripción de Procedimientos</w:t>
            </w:r>
          </w:p>
        </w:tc>
        <w:tc>
          <w:tcPr>
            <w:tcW w:w="992" w:type="dxa"/>
          </w:tcPr>
          <w:p w14:paraId="00000126" w14:textId="77777777" w:rsidR="003D3E77" w:rsidRPr="00A312A2" w:rsidRDefault="00BC35D7">
            <w:pPr>
              <w:spacing w:line="360" w:lineRule="auto"/>
              <w:jc w:val="center"/>
              <w:rPr>
                <w:rFonts w:ascii="Verdana" w:hAnsi="Verdana"/>
              </w:rPr>
            </w:pPr>
            <w:r w:rsidRPr="00A312A2">
              <w:rPr>
                <w:rFonts w:ascii="Verdana" w:hAnsi="Verdana"/>
              </w:rPr>
              <w:t>26</w:t>
            </w:r>
          </w:p>
        </w:tc>
        <w:tc>
          <w:tcPr>
            <w:tcW w:w="2977" w:type="dxa"/>
          </w:tcPr>
          <w:p w14:paraId="00000127" w14:textId="4DF1B2C6"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28"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5C114BF9" w14:textId="77777777" w:rsidTr="004955E6">
        <w:trPr>
          <w:jc w:val="center"/>
        </w:trPr>
        <w:tc>
          <w:tcPr>
            <w:tcW w:w="2972" w:type="dxa"/>
          </w:tcPr>
          <w:p w14:paraId="00000129"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2A" w14:textId="77777777" w:rsidR="003D3E77" w:rsidRPr="00A312A2" w:rsidRDefault="00BC35D7">
            <w:pPr>
              <w:spacing w:line="360" w:lineRule="auto"/>
              <w:jc w:val="center"/>
              <w:rPr>
                <w:rFonts w:ascii="Verdana" w:hAnsi="Verdana"/>
              </w:rPr>
            </w:pPr>
            <w:r w:rsidRPr="00A312A2">
              <w:rPr>
                <w:rFonts w:ascii="Verdana" w:hAnsi="Verdana"/>
              </w:rPr>
              <w:t>27</w:t>
            </w:r>
          </w:p>
        </w:tc>
        <w:tc>
          <w:tcPr>
            <w:tcW w:w="2977" w:type="dxa"/>
          </w:tcPr>
          <w:p w14:paraId="0000012B" w14:textId="235C3957"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2C"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2CEE81BD" w14:textId="77777777" w:rsidTr="004955E6">
        <w:trPr>
          <w:jc w:val="center"/>
        </w:trPr>
        <w:tc>
          <w:tcPr>
            <w:tcW w:w="2972" w:type="dxa"/>
          </w:tcPr>
          <w:p w14:paraId="0000012D"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2E" w14:textId="77777777" w:rsidR="003D3E77" w:rsidRPr="00A312A2" w:rsidRDefault="00BC35D7">
            <w:pPr>
              <w:spacing w:line="360" w:lineRule="auto"/>
              <w:jc w:val="center"/>
              <w:rPr>
                <w:rFonts w:ascii="Verdana" w:hAnsi="Verdana"/>
              </w:rPr>
            </w:pPr>
            <w:r w:rsidRPr="00A312A2">
              <w:rPr>
                <w:rFonts w:ascii="Verdana" w:hAnsi="Verdana"/>
              </w:rPr>
              <w:t>28</w:t>
            </w:r>
          </w:p>
        </w:tc>
        <w:tc>
          <w:tcPr>
            <w:tcW w:w="2977" w:type="dxa"/>
          </w:tcPr>
          <w:p w14:paraId="0000012F" w14:textId="24756ED2"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30"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24136B8F" w14:textId="77777777" w:rsidTr="004955E6">
        <w:trPr>
          <w:jc w:val="center"/>
        </w:trPr>
        <w:tc>
          <w:tcPr>
            <w:tcW w:w="2972" w:type="dxa"/>
          </w:tcPr>
          <w:p w14:paraId="00000131"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32" w14:textId="77777777" w:rsidR="003D3E77" w:rsidRPr="00A312A2" w:rsidRDefault="00BC35D7">
            <w:pPr>
              <w:spacing w:line="360" w:lineRule="auto"/>
              <w:jc w:val="center"/>
              <w:rPr>
                <w:rFonts w:ascii="Verdana" w:hAnsi="Verdana"/>
              </w:rPr>
            </w:pPr>
            <w:r w:rsidRPr="00A312A2">
              <w:rPr>
                <w:rFonts w:ascii="Verdana" w:hAnsi="Verdana"/>
              </w:rPr>
              <w:t>29</w:t>
            </w:r>
          </w:p>
        </w:tc>
        <w:tc>
          <w:tcPr>
            <w:tcW w:w="2977" w:type="dxa"/>
          </w:tcPr>
          <w:p w14:paraId="00000133" w14:textId="13D9F9B7"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34"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11F6979F" w14:textId="77777777" w:rsidTr="004955E6">
        <w:trPr>
          <w:jc w:val="center"/>
        </w:trPr>
        <w:tc>
          <w:tcPr>
            <w:tcW w:w="2972" w:type="dxa"/>
          </w:tcPr>
          <w:p w14:paraId="00000135"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36" w14:textId="77777777" w:rsidR="003D3E77" w:rsidRPr="00A312A2" w:rsidRDefault="00BC35D7">
            <w:pPr>
              <w:spacing w:line="360" w:lineRule="auto"/>
              <w:jc w:val="center"/>
              <w:rPr>
                <w:rFonts w:ascii="Verdana" w:hAnsi="Verdana"/>
              </w:rPr>
            </w:pPr>
            <w:r w:rsidRPr="00A312A2">
              <w:rPr>
                <w:rFonts w:ascii="Verdana" w:hAnsi="Verdana"/>
              </w:rPr>
              <w:t>30</w:t>
            </w:r>
          </w:p>
        </w:tc>
        <w:tc>
          <w:tcPr>
            <w:tcW w:w="2977" w:type="dxa"/>
          </w:tcPr>
          <w:p w14:paraId="00000137" w14:textId="56F59EEB"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38"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3864A88A" w14:textId="77777777" w:rsidTr="004955E6">
        <w:trPr>
          <w:jc w:val="center"/>
        </w:trPr>
        <w:tc>
          <w:tcPr>
            <w:tcW w:w="2972" w:type="dxa"/>
          </w:tcPr>
          <w:p w14:paraId="00000139"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3A" w14:textId="77777777" w:rsidR="003D3E77" w:rsidRPr="00A312A2" w:rsidRDefault="00BC35D7">
            <w:pPr>
              <w:spacing w:line="360" w:lineRule="auto"/>
              <w:jc w:val="center"/>
              <w:rPr>
                <w:rFonts w:ascii="Verdana" w:hAnsi="Verdana"/>
              </w:rPr>
            </w:pPr>
            <w:r w:rsidRPr="00A312A2">
              <w:rPr>
                <w:rFonts w:ascii="Verdana" w:hAnsi="Verdana"/>
              </w:rPr>
              <w:t>31</w:t>
            </w:r>
          </w:p>
        </w:tc>
        <w:tc>
          <w:tcPr>
            <w:tcW w:w="2977" w:type="dxa"/>
          </w:tcPr>
          <w:p w14:paraId="0000013B" w14:textId="28FE759F"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3C"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72785086" w14:textId="77777777" w:rsidTr="004955E6">
        <w:trPr>
          <w:jc w:val="center"/>
        </w:trPr>
        <w:tc>
          <w:tcPr>
            <w:tcW w:w="2972" w:type="dxa"/>
          </w:tcPr>
          <w:p w14:paraId="0000013D"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3E" w14:textId="77777777" w:rsidR="003D3E77" w:rsidRPr="00A312A2" w:rsidRDefault="00BC35D7">
            <w:pPr>
              <w:spacing w:line="360" w:lineRule="auto"/>
              <w:jc w:val="center"/>
              <w:rPr>
                <w:rFonts w:ascii="Verdana" w:hAnsi="Verdana"/>
              </w:rPr>
            </w:pPr>
            <w:r w:rsidRPr="00A312A2">
              <w:rPr>
                <w:rFonts w:ascii="Verdana" w:hAnsi="Verdana"/>
              </w:rPr>
              <w:t>32</w:t>
            </w:r>
          </w:p>
        </w:tc>
        <w:tc>
          <w:tcPr>
            <w:tcW w:w="2977" w:type="dxa"/>
          </w:tcPr>
          <w:p w14:paraId="0000013F" w14:textId="4E6EAF49"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40"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14C99C63" w14:textId="77777777" w:rsidTr="004955E6">
        <w:trPr>
          <w:jc w:val="center"/>
        </w:trPr>
        <w:tc>
          <w:tcPr>
            <w:tcW w:w="2972" w:type="dxa"/>
          </w:tcPr>
          <w:p w14:paraId="00000141"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lastRenderedPageBreak/>
              <w:t>Descripción de Procedimientos</w:t>
            </w:r>
          </w:p>
        </w:tc>
        <w:tc>
          <w:tcPr>
            <w:tcW w:w="992" w:type="dxa"/>
          </w:tcPr>
          <w:p w14:paraId="00000142" w14:textId="77777777" w:rsidR="003D3E77" w:rsidRPr="00A312A2" w:rsidRDefault="00BC35D7">
            <w:pPr>
              <w:spacing w:line="360" w:lineRule="auto"/>
              <w:jc w:val="center"/>
              <w:rPr>
                <w:rFonts w:ascii="Verdana" w:hAnsi="Verdana"/>
              </w:rPr>
            </w:pPr>
            <w:r w:rsidRPr="00A312A2">
              <w:rPr>
                <w:rFonts w:ascii="Verdana" w:hAnsi="Verdana"/>
              </w:rPr>
              <w:t>33</w:t>
            </w:r>
          </w:p>
        </w:tc>
        <w:tc>
          <w:tcPr>
            <w:tcW w:w="2977" w:type="dxa"/>
          </w:tcPr>
          <w:p w14:paraId="00000143" w14:textId="6EFD49E9"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44"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0E8C72AD" w14:textId="77777777" w:rsidTr="004955E6">
        <w:trPr>
          <w:jc w:val="center"/>
        </w:trPr>
        <w:tc>
          <w:tcPr>
            <w:tcW w:w="2972" w:type="dxa"/>
          </w:tcPr>
          <w:p w14:paraId="00000145"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46" w14:textId="77777777" w:rsidR="003D3E77" w:rsidRPr="00A312A2" w:rsidRDefault="00BC35D7">
            <w:pPr>
              <w:spacing w:line="360" w:lineRule="auto"/>
              <w:jc w:val="center"/>
              <w:rPr>
                <w:rFonts w:ascii="Verdana" w:hAnsi="Verdana"/>
              </w:rPr>
            </w:pPr>
            <w:r w:rsidRPr="00A312A2">
              <w:rPr>
                <w:rFonts w:ascii="Verdana" w:hAnsi="Verdana"/>
              </w:rPr>
              <w:t>34</w:t>
            </w:r>
          </w:p>
        </w:tc>
        <w:tc>
          <w:tcPr>
            <w:tcW w:w="2977" w:type="dxa"/>
          </w:tcPr>
          <w:p w14:paraId="00000147" w14:textId="7BB0951B"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48"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5D7DA07A" w14:textId="77777777" w:rsidTr="004955E6">
        <w:trPr>
          <w:jc w:val="center"/>
        </w:trPr>
        <w:tc>
          <w:tcPr>
            <w:tcW w:w="2972" w:type="dxa"/>
          </w:tcPr>
          <w:p w14:paraId="00000149"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4A" w14:textId="77777777" w:rsidR="003D3E77" w:rsidRPr="00A312A2" w:rsidRDefault="00BC35D7">
            <w:pPr>
              <w:spacing w:line="360" w:lineRule="auto"/>
              <w:jc w:val="center"/>
              <w:rPr>
                <w:rFonts w:ascii="Verdana" w:hAnsi="Verdana"/>
              </w:rPr>
            </w:pPr>
            <w:r w:rsidRPr="00A312A2">
              <w:rPr>
                <w:rFonts w:ascii="Verdana" w:hAnsi="Verdana"/>
              </w:rPr>
              <w:t>35</w:t>
            </w:r>
          </w:p>
        </w:tc>
        <w:tc>
          <w:tcPr>
            <w:tcW w:w="2977" w:type="dxa"/>
          </w:tcPr>
          <w:p w14:paraId="0000014B" w14:textId="079FD505"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4C"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3C13E25C" w14:textId="77777777" w:rsidTr="004955E6">
        <w:trPr>
          <w:jc w:val="center"/>
        </w:trPr>
        <w:tc>
          <w:tcPr>
            <w:tcW w:w="2972" w:type="dxa"/>
          </w:tcPr>
          <w:p w14:paraId="0000014D"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4E" w14:textId="77777777" w:rsidR="003D3E77" w:rsidRPr="00A312A2" w:rsidRDefault="00BC35D7">
            <w:pPr>
              <w:spacing w:line="360" w:lineRule="auto"/>
              <w:jc w:val="center"/>
              <w:rPr>
                <w:rFonts w:ascii="Verdana" w:hAnsi="Verdana"/>
              </w:rPr>
            </w:pPr>
            <w:r w:rsidRPr="00A312A2">
              <w:rPr>
                <w:rFonts w:ascii="Verdana" w:hAnsi="Verdana"/>
              </w:rPr>
              <w:t>36</w:t>
            </w:r>
          </w:p>
        </w:tc>
        <w:tc>
          <w:tcPr>
            <w:tcW w:w="2977" w:type="dxa"/>
          </w:tcPr>
          <w:p w14:paraId="0000014F" w14:textId="4399E59F"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50"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31B7E052" w14:textId="77777777" w:rsidTr="004955E6">
        <w:trPr>
          <w:jc w:val="center"/>
        </w:trPr>
        <w:tc>
          <w:tcPr>
            <w:tcW w:w="2972" w:type="dxa"/>
          </w:tcPr>
          <w:p w14:paraId="00000151"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52" w14:textId="77777777" w:rsidR="003D3E77" w:rsidRPr="00A312A2" w:rsidRDefault="00BC35D7">
            <w:pPr>
              <w:spacing w:line="360" w:lineRule="auto"/>
              <w:jc w:val="center"/>
              <w:rPr>
                <w:rFonts w:ascii="Verdana" w:hAnsi="Verdana"/>
              </w:rPr>
            </w:pPr>
            <w:r w:rsidRPr="00A312A2">
              <w:rPr>
                <w:rFonts w:ascii="Verdana" w:hAnsi="Verdana"/>
              </w:rPr>
              <w:t>37</w:t>
            </w:r>
          </w:p>
        </w:tc>
        <w:tc>
          <w:tcPr>
            <w:tcW w:w="2977" w:type="dxa"/>
          </w:tcPr>
          <w:p w14:paraId="00000153" w14:textId="6CF62683"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54"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2AFB975E" w14:textId="77777777" w:rsidTr="004955E6">
        <w:trPr>
          <w:jc w:val="center"/>
        </w:trPr>
        <w:tc>
          <w:tcPr>
            <w:tcW w:w="2972" w:type="dxa"/>
          </w:tcPr>
          <w:p w14:paraId="00000155"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56" w14:textId="77777777" w:rsidR="003D3E77" w:rsidRPr="00A312A2" w:rsidRDefault="00BC35D7">
            <w:pPr>
              <w:spacing w:line="360" w:lineRule="auto"/>
              <w:jc w:val="center"/>
              <w:rPr>
                <w:rFonts w:ascii="Verdana" w:hAnsi="Verdana"/>
              </w:rPr>
            </w:pPr>
            <w:r w:rsidRPr="00A312A2">
              <w:rPr>
                <w:rFonts w:ascii="Verdana" w:hAnsi="Verdana"/>
              </w:rPr>
              <w:t>38</w:t>
            </w:r>
          </w:p>
        </w:tc>
        <w:tc>
          <w:tcPr>
            <w:tcW w:w="2977" w:type="dxa"/>
          </w:tcPr>
          <w:p w14:paraId="00000157" w14:textId="164BCDB5"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58"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690BB556" w14:textId="77777777" w:rsidTr="004955E6">
        <w:trPr>
          <w:jc w:val="center"/>
        </w:trPr>
        <w:tc>
          <w:tcPr>
            <w:tcW w:w="2972" w:type="dxa"/>
          </w:tcPr>
          <w:p w14:paraId="00000159" w14:textId="5DF034E8" w:rsidR="003D3E77" w:rsidRPr="00A312A2" w:rsidRDefault="00A312A2">
            <w:pPr>
              <w:pBdr>
                <w:top w:val="nil"/>
                <w:left w:val="nil"/>
                <w:bottom w:val="nil"/>
                <w:right w:val="nil"/>
                <w:between w:val="nil"/>
              </w:pBdr>
              <w:jc w:val="both"/>
              <w:rPr>
                <w:rFonts w:ascii="Verdana" w:hAnsi="Verdana"/>
                <w:color w:val="000000"/>
              </w:rPr>
            </w:pPr>
            <w:r w:rsidRPr="00A312A2">
              <w:rPr>
                <w:rFonts w:ascii="Verdana" w:hAnsi="Verdana"/>
                <w:color w:val="000000"/>
              </w:rPr>
              <w:t>Descripción de Procedimientos</w:t>
            </w:r>
          </w:p>
        </w:tc>
        <w:tc>
          <w:tcPr>
            <w:tcW w:w="992" w:type="dxa"/>
          </w:tcPr>
          <w:p w14:paraId="0000015A" w14:textId="77777777" w:rsidR="003D3E77" w:rsidRPr="00A312A2" w:rsidRDefault="00BC35D7">
            <w:pPr>
              <w:spacing w:line="360" w:lineRule="auto"/>
              <w:jc w:val="center"/>
              <w:rPr>
                <w:rFonts w:ascii="Verdana" w:hAnsi="Verdana"/>
              </w:rPr>
            </w:pPr>
            <w:r w:rsidRPr="00A312A2">
              <w:rPr>
                <w:rFonts w:ascii="Verdana" w:hAnsi="Verdana"/>
              </w:rPr>
              <w:t>39</w:t>
            </w:r>
          </w:p>
        </w:tc>
        <w:tc>
          <w:tcPr>
            <w:tcW w:w="2977" w:type="dxa"/>
          </w:tcPr>
          <w:p w14:paraId="0000015B" w14:textId="52FCBF7A"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5C"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7B7A2997" w14:textId="77777777" w:rsidTr="004955E6">
        <w:trPr>
          <w:jc w:val="center"/>
        </w:trPr>
        <w:tc>
          <w:tcPr>
            <w:tcW w:w="2972" w:type="dxa"/>
          </w:tcPr>
          <w:p w14:paraId="0000015D" w14:textId="3CF0F8EF" w:rsidR="003D3E77" w:rsidRPr="00A312A2" w:rsidRDefault="004B07A4">
            <w:pPr>
              <w:pBdr>
                <w:top w:val="nil"/>
                <w:left w:val="nil"/>
                <w:bottom w:val="nil"/>
                <w:right w:val="nil"/>
                <w:between w:val="nil"/>
              </w:pBdr>
              <w:jc w:val="both"/>
              <w:rPr>
                <w:rFonts w:ascii="Verdana" w:hAnsi="Verdana"/>
                <w:color w:val="000000"/>
              </w:rPr>
            </w:pPr>
            <w:r w:rsidRPr="00A312A2">
              <w:rPr>
                <w:rFonts w:ascii="Verdana" w:hAnsi="Verdana"/>
                <w:color w:val="000000"/>
              </w:rPr>
              <w:t>Anexos</w:t>
            </w:r>
          </w:p>
        </w:tc>
        <w:tc>
          <w:tcPr>
            <w:tcW w:w="992" w:type="dxa"/>
          </w:tcPr>
          <w:p w14:paraId="0000015E" w14:textId="77777777" w:rsidR="003D3E77" w:rsidRPr="00A312A2" w:rsidRDefault="00BC35D7">
            <w:pPr>
              <w:spacing w:line="360" w:lineRule="auto"/>
              <w:jc w:val="center"/>
              <w:rPr>
                <w:rFonts w:ascii="Verdana" w:hAnsi="Verdana"/>
              </w:rPr>
            </w:pPr>
            <w:r w:rsidRPr="00A312A2">
              <w:rPr>
                <w:rFonts w:ascii="Verdana" w:hAnsi="Verdana"/>
              </w:rPr>
              <w:t>40</w:t>
            </w:r>
          </w:p>
        </w:tc>
        <w:tc>
          <w:tcPr>
            <w:tcW w:w="2977" w:type="dxa"/>
          </w:tcPr>
          <w:p w14:paraId="0000015F" w14:textId="060A7900"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60"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49EADC17" w14:textId="77777777" w:rsidTr="004955E6">
        <w:trPr>
          <w:jc w:val="center"/>
        </w:trPr>
        <w:tc>
          <w:tcPr>
            <w:tcW w:w="2972" w:type="dxa"/>
          </w:tcPr>
          <w:p w14:paraId="00000161"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Anexos</w:t>
            </w:r>
          </w:p>
        </w:tc>
        <w:tc>
          <w:tcPr>
            <w:tcW w:w="992" w:type="dxa"/>
          </w:tcPr>
          <w:p w14:paraId="00000162" w14:textId="77777777" w:rsidR="003D3E77" w:rsidRPr="00A312A2" w:rsidRDefault="00BC35D7">
            <w:pPr>
              <w:spacing w:line="360" w:lineRule="auto"/>
              <w:jc w:val="center"/>
              <w:rPr>
                <w:rFonts w:ascii="Verdana" w:hAnsi="Verdana"/>
              </w:rPr>
            </w:pPr>
            <w:r w:rsidRPr="00A312A2">
              <w:rPr>
                <w:rFonts w:ascii="Verdana" w:hAnsi="Verdana"/>
              </w:rPr>
              <w:t>41</w:t>
            </w:r>
          </w:p>
        </w:tc>
        <w:tc>
          <w:tcPr>
            <w:tcW w:w="2977" w:type="dxa"/>
          </w:tcPr>
          <w:p w14:paraId="00000163" w14:textId="162B836A"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64"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2E50399B" w14:textId="77777777" w:rsidTr="004955E6">
        <w:trPr>
          <w:jc w:val="center"/>
        </w:trPr>
        <w:tc>
          <w:tcPr>
            <w:tcW w:w="2972" w:type="dxa"/>
          </w:tcPr>
          <w:p w14:paraId="00000165"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Anexos</w:t>
            </w:r>
          </w:p>
        </w:tc>
        <w:tc>
          <w:tcPr>
            <w:tcW w:w="992" w:type="dxa"/>
          </w:tcPr>
          <w:p w14:paraId="00000166" w14:textId="77777777" w:rsidR="003D3E77" w:rsidRPr="00A312A2" w:rsidRDefault="00BC35D7">
            <w:pPr>
              <w:spacing w:line="360" w:lineRule="auto"/>
              <w:jc w:val="center"/>
              <w:rPr>
                <w:rFonts w:ascii="Verdana" w:hAnsi="Verdana"/>
              </w:rPr>
            </w:pPr>
            <w:r w:rsidRPr="00A312A2">
              <w:rPr>
                <w:rFonts w:ascii="Verdana" w:hAnsi="Verdana"/>
              </w:rPr>
              <w:t>42</w:t>
            </w:r>
          </w:p>
        </w:tc>
        <w:tc>
          <w:tcPr>
            <w:tcW w:w="2977" w:type="dxa"/>
          </w:tcPr>
          <w:p w14:paraId="00000167" w14:textId="139F3F90"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68"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3D3E77" w:rsidRPr="00A312A2" w14:paraId="65D095C9" w14:textId="77777777" w:rsidTr="004955E6">
        <w:trPr>
          <w:jc w:val="center"/>
        </w:trPr>
        <w:tc>
          <w:tcPr>
            <w:tcW w:w="2972" w:type="dxa"/>
          </w:tcPr>
          <w:p w14:paraId="00000169" w14:textId="77777777" w:rsidR="003D3E77" w:rsidRPr="00A312A2" w:rsidRDefault="00BC35D7">
            <w:pPr>
              <w:pBdr>
                <w:top w:val="nil"/>
                <w:left w:val="nil"/>
                <w:bottom w:val="nil"/>
                <w:right w:val="nil"/>
                <w:between w:val="nil"/>
              </w:pBdr>
              <w:jc w:val="both"/>
              <w:rPr>
                <w:rFonts w:ascii="Verdana" w:hAnsi="Verdana"/>
                <w:color w:val="000000"/>
              </w:rPr>
            </w:pPr>
            <w:r w:rsidRPr="00A312A2">
              <w:rPr>
                <w:rFonts w:ascii="Verdana" w:hAnsi="Verdana"/>
                <w:color w:val="000000"/>
              </w:rPr>
              <w:t>Anexos</w:t>
            </w:r>
          </w:p>
        </w:tc>
        <w:tc>
          <w:tcPr>
            <w:tcW w:w="992" w:type="dxa"/>
          </w:tcPr>
          <w:p w14:paraId="0000016A" w14:textId="77777777" w:rsidR="003D3E77" w:rsidRPr="00A312A2" w:rsidRDefault="00BC35D7">
            <w:pPr>
              <w:spacing w:line="360" w:lineRule="auto"/>
              <w:jc w:val="center"/>
              <w:rPr>
                <w:rFonts w:ascii="Verdana" w:hAnsi="Verdana"/>
              </w:rPr>
            </w:pPr>
            <w:r w:rsidRPr="00A312A2">
              <w:rPr>
                <w:rFonts w:ascii="Verdana" w:hAnsi="Verdana"/>
              </w:rPr>
              <w:t>43</w:t>
            </w:r>
          </w:p>
        </w:tc>
        <w:tc>
          <w:tcPr>
            <w:tcW w:w="2977" w:type="dxa"/>
          </w:tcPr>
          <w:p w14:paraId="0000016B" w14:textId="2F94D0DE" w:rsidR="003D3E77" w:rsidRPr="00A312A2" w:rsidRDefault="00BC35D7">
            <w:pPr>
              <w:pBdr>
                <w:top w:val="nil"/>
                <w:left w:val="nil"/>
                <w:bottom w:val="nil"/>
                <w:right w:val="nil"/>
                <w:between w:val="nil"/>
              </w:pBdr>
              <w:tabs>
                <w:tab w:val="center" w:pos="4419"/>
                <w:tab w:val="right" w:pos="8838"/>
              </w:tabs>
              <w:spacing w:line="360" w:lineRule="auto"/>
              <w:jc w:val="center"/>
              <w:rPr>
                <w:rFonts w:ascii="Verdana" w:hAnsi="Verdana"/>
                <w:color w:val="000000"/>
              </w:rPr>
            </w:pPr>
            <w:r w:rsidRPr="00A312A2">
              <w:rPr>
                <w:rFonts w:ascii="Verdana" w:hAnsi="Verdana"/>
                <w:color w:val="000000"/>
              </w:rPr>
              <w:t>VERSIÓN 2 DEL ORIGINAL</w:t>
            </w:r>
          </w:p>
        </w:tc>
        <w:tc>
          <w:tcPr>
            <w:tcW w:w="1701" w:type="dxa"/>
          </w:tcPr>
          <w:p w14:paraId="0000016C" w14:textId="77777777" w:rsidR="003D3E77" w:rsidRPr="00A312A2" w:rsidRDefault="00BC35D7" w:rsidP="00A312A2">
            <w:pPr>
              <w:spacing w:line="360" w:lineRule="auto"/>
              <w:jc w:val="center"/>
              <w:rPr>
                <w:rFonts w:ascii="Verdana" w:hAnsi="Verdana"/>
              </w:rPr>
            </w:pPr>
            <w:r w:rsidRPr="00A312A2">
              <w:rPr>
                <w:rFonts w:ascii="Verdana" w:hAnsi="Verdana"/>
              </w:rPr>
              <w:t>AGOSTO 2023</w:t>
            </w:r>
          </w:p>
        </w:tc>
      </w:tr>
      <w:tr w:rsidR="004B07A4" w:rsidRPr="00A312A2" w14:paraId="33A54AF9" w14:textId="77777777" w:rsidTr="004955E6">
        <w:trPr>
          <w:jc w:val="center"/>
        </w:trPr>
        <w:tc>
          <w:tcPr>
            <w:tcW w:w="2972" w:type="dxa"/>
          </w:tcPr>
          <w:p w14:paraId="2581A846" w14:textId="534D3F51" w:rsidR="004B07A4" w:rsidRPr="00A312A2" w:rsidRDefault="004B07A4" w:rsidP="004B07A4">
            <w:pPr>
              <w:pBdr>
                <w:top w:val="nil"/>
                <w:left w:val="nil"/>
                <w:bottom w:val="nil"/>
                <w:right w:val="nil"/>
                <w:between w:val="nil"/>
              </w:pBdr>
              <w:jc w:val="both"/>
              <w:rPr>
                <w:color w:val="000000"/>
              </w:rPr>
            </w:pPr>
            <w:r w:rsidRPr="00A312A2">
              <w:rPr>
                <w:rFonts w:ascii="Verdana" w:hAnsi="Verdana"/>
                <w:color w:val="000000"/>
              </w:rPr>
              <w:t>Anexos</w:t>
            </w:r>
          </w:p>
        </w:tc>
        <w:tc>
          <w:tcPr>
            <w:tcW w:w="992" w:type="dxa"/>
          </w:tcPr>
          <w:p w14:paraId="7A214BC9" w14:textId="039D4E77" w:rsidR="004B07A4" w:rsidRPr="00A312A2" w:rsidRDefault="00460554" w:rsidP="004B07A4">
            <w:pPr>
              <w:spacing w:line="360" w:lineRule="auto"/>
              <w:jc w:val="center"/>
            </w:pPr>
            <w:r>
              <w:rPr>
                <w:rFonts w:ascii="Verdana" w:hAnsi="Verdana"/>
              </w:rPr>
              <w:t>44</w:t>
            </w:r>
          </w:p>
        </w:tc>
        <w:tc>
          <w:tcPr>
            <w:tcW w:w="2977" w:type="dxa"/>
          </w:tcPr>
          <w:p w14:paraId="6A654D5C" w14:textId="3DBFB7FD" w:rsidR="004B07A4" w:rsidRPr="00A312A2" w:rsidRDefault="004B07A4" w:rsidP="004B07A4">
            <w:pPr>
              <w:pBdr>
                <w:top w:val="nil"/>
                <w:left w:val="nil"/>
                <w:bottom w:val="nil"/>
                <w:right w:val="nil"/>
                <w:between w:val="nil"/>
              </w:pBdr>
              <w:tabs>
                <w:tab w:val="center" w:pos="4419"/>
                <w:tab w:val="right" w:pos="8838"/>
              </w:tabs>
              <w:spacing w:line="360" w:lineRule="auto"/>
              <w:jc w:val="center"/>
              <w:rPr>
                <w:color w:val="000000"/>
              </w:rPr>
            </w:pPr>
            <w:r w:rsidRPr="00A312A2">
              <w:rPr>
                <w:rFonts w:ascii="Verdana" w:hAnsi="Verdana"/>
                <w:color w:val="000000"/>
              </w:rPr>
              <w:t>VERSIÓN 2 DEL ORIGINAL</w:t>
            </w:r>
          </w:p>
        </w:tc>
        <w:tc>
          <w:tcPr>
            <w:tcW w:w="1701" w:type="dxa"/>
          </w:tcPr>
          <w:p w14:paraId="4B55BFA0" w14:textId="7F022FFC" w:rsidR="004B07A4" w:rsidRPr="00A312A2" w:rsidRDefault="004B07A4" w:rsidP="004B07A4">
            <w:pPr>
              <w:spacing w:line="360" w:lineRule="auto"/>
              <w:jc w:val="center"/>
            </w:pPr>
            <w:r w:rsidRPr="00A312A2">
              <w:rPr>
                <w:rFonts w:ascii="Verdana" w:hAnsi="Verdana"/>
              </w:rPr>
              <w:t>AGOSTO 2023</w:t>
            </w:r>
          </w:p>
        </w:tc>
      </w:tr>
      <w:tr w:rsidR="004B07A4" w:rsidRPr="00A312A2" w14:paraId="3A0BAE8B" w14:textId="77777777" w:rsidTr="004955E6">
        <w:trPr>
          <w:jc w:val="center"/>
        </w:trPr>
        <w:tc>
          <w:tcPr>
            <w:tcW w:w="2972" w:type="dxa"/>
          </w:tcPr>
          <w:p w14:paraId="3CE8888A" w14:textId="11F7D6E7" w:rsidR="004B07A4" w:rsidRPr="00A312A2" w:rsidRDefault="004B07A4" w:rsidP="004B07A4">
            <w:pPr>
              <w:pBdr>
                <w:top w:val="nil"/>
                <w:left w:val="nil"/>
                <w:bottom w:val="nil"/>
                <w:right w:val="nil"/>
                <w:between w:val="nil"/>
              </w:pBdr>
              <w:jc w:val="both"/>
              <w:rPr>
                <w:color w:val="000000"/>
              </w:rPr>
            </w:pPr>
            <w:r w:rsidRPr="00A312A2">
              <w:rPr>
                <w:rFonts w:ascii="Verdana" w:hAnsi="Verdana"/>
                <w:color w:val="000000"/>
              </w:rPr>
              <w:t>Anexos</w:t>
            </w:r>
          </w:p>
        </w:tc>
        <w:tc>
          <w:tcPr>
            <w:tcW w:w="992" w:type="dxa"/>
          </w:tcPr>
          <w:p w14:paraId="3FCADC6A" w14:textId="681FD7B4" w:rsidR="004B07A4" w:rsidRPr="00A312A2" w:rsidRDefault="00460554" w:rsidP="004B07A4">
            <w:pPr>
              <w:spacing w:line="360" w:lineRule="auto"/>
              <w:jc w:val="center"/>
            </w:pPr>
            <w:r>
              <w:rPr>
                <w:rFonts w:ascii="Verdana" w:hAnsi="Verdana"/>
              </w:rPr>
              <w:t>45</w:t>
            </w:r>
          </w:p>
        </w:tc>
        <w:tc>
          <w:tcPr>
            <w:tcW w:w="2977" w:type="dxa"/>
          </w:tcPr>
          <w:p w14:paraId="6476B6E2" w14:textId="44E977A5" w:rsidR="004B07A4" w:rsidRPr="00A312A2" w:rsidRDefault="004B07A4" w:rsidP="004B07A4">
            <w:pPr>
              <w:pBdr>
                <w:top w:val="nil"/>
                <w:left w:val="nil"/>
                <w:bottom w:val="nil"/>
                <w:right w:val="nil"/>
                <w:between w:val="nil"/>
              </w:pBdr>
              <w:tabs>
                <w:tab w:val="center" w:pos="4419"/>
                <w:tab w:val="right" w:pos="8838"/>
              </w:tabs>
              <w:spacing w:line="360" w:lineRule="auto"/>
              <w:jc w:val="center"/>
              <w:rPr>
                <w:color w:val="000000"/>
              </w:rPr>
            </w:pPr>
            <w:r w:rsidRPr="00A312A2">
              <w:rPr>
                <w:rFonts w:ascii="Verdana" w:hAnsi="Verdana"/>
                <w:color w:val="000000"/>
              </w:rPr>
              <w:t>VERSIÓN 2 DEL ORIGINAL</w:t>
            </w:r>
          </w:p>
        </w:tc>
        <w:tc>
          <w:tcPr>
            <w:tcW w:w="1701" w:type="dxa"/>
          </w:tcPr>
          <w:p w14:paraId="3952D6EA" w14:textId="4B9FE063" w:rsidR="004B07A4" w:rsidRPr="00A312A2" w:rsidRDefault="004B07A4" w:rsidP="004B07A4">
            <w:pPr>
              <w:spacing w:line="360" w:lineRule="auto"/>
              <w:jc w:val="center"/>
            </w:pPr>
            <w:r w:rsidRPr="00A312A2">
              <w:rPr>
                <w:rFonts w:ascii="Verdana" w:hAnsi="Verdana"/>
              </w:rPr>
              <w:t>AGOSTO 2023</w:t>
            </w:r>
          </w:p>
        </w:tc>
      </w:tr>
      <w:tr w:rsidR="004B07A4" w:rsidRPr="00A312A2" w14:paraId="5444328B" w14:textId="77777777" w:rsidTr="004955E6">
        <w:trPr>
          <w:jc w:val="center"/>
        </w:trPr>
        <w:tc>
          <w:tcPr>
            <w:tcW w:w="2972" w:type="dxa"/>
          </w:tcPr>
          <w:p w14:paraId="4BFB67DD" w14:textId="4F7021F0" w:rsidR="004B07A4" w:rsidRPr="00A312A2" w:rsidRDefault="004B07A4" w:rsidP="004B07A4">
            <w:pPr>
              <w:pBdr>
                <w:top w:val="nil"/>
                <w:left w:val="nil"/>
                <w:bottom w:val="nil"/>
                <w:right w:val="nil"/>
                <w:between w:val="nil"/>
              </w:pBdr>
              <w:jc w:val="both"/>
              <w:rPr>
                <w:color w:val="000000"/>
              </w:rPr>
            </w:pPr>
            <w:r w:rsidRPr="00A312A2">
              <w:rPr>
                <w:rFonts w:ascii="Verdana" w:hAnsi="Verdana"/>
                <w:color w:val="000000"/>
              </w:rPr>
              <w:t>Anexos</w:t>
            </w:r>
          </w:p>
        </w:tc>
        <w:tc>
          <w:tcPr>
            <w:tcW w:w="992" w:type="dxa"/>
          </w:tcPr>
          <w:p w14:paraId="06CC6BBF" w14:textId="0E86A22F" w:rsidR="004B07A4" w:rsidRPr="00A312A2" w:rsidRDefault="00460554" w:rsidP="004B07A4">
            <w:pPr>
              <w:spacing w:line="360" w:lineRule="auto"/>
              <w:jc w:val="center"/>
            </w:pPr>
            <w:r>
              <w:rPr>
                <w:rFonts w:ascii="Verdana" w:hAnsi="Verdana"/>
              </w:rPr>
              <w:t>46</w:t>
            </w:r>
          </w:p>
        </w:tc>
        <w:tc>
          <w:tcPr>
            <w:tcW w:w="2977" w:type="dxa"/>
          </w:tcPr>
          <w:p w14:paraId="6B4E256C" w14:textId="3CA44BB2" w:rsidR="004B07A4" w:rsidRPr="00A312A2" w:rsidRDefault="004B07A4" w:rsidP="004B07A4">
            <w:pPr>
              <w:pBdr>
                <w:top w:val="nil"/>
                <w:left w:val="nil"/>
                <w:bottom w:val="nil"/>
                <w:right w:val="nil"/>
                <w:between w:val="nil"/>
              </w:pBdr>
              <w:tabs>
                <w:tab w:val="center" w:pos="4419"/>
                <w:tab w:val="right" w:pos="8838"/>
              </w:tabs>
              <w:spacing w:line="360" w:lineRule="auto"/>
              <w:jc w:val="center"/>
              <w:rPr>
                <w:color w:val="000000"/>
              </w:rPr>
            </w:pPr>
            <w:r w:rsidRPr="00A312A2">
              <w:rPr>
                <w:rFonts w:ascii="Verdana" w:hAnsi="Verdana"/>
                <w:color w:val="000000"/>
              </w:rPr>
              <w:t>VERSIÓN 2 DEL ORIGINAL</w:t>
            </w:r>
          </w:p>
        </w:tc>
        <w:tc>
          <w:tcPr>
            <w:tcW w:w="1701" w:type="dxa"/>
          </w:tcPr>
          <w:p w14:paraId="2FFE926D" w14:textId="05F8AF54" w:rsidR="004B07A4" w:rsidRPr="00A312A2" w:rsidRDefault="004B07A4" w:rsidP="004B07A4">
            <w:pPr>
              <w:spacing w:line="360" w:lineRule="auto"/>
              <w:jc w:val="center"/>
            </w:pPr>
            <w:r w:rsidRPr="00A312A2">
              <w:rPr>
                <w:rFonts w:ascii="Verdana" w:hAnsi="Verdana"/>
              </w:rPr>
              <w:t>AGOSTO 2023</w:t>
            </w:r>
          </w:p>
        </w:tc>
      </w:tr>
      <w:tr w:rsidR="004B07A4" w:rsidRPr="00A312A2" w14:paraId="275F6342" w14:textId="77777777" w:rsidTr="004955E6">
        <w:trPr>
          <w:jc w:val="center"/>
        </w:trPr>
        <w:tc>
          <w:tcPr>
            <w:tcW w:w="2972" w:type="dxa"/>
          </w:tcPr>
          <w:p w14:paraId="4CE1CEC0" w14:textId="306ADDD1" w:rsidR="004B07A4" w:rsidRPr="00A312A2" w:rsidRDefault="004B07A4" w:rsidP="004B07A4">
            <w:pPr>
              <w:pBdr>
                <w:top w:val="nil"/>
                <w:left w:val="nil"/>
                <w:bottom w:val="nil"/>
                <w:right w:val="nil"/>
                <w:between w:val="nil"/>
              </w:pBdr>
              <w:jc w:val="both"/>
              <w:rPr>
                <w:color w:val="000000"/>
              </w:rPr>
            </w:pPr>
            <w:r w:rsidRPr="00A312A2">
              <w:rPr>
                <w:rFonts w:ascii="Verdana" w:hAnsi="Verdana"/>
                <w:color w:val="000000"/>
              </w:rPr>
              <w:t>Anexos</w:t>
            </w:r>
          </w:p>
        </w:tc>
        <w:tc>
          <w:tcPr>
            <w:tcW w:w="992" w:type="dxa"/>
          </w:tcPr>
          <w:p w14:paraId="0DC588B3" w14:textId="54ED4FE2" w:rsidR="004B07A4" w:rsidRPr="00A312A2" w:rsidRDefault="00460554" w:rsidP="004B07A4">
            <w:pPr>
              <w:spacing w:line="360" w:lineRule="auto"/>
              <w:jc w:val="center"/>
            </w:pPr>
            <w:r>
              <w:rPr>
                <w:rFonts w:ascii="Verdana" w:hAnsi="Verdana"/>
              </w:rPr>
              <w:t>47</w:t>
            </w:r>
          </w:p>
        </w:tc>
        <w:tc>
          <w:tcPr>
            <w:tcW w:w="2977" w:type="dxa"/>
          </w:tcPr>
          <w:p w14:paraId="6E19F28C" w14:textId="768B6ECA" w:rsidR="004B07A4" w:rsidRPr="00A312A2" w:rsidRDefault="004B07A4" w:rsidP="004B07A4">
            <w:pPr>
              <w:pBdr>
                <w:top w:val="nil"/>
                <w:left w:val="nil"/>
                <w:bottom w:val="nil"/>
                <w:right w:val="nil"/>
                <w:between w:val="nil"/>
              </w:pBdr>
              <w:tabs>
                <w:tab w:val="center" w:pos="4419"/>
                <w:tab w:val="right" w:pos="8838"/>
              </w:tabs>
              <w:spacing w:line="360" w:lineRule="auto"/>
              <w:jc w:val="center"/>
              <w:rPr>
                <w:color w:val="000000"/>
              </w:rPr>
            </w:pPr>
            <w:r w:rsidRPr="00A312A2">
              <w:rPr>
                <w:rFonts w:ascii="Verdana" w:hAnsi="Verdana"/>
                <w:color w:val="000000"/>
              </w:rPr>
              <w:t>VERSIÓN 2 DEL ORIGINAL</w:t>
            </w:r>
          </w:p>
        </w:tc>
        <w:tc>
          <w:tcPr>
            <w:tcW w:w="1701" w:type="dxa"/>
          </w:tcPr>
          <w:p w14:paraId="747AD58C" w14:textId="5E262D1F" w:rsidR="004B07A4" w:rsidRPr="00A312A2" w:rsidRDefault="004B07A4" w:rsidP="004B07A4">
            <w:pPr>
              <w:spacing w:line="360" w:lineRule="auto"/>
              <w:jc w:val="center"/>
            </w:pPr>
            <w:r w:rsidRPr="00A312A2">
              <w:rPr>
                <w:rFonts w:ascii="Verdana" w:hAnsi="Verdana"/>
              </w:rPr>
              <w:t>AGOSTO 2023</w:t>
            </w:r>
          </w:p>
        </w:tc>
      </w:tr>
      <w:tr w:rsidR="004B07A4" w:rsidRPr="00A312A2" w14:paraId="11DD6CB7" w14:textId="77777777" w:rsidTr="004955E6">
        <w:trPr>
          <w:jc w:val="center"/>
        </w:trPr>
        <w:tc>
          <w:tcPr>
            <w:tcW w:w="2972" w:type="dxa"/>
          </w:tcPr>
          <w:p w14:paraId="0562B06B" w14:textId="799DF445" w:rsidR="004B07A4" w:rsidRPr="00A312A2" w:rsidRDefault="004B07A4" w:rsidP="004B07A4">
            <w:pPr>
              <w:pBdr>
                <w:top w:val="nil"/>
                <w:left w:val="nil"/>
                <w:bottom w:val="nil"/>
                <w:right w:val="nil"/>
                <w:between w:val="nil"/>
              </w:pBdr>
              <w:jc w:val="both"/>
              <w:rPr>
                <w:color w:val="000000"/>
              </w:rPr>
            </w:pPr>
            <w:r w:rsidRPr="00A312A2">
              <w:rPr>
                <w:rFonts w:ascii="Verdana" w:hAnsi="Verdana"/>
                <w:color w:val="000000"/>
              </w:rPr>
              <w:t>Anexos</w:t>
            </w:r>
          </w:p>
        </w:tc>
        <w:tc>
          <w:tcPr>
            <w:tcW w:w="992" w:type="dxa"/>
          </w:tcPr>
          <w:p w14:paraId="3616B677" w14:textId="0700976F" w:rsidR="004B07A4" w:rsidRPr="00A312A2" w:rsidRDefault="00460554" w:rsidP="004B07A4">
            <w:pPr>
              <w:spacing w:line="360" w:lineRule="auto"/>
              <w:jc w:val="center"/>
            </w:pPr>
            <w:r>
              <w:rPr>
                <w:rFonts w:ascii="Verdana" w:hAnsi="Verdana"/>
              </w:rPr>
              <w:t>48</w:t>
            </w:r>
          </w:p>
        </w:tc>
        <w:tc>
          <w:tcPr>
            <w:tcW w:w="2977" w:type="dxa"/>
          </w:tcPr>
          <w:p w14:paraId="2062B28C" w14:textId="34A05017" w:rsidR="004B07A4" w:rsidRPr="00A312A2" w:rsidRDefault="004B07A4" w:rsidP="004B07A4">
            <w:pPr>
              <w:pBdr>
                <w:top w:val="nil"/>
                <w:left w:val="nil"/>
                <w:bottom w:val="nil"/>
                <w:right w:val="nil"/>
                <w:between w:val="nil"/>
              </w:pBdr>
              <w:tabs>
                <w:tab w:val="center" w:pos="4419"/>
                <w:tab w:val="right" w:pos="8838"/>
              </w:tabs>
              <w:spacing w:line="360" w:lineRule="auto"/>
              <w:jc w:val="center"/>
              <w:rPr>
                <w:color w:val="000000"/>
              </w:rPr>
            </w:pPr>
            <w:r w:rsidRPr="00A312A2">
              <w:rPr>
                <w:rFonts w:ascii="Verdana" w:hAnsi="Verdana"/>
                <w:color w:val="000000"/>
              </w:rPr>
              <w:t>VERSIÓN 2 DEL ORIGINAL</w:t>
            </w:r>
          </w:p>
        </w:tc>
        <w:tc>
          <w:tcPr>
            <w:tcW w:w="1701" w:type="dxa"/>
          </w:tcPr>
          <w:p w14:paraId="05686AFF" w14:textId="052D5874" w:rsidR="004B07A4" w:rsidRPr="00A312A2" w:rsidRDefault="004B07A4" w:rsidP="004B07A4">
            <w:pPr>
              <w:spacing w:line="360" w:lineRule="auto"/>
              <w:jc w:val="center"/>
            </w:pPr>
            <w:r w:rsidRPr="00A312A2">
              <w:rPr>
                <w:rFonts w:ascii="Verdana" w:hAnsi="Verdana"/>
              </w:rPr>
              <w:t>AGOSTO 2023</w:t>
            </w:r>
          </w:p>
        </w:tc>
      </w:tr>
      <w:tr w:rsidR="004B07A4" w:rsidRPr="00A312A2" w14:paraId="06E533AF" w14:textId="77777777" w:rsidTr="004955E6">
        <w:trPr>
          <w:jc w:val="center"/>
        </w:trPr>
        <w:tc>
          <w:tcPr>
            <w:tcW w:w="2972" w:type="dxa"/>
          </w:tcPr>
          <w:p w14:paraId="75F34427" w14:textId="37A7024E" w:rsidR="004B07A4" w:rsidRPr="00A312A2" w:rsidRDefault="004B07A4" w:rsidP="004B07A4">
            <w:pPr>
              <w:pBdr>
                <w:top w:val="nil"/>
                <w:left w:val="nil"/>
                <w:bottom w:val="nil"/>
                <w:right w:val="nil"/>
                <w:between w:val="nil"/>
              </w:pBdr>
              <w:jc w:val="both"/>
              <w:rPr>
                <w:color w:val="000000"/>
              </w:rPr>
            </w:pPr>
            <w:r w:rsidRPr="00A312A2">
              <w:rPr>
                <w:rFonts w:ascii="Verdana" w:hAnsi="Verdana"/>
                <w:color w:val="000000"/>
              </w:rPr>
              <w:t>Anexos</w:t>
            </w:r>
          </w:p>
        </w:tc>
        <w:tc>
          <w:tcPr>
            <w:tcW w:w="992" w:type="dxa"/>
          </w:tcPr>
          <w:p w14:paraId="108A955D" w14:textId="35465BC2" w:rsidR="004B07A4" w:rsidRPr="00A312A2" w:rsidRDefault="00460554" w:rsidP="004B07A4">
            <w:pPr>
              <w:spacing w:line="360" w:lineRule="auto"/>
              <w:jc w:val="center"/>
            </w:pPr>
            <w:r>
              <w:rPr>
                <w:rFonts w:ascii="Verdana" w:hAnsi="Verdana"/>
              </w:rPr>
              <w:t>49</w:t>
            </w:r>
          </w:p>
        </w:tc>
        <w:tc>
          <w:tcPr>
            <w:tcW w:w="2977" w:type="dxa"/>
          </w:tcPr>
          <w:p w14:paraId="2F90DABE" w14:textId="1E4AA112" w:rsidR="004B07A4" w:rsidRPr="00A312A2" w:rsidRDefault="004B07A4" w:rsidP="004B07A4">
            <w:pPr>
              <w:pBdr>
                <w:top w:val="nil"/>
                <w:left w:val="nil"/>
                <w:bottom w:val="nil"/>
                <w:right w:val="nil"/>
                <w:between w:val="nil"/>
              </w:pBdr>
              <w:tabs>
                <w:tab w:val="center" w:pos="4419"/>
                <w:tab w:val="right" w:pos="8838"/>
              </w:tabs>
              <w:spacing w:line="360" w:lineRule="auto"/>
              <w:jc w:val="center"/>
              <w:rPr>
                <w:color w:val="000000"/>
              </w:rPr>
            </w:pPr>
            <w:r w:rsidRPr="00A312A2">
              <w:rPr>
                <w:rFonts w:ascii="Verdana" w:hAnsi="Verdana"/>
                <w:color w:val="000000"/>
              </w:rPr>
              <w:t>VERSIÓN 2 DEL ORIGINAL</w:t>
            </w:r>
          </w:p>
        </w:tc>
        <w:tc>
          <w:tcPr>
            <w:tcW w:w="1701" w:type="dxa"/>
          </w:tcPr>
          <w:p w14:paraId="63246936" w14:textId="3011F5F9" w:rsidR="004B07A4" w:rsidRPr="00A312A2" w:rsidRDefault="004B07A4" w:rsidP="004B07A4">
            <w:pPr>
              <w:spacing w:line="360" w:lineRule="auto"/>
              <w:jc w:val="center"/>
            </w:pPr>
            <w:r w:rsidRPr="00A312A2">
              <w:rPr>
                <w:rFonts w:ascii="Verdana" w:hAnsi="Verdana"/>
              </w:rPr>
              <w:t>AGOSTO 2023</w:t>
            </w:r>
          </w:p>
        </w:tc>
      </w:tr>
      <w:tr w:rsidR="004B07A4" w:rsidRPr="00A312A2" w14:paraId="750D7B6A" w14:textId="77777777" w:rsidTr="004955E6">
        <w:trPr>
          <w:jc w:val="center"/>
        </w:trPr>
        <w:tc>
          <w:tcPr>
            <w:tcW w:w="2972" w:type="dxa"/>
          </w:tcPr>
          <w:p w14:paraId="15BDE435" w14:textId="3C162168" w:rsidR="004B07A4" w:rsidRPr="00A312A2" w:rsidRDefault="004B07A4" w:rsidP="004B07A4">
            <w:pPr>
              <w:pBdr>
                <w:top w:val="nil"/>
                <w:left w:val="nil"/>
                <w:bottom w:val="nil"/>
                <w:right w:val="nil"/>
                <w:between w:val="nil"/>
              </w:pBdr>
              <w:jc w:val="both"/>
              <w:rPr>
                <w:color w:val="000000"/>
              </w:rPr>
            </w:pPr>
            <w:r w:rsidRPr="00A312A2">
              <w:rPr>
                <w:rFonts w:ascii="Verdana" w:hAnsi="Verdana"/>
                <w:color w:val="000000"/>
              </w:rPr>
              <w:t>Anexos</w:t>
            </w:r>
          </w:p>
        </w:tc>
        <w:tc>
          <w:tcPr>
            <w:tcW w:w="992" w:type="dxa"/>
          </w:tcPr>
          <w:p w14:paraId="30E87D3A" w14:textId="2DC0C414" w:rsidR="004B07A4" w:rsidRPr="00A312A2" w:rsidRDefault="00460554" w:rsidP="004B07A4">
            <w:pPr>
              <w:spacing w:line="360" w:lineRule="auto"/>
              <w:jc w:val="center"/>
            </w:pPr>
            <w:r>
              <w:rPr>
                <w:rFonts w:ascii="Verdana" w:hAnsi="Verdana"/>
              </w:rPr>
              <w:t>50</w:t>
            </w:r>
          </w:p>
        </w:tc>
        <w:tc>
          <w:tcPr>
            <w:tcW w:w="2977" w:type="dxa"/>
          </w:tcPr>
          <w:p w14:paraId="6218E7D8" w14:textId="60BA1951" w:rsidR="004B07A4" w:rsidRPr="00A312A2" w:rsidRDefault="004B07A4" w:rsidP="004B07A4">
            <w:pPr>
              <w:pBdr>
                <w:top w:val="nil"/>
                <w:left w:val="nil"/>
                <w:bottom w:val="nil"/>
                <w:right w:val="nil"/>
                <w:between w:val="nil"/>
              </w:pBdr>
              <w:tabs>
                <w:tab w:val="center" w:pos="4419"/>
                <w:tab w:val="right" w:pos="8838"/>
              </w:tabs>
              <w:spacing w:line="360" w:lineRule="auto"/>
              <w:jc w:val="center"/>
              <w:rPr>
                <w:color w:val="000000"/>
              </w:rPr>
            </w:pPr>
            <w:r w:rsidRPr="00A312A2">
              <w:rPr>
                <w:rFonts w:ascii="Verdana" w:hAnsi="Verdana"/>
                <w:color w:val="000000"/>
              </w:rPr>
              <w:t>VERSIÓN 2 DEL ORIGINAL</w:t>
            </w:r>
          </w:p>
        </w:tc>
        <w:tc>
          <w:tcPr>
            <w:tcW w:w="1701" w:type="dxa"/>
          </w:tcPr>
          <w:p w14:paraId="70833823" w14:textId="5E6A2F09" w:rsidR="004B07A4" w:rsidRPr="00A312A2" w:rsidRDefault="004B07A4" w:rsidP="004B07A4">
            <w:pPr>
              <w:spacing w:line="360" w:lineRule="auto"/>
              <w:jc w:val="center"/>
            </w:pPr>
            <w:r w:rsidRPr="00A312A2">
              <w:rPr>
                <w:rFonts w:ascii="Verdana" w:hAnsi="Verdana"/>
              </w:rPr>
              <w:t>AGOSTO 2023</w:t>
            </w:r>
          </w:p>
        </w:tc>
      </w:tr>
      <w:tr w:rsidR="004B07A4" w:rsidRPr="00A312A2" w14:paraId="33066B07" w14:textId="77777777" w:rsidTr="004955E6">
        <w:trPr>
          <w:jc w:val="center"/>
        </w:trPr>
        <w:tc>
          <w:tcPr>
            <w:tcW w:w="2972" w:type="dxa"/>
          </w:tcPr>
          <w:p w14:paraId="6C301532" w14:textId="2A9B5AB7" w:rsidR="004B07A4" w:rsidRPr="00A312A2" w:rsidRDefault="004B07A4" w:rsidP="004B07A4">
            <w:pPr>
              <w:pBdr>
                <w:top w:val="nil"/>
                <w:left w:val="nil"/>
                <w:bottom w:val="nil"/>
                <w:right w:val="nil"/>
                <w:between w:val="nil"/>
              </w:pBdr>
              <w:jc w:val="both"/>
              <w:rPr>
                <w:color w:val="000000"/>
              </w:rPr>
            </w:pPr>
            <w:r w:rsidRPr="00A312A2">
              <w:rPr>
                <w:rFonts w:ascii="Verdana" w:hAnsi="Verdana"/>
                <w:color w:val="000000"/>
              </w:rPr>
              <w:t>Anexos</w:t>
            </w:r>
          </w:p>
        </w:tc>
        <w:tc>
          <w:tcPr>
            <w:tcW w:w="992" w:type="dxa"/>
          </w:tcPr>
          <w:p w14:paraId="0BAA1CAC" w14:textId="363BC988" w:rsidR="004B07A4" w:rsidRPr="00A312A2" w:rsidRDefault="00460554" w:rsidP="004B07A4">
            <w:pPr>
              <w:spacing w:line="360" w:lineRule="auto"/>
              <w:jc w:val="center"/>
            </w:pPr>
            <w:r>
              <w:rPr>
                <w:rFonts w:ascii="Verdana" w:hAnsi="Verdana"/>
              </w:rPr>
              <w:t>51</w:t>
            </w:r>
          </w:p>
        </w:tc>
        <w:tc>
          <w:tcPr>
            <w:tcW w:w="2977" w:type="dxa"/>
          </w:tcPr>
          <w:p w14:paraId="181AAF8E" w14:textId="1E09A1E9" w:rsidR="004B07A4" w:rsidRPr="00A312A2" w:rsidRDefault="004B07A4" w:rsidP="004B07A4">
            <w:pPr>
              <w:pBdr>
                <w:top w:val="nil"/>
                <w:left w:val="nil"/>
                <w:bottom w:val="nil"/>
                <w:right w:val="nil"/>
                <w:between w:val="nil"/>
              </w:pBdr>
              <w:tabs>
                <w:tab w:val="center" w:pos="4419"/>
                <w:tab w:val="right" w:pos="8838"/>
              </w:tabs>
              <w:spacing w:line="360" w:lineRule="auto"/>
              <w:jc w:val="center"/>
              <w:rPr>
                <w:color w:val="000000"/>
              </w:rPr>
            </w:pPr>
            <w:r w:rsidRPr="00A312A2">
              <w:rPr>
                <w:rFonts w:ascii="Verdana" w:hAnsi="Verdana"/>
                <w:color w:val="000000"/>
              </w:rPr>
              <w:t>VERSIÓN 2 DEL ORIGINAL</w:t>
            </w:r>
          </w:p>
        </w:tc>
        <w:tc>
          <w:tcPr>
            <w:tcW w:w="1701" w:type="dxa"/>
          </w:tcPr>
          <w:p w14:paraId="52CD8F7C" w14:textId="72952A07" w:rsidR="004B07A4" w:rsidRPr="00A312A2" w:rsidRDefault="004B07A4" w:rsidP="004B07A4">
            <w:pPr>
              <w:spacing w:line="360" w:lineRule="auto"/>
              <w:jc w:val="center"/>
            </w:pPr>
            <w:r w:rsidRPr="00A312A2">
              <w:rPr>
                <w:rFonts w:ascii="Verdana" w:hAnsi="Verdana"/>
              </w:rPr>
              <w:t>AGOSTO 2023</w:t>
            </w:r>
          </w:p>
        </w:tc>
      </w:tr>
    </w:tbl>
    <w:p w14:paraId="6674F8A6" w14:textId="69D10CE2" w:rsidR="004955E6" w:rsidRDefault="004955E6" w:rsidP="004955E6">
      <w:pPr>
        <w:pStyle w:val="Ttulo1"/>
        <w:ind w:left="0"/>
      </w:pPr>
      <w:bookmarkStart w:id="4" w:name="_Toc142557374"/>
    </w:p>
    <w:p w14:paraId="13E81E0F" w14:textId="4B9F0DBE" w:rsidR="004955E6" w:rsidRDefault="004955E6" w:rsidP="004955E6">
      <w:pPr>
        <w:pStyle w:val="Sangra2detindependiente"/>
        <w:rPr>
          <w:lang w:val="es-ES" w:eastAsia="es-ES"/>
        </w:rPr>
      </w:pPr>
    </w:p>
    <w:p w14:paraId="2FDF0199" w14:textId="0CF07C1E" w:rsidR="004955E6" w:rsidRDefault="004955E6" w:rsidP="004955E6">
      <w:pPr>
        <w:pStyle w:val="Sangra2detindependiente"/>
        <w:rPr>
          <w:lang w:val="es-ES" w:eastAsia="es-ES"/>
        </w:rPr>
      </w:pPr>
    </w:p>
    <w:p w14:paraId="00D65289" w14:textId="4B22DFBE" w:rsidR="004955E6" w:rsidRDefault="004955E6" w:rsidP="004955E6">
      <w:pPr>
        <w:pStyle w:val="Sangra2detindependiente"/>
        <w:rPr>
          <w:lang w:val="es-ES" w:eastAsia="es-ES"/>
        </w:rPr>
      </w:pPr>
    </w:p>
    <w:p w14:paraId="13EE4D19" w14:textId="6BADFD58" w:rsidR="004955E6" w:rsidRDefault="004955E6" w:rsidP="004955E6">
      <w:pPr>
        <w:pStyle w:val="Sangra2detindependiente"/>
        <w:rPr>
          <w:lang w:val="es-ES" w:eastAsia="es-ES"/>
        </w:rPr>
      </w:pPr>
    </w:p>
    <w:p w14:paraId="0CDCFCED" w14:textId="77777777" w:rsidR="004955E6" w:rsidRPr="004955E6" w:rsidRDefault="004955E6" w:rsidP="004955E6">
      <w:pPr>
        <w:pStyle w:val="Sangra2detindependiente"/>
        <w:rPr>
          <w:lang w:val="es-ES" w:eastAsia="es-ES"/>
        </w:rPr>
      </w:pPr>
    </w:p>
    <w:p w14:paraId="0000016E" w14:textId="60F051F8" w:rsidR="003D3E77" w:rsidRDefault="00BC35D7" w:rsidP="004955E6">
      <w:pPr>
        <w:pStyle w:val="Ttulo1"/>
        <w:numPr>
          <w:ilvl w:val="0"/>
          <w:numId w:val="3"/>
        </w:numPr>
      </w:pPr>
      <w:r>
        <w:lastRenderedPageBreak/>
        <w:t>REGISTRO O CONTROL DE REVISIONES</w:t>
      </w:r>
      <w:bookmarkEnd w:id="4"/>
    </w:p>
    <w:p w14:paraId="0000016F" w14:textId="77777777" w:rsidR="003D3E77" w:rsidRDefault="003D3E77">
      <w:pPr>
        <w:pBdr>
          <w:top w:val="nil"/>
          <w:left w:val="nil"/>
          <w:bottom w:val="nil"/>
          <w:right w:val="nil"/>
          <w:between w:val="nil"/>
        </w:pBdr>
        <w:spacing w:after="0"/>
        <w:ind w:left="283"/>
        <w:jc w:val="both"/>
        <w:rPr>
          <w:color w:val="000000"/>
        </w:rPr>
      </w:pPr>
    </w:p>
    <w:tbl>
      <w:tblPr>
        <w:tblStyle w:val="af1"/>
        <w:tblW w:w="883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7"/>
        <w:gridCol w:w="2126"/>
        <w:gridCol w:w="1985"/>
        <w:gridCol w:w="1701"/>
        <w:gridCol w:w="2316"/>
      </w:tblGrid>
      <w:tr w:rsidR="003D3E77" w14:paraId="0E0F20E8" w14:textId="77777777" w:rsidTr="00D34DD6">
        <w:tc>
          <w:tcPr>
            <w:tcW w:w="707" w:type="dxa"/>
            <w:shd w:val="clear" w:color="auto" w:fill="BFBFBF"/>
          </w:tcPr>
          <w:p w14:paraId="00000170" w14:textId="77777777" w:rsidR="003D3E77" w:rsidRDefault="00BC35D7">
            <w:pPr>
              <w:jc w:val="both"/>
              <w:rPr>
                <w:b/>
              </w:rPr>
            </w:pPr>
            <w:r>
              <w:rPr>
                <w:b/>
              </w:rPr>
              <w:t>No.</w:t>
            </w:r>
          </w:p>
        </w:tc>
        <w:tc>
          <w:tcPr>
            <w:tcW w:w="2126" w:type="dxa"/>
            <w:shd w:val="clear" w:color="auto" w:fill="BFBFBF"/>
          </w:tcPr>
          <w:p w14:paraId="00000171" w14:textId="77777777" w:rsidR="003D3E77" w:rsidRDefault="00BC35D7">
            <w:pPr>
              <w:jc w:val="center"/>
              <w:rPr>
                <w:b/>
              </w:rPr>
            </w:pPr>
            <w:r>
              <w:rPr>
                <w:b/>
              </w:rPr>
              <w:t>PÁGINA REVISADA</w:t>
            </w:r>
          </w:p>
        </w:tc>
        <w:tc>
          <w:tcPr>
            <w:tcW w:w="1985" w:type="dxa"/>
            <w:shd w:val="clear" w:color="auto" w:fill="BFBFBF"/>
          </w:tcPr>
          <w:p w14:paraId="00000172" w14:textId="66F32250" w:rsidR="003D3E77" w:rsidRDefault="00D34DD6">
            <w:pPr>
              <w:jc w:val="center"/>
              <w:rPr>
                <w:b/>
              </w:rPr>
            </w:pPr>
            <w:r>
              <w:rPr>
                <w:b/>
              </w:rPr>
              <w:t>DESCRIPCIÓ</w:t>
            </w:r>
            <w:r w:rsidR="00BC35D7">
              <w:rPr>
                <w:b/>
              </w:rPr>
              <w:t>N</w:t>
            </w:r>
          </w:p>
        </w:tc>
        <w:tc>
          <w:tcPr>
            <w:tcW w:w="1701" w:type="dxa"/>
            <w:shd w:val="clear" w:color="auto" w:fill="BFBFBF"/>
          </w:tcPr>
          <w:p w14:paraId="00000173" w14:textId="77777777" w:rsidR="003D3E77" w:rsidRDefault="00BC35D7">
            <w:pPr>
              <w:jc w:val="center"/>
              <w:rPr>
                <w:b/>
              </w:rPr>
            </w:pPr>
            <w:r>
              <w:rPr>
                <w:b/>
              </w:rPr>
              <w:t>FECHA</w:t>
            </w:r>
          </w:p>
        </w:tc>
        <w:tc>
          <w:tcPr>
            <w:tcW w:w="2316" w:type="dxa"/>
            <w:shd w:val="clear" w:color="auto" w:fill="BFBFBF"/>
          </w:tcPr>
          <w:p w14:paraId="00000174" w14:textId="77777777" w:rsidR="003D3E77" w:rsidRDefault="00BC35D7">
            <w:pPr>
              <w:jc w:val="center"/>
              <w:rPr>
                <w:b/>
              </w:rPr>
            </w:pPr>
            <w:r>
              <w:rPr>
                <w:b/>
              </w:rPr>
              <w:t>PERSONA</w:t>
            </w:r>
          </w:p>
        </w:tc>
      </w:tr>
      <w:tr w:rsidR="003D3E77" w14:paraId="756E126F" w14:textId="77777777" w:rsidTr="00D34DD6">
        <w:tc>
          <w:tcPr>
            <w:tcW w:w="707" w:type="dxa"/>
          </w:tcPr>
          <w:p w14:paraId="00000175" w14:textId="77777777" w:rsidR="003D3E77" w:rsidRDefault="00BC35D7">
            <w:pPr>
              <w:jc w:val="both"/>
              <w:rPr>
                <w:b/>
              </w:rPr>
            </w:pPr>
            <w:r>
              <w:rPr>
                <w:b/>
              </w:rPr>
              <w:t>1</w:t>
            </w:r>
          </w:p>
        </w:tc>
        <w:tc>
          <w:tcPr>
            <w:tcW w:w="2126" w:type="dxa"/>
          </w:tcPr>
          <w:p w14:paraId="00000176" w14:textId="77777777" w:rsidR="003D3E77" w:rsidRDefault="00BC35D7">
            <w:pPr>
              <w:jc w:val="center"/>
            </w:pPr>
            <w:r>
              <w:t>TODAS</w:t>
            </w:r>
          </w:p>
        </w:tc>
        <w:tc>
          <w:tcPr>
            <w:tcW w:w="1985" w:type="dxa"/>
          </w:tcPr>
          <w:p w14:paraId="00000177" w14:textId="77777777" w:rsidR="003D3E77" w:rsidRDefault="00BC35D7">
            <w:pPr>
              <w:jc w:val="center"/>
            </w:pPr>
            <w:r>
              <w:t>ORIGINAL</w:t>
            </w:r>
          </w:p>
        </w:tc>
        <w:tc>
          <w:tcPr>
            <w:tcW w:w="1701" w:type="dxa"/>
          </w:tcPr>
          <w:p w14:paraId="00000178" w14:textId="6D846758" w:rsidR="003D3E77" w:rsidRDefault="005B7A2F">
            <w:pPr>
              <w:jc w:val="center"/>
            </w:pPr>
            <w:r>
              <w:t>JUNIO</w:t>
            </w:r>
            <w:r w:rsidR="00BC35D7">
              <w:t xml:space="preserve"> 2022</w:t>
            </w:r>
          </w:p>
        </w:tc>
        <w:tc>
          <w:tcPr>
            <w:tcW w:w="2316" w:type="dxa"/>
          </w:tcPr>
          <w:p w14:paraId="00000179" w14:textId="77777777" w:rsidR="003D3E77" w:rsidRDefault="00BC35D7">
            <w:pPr>
              <w:jc w:val="center"/>
            </w:pPr>
            <w:r>
              <w:t>JEFE COMUNICACIÓN ESTRATEGICA</w:t>
            </w:r>
          </w:p>
        </w:tc>
      </w:tr>
      <w:tr w:rsidR="003D3E77" w14:paraId="1AC62855" w14:textId="77777777" w:rsidTr="00D34DD6">
        <w:tc>
          <w:tcPr>
            <w:tcW w:w="707" w:type="dxa"/>
          </w:tcPr>
          <w:p w14:paraId="0000017A" w14:textId="77777777" w:rsidR="003D3E77" w:rsidRDefault="00BC35D7">
            <w:pPr>
              <w:jc w:val="both"/>
              <w:rPr>
                <w:b/>
              </w:rPr>
            </w:pPr>
            <w:r>
              <w:rPr>
                <w:b/>
              </w:rPr>
              <w:t>2</w:t>
            </w:r>
          </w:p>
        </w:tc>
        <w:tc>
          <w:tcPr>
            <w:tcW w:w="2126" w:type="dxa"/>
          </w:tcPr>
          <w:p w14:paraId="0000017B" w14:textId="77777777" w:rsidR="003D3E77" w:rsidRDefault="00BC35D7">
            <w:pPr>
              <w:jc w:val="center"/>
            </w:pPr>
            <w:r>
              <w:t>TODAS</w:t>
            </w:r>
          </w:p>
        </w:tc>
        <w:tc>
          <w:tcPr>
            <w:tcW w:w="1985" w:type="dxa"/>
          </w:tcPr>
          <w:p w14:paraId="0000017C" w14:textId="77777777" w:rsidR="003D3E77" w:rsidRDefault="00BC35D7">
            <w:pPr>
              <w:jc w:val="center"/>
            </w:pPr>
            <w:r>
              <w:t>ORIGINAL</w:t>
            </w:r>
          </w:p>
        </w:tc>
        <w:tc>
          <w:tcPr>
            <w:tcW w:w="1701" w:type="dxa"/>
          </w:tcPr>
          <w:p w14:paraId="0000017D" w14:textId="4B29E1F5" w:rsidR="003D3E77" w:rsidRDefault="005B7A2F">
            <w:pPr>
              <w:jc w:val="center"/>
            </w:pPr>
            <w:r>
              <w:t>JUNIO 2022</w:t>
            </w:r>
          </w:p>
        </w:tc>
        <w:tc>
          <w:tcPr>
            <w:tcW w:w="2316" w:type="dxa"/>
          </w:tcPr>
          <w:p w14:paraId="0000017E" w14:textId="77777777" w:rsidR="003D3E77" w:rsidRDefault="00BC35D7">
            <w:pPr>
              <w:jc w:val="center"/>
            </w:pPr>
            <w:r>
              <w:t>JEFE DE ASUNTOS JURÍDICOS</w:t>
            </w:r>
          </w:p>
        </w:tc>
      </w:tr>
      <w:tr w:rsidR="005B7A2F" w14:paraId="28C51FD7" w14:textId="77777777" w:rsidTr="00D34DD6">
        <w:tc>
          <w:tcPr>
            <w:tcW w:w="707" w:type="dxa"/>
          </w:tcPr>
          <w:p w14:paraId="5575E2BF" w14:textId="4FD6681F" w:rsidR="005B7A2F" w:rsidRDefault="005B7A2F" w:rsidP="005B7A2F">
            <w:pPr>
              <w:jc w:val="both"/>
              <w:rPr>
                <w:b/>
              </w:rPr>
            </w:pPr>
            <w:r>
              <w:rPr>
                <w:b/>
              </w:rPr>
              <w:t>3</w:t>
            </w:r>
          </w:p>
        </w:tc>
        <w:tc>
          <w:tcPr>
            <w:tcW w:w="2126" w:type="dxa"/>
          </w:tcPr>
          <w:p w14:paraId="26888C7C" w14:textId="37E24626" w:rsidR="005B7A2F" w:rsidRDefault="005B7A2F" w:rsidP="005B7A2F">
            <w:pPr>
              <w:jc w:val="center"/>
            </w:pPr>
            <w:r>
              <w:t>TODAS</w:t>
            </w:r>
          </w:p>
        </w:tc>
        <w:tc>
          <w:tcPr>
            <w:tcW w:w="1985" w:type="dxa"/>
          </w:tcPr>
          <w:p w14:paraId="5F823561" w14:textId="2FD5EED3" w:rsidR="005B7A2F" w:rsidRDefault="005B7A2F" w:rsidP="005B7A2F">
            <w:pPr>
              <w:jc w:val="center"/>
            </w:pPr>
            <w:r>
              <w:t>VERSIÓN 1 DEL ORIGINAL</w:t>
            </w:r>
          </w:p>
        </w:tc>
        <w:tc>
          <w:tcPr>
            <w:tcW w:w="1701" w:type="dxa"/>
          </w:tcPr>
          <w:p w14:paraId="2146BD41" w14:textId="77B9B923" w:rsidR="005B7A2F" w:rsidRDefault="005B7A2F" w:rsidP="005B7A2F">
            <w:pPr>
              <w:jc w:val="center"/>
            </w:pPr>
            <w:r>
              <w:t>OCTUBRE 2022</w:t>
            </w:r>
          </w:p>
        </w:tc>
        <w:tc>
          <w:tcPr>
            <w:tcW w:w="2316" w:type="dxa"/>
          </w:tcPr>
          <w:p w14:paraId="31D7397C" w14:textId="362AEB03" w:rsidR="005B7A2F" w:rsidRDefault="005B7A2F" w:rsidP="005B7A2F">
            <w:pPr>
              <w:jc w:val="center"/>
            </w:pPr>
            <w:r>
              <w:t>JEFE COMUNICACIÓN ESTRATEGICA</w:t>
            </w:r>
          </w:p>
        </w:tc>
      </w:tr>
      <w:tr w:rsidR="005B7A2F" w14:paraId="6BAF70C5" w14:textId="77777777" w:rsidTr="00D34DD6">
        <w:tc>
          <w:tcPr>
            <w:tcW w:w="707" w:type="dxa"/>
          </w:tcPr>
          <w:p w14:paraId="0000017F" w14:textId="5568DAA7" w:rsidR="005B7A2F" w:rsidRDefault="005B7A2F" w:rsidP="005B7A2F">
            <w:pPr>
              <w:jc w:val="both"/>
              <w:rPr>
                <w:b/>
              </w:rPr>
            </w:pPr>
            <w:r>
              <w:rPr>
                <w:b/>
              </w:rPr>
              <w:t>4</w:t>
            </w:r>
          </w:p>
        </w:tc>
        <w:tc>
          <w:tcPr>
            <w:tcW w:w="2126" w:type="dxa"/>
          </w:tcPr>
          <w:p w14:paraId="00000180" w14:textId="77777777" w:rsidR="005B7A2F" w:rsidRDefault="005B7A2F" w:rsidP="005B7A2F">
            <w:pPr>
              <w:jc w:val="center"/>
            </w:pPr>
            <w:r>
              <w:t>TODAS</w:t>
            </w:r>
          </w:p>
        </w:tc>
        <w:tc>
          <w:tcPr>
            <w:tcW w:w="1985" w:type="dxa"/>
          </w:tcPr>
          <w:p w14:paraId="00000181" w14:textId="02AC561E" w:rsidR="005B7A2F" w:rsidRDefault="005B7A2F" w:rsidP="005B7A2F">
            <w:pPr>
              <w:jc w:val="center"/>
            </w:pPr>
            <w:r>
              <w:t>VERSIÓN 1 DEL ORIGINAL</w:t>
            </w:r>
          </w:p>
        </w:tc>
        <w:tc>
          <w:tcPr>
            <w:tcW w:w="1701" w:type="dxa"/>
          </w:tcPr>
          <w:p w14:paraId="00000182" w14:textId="7DC8ABCC" w:rsidR="005B7A2F" w:rsidRDefault="005B7A2F" w:rsidP="005B7A2F">
            <w:pPr>
              <w:jc w:val="center"/>
            </w:pPr>
            <w:r>
              <w:t>OCTUBRE 2022</w:t>
            </w:r>
          </w:p>
        </w:tc>
        <w:tc>
          <w:tcPr>
            <w:tcW w:w="2316" w:type="dxa"/>
          </w:tcPr>
          <w:p w14:paraId="00000183" w14:textId="77777777" w:rsidR="005B7A2F" w:rsidRDefault="005B7A2F" w:rsidP="005B7A2F">
            <w:pPr>
              <w:jc w:val="center"/>
            </w:pPr>
            <w:r>
              <w:t>JEFE DE ASUNTOS JURÍDICOS</w:t>
            </w:r>
          </w:p>
        </w:tc>
      </w:tr>
      <w:tr w:rsidR="005B7A2F" w14:paraId="3766BF43" w14:textId="77777777" w:rsidTr="00D34DD6">
        <w:tc>
          <w:tcPr>
            <w:tcW w:w="707" w:type="dxa"/>
          </w:tcPr>
          <w:p w14:paraId="656757CF" w14:textId="4ECFF94C" w:rsidR="005B7A2F" w:rsidRDefault="005B7A2F" w:rsidP="005B7A2F">
            <w:pPr>
              <w:jc w:val="both"/>
              <w:rPr>
                <w:b/>
              </w:rPr>
            </w:pPr>
            <w:r>
              <w:rPr>
                <w:b/>
              </w:rPr>
              <w:t>5</w:t>
            </w:r>
          </w:p>
        </w:tc>
        <w:tc>
          <w:tcPr>
            <w:tcW w:w="2126" w:type="dxa"/>
          </w:tcPr>
          <w:p w14:paraId="48A092B0" w14:textId="2B284E9E" w:rsidR="005B7A2F" w:rsidRDefault="005B7A2F" w:rsidP="005B7A2F">
            <w:pPr>
              <w:jc w:val="center"/>
            </w:pPr>
            <w:r>
              <w:t>TODAS</w:t>
            </w:r>
          </w:p>
        </w:tc>
        <w:tc>
          <w:tcPr>
            <w:tcW w:w="1985" w:type="dxa"/>
          </w:tcPr>
          <w:p w14:paraId="532858C1" w14:textId="0B7FC24F" w:rsidR="005B7A2F" w:rsidRDefault="005B7A2F" w:rsidP="005B7A2F">
            <w:pPr>
              <w:jc w:val="center"/>
            </w:pPr>
            <w:r>
              <w:t>VERSIÓN 2 DEL ORIGINAL</w:t>
            </w:r>
          </w:p>
        </w:tc>
        <w:tc>
          <w:tcPr>
            <w:tcW w:w="1701" w:type="dxa"/>
          </w:tcPr>
          <w:p w14:paraId="4DE1D6C1" w14:textId="366FE390" w:rsidR="005B7A2F" w:rsidRDefault="005B7A2F" w:rsidP="005B7A2F">
            <w:pPr>
              <w:jc w:val="center"/>
            </w:pPr>
            <w:r>
              <w:t>AGOSTO 2023</w:t>
            </w:r>
          </w:p>
        </w:tc>
        <w:tc>
          <w:tcPr>
            <w:tcW w:w="2316" w:type="dxa"/>
          </w:tcPr>
          <w:p w14:paraId="6BF88081" w14:textId="5DC7DC36" w:rsidR="005B7A2F" w:rsidRDefault="005B7A2F" w:rsidP="005B7A2F">
            <w:pPr>
              <w:jc w:val="center"/>
            </w:pPr>
            <w:r>
              <w:t>JEFE DE ASUNTOS JURÍDICOS</w:t>
            </w:r>
          </w:p>
        </w:tc>
      </w:tr>
    </w:tbl>
    <w:p w14:paraId="2F8FE752" w14:textId="77777777" w:rsidR="004955E6" w:rsidRDefault="004955E6" w:rsidP="004955E6">
      <w:pPr>
        <w:pStyle w:val="Ttulo1"/>
        <w:ind w:left="0"/>
      </w:pPr>
      <w:bookmarkStart w:id="5" w:name="_Toc142557375"/>
    </w:p>
    <w:p w14:paraId="00000185" w14:textId="297E9594" w:rsidR="003D3E77" w:rsidRDefault="00BC35D7" w:rsidP="004955E6">
      <w:pPr>
        <w:pStyle w:val="Ttulo1"/>
        <w:numPr>
          <w:ilvl w:val="0"/>
          <w:numId w:val="3"/>
        </w:numPr>
      </w:pPr>
      <w:r>
        <w:t>INTRODUCCIÓN</w:t>
      </w:r>
      <w:bookmarkEnd w:id="5"/>
    </w:p>
    <w:p w14:paraId="00000186" w14:textId="77777777" w:rsidR="003D3E77" w:rsidRDefault="003D3E77">
      <w:pPr>
        <w:pBdr>
          <w:top w:val="nil"/>
          <w:left w:val="nil"/>
          <w:bottom w:val="nil"/>
          <w:right w:val="nil"/>
          <w:between w:val="nil"/>
        </w:pBdr>
        <w:spacing w:after="0"/>
        <w:ind w:right="49"/>
        <w:jc w:val="both"/>
        <w:rPr>
          <w:color w:val="000000"/>
        </w:rPr>
      </w:pPr>
    </w:p>
    <w:p w14:paraId="00000187" w14:textId="34BD8989" w:rsidR="003D3E77" w:rsidRDefault="00BC35D7">
      <w:pPr>
        <w:pBdr>
          <w:top w:val="nil"/>
          <w:left w:val="nil"/>
          <w:bottom w:val="nil"/>
          <w:right w:val="nil"/>
          <w:between w:val="nil"/>
        </w:pBdr>
        <w:spacing w:after="0"/>
        <w:ind w:right="49"/>
        <w:jc w:val="both"/>
        <w:rPr>
          <w:color w:val="000000"/>
        </w:rPr>
      </w:pPr>
      <w:r>
        <w:rPr>
          <w:color w:val="000000"/>
        </w:rPr>
        <w:t>Este Manual de Normas y Procedimientos de la Unidad de Acceso a la Información Pública, en adelante el Manual, se elabora para crear procedimientos, componentes y establecer responsabilidades relacionadas con el control interno gubernamental, con base a lo regulado en el Acuerdo Numero A-039-2023 de fecha 24 de mayo de 2023 de la Contraloría General de Cuentas, el Código de Ética y la Política de Prevención de la Corrupción de la COPADEH.</w:t>
      </w:r>
    </w:p>
    <w:p w14:paraId="00000188" w14:textId="77777777" w:rsidR="003D3E77" w:rsidRDefault="003D3E77">
      <w:pPr>
        <w:spacing w:after="0"/>
        <w:jc w:val="both"/>
      </w:pPr>
    </w:p>
    <w:p w14:paraId="00000189" w14:textId="77777777" w:rsidR="003D3E77" w:rsidRDefault="00BC35D7">
      <w:pPr>
        <w:spacing w:after="0"/>
        <w:jc w:val="both"/>
      </w:pPr>
      <w:r>
        <w:t xml:space="preserve">El Decreto 57-2008, Ley de Acceso a la Información Pública –LAIP- fue aprobado por el Congreso de la República de Guatemala, el 23 de septiembre del año 2008, considerando que la Constitución Política de la República de Guatemala, establece con absoluta determinación la publicidad de los actos administrativos y la información en poder de la administración pública, así como el libre acceso a todas sus instituciones, dependencias y archivos. </w:t>
      </w:r>
    </w:p>
    <w:p w14:paraId="0000018A" w14:textId="77777777" w:rsidR="003D3E77" w:rsidRDefault="003D3E77">
      <w:pPr>
        <w:spacing w:after="0"/>
        <w:jc w:val="both"/>
      </w:pPr>
    </w:p>
    <w:p w14:paraId="0000018B" w14:textId="77777777" w:rsidR="003D3E77" w:rsidRDefault="00BC35D7">
      <w:pPr>
        <w:jc w:val="both"/>
      </w:pPr>
      <w:r>
        <w:t>Con el propósito de desarrollar dicho texto constitucional y los instrumentos internacionales sobre derechos humanos suscritos y vigentes en el país, esta Ley de Acceso a la Información Pública, busca hacer efectivo el derecho de todas las personas al acceso a la información pública.</w:t>
      </w:r>
    </w:p>
    <w:p w14:paraId="0000018C" w14:textId="77777777" w:rsidR="003D3E77" w:rsidRDefault="00BC35D7">
      <w:pPr>
        <w:spacing w:after="0" w:line="240" w:lineRule="auto"/>
        <w:jc w:val="both"/>
      </w:pPr>
      <w:r>
        <w:t>La Ley de Acceso a la Información Pública entró en vigor el 21 de abril del año 2009. Desde entonces, diversas instituciones se han esforzado para que ésta se cumpla en su totalidad.</w:t>
      </w:r>
    </w:p>
    <w:p w14:paraId="0000018D" w14:textId="77777777" w:rsidR="003D3E77" w:rsidRDefault="003D3E77">
      <w:pPr>
        <w:spacing w:after="0" w:line="240" w:lineRule="auto"/>
        <w:jc w:val="both"/>
      </w:pPr>
    </w:p>
    <w:p w14:paraId="0000018E" w14:textId="1F53FDBC" w:rsidR="003D3E77" w:rsidRDefault="00BC35D7">
      <w:pPr>
        <w:spacing w:after="0" w:line="240" w:lineRule="auto"/>
        <w:jc w:val="both"/>
      </w:pPr>
      <w:r>
        <w:t xml:space="preserve">Por lo tanto, este manual tiene el propósito de establecer los distintos procedimientos que la Unidad de Acceso a la Información Pública de la COPADEH, llevará a cabo en su gestión interna institucional, a efecto de tener como control interno en el marco de la implementación de las Normas Generales y Técnicas de Control Interno Gubernamental, y con la finalidad que todo sujeto activo que desee ejercer su derecho a solicitar información pública, en posesión de esta Comisión, pueda hacerlo con base a los principios que la Ley de Acceso a la Información </w:t>
      </w:r>
      <w:sdt>
        <w:sdtPr>
          <w:tag w:val="goog_rdk_147"/>
          <w:id w:val="-1982524594"/>
        </w:sdtPr>
        <w:sdtEndPr/>
        <w:sdtContent/>
      </w:sdt>
      <w:r>
        <w:t>P</w:t>
      </w:r>
      <w:r w:rsidR="003E3DD9">
        <w:t>ú</w:t>
      </w:r>
      <w:r>
        <w:t>blica establece.</w:t>
      </w:r>
    </w:p>
    <w:p w14:paraId="00000190" w14:textId="77777777" w:rsidR="003D3E77" w:rsidRDefault="00BC35D7">
      <w:pPr>
        <w:pStyle w:val="Ttulo1"/>
        <w:numPr>
          <w:ilvl w:val="0"/>
          <w:numId w:val="3"/>
        </w:numPr>
      </w:pPr>
      <w:bookmarkStart w:id="6" w:name="_Toc142557376"/>
      <w:r>
        <w:lastRenderedPageBreak/>
        <w:t>INFORMACIÓN GENERAL (DEFINICIONES Y CONCEPTOS)</w:t>
      </w:r>
      <w:bookmarkEnd w:id="6"/>
    </w:p>
    <w:p w14:paraId="00000191" w14:textId="77777777" w:rsidR="003D3E77" w:rsidRDefault="003D3E77">
      <w:pPr>
        <w:pBdr>
          <w:top w:val="nil"/>
          <w:left w:val="nil"/>
          <w:bottom w:val="nil"/>
          <w:right w:val="nil"/>
          <w:between w:val="nil"/>
        </w:pBdr>
        <w:spacing w:after="0"/>
        <w:ind w:left="283"/>
        <w:rPr>
          <w:color w:val="000000"/>
        </w:rPr>
      </w:pPr>
    </w:p>
    <w:p w14:paraId="00000192" w14:textId="77777777" w:rsidR="003D3E77" w:rsidRDefault="00BC35D7">
      <w:pPr>
        <w:pBdr>
          <w:top w:val="nil"/>
          <w:left w:val="nil"/>
          <w:bottom w:val="nil"/>
          <w:right w:val="nil"/>
          <w:between w:val="nil"/>
        </w:pBdr>
        <w:spacing w:after="0"/>
        <w:ind w:left="426"/>
        <w:jc w:val="both"/>
        <w:rPr>
          <w:color w:val="000000"/>
        </w:rPr>
      </w:pPr>
      <w:r>
        <w:rPr>
          <w:color w:val="000000"/>
        </w:rPr>
        <w:t>Cuando los términos indicados a continuación figuren en el contenido del presente manual, tendrán el significado siguiente.</w:t>
      </w:r>
    </w:p>
    <w:p w14:paraId="00000193" w14:textId="77777777" w:rsidR="003D3E77" w:rsidRDefault="003D3E77">
      <w:pPr>
        <w:pBdr>
          <w:top w:val="nil"/>
          <w:left w:val="nil"/>
          <w:bottom w:val="nil"/>
          <w:right w:val="nil"/>
          <w:between w:val="nil"/>
        </w:pBdr>
        <w:spacing w:after="0"/>
        <w:ind w:left="426"/>
        <w:jc w:val="both"/>
        <w:rPr>
          <w:color w:val="000000"/>
        </w:rPr>
      </w:pPr>
    </w:p>
    <w:p w14:paraId="00000194" w14:textId="0BCF8C1C" w:rsidR="003D3E77" w:rsidRPr="00D34DD6" w:rsidRDefault="00BC35D7" w:rsidP="005B7A2F">
      <w:pPr>
        <w:pStyle w:val="Prrafodelista"/>
        <w:numPr>
          <w:ilvl w:val="1"/>
          <w:numId w:val="3"/>
        </w:numPr>
        <w:pBdr>
          <w:top w:val="nil"/>
          <w:left w:val="nil"/>
          <w:bottom w:val="nil"/>
          <w:right w:val="nil"/>
          <w:between w:val="nil"/>
        </w:pBdr>
        <w:jc w:val="both"/>
        <w:rPr>
          <w:rFonts w:ascii="Verdana" w:hAnsi="Verdana"/>
          <w:b/>
          <w:color w:val="000000"/>
        </w:rPr>
      </w:pPr>
      <w:r w:rsidRPr="00D34DD6">
        <w:rPr>
          <w:rFonts w:ascii="Verdana" w:hAnsi="Verdana"/>
          <w:b/>
          <w:color w:val="000000"/>
        </w:rPr>
        <w:t>DEFINICIONES:</w:t>
      </w:r>
    </w:p>
    <w:p w14:paraId="00000195" w14:textId="77777777" w:rsidR="003D3E77" w:rsidRPr="00D34DD6" w:rsidRDefault="003D3E77">
      <w:pPr>
        <w:pBdr>
          <w:top w:val="nil"/>
          <w:left w:val="nil"/>
          <w:bottom w:val="nil"/>
          <w:right w:val="nil"/>
          <w:between w:val="nil"/>
        </w:pBdr>
        <w:spacing w:after="0"/>
        <w:ind w:left="700"/>
        <w:jc w:val="both"/>
        <w:rPr>
          <w:b/>
          <w:color w:val="000000"/>
        </w:rPr>
      </w:pPr>
    </w:p>
    <w:p w14:paraId="00000196" w14:textId="77777777" w:rsidR="003D3E77" w:rsidRDefault="00BC35D7">
      <w:pPr>
        <w:pBdr>
          <w:top w:val="nil"/>
          <w:left w:val="nil"/>
          <w:bottom w:val="nil"/>
          <w:right w:val="nil"/>
          <w:between w:val="nil"/>
        </w:pBdr>
        <w:spacing w:after="0" w:line="240" w:lineRule="auto"/>
        <w:jc w:val="both"/>
        <w:rPr>
          <w:color w:val="000000"/>
        </w:rPr>
      </w:pPr>
      <w:r w:rsidRPr="00D34DD6">
        <w:rPr>
          <w:b/>
          <w:color w:val="000000"/>
        </w:rPr>
        <w:t>Capacitación:</w:t>
      </w:r>
      <w:r w:rsidRPr="00D34DD6">
        <w:rPr>
          <w:color w:val="000000"/>
        </w:rPr>
        <w:t xml:space="preserve"> Proceso de aprendizaje que logra que una persona incremente sus conocimientos en un área laboral</w:t>
      </w:r>
      <w:r>
        <w:rPr>
          <w:color w:val="000000"/>
        </w:rPr>
        <w:t xml:space="preserve"> determinada.</w:t>
      </w:r>
    </w:p>
    <w:p w14:paraId="00000197" w14:textId="77777777" w:rsidR="003D3E77" w:rsidRDefault="003D3E77">
      <w:pPr>
        <w:pBdr>
          <w:top w:val="nil"/>
          <w:left w:val="nil"/>
          <w:bottom w:val="nil"/>
          <w:right w:val="nil"/>
          <w:between w:val="nil"/>
        </w:pBdr>
        <w:spacing w:after="0" w:line="240" w:lineRule="auto"/>
        <w:jc w:val="both"/>
        <w:rPr>
          <w:color w:val="000000"/>
        </w:rPr>
      </w:pPr>
    </w:p>
    <w:p w14:paraId="00000198" w14:textId="77777777" w:rsidR="003D3E77" w:rsidRDefault="00BC35D7">
      <w:pPr>
        <w:pBdr>
          <w:top w:val="nil"/>
          <w:left w:val="nil"/>
          <w:bottom w:val="nil"/>
          <w:right w:val="nil"/>
          <w:between w:val="nil"/>
        </w:pBdr>
        <w:spacing w:after="0" w:line="240" w:lineRule="auto"/>
        <w:jc w:val="both"/>
        <w:rPr>
          <w:color w:val="000000"/>
        </w:rPr>
      </w:pPr>
      <w:r>
        <w:rPr>
          <w:b/>
          <w:color w:val="000000"/>
        </w:rPr>
        <w:t>Derechos Humanos:</w:t>
      </w:r>
      <w:r>
        <w:rPr>
          <w:color w:val="000000"/>
        </w:rPr>
        <w:t xml:space="preserve"> Son aquellas libertades, facultades, instituciones o reivindicaciones relativas a bienes primarios o básicos que se deben garantizar a toda persona en virtud de su condición humana. Son independientes de factores particulares como el estatus, edad, sexo, etnia o nacionalidad.</w:t>
      </w:r>
    </w:p>
    <w:p w14:paraId="00000199" w14:textId="77777777" w:rsidR="003D3E77" w:rsidRDefault="003D3E77">
      <w:pPr>
        <w:pBdr>
          <w:top w:val="nil"/>
          <w:left w:val="nil"/>
          <w:bottom w:val="nil"/>
          <w:right w:val="nil"/>
          <w:between w:val="nil"/>
        </w:pBdr>
        <w:spacing w:after="0" w:line="240" w:lineRule="auto"/>
        <w:jc w:val="both"/>
        <w:rPr>
          <w:color w:val="000000"/>
        </w:rPr>
      </w:pPr>
    </w:p>
    <w:p w14:paraId="0000019A" w14:textId="0D396269" w:rsidR="003D3E77" w:rsidRDefault="00BC35D7">
      <w:pPr>
        <w:pBdr>
          <w:top w:val="nil"/>
          <w:left w:val="nil"/>
          <w:bottom w:val="nil"/>
          <w:right w:val="nil"/>
          <w:between w:val="nil"/>
        </w:pBdr>
        <w:spacing w:after="0" w:line="240" w:lineRule="auto"/>
        <w:jc w:val="both"/>
        <w:rPr>
          <w:color w:val="000000"/>
        </w:rPr>
      </w:pPr>
      <w:r>
        <w:rPr>
          <w:b/>
          <w:color w:val="000000"/>
        </w:rPr>
        <w:t>Dirección Ejecutiva:</w:t>
      </w:r>
      <w:r>
        <w:rPr>
          <w:color w:val="000000"/>
        </w:rPr>
        <w:t xml:space="preserve"> Es la máxima autoridad, dentro del organigrama de una institución, persona que ocupa el cargo unipersonal que, dentro del organigrama de la entidad, ostenta en última instancia el poder y tiene la capacidad de dirigir las acciones a desarrollar y de </w:t>
      </w:r>
      <w:sdt>
        <w:sdtPr>
          <w:tag w:val="goog_rdk_149"/>
          <w:id w:val="392704876"/>
        </w:sdtPr>
        <w:sdtEndPr/>
        <w:sdtContent/>
      </w:sdt>
      <w:r>
        <w:rPr>
          <w:color w:val="000000"/>
        </w:rPr>
        <w:t>e</w:t>
      </w:r>
      <w:r w:rsidR="00584624">
        <w:rPr>
          <w:color w:val="000000"/>
        </w:rPr>
        <w:t>n</w:t>
      </w:r>
      <w:r>
        <w:rPr>
          <w:color w:val="000000"/>
        </w:rPr>
        <w:t>mendar aquellas que puedan contrariar los principios y fines de las instituciones.</w:t>
      </w:r>
    </w:p>
    <w:p w14:paraId="0000019B" w14:textId="77777777" w:rsidR="003D3E77" w:rsidRDefault="003D3E77">
      <w:pPr>
        <w:pBdr>
          <w:top w:val="nil"/>
          <w:left w:val="nil"/>
          <w:bottom w:val="nil"/>
          <w:right w:val="nil"/>
          <w:between w:val="nil"/>
        </w:pBdr>
        <w:spacing w:after="0" w:line="240" w:lineRule="auto"/>
        <w:jc w:val="both"/>
        <w:rPr>
          <w:color w:val="000000"/>
        </w:rPr>
      </w:pPr>
    </w:p>
    <w:p w14:paraId="0000019C" w14:textId="77777777" w:rsidR="003D3E77" w:rsidRDefault="00BC35D7">
      <w:pPr>
        <w:pBdr>
          <w:top w:val="nil"/>
          <w:left w:val="nil"/>
          <w:bottom w:val="nil"/>
          <w:right w:val="nil"/>
          <w:between w:val="nil"/>
        </w:pBdr>
        <w:spacing w:after="0" w:line="240" w:lineRule="auto"/>
        <w:jc w:val="both"/>
        <w:rPr>
          <w:color w:val="000000"/>
        </w:rPr>
      </w:pPr>
      <w:r>
        <w:rPr>
          <w:b/>
          <w:color w:val="000000"/>
        </w:rPr>
        <w:t>Enlace:</w:t>
      </w:r>
      <w:r>
        <w:rPr>
          <w:color w:val="000000"/>
        </w:rPr>
        <w:t xml:space="preserve"> En el contexto de la Ley de Acceso a la Información Pública y su aplicación, se dice de un servidor público que pertenece a una dependencia, oficina o unidad de trabajo a nivel nacional y funge como contacto directo de la Unidad de Información Pública, encargado de responder los requerimientos de información, trasladar la actualización de información pública de oficio y dar acceso a la información pública que esté bajo su cargo.</w:t>
      </w:r>
    </w:p>
    <w:p w14:paraId="0000019D" w14:textId="77777777" w:rsidR="003D3E77" w:rsidRDefault="003D3E77">
      <w:pPr>
        <w:pBdr>
          <w:top w:val="nil"/>
          <w:left w:val="nil"/>
          <w:bottom w:val="nil"/>
          <w:right w:val="nil"/>
          <w:between w:val="nil"/>
        </w:pBdr>
        <w:spacing w:after="0" w:line="240" w:lineRule="auto"/>
        <w:jc w:val="both"/>
        <w:rPr>
          <w:color w:val="000000"/>
        </w:rPr>
      </w:pPr>
    </w:p>
    <w:p w14:paraId="0000019E" w14:textId="19FF030B" w:rsidR="003D3E77" w:rsidRDefault="00BC35D7">
      <w:pPr>
        <w:pBdr>
          <w:top w:val="nil"/>
          <w:left w:val="nil"/>
          <w:bottom w:val="nil"/>
          <w:right w:val="nil"/>
          <w:between w:val="nil"/>
        </w:pBdr>
        <w:spacing w:after="0" w:line="240" w:lineRule="auto"/>
        <w:jc w:val="both"/>
        <w:rPr>
          <w:color w:val="000000"/>
        </w:rPr>
      </w:pPr>
      <w:r>
        <w:rPr>
          <w:b/>
          <w:color w:val="000000"/>
        </w:rPr>
        <w:t>Flujograma:</w:t>
      </w:r>
      <w:r>
        <w:rPr>
          <w:color w:val="000000"/>
        </w:rPr>
        <w:t xml:space="preserve"> Representación gráfica de un proceso.</w:t>
      </w:r>
    </w:p>
    <w:p w14:paraId="0000019F" w14:textId="77777777" w:rsidR="003D3E77" w:rsidRDefault="003D3E77">
      <w:pPr>
        <w:pBdr>
          <w:top w:val="nil"/>
          <w:left w:val="nil"/>
          <w:bottom w:val="nil"/>
          <w:right w:val="nil"/>
          <w:between w:val="nil"/>
        </w:pBdr>
        <w:spacing w:after="0" w:line="240" w:lineRule="auto"/>
        <w:jc w:val="both"/>
        <w:rPr>
          <w:color w:val="000000"/>
        </w:rPr>
      </w:pPr>
    </w:p>
    <w:p w14:paraId="000001A0" w14:textId="77777777" w:rsidR="003D3E77" w:rsidRDefault="00BC35D7">
      <w:pPr>
        <w:pBdr>
          <w:top w:val="nil"/>
          <w:left w:val="nil"/>
          <w:bottom w:val="nil"/>
          <w:right w:val="nil"/>
          <w:between w:val="nil"/>
        </w:pBdr>
        <w:spacing w:after="0" w:line="240" w:lineRule="auto"/>
        <w:jc w:val="both"/>
        <w:rPr>
          <w:color w:val="000000"/>
        </w:rPr>
      </w:pPr>
      <w:r>
        <w:rPr>
          <w:b/>
          <w:color w:val="000000"/>
        </w:rPr>
        <w:t>Hoja de Entrega de Documentación Física:</w:t>
      </w:r>
      <w:r>
        <w:rPr>
          <w:color w:val="000000"/>
        </w:rPr>
        <w:t xml:space="preserve"> Documento mediante el cual se hace entrega física de la información, (oficio, resolución administrativa) al solicitante.</w:t>
      </w:r>
    </w:p>
    <w:p w14:paraId="000001A1" w14:textId="77777777" w:rsidR="003D3E77" w:rsidRDefault="003D3E77">
      <w:pPr>
        <w:pBdr>
          <w:top w:val="nil"/>
          <w:left w:val="nil"/>
          <w:bottom w:val="nil"/>
          <w:right w:val="nil"/>
          <w:between w:val="nil"/>
        </w:pBdr>
        <w:spacing w:after="0" w:line="240" w:lineRule="auto"/>
        <w:jc w:val="both"/>
        <w:rPr>
          <w:color w:val="000000"/>
        </w:rPr>
      </w:pPr>
    </w:p>
    <w:p w14:paraId="000001A2" w14:textId="77777777" w:rsidR="003D3E77" w:rsidRDefault="00BC35D7">
      <w:pPr>
        <w:pBdr>
          <w:top w:val="nil"/>
          <w:left w:val="nil"/>
          <w:bottom w:val="nil"/>
          <w:right w:val="nil"/>
          <w:between w:val="nil"/>
        </w:pBdr>
        <w:spacing w:after="0" w:line="240" w:lineRule="auto"/>
        <w:jc w:val="both"/>
        <w:rPr>
          <w:color w:val="000000"/>
        </w:rPr>
      </w:pPr>
      <w:r>
        <w:rPr>
          <w:b/>
          <w:color w:val="000000"/>
        </w:rPr>
        <w:t>Informe:</w:t>
      </w:r>
      <w:r>
        <w:rPr>
          <w:color w:val="000000"/>
        </w:rPr>
        <w:t xml:space="preserve"> El informe es un documento escrito en prosa informativa con el propósito de comunicar. </w:t>
      </w:r>
      <w:r>
        <w:rPr>
          <w:rFonts w:ascii="Arial" w:eastAsia="Arial" w:hAnsi="Arial" w:cs="Arial"/>
          <w:color w:val="000000"/>
        </w:rPr>
        <w:t>​</w:t>
      </w:r>
      <w:r>
        <w:rPr>
          <w:color w:val="000000"/>
        </w:rPr>
        <w:t xml:space="preserve"> Por consiguiente, refiere hechos obtenidos o verificados por el autor.</w:t>
      </w:r>
    </w:p>
    <w:p w14:paraId="000001A3" w14:textId="77777777" w:rsidR="003D3E77" w:rsidRDefault="003D3E77">
      <w:pPr>
        <w:pBdr>
          <w:top w:val="nil"/>
          <w:left w:val="nil"/>
          <w:bottom w:val="nil"/>
          <w:right w:val="nil"/>
          <w:between w:val="nil"/>
        </w:pBdr>
        <w:spacing w:after="0" w:line="240" w:lineRule="auto"/>
        <w:jc w:val="both"/>
        <w:rPr>
          <w:color w:val="000000"/>
        </w:rPr>
      </w:pPr>
    </w:p>
    <w:p w14:paraId="000001A4" w14:textId="77777777" w:rsidR="003D3E77" w:rsidRDefault="00BC35D7">
      <w:pPr>
        <w:pBdr>
          <w:top w:val="nil"/>
          <w:left w:val="nil"/>
          <w:bottom w:val="nil"/>
          <w:right w:val="nil"/>
          <w:between w:val="nil"/>
        </w:pBdr>
        <w:spacing w:after="0" w:line="240" w:lineRule="auto"/>
        <w:jc w:val="both"/>
        <w:rPr>
          <w:color w:val="000000"/>
        </w:rPr>
      </w:pPr>
      <w:r>
        <w:rPr>
          <w:b/>
          <w:color w:val="000000"/>
        </w:rPr>
        <w:t>Número de correlativo:</w:t>
      </w:r>
      <w:r>
        <w:rPr>
          <w:color w:val="000000"/>
        </w:rPr>
        <w:t xml:space="preserve"> Número secuencial que sigue el orden natural de los números. En el contexto del proceso, se usa para identificar la solicitud de información, formularios, informes, providencias, oficios o cualquier documento administrativo que requiera un orden.</w:t>
      </w:r>
    </w:p>
    <w:p w14:paraId="000001A5" w14:textId="77777777" w:rsidR="003D3E77" w:rsidRDefault="003D3E77">
      <w:pPr>
        <w:pBdr>
          <w:top w:val="nil"/>
          <w:left w:val="nil"/>
          <w:bottom w:val="nil"/>
          <w:right w:val="nil"/>
          <w:between w:val="nil"/>
        </w:pBdr>
        <w:spacing w:after="0" w:line="240" w:lineRule="auto"/>
        <w:jc w:val="both"/>
        <w:rPr>
          <w:color w:val="000000"/>
        </w:rPr>
      </w:pPr>
    </w:p>
    <w:p w14:paraId="000001A6" w14:textId="77777777" w:rsidR="003D3E77" w:rsidRDefault="00BC35D7">
      <w:pPr>
        <w:pBdr>
          <w:top w:val="nil"/>
          <w:left w:val="nil"/>
          <w:bottom w:val="nil"/>
          <w:right w:val="nil"/>
          <w:between w:val="nil"/>
        </w:pBdr>
        <w:spacing w:after="0" w:line="240" w:lineRule="auto"/>
        <w:jc w:val="both"/>
        <w:rPr>
          <w:color w:val="000000"/>
        </w:rPr>
      </w:pPr>
      <w:r>
        <w:rPr>
          <w:b/>
          <w:color w:val="000000"/>
        </w:rPr>
        <w:t>Oficio de requerimiento:</w:t>
      </w:r>
      <w:r>
        <w:rPr>
          <w:color w:val="000000"/>
        </w:rPr>
        <w:t xml:space="preserve"> Documento interno emitido por la Unidad de Acceso a la Información Pública para informar y solicitar la información pública que ha generado el solicitante al enlace de las diferentes dependencias.</w:t>
      </w:r>
    </w:p>
    <w:p w14:paraId="000001A7" w14:textId="77777777" w:rsidR="003D3E77" w:rsidRDefault="003D3E77">
      <w:pPr>
        <w:pBdr>
          <w:top w:val="nil"/>
          <w:left w:val="nil"/>
          <w:bottom w:val="nil"/>
          <w:right w:val="nil"/>
          <w:between w:val="nil"/>
        </w:pBdr>
        <w:spacing w:after="0" w:line="240" w:lineRule="auto"/>
        <w:jc w:val="both"/>
        <w:rPr>
          <w:color w:val="000000"/>
        </w:rPr>
      </w:pPr>
    </w:p>
    <w:p w14:paraId="000001A8" w14:textId="77777777" w:rsidR="003D3E77" w:rsidRDefault="00BC35D7">
      <w:pPr>
        <w:pBdr>
          <w:top w:val="nil"/>
          <w:left w:val="nil"/>
          <w:bottom w:val="nil"/>
          <w:right w:val="nil"/>
          <w:between w:val="nil"/>
        </w:pBdr>
        <w:spacing w:after="0" w:line="240" w:lineRule="auto"/>
        <w:jc w:val="both"/>
        <w:rPr>
          <w:color w:val="000000"/>
        </w:rPr>
      </w:pPr>
      <w:r>
        <w:rPr>
          <w:b/>
          <w:color w:val="000000"/>
        </w:rPr>
        <w:t>Procedimiento:</w:t>
      </w:r>
      <w:r>
        <w:rPr>
          <w:color w:val="000000"/>
        </w:rPr>
        <w:t xml:space="preserve"> Método claramente definido que siempre se debe ejecutar de la misma forma para realizar un trabajo de manera correcta.</w:t>
      </w:r>
    </w:p>
    <w:p w14:paraId="000001A9" w14:textId="77777777" w:rsidR="003D3E77" w:rsidRDefault="003D3E77">
      <w:pPr>
        <w:pBdr>
          <w:top w:val="nil"/>
          <w:left w:val="nil"/>
          <w:bottom w:val="nil"/>
          <w:right w:val="nil"/>
          <w:between w:val="nil"/>
        </w:pBdr>
        <w:spacing w:after="0" w:line="240" w:lineRule="auto"/>
        <w:jc w:val="both"/>
        <w:rPr>
          <w:color w:val="000000"/>
        </w:rPr>
      </w:pPr>
    </w:p>
    <w:p w14:paraId="000001AA" w14:textId="77777777" w:rsidR="003D3E77" w:rsidRDefault="00BC35D7">
      <w:pPr>
        <w:pBdr>
          <w:top w:val="nil"/>
          <w:left w:val="nil"/>
          <w:bottom w:val="nil"/>
          <w:right w:val="nil"/>
          <w:between w:val="nil"/>
        </w:pBdr>
        <w:spacing w:after="0" w:line="240" w:lineRule="auto"/>
        <w:jc w:val="both"/>
        <w:rPr>
          <w:color w:val="000000"/>
        </w:rPr>
      </w:pPr>
      <w:r>
        <w:rPr>
          <w:b/>
          <w:color w:val="000000"/>
        </w:rPr>
        <w:lastRenderedPageBreak/>
        <w:t>Proceso:</w:t>
      </w:r>
      <w:r>
        <w:rPr>
          <w:color w:val="000000"/>
        </w:rPr>
        <w:t xml:space="preserve"> Conjunto de actividades o eventos que se realizan o suceden con un fin determinado. Un proceso puede tener varios procedimientos.</w:t>
      </w:r>
    </w:p>
    <w:p w14:paraId="000001AB" w14:textId="77777777" w:rsidR="003D3E77" w:rsidRDefault="003D3E77">
      <w:pPr>
        <w:pBdr>
          <w:top w:val="nil"/>
          <w:left w:val="nil"/>
          <w:bottom w:val="nil"/>
          <w:right w:val="nil"/>
          <w:between w:val="nil"/>
        </w:pBdr>
        <w:spacing w:after="0" w:line="240" w:lineRule="auto"/>
        <w:jc w:val="both"/>
        <w:rPr>
          <w:color w:val="000000"/>
        </w:rPr>
      </w:pPr>
    </w:p>
    <w:p w14:paraId="000001AC" w14:textId="77777777" w:rsidR="003D3E77" w:rsidRDefault="00BC35D7">
      <w:pPr>
        <w:pBdr>
          <w:top w:val="nil"/>
          <w:left w:val="nil"/>
          <w:bottom w:val="nil"/>
          <w:right w:val="nil"/>
          <w:between w:val="nil"/>
        </w:pBdr>
        <w:spacing w:after="0" w:line="240" w:lineRule="auto"/>
        <w:jc w:val="both"/>
        <w:rPr>
          <w:color w:val="000000"/>
        </w:rPr>
      </w:pPr>
      <w:r>
        <w:rPr>
          <w:b/>
          <w:color w:val="000000"/>
        </w:rPr>
        <w:t>Providencia:</w:t>
      </w:r>
      <w:r>
        <w:rPr>
          <w:color w:val="000000"/>
        </w:rPr>
        <w:t xml:space="preserve"> Documento emitido por la Unidad de Acceso a la Información Pública con dos fines, informar al solicitante el uso del recurso de prórroga de tiempo y solicitar las aclaraciones pertinentes previo a dar trámite a la solicitud.</w:t>
      </w:r>
    </w:p>
    <w:p w14:paraId="000001AD" w14:textId="77777777" w:rsidR="003D3E77" w:rsidRDefault="003D3E77">
      <w:pPr>
        <w:pBdr>
          <w:top w:val="nil"/>
          <w:left w:val="nil"/>
          <w:bottom w:val="nil"/>
          <w:right w:val="nil"/>
          <w:between w:val="nil"/>
        </w:pBdr>
        <w:spacing w:after="0" w:line="240" w:lineRule="auto"/>
        <w:jc w:val="both"/>
        <w:rPr>
          <w:color w:val="000000"/>
        </w:rPr>
      </w:pPr>
    </w:p>
    <w:p w14:paraId="000001AE" w14:textId="77777777" w:rsidR="003D3E77" w:rsidRDefault="00BC35D7">
      <w:pPr>
        <w:pBdr>
          <w:top w:val="nil"/>
          <w:left w:val="nil"/>
          <w:bottom w:val="nil"/>
          <w:right w:val="nil"/>
          <w:between w:val="nil"/>
        </w:pBdr>
        <w:spacing w:after="0" w:line="240" w:lineRule="auto"/>
        <w:jc w:val="both"/>
        <w:rPr>
          <w:color w:val="000000"/>
        </w:rPr>
      </w:pPr>
      <w:r>
        <w:rPr>
          <w:b/>
          <w:color w:val="000000"/>
        </w:rPr>
        <w:t>Recurso de Revisión:</w:t>
      </w:r>
      <w:r>
        <w:rPr>
          <w:color w:val="000000"/>
        </w:rPr>
        <w:t xml:space="preserve"> El recurso de revisión regulado en esta ley es un medio de defensa jurídica que tiene por objeto garantizar que en los actos y resoluciones de los sujetos obligados se respeten las garantías de legalidad y seguridad jurídica.</w:t>
      </w:r>
    </w:p>
    <w:p w14:paraId="000001AF" w14:textId="77777777" w:rsidR="003D3E77" w:rsidRDefault="003D3E77">
      <w:pPr>
        <w:pBdr>
          <w:top w:val="nil"/>
          <w:left w:val="nil"/>
          <w:bottom w:val="nil"/>
          <w:right w:val="nil"/>
          <w:between w:val="nil"/>
        </w:pBdr>
        <w:spacing w:after="0" w:line="240" w:lineRule="auto"/>
        <w:jc w:val="both"/>
        <w:rPr>
          <w:color w:val="000000"/>
        </w:rPr>
      </w:pPr>
    </w:p>
    <w:p w14:paraId="000001B0" w14:textId="77777777" w:rsidR="003D3E77" w:rsidRDefault="00BC35D7">
      <w:pPr>
        <w:pBdr>
          <w:top w:val="nil"/>
          <w:left w:val="nil"/>
          <w:bottom w:val="nil"/>
          <w:right w:val="nil"/>
          <w:between w:val="nil"/>
        </w:pBdr>
        <w:spacing w:after="0" w:line="240" w:lineRule="auto"/>
        <w:jc w:val="both"/>
        <w:rPr>
          <w:color w:val="000000"/>
        </w:rPr>
      </w:pPr>
      <w:r>
        <w:rPr>
          <w:b/>
          <w:color w:val="000000"/>
        </w:rPr>
        <w:t>Resolución:</w:t>
      </w:r>
      <w:r>
        <w:rPr>
          <w:color w:val="000000"/>
        </w:rPr>
        <w:t xml:space="preserve"> En el contexto de la LAIP, es la certeza de entrega de información, que establece que, a toda solicitud de información pública deberá recaer una resolución por escrito.</w:t>
      </w:r>
    </w:p>
    <w:p w14:paraId="000001B1" w14:textId="77777777" w:rsidR="003D3E77" w:rsidRDefault="003D3E77">
      <w:pPr>
        <w:pBdr>
          <w:top w:val="nil"/>
          <w:left w:val="nil"/>
          <w:bottom w:val="nil"/>
          <w:right w:val="nil"/>
          <w:between w:val="nil"/>
        </w:pBdr>
        <w:spacing w:after="0" w:line="240" w:lineRule="auto"/>
        <w:jc w:val="both"/>
        <w:rPr>
          <w:color w:val="000000"/>
        </w:rPr>
      </w:pPr>
    </w:p>
    <w:p w14:paraId="000001B2" w14:textId="77777777" w:rsidR="003D3E77" w:rsidRDefault="00BC35D7">
      <w:pPr>
        <w:pStyle w:val="Ttulo1"/>
        <w:numPr>
          <w:ilvl w:val="0"/>
          <w:numId w:val="3"/>
        </w:numPr>
      </w:pPr>
      <w:bookmarkStart w:id="7" w:name="_Toc142557377"/>
      <w:r>
        <w:t>ACRÓNIMOS</w:t>
      </w:r>
      <w:bookmarkEnd w:id="7"/>
    </w:p>
    <w:p w14:paraId="000001B3" w14:textId="77777777" w:rsidR="003D3E77" w:rsidRDefault="003D3E77">
      <w:pPr>
        <w:pBdr>
          <w:top w:val="nil"/>
          <w:left w:val="nil"/>
          <w:bottom w:val="nil"/>
          <w:right w:val="nil"/>
          <w:between w:val="nil"/>
        </w:pBdr>
        <w:spacing w:after="0"/>
        <w:ind w:left="340"/>
        <w:jc w:val="both"/>
        <w:rPr>
          <w:b/>
          <w:color w:val="000000"/>
        </w:rPr>
      </w:pPr>
    </w:p>
    <w:p w14:paraId="000001B4" w14:textId="77777777" w:rsidR="003D3E77" w:rsidRDefault="00BC35D7">
      <w:pPr>
        <w:pBdr>
          <w:top w:val="nil"/>
          <w:left w:val="nil"/>
          <w:bottom w:val="nil"/>
          <w:right w:val="nil"/>
          <w:between w:val="nil"/>
        </w:pBdr>
        <w:spacing w:after="0"/>
        <w:ind w:left="283"/>
        <w:jc w:val="both"/>
        <w:rPr>
          <w:color w:val="000000"/>
        </w:rPr>
      </w:pPr>
      <w:r>
        <w:rPr>
          <w:color w:val="000000"/>
        </w:rPr>
        <w:t>Los acrónimos empleados en este manual relacionados con los procesos de control de la Unidad de Acceso a la Información Pública tienen el siguiente significado:</w:t>
      </w:r>
    </w:p>
    <w:p w14:paraId="000001B5" w14:textId="77777777" w:rsidR="003D3E77" w:rsidRDefault="003D3E77">
      <w:pPr>
        <w:pBdr>
          <w:top w:val="nil"/>
          <w:left w:val="nil"/>
          <w:bottom w:val="nil"/>
          <w:right w:val="nil"/>
          <w:between w:val="nil"/>
        </w:pBdr>
        <w:spacing w:after="0"/>
        <w:ind w:left="283"/>
        <w:jc w:val="both"/>
        <w:rPr>
          <w:color w:val="000000"/>
        </w:rPr>
      </w:pPr>
    </w:p>
    <w:tbl>
      <w:tblPr>
        <w:tblStyle w:val="af2"/>
        <w:tblW w:w="848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0"/>
        <w:gridCol w:w="3312"/>
        <w:gridCol w:w="963"/>
        <w:gridCol w:w="2824"/>
      </w:tblGrid>
      <w:tr w:rsidR="003D3E77" w14:paraId="7FD8BBB5" w14:textId="77777777">
        <w:trPr>
          <w:trHeight w:val="1044"/>
        </w:trPr>
        <w:tc>
          <w:tcPr>
            <w:tcW w:w="1390" w:type="dxa"/>
          </w:tcPr>
          <w:p w14:paraId="000001B7" w14:textId="77777777" w:rsidR="003D3E77" w:rsidRDefault="00D420DF">
            <w:pPr>
              <w:pBdr>
                <w:top w:val="nil"/>
                <w:left w:val="nil"/>
                <w:bottom w:val="nil"/>
                <w:right w:val="nil"/>
                <w:between w:val="nil"/>
              </w:pBdr>
              <w:spacing w:line="276" w:lineRule="auto"/>
              <w:jc w:val="center"/>
              <w:rPr>
                <w:rFonts w:ascii="Verdana" w:eastAsia="Verdana" w:hAnsi="Verdana" w:cs="Verdana"/>
                <w:b/>
                <w:color w:val="000000"/>
              </w:rPr>
            </w:pPr>
            <w:sdt>
              <w:sdtPr>
                <w:tag w:val="goog_rdk_151"/>
                <w:id w:val="-1147660304"/>
              </w:sdtPr>
              <w:sdtEndPr/>
              <w:sdtContent/>
            </w:sdt>
          </w:p>
          <w:p w14:paraId="000001B8" w14:textId="77777777" w:rsidR="003D3E77" w:rsidRDefault="00BC35D7">
            <w:pPr>
              <w:pBdr>
                <w:top w:val="nil"/>
                <w:left w:val="nil"/>
                <w:bottom w:val="nil"/>
                <w:right w:val="nil"/>
                <w:between w:val="nil"/>
              </w:pBdr>
              <w:spacing w:line="276" w:lineRule="auto"/>
              <w:jc w:val="center"/>
              <w:rPr>
                <w:rFonts w:ascii="Verdana" w:eastAsia="Verdana" w:hAnsi="Verdana" w:cs="Verdana"/>
                <w:b/>
                <w:color w:val="000000"/>
              </w:rPr>
            </w:pPr>
            <w:r>
              <w:rPr>
                <w:rFonts w:ascii="Verdana" w:eastAsia="Verdana" w:hAnsi="Verdana" w:cs="Verdana"/>
                <w:b/>
                <w:color w:val="000000"/>
              </w:rPr>
              <w:t>COPADEH</w:t>
            </w:r>
          </w:p>
        </w:tc>
        <w:tc>
          <w:tcPr>
            <w:tcW w:w="3312" w:type="dxa"/>
          </w:tcPr>
          <w:p w14:paraId="000001B9" w14:textId="77777777" w:rsidR="003D3E77" w:rsidRDefault="003D3E77">
            <w:pPr>
              <w:pBdr>
                <w:top w:val="nil"/>
                <w:left w:val="nil"/>
                <w:bottom w:val="nil"/>
                <w:right w:val="nil"/>
                <w:between w:val="nil"/>
              </w:pBdr>
              <w:spacing w:line="276" w:lineRule="auto"/>
              <w:ind w:left="33"/>
              <w:jc w:val="both"/>
              <w:rPr>
                <w:rFonts w:ascii="Verdana" w:eastAsia="Verdana" w:hAnsi="Verdana" w:cs="Verdana"/>
                <w:color w:val="000000"/>
              </w:rPr>
            </w:pPr>
          </w:p>
          <w:p w14:paraId="000001BA" w14:textId="77777777" w:rsidR="003D3E77" w:rsidRDefault="00BC35D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Comisión Presidencial por la Paz y los Derechos Humanos</w:t>
            </w:r>
          </w:p>
          <w:p w14:paraId="000001BB" w14:textId="77777777" w:rsidR="003D3E77" w:rsidRDefault="003D3E77">
            <w:pPr>
              <w:pBdr>
                <w:top w:val="nil"/>
                <w:left w:val="nil"/>
                <w:bottom w:val="nil"/>
                <w:right w:val="nil"/>
                <w:between w:val="nil"/>
              </w:pBdr>
              <w:spacing w:line="276" w:lineRule="auto"/>
              <w:jc w:val="both"/>
              <w:rPr>
                <w:rFonts w:ascii="Verdana" w:eastAsia="Verdana" w:hAnsi="Verdana" w:cs="Verdana"/>
                <w:color w:val="000000"/>
              </w:rPr>
            </w:pPr>
          </w:p>
        </w:tc>
        <w:tc>
          <w:tcPr>
            <w:tcW w:w="963" w:type="dxa"/>
          </w:tcPr>
          <w:p w14:paraId="000001BC" w14:textId="77777777" w:rsidR="003D3E77" w:rsidRDefault="003D3E77">
            <w:pPr>
              <w:pBdr>
                <w:top w:val="nil"/>
                <w:left w:val="nil"/>
                <w:bottom w:val="nil"/>
                <w:right w:val="nil"/>
                <w:between w:val="nil"/>
              </w:pBdr>
              <w:spacing w:line="276" w:lineRule="auto"/>
              <w:rPr>
                <w:rFonts w:ascii="Verdana" w:eastAsia="Verdana" w:hAnsi="Verdana" w:cs="Verdana"/>
                <w:b/>
                <w:color w:val="000000"/>
              </w:rPr>
            </w:pPr>
          </w:p>
          <w:sdt>
            <w:sdtPr>
              <w:tag w:val="goog_rdk_152"/>
              <w:id w:val="-1327348516"/>
            </w:sdtPr>
            <w:sdtEndPr/>
            <w:sdtContent>
              <w:p w14:paraId="000001BD" w14:textId="77777777" w:rsidR="003D3E77" w:rsidRPr="005B7A2F" w:rsidRDefault="00BC35D7" w:rsidP="005B7A2F">
                <w:pPr>
                  <w:pBdr>
                    <w:top w:val="nil"/>
                    <w:left w:val="nil"/>
                    <w:bottom w:val="nil"/>
                    <w:right w:val="nil"/>
                    <w:between w:val="nil"/>
                  </w:pBdr>
                  <w:spacing w:line="276" w:lineRule="auto"/>
                </w:pPr>
                <w:r>
                  <w:rPr>
                    <w:rFonts w:ascii="Verdana" w:eastAsia="Verdana" w:hAnsi="Verdana" w:cs="Verdana"/>
                    <w:b/>
                    <w:color w:val="000000"/>
                  </w:rPr>
                  <w:t>DE</w:t>
                </w:r>
              </w:p>
            </w:sdtContent>
          </w:sdt>
        </w:tc>
        <w:tc>
          <w:tcPr>
            <w:tcW w:w="2824" w:type="dxa"/>
          </w:tcPr>
          <w:p w14:paraId="000001BE" w14:textId="77777777" w:rsidR="003D3E77" w:rsidRDefault="003D3E77">
            <w:pPr>
              <w:pBdr>
                <w:top w:val="nil"/>
                <w:left w:val="nil"/>
                <w:bottom w:val="nil"/>
                <w:right w:val="nil"/>
                <w:between w:val="nil"/>
              </w:pBdr>
              <w:spacing w:line="276" w:lineRule="auto"/>
              <w:jc w:val="both"/>
              <w:rPr>
                <w:rFonts w:ascii="Verdana" w:eastAsia="Verdana" w:hAnsi="Verdana" w:cs="Verdana"/>
                <w:color w:val="000000"/>
              </w:rPr>
            </w:pPr>
          </w:p>
          <w:p w14:paraId="000001BF" w14:textId="77777777" w:rsidR="003D3E77" w:rsidRDefault="00BC35D7">
            <w:pPr>
              <w:pBdr>
                <w:top w:val="nil"/>
                <w:left w:val="nil"/>
                <w:bottom w:val="nil"/>
                <w:right w:val="nil"/>
                <w:between w:val="nil"/>
              </w:pBdr>
              <w:spacing w:line="276" w:lineRule="auto"/>
              <w:jc w:val="both"/>
              <w:rPr>
                <w:rFonts w:ascii="Verdana" w:eastAsia="Verdana" w:hAnsi="Verdana" w:cs="Verdana"/>
                <w:color w:val="000000"/>
              </w:rPr>
            </w:pPr>
            <w:r>
              <w:rPr>
                <w:rFonts w:ascii="Verdana" w:eastAsia="Verdana" w:hAnsi="Verdana" w:cs="Verdana"/>
                <w:color w:val="000000"/>
              </w:rPr>
              <w:t>Dirección Ejecutiva</w:t>
            </w:r>
          </w:p>
        </w:tc>
      </w:tr>
      <w:tr w:rsidR="003D3E77" w14:paraId="130560A8" w14:textId="77777777">
        <w:trPr>
          <w:trHeight w:val="1044"/>
        </w:trPr>
        <w:tc>
          <w:tcPr>
            <w:tcW w:w="1390" w:type="dxa"/>
          </w:tcPr>
          <w:p w14:paraId="000001C0" w14:textId="77777777" w:rsidR="003D3E77" w:rsidRDefault="00D420DF">
            <w:pPr>
              <w:pBdr>
                <w:top w:val="nil"/>
                <w:left w:val="nil"/>
                <w:bottom w:val="nil"/>
                <w:right w:val="nil"/>
                <w:between w:val="nil"/>
              </w:pBdr>
              <w:spacing w:line="276" w:lineRule="auto"/>
              <w:jc w:val="center"/>
              <w:rPr>
                <w:rFonts w:ascii="Verdana" w:eastAsia="Verdana" w:hAnsi="Verdana" w:cs="Verdana"/>
                <w:b/>
                <w:color w:val="000000"/>
              </w:rPr>
            </w:pPr>
            <w:sdt>
              <w:sdtPr>
                <w:tag w:val="goog_rdk_153"/>
                <w:id w:val="-1506896021"/>
              </w:sdtPr>
              <w:sdtEndPr/>
              <w:sdtContent/>
            </w:sdt>
          </w:p>
          <w:sdt>
            <w:sdtPr>
              <w:tag w:val="goog_rdk_154"/>
              <w:id w:val="991917534"/>
            </w:sdtPr>
            <w:sdtEndPr/>
            <w:sdtContent>
              <w:p w14:paraId="000001C1" w14:textId="77777777" w:rsidR="003D3E77" w:rsidRPr="005B7A2F" w:rsidRDefault="00BC35D7" w:rsidP="005B7A2F">
                <w:pPr>
                  <w:pBdr>
                    <w:top w:val="nil"/>
                    <w:left w:val="nil"/>
                    <w:bottom w:val="nil"/>
                    <w:right w:val="nil"/>
                    <w:between w:val="nil"/>
                  </w:pBdr>
                  <w:spacing w:line="276" w:lineRule="auto"/>
                </w:pPr>
                <w:r>
                  <w:rPr>
                    <w:rFonts w:ascii="Verdana" w:eastAsia="Verdana" w:hAnsi="Verdana" w:cs="Verdana"/>
                    <w:b/>
                    <w:color w:val="000000"/>
                  </w:rPr>
                  <w:t>SDE</w:t>
                </w:r>
              </w:p>
            </w:sdtContent>
          </w:sdt>
        </w:tc>
        <w:tc>
          <w:tcPr>
            <w:tcW w:w="3312" w:type="dxa"/>
          </w:tcPr>
          <w:p w14:paraId="000001C2" w14:textId="77777777" w:rsidR="003D3E77" w:rsidRDefault="003D3E77">
            <w:pPr>
              <w:pBdr>
                <w:top w:val="nil"/>
                <w:left w:val="nil"/>
                <w:bottom w:val="nil"/>
                <w:right w:val="nil"/>
                <w:between w:val="nil"/>
              </w:pBdr>
              <w:spacing w:line="276" w:lineRule="auto"/>
              <w:ind w:left="33"/>
              <w:jc w:val="both"/>
              <w:rPr>
                <w:rFonts w:ascii="Verdana" w:eastAsia="Verdana" w:hAnsi="Verdana" w:cs="Verdana"/>
                <w:color w:val="000000"/>
              </w:rPr>
            </w:pPr>
          </w:p>
          <w:p w14:paraId="000001C3" w14:textId="77777777" w:rsidR="003D3E77" w:rsidRDefault="00BC35D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Subdirección Ejecutiva</w:t>
            </w:r>
          </w:p>
        </w:tc>
        <w:tc>
          <w:tcPr>
            <w:tcW w:w="963" w:type="dxa"/>
          </w:tcPr>
          <w:p w14:paraId="000001C4" w14:textId="77777777" w:rsidR="003D3E77" w:rsidRDefault="003D3E77">
            <w:pPr>
              <w:pBdr>
                <w:top w:val="nil"/>
                <w:left w:val="nil"/>
                <w:bottom w:val="nil"/>
                <w:right w:val="nil"/>
                <w:between w:val="nil"/>
              </w:pBdr>
              <w:spacing w:line="276" w:lineRule="auto"/>
              <w:jc w:val="center"/>
              <w:rPr>
                <w:rFonts w:ascii="Verdana" w:eastAsia="Verdana" w:hAnsi="Verdana" w:cs="Verdana"/>
                <w:b/>
                <w:color w:val="000000"/>
              </w:rPr>
            </w:pPr>
          </w:p>
          <w:sdt>
            <w:sdtPr>
              <w:tag w:val="goog_rdk_155"/>
              <w:id w:val="554357965"/>
            </w:sdtPr>
            <w:sdtEndPr/>
            <w:sdtContent>
              <w:p w14:paraId="000001C5" w14:textId="77777777" w:rsidR="003D3E77" w:rsidRPr="005B7A2F" w:rsidRDefault="00BC35D7" w:rsidP="005B7A2F">
                <w:pPr>
                  <w:pBdr>
                    <w:top w:val="nil"/>
                    <w:left w:val="nil"/>
                    <w:bottom w:val="nil"/>
                    <w:right w:val="nil"/>
                    <w:between w:val="nil"/>
                  </w:pBdr>
                  <w:spacing w:line="276" w:lineRule="auto"/>
                </w:pPr>
                <w:r>
                  <w:rPr>
                    <w:rFonts w:ascii="Verdana" w:eastAsia="Verdana" w:hAnsi="Verdana" w:cs="Verdana"/>
                    <w:b/>
                    <w:color w:val="000000"/>
                  </w:rPr>
                  <w:t>UAIP</w:t>
                </w:r>
              </w:p>
            </w:sdtContent>
          </w:sdt>
        </w:tc>
        <w:tc>
          <w:tcPr>
            <w:tcW w:w="2824" w:type="dxa"/>
          </w:tcPr>
          <w:p w14:paraId="000001C6" w14:textId="77777777" w:rsidR="003D3E77" w:rsidRDefault="003D3E77">
            <w:pPr>
              <w:pBdr>
                <w:top w:val="nil"/>
                <w:left w:val="nil"/>
                <w:bottom w:val="nil"/>
                <w:right w:val="nil"/>
                <w:between w:val="nil"/>
              </w:pBdr>
              <w:spacing w:line="276" w:lineRule="auto"/>
              <w:ind w:left="33"/>
              <w:jc w:val="both"/>
              <w:rPr>
                <w:rFonts w:ascii="Verdana" w:eastAsia="Verdana" w:hAnsi="Verdana" w:cs="Verdana"/>
                <w:color w:val="000000"/>
              </w:rPr>
            </w:pPr>
          </w:p>
          <w:p w14:paraId="000001C7" w14:textId="77777777" w:rsidR="003D3E77" w:rsidRDefault="00BC35D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Unidad de Acceso a la Información Pública</w:t>
            </w:r>
          </w:p>
        </w:tc>
      </w:tr>
      <w:tr w:rsidR="003D3E77" w14:paraId="526BB438" w14:textId="77777777">
        <w:trPr>
          <w:trHeight w:val="532"/>
        </w:trPr>
        <w:tc>
          <w:tcPr>
            <w:tcW w:w="1390" w:type="dxa"/>
          </w:tcPr>
          <w:p w14:paraId="000001C8" w14:textId="77777777" w:rsidR="003D3E77" w:rsidRDefault="00D420DF">
            <w:pPr>
              <w:pBdr>
                <w:top w:val="nil"/>
                <w:left w:val="nil"/>
                <w:bottom w:val="nil"/>
                <w:right w:val="nil"/>
                <w:between w:val="nil"/>
              </w:pBdr>
              <w:spacing w:line="276" w:lineRule="auto"/>
              <w:jc w:val="center"/>
              <w:rPr>
                <w:rFonts w:ascii="Verdana" w:eastAsia="Verdana" w:hAnsi="Verdana" w:cs="Verdana"/>
                <w:b/>
                <w:color w:val="000000"/>
              </w:rPr>
            </w:pPr>
            <w:sdt>
              <w:sdtPr>
                <w:tag w:val="goog_rdk_156"/>
                <w:id w:val="969486174"/>
              </w:sdtPr>
              <w:sdtEndPr/>
              <w:sdtContent/>
            </w:sdt>
          </w:p>
          <w:sdt>
            <w:sdtPr>
              <w:tag w:val="goog_rdk_157"/>
              <w:id w:val="-2113895148"/>
            </w:sdtPr>
            <w:sdtEndPr/>
            <w:sdtContent>
              <w:p w14:paraId="000001C9" w14:textId="77777777" w:rsidR="003D3E77" w:rsidRPr="005B7A2F" w:rsidRDefault="00BC35D7" w:rsidP="005B7A2F">
                <w:pPr>
                  <w:pBdr>
                    <w:top w:val="nil"/>
                    <w:left w:val="nil"/>
                    <w:bottom w:val="nil"/>
                    <w:right w:val="nil"/>
                    <w:between w:val="nil"/>
                  </w:pBdr>
                  <w:spacing w:line="276" w:lineRule="auto"/>
                </w:pPr>
                <w:r>
                  <w:rPr>
                    <w:rFonts w:ascii="Verdana" w:eastAsia="Verdana" w:hAnsi="Verdana" w:cs="Verdana"/>
                    <w:b/>
                    <w:color w:val="000000"/>
                  </w:rPr>
                  <w:t>DPI</w:t>
                </w:r>
              </w:p>
            </w:sdtContent>
          </w:sdt>
          <w:p w14:paraId="000001CA" w14:textId="77777777" w:rsidR="003D3E77" w:rsidRDefault="003D3E77">
            <w:pPr>
              <w:pBdr>
                <w:top w:val="nil"/>
                <w:left w:val="nil"/>
                <w:bottom w:val="nil"/>
                <w:right w:val="nil"/>
                <w:between w:val="nil"/>
              </w:pBdr>
              <w:spacing w:line="276" w:lineRule="auto"/>
              <w:jc w:val="center"/>
              <w:rPr>
                <w:rFonts w:ascii="Verdana" w:eastAsia="Verdana" w:hAnsi="Verdana" w:cs="Verdana"/>
                <w:b/>
                <w:color w:val="000000"/>
              </w:rPr>
            </w:pPr>
          </w:p>
        </w:tc>
        <w:tc>
          <w:tcPr>
            <w:tcW w:w="3312" w:type="dxa"/>
          </w:tcPr>
          <w:p w14:paraId="000001CB" w14:textId="77777777" w:rsidR="003D3E77" w:rsidRDefault="00BC35D7">
            <w:pPr>
              <w:jc w:val="both"/>
              <w:rPr>
                <w:rFonts w:ascii="Verdana" w:eastAsia="Verdana" w:hAnsi="Verdana" w:cs="Verdana"/>
              </w:rPr>
            </w:pPr>
            <w:r>
              <w:rPr>
                <w:rFonts w:ascii="Verdana" w:eastAsia="Verdana" w:hAnsi="Verdana" w:cs="Verdana"/>
              </w:rPr>
              <w:t xml:space="preserve">Documento Personal de Identificación  </w:t>
            </w:r>
          </w:p>
        </w:tc>
        <w:tc>
          <w:tcPr>
            <w:tcW w:w="963" w:type="dxa"/>
          </w:tcPr>
          <w:p w14:paraId="000001CC" w14:textId="77777777" w:rsidR="003D3E77" w:rsidRDefault="003D3E77">
            <w:pPr>
              <w:pBdr>
                <w:top w:val="nil"/>
                <w:left w:val="nil"/>
                <w:bottom w:val="nil"/>
                <w:right w:val="nil"/>
                <w:between w:val="nil"/>
              </w:pBdr>
              <w:spacing w:line="276" w:lineRule="auto"/>
              <w:jc w:val="center"/>
              <w:rPr>
                <w:rFonts w:ascii="Verdana" w:eastAsia="Verdana" w:hAnsi="Verdana" w:cs="Verdana"/>
                <w:b/>
                <w:color w:val="000000"/>
              </w:rPr>
            </w:pPr>
          </w:p>
          <w:sdt>
            <w:sdtPr>
              <w:tag w:val="goog_rdk_158"/>
              <w:id w:val="-1186288695"/>
            </w:sdtPr>
            <w:sdtEndPr/>
            <w:sdtContent>
              <w:p w14:paraId="000001CD" w14:textId="77777777" w:rsidR="003D3E77" w:rsidRPr="005B7A2F" w:rsidRDefault="00BC35D7" w:rsidP="005B7A2F">
                <w:pPr>
                  <w:pBdr>
                    <w:top w:val="nil"/>
                    <w:left w:val="nil"/>
                    <w:bottom w:val="nil"/>
                    <w:right w:val="nil"/>
                    <w:between w:val="nil"/>
                  </w:pBdr>
                  <w:spacing w:line="276" w:lineRule="auto"/>
                </w:pPr>
                <w:r>
                  <w:rPr>
                    <w:rFonts w:ascii="Verdana" w:eastAsia="Verdana" w:hAnsi="Verdana" w:cs="Verdana"/>
                    <w:b/>
                    <w:color w:val="000000"/>
                  </w:rPr>
                  <w:t>PDH</w:t>
                </w:r>
              </w:p>
            </w:sdtContent>
          </w:sdt>
          <w:p w14:paraId="000001CE" w14:textId="77777777" w:rsidR="003D3E77" w:rsidRDefault="003D3E77">
            <w:pPr>
              <w:pBdr>
                <w:top w:val="nil"/>
                <w:left w:val="nil"/>
                <w:bottom w:val="nil"/>
                <w:right w:val="nil"/>
                <w:between w:val="nil"/>
              </w:pBdr>
              <w:spacing w:line="276" w:lineRule="auto"/>
              <w:jc w:val="center"/>
              <w:rPr>
                <w:rFonts w:ascii="Verdana" w:eastAsia="Verdana" w:hAnsi="Verdana" w:cs="Verdana"/>
                <w:b/>
                <w:color w:val="000000"/>
              </w:rPr>
            </w:pPr>
          </w:p>
        </w:tc>
        <w:tc>
          <w:tcPr>
            <w:tcW w:w="2824" w:type="dxa"/>
          </w:tcPr>
          <w:p w14:paraId="000001CF" w14:textId="77777777" w:rsidR="003D3E77" w:rsidRDefault="00BC35D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Procuraduría de los Derechos Humanos</w:t>
            </w:r>
          </w:p>
          <w:p w14:paraId="000001D0" w14:textId="77777777" w:rsidR="003D3E77" w:rsidRDefault="003D3E77">
            <w:pPr>
              <w:pBdr>
                <w:top w:val="nil"/>
                <w:left w:val="nil"/>
                <w:bottom w:val="nil"/>
                <w:right w:val="nil"/>
                <w:between w:val="nil"/>
              </w:pBdr>
              <w:spacing w:line="276" w:lineRule="auto"/>
              <w:jc w:val="both"/>
              <w:rPr>
                <w:rFonts w:ascii="Verdana" w:eastAsia="Verdana" w:hAnsi="Verdana" w:cs="Verdana"/>
                <w:color w:val="000000"/>
              </w:rPr>
            </w:pPr>
          </w:p>
        </w:tc>
      </w:tr>
      <w:tr w:rsidR="003D3E77" w14:paraId="32BCC6E1" w14:textId="77777777">
        <w:trPr>
          <w:trHeight w:val="86"/>
        </w:trPr>
        <w:tc>
          <w:tcPr>
            <w:tcW w:w="1390" w:type="dxa"/>
          </w:tcPr>
          <w:p w14:paraId="000001D1" w14:textId="77777777" w:rsidR="003D3E77" w:rsidRDefault="00D420DF">
            <w:pPr>
              <w:pBdr>
                <w:top w:val="nil"/>
                <w:left w:val="nil"/>
                <w:bottom w:val="nil"/>
                <w:right w:val="nil"/>
                <w:between w:val="nil"/>
              </w:pBdr>
              <w:spacing w:line="276" w:lineRule="auto"/>
              <w:jc w:val="center"/>
              <w:rPr>
                <w:rFonts w:ascii="Verdana" w:eastAsia="Verdana" w:hAnsi="Verdana" w:cs="Verdana"/>
                <w:b/>
                <w:color w:val="000000"/>
              </w:rPr>
            </w:pPr>
            <w:sdt>
              <w:sdtPr>
                <w:tag w:val="goog_rdk_159"/>
                <w:id w:val="1146096384"/>
              </w:sdtPr>
              <w:sdtEndPr/>
              <w:sdtContent/>
            </w:sdt>
          </w:p>
          <w:sdt>
            <w:sdtPr>
              <w:tag w:val="goog_rdk_160"/>
              <w:id w:val="1244926658"/>
            </w:sdtPr>
            <w:sdtEndPr/>
            <w:sdtContent>
              <w:p w14:paraId="000001D2" w14:textId="77777777" w:rsidR="003D3E77" w:rsidRPr="005B7A2F" w:rsidRDefault="00BC35D7" w:rsidP="005B7A2F">
                <w:pPr>
                  <w:pBdr>
                    <w:top w:val="nil"/>
                    <w:left w:val="nil"/>
                    <w:bottom w:val="nil"/>
                    <w:right w:val="nil"/>
                    <w:between w:val="nil"/>
                  </w:pBdr>
                  <w:spacing w:line="276" w:lineRule="auto"/>
                </w:pPr>
                <w:r>
                  <w:rPr>
                    <w:rFonts w:ascii="Verdana" w:eastAsia="Verdana" w:hAnsi="Verdana" w:cs="Verdana"/>
                    <w:b/>
                    <w:color w:val="000000"/>
                  </w:rPr>
                  <w:t>LAIP</w:t>
                </w:r>
              </w:p>
            </w:sdtContent>
          </w:sdt>
          <w:p w14:paraId="000001D3" w14:textId="77777777" w:rsidR="003D3E77" w:rsidRDefault="003D3E77">
            <w:pPr>
              <w:pBdr>
                <w:top w:val="nil"/>
                <w:left w:val="nil"/>
                <w:bottom w:val="nil"/>
                <w:right w:val="nil"/>
                <w:between w:val="nil"/>
              </w:pBdr>
              <w:spacing w:line="276" w:lineRule="auto"/>
              <w:jc w:val="center"/>
              <w:rPr>
                <w:rFonts w:ascii="Verdana" w:eastAsia="Verdana" w:hAnsi="Verdana" w:cs="Verdana"/>
                <w:b/>
                <w:color w:val="000000"/>
              </w:rPr>
            </w:pPr>
          </w:p>
        </w:tc>
        <w:tc>
          <w:tcPr>
            <w:tcW w:w="3312" w:type="dxa"/>
          </w:tcPr>
          <w:p w14:paraId="000001D4" w14:textId="77777777" w:rsidR="003D3E77" w:rsidRDefault="00BC35D7">
            <w:pPr>
              <w:jc w:val="both"/>
              <w:rPr>
                <w:rFonts w:ascii="Verdana" w:eastAsia="Verdana" w:hAnsi="Verdana" w:cs="Verdana"/>
              </w:rPr>
            </w:pPr>
            <w:r>
              <w:rPr>
                <w:rFonts w:ascii="Verdana" w:eastAsia="Verdana" w:hAnsi="Verdana" w:cs="Verdana"/>
              </w:rPr>
              <w:t>Ley de Acceso a la Información Pública</w:t>
            </w:r>
          </w:p>
        </w:tc>
        <w:tc>
          <w:tcPr>
            <w:tcW w:w="963" w:type="dxa"/>
          </w:tcPr>
          <w:p w14:paraId="000001D5" w14:textId="77777777" w:rsidR="003D3E77" w:rsidRDefault="003D3E77">
            <w:pPr>
              <w:pBdr>
                <w:top w:val="nil"/>
                <w:left w:val="nil"/>
                <w:bottom w:val="nil"/>
                <w:right w:val="nil"/>
                <w:between w:val="nil"/>
              </w:pBdr>
              <w:spacing w:line="276" w:lineRule="auto"/>
              <w:jc w:val="center"/>
              <w:rPr>
                <w:rFonts w:ascii="Verdana" w:eastAsia="Verdana" w:hAnsi="Verdana" w:cs="Verdana"/>
                <w:b/>
                <w:color w:val="000000"/>
              </w:rPr>
            </w:pPr>
          </w:p>
          <w:sdt>
            <w:sdtPr>
              <w:tag w:val="goog_rdk_161"/>
              <w:id w:val="-279419005"/>
            </w:sdtPr>
            <w:sdtEndPr/>
            <w:sdtContent>
              <w:p w14:paraId="000001D6" w14:textId="77777777" w:rsidR="003D3E77" w:rsidRPr="005B7A2F" w:rsidRDefault="00BC35D7" w:rsidP="005B7A2F">
                <w:pPr>
                  <w:pBdr>
                    <w:top w:val="nil"/>
                    <w:left w:val="nil"/>
                    <w:bottom w:val="nil"/>
                    <w:right w:val="nil"/>
                    <w:between w:val="nil"/>
                  </w:pBdr>
                  <w:spacing w:line="276" w:lineRule="auto"/>
                </w:pPr>
                <w:r>
                  <w:rPr>
                    <w:rFonts w:ascii="Verdana" w:eastAsia="Verdana" w:hAnsi="Verdana" w:cs="Verdana"/>
                    <w:b/>
                    <w:color w:val="000000"/>
                  </w:rPr>
                  <w:t>CPCC</w:t>
                </w:r>
              </w:p>
            </w:sdtContent>
          </w:sdt>
        </w:tc>
        <w:tc>
          <w:tcPr>
            <w:tcW w:w="2824" w:type="dxa"/>
          </w:tcPr>
          <w:p w14:paraId="000001D7" w14:textId="77777777" w:rsidR="003D3E77" w:rsidRDefault="00BC35D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Comisión Presidencial Contra la Corrupción</w:t>
            </w:r>
          </w:p>
          <w:p w14:paraId="000001D8" w14:textId="77777777" w:rsidR="003D3E77" w:rsidRDefault="003D3E77">
            <w:pPr>
              <w:pBdr>
                <w:top w:val="nil"/>
                <w:left w:val="nil"/>
                <w:bottom w:val="nil"/>
                <w:right w:val="nil"/>
                <w:between w:val="nil"/>
              </w:pBdr>
              <w:spacing w:line="276" w:lineRule="auto"/>
              <w:ind w:left="33"/>
              <w:jc w:val="both"/>
              <w:rPr>
                <w:rFonts w:ascii="Verdana" w:eastAsia="Verdana" w:hAnsi="Verdana" w:cs="Verdana"/>
                <w:color w:val="000000"/>
              </w:rPr>
            </w:pPr>
          </w:p>
        </w:tc>
      </w:tr>
      <w:tr w:rsidR="003D3E77" w14:paraId="3756ACFA" w14:textId="77777777">
        <w:trPr>
          <w:trHeight w:val="512"/>
        </w:trPr>
        <w:tc>
          <w:tcPr>
            <w:tcW w:w="1390" w:type="dxa"/>
          </w:tcPr>
          <w:p w14:paraId="000001D9" w14:textId="77777777" w:rsidR="003D3E77" w:rsidRDefault="00D420DF">
            <w:pPr>
              <w:pBdr>
                <w:top w:val="nil"/>
                <w:left w:val="nil"/>
                <w:bottom w:val="nil"/>
                <w:right w:val="nil"/>
                <w:between w:val="nil"/>
              </w:pBdr>
              <w:spacing w:line="276" w:lineRule="auto"/>
              <w:jc w:val="center"/>
              <w:rPr>
                <w:rFonts w:ascii="Verdana" w:eastAsia="Verdana" w:hAnsi="Verdana" w:cs="Verdana"/>
                <w:b/>
                <w:color w:val="000000"/>
              </w:rPr>
            </w:pPr>
            <w:sdt>
              <w:sdtPr>
                <w:tag w:val="goog_rdk_162"/>
                <w:id w:val="-1503734840"/>
              </w:sdtPr>
              <w:sdtEndPr/>
              <w:sdtContent/>
            </w:sdt>
          </w:p>
          <w:sdt>
            <w:sdtPr>
              <w:tag w:val="goog_rdk_163"/>
              <w:id w:val="377367821"/>
            </w:sdtPr>
            <w:sdtEndPr/>
            <w:sdtContent>
              <w:p w14:paraId="000001DA" w14:textId="77777777" w:rsidR="003D3E77" w:rsidRPr="005B7A2F" w:rsidRDefault="00BC35D7" w:rsidP="005B7A2F">
                <w:pPr>
                  <w:pBdr>
                    <w:top w:val="nil"/>
                    <w:left w:val="nil"/>
                    <w:bottom w:val="nil"/>
                    <w:right w:val="nil"/>
                    <w:between w:val="nil"/>
                  </w:pBdr>
                  <w:spacing w:line="276" w:lineRule="auto"/>
                </w:pPr>
                <w:r>
                  <w:rPr>
                    <w:rFonts w:ascii="Verdana" w:eastAsia="Verdana" w:hAnsi="Verdana" w:cs="Verdana"/>
                    <w:b/>
                    <w:color w:val="000000"/>
                  </w:rPr>
                  <w:t>GAE</w:t>
                </w:r>
              </w:p>
            </w:sdtContent>
          </w:sdt>
        </w:tc>
        <w:tc>
          <w:tcPr>
            <w:tcW w:w="3312" w:type="dxa"/>
          </w:tcPr>
          <w:p w14:paraId="000001DB" w14:textId="77777777" w:rsidR="003D3E77" w:rsidRDefault="00BC35D7">
            <w:pPr>
              <w:jc w:val="both"/>
              <w:rPr>
                <w:rFonts w:ascii="Verdana" w:eastAsia="Verdana" w:hAnsi="Verdana" w:cs="Verdana"/>
              </w:rPr>
            </w:pPr>
            <w:r>
              <w:rPr>
                <w:rFonts w:ascii="Verdana" w:eastAsia="Verdana" w:hAnsi="Verdana" w:cs="Verdana"/>
              </w:rPr>
              <w:t>Comisión Presidencial de Gobierno Abierto y Electrónico</w:t>
            </w:r>
          </w:p>
        </w:tc>
        <w:tc>
          <w:tcPr>
            <w:tcW w:w="963" w:type="dxa"/>
          </w:tcPr>
          <w:p w14:paraId="000001DD" w14:textId="5B5AAE37" w:rsidR="003D3E77" w:rsidRDefault="00D420DF">
            <w:pPr>
              <w:pBdr>
                <w:top w:val="nil"/>
                <w:left w:val="nil"/>
                <w:bottom w:val="nil"/>
                <w:right w:val="nil"/>
                <w:between w:val="nil"/>
              </w:pBdr>
              <w:spacing w:line="276" w:lineRule="auto"/>
              <w:jc w:val="both"/>
              <w:rPr>
                <w:rFonts w:ascii="Verdana" w:eastAsia="Verdana" w:hAnsi="Verdana" w:cs="Verdana"/>
                <w:b/>
                <w:color w:val="000000"/>
              </w:rPr>
            </w:pPr>
            <w:sdt>
              <w:sdtPr>
                <w:tag w:val="goog_rdk_166"/>
                <w:id w:val="323095677"/>
              </w:sdtPr>
              <w:sdtEndPr/>
              <w:sdtContent>
                <w:sdt>
                  <w:sdtPr>
                    <w:tag w:val="goog_rdk_165"/>
                    <w:id w:val="-1480683177"/>
                  </w:sdtPr>
                  <w:sdtEndPr/>
                  <w:sdtContent/>
                </w:sdt>
              </w:sdtContent>
            </w:sdt>
            <w:r w:rsidR="00BC35D7">
              <w:rPr>
                <w:rFonts w:ascii="Verdana" w:eastAsia="Verdana" w:hAnsi="Verdana" w:cs="Verdana"/>
                <w:b/>
                <w:color w:val="000000"/>
              </w:rPr>
              <w:t>SECAI</w:t>
            </w:r>
          </w:p>
        </w:tc>
        <w:tc>
          <w:tcPr>
            <w:tcW w:w="2824" w:type="dxa"/>
          </w:tcPr>
          <w:p w14:paraId="000001DE" w14:textId="77777777" w:rsidR="003D3E77" w:rsidRDefault="00BC35D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Secretaría de Acceso a la Información Pública</w:t>
            </w:r>
          </w:p>
        </w:tc>
      </w:tr>
      <w:tr w:rsidR="003D3E77" w14:paraId="2CEA14A7" w14:textId="77777777">
        <w:trPr>
          <w:trHeight w:val="512"/>
        </w:trPr>
        <w:tc>
          <w:tcPr>
            <w:tcW w:w="1390" w:type="dxa"/>
          </w:tcPr>
          <w:p w14:paraId="000001DF" w14:textId="77777777" w:rsidR="003D3E77" w:rsidRDefault="00D420DF">
            <w:pPr>
              <w:pBdr>
                <w:top w:val="nil"/>
                <w:left w:val="nil"/>
                <w:bottom w:val="nil"/>
                <w:right w:val="nil"/>
                <w:between w:val="nil"/>
              </w:pBdr>
              <w:spacing w:line="276" w:lineRule="auto"/>
              <w:jc w:val="both"/>
              <w:rPr>
                <w:rFonts w:ascii="Verdana" w:eastAsia="Verdana" w:hAnsi="Verdana" w:cs="Verdana"/>
                <w:b/>
                <w:color w:val="000000"/>
              </w:rPr>
            </w:pPr>
            <w:sdt>
              <w:sdtPr>
                <w:tag w:val="goog_rdk_167"/>
                <w:id w:val="1774666547"/>
              </w:sdtPr>
              <w:sdtEndPr/>
              <w:sdtContent/>
            </w:sdt>
            <w:r w:rsidR="00BC35D7">
              <w:rPr>
                <w:rFonts w:ascii="Verdana" w:eastAsia="Verdana" w:hAnsi="Verdana" w:cs="Verdana"/>
                <w:b/>
                <w:color w:val="000000"/>
              </w:rPr>
              <w:t>MOF</w:t>
            </w:r>
          </w:p>
        </w:tc>
        <w:tc>
          <w:tcPr>
            <w:tcW w:w="3312" w:type="dxa"/>
          </w:tcPr>
          <w:p w14:paraId="000001E0" w14:textId="77777777" w:rsidR="003D3E77" w:rsidRDefault="00BC35D7">
            <w:pPr>
              <w:jc w:val="both"/>
              <w:rPr>
                <w:rFonts w:ascii="Verdana" w:eastAsia="Verdana" w:hAnsi="Verdana" w:cs="Verdana"/>
              </w:rPr>
            </w:pPr>
            <w:r>
              <w:rPr>
                <w:rFonts w:ascii="Verdana" w:eastAsia="Verdana" w:hAnsi="Verdana" w:cs="Verdana"/>
              </w:rPr>
              <w:t>Manual de Organización de Funciones</w:t>
            </w:r>
          </w:p>
        </w:tc>
        <w:tc>
          <w:tcPr>
            <w:tcW w:w="963" w:type="dxa"/>
          </w:tcPr>
          <w:p w14:paraId="000001E1" w14:textId="77777777" w:rsidR="003D3E77" w:rsidRDefault="00BC35D7">
            <w:pPr>
              <w:pBdr>
                <w:top w:val="nil"/>
                <w:left w:val="nil"/>
                <w:bottom w:val="nil"/>
                <w:right w:val="nil"/>
                <w:between w:val="nil"/>
              </w:pBdr>
              <w:spacing w:line="276" w:lineRule="auto"/>
              <w:jc w:val="both"/>
              <w:rPr>
                <w:rFonts w:ascii="Verdana" w:eastAsia="Verdana" w:hAnsi="Verdana" w:cs="Verdana"/>
                <w:b/>
                <w:color w:val="000000"/>
              </w:rPr>
            </w:pPr>
            <w:r>
              <w:rPr>
                <w:rFonts w:ascii="Verdana" w:eastAsia="Verdana" w:hAnsi="Verdana" w:cs="Verdana"/>
                <w:b/>
                <w:color w:val="000000"/>
              </w:rPr>
              <w:t>MNP</w:t>
            </w:r>
          </w:p>
        </w:tc>
        <w:tc>
          <w:tcPr>
            <w:tcW w:w="2824" w:type="dxa"/>
          </w:tcPr>
          <w:p w14:paraId="000001E2" w14:textId="77777777" w:rsidR="003D3E77" w:rsidRDefault="00BC35D7">
            <w:pPr>
              <w:pBdr>
                <w:top w:val="nil"/>
                <w:left w:val="nil"/>
                <w:bottom w:val="nil"/>
                <w:right w:val="nil"/>
                <w:between w:val="nil"/>
              </w:pBdr>
              <w:spacing w:line="276" w:lineRule="auto"/>
              <w:ind w:left="33"/>
              <w:jc w:val="both"/>
              <w:rPr>
                <w:rFonts w:ascii="Verdana" w:eastAsia="Verdana" w:hAnsi="Verdana" w:cs="Verdana"/>
                <w:color w:val="000000"/>
              </w:rPr>
            </w:pPr>
            <w:r>
              <w:rPr>
                <w:rFonts w:ascii="Verdana" w:eastAsia="Verdana" w:hAnsi="Verdana" w:cs="Verdana"/>
                <w:color w:val="000000"/>
              </w:rPr>
              <w:t>Manual de Normas y Procedimientos</w:t>
            </w:r>
          </w:p>
        </w:tc>
      </w:tr>
    </w:tbl>
    <w:p w14:paraId="2A5390FC" w14:textId="1CFDBEA4" w:rsidR="00D34DD6" w:rsidRDefault="00D34DD6" w:rsidP="00D34DD6">
      <w:pPr>
        <w:pStyle w:val="Ttulo1"/>
        <w:ind w:left="0"/>
      </w:pPr>
      <w:bookmarkStart w:id="8" w:name="_Toc142557378"/>
    </w:p>
    <w:p w14:paraId="4D876DF2" w14:textId="081D0697" w:rsidR="004955E6" w:rsidRDefault="004955E6" w:rsidP="004955E6">
      <w:pPr>
        <w:pStyle w:val="Sangra2detindependiente"/>
        <w:rPr>
          <w:lang w:val="es-ES" w:eastAsia="es-ES"/>
        </w:rPr>
      </w:pPr>
    </w:p>
    <w:p w14:paraId="5C92725F" w14:textId="77777777" w:rsidR="004955E6" w:rsidRPr="004955E6" w:rsidRDefault="004955E6" w:rsidP="004955E6">
      <w:pPr>
        <w:pStyle w:val="Sangra2detindependiente"/>
        <w:rPr>
          <w:lang w:val="es-ES" w:eastAsia="es-ES"/>
        </w:rPr>
      </w:pPr>
    </w:p>
    <w:p w14:paraId="000001E4" w14:textId="09B868AB" w:rsidR="003D3E77" w:rsidRDefault="00BC35D7" w:rsidP="00D34DD6">
      <w:pPr>
        <w:pStyle w:val="Ttulo1"/>
        <w:numPr>
          <w:ilvl w:val="0"/>
          <w:numId w:val="3"/>
        </w:numPr>
      </w:pPr>
      <w:r>
        <w:lastRenderedPageBreak/>
        <w:t>BASE LEGAL</w:t>
      </w:r>
      <w:bookmarkEnd w:id="8"/>
    </w:p>
    <w:p w14:paraId="000001E5" w14:textId="77777777" w:rsidR="003D3E77" w:rsidRDefault="003D3E77">
      <w:pPr>
        <w:spacing w:after="0"/>
        <w:jc w:val="both"/>
      </w:pPr>
    </w:p>
    <w:p w14:paraId="000001E6" w14:textId="77777777" w:rsidR="003D3E77" w:rsidRDefault="00BC35D7">
      <w:pPr>
        <w:spacing w:after="0"/>
        <w:jc w:val="both"/>
      </w:pPr>
      <w:r>
        <w:t>La normativa que regula los procesos de la Unidad de Información Pública, dentro de las Instituciones del Estado, su seguimiento, los controles internos y la rendición de cuentas tienen su base en el siguiente marco legal:</w:t>
      </w:r>
    </w:p>
    <w:p w14:paraId="000001E7" w14:textId="77777777" w:rsidR="003D3E77" w:rsidRDefault="003D3E77">
      <w:pPr>
        <w:spacing w:after="0"/>
        <w:jc w:val="both"/>
      </w:pPr>
    </w:p>
    <w:tbl>
      <w:tblPr>
        <w:tblStyle w:val="af3"/>
        <w:tblW w:w="882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9"/>
        <w:gridCol w:w="5919"/>
      </w:tblGrid>
      <w:tr w:rsidR="003D3E77" w14:paraId="2B271D64" w14:textId="77777777">
        <w:tc>
          <w:tcPr>
            <w:tcW w:w="2909" w:type="dxa"/>
            <w:shd w:val="clear" w:color="auto" w:fill="D9D9D9"/>
          </w:tcPr>
          <w:p w14:paraId="000001E8" w14:textId="77777777" w:rsidR="003D3E77" w:rsidRDefault="00BC35D7">
            <w:pPr>
              <w:spacing w:line="276" w:lineRule="auto"/>
              <w:jc w:val="center"/>
              <w:rPr>
                <w:b/>
              </w:rPr>
            </w:pPr>
            <w:r>
              <w:rPr>
                <w:b/>
              </w:rPr>
              <w:t>ENTIDAD</w:t>
            </w:r>
          </w:p>
        </w:tc>
        <w:tc>
          <w:tcPr>
            <w:tcW w:w="5919" w:type="dxa"/>
            <w:shd w:val="clear" w:color="auto" w:fill="A6A6A6"/>
          </w:tcPr>
          <w:p w14:paraId="000001E9" w14:textId="77777777" w:rsidR="003D3E77" w:rsidRDefault="00BC35D7">
            <w:pPr>
              <w:spacing w:line="276" w:lineRule="auto"/>
              <w:jc w:val="center"/>
              <w:rPr>
                <w:b/>
              </w:rPr>
            </w:pPr>
            <w:r>
              <w:rPr>
                <w:b/>
              </w:rPr>
              <w:t>DOCUMENTO</w:t>
            </w:r>
          </w:p>
        </w:tc>
      </w:tr>
      <w:tr w:rsidR="003D3E77" w14:paraId="26897EDA" w14:textId="77777777">
        <w:tc>
          <w:tcPr>
            <w:tcW w:w="2909" w:type="dxa"/>
          </w:tcPr>
          <w:p w14:paraId="000001EA" w14:textId="77777777" w:rsidR="003D3E77" w:rsidRDefault="003D3E77">
            <w:pPr>
              <w:spacing w:line="276" w:lineRule="auto"/>
              <w:jc w:val="both"/>
              <w:rPr>
                <w:rFonts w:ascii="Verdana" w:eastAsia="Verdana" w:hAnsi="Verdana" w:cs="Verdana"/>
                <w:b/>
              </w:rPr>
            </w:pPr>
          </w:p>
          <w:p w14:paraId="000001EB" w14:textId="77777777" w:rsidR="003D3E77" w:rsidRDefault="00D420DF">
            <w:pPr>
              <w:spacing w:line="276" w:lineRule="auto"/>
              <w:jc w:val="both"/>
              <w:rPr>
                <w:rFonts w:ascii="Verdana" w:eastAsia="Verdana" w:hAnsi="Verdana" w:cs="Verdana"/>
                <w:b/>
              </w:rPr>
            </w:pPr>
            <w:sdt>
              <w:sdtPr>
                <w:tag w:val="goog_rdk_168"/>
                <w:id w:val="759099584"/>
              </w:sdtPr>
              <w:sdtEndPr/>
              <w:sdtContent/>
            </w:sdt>
          </w:p>
          <w:p w14:paraId="000001EC" w14:textId="77777777" w:rsidR="003D3E77" w:rsidRDefault="00BC35D7">
            <w:pPr>
              <w:spacing w:line="276" w:lineRule="auto"/>
              <w:jc w:val="both"/>
              <w:rPr>
                <w:rFonts w:ascii="Verdana" w:eastAsia="Verdana" w:hAnsi="Verdana" w:cs="Verdana"/>
                <w:b/>
              </w:rPr>
            </w:pPr>
            <w:r>
              <w:rPr>
                <w:rFonts w:ascii="Verdana" w:eastAsia="Verdana" w:hAnsi="Verdana" w:cs="Verdana"/>
                <w:b/>
              </w:rPr>
              <w:t>Congreso de la República de Guatemala</w:t>
            </w:r>
          </w:p>
        </w:tc>
        <w:tc>
          <w:tcPr>
            <w:tcW w:w="5919" w:type="dxa"/>
          </w:tcPr>
          <w:p w14:paraId="75122835" w14:textId="69176F6C" w:rsidR="00FA3CFE" w:rsidRDefault="00FA3CFE">
            <w:pPr>
              <w:numPr>
                <w:ilvl w:val="0"/>
                <w:numId w:val="10"/>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Constitución Política de la República de Guatemala</w:t>
            </w:r>
            <w:r w:rsidR="009D5B49">
              <w:rPr>
                <w:rFonts w:ascii="Verdana" w:eastAsia="Verdana" w:hAnsi="Verdana" w:cs="Verdana"/>
                <w:color w:val="000000"/>
              </w:rPr>
              <w:t xml:space="preserve">. </w:t>
            </w:r>
          </w:p>
          <w:p w14:paraId="000001ED" w14:textId="254221A9" w:rsidR="003D3E77" w:rsidRDefault="00BC35D7">
            <w:pPr>
              <w:numPr>
                <w:ilvl w:val="0"/>
                <w:numId w:val="10"/>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Ley de Acceso a la Información Pública, Decreto número 57-2008. </w:t>
            </w:r>
          </w:p>
          <w:p w14:paraId="000001EE" w14:textId="77777777" w:rsidR="003D3E77" w:rsidRDefault="00BC35D7">
            <w:pPr>
              <w:numPr>
                <w:ilvl w:val="0"/>
                <w:numId w:val="10"/>
              </w:numPr>
              <w:pBdr>
                <w:top w:val="nil"/>
                <w:left w:val="nil"/>
                <w:bottom w:val="nil"/>
                <w:right w:val="nil"/>
                <w:between w:val="nil"/>
              </w:pBdr>
              <w:jc w:val="both"/>
              <w:rPr>
                <w:rFonts w:ascii="Verdana" w:eastAsia="Verdana" w:hAnsi="Verdana" w:cs="Verdana"/>
              </w:rPr>
            </w:pPr>
            <w:r>
              <w:rPr>
                <w:rFonts w:ascii="Verdana" w:eastAsia="Verdana" w:hAnsi="Verdana" w:cs="Verdana"/>
              </w:rPr>
              <w:t xml:space="preserve">Decreto 2-89 Ley del Organismo Judicial </w:t>
            </w:r>
          </w:p>
          <w:p w14:paraId="000001EF" w14:textId="77777777" w:rsidR="003D3E77" w:rsidRDefault="00BC35D7">
            <w:pPr>
              <w:numPr>
                <w:ilvl w:val="0"/>
                <w:numId w:val="10"/>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Ley de Idiomas Nacionales. Decreto Número 19-2003.</w:t>
            </w:r>
          </w:p>
          <w:p w14:paraId="000001F0" w14:textId="77777777" w:rsidR="003D3E77" w:rsidRDefault="00BC35D7">
            <w:pPr>
              <w:numPr>
                <w:ilvl w:val="0"/>
                <w:numId w:val="10"/>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Decreto Número 101-97 Ley Orgánica del Presupuesto</w:t>
            </w:r>
          </w:p>
          <w:p w14:paraId="000001F1" w14:textId="77777777" w:rsidR="003D3E77" w:rsidRDefault="003D3E77">
            <w:pPr>
              <w:ind w:left="360"/>
              <w:rPr>
                <w:rFonts w:ascii="Verdana" w:eastAsia="Verdana" w:hAnsi="Verdana" w:cs="Verdana"/>
              </w:rPr>
            </w:pPr>
          </w:p>
        </w:tc>
      </w:tr>
      <w:tr w:rsidR="003D3E77" w14:paraId="03CFFAC3" w14:textId="77777777">
        <w:tc>
          <w:tcPr>
            <w:tcW w:w="2909" w:type="dxa"/>
          </w:tcPr>
          <w:p w14:paraId="000001F2" w14:textId="77777777" w:rsidR="003D3E77" w:rsidRDefault="00BC35D7">
            <w:pPr>
              <w:jc w:val="both"/>
              <w:rPr>
                <w:rFonts w:ascii="Verdana" w:eastAsia="Verdana" w:hAnsi="Verdana" w:cs="Verdana"/>
                <w:b/>
              </w:rPr>
            </w:pPr>
            <w:r>
              <w:rPr>
                <w:rFonts w:ascii="Verdana" w:eastAsia="Verdana" w:hAnsi="Verdana" w:cs="Verdana"/>
                <w:b/>
              </w:rPr>
              <w:t>Presidencia de la República de Guatemala</w:t>
            </w:r>
          </w:p>
        </w:tc>
        <w:tc>
          <w:tcPr>
            <w:tcW w:w="5919" w:type="dxa"/>
          </w:tcPr>
          <w:p w14:paraId="000001F3" w14:textId="77777777" w:rsidR="003D3E77" w:rsidRDefault="00BC35D7">
            <w:pPr>
              <w:numPr>
                <w:ilvl w:val="0"/>
                <w:numId w:val="10"/>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Política Nacional de Datos Abiertos 2018-2022, Acuerdo Gubernativo Número 199-2018.</w:t>
            </w:r>
          </w:p>
          <w:p w14:paraId="000001F4" w14:textId="318C2374" w:rsidR="003D3E77" w:rsidRDefault="00D420DF">
            <w:pPr>
              <w:numPr>
                <w:ilvl w:val="0"/>
                <w:numId w:val="10"/>
              </w:numPr>
              <w:pBdr>
                <w:top w:val="nil"/>
                <w:left w:val="nil"/>
                <w:bottom w:val="nil"/>
                <w:right w:val="nil"/>
                <w:between w:val="nil"/>
              </w:pBdr>
              <w:jc w:val="both"/>
              <w:rPr>
                <w:rFonts w:ascii="Verdana" w:eastAsia="Verdana" w:hAnsi="Verdana" w:cs="Verdana"/>
                <w:color w:val="000000"/>
              </w:rPr>
            </w:pPr>
            <w:sdt>
              <w:sdtPr>
                <w:tag w:val="goog_rdk_169"/>
                <w:id w:val="128451288"/>
              </w:sdtPr>
              <w:sdtEndPr/>
              <w:sdtContent/>
            </w:sdt>
            <w:r w:rsidR="00BC35D7">
              <w:rPr>
                <w:rFonts w:ascii="Verdana" w:eastAsia="Verdana" w:hAnsi="Verdana" w:cs="Verdana"/>
                <w:color w:val="000000"/>
              </w:rPr>
              <w:t>Creación de la Comisión Presidencial por la Paz y los Derechos Humanos, Acuerdo Gubernativo No. 100-2020 y su reforma.</w:t>
            </w:r>
          </w:p>
          <w:p w14:paraId="6838DBD3" w14:textId="20FA3771" w:rsidR="009D5B49" w:rsidRDefault="009D5B49">
            <w:pPr>
              <w:numPr>
                <w:ilvl w:val="0"/>
                <w:numId w:val="10"/>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Acuerdo Gubernativo No. 306-2022. </w:t>
            </w:r>
          </w:p>
          <w:p w14:paraId="000001F5" w14:textId="77777777" w:rsidR="003D3E77" w:rsidRDefault="00BC35D7">
            <w:pPr>
              <w:numPr>
                <w:ilvl w:val="0"/>
                <w:numId w:val="10"/>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Reglamento de la Ley Orgánica de la Contraloría General de Cuentas Acuerdo Gubernativo No. 96-2019 y sus Reformas (Acuerdo Gubernativo No. 148-2022).</w:t>
            </w:r>
          </w:p>
        </w:tc>
      </w:tr>
      <w:tr w:rsidR="003D3E77" w14:paraId="25B0C870" w14:textId="77777777">
        <w:tc>
          <w:tcPr>
            <w:tcW w:w="2909" w:type="dxa"/>
          </w:tcPr>
          <w:p w14:paraId="000001F6" w14:textId="77777777" w:rsidR="003D3E77" w:rsidRDefault="00BC35D7">
            <w:pPr>
              <w:spacing w:line="276" w:lineRule="auto"/>
              <w:jc w:val="both"/>
              <w:rPr>
                <w:rFonts w:ascii="Verdana" w:eastAsia="Verdana" w:hAnsi="Verdana" w:cs="Verdana"/>
                <w:b/>
              </w:rPr>
            </w:pPr>
            <w:r>
              <w:rPr>
                <w:rFonts w:ascii="Verdana" w:eastAsia="Verdana" w:hAnsi="Verdana" w:cs="Verdana"/>
                <w:b/>
              </w:rPr>
              <w:t>Comisión Presidencial para la Paz y los Derechos Humanos</w:t>
            </w:r>
          </w:p>
        </w:tc>
        <w:tc>
          <w:tcPr>
            <w:tcW w:w="5919" w:type="dxa"/>
          </w:tcPr>
          <w:p w14:paraId="000001F8" w14:textId="50F46CF1" w:rsidR="003D3E77" w:rsidRDefault="00BC35D7">
            <w:pPr>
              <w:pBdr>
                <w:top w:val="nil"/>
                <w:left w:val="nil"/>
                <w:bottom w:val="nil"/>
                <w:right w:val="nil"/>
                <w:between w:val="nil"/>
              </w:pBdr>
              <w:ind w:left="720" w:right="474"/>
              <w:jc w:val="both"/>
              <w:rPr>
                <w:rFonts w:ascii="Verdana" w:eastAsia="Verdana" w:hAnsi="Verdana" w:cs="Verdana"/>
                <w:color w:val="000000"/>
              </w:rPr>
            </w:pPr>
            <w:r>
              <w:rPr>
                <w:rFonts w:ascii="Verdana" w:eastAsia="Verdana" w:hAnsi="Verdana" w:cs="Verdana"/>
                <w:color w:val="000000"/>
              </w:rPr>
              <w:t>Acuerdo Interno 112-2023-COPADEH (Versión 1 del original del Manual de Organización y Funciones de la Comisión Presidencial por la Paz y los Derechos Humanos).</w:t>
            </w:r>
            <w:sdt>
              <w:sdtPr>
                <w:tag w:val="goog_rdk_172"/>
                <w:id w:val="-1475909922"/>
                <w:showingPlcHdr/>
              </w:sdtPr>
              <w:sdtEndPr/>
              <w:sdtContent>
                <w:r w:rsidR="005B7A2F">
                  <w:t xml:space="preserve">     </w:t>
                </w:r>
              </w:sdtContent>
            </w:sdt>
          </w:p>
        </w:tc>
      </w:tr>
      <w:tr w:rsidR="003D3E77" w14:paraId="0A063FBE" w14:textId="77777777">
        <w:tc>
          <w:tcPr>
            <w:tcW w:w="2909" w:type="dxa"/>
          </w:tcPr>
          <w:p w14:paraId="000001F9" w14:textId="77777777" w:rsidR="003D3E77" w:rsidRDefault="00BC35D7">
            <w:pPr>
              <w:jc w:val="both"/>
              <w:rPr>
                <w:rFonts w:ascii="Verdana" w:eastAsia="Verdana" w:hAnsi="Verdana" w:cs="Verdana"/>
                <w:b/>
              </w:rPr>
            </w:pPr>
            <w:r>
              <w:rPr>
                <w:rFonts w:ascii="Verdana" w:eastAsia="Verdana" w:hAnsi="Verdana" w:cs="Verdana"/>
                <w:b/>
              </w:rPr>
              <w:t>Contraloría General de Cuentas</w:t>
            </w:r>
          </w:p>
        </w:tc>
        <w:tc>
          <w:tcPr>
            <w:tcW w:w="5919" w:type="dxa"/>
          </w:tcPr>
          <w:p w14:paraId="000001FA" w14:textId="77777777" w:rsidR="003D3E77" w:rsidRDefault="00BC35D7">
            <w:pPr>
              <w:numPr>
                <w:ilvl w:val="0"/>
                <w:numId w:val="14"/>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Normas Generales y Técnicas de Control Interno Gubernamental, Acuerdo Numero A-039-2023.</w:t>
            </w:r>
          </w:p>
        </w:tc>
      </w:tr>
    </w:tbl>
    <w:p w14:paraId="000001FB" w14:textId="77777777" w:rsidR="003D3E77" w:rsidRDefault="003D3E77">
      <w:pPr>
        <w:pBdr>
          <w:top w:val="nil"/>
          <w:left w:val="nil"/>
          <w:bottom w:val="nil"/>
          <w:right w:val="nil"/>
          <w:between w:val="nil"/>
        </w:pBdr>
        <w:spacing w:after="0"/>
        <w:ind w:left="340"/>
        <w:jc w:val="both"/>
        <w:rPr>
          <w:b/>
          <w:color w:val="000000"/>
        </w:rPr>
      </w:pPr>
    </w:p>
    <w:bookmarkStart w:id="9" w:name="_Toc142557379"/>
    <w:p w14:paraId="000001FC" w14:textId="35B24C90" w:rsidR="003D3E77" w:rsidRDefault="00D420DF">
      <w:pPr>
        <w:pStyle w:val="Ttulo1"/>
        <w:numPr>
          <w:ilvl w:val="0"/>
          <w:numId w:val="3"/>
        </w:numPr>
      </w:pPr>
      <w:sdt>
        <w:sdtPr>
          <w:tag w:val="goog_rdk_174"/>
          <w:id w:val="1502552016"/>
        </w:sdtPr>
        <w:sdtEndPr/>
        <w:sdtContent/>
      </w:sdt>
      <w:r w:rsidR="00BC35D7">
        <w:t>NORMATIVA RELACIONADA</w:t>
      </w:r>
      <w:bookmarkEnd w:id="9"/>
    </w:p>
    <w:p w14:paraId="000001FD" w14:textId="77777777" w:rsidR="003D3E77" w:rsidRDefault="003D3E77">
      <w:pPr>
        <w:spacing w:after="0" w:line="240" w:lineRule="auto"/>
        <w:ind w:right="332"/>
        <w:jc w:val="both"/>
        <w:rPr>
          <w:b/>
        </w:rPr>
      </w:pPr>
      <w:bookmarkStart w:id="10" w:name="_heading=h.4d34og8" w:colFirst="0" w:colLast="0"/>
      <w:bookmarkEnd w:id="10"/>
    </w:p>
    <w:p w14:paraId="000001FE" w14:textId="77777777" w:rsidR="003D3E77" w:rsidRDefault="00BC35D7">
      <w:pPr>
        <w:spacing w:after="0" w:line="240" w:lineRule="auto"/>
        <w:ind w:right="332"/>
        <w:jc w:val="both"/>
        <w:rPr>
          <w:b/>
          <w:i/>
        </w:rPr>
      </w:pPr>
      <w:r>
        <w:rPr>
          <w:b/>
          <w:i/>
        </w:rPr>
        <w:t>CONSTITUCIÓN POLÍTICA DE LA REPÚBLICA. CAPÍTULO IV: Régimen Financiero</w:t>
      </w:r>
    </w:p>
    <w:p w14:paraId="000001FF" w14:textId="77777777" w:rsidR="003D3E77" w:rsidRDefault="003D3E77">
      <w:pPr>
        <w:spacing w:after="0" w:line="240" w:lineRule="auto"/>
        <w:ind w:right="332"/>
        <w:jc w:val="both"/>
        <w:rPr>
          <w:b/>
        </w:rPr>
      </w:pPr>
    </w:p>
    <w:p w14:paraId="00000200" w14:textId="77777777" w:rsidR="003D3E77" w:rsidRDefault="00BC35D7">
      <w:pPr>
        <w:spacing w:after="0"/>
        <w:jc w:val="both"/>
        <w:rPr>
          <w:i/>
        </w:rPr>
      </w:pPr>
      <w:r>
        <w:rPr>
          <w:b/>
          <w:i/>
        </w:rPr>
        <w:t>Artículo 28.-</w:t>
      </w:r>
      <w:r>
        <w:rPr>
          <w:i/>
        </w:rPr>
        <w:t xml:space="preserve"> Derecho de petición. Los habitantes de la República de Guatemala tienen derecho a dirigir, individual o colectivamente, peticiones a la autoridad, la que está obligada a tramitarlas y deberá resolverlas conforme a la ley…</w:t>
      </w:r>
    </w:p>
    <w:p w14:paraId="00000201" w14:textId="77777777" w:rsidR="003D3E77" w:rsidRDefault="00BC35D7">
      <w:pPr>
        <w:shd w:val="clear" w:color="auto" w:fill="FFFFFF"/>
        <w:spacing w:before="280" w:after="280"/>
        <w:jc w:val="both"/>
      </w:pPr>
      <w:bookmarkStart w:id="11" w:name="bookmark=id.2s8eyo1" w:colFirst="0" w:colLast="0"/>
      <w:bookmarkEnd w:id="11"/>
      <w:r>
        <w:rPr>
          <w:b/>
        </w:rPr>
        <w:t>Artículo 29</w:t>
      </w:r>
      <w:r>
        <w:rPr>
          <w:b/>
          <w:i/>
        </w:rPr>
        <w:t>.-</w:t>
      </w:r>
      <w:r>
        <w:t xml:space="preserve"> Toda persona tiene libre acceso a los tribunales, dependencias y oficinas del Estado, para ejercer sus acciones y hacer valer sus derechos de conformidad con la ley. Los extranjeros únicamente podrán acudir a la vía diplomática en caso de </w:t>
      </w:r>
      <w:r>
        <w:lastRenderedPageBreak/>
        <w:t>denegación de justicia. No se califica como tal, el solo hecho de que el fallo sea contrario a sus intereses y en todo caso, deben haberse agotado los recursos legales que establecen las leyes guatemaltecas.</w:t>
      </w:r>
      <w:bookmarkStart w:id="12" w:name="bookmark=id.17dp8vu" w:colFirst="0" w:colLast="0"/>
      <w:bookmarkEnd w:id="12"/>
    </w:p>
    <w:p w14:paraId="00000202" w14:textId="77777777" w:rsidR="003D3E77" w:rsidRDefault="00BC35D7">
      <w:pPr>
        <w:spacing w:after="0"/>
        <w:jc w:val="both"/>
      </w:pPr>
      <w:r>
        <w:rPr>
          <w:b/>
          <w:i/>
        </w:rPr>
        <w:t>Artículo 30.-</w:t>
      </w:r>
      <w:r>
        <w:rPr>
          <w:i/>
        </w:rPr>
        <w:t xml:space="preserve"> </w:t>
      </w:r>
      <w:r>
        <w:t>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00000203" w14:textId="77777777" w:rsidR="003D3E77" w:rsidRDefault="003D3E77">
      <w:pPr>
        <w:spacing w:after="0"/>
        <w:jc w:val="both"/>
      </w:pPr>
    </w:p>
    <w:p w14:paraId="00000204" w14:textId="77777777" w:rsidR="003D3E77" w:rsidRDefault="00BC35D7">
      <w:pPr>
        <w:spacing w:after="0"/>
        <w:jc w:val="both"/>
      </w:pPr>
      <w:r>
        <w:rPr>
          <w:b/>
          <w:i/>
        </w:rPr>
        <w:t>Artículo 31.-</w:t>
      </w:r>
      <w:r>
        <w:rPr>
          <w:i/>
        </w:rPr>
        <w:t xml:space="preserve"> </w:t>
      </w:r>
      <w:r>
        <w:t>Acceso a archivos y registros estatales. Toda persona tiene el derecho de conocer lo que de ella conste en archivos, fichas o cualquier otra forma de registros estatales, y la finalidad a que se dedica esta información, así como a corrección, rectificación y actualización. Quedan prohibidos los registros y archivos de filiación política, excepto los propios de las autoridades electorales y de los partidos políticos.</w:t>
      </w:r>
    </w:p>
    <w:p w14:paraId="00000205" w14:textId="77777777" w:rsidR="003D3E77" w:rsidRDefault="003D3E77">
      <w:pPr>
        <w:spacing w:after="0" w:line="240" w:lineRule="auto"/>
        <w:jc w:val="both"/>
      </w:pPr>
    </w:p>
    <w:p w14:paraId="00000206" w14:textId="77777777" w:rsidR="003D3E77" w:rsidRDefault="00BC35D7">
      <w:pPr>
        <w:pBdr>
          <w:top w:val="nil"/>
          <w:left w:val="nil"/>
          <w:bottom w:val="nil"/>
          <w:right w:val="nil"/>
          <w:between w:val="nil"/>
        </w:pBdr>
        <w:spacing w:after="0"/>
        <w:jc w:val="both"/>
        <w:rPr>
          <w:b/>
          <w:color w:val="000000"/>
        </w:rPr>
      </w:pPr>
      <w:r>
        <w:rPr>
          <w:b/>
          <w:color w:val="000000"/>
        </w:rPr>
        <w:t>Decreto 57-2008 Ley de Acceso a la Información Pública.</w:t>
      </w:r>
    </w:p>
    <w:p w14:paraId="00000207" w14:textId="77777777" w:rsidR="003D3E77" w:rsidRDefault="003D3E77">
      <w:pPr>
        <w:pBdr>
          <w:top w:val="nil"/>
          <w:left w:val="nil"/>
          <w:bottom w:val="nil"/>
          <w:right w:val="nil"/>
          <w:between w:val="nil"/>
        </w:pBdr>
        <w:spacing w:after="0"/>
        <w:jc w:val="both"/>
        <w:rPr>
          <w:b/>
          <w:color w:val="000000"/>
        </w:rPr>
      </w:pPr>
    </w:p>
    <w:p w14:paraId="00000208" w14:textId="77777777" w:rsidR="003D3E77" w:rsidRDefault="00BC35D7">
      <w:pPr>
        <w:spacing w:after="0"/>
        <w:jc w:val="both"/>
      </w:pPr>
      <w:r>
        <w:rPr>
          <w:b/>
        </w:rPr>
        <w:t>ARTÍCULO 1.</w:t>
      </w:r>
      <w:r>
        <w:t xml:space="preserve"> </w:t>
      </w:r>
      <w:r>
        <w:rPr>
          <w:b/>
        </w:rPr>
        <w:t>Objeto de la Ley.</w:t>
      </w:r>
    </w:p>
    <w:p w14:paraId="00000209" w14:textId="77777777" w:rsidR="003D3E77" w:rsidRDefault="00BC35D7">
      <w:pPr>
        <w:spacing w:after="0"/>
        <w:jc w:val="both"/>
      </w:pPr>
      <w:r>
        <w:t>La presente ley tiene por objeto:</w:t>
      </w:r>
    </w:p>
    <w:p w14:paraId="0000020A" w14:textId="77777777" w:rsidR="003D3E77" w:rsidRDefault="003D3E77">
      <w:pPr>
        <w:spacing w:after="0"/>
        <w:jc w:val="both"/>
      </w:pPr>
    </w:p>
    <w:p w14:paraId="0000020B" w14:textId="77777777" w:rsidR="003D3E77" w:rsidRDefault="00BC35D7">
      <w:pPr>
        <w:jc w:val="both"/>
      </w:pPr>
      <w:r>
        <w:t>Garantizar a toda persona interesada, sin discriminación alguna, el derecho a solicitar y a tener acceso a la información pública en posesión de las autoridades y sujetos obligados por la presente ley; 2. Garantizar a toda persona individual el derecho a conocer y proteger los datos personales de lo que de ella conste en archivos estatales, así como de las actualizaciones de los mismos; 3. Garantizar la transparencia de la administración pública y de los sujetos obligados y el derecho de toda persona a tener acceso libre a la información pública; 4. Establecer como obligatorio el principio de máxima publicidad y transparencia en la administración pública y para los sujetos obligados en la presente ley; 5. Establecer, a manera de excepción y de manera limitativa, los supuestos en que se restrinja el acceso a la información pública; 6. Favorecer por el Estado la rendición de cuentas a los gobernados, de manera que puedan auditar el desempeño de la administración pública; 7. Garantizar que toda persona tenga acceso a los actos de la administración pública.</w:t>
      </w:r>
    </w:p>
    <w:p w14:paraId="0000020C" w14:textId="77777777" w:rsidR="003D3E77" w:rsidRDefault="00BC35D7">
      <w:pPr>
        <w:spacing w:after="0"/>
        <w:jc w:val="both"/>
        <w:rPr>
          <w:b/>
        </w:rPr>
      </w:pPr>
      <w:r>
        <w:rPr>
          <w:b/>
        </w:rPr>
        <w:t>ARTÍCULO 3. Principios.</w:t>
      </w:r>
    </w:p>
    <w:p w14:paraId="0000020D" w14:textId="77777777" w:rsidR="003D3E77" w:rsidRDefault="00BC35D7">
      <w:pPr>
        <w:jc w:val="both"/>
      </w:pPr>
      <w:r>
        <w:t>Esta ley se basa en los principios de:</w:t>
      </w:r>
    </w:p>
    <w:p w14:paraId="05205D47" w14:textId="77777777" w:rsidR="009D5B49" w:rsidRDefault="00BC35D7" w:rsidP="009D5B49">
      <w:pPr>
        <w:numPr>
          <w:ilvl w:val="0"/>
          <w:numId w:val="11"/>
        </w:numPr>
        <w:pBdr>
          <w:top w:val="nil"/>
          <w:left w:val="nil"/>
          <w:bottom w:val="nil"/>
          <w:right w:val="nil"/>
          <w:between w:val="nil"/>
        </w:pBdr>
        <w:spacing w:after="0" w:line="240" w:lineRule="auto"/>
        <w:jc w:val="both"/>
        <w:rPr>
          <w:color w:val="000000"/>
        </w:rPr>
      </w:pPr>
      <w:r>
        <w:rPr>
          <w:color w:val="000000"/>
        </w:rPr>
        <w:t xml:space="preserve">Máxima publicidad; </w:t>
      </w:r>
    </w:p>
    <w:p w14:paraId="35BEFD90" w14:textId="77777777" w:rsidR="009D5B49" w:rsidRDefault="00BC35D7" w:rsidP="009D5B49">
      <w:pPr>
        <w:pBdr>
          <w:top w:val="nil"/>
          <w:left w:val="nil"/>
          <w:bottom w:val="nil"/>
          <w:right w:val="nil"/>
          <w:between w:val="nil"/>
        </w:pBdr>
        <w:spacing w:after="0" w:line="240" w:lineRule="auto"/>
        <w:ind w:left="380"/>
        <w:jc w:val="both"/>
        <w:rPr>
          <w:color w:val="000000"/>
        </w:rPr>
      </w:pPr>
      <w:r>
        <w:rPr>
          <w:color w:val="000000"/>
        </w:rPr>
        <w:t xml:space="preserve">2) Transparencia en el manejo y ejecución de los recursos públicos </w:t>
      </w:r>
      <w:sdt>
        <w:sdtPr>
          <w:tag w:val="goog_rdk_175"/>
          <w:id w:val="-1296829877"/>
        </w:sdtPr>
        <w:sdtEndPr/>
        <w:sdtContent/>
      </w:sdt>
      <w:r>
        <w:rPr>
          <w:color w:val="000000"/>
        </w:rPr>
        <w:t xml:space="preserve">y actos de la administración pública; </w:t>
      </w:r>
    </w:p>
    <w:p w14:paraId="0587544E" w14:textId="77777777" w:rsidR="009D5B49" w:rsidRDefault="00BC35D7" w:rsidP="009D5B49">
      <w:pPr>
        <w:pBdr>
          <w:top w:val="nil"/>
          <w:left w:val="nil"/>
          <w:bottom w:val="nil"/>
          <w:right w:val="nil"/>
          <w:between w:val="nil"/>
        </w:pBdr>
        <w:spacing w:after="0" w:line="240" w:lineRule="auto"/>
        <w:ind w:left="380"/>
        <w:jc w:val="both"/>
        <w:rPr>
          <w:color w:val="000000"/>
        </w:rPr>
      </w:pPr>
      <w:r>
        <w:rPr>
          <w:color w:val="000000"/>
        </w:rPr>
        <w:t xml:space="preserve">3) Gratuidad en el acceso a la información pública; </w:t>
      </w:r>
    </w:p>
    <w:p w14:paraId="0000020E" w14:textId="7B123BA6" w:rsidR="003D3E77" w:rsidRDefault="00BC35D7" w:rsidP="009D5B49">
      <w:pPr>
        <w:pBdr>
          <w:top w:val="nil"/>
          <w:left w:val="nil"/>
          <w:bottom w:val="nil"/>
          <w:right w:val="nil"/>
          <w:between w:val="nil"/>
        </w:pBdr>
        <w:spacing w:after="0" w:line="240" w:lineRule="auto"/>
        <w:ind w:left="380"/>
        <w:jc w:val="both"/>
        <w:rPr>
          <w:color w:val="000000"/>
        </w:rPr>
      </w:pPr>
      <w:r>
        <w:rPr>
          <w:color w:val="000000"/>
        </w:rPr>
        <w:t>4) Sencillez y celeridad de procedimiento.</w:t>
      </w:r>
    </w:p>
    <w:p w14:paraId="00000211" w14:textId="77777777" w:rsidR="003D3E77" w:rsidRDefault="00BC35D7">
      <w:pPr>
        <w:jc w:val="both"/>
      </w:pPr>
      <w:r>
        <w:rPr>
          <w:b/>
        </w:rPr>
        <w:lastRenderedPageBreak/>
        <w:t>ARTÍCULO 4. Ámbito de aplicación.</w:t>
      </w:r>
      <w:r>
        <w:t xml:space="preserve"> Toda la información relacionada al derecho de acceso libre a la información contenida en registros, archivos, fichas, bancos, o cualquier otra forma de almacenamiento de información pública, en custodia, depósito o administración de los sujetos obligados, se regirá por lo que establece la Constitución Política de la República de Guatemala y la presente ley.</w:t>
      </w:r>
    </w:p>
    <w:p w14:paraId="00000212" w14:textId="77777777" w:rsidR="003D3E77" w:rsidRDefault="00BC35D7">
      <w:pPr>
        <w:spacing w:after="0" w:line="240" w:lineRule="auto"/>
        <w:jc w:val="both"/>
      </w:pPr>
      <w:r>
        <w:rPr>
          <w:b/>
        </w:rPr>
        <w:t>ARTÍCULO 6. Sujetos obligados</w:t>
      </w:r>
      <w:r>
        <w:t xml:space="preserve">. Es toda persona individual o jurídica, pública o privada, nacional o internacional de cualquier naturaleza, institución o entidad del Estado, organismo, órgano, entidad, dependencia, institución y cualquier otro que maneje, administre o ejecute recursos públicos, bienes del Estado, o actos de la administración pública en general, que está obligado a proporcionar la información pública que se le solicite, dentro de los que se incluye el siguiente listado, que es enunciativo y no limitativo: </w:t>
      </w:r>
      <w:r>
        <w:rPr>
          <w:b/>
        </w:rPr>
        <w:t>1.</w:t>
      </w:r>
      <w:r>
        <w:t xml:space="preserve"> Organismo Ejecutivo, todas sus dependencias, entidades centralizadas, descentralizadas y autónomas; (…).</w:t>
      </w:r>
    </w:p>
    <w:p w14:paraId="00000213" w14:textId="77777777" w:rsidR="003D3E77" w:rsidRDefault="003D3E77">
      <w:pPr>
        <w:spacing w:after="0" w:line="240" w:lineRule="auto"/>
        <w:jc w:val="both"/>
      </w:pPr>
    </w:p>
    <w:p w14:paraId="00000214" w14:textId="77777777" w:rsidR="003D3E77" w:rsidRDefault="00BC35D7">
      <w:pPr>
        <w:widowControl w:val="0"/>
        <w:spacing w:after="0" w:line="240" w:lineRule="auto"/>
        <w:jc w:val="both"/>
      </w:pPr>
      <w:r>
        <w:rPr>
          <w:b/>
        </w:rPr>
        <w:t>ARTÍCULO 7. Actualización de Información.</w:t>
      </w:r>
      <w:r>
        <w:t xml:space="preserve"> Los sujetos obligados deberán actualizar su información en un plazo no mayor de treinta días, después de producirse un cambio. </w:t>
      </w:r>
    </w:p>
    <w:p w14:paraId="00000215" w14:textId="77777777" w:rsidR="003D3E77" w:rsidRDefault="003D3E77">
      <w:pPr>
        <w:spacing w:after="0" w:line="240" w:lineRule="auto"/>
        <w:jc w:val="both"/>
        <w:rPr>
          <w:b/>
        </w:rPr>
      </w:pPr>
    </w:p>
    <w:p w14:paraId="00000216" w14:textId="1D119547" w:rsidR="003D3E77" w:rsidRDefault="00D420DF">
      <w:pPr>
        <w:spacing w:after="0" w:line="240" w:lineRule="auto"/>
        <w:jc w:val="both"/>
      </w:pPr>
      <w:sdt>
        <w:sdtPr>
          <w:tag w:val="goog_rdk_176"/>
          <w:id w:val="-1908133596"/>
        </w:sdtPr>
        <w:sdtEndPr/>
        <w:sdtContent/>
      </w:sdt>
      <w:r w:rsidR="00BC35D7">
        <w:rPr>
          <w:b/>
        </w:rPr>
        <w:t>ART</w:t>
      </w:r>
      <w:r w:rsidR="009D5B49">
        <w:rPr>
          <w:b/>
        </w:rPr>
        <w:t>Í</w:t>
      </w:r>
      <w:r w:rsidR="00BC35D7">
        <w:rPr>
          <w:b/>
        </w:rPr>
        <w:t>CULO 10. Información pública de oficio</w:t>
      </w:r>
      <w:r w:rsidR="00BC35D7">
        <w:t>.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00000217" w14:textId="77777777" w:rsidR="003D3E77" w:rsidRDefault="003D3E77">
      <w:pPr>
        <w:spacing w:after="0" w:line="240" w:lineRule="auto"/>
        <w:jc w:val="both"/>
      </w:pPr>
    </w:p>
    <w:p w14:paraId="00000218" w14:textId="54000FCC" w:rsidR="003D3E77" w:rsidRDefault="00D420DF">
      <w:pPr>
        <w:spacing w:after="0" w:line="240" w:lineRule="auto"/>
        <w:jc w:val="both"/>
        <w:rPr>
          <w:b/>
        </w:rPr>
      </w:pPr>
      <w:sdt>
        <w:sdtPr>
          <w:tag w:val="goog_rdk_177"/>
          <w:id w:val="1393612351"/>
        </w:sdtPr>
        <w:sdtEndPr/>
        <w:sdtContent/>
      </w:sdt>
      <w:r w:rsidR="00BC35D7">
        <w:rPr>
          <w:b/>
        </w:rPr>
        <w:t>ART</w:t>
      </w:r>
      <w:r w:rsidR="009D5B49">
        <w:rPr>
          <w:b/>
        </w:rPr>
        <w:t>Í</w:t>
      </w:r>
      <w:r w:rsidR="00BC35D7">
        <w:rPr>
          <w:b/>
        </w:rPr>
        <w:t xml:space="preserve">CULO 11. Información pública de oficio del Organismo Ejecutivo. </w:t>
      </w:r>
      <w:r w:rsidR="00BC35D7">
        <w:t>El Organismo Ejecutivo, además de la información pública de oficio contenida en la presente ley, debe hacer pública como mínimo la siguiente: (…)</w:t>
      </w:r>
    </w:p>
    <w:p w14:paraId="00000219" w14:textId="77777777" w:rsidR="003D3E77" w:rsidRDefault="003D3E77">
      <w:pPr>
        <w:spacing w:after="0" w:line="240" w:lineRule="auto"/>
        <w:jc w:val="both"/>
        <w:rPr>
          <w:b/>
        </w:rPr>
      </w:pPr>
    </w:p>
    <w:p w14:paraId="0000021A" w14:textId="199D3F66" w:rsidR="003D3E77" w:rsidRDefault="00D420DF">
      <w:pPr>
        <w:spacing w:after="0" w:line="240" w:lineRule="auto"/>
        <w:jc w:val="both"/>
      </w:pPr>
      <w:sdt>
        <w:sdtPr>
          <w:tag w:val="goog_rdk_178"/>
          <w:id w:val="-988485974"/>
        </w:sdtPr>
        <w:sdtEndPr/>
        <w:sdtContent/>
      </w:sdt>
      <w:r w:rsidR="00BC35D7">
        <w:rPr>
          <w:b/>
        </w:rPr>
        <w:t>ART</w:t>
      </w:r>
      <w:r w:rsidR="009D5B49">
        <w:rPr>
          <w:b/>
        </w:rPr>
        <w:t>Í</w:t>
      </w:r>
      <w:r w:rsidR="00BC35D7">
        <w:rPr>
          <w:b/>
        </w:rPr>
        <w:t xml:space="preserve">CULO 16. Procedimiento de acceso a la información. </w:t>
      </w:r>
      <w:r w:rsidR="00BC35D7">
        <w:t>Toda persona tiene derecho a tener acceso a la información pública en posesión de los sujetos obligados, cuando lo solicite de conformidad con lo previsto en esta ley.</w:t>
      </w:r>
    </w:p>
    <w:p w14:paraId="0000021B" w14:textId="77777777" w:rsidR="003D3E77" w:rsidRDefault="003D3E77">
      <w:pPr>
        <w:spacing w:after="0" w:line="240" w:lineRule="auto"/>
        <w:jc w:val="both"/>
      </w:pPr>
    </w:p>
    <w:p w14:paraId="0000021C" w14:textId="77777777" w:rsidR="003D3E77" w:rsidRDefault="00BC35D7">
      <w:pPr>
        <w:widowControl w:val="0"/>
        <w:spacing w:after="0" w:line="240" w:lineRule="auto"/>
        <w:jc w:val="both"/>
      </w:pPr>
      <w:r>
        <w:rPr>
          <w:b/>
        </w:rPr>
        <w:t>ARTÍCULO 42</w:t>
      </w:r>
      <w:r>
        <w:t>. Tiempo de respuesta. Presentada y admitida la solicitud, la Unidad de Información donde se presentó, debe emitir resolución dentro de los diez días siguientes en alguno de los sentidos que a continuación se expresan: (…).</w:t>
      </w:r>
    </w:p>
    <w:p w14:paraId="0000021D" w14:textId="77777777" w:rsidR="003D3E77" w:rsidRDefault="003D3E77">
      <w:pPr>
        <w:spacing w:after="0" w:line="240" w:lineRule="auto"/>
        <w:jc w:val="both"/>
      </w:pPr>
    </w:p>
    <w:p w14:paraId="0000021E" w14:textId="77777777" w:rsidR="003D3E77" w:rsidRDefault="00BC35D7">
      <w:pPr>
        <w:widowControl w:val="0"/>
        <w:spacing w:after="0" w:line="240" w:lineRule="auto"/>
        <w:jc w:val="both"/>
      </w:pPr>
      <w:r>
        <w:rPr>
          <w:b/>
        </w:rPr>
        <w:t>ARTÍCULO 48. Informe de los sujetos obligados.</w:t>
      </w:r>
      <w:r>
        <w:t xml:space="preserve"> Los sujetos obligados deberán presentar al Procurador de los Derechos Humanos, un informe por escrito correspondiente al año anterior, a más tardar antes de que analice el último día hábil del mes de enero siguiente. El informe deberá contener:</w:t>
      </w:r>
      <w:r>
        <w:rPr>
          <w:rFonts w:ascii="Arial" w:eastAsia="Arial" w:hAnsi="Arial" w:cs="Arial"/>
          <w:sz w:val="32"/>
          <w:szCs w:val="32"/>
        </w:rPr>
        <w:t xml:space="preserve"> </w:t>
      </w:r>
      <w:r>
        <w:t>(…).</w:t>
      </w:r>
    </w:p>
    <w:p w14:paraId="0000021F" w14:textId="77777777" w:rsidR="003D3E77" w:rsidRDefault="003D3E77">
      <w:pPr>
        <w:widowControl w:val="0"/>
        <w:spacing w:after="0" w:line="240" w:lineRule="auto"/>
        <w:jc w:val="both"/>
      </w:pPr>
    </w:p>
    <w:p w14:paraId="00000220" w14:textId="77777777" w:rsidR="003D3E77" w:rsidRDefault="00BC35D7">
      <w:pPr>
        <w:spacing w:after="0" w:line="240" w:lineRule="auto"/>
        <w:jc w:val="both"/>
        <w:rPr>
          <w:b/>
          <w:i/>
          <w:u w:val="single"/>
        </w:rPr>
      </w:pPr>
      <w:r>
        <w:rPr>
          <w:b/>
          <w:i/>
          <w:u w:val="single"/>
        </w:rPr>
        <w:t>Anteriormente se mencionan algunos artículos de interés de la Ley de Acceso a la Información Pública, no obstante, la Unidad de Acceso a la Información Pública, se rige en total apego a los artículos de su competencia según su naturaleza.</w:t>
      </w:r>
    </w:p>
    <w:p w14:paraId="00000221" w14:textId="77777777" w:rsidR="003D3E77" w:rsidRDefault="003D3E77">
      <w:pPr>
        <w:spacing w:after="0" w:line="240" w:lineRule="auto"/>
        <w:jc w:val="both"/>
      </w:pPr>
    </w:p>
    <w:p w14:paraId="00000222" w14:textId="77777777" w:rsidR="003D3E77" w:rsidRDefault="003D3E77">
      <w:pPr>
        <w:spacing w:after="0" w:line="240" w:lineRule="auto"/>
        <w:jc w:val="both"/>
      </w:pPr>
    </w:p>
    <w:p w14:paraId="00000224" w14:textId="77777777" w:rsidR="003D3E77" w:rsidRDefault="00BC35D7">
      <w:pPr>
        <w:spacing w:after="0" w:line="240" w:lineRule="auto"/>
        <w:jc w:val="both"/>
        <w:rPr>
          <w:b/>
        </w:rPr>
      </w:pPr>
      <w:r>
        <w:rPr>
          <w:b/>
        </w:rPr>
        <w:lastRenderedPageBreak/>
        <w:t>Decreto 101-97 LEY ORGÁNICA DEL PRESUPUESTO</w:t>
      </w:r>
    </w:p>
    <w:p w14:paraId="00000225" w14:textId="77777777" w:rsidR="003D3E77" w:rsidRDefault="003D3E77">
      <w:pPr>
        <w:spacing w:after="0" w:line="240" w:lineRule="auto"/>
        <w:jc w:val="both"/>
        <w:rPr>
          <w:b/>
        </w:rPr>
      </w:pPr>
    </w:p>
    <w:p w14:paraId="00000226" w14:textId="77777777" w:rsidR="003D3E77" w:rsidRDefault="00BC35D7">
      <w:pPr>
        <w:spacing w:after="0" w:line="240" w:lineRule="auto"/>
        <w:jc w:val="both"/>
      </w:pPr>
      <w:r>
        <w:rPr>
          <w:b/>
        </w:rPr>
        <w:t xml:space="preserve">ARTÍCULO 4.- Rendición de cuentas del servidor público. </w:t>
      </w:r>
      <w:r>
        <w:t>(…) El informe será publicado en el primer trimestre de cada año, por cada entidad en su sitio web de acceso libre, abierto y gratuito de datos y en el que el Ministerio de Finanzas Públicas establezca. En el reglamento respectivo deberá desarrollarse la metodología de este para asegurar que la información se encuentre organizada y de fácil acceso y búsqueda para que pueda ser consultada, utilizada y evaluada por cualquier ciudadano. Dicha información se considerará información pública de oficio de acuerdo con la Ley de Acceso a la Información Pública.</w:t>
      </w:r>
      <w:r>
        <w:rPr>
          <w:rFonts w:ascii="Montserrat" w:eastAsia="Montserrat" w:hAnsi="Montserrat" w:cs="Montserrat"/>
          <w:sz w:val="21"/>
          <w:szCs w:val="21"/>
          <w:highlight w:val="white"/>
        </w:rPr>
        <w:t> </w:t>
      </w:r>
    </w:p>
    <w:p w14:paraId="00000227" w14:textId="77777777" w:rsidR="003D3E77" w:rsidRDefault="003D3E77">
      <w:pPr>
        <w:spacing w:after="0" w:line="240" w:lineRule="auto"/>
        <w:jc w:val="both"/>
      </w:pPr>
    </w:p>
    <w:p w14:paraId="00000228" w14:textId="77777777" w:rsidR="003D3E77" w:rsidRDefault="00BC35D7">
      <w:pPr>
        <w:spacing w:after="0" w:line="240" w:lineRule="auto"/>
        <w:jc w:val="both"/>
        <w:rPr>
          <w:b/>
          <w:i/>
          <w:u w:val="single"/>
        </w:rPr>
      </w:pPr>
      <w:r>
        <w:rPr>
          <w:b/>
        </w:rPr>
        <w:t>ARTÍCULO 17 Bis. Acceso a la Información de la Gestión Presupuestaria por Resultados.</w:t>
      </w:r>
      <w:r>
        <w:t xml:space="preserve"> Las entidades del sector público, para fines de consolidación de cuentas, pondrán a disposición del Ministerio de Finanzas Públicas, por cualquier medio electrónico, la información referente a la ejecución física y financiera registrada en el Sistema de Contabilidad Integrada (SICOIN). La máxima autoridad de cada entidad pública publicará en su sitio web de acceso libre, abierto y gratuito de datos (…) </w:t>
      </w:r>
      <w:r>
        <w:rPr>
          <w:b/>
          <w:i/>
          <w:u w:val="single"/>
        </w:rPr>
        <w:t>*Reformado por el Artículo 8, del Decreto Número 13-2013 el 20-11-2013.</w:t>
      </w:r>
    </w:p>
    <w:p w14:paraId="00000229" w14:textId="77777777" w:rsidR="003D3E77" w:rsidRDefault="003D3E77">
      <w:pPr>
        <w:spacing w:after="0" w:line="240" w:lineRule="auto"/>
        <w:jc w:val="both"/>
        <w:rPr>
          <w:b/>
          <w:i/>
          <w:u w:val="single"/>
        </w:rPr>
      </w:pPr>
    </w:p>
    <w:p w14:paraId="0000022A" w14:textId="77777777" w:rsidR="003D3E77" w:rsidRDefault="00BC35D7">
      <w:pPr>
        <w:spacing w:after="0" w:line="240" w:lineRule="auto"/>
        <w:jc w:val="both"/>
      </w:pPr>
      <w:r>
        <w:rPr>
          <w:b/>
        </w:rPr>
        <w:t xml:space="preserve">ARTÍCULO 17 Ter. Informes en Sitios Web y Comisiones de Trabajo del Congreso de la República. </w:t>
      </w:r>
      <w:r>
        <w:t>Los sujetos obligados a las disposiciones de la presente Ley, con el propósito de brindar a la ciudadanía guatemalteca transparencia en la gestión pública, además de cumplir con la entrega de información y documentación con la periodicidad que establece esta Ley, deberán mostrar y actualizar por lo menos cada treinta (30) días, a través de sus sitios web de acceso libre, abierto y gratuito de datos, (…) Son responsables del cumplimiento del presente artículo, cada entidad a través de su Unidad de Administración Financiera, de Planificación y de su Unidad de Información Pública. (…) Dicha información se considerará información pública de oficio de acuerdo a la Ley de Acceso a la Información Pública.</w:t>
      </w:r>
    </w:p>
    <w:p w14:paraId="0000022B" w14:textId="77777777" w:rsidR="003D3E77" w:rsidRDefault="003D3E77">
      <w:pPr>
        <w:spacing w:after="0" w:line="240" w:lineRule="auto"/>
        <w:jc w:val="both"/>
      </w:pPr>
    </w:p>
    <w:p w14:paraId="0000022C" w14:textId="77777777" w:rsidR="003D3E77" w:rsidRDefault="00BC35D7">
      <w:pPr>
        <w:spacing w:after="0" w:line="240" w:lineRule="auto"/>
        <w:jc w:val="both"/>
      </w:pPr>
      <w:r>
        <w:rPr>
          <w:b/>
        </w:rPr>
        <w:t xml:space="preserve">ARTÍCULO 27.- * Distribución Analítica. </w:t>
      </w:r>
      <w:r>
        <w:t>Dentro de los quince (15) días de entrada en vigencia de la Ley del Presupuesto General de Ingresos y Egresos del Estado del ejercicio fiscal correspondiente, el Organismo Ejecutivo aprobará mediante acuerdo gubernativo, la distribución analítica del presupuesto, que consiste en la presentación desagregada hasta el último nivel previsto en los clasificadores y categorías programáticas utilizados, de los créditos y realizaciones contenidas en el mismo. La distribución analítica del presupuesto se considerará información pública de oficio de acuerdo a la Ley de Acceso a la Información Pública.</w:t>
      </w:r>
    </w:p>
    <w:p w14:paraId="0000022D" w14:textId="77777777" w:rsidR="003D3E77" w:rsidRDefault="003D3E77">
      <w:pPr>
        <w:spacing w:after="0" w:line="240" w:lineRule="auto"/>
        <w:jc w:val="both"/>
      </w:pPr>
    </w:p>
    <w:p w14:paraId="0000022E" w14:textId="77777777" w:rsidR="003D3E77" w:rsidRDefault="00BC35D7">
      <w:pPr>
        <w:spacing w:after="0" w:line="240" w:lineRule="auto"/>
        <w:jc w:val="both"/>
      </w:pPr>
      <w:r>
        <w:rPr>
          <w:b/>
        </w:rPr>
        <w:t xml:space="preserve">ARTÍCULO 30 </w:t>
      </w:r>
      <w:proofErr w:type="gramStart"/>
      <w:r>
        <w:rPr>
          <w:b/>
        </w:rPr>
        <w:t>Ter.*</w:t>
      </w:r>
      <w:proofErr w:type="gramEnd"/>
      <w:r>
        <w:rPr>
          <w:b/>
        </w:rPr>
        <w:t xml:space="preserve"> Anticipo de Recursos. </w:t>
      </w:r>
      <w:r>
        <w:t>En la ejecución de las asignaciones aprobadas en el Presupuesto General de Ingresos y Egresos del Estado, el Ministerio de Finanzas Públicas únicamente podrá anticipar recursos para: (…) Dichos anticipos serán publicados en la forma establecida en los artículos 17 Ter y 41 de esta Ley.</w:t>
      </w:r>
    </w:p>
    <w:p w14:paraId="0000022F" w14:textId="77777777" w:rsidR="003D3E77" w:rsidRDefault="003D3E77">
      <w:pPr>
        <w:spacing w:after="0" w:line="240" w:lineRule="auto"/>
        <w:jc w:val="both"/>
      </w:pPr>
    </w:p>
    <w:p w14:paraId="00000230" w14:textId="77777777" w:rsidR="003D3E77" w:rsidRDefault="00BC35D7">
      <w:pPr>
        <w:spacing w:after="0" w:line="240" w:lineRule="auto"/>
        <w:jc w:val="both"/>
      </w:pPr>
      <w:bookmarkStart w:id="13" w:name="_heading=h.3rdcrjn" w:colFirst="0" w:colLast="0"/>
      <w:bookmarkEnd w:id="13"/>
      <w:r>
        <w:rPr>
          <w:b/>
        </w:rPr>
        <w:t>ARTÍCULO 32.- * Modificaciones y Transferencias Presupuestarias.</w:t>
      </w:r>
      <w:r>
        <w:t xml:space="preserve"> Las transferencias y modificaciones presupuestarias que resulten necesarias durante la ejecución del presupuesto general de ingresos y egresos del Estado, se realizarán de la manera siguiente: (…) La modificación o transferencias interinstitucionales aprobadas, deberán incluir una justificación y descripción detallada y serán publicadas dentro de los </w:t>
      </w:r>
      <w:r>
        <w:lastRenderedPageBreak/>
        <w:t>quince (15) días siguientes de su aprobación, en el sitio web específico para modificaciones y transferencias presupuestarias por el Ministerio de Finanzas Públicas, así como en el sitio web de cada unidad ejecutora, para su fácil consulta, acceso y evaluación por parte de los ciudadanos y organismos fiscalizadores.</w:t>
      </w:r>
    </w:p>
    <w:p w14:paraId="00000231" w14:textId="77777777" w:rsidR="003D3E77" w:rsidRDefault="003D3E77">
      <w:pPr>
        <w:spacing w:after="0" w:line="240" w:lineRule="auto"/>
        <w:jc w:val="both"/>
      </w:pPr>
    </w:p>
    <w:p w14:paraId="00000232" w14:textId="77777777" w:rsidR="003D3E77" w:rsidRDefault="00BC35D7">
      <w:pPr>
        <w:rPr>
          <w:b/>
          <w:smallCaps/>
        </w:rPr>
      </w:pPr>
      <w:r>
        <w:rPr>
          <w:b/>
        </w:rPr>
        <w:t>DECRETO NÚMERO 16-2021 LEY DEL PRESUPUESTO GENERAL DE INGRESOS Y EGRESOS DEL ESTADO PARA EL EJERCICIO FISCAL 2022.</w:t>
      </w:r>
    </w:p>
    <w:p w14:paraId="00000233" w14:textId="77777777" w:rsidR="003D3E77" w:rsidRDefault="00BC35D7">
      <w:pPr>
        <w:jc w:val="both"/>
        <w:rPr>
          <w:color w:val="000000"/>
        </w:rPr>
      </w:pPr>
      <w:bookmarkStart w:id="14" w:name="_heading=h.26in1rg" w:colFirst="0" w:colLast="0"/>
      <w:bookmarkEnd w:id="14"/>
      <w:r>
        <w:rPr>
          <w:b/>
        </w:rPr>
        <w:t xml:space="preserve">ARTÍCULO 7. Obligatoriedad de detallar las especificaciones de los gastos a través de Comprobante Único de Registro. </w:t>
      </w:r>
      <w:sdt>
        <w:sdtPr>
          <w:tag w:val="goog_rdk_179"/>
          <w:id w:val="172165092"/>
        </w:sdtPr>
        <w:sdtEndPr/>
        <w:sdtContent>
          <w:r>
            <w:rPr>
              <w:rFonts w:ascii="Arial" w:eastAsia="Arial" w:hAnsi="Arial" w:cs="Arial"/>
              <w:color w:val="000000"/>
            </w:rPr>
            <w:t>Es responsabilidad de los autorizadores de egresos y de los responsables de la ejecución presupuestaria, especificar en el Comprobante Único de Registro (CUR), el detalle del gasto que se esté́ ejecutando. Asimismo, el funcionario de cada entidad queda obligado a actualizar mensualmente los registros a nivel detalle de estas erogaciones, en los portales web.</w:t>
          </w:r>
        </w:sdtContent>
      </w:sdt>
    </w:p>
    <w:p w14:paraId="00000234" w14:textId="77777777" w:rsidR="003D3E77" w:rsidRDefault="00BC35D7">
      <w:pPr>
        <w:jc w:val="both"/>
        <w:rPr>
          <w:b/>
        </w:rPr>
      </w:pPr>
      <w:bookmarkStart w:id="15" w:name="_heading=h.lnxbz9" w:colFirst="0" w:colLast="0"/>
      <w:bookmarkEnd w:id="15"/>
      <w:r>
        <w:rPr>
          <w:b/>
        </w:rPr>
        <w:t>ARTÍCULO 15: Ejecución física y financiera</w:t>
      </w:r>
      <w:r>
        <w:t>. Las instituciones públicas propiciarán la eficiencia en la ejecución física y financiera de sus respectivos presupuestos y deberán implementar las medidas necesarias para hacer más eficientes y tecnificar los modelos de servicios de sus intervenciones de manera que se garantice la provisión de los bienes y servicios a la población.</w:t>
      </w:r>
    </w:p>
    <w:p w14:paraId="00000235" w14:textId="3C566CCD" w:rsidR="003D3E77" w:rsidRDefault="00BC35D7">
      <w:pPr>
        <w:jc w:val="both"/>
      </w:pPr>
      <w:r>
        <w:t xml:space="preserve">Asimismo, las autoridades de las instituciones son responsables de realizar la medición de indicadores; y deberán informar de los resultados en forma cuatrimestral a la </w:t>
      </w:r>
      <w:sdt>
        <w:sdtPr>
          <w:tag w:val="goog_rdk_180"/>
          <w:id w:val="-61796214"/>
        </w:sdtPr>
        <w:sdtEndPr/>
        <w:sdtContent/>
      </w:sdt>
      <w:r>
        <w:t>Secre</w:t>
      </w:r>
      <w:sdt>
        <w:sdtPr>
          <w:tag w:val="goog_rdk_181"/>
          <w:id w:val="-794758976"/>
        </w:sdtPr>
        <w:sdtEndPr/>
        <w:sdtContent/>
      </w:sdt>
      <w:r>
        <w:t>tar</w:t>
      </w:r>
      <w:r w:rsidR="009D5B49">
        <w:t>í</w:t>
      </w:r>
      <w:r>
        <w:t>a de Planificación y Programación de la Presidencia (</w:t>
      </w:r>
      <w:proofErr w:type="spellStart"/>
      <w:r>
        <w:t>Segeplan</w:t>
      </w:r>
      <w:proofErr w:type="spellEnd"/>
      <w:r>
        <w:t xml:space="preserve">) y al Ministerio de Finanzas Públicas y publicarlo en su portal electrónico. </w:t>
      </w:r>
    </w:p>
    <w:p w14:paraId="00000236" w14:textId="5B57331E" w:rsidR="003D3E77" w:rsidRDefault="00BC35D7">
      <w:pPr>
        <w:jc w:val="both"/>
        <w:rPr>
          <w:b/>
        </w:rPr>
      </w:pPr>
      <w:bookmarkStart w:id="16" w:name="_heading=h.35nkun2" w:colFirst="0" w:colLast="0"/>
      <w:bookmarkEnd w:id="16"/>
      <w:r>
        <w:rPr>
          <w:b/>
        </w:rPr>
        <w:t>ARTÍCULO 17: Clasificadores temáticos.</w:t>
      </w:r>
      <w:r>
        <w:rPr>
          <w:rFonts w:ascii="Arial" w:eastAsia="Arial" w:hAnsi="Arial" w:cs="Arial"/>
        </w:rPr>
        <w:t xml:space="preserve"> Las Entidades de la Administración Central, Descentralizadas, Autónomas y Empresas Públicas, con base al artículo 17 </w:t>
      </w:r>
      <w:proofErr w:type="spellStart"/>
      <w:r>
        <w:rPr>
          <w:rFonts w:ascii="Arial" w:eastAsia="Arial" w:hAnsi="Arial" w:cs="Arial"/>
        </w:rPr>
        <w:t>Quáter</w:t>
      </w:r>
      <w:proofErr w:type="spellEnd"/>
      <w:r>
        <w:rPr>
          <w:rFonts w:ascii="Arial" w:eastAsia="Arial" w:hAnsi="Arial" w:cs="Arial"/>
        </w:rPr>
        <w:t xml:space="preserve"> del Decreto Número 101-97 del Congreso de la República de Guatemala, Ley Orgánica del Presupuesto, son responsables de cumplir con la información de los clasificadores temáticos, para lo cual debe utilizar el módulo disponible en el Sistema de Contabilidad Integrada (SICOIN). El ente rector de cada clasificador temático debe proporcionar orientación y capacitación sobre el tema que le corresponda, derivado de la naturaleza de sus funciones y su ámbito de competencia en la política que rige cada tema; velará porque las estructuras presupuestarias que las entidades definan para cada clasificador, sean consistentes con la política vigente del sector de que se trate la temática, dando seguimiento al gasto con el objeto que las erogaciones sean pertinentes, sostenibles, transparentes y que tengan un efecto positivo sobre la población; y, elaborará un informe semestral sobre el avance en la materia, el cual deberá́ ser público y de acceso sin restricciones en los respectivos portales web. </w:t>
      </w:r>
    </w:p>
    <w:p w14:paraId="00000237" w14:textId="5F60F84D" w:rsidR="003D3E77" w:rsidRDefault="00BC35D7">
      <w:pPr>
        <w:jc w:val="both"/>
        <w:rPr>
          <w:b/>
        </w:rPr>
      </w:pPr>
      <w:bookmarkStart w:id="17" w:name="_heading=h.1ksv4uv" w:colFirst="0" w:colLast="0"/>
      <w:bookmarkEnd w:id="17"/>
      <w:r>
        <w:rPr>
          <w:b/>
        </w:rPr>
        <w:t>ARTÍCULO 18. Transparencia y eficiencia del gasto público</w:t>
      </w:r>
      <w:r>
        <w:t xml:space="preserve">. Las Entidades del Sector Público deben publicar en forma cuatrimestral, información sobre la gestión de la producción relevante de los programas que tengan resultados, la ejecución presupuestaria mensual del ejercicio fiscal vigente; como información sobre los costos de los servicios prestados y el número de </w:t>
      </w:r>
      <w:r w:rsidR="009D5B49">
        <w:t>beneficiarios</w:t>
      </w:r>
      <w:r>
        <w:t xml:space="preserve">. Esto debe realizarse dentro de </w:t>
      </w:r>
      <w:r>
        <w:lastRenderedPageBreak/>
        <w:t>sus portales web, y otros medios que consideren convenientes, sin perjuicio de lo que dispongan otras leyes.</w:t>
      </w:r>
    </w:p>
    <w:p w14:paraId="00000238" w14:textId="77777777" w:rsidR="003D3E77" w:rsidRDefault="00BC35D7">
      <w:pPr>
        <w:jc w:val="both"/>
        <w:rPr>
          <w:b/>
          <w:i/>
        </w:rPr>
      </w:pPr>
      <w:bookmarkStart w:id="18" w:name="_heading=h.44sinio" w:colFirst="0" w:colLast="0"/>
      <w:bookmarkEnd w:id="18"/>
      <w:r>
        <w:rPr>
          <w:b/>
        </w:rPr>
        <w:t>ARTÍCULO 19. Seguimiento en la estrategia para la mejora de la ejecución y calidad del gasto público</w:t>
      </w:r>
      <w:r>
        <w:rPr>
          <w:i/>
        </w:rPr>
        <w:t xml:space="preserve">. (…) </w:t>
      </w:r>
      <w:r>
        <w:t>Las autoridades de las instituciones deberán publicar en sus portales web a más tardar el último día hábil de marzo del ejercicio fiscal vigente, una estrategia de trabajo que contenga, como mínimo: a) El plan de implementación de los programas y proyectos prioritarios para el logro de los resultados. b) Propuesta de medidas de transparencia y eliminación del gasto superfluo, conforme a principios de austeridad y responsabilidad fiscal. c) La rendición de cuentas de la gestión institucional de libre acceso a la ciudadanía.</w:t>
      </w:r>
    </w:p>
    <w:p w14:paraId="00000239" w14:textId="164A9156" w:rsidR="003D3E77" w:rsidRDefault="00BC35D7">
      <w:pPr>
        <w:jc w:val="both"/>
        <w:rPr>
          <w:b/>
        </w:rPr>
      </w:pPr>
      <w:bookmarkStart w:id="19" w:name="_heading=h.2jxsxqh" w:colFirst="0" w:colLast="0"/>
      <w:bookmarkEnd w:id="19"/>
      <w:r>
        <w:rPr>
          <w:b/>
        </w:rPr>
        <w:t>ARTÍCULO 31. Otras remuneraciones de personal temporal.</w:t>
      </w:r>
      <w:r>
        <w:t xml:space="preserve"> Los Organismos del Estado, sus entidades autónomas y descentralizadas, la Universidad de San Carlos de Guatemala, las empresas públicas, estatales o municipales, para la contratación de Servicios Técnicos y Profesionales sin relación de dependencia, podrán contratar dichos servicios con cargo al renglón presupuestario 029 «Otras remuneraciones de personal temporal», siempre que los servicios se enmarquen en la descripción contenida en el Manual de Clasificaciones Presupuestarias para el Sector </w:t>
      </w:r>
      <w:sdt>
        <w:sdtPr>
          <w:tag w:val="goog_rdk_186"/>
          <w:id w:val="61686764"/>
        </w:sdtPr>
        <w:sdtEndPr/>
        <w:sdtContent/>
      </w:sdt>
      <w:r>
        <w:t>P</w:t>
      </w:r>
      <w:r w:rsidR="009D5B49">
        <w:t>ú</w:t>
      </w:r>
      <w:r>
        <w:t>blico de Guatemala, y bajo el procedimiento que establece el Decreto Número 57-92 del Congreso de la República de Guatemala, Ley de Contrataciones del Estado y su reglamento, observando además, las siguientes normas (…).</w:t>
      </w:r>
    </w:p>
    <w:p w14:paraId="0000023A" w14:textId="77777777" w:rsidR="003D3E77" w:rsidRDefault="00BC35D7">
      <w:pPr>
        <w:spacing w:after="0" w:line="240" w:lineRule="auto"/>
        <w:jc w:val="both"/>
      </w:pPr>
      <w:r>
        <w:rPr>
          <w:b/>
        </w:rPr>
        <w:t xml:space="preserve">Política Nacional de Datos Abiertos Acuerdo Gubernativo 199-2018. </w:t>
      </w:r>
      <w:r>
        <w:t xml:space="preserve">Eje I. Apertura de Datos Gubernamentales. Metas: Divulgar de acuerdo con los planes de acción respectivos, la Información pública de oficio, estipulada en el Decreto número 57-2008 del Congreso de la República de Guatemala, Ley de Acceso a la Información Pública, en formato editable, inicialmente durante los años 2018-2020 y en formato de datos abiertos, durante los años 2021-2022, de acuerdo con los Planes de Acción respectivos. </w:t>
      </w:r>
    </w:p>
    <w:p w14:paraId="0000023B" w14:textId="77777777" w:rsidR="003D3E77" w:rsidRDefault="003D3E77">
      <w:pPr>
        <w:spacing w:after="0" w:line="240" w:lineRule="auto"/>
        <w:jc w:val="both"/>
      </w:pPr>
    </w:p>
    <w:p w14:paraId="0000023C" w14:textId="77777777" w:rsidR="003D3E77" w:rsidRDefault="00BC35D7">
      <w:pPr>
        <w:pBdr>
          <w:top w:val="nil"/>
          <w:left w:val="nil"/>
          <w:bottom w:val="nil"/>
          <w:right w:val="nil"/>
          <w:between w:val="nil"/>
        </w:pBdr>
        <w:spacing w:after="0"/>
        <w:jc w:val="both"/>
        <w:rPr>
          <w:b/>
          <w:color w:val="000000"/>
        </w:rPr>
      </w:pPr>
      <w:r>
        <w:rPr>
          <w:b/>
          <w:color w:val="000000"/>
        </w:rPr>
        <w:t>REGLAMENTO DE LA LEY ORGÁNICA DE LA CONTRALORÍA GENERAL DE CUENTAS.</w:t>
      </w:r>
    </w:p>
    <w:p w14:paraId="0000023D" w14:textId="3DF1FA10" w:rsidR="003D3E77" w:rsidRDefault="00BC35D7">
      <w:pPr>
        <w:pBdr>
          <w:top w:val="nil"/>
          <w:left w:val="nil"/>
          <w:bottom w:val="nil"/>
          <w:right w:val="nil"/>
          <w:between w:val="nil"/>
        </w:pBdr>
        <w:spacing w:after="0"/>
        <w:jc w:val="both"/>
        <w:rPr>
          <w:color w:val="000000"/>
        </w:rPr>
      </w:pPr>
      <w:r>
        <w:rPr>
          <w:b/>
          <w:color w:val="000000"/>
        </w:rPr>
        <w:t xml:space="preserve">Artículo 45. Control Interno Gubernamental. </w:t>
      </w:r>
      <w:r>
        <w:rPr>
          <w:color w:val="000000"/>
        </w:rPr>
        <w:t>El control interno gubernamental es el conjunto de principios, órganos, normas y procedimientos que rigen y coordinan el ejercicio de control interno gubernamental de las entidades que establece el artículo 2 de la Ley, a través de las disposiciones que emite la Contraloría dentro del ámbito de su competencia, para la adecuada aplicación del Sistema de Control Interno Gubernamental, con el propósito de asegurar la transparencia, calidad y prudencia en la ejecución del presupuesto de ingresos y egresos, así como cualquier interés hacendario de dichas entidades.</w:t>
      </w:r>
    </w:p>
    <w:p w14:paraId="07130717" w14:textId="3D8BDA91" w:rsidR="00467D64" w:rsidRDefault="00467D64">
      <w:pPr>
        <w:pBdr>
          <w:top w:val="nil"/>
          <w:left w:val="nil"/>
          <w:bottom w:val="nil"/>
          <w:right w:val="nil"/>
          <w:between w:val="nil"/>
        </w:pBdr>
        <w:spacing w:after="0"/>
        <w:jc w:val="both"/>
        <w:rPr>
          <w:color w:val="000000"/>
        </w:rPr>
      </w:pPr>
    </w:p>
    <w:p w14:paraId="394CB907" w14:textId="77777777" w:rsidR="00467D64" w:rsidRDefault="00467D64">
      <w:pPr>
        <w:pBdr>
          <w:top w:val="nil"/>
          <w:left w:val="nil"/>
          <w:bottom w:val="nil"/>
          <w:right w:val="nil"/>
          <w:between w:val="nil"/>
        </w:pBdr>
        <w:spacing w:after="0"/>
        <w:jc w:val="both"/>
        <w:rPr>
          <w:color w:val="000000"/>
        </w:rPr>
      </w:pPr>
    </w:p>
    <w:p w14:paraId="0000023F" w14:textId="134DF3DE" w:rsidR="003D3E77" w:rsidRPr="00467D64" w:rsidRDefault="00467D64">
      <w:pPr>
        <w:spacing w:after="0" w:line="240" w:lineRule="auto"/>
        <w:jc w:val="both"/>
        <w:rPr>
          <w:b/>
          <w:color w:val="222222"/>
          <w:sz w:val="18"/>
          <w:szCs w:val="18"/>
        </w:rPr>
      </w:pPr>
      <w:r w:rsidRPr="00467D64">
        <w:rPr>
          <w:b/>
          <w:color w:val="222222"/>
          <w:sz w:val="18"/>
          <w:szCs w:val="18"/>
        </w:rPr>
        <w:t>A</w:t>
      </w:r>
      <w:r w:rsidR="00BC35D7" w:rsidRPr="00467D64">
        <w:rPr>
          <w:b/>
          <w:color w:val="222222"/>
          <w:sz w:val="18"/>
          <w:szCs w:val="18"/>
        </w:rPr>
        <w:t xml:space="preserve">CUERDO </w:t>
      </w:r>
      <w:sdt>
        <w:sdtPr>
          <w:rPr>
            <w:sz w:val="18"/>
            <w:szCs w:val="18"/>
          </w:rPr>
          <w:tag w:val="goog_rdk_187"/>
          <w:id w:val="1571458666"/>
        </w:sdtPr>
        <w:sdtEndPr/>
        <w:sdtContent/>
      </w:sdt>
      <w:r w:rsidR="00BC35D7" w:rsidRPr="00467D64">
        <w:rPr>
          <w:b/>
          <w:color w:val="222222"/>
          <w:sz w:val="18"/>
          <w:szCs w:val="18"/>
        </w:rPr>
        <w:t>N</w:t>
      </w:r>
      <w:r w:rsidR="009D5B49" w:rsidRPr="00467D64">
        <w:rPr>
          <w:b/>
          <w:color w:val="222222"/>
          <w:sz w:val="18"/>
          <w:szCs w:val="18"/>
        </w:rPr>
        <w:t>Ú</w:t>
      </w:r>
      <w:r w:rsidR="00BC35D7" w:rsidRPr="00467D64">
        <w:rPr>
          <w:b/>
          <w:color w:val="222222"/>
          <w:sz w:val="18"/>
          <w:szCs w:val="18"/>
        </w:rPr>
        <w:t xml:space="preserve">MERO A-039-2023, </w:t>
      </w:r>
      <w:r w:rsidRPr="00467D64">
        <w:rPr>
          <w:b/>
          <w:color w:val="222222"/>
          <w:sz w:val="18"/>
          <w:szCs w:val="18"/>
        </w:rPr>
        <w:t>NORMAS GENERALES</w:t>
      </w:r>
      <w:r>
        <w:rPr>
          <w:b/>
          <w:color w:val="222222"/>
          <w:sz w:val="18"/>
          <w:szCs w:val="18"/>
        </w:rPr>
        <w:t xml:space="preserve"> Y TÉ</w:t>
      </w:r>
      <w:r w:rsidRPr="00467D64">
        <w:rPr>
          <w:b/>
          <w:color w:val="222222"/>
          <w:sz w:val="18"/>
          <w:szCs w:val="18"/>
        </w:rPr>
        <w:t xml:space="preserve">CNICAS DE CONTROL INTERNO GUBERNAMENTAL, </w:t>
      </w:r>
      <w:r w:rsidR="00BC35D7" w:rsidRPr="00467D64">
        <w:rPr>
          <w:b/>
          <w:color w:val="222222"/>
          <w:sz w:val="18"/>
          <w:szCs w:val="18"/>
        </w:rPr>
        <w:t xml:space="preserve">DE LA </w:t>
      </w:r>
      <w:sdt>
        <w:sdtPr>
          <w:rPr>
            <w:sz w:val="18"/>
            <w:szCs w:val="18"/>
          </w:rPr>
          <w:tag w:val="goog_rdk_188"/>
          <w:id w:val="-404606894"/>
        </w:sdtPr>
        <w:sdtEndPr/>
        <w:sdtContent/>
      </w:sdt>
      <w:r w:rsidR="00BC35D7" w:rsidRPr="00467D64">
        <w:rPr>
          <w:b/>
          <w:color w:val="222222"/>
          <w:sz w:val="18"/>
          <w:szCs w:val="18"/>
        </w:rPr>
        <w:t>CONTRALOR</w:t>
      </w:r>
      <w:r w:rsidR="009D5B49" w:rsidRPr="00467D64">
        <w:rPr>
          <w:b/>
          <w:color w:val="222222"/>
          <w:sz w:val="18"/>
          <w:szCs w:val="18"/>
        </w:rPr>
        <w:t>Í</w:t>
      </w:r>
      <w:r w:rsidR="00BC35D7" w:rsidRPr="00467D64">
        <w:rPr>
          <w:b/>
          <w:color w:val="222222"/>
          <w:sz w:val="18"/>
          <w:szCs w:val="18"/>
        </w:rPr>
        <w:t>A GENERAL DE CUENTAS.</w:t>
      </w:r>
    </w:p>
    <w:p w14:paraId="00000241" w14:textId="77777777" w:rsidR="003D3E77" w:rsidRDefault="00BC35D7">
      <w:pPr>
        <w:spacing w:after="0" w:line="240" w:lineRule="auto"/>
        <w:jc w:val="both"/>
        <w:rPr>
          <w:b/>
          <w:color w:val="222222"/>
        </w:rPr>
      </w:pPr>
      <w:r>
        <w:rPr>
          <w:b/>
          <w:color w:val="222222"/>
        </w:rPr>
        <w:lastRenderedPageBreak/>
        <w:t xml:space="preserve">Norma No. 1: Normas de Aplicación General a la Administración de las Entidades: </w:t>
      </w:r>
    </w:p>
    <w:p w14:paraId="00000242" w14:textId="44F4EBDA" w:rsidR="003D3E77" w:rsidRDefault="00BC35D7">
      <w:pPr>
        <w:spacing w:after="0" w:line="240" w:lineRule="auto"/>
        <w:jc w:val="both"/>
        <w:rPr>
          <w:color w:val="222222"/>
        </w:rPr>
      </w:pPr>
      <w:r>
        <w:rPr>
          <w:color w:val="222222"/>
        </w:rPr>
        <w:t xml:space="preserve">Se refieren a los criterios técnicos y metodológicos de control interno, aplicables a las personas sujetas a control gubernamental y fiscalización de la Contraloría General de Cuentas, con un enfoque en la administración de las entidades y las buenas prácticas, que fomenten la eficiencia, eficacia, transparencia, equidad, pertinencia y sostenibilidad de la estructura organizacional, la rendición de cuentas y la ética en la ejecución de funciones y atribuciones de los servidores públicos y personas que reciban, administren o recauden recursos públicos, así mismo aquellas que hagan colectas públicas. </w:t>
      </w:r>
    </w:p>
    <w:p w14:paraId="0308F6D8" w14:textId="77777777" w:rsidR="00D34DD6" w:rsidRDefault="00D34DD6">
      <w:pPr>
        <w:spacing w:after="0" w:line="240" w:lineRule="auto"/>
        <w:jc w:val="both"/>
        <w:rPr>
          <w:color w:val="222222"/>
        </w:rPr>
      </w:pPr>
    </w:p>
    <w:p w14:paraId="00000244" w14:textId="77777777" w:rsidR="003D3E77" w:rsidRDefault="00BC35D7">
      <w:pPr>
        <w:spacing w:after="0" w:line="240" w:lineRule="auto"/>
        <w:jc w:val="both"/>
        <w:rPr>
          <w:b/>
          <w:color w:val="222222"/>
        </w:rPr>
      </w:pPr>
      <w:r>
        <w:rPr>
          <w:b/>
          <w:color w:val="222222"/>
        </w:rPr>
        <w:t>Norma No. 3: Normas Aplicables a las Actividades de Control.</w:t>
      </w:r>
    </w:p>
    <w:p w14:paraId="00000246" w14:textId="77777777" w:rsidR="003D3E77" w:rsidRDefault="00BC35D7">
      <w:pPr>
        <w:jc w:val="both"/>
        <w:rPr>
          <w:b/>
        </w:rPr>
      </w:pPr>
      <w:r>
        <w:rPr>
          <w:b/>
        </w:rPr>
        <w:t xml:space="preserve">3. Normas Aplicables a las Actividades de Control. </w:t>
      </w:r>
    </w:p>
    <w:p w14:paraId="00000247" w14:textId="77777777" w:rsidR="003D3E77" w:rsidRDefault="00BC35D7">
      <w:pPr>
        <w:jc w:val="both"/>
      </w:pPr>
      <w:r>
        <w:t xml:space="preserve">La máxima autoridad, a través de la unidad competente, de conformidad con la normativa que le sea aplicable, debe establecer actividades de control que permitan incrementar la eficiencia, eficacia, transparencia, equidad, pertinencia y sostenibilidad de la administración y ayudar al alcance de objetivos institucionales. Las normas relativas a las actividades de control deben estar presentes en toda la organización, a todos los niveles jerárquicos y en todas las actividades de los servidores públicos y las personas correspondientes. </w:t>
      </w:r>
    </w:p>
    <w:p w14:paraId="00000248" w14:textId="77777777" w:rsidR="003D3E77" w:rsidRDefault="00BC35D7">
      <w:pPr>
        <w:jc w:val="both"/>
      </w:pPr>
      <w:r>
        <w:t>3.1 Selección y Desarrollo de Actividades de Control</w:t>
      </w:r>
    </w:p>
    <w:p w14:paraId="00000249" w14:textId="77777777" w:rsidR="003D3E77" w:rsidRDefault="00BC35D7">
      <w:pPr>
        <w:jc w:val="both"/>
      </w:pPr>
      <w:r>
        <w:t>La máxima autoridad a través de la unidad competente, de conformidad con la normativa que le sea aplicable, debe seleccionar y desarrollar actividades de control eficientes y eficaces, considerando lo siguiente:</w:t>
      </w:r>
    </w:p>
    <w:p w14:paraId="0000024A" w14:textId="77777777" w:rsidR="003D3E77" w:rsidRPr="009D5B49" w:rsidRDefault="00BC35D7">
      <w:pPr>
        <w:numPr>
          <w:ilvl w:val="0"/>
          <w:numId w:val="2"/>
        </w:numPr>
        <w:pBdr>
          <w:top w:val="nil"/>
          <w:left w:val="nil"/>
          <w:bottom w:val="nil"/>
          <w:right w:val="nil"/>
          <w:between w:val="nil"/>
        </w:pBdr>
        <w:spacing w:after="0" w:line="240" w:lineRule="auto"/>
        <w:jc w:val="both"/>
        <w:rPr>
          <w:bCs/>
          <w:color w:val="000000"/>
        </w:rPr>
      </w:pPr>
      <w:r w:rsidRPr="009D5B49">
        <w:rPr>
          <w:bCs/>
          <w:color w:val="000000"/>
        </w:rPr>
        <w:t xml:space="preserve">Diseño Eficiente de </w:t>
      </w:r>
      <w:sdt>
        <w:sdtPr>
          <w:rPr>
            <w:bCs/>
          </w:rPr>
          <w:tag w:val="goog_rdk_189"/>
          <w:id w:val="-2052518696"/>
        </w:sdtPr>
        <w:sdtEndPr/>
        <w:sdtContent/>
      </w:sdt>
      <w:r w:rsidRPr="009D5B49">
        <w:rPr>
          <w:bCs/>
          <w:color w:val="000000"/>
        </w:rPr>
        <w:t>Procedimientos</w:t>
      </w:r>
    </w:p>
    <w:p w14:paraId="0000024B" w14:textId="77777777" w:rsidR="003D3E77" w:rsidRDefault="00BC35D7">
      <w:pPr>
        <w:jc w:val="both"/>
      </w:pPr>
      <w:r>
        <w:t xml:space="preserve">La máxima autoridad, a través de la unidad competente, de conformidad con la normativa que le sea aplicable, en materia de desarrollo de procedimientos de la entidad, promoverá el diseño eficiente y eficaz, implementación, seguimiento y actualización de los procedimientos, observando y aplicando las normas vigentes de control interno gubernamental. </w:t>
      </w:r>
    </w:p>
    <w:p w14:paraId="0000024C" w14:textId="77777777" w:rsidR="003D3E77" w:rsidRDefault="00BC35D7">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Establecer Procedimientos</w:t>
      </w:r>
    </w:p>
    <w:p w14:paraId="0000024D" w14:textId="77777777" w:rsidR="003D3E77" w:rsidRDefault="00BC35D7">
      <w:pPr>
        <w:jc w:val="both"/>
      </w:pPr>
      <w:r>
        <w:t xml:space="preserve">La máxima autoridad, a través de la unidad competente en materia de desarrollo de procedimientos de la entidad, debe elaborar e implementar manuales de procedimientos para cada puesto o cargo y procesos relativos a las diferentes actividades de la entidad sujetas a control gubernamental y fiscalización. Los puestos o cargos que ocupan los servidores públicos que realicen los procedimientos, considerando las competencias de los mismos, para asegurar el eficiente funcionamiento. </w:t>
      </w:r>
    </w:p>
    <w:p w14:paraId="0000024E" w14:textId="77777777" w:rsidR="003D3E77" w:rsidRPr="008C2B41" w:rsidRDefault="00BC35D7">
      <w:pPr>
        <w:numPr>
          <w:ilvl w:val="0"/>
          <w:numId w:val="2"/>
        </w:numPr>
        <w:pBdr>
          <w:top w:val="nil"/>
          <w:left w:val="nil"/>
          <w:bottom w:val="nil"/>
          <w:right w:val="nil"/>
          <w:between w:val="nil"/>
        </w:pBdr>
        <w:spacing w:after="0" w:line="240" w:lineRule="auto"/>
        <w:jc w:val="both"/>
        <w:rPr>
          <w:rFonts w:eastAsia="Arial" w:cs="Arial"/>
          <w:color w:val="000000"/>
        </w:rPr>
      </w:pPr>
      <w:r w:rsidRPr="008C2B41">
        <w:rPr>
          <w:rFonts w:eastAsia="Arial" w:cs="Arial"/>
          <w:color w:val="000000"/>
        </w:rPr>
        <w:t>Medidas Correctivas Pertinentes y Oportunas sobre las Actividades de Control</w:t>
      </w:r>
    </w:p>
    <w:p w14:paraId="0000024F" w14:textId="77777777" w:rsidR="003D3E77" w:rsidRDefault="00BC35D7">
      <w:pPr>
        <w:jc w:val="both"/>
      </w:pPr>
      <w:r>
        <w:t xml:space="preserve">La máxima autoridad y unidad competente delegada de conformidad con la normativa aplicable, deben considerar al momento que una actividad de control es implementada, que se obtenga seguridad razonable sobre su efectividad. En la aplicación de las </w:t>
      </w:r>
      <w:r>
        <w:lastRenderedPageBreak/>
        <w:t xml:space="preserve">actividades de control, al identificar excepciones a su cumplimiento con cierta frecuencia, se debe investigar de forma oportuna dicha excepción y ajustarlas para mejorar la eficiencia, tomar las acciones correctivas adecuadas y velar por su cumplimiento. </w:t>
      </w:r>
    </w:p>
    <w:p w14:paraId="00000250" w14:textId="77777777" w:rsidR="003D3E77" w:rsidRDefault="00BC35D7">
      <w:pPr>
        <w:jc w:val="both"/>
        <w:rPr>
          <w:b/>
        </w:rPr>
      </w:pPr>
      <w:r>
        <w:rPr>
          <w:b/>
        </w:rPr>
        <w:t>ACUERDO GUBERNATIVO No. 45-2020 Guatemala, 20 de marzo de 2020 Comisión Presidencial de Gobierno Abierto y Electrónico –GAE- Disposiciones Para La Publicación Estándar De La Información Pública De Oficio En Los Portales Web De Transparencia En El Organismo Ejecutivo</w:t>
      </w:r>
    </w:p>
    <w:p w14:paraId="00000252" w14:textId="4352BF2F" w:rsidR="003D3E77" w:rsidRPr="000829C2" w:rsidRDefault="00D420DF" w:rsidP="000829C2">
      <w:pPr>
        <w:numPr>
          <w:ilvl w:val="0"/>
          <w:numId w:val="13"/>
        </w:numPr>
        <w:pBdr>
          <w:top w:val="nil"/>
          <w:left w:val="nil"/>
          <w:bottom w:val="nil"/>
          <w:right w:val="nil"/>
          <w:between w:val="nil"/>
        </w:pBdr>
        <w:spacing w:after="0" w:line="240" w:lineRule="auto"/>
        <w:jc w:val="both"/>
        <w:rPr>
          <w:color w:val="000000"/>
        </w:rPr>
      </w:pPr>
      <w:sdt>
        <w:sdtPr>
          <w:tag w:val="goog_rdk_190"/>
          <w:id w:val="-1076198796"/>
        </w:sdtPr>
        <w:sdtEndPr/>
        <w:sdtContent/>
      </w:sdt>
      <w:r w:rsidR="00BC35D7">
        <w:rPr>
          <w:color w:val="000000"/>
        </w:rPr>
        <w:t xml:space="preserve">Estandarización De La Estructura De Acceso Directo Del Apartado De Información Pública. </w:t>
      </w:r>
      <w:r w:rsidR="000829C2" w:rsidRPr="000829C2">
        <w:rPr>
          <w:b/>
          <w:color w:val="000000"/>
          <w:highlight w:val="yellow"/>
        </w:rPr>
        <w:t xml:space="preserve"> </w:t>
      </w:r>
    </w:p>
    <w:p w14:paraId="00000253" w14:textId="77777777" w:rsidR="003D3E77" w:rsidRDefault="00BC35D7">
      <w:pPr>
        <w:numPr>
          <w:ilvl w:val="0"/>
          <w:numId w:val="13"/>
        </w:numPr>
        <w:pBdr>
          <w:top w:val="nil"/>
          <w:left w:val="nil"/>
          <w:bottom w:val="nil"/>
          <w:right w:val="nil"/>
          <w:between w:val="nil"/>
        </w:pBdr>
        <w:spacing w:after="0" w:line="240" w:lineRule="auto"/>
        <w:jc w:val="both"/>
        <w:rPr>
          <w:b/>
          <w:color w:val="000000"/>
        </w:rPr>
      </w:pPr>
      <w:r>
        <w:rPr>
          <w:color w:val="000000"/>
        </w:rPr>
        <w:t>Literal f. Transparencia Activa</w:t>
      </w:r>
    </w:p>
    <w:p w14:paraId="00000254" w14:textId="77777777" w:rsidR="003D3E77" w:rsidRDefault="003D3E77">
      <w:pPr>
        <w:pBdr>
          <w:top w:val="nil"/>
          <w:left w:val="nil"/>
          <w:bottom w:val="nil"/>
          <w:right w:val="nil"/>
          <w:between w:val="nil"/>
        </w:pBdr>
        <w:spacing w:after="0" w:line="240" w:lineRule="auto"/>
        <w:ind w:left="502"/>
        <w:rPr>
          <w:color w:val="000000"/>
        </w:rPr>
      </w:pPr>
    </w:p>
    <w:p w14:paraId="00000255" w14:textId="77777777" w:rsidR="003D3E77" w:rsidRDefault="00BC35D7">
      <w:pPr>
        <w:rPr>
          <w:color w:val="000000"/>
        </w:rPr>
      </w:pPr>
      <w:r>
        <w:rPr>
          <w:b/>
          <w:color w:val="000000"/>
        </w:rPr>
        <w:t>ACUERDO GUBERNATIVO No. 28-2020 Guatemala 20 de enero 2020, Comisión Presidencial de Contra la Corrupción -CPCC-</w:t>
      </w:r>
    </w:p>
    <w:p w14:paraId="00000256" w14:textId="77777777" w:rsidR="003D3E77" w:rsidRDefault="00BC35D7">
      <w:pPr>
        <w:jc w:val="both"/>
        <w:rPr>
          <w:color w:val="000000"/>
        </w:rPr>
      </w:pPr>
      <w:r>
        <w:rPr>
          <w:b/>
          <w:color w:val="000000"/>
        </w:rPr>
        <w:t>Artículo 14. Dependencias del Organismo Ejecutivo.</w:t>
      </w:r>
      <w:r>
        <w:rPr>
          <w:color w:val="000000"/>
        </w:rPr>
        <w:t xml:space="preserve"> Todas las dependencias del Organismo Ejecutivo deben colaborar y proporcionar la información solicitada por La Comisión, en el ámbito de su competencia, bajo los principios de eficiencia y celeridad.</w:t>
      </w:r>
    </w:p>
    <w:p w14:paraId="00000257" w14:textId="77777777" w:rsidR="003D3E77" w:rsidRDefault="00BC35D7">
      <w:pPr>
        <w:pStyle w:val="Ttulo1"/>
        <w:numPr>
          <w:ilvl w:val="0"/>
          <w:numId w:val="3"/>
        </w:numPr>
      </w:pPr>
      <w:bookmarkStart w:id="20" w:name="_Toc142557380"/>
      <w:r>
        <w:t>OBJETIVOS</w:t>
      </w:r>
      <w:bookmarkEnd w:id="20"/>
    </w:p>
    <w:p w14:paraId="00000258" w14:textId="77777777" w:rsidR="003D3E77" w:rsidRDefault="003D3E77">
      <w:pPr>
        <w:spacing w:after="0" w:line="240" w:lineRule="auto"/>
        <w:jc w:val="both"/>
        <w:rPr>
          <w:b/>
        </w:rPr>
      </w:pPr>
    </w:p>
    <w:p w14:paraId="00000259" w14:textId="77777777" w:rsidR="003D3E77" w:rsidRDefault="00BC35D7">
      <w:pPr>
        <w:spacing w:after="0" w:line="240" w:lineRule="auto"/>
        <w:ind w:left="426"/>
        <w:jc w:val="both"/>
        <w:rPr>
          <w:b/>
        </w:rPr>
      </w:pPr>
      <w:r>
        <w:rPr>
          <w:b/>
        </w:rPr>
        <w:t>9.1 Objetivo General</w:t>
      </w:r>
    </w:p>
    <w:p w14:paraId="0000025A" w14:textId="77777777" w:rsidR="003D3E77" w:rsidRDefault="003D3E77">
      <w:pPr>
        <w:spacing w:after="0" w:line="240" w:lineRule="auto"/>
        <w:ind w:left="426"/>
        <w:jc w:val="both"/>
        <w:rPr>
          <w:b/>
        </w:rPr>
      </w:pPr>
    </w:p>
    <w:p w14:paraId="0000025B" w14:textId="77777777" w:rsidR="003D3E77" w:rsidRDefault="00BC35D7">
      <w:pPr>
        <w:pBdr>
          <w:top w:val="nil"/>
          <w:left w:val="nil"/>
          <w:bottom w:val="nil"/>
          <w:right w:val="nil"/>
          <w:between w:val="nil"/>
        </w:pBdr>
        <w:spacing w:after="0" w:line="240" w:lineRule="auto"/>
        <w:ind w:left="283" w:right="332"/>
        <w:jc w:val="both"/>
        <w:rPr>
          <w:color w:val="000000"/>
        </w:rPr>
      </w:pPr>
      <w:r>
        <w:rPr>
          <w:color w:val="000000"/>
        </w:rPr>
        <w:t>Presentar en forma ordenada y sistemática las normas, lineamientos y procedimientos llevados a cabo en la Unidad de Acceso a la Información Pública, con la finalidad de formalizar y agilizar los trámites recurrentes, así como también ofrecer un instrumento que indique la forma de realizar las actividades y facilite la verificación de los pasos a seguir.</w:t>
      </w:r>
    </w:p>
    <w:p w14:paraId="0000025C" w14:textId="77777777" w:rsidR="003D3E77" w:rsidRDefault="003D3E77">
      <w:pPr>
        <w:pBdr>
          <w:top w:val="nil"/>
          <w:left w:val="nil"/>
          <w:bottom w:val="nil"/>
          <w:right w:val="nil"/>
          <w:between w:val="nil"/>
        </w:pBdr>
        <w:spacing w:after="0" w:line="240" w:lineRule="auto"/>
        <w:ind w:left="283" w:right="332"/>
        <w:jc w:val="both"/>
        <w:rPr>
          <w:b/>
          <w:color w:val="000000"/>
        </w:rPr>
      </w:pPr>
    </w:p>
    <w:p w14:paraId="0000025D" w14:textId="77777777" w:rsidR="003D3E77" w:rsidRDefault="00BC35D7">
      <w:pPr>
        <w:spacing w:after="0" w:line="240" w:lineRule="auto"/>
        <w:ind w:firstLine="708"/>
        <w:jc w:val="both"/>
        <w:rPr>
          <w:b/>
        </w:rPr>
      </w:pPr>
      <w:r>
        <w:rPr>
          <w:b/>
        </w:rPr>
        <w:t>9.2 Objetivos Específicos</w:t>
      </w:r>
    </w:p>
    <w:p w14:paraId="0000025E" w14:textId="77777777" w:rsidR="003D3E77" w:rsidRDefault="003D3E77">
      <w:pPr>
        <w:spacing w:after="0" w:line="240" w:lineRule="auto"/>
        <w:jc w:val="both"/>
      </w:pPr>
    </w:p>
    <w:p w14:paraId="0000025F" w14:textId="77777777" w:rsidR="003D3E77" w:rsidRDefault="00BC35D7">
      <w:pPr>
        <w:numPr>
          <w:ilvl w:val="0"/>
          <w:numId w:val="5"/>
        </w:numPr>
        <w:pBdr>
          <w:top w:val="nil"/>
          <w:left w:val="nil"/>
          <w:bottom w:val="nil"/>
          <w:right w:val="nil"/>
          <w:between w:val="nil"/>
        </w:pBdr>
        <w:spacing w:after="0" w:line="240" w:lineRule="auto"/>
        <w:jc w:val="both"/>
        <w:rPr>
          <w:color w:val="000000"/>
        </w:rPr>
      </w:pPr>
      <w:r>
        <w:rPr>
          <w:color w:val="000000"/>
        </w:rPr>
        <w:t>Establecer procedimientos y actividades de la Unidad de Acceso a la Información Pública de la Comisión Presidencial por la Paz y los Derechos Humanos -COPADEH-, y contar con lineamientos que le permitan atender con prontitud todas obligaciones que le corresponden conforme a ley en la materia.</w:t>
      </w:r>
    </w:p>
    <w:p w14:paraId="00000260" w14:textId="77777777" w:rsidR="003D3E77" w:rsidRDefault="003D3E77">
      <w:pPr>
        <w:spacing w:after="0" w:line="240" w:lineRule="auto"/>
        <w:jc w:val="both"/>
      </w:pPr>
    </w:p>
    <w:p w14:paraId="00000261" w14:textId="77777777" w:rsidR="003D3E77" w:rsidRDefault="00BC35D7">
      <w:pPr>
        <w:numPr>
          <w:ilvl w:val="0"/>
          <w:numId w:val="5"/>
        </w:numPr>
        <w:pBdr>
          <w:top w:val="nil"/>
          <w:left w:val="nil"/>
          <w:bottom w:val="nil"/>
          <w:right w:val="nil"/>
          <w:between w:val="nil"/>
        </w:pBdr>
        <w:spacing w:after="0" w:line="240" w:lineRule="auto"/>
        <w:jc w:val="both"/>
        <w:rPr>
          <w:color w:val="000000"/>
        </w:rPr>
      </w:pPr>
      <w:r>
        <w:rPr>
          <w:color w:val="000000"/>
        </w:rPr>
        <w:t>Definir responsabilidades en los procedimientos para dar cumplimiento a la ley de Acceso a la Información Pública.</w:t>
      </w:r>
    </w:p>
    <w:p w14:paraId="00000262" w14:textId="77777777" w:rsidR="003D3E77" w:rsidRDefault="003D3E77">
      <w:pPr>
        <w:spacing w:after="0" w:line="240" w:lineRule="auto"/>
        <w:jc w:val="both"/>
      </w:pPr>
    </w:p>
    <w:p w14:paraId="00000263" w14:textId="77777777" w:rsidR="003D3E77" w:rsidRDefault="00BC35D7">
      <w:pPr>
        <w:numPr>
          <w:ilvl w:val="0"/>
          <w:numId w:val="5"/>
        </w:numPr>
        <w:pBdr>
          <w:top w:val="nil"/>
          <w:left w:val="nil"/>
          <w:bottom w:val="nil"/>
          <w:right w:val="nil"/>
          <w:between w:val="nil"/>
        </w:pBdr>
        <w:spacing w:after="0" w:line="240" w:lineRule="auto"/>
        <w:jc w:val="both"/>
        <w:rPr>
          <w:color w:val="000000"/>
        </w:rPr>
      </w:pPr>
      <w:r>
        <w:rPr>
          <w:color w:val="000000"/>
        </w:rPr>
        <w:t>Dar a conocer a todo el personal que labora en las distintas direcciones, unidades, y sedes adscritas a la Comisión Presidencial por la Paz y los Derechos Humanos –COPADEH-, el procedimiento interno establecido para atender las disposiciones en ley.</w:t>
      </w:r>
    </w:p>
    <w:p w14:paraId="00000265" w14:textId="77777777" w:rsidR="003D3E77" w:rsidRDefault="00BC35D7">
      <w:pPr>
        <w:numPr>
          <w:ilvl w:val="0"/>
          <w:numId w:val="5"/>
        </w:numPr>
        <w:pBdr>
          <w:top w:val="nil"/>
          <w:left w:val="nil"/>
          <w:bottom w:val="nil"/>
          <w:right w:val="nil"/>
          <w:between w:val="nil"/>
        </w:pBdr>
        <w:spacing w:after="0" w:line="240" w:lineRule="auto"/>
        <w:jc w:val="both"/>
        <w:rPr>
          <w:color w:val="000000"/>
        </w:rPr>
      </w:pPr>
      <w:r>
        <w:rPr>
          <w:color w:val="000000"/>
        </w:rPr>
        <w:t>Agilizar la entrega de la información que sea solicitada y publicar la información pública de oficio dentro del plazo establecido en la ley.</w:t>
      </w:r>
    </w:p>
    <w:p w14:paraId="00000266" w14:textId="77777777" w:rsidR="003D3E77" w:rsidRDefault="003D3E77">
      <w:pPr>
        <w:spacing w:after="0" w:line="240" w:lineRule="auto"/>
        <w:jc w:val="both"/>
      </w:pPr>
    </w:p>
    <w:p w14:paraId="00000267" w14:textId="77777777" w:rsidR="003D3E77" w:rsidRDefault="00BC35D7">
      <w:pPr>
        <w:numPr>
          <w:ilvl w:val="0"/>
          <w:numId w:val="5"/>
        </w:numPr>
        <w:pBdr>
          <w:top w:val="nil"/>
          <w:left w:val="nil"/>
          <w:bottom w:val="nil"/>
          <w:right w:val="nil"/>
          <w:between w:val="nil"/>
        </w:pBdr>
        <w:spacing w:after="0" w:line="240" w:lineRule="auto"/>
        <w:jc w:val="both"/>
        <w:rPr>
          <w:color w:val="000000"/>
        </w:rPr>
      </w:pPr>
      <w:r>
        <w:rPr>
          <w:color w:val="000000"/>
        </w:rPr>
        <w:lastRenderedPageBreak/>
        <w:t>Sistematizar la experiencia y conocimiento de los procesos.</w:t>
      </w:r>
    </w:p>
    <w:p w14:paraId="00000268" w14:textId="77777777" w:rsidR="003D3E77" w:rsidRDefault="003D3E77">
      <w:pPr>
        <w:pBdr>
          <w:top w:val="nil"/>
          <w:left w:val="nil"/>
          <w:bottom w:val="nil"/>
          <w:right w:val="nil"/>
          <w:between w:val="nil"/>
        </w:pBdr>
        <w:spacing w:after="0" w:line="240" w:lineRule="auto"/>
        <w:ind w:left="340"/>
        <w:jc w:val="both"/>
        <w:rPr>
          <w:color w:val="000000"/>
        </w:rPr>
      </w:pPr>
    </w:p>
    <w:p w14:paraId="00000269" w14:textId="77777777" w:rsidR="003D3E77" w:rsidRDefault="00BC35D7">
      <w:pPr>
        <w:numPr>
          <w:ilvl w:val="0"/>
          <w:numId w:val="5"/>
        </w:numPr>
        <w:pBdr>
          <w:top w:val="nil"/>
          <w:left w:val="nil"/>
          <w:bottom w:val="nil"/>
          <w:right w:val="nil"/>
          <w:between w:val="nil"/>
        </w:pBdr>
        <w:spacing w:after="0" w:line="240" w:lineRule="auto"/>
        <w:jc w:val="both"/>
        <w:rPr>
          <w:color w:val="000000"/>
        </w:rPr>
      </w:pPr>
      <w:r>
        <w:rPr>
          <w:color w:val="000000"/>
        </w:rPr>
        <w:t>Servir de herramienta de consulta y capacitación al personal de la Unidad de Acceso a la Información Pública.</w:t>
      </w:r>
    </w:p>
    <w:p w14:paraId="316F0763" w14:textId="77777777" w:rsidR="00A312A2" w:rsidRDefault="00A312A2">
      <w:pPr>
        <w:jc w:val="both"/>
      </w:pPr>
    </w:p>
    <w:p w14:paraId="0000026B" w14:textId="77777777" w:rsidR="003D3E77" w:rsidRDefault="00BC35D7">
      <w:pPr>
        <w:pStyle w:val="Ttulo1"/>
        <w:numPr>
          <w:ilvl w:val="0"/>
          <w:numId w:val="3"/>
        </w:numPr>
      </w:pPr>
      <w:r>
        <w:t xml:space="preserve"> </w:t>
      </w:r>
      <w:bookmarkStart w:id="21" w:name="_Toc142557381"/>
      <w:r>
        <w:t>GENERALIDADES</w:t>
      </w:r>
      <w:bookmarkEnd w:id="21"/>
    </w:p>
    <w:p w14:paraId="0000026C" w14:textId="77777777" w:rsidR="003D3E77" w:rsidRDefault="003D3E77">
      <w:pPr>
        <w:pBdr>
          <w:top w:val="nil"/>
          <w:left w:val="nil"/>
          <w:bottom w:val="nil"/>
          <w:right w:val="nil"/>
          <w:between w:val="nil"/>
        </w:pBdr>
        <w:spacing w:after="0" w:line="240" w:lineRule="auto"/>
        <w:ind w:left="283"/>
        <w:jc w:val="both"/>
        <w:rPr>
          <w:color w:val="000000"/>
        </w:rPr>
      </w:pPr>
    </w:p>
    <w:p w14:paraId="0000026D" w14:textId="77777777" w:rsidR="003D3E77" w:rsidRDefault="00BC35D7">
      <w:pPr>
        <w:numPr>
          <w:ilvl w:val="0"/>
          <w:numId w:val="6"/>
        </w:numPr>
        <w:pBdr>
          <w:top w:val="nil"/>
          <w:left w:val="nil"/>
          <w:bottom w:val="nil"/>
          <w:right w:val="nil"/>
          <w:between w:val="nil"/>
        </w:pBdr>
        <w:spacing w:after="0" w:line="240" w:lineRule="auto"/>
        <w:ind w:right="332" w:hanging="360"/>
        <w:jc w:val="both"/>
        <w:rPr>
          <w:color w:val="000000"/>
        </w:rPr>
      </w:pPr>
      <w:r>
        <w:rPr>
          <w:color w:val="000000"/>
        </w:rPr>
        <w:t>El presente Manual, brinda una descripción de las normas, procesos y procedimientos de la Unidad de Acceso a la Información Pública de la COPADEH.</w:t>
      </w:r>
    </w:p>
    <w:p w14:paraId="0000026E" w14:textId="77777777" w:rsidR="003D3E77" w:rsidRDefault="003D3E77">
      <w:pPr>
        <w:pBdr>
          <w:top w:val="nil"/>
          <w:left w:val="nil"/>
          <w:bottom w:val="nil"/>
          <w:right w:val="nil"/>
          <w:between w:val="nil"/>
        </w:pBdr>
        <w:spacing w:after="0" w:line="240" w:lineRule="auto"/>
        <w:ind w:left="720" w:right="332"/>
        <w:jc w:val="both"/>
        <w:rPr>
          <w:color w:val="000000"/>
        </w:rPr>
      </w:pPr>
    </w:p>
    <w:p w14:paraId="0000026F" w14:textId="77777777" w:rsidR="003D3E77" w:rsidRDefault="00BC35D7">
      <w:pPr>
        <w:numPr>
          <w:ilvl w:val="0"/>
          <w:numId w:val="6"/>
        </w:numPr>
        <w:pBdr>
          <w:top w:val="nil"/>
          <w:left w:val="nil"/>
          <w:bottom w:val="nil"/>
          <w:right w:val="nil"/>
          <w:between w:val="nil"/>
        </w:pBdr>
        <w:spacing w:after="0" w:line="240" w:lineRule="auto"/>
        <w:ind w:right="332" w:hanging="360"/>
        <w:jc w:val="both"/>
        <w:rPr>
          <w:color w:val="000000"/>
        </w:rPr>
      </w:pPr>
      <w:r>
        <w:rPr>
          <w:color w:val="000000"/>
        </w:rPr>
        <w:t>El manual se compone de una parte narrativa del procedimiento, una matriz de procedimientos y un flujograma para facilitar la comprensión del procedimiento.</w:t>
      </w:r>
    </w:p>
    <w:p w14:paraId="00000270" w14:textId="77777777" w:rsidR="003D3E77" w:rsidRDefault="003D3E77">
      <w:pPr>
        <w:pBdr>
          <w:top w:val="nil"/>
          <w:left w:val="nil"/>
          <w:bottom w:val="nil"/>
          <w:right w:val="nil"/>
          <w:between w:val="nil"/>
        </w:pBdr>
        <w:spacing w:after="0" w:line="240" w:lineRule="auto"/>
        <w:ind w:left="283" w:right="332"/>
        <w:jc w:val="both"/>
        <w:rPr>
          <w:color w:val="000000"/>
        </w:rPr>
      </w:pPr>
    </w:p>
    <w:p w14:paraId="00000271" w14:textId="77777777" w:rsidR="003D3E77" w:rsidRDefault="00BC35D7">
      <w:pPr>
        <w:numPr>
          <w:ilvl w:val="0"/>
          <w:numId w:val="6"/>
        </w:numPr>
        <w:pBdr>
          <w:top w:val="nil"/>
          <w:left w:val="nil"/>
          <w:bottom w:val="nil"/>
          <w:right w:val="nil"/>
          <w:between w:val="nil"/>
        </w:pBdr>
        <w:spacing w:after="0" w:line="240" w:lineRule="auto"/>
        <w:ind w:right="332" w:hanging="360"/>
        <w:jc w:val="both"/>
        <w:rPr>
          <w:color w:val="000000"/>
        </w:rPr>
      </w:pPr>
      <w:r>
        <w:rPr>
          <w:color w:val="000000"/>
        </w:rPr>
        <w:t>Las políticas, normas, procedimientos y demás aspectos referidos en el presente Manual, se aplican a la Unidad de Acceso a la Información Pública de la COPADEH.</w:t>
      </w:r>
    </w:p>
    <w:p w14:paraId="00000272" w14:textId="77777777" w:rsidR="003D3E77" w:rsidRDefault="003D3E77">
      <w:pPr>
        <w:pBdr>
          <w:top w:val="nil"/>
          <w:left w:val="nil"/>
          <w:bottom w:val="nil"/>
          <w:right w:val="nil"/>
          <w:between w:val="nil"/>
        </w:pBdr>
        <w:spacing w:after="0" w:line="240" w:lineRule="auto"/>
        <w:ind w:left="708"/>
        <w:jc w:val="both"/>
        <w:rPr>
          <w:color w:val="000000"/>
        </w:rPr>
      </w:pPr>
    </w:p>
    <w:p w14:paraId="00000273" w14:textId="77777777" w:rsidR="003D3E77" w:rsidRDefault="00BC35D7">
      <w:pPr>
        <w:numPr>
          <w:ilvl w:val="0"/>
          <w:numId w:val="6"/>
        </w:numPr>
        <w:pBdr>
          <w:top w:val="nil"/>
          <w:left w:val="nil"/>
          <w:bottom w:val="nil"/>
          <w:right w:val="nil"/>
          <w:between w:val="nil"/>
        </w:pBdr>
        <w:spacing w:after="0" w:line="240" w:lineRule="auto"/>
        <w:ind w:right="335" w:hanging="360"/>
        <w:jc w:val="both"/>
        <w:rPr>
          <w:color w:val="000000"/>
        </w:rPr>
      </w:pPr>
      <w:r>
        <w:rPr>
          <w:color w:val="000000"/>
        </w:rPr>
        <w:t>Para el cumplimiento del objetivo del manual, es necesario que este instrumento administrativo esté debidamente validado con las firmas de los responsables de elaboración, revisión y autorización; y que posteriormente sea socializado al interior de la Institución.  Esto permitirá al personal enterarse y empoderarse de sus responsabilidades como parte activa del proceso.</w:t>
      </w:r>
    </w:p>
    <w:p w14:paraId="00000274" w14:textId="77777777" w:rsidR="003D3E77" w:rsidRDefault="003D3E77">
      <w:pPr>
        <w:pBdr>
          <w:top w:val="nil"/>
          <w:left w:val="nil"/>
          <w:bottom w:val="nil"/>
          <w:right w:val="nil"/>
          <w:between w:val="nil"/>
        </w:pBdr>
        <w:spacing w:after="0" w:line="240" w:lineRule="auto"/>
        <w:ind w:left="708"/>
        <w:rPr>
          <w:rFonts w:ascii="Arial" w:eastAsia="Arial" w:hAnsi="Arial" w:cs="Arial"/>
          <w:color w:val="000000"/>
        </w:rPr>
      </w:pPr>
    </w:p>
    <w:p w14:paraId="00000276" w14:textId="77777777" w:rsidR="003D3E77" w:rsidRDefault="003D3E77">
      <w:pPr>
        <w:pBdr>
          <w:top w:val="nil"/>
          <w:left w:val="nil"/>
          <w:bottom w:val="nil"/>
          <w:right w:val="nil"/>
          <w:between w:val="nil"/>
        </w:pBdr>
        <w:spacing w:after="0" w:line="240" w:lineRule="auto"/>
        <w:ind w:right="335"/>
        <w:jc w:val="both"/>
        <w:rPr>
          <w:color w:val="000000"/>
        </w:rPr>
      </w:pPr>
    </w:p>
    <w:p w14:paraId="00000277" w14:textId="77777777" w:rsidR="003D3E77" w:rsidRDefault="00BC35D7">
      <w:pPr>
        <w:pStyle w:val="Ttulo1"/>
        <w:numPr>
          <w:ilvl w:val="0"/>
          <w:numId w:val="3"/>
        </w:numPr>
      </w:pPr>
      <w:r>
        <w:t xml:space="preserve"> </w:t>
      </w:r>
      <w:bookmarkStart w:id="22" w:name="_Toc142557382"/>
      <w:r>
        <w:t>ACTUALIZACIÓN DEL MANUAL</w:t>
      </w:r>
      <w:bookmarkEnd w:id="22"/>
    </w:p>
    <w:p w14:paraId="00000278" w14:textId="77777777" w:rsidR="003D3E77" w:rsidRDefault="003D3E77">
      <w:pPr>
        <w:pBdr>
          <w:top w:val="nil"/>
          <w:left w:val="nil"/>
          <w:bottom w:val="nil"/>
          <w:right w:val="nil"/>
          <w:between w:val="nil"/>
        </w:pBdr>
        <w:spacing w:after="0" w:line="240" w:lineRule="auto"/>
        <w:ind w:left="283"/>
        <w:jc w:val="both"/>
        <w:rPr>
          <w:color w:val="000000"/>
        </w:rPr>
      </w:pPr>
    </w:p>
    <w:p w14:paraId="00000279" w14:textId="77777777" w:rsidR="003D3E77" w:rsidRDefault="00BC35D7">
      <w:pPr>
        <w:numPr>
          <w:ilvl w:val="0"/>
          <w:numId w:val="8"/>
        </w:numPr>
        <w:pBdr>
          <w:top w:val="nil"/>
          <w:left w:val="nil"/>
          <w:bottom w:val="nil"/>
          <w:right w:val="nil"/>
          <w:between w:val="nil"/>
        </w:pBdr>
        <w:tabs>
          <w:tab w:val="left" w:pos="851"/>
        </w:tabs>
        <w:spacing w:after="0" w:line="240" w:lineRule="auto"/>
        <w:ind w:right="332"/>
        <w:jc w:val="both"/>
        <w:rPr>
          <w:color w:val="000000"/>
        </w:rPr>
      </w:pPr>
      <w:r>
        <w:rPr>
          <w:color w:val="000000"/>
        </w:rPr>
        <w:t>Este documento fue discutido, aceptado y/o modificado por el personal de la Unidad de Acceso a la Información Pública y con la asesoría de la Unidad de Planificación, que en él intervinieron, revisado por la autoridad correspondiente; y con la aprobación del Director Ejecutivo de la COPADEH, entra en vigencia.</w:t>
      </w:r>
    </w:p>
    <w:p w14:paraId="0000027A" w14:textId="77777777" w:rsidR="003D3E77" w:rsidRDefault="003D3E77">
      <w:pPr>
        <w:pBdr>
          <w:top w:val="nil"/>
          <w:left w:val="nil"/>
          <w:bottom w:val="nil"/>
          <w:right w:val="nil"/>
          <w:between w:val="nil"/>
        </w:pBdr>
        <w:tabs>
          <w:tab w:val="left" w:pos="851"/>
        </w:tabs>
        <w:spacing w:after="0" w:line="240" w:lineRule="auto"/>
        <w:ind w:left="720" w:right="332"/>
        <w:jc w:val="both"/>
        <w:rPr>
          <w:color w:val="000000"/>
        </w:rPr>
      </w:pPr>
    </w:p>
    <w:p w14:paraId="0000027B" w14:textId="77777777" w:rsidR="003D3E77" w:rsidRDefault="00BC35D7">
      <w:pPr>
        <w:numPr>
          <w:ilvl w:val="0"/>
          <w:numId w:val="8"/>
        </w:numPr>
        <w:pBdr>
          <w:top w:val="nil"/>
          <w:left w:val="nil"/>
          <w:bottom w:val="nil"/>
          <w:right w:val="nil"/>
          <w:between w:val="nil"/>
        </w:pBdr>
        <w:tabs>
          <w:tab w:val="left" w:pos="851"/>
        </w:tabs>
        <w:spacing w:after="0" w:line="240" w:lineRule="auto"/>
        <w:ind w:right="332"/>
        <w:jc w:val="both"/>
        <w:rPr>
          <w:color w:val="000000"/>
        </w:rPr>
      </w:pPr>
      <w:r>
        <w:rPr>
          <w:color w:val="000000"/>
        </w:rPr>
        <w:t>En principio el manual será revisado y actualizado por lo menos una (1) vez al año, o se actualizará cuando se presenten circunstancias que así lo aconsejen o justifiquen.</w:t>
      </w:r>
    </w:p>
    <w:p w14:paraId="0000027C" w14:textId="77777777" w:rsidR="003D3E77" w:rsidRDefault="003D3E77">
      <w:pPr>
        <w:pBdr>
          <w:top w:val="nil"/>
          <w:left w:val="nil"/>
          <w:bottom w:val="nil"/>
          <w:right w:val="nil"/>
          <w:between w:val="nil"/>
        </w:pBdr>
        <w:spacing w:after="0" w:line="240" w:lineRule="auto"/>
        <w:ind w:left="708"/>
        <w:jc w:val="both"/>
        <w:rPr>
          <w:color w:val="000000"/>
        </w:rPr>
      </w:pPr>
    </w:p>
    <w:p w14:paraId="0000027D" w14:textId="77777777" w:rsidR="003D3E77" w:rsidRDefault="00BC35D7">
      <w:pPr>
        <w:numPr>
          <w:ilvl w:val="0"/>
          <w:numId w:val="8"/>
        </w:numPr>
        <w:pBdr>
          <w:top w:val="nil"/>
          <w:left w:val="nil"/>
          <w:bottom w:val="nil"/>
          <w:right w:val="nil"/>
          <w:between w:val="nil"/>
        </w:pBdr>
        <w:tabs>
          <w:tab w:val="left" w:pos="851"/>
        </w:tabs>
        <w:spacing w:after="0" w:line="240" w:lineRule="auto"/>
        <w:ind w:right="332"/>
        <w:jc w:val="both"/>
        <w:rPr>
          <w:color w:val="000000"/>
        </w:rPr>
      </w:pPr>
      <w:r>
        <w:rPr>
          <w:color w:val="000000"/>
        </w:rPr>
        <w:t>Para facilitar su actualización las páginas del manual serán intercambiables.</w:t>
      </w:r>
    </w:p>
    <w:p w14:paraId="0000027E" w14:textId="77777777" w:rsidR="003D3E77" w:rsidRDefault="003D3E77">
      <w:pPr>
        <w:pBdr>
          <w:top w:val="nil"/>
          <w:left w:val="nil"/>
          <w:bottom w:val="nil"/>
          <w:right w:val="nil"/>
          <w:between w:val="nil"/>
        </w:pBdr>
        <w:spacing w:after="0" w:line="240" w:lineRule="auto"/>
        <w:ind w:left="708"/>
        <w:jc w:val="both"/>
        <w:rPr>
          <w:color w:val="000000"/>
        </w:rPr>
      </w:pPr>
    </w:p>
    <w:p w14:paraId="0000027F" w14:textId="5F9B44F6" w:rsidR="003D3E77" w:rsidRDefault="00A312A2">
      <w:pPr>
        <w:numPr>
          <w:ilvl w:val="0"/>
          <w:numId w:val="8"/>
        </w:numPr>
        <w:pBdr>
          <w:top w:val="nil"/>
          <w:left w:val="nil"/>
          <w:bottom w:val="nil"/>
          <w:right w:val="nil"/>
          <w:between w:val="nil"/>
        </w:pBdr>
        <w:tabs>
          <w:tab w:val="left" w:pos="851"/>
        </w:tabs>
        <w:spacing w:after="0" w:line="240" w:lineRule="auto"/>
        <w:ind w:right="332"/>
        <w:jc w:val="both"/>
        <w:rPr>
          <w:color w:val="000000"/>
        </w:rPr>
      </w:pPr>
      <w:r>
        <w:rPr>
          <w:color w:val="000000"/>
        </w:rPr>
        <w:t>Se distinguirán</w:t>
      </w:r>
      <w:r w:rsidR="00BC35D7">
        <w:rPr>
          <w:color w:val="000000"/>
        </w:rPr>
        <w:t xml:space="preserve"> dos opciones: </w:t>
      </w:r>
      <w:r w:rsidR="00BC35D7">
        <w:t>M</w:t>
      </w:r>
      <w:r w:rsidR="00BC35D7">
        <w:rPr>
          <w:color w:val="000000"/>
        </w:rPr>
        <w:t>odificación y revisión.  La modificación afectará a algunos de los puntos tratados en el manual (de una a tres páginas); cuando haya muchas modificaciones se procederá a una nueva edición. La revisió</w:t>
      </w:r>
      <w:sdt>
        <w:sdtPr>
          <w:tag w:val="goog_rdk_192"/>
          <w:id w:val="593205690"/>
        </w:sdtPr>
        <w:sdtEndPr/>
        <w:sdtContent/>
      </w:sdt>
      <w:r w:rsidR="00BC35D7">
        <w:rPr>
          <w:color w:val="000000"/>
        </w:rPr>
        <w:t>n podría generar una nueva edición</w:t>
      </w:r>
      <w:r w:rsidR="000829C2">
        <w:rPr>
          <w:color w:val="000000"/>
        </w:rPr>
        <w:t xml:space="preserve"> denominadas: Versión 1, Versión 2, etc..</w:t>
      </w:r>
    </w:p>
    <w:p w14:paraId="00000280" w14:textId="77777777" w:rsidR="003D3E77" w:rsidRDefault="003D3E77">
      <w:pPr>
        <w:pBdr>
          <w:top w:val="nil"/>
          <w:left w:val="nil"/>
          <w:bottom w:val="nil"/>
          <w:right w:val="nil"/>
          <w:between w:val="nil"/>
        </w:pBdr>
        <w:tabs>
          <w:tab w:val="left" w:pos="851"/>
        </w:tabs>
        <w:spacing w:after="0" w:line="240" w:lineRule="auto"/>
        <w:ind w:left="720" w:right="332"/>
        <w:jc w:val="both"/>
        <w:rPr>
          <w:color w:val="000000"/>
        </w:rPr>
      </w:pPr>
    </w:p>
    <w:p w14:paraId="00000281" w14:textId="77777777" w:rsidR="003D3E77" w:rsidRDefault="00BC35D7">
      <w:pPr>
        <w:numPr>
          <w:ilvl w:val="0"/>
          <w:numId w:val="8"/>
        </w:numPr>
        <w:pBdr>
          <w:top w:val="nil"/>
          <w:left w:val="nil"/>
          <w:bottom w:val="nil"/>
          <w:right w:val="nil"/>
          <w:between w:val="nil"/>
        </w:pBdr>
        <w:tabs>
          <w:tab w:val="left" w:pos="851"/>
        </w:tabs>
        <w:spacing w:after="0" w:line="240" w:lineRule="auto"/>
        <w:ind w:right="332"/>
        <w:jc w:val="both"/>
        <w:rPr>
          <w:b/>
          <w:color w:val="000000"/>
        </w:rPr>
      </w:pPr>
      <w:r>
        <w:rPr>
          <w:color w:val="000000"/>
        </w:rPr>
        <w:lastRenderedPageBreak/>
        <w:t xml:space="preserve">Las modificaciones podrán ser por cambios en la legislación, por iniciativa de la Unidad de Acceso a la Información Pública y/o recomendación de la Unidad de Auditoría Interna, recomendación de la Unidad de Asuntos Jurídicos o de la Dirección Ejecutiva, razonando las causas. </w:t>
      </w:r>
    </w:p>
    <w:p w14:paraId="00000282" w14:textId="77777777" w:rsidR="003D3E77" w:rsidRDefault="003D3E77">
      <w:pPr>
        <w:pBdr>
          <w:top w:val="nil"/>
          <w:left w:val="nil"/>
          <w:bottom w:val="nil"/>
          <w:right w:val="nil"/>
          <w:between w:val="nil"/>
        </w:pBdr>
        <w:spacing w:after="0" w:line="240" w:lineRule="auto"/>
        <w:ind w:left="708"/>
        <w:jc w:val="both"/>
        <w:rPr>
          <w:b/>
          <w:color w:val="000000"/>
        </w:rPr>
      </w:pPr>
    </w:p>
    <w:p w14:paraId="00000283" w14:textId="77777777" w:rsidR="003D3E77" w:rsidRDefault="00BC35D7">
      <w:pPr>
        <w:numPr>
          <w:ilvl w:val="0"/>
          <w:numId w:val="8"/>
        </w:numPr>
        <w:pBdr>
          <w:top w:val="nil"/>
          <w:left w:val="nil"/>
          <w:bottom w:val="nil"/>
          <w:right w:val="nil"/>
          <w:between w:val="nil"/>
        </w:pBdr>
        <w:tabs>
          <w:tab w:val="left" w:pos="851"/>
        </w:tabs>
        <w:spacing w:after="0" w:line="240" w:lineRule="auto"/>
        <w:ind w:right="335"/>
        <w:jc w:val="both"/>
        <w:rPr>
          <w:color w:val="000000"/>
        </w:rPr>
      </w:pPr>
      <w:r>
        <w:rPr>
          <w:color w:val="000000"/>
        </w:rPr>
        <w:t>Para la modificación o actualización del Manual debe seguirse el procedimiento descrito en el Manual de Normas y Procedimientos de la Unidad de Planificación.</w:t>
      </w:r>
    </w:p>
    <w:p w14:paraId="00000284" w14:textId="77777777" w:rsidR="003D3E77" w:rsidRDefault="003D3E77">
      <w:pPr>
        <w:pBdr>
          <w:top w:val="nil"/>
          <w:left w:val="nil"/>
          <w:bottom w:val="nil"/>
          <w:right w:val="nil"/>
          <w:between w:val="nil"/>
        </w:pBdr>
        <w:tabs>
          <w:tab w:val="left" w:pos="851"/>
        </w:tabs>
        <w:spacing w:after="0" w:line="240" w:lineRule="auto"/>
        <w:ind w:left="720" w:right="335"/>
        <w:jc w:val="both"/>
        <w:rPr>
          <w:color w:val="000000"/>
        </w:rPr>
      </w:pPr>
    </w:p>
    <w:p w14:paraId="00000285" w14:textId="77777777" w:rsidR="003D3E77" w:rsidRDefault="00BC35D7">
      <w:pPr>
        <w:pStyle w:val="Ttulo1"/>
        <w:numPr>
          <w:ilvl w:val="0"/>
          <w:numId w:val="3"/>
        </w:numPr>
      </w:pPr>
      <w:r>
        <w:t xml:space="preserve"> </w:t>
      </w:r>
      <w:bookmarkStart w:id="23" w:name="_Toc142557383"/>
      <w:r>
        <w:t>ALCANCE O ÁREAS DE APLICACIÓN</w:t>
      </w:r>
      <w:bookmarkEnd w:id="23"/>
    </w:p>
    <w:p w14:paraId="00000286" w14:textId="77777777" w:rsidR="003D3E77" w:rsidRDefault="003D3E77">
      <w:pPr>
        <w:spacing w:after="0" w:line="240" w:lineRule="auto"/>
        <w:jc w:val="both"/>
        <w:rPr>
          <w:b/>
        </w:rPr>
      </w:pPr>
    </w:p>
    <w:p w14:paraId="00000287" w14:textId="77777777" w:rsidR="003D3E77" w:rsidRDefault="00BC35D7">
      <w:pPr>
        <w:numPr>
          <w:ilvl w:val="0"/>
          <w:numId w:val="10"/>
        </w:numPr>
        <w:pBdr>
          <w:top w:val="nil"/>
          <w:left w:val="nil"/>
          <w:bottom w:val="nil"/>
          <w:right w:val="nil"/>
          <w:between w:val="nil"/>
        </w:pBdr>
        <w:spacing w:after="0" w:line="240" w:lineRule="auto"/>
        <w:ind w:left="709" w:right="49"/>
        <w:jc w:val="both"/>
        <w:rPr>
          <w:color w:val="000000"/>
        </w:rPr>
      </w:pPr>
      <w:r>
        <w:rPr>
          <w:color w:val="000000"/>
        </w:rPr>
        <w:t xml:space="preserve">La Política, normas, procedimientos, criterios y demás aspectos referidos en el presente Manual, se aplican al control y vigilancia del cumplimiento de los controles y procesos internos de la </w:t>
      </w:r>
      <w:r>
        <w:rPr>
          <w:b/>
          <w:color w:val="000000"/>
        </w:rPr>
        <w:t>Unidad de Acceso a la Información Pública</w:t>
      </w:r>
      <w:r>
        <w:rPr>
          <w:color w:val="000000"/>
        </w:rPr>
        <w:t>.</w:t>
      </w:r>
    </w:p>
    <w:p w14:paraId="00000288" w14:textId="77777777" w:rsidR="003D3E77" w:rsidRDefault="003D3E77">
      <w:pPr>
        <w:spacing w:after="0" w:line="240" w:lineRule="auto"/>
        <w:ind w:left="720" w:right="332"/>
        <w:jc w:val="both"/>
      </w:pPr>
    </w:p>
    <w:p w14:paraId="00000289" w14:textId="6EF2F31B" w:rsidR="003D3E77" w:rsidRDefault="00BC35D7">
      <w:pPr>
        <w:numPr>
          <w:ilvl w:val="0"/>
          <w:numId w:val="10"/>
        </w:numPr>
        <w:pBdr>
          <w:top w:val="nil"/>
          <w:left w:val="nil"/>
          <w:bottom w:val="nil"/>
          <w:right w:val="nil"/>
          <w:between w:val="nil"/>
        </w:pBdr>
        <w:tabs>
          <w:tab w:val="left" w:pos="284"/>
          <w:tab w:val="left" w:pos="8789"/>
        </w:tabs>
        <w:spacing w:after="0" w:line="240" w:lineRule="auto"/>
        <w:ind w:right="49"/>
        <w:jc w:val="both"/>
        <w:rPr>
          <w:color w:val="000000"/>
        </w:rPr>
      </w:pPr>
      <w:r>
        <w:rPr>
          <w:color w:val="000000"/>
        </w:rPr>
        <w:t>Cualquier disposición contraria a lo establecido en las Leyes, que rigen el acceso a la información pública, a la COPADEH, o en general en el marco legal vigente en el país, no tendrá validez alguna y deberá ser sometida a revisión y/o enmienda en el momento que sea identificada.</w:t>
      </w:r>
    </w:p>
    <w:p w14:paraId="118F71A2" w14:textId="77777777" w:rsidR="00C44A6F" w:rsidRDefault="00C44A6F" w:rsidP="00C44A6F">
      <w:pPr>
        <w:pStyle w:val="Prrafodelista"/>
        <w:rPr>
          <w:color w:val="000000"/>
        </w:rPr>
      </w:pPr>
    </w:p>
    <w:p w14:paraId="7965466B" w14:textId="77777777" w:rsidR="00C44A6F" w:rsidRDefault="00C44A6F" w:rsidP="00C44A6F">
      <w:pPr>
        <w:pBdr>
          <w:top w:val="nil"/>
          <w:left w:val="nil"/>
          <w:bottom w:val="nil"/>
          <w:right w:val="nil"/>
          <w:between w:val="nil"/>
        </w:pBdr>
        <w:tabs>
          <w:tab w:val="left" w:pos="284"/>
          <w:tab w:val="left" w:pos="8789"/>
        </w:tabs>
        <w:spacing w:after="0" w:line="240" w:lineRule="auto"/>
        <w:ind w:left="720" w:right="49"/>
        <w:jc w:val="both"/>
        <w:rPr>
          <w:color w:val="000000"/>
        </w:rPr>
      </w:pPr>
    </w:p>
    <w:p w14:paraId="0000028A" w14:textId="77777777" w:rsidR="003D3E77" w:rsidRDefault="003D3E77">
      <w:pPr>
        <w:spacing w:after="0" w:line="240" w:lineRule="auto"/>
        <w:ind w:right="332"/>
        <w:jc w:val="both"/>
      </w:pPr>
    </w:p>
    <w:p w14:paraId="0000028B" w14:textId="77777777" w:rsidR="003D3E77" w:rsidRDefault="00BC35D7">
      <w:pPr>
        <w:pStyle w:val="Ttulo1"/>
        <w:numPr>
          <w:ilvl w:val="0"/>
          <w:numId w:val="3"/>
        </w:numPr>
      </w:pPr>
      <w:bookmarkStart w:id="24" w:name="_Toc142557384"/>
      <w:r>
        <w:t xml:space="preserve">POLÍTICAS </w:t>
      </w:r>
      <w:sdt>
        <w:sdtPr>
          <w:tag w:val="goog_rdk_193"/>
          <w:id w:val="-1141106812"/>
        </w:sdtPr>
        <w:sdtEndPr/>
        <w:sdtContent/>
      </w:sdt>
      <w:r>
        <w:t>GENERALEs</w:t>
      </w:r>
      <w:bookmarkEnd w:id="24"/>
    </w:p>
    <w:p w14:paraId="0000028C" w14:textId="77777777" w:rsidR="003D3E77" w:rsidRDefault="003D3E77">
      <w:pPr>
        <w:pBdr>
          <w:top w:val="nil"/>
          <w:left w:val="nil"/>
          <w:bottom w:val="nil"/>
          <w:right w:val="nil"/>
          <w:between w:val="nil"/>
        </w:pBdr>
        <w:spacing w:after="0" w:line="240" w:lineRule="auto"/>
        <w:ind w:left="283"/>
        <w:jc w:val="both"/>
        <w:rPr>
          <w:color w:val="000000"/>
        </w:rPr>
      </w:pPr>
    </w:p>
    <w:p w14:paraId="0000028D" w14:textId="77777777" w:rsidR="003D3E77" w:rsidRDefault="00BC35D7">
      <w:pPr>
        <w:pBdr>
          <w:top w:val="nil"/>
          <w:left w:val="nil"/>
          <w:bottom w:val="nil"/>
          <w:right w:val="nil"/>
          <w:between w:val="nil"/>
        </w:pBdr>
        <w:spacing w:after="0" w:line="240" w:lineRule="auto"/>
        <w:ind w:left="426"/>
        <w:jc w:val="both"/>
        <w:rPr>
          <w:color w:val="000000"/>
        </w:rPr>
      </w:pPr>
      <w:r>
        <w:rPr>
          <w:color w:val="000000"/>
        </w:rPr>
        <w:t>El presente manual de normas y procedimientos de la Unidad de Acceso a la Información Pública debe servir de guía para dar cumplimiento a los plazos establecidos en la Ley de Acceso a la Información Pública.</w:t>
      </w:r>
    </w:p>
    <w:p w14:paraId="0000028E" w14:textId="77777777" w:rsidR="003D3E77" w:rsidRDefault="003D3E77">
      <w:pPr>
        <w:pBdr>
          <w:top w:val="nil"/>
          <w:left w:val="nil"/>
          <w:bottom w:val="nil"/>
          <w:right w:val="nil"/>
          <w:between w:val="nil"/>
        </w:pBdr>
        <w:spacing w:after="0" w:line="240" w:lineRule="auto"/>
        <w:ind w:left="426"/>
        <w:jc w:val="both"/>
        <w:rPr>
          <w:color w:val="000000"/>
        </w:rPr>
      </w:pPr>
    </w:p>
    <w:p w14:paraId="0000028F" w14:textId="77777777" w:rsidR="003D3E77" w:rsidRDefault="00BC35D7">
      <w:pPr>
        <w:pBdr>
          <w:top w:val="nil"/>
          <w:left w:val="nil"/>
          <w:bottom w:val="nil"/>
          <w:right w:val="nil"/>
          <w:between w:val="nil"/>
        </w:pBdr>
        <w:spacing w:after="0" w:line="240" w:lineRule="auto"/>
        <w:ind w:left="426"/>
        <w:jc w:val="both"/>
        <w:rPr>
          <w:b/>
          <w:color w:val="000000"/>
          <w:u w:val="single"/>
        </w:rPr>
      </w:pPr>
      <w:r>
        <w:rPr>
          <w:color w:val="000000"/>
        </w:rPr>
        <w:t xml:space="preserve">En atención al cumplimiento a los plazos establecidos en la LAIP, la Unidad de Acceso a la Información Pública establece los siguientes </w:t>
      </w:r>
      <w:r>
        <w:rPr>
          <w:b/>
          <w:color w:val="000000"/>
          <w:u w:val="single"/>
        </w:rPr>
        <w:t>lineamientos y plazos internos:</w:t>
      </w:r>
    </w:p>
    <w:p w14:paraId="077A6FA0" w14:textId="77777777" w:rsidR="00C44A6F" w:rsidRDefault="00C44A6F" w:rsidP="00C44A6F">
      <w:pPr>
        <w:pBdr>
          <w:top w:val="nil"/>
          <w:left w:val="nil"/>
          <w:bottom w:val="nil"/>
          <w:right w:val="nil"/>
          <w:between w:val="nil"/>
        </w:pBdr>
        <w:spacing w:after="0" w:line="240" w:lineRule="auto"/>
        <w:jc w:val="both"/>
        <w:rPr>
          <w:color w:val="000000"/>
        </w:rPr>
      </w:pPr>
    </w:p>
    <w:p w14:paraId="00000291" w14:textId="509587D1" w:rsidR="003D3E77" w:rsidRPr="00C44A6F" w:rsidRDefault="00BC35D7" w:rsidP="00C44A6F">
      <w:pPr>
        <w:pStyle w:val="Prrafodelista"/>
        <w:numPr>
          <w:ilvl w:val="0"/>
          <w:numId w:val="12"/>
        </w:numPr>
        <w:pBdr>
          <w:top w:val="nil"/>
          <w:left w:val="nil"/>
          <w:bottom w:val="nil"/>
          <w:right w:val="nil"/>
          <w:between w:val="nil"/>
        </w:pBdr>
        <w:jc w:val="both"/>
        <w:rPr>
          <w:rFonts w:ascii="Verdana" w:hAnsi="Verdana"/>
          <w:color w:val="000000"/>
        </w:rPr>
      </w:pPr>
      <w:r w:rsidRPr="00C44A6F">
        <w:rPr>
          <w:rFonts w:ascii="Verdana" w:hAnsi="Verdana"/>
        </w:rPr>
        <w:t xml:space="preserve">La Comisión Presidencial por la Paz y los Derechos </w:t>
      </w:r>
      <w:r w:rsidRPr="00C44A6F">
        <w:rPr>
          <w:rFonts w:ascii="Verdana" w:hAnsi="Verdana"/>
          <w:color w:val="000000"/>
        </w:rPr>
        <w:t xml:space="preserve">Humanos, por medio de la Unidad de Acceso a la Información Pública, será la única facultada por la Ley, para la recepción y tramitación de solicitudes, así como de la entrega de la información solicitada </w:t>
      </w:r>
      <w:r w:rsidRPr="00C44A6F">
        <w:rPr>
          <w:rFonts w:ascii="Verdana" w:hAnsi="Verdana"/>
        </w:rPr>
        <w:t xml:space="preserve">por medio de </w:t>
      </w:r>
      <w:r w:rsidR="000829C2" w:rsidRPr="00C44A6F">
        <w:rPr>
          <w:rFonts w:ascii="Verdana" w:hAnsi="Verdana"/>
        </w:rPr>
        <w:t>una r</w:t>
      </w:r>
      <w:r w:rsidRPr="00C44A6F">
        <w:rPr>
          <w:rFonts w:ascii="Verdana" w:hAnsi="Verdana"/>
        </w:rPr>
        <w:t xml:space="preserve">esolución. Las Direcciones, Unidades, Departamentos y Sedes de la COPADEH, únicamente colaborarán con la </w:t>
      </w:r>
      <w:r w:rsidRPr="00C44A6F">
        <w:rPr>
          <w:rFonts w:ascii="Verdana" w:hAnsi="Verdana"/>
          <w:color w:val="000000"/>
        </w:rPr>
        <w:t>Unidad de Acceso a la Información Pública, facilitando la recopilación y envío de la información que le sea solicitada.</w:t>
      </w:r>
    </w:p>
    <w:p w14:paraId="00000292" w14:textId="77777777" w:rsidR="003D3E77" w:rsidRPr="00C44A6F" w:rsidRDefault="003D3E77">
      <w:pPr>
        <w:pBdr>
          <w:top w:val="nil"/>
          <w:left w:val="nil"/>
          <w:bottom w:val="nil"/>
          <w:right w:val="nil"/>
          <w:between w:val="nil"/>
        </w:pBdr>
        <w:spacing w:after="0" w:line="240" w:lineRule="auto"/>
        <w:jc w:val="both"/>
        <w:rPr>
          <w:color w:val="000000"/>
        </w:rPr>
      </w:pPr>
    </w:p>
    <w:p w14:paraId="00000293" w14:textId="2A423684" w:rsidR="003D3E77" w:rsidRPr="00C44A6F" w:rsidRDefault="00BC35D7" w:rsidP="00C44A6F">
      <w:pPr>
        <w:pStyle w:val="Prrafodelista"/>
        <w:numPr>
          <w:ilvl w:val="0"/>
          <w:numId w:val="12"/>
        </w:numPr>
        <w:pBdr>
          <w:top w:val="nil"/>
          <w:left w:val="nil"/>
          <w:bottom w:val="nil"/>
          <w:right w:val="nil"/>
          <w:between w:val="nil"/>
        </w:pBdr>
        <w:jc w:val="both"/>
        <w:rPr>
          <w:rFonts w:ascii="Verdana" w:hAnsi="Verdana"/>
          <w:color w:val="000000"/>
        </w:rPr>
      </w:pPr>
      <w:r w:rsidRPr="00C44A6F">
        <w:rPr>
          <w:rFonts w:ascii="Verdana" w:hAnsi="Verdana"/>
          <w:color w:val="000000"/>
        </w:rPr>
        <w:t>Un (01) día como máximo para notificar por medio de resolución aclaración técnica que se requiera subsanar por parte del solicitante.</w:t>
      </w:r>
    </w:p>
    <w:p w14:paraId="00000294" w14:textId="77777777" w:rsidR="003D3E77" w:rsidRPr="00C44A6F" w:rsidRDefault="003D3E77">
      <w:pPr>
        <w:pBdr>
          <w:top w:val="nil"/>
          <w:left w:val="nil"/>
          <w:bottom w:val="nil"/>
          <w:right w:val="nil"/>
          <w:between w:val="nil"/>
        </w:pBdr>
        <w:spacing w:after="0" w:line="240" w:lineRule="auto"/>
        <w:ind w:left="708"/>
        <w:rPr>
          <w:rFonts w:eastAsia="Arial" w:cs="Arial"/>
          <w:color w:val="000000"/>
        </w:rPr>
      </w:pPr>
    </w:p>
    <w:p w14:paraId="00000295" w14:textId="411A2CF8" w:rsidR="003D3E77" w:rsidRPr="00C44A6F" w:rsidRDefault="00BC35D7" w:rsidP="00C44A6F">
      <w:pPr>
        <w:pStyle w:val="Prrafodelista"/>
        <w:numPr>
          <w:ilvl w:val="0"/>
          <w:numId w:val="12"/>
        </w:numPr>
        <w:pBdr>
          <w:top w:val="nil"/>
          <w:left w:val="nil"/>
          <w:bottom w:val="nil"/>
          <w:right w:val="nil"/>
          <w:between w:val="nil"/>
        </w:pBdr>
        <w:jc w:val="both"/>
        <w:rPr>
          <w:rFonts w:ascii="Verdana" w:hAnsi="Verdana"/>
          <w:color w:val="000000"/>
        </w:rPr>
      </w:pPr>
      <w:r w:rsidRPr="00C44A6F">
        <w:rPr>
          <w:rFonts w:ascii="Verdana" w:hAnsi="Verdana"/>
          <w:color w:val="000000"/>
        </w:rPr>
        <w:t>Un (01) día como máximo para trasladar por medio de oficio el requerimiento de información a la dependencia correspondiente.</w:t>
      </w:r>
    </w:p>
    <w:p w14:paraId="00000296" w14:textId="77777777" w:rsidR="003D3E77" w:rsidRPr="00C44A6F" w:rsidRDefault="003D3E77">
      <w:pPr>
        <w:pBdr>
          <w:top w:val="nil"/>
          <w:left w:val="nil"/>
          <w:bottom w:val="nil"/>
          <w:right w:val="nil"/>
          <w:between w:val="nil"/>
        </w:pBdr>
        <w:spacing w:after="0" w:line="240" w:lineRule="auto"/>
        <w:ind w:left="426"/>
        <w:jc w:val="both"/>
        <w:rPr>
          <w:color w:val="000000"/>
        </w:rPr>
      </w:pPr>
    </w:p>
    <w:p w14:paraId="00000297" w14:textId="5199DB6A" w:rsidR="003D3E77" w:rsidRPr="00C44A6F" w:rsidRDefault="00BC35D7" w:rsidP="00C44A6F">
      <w:pPr>
        <w:pStyle w:val="Prrafodelista"/>
        <w:numPr>
          <w:ilvl w:val="0"/>
          <w:numId w:val="12"/>
        </w:numPr>
        <w:pBdr>
          <w:top w:val="nil"/>
          <w:left w:val="nil"/>
          <w:bottom w:val="nil"/>
          <w:right w:val="nil"/>
          <w:between w:val="nil"/>
        </w:pBdr>
        <w:jc w:val="both"/>
        <w:rPr>
          <w:rFonts w:ascii="Verdana" w:hAnsi="Verdana"/>
          <w:color w:val="000000"/>
        </w:rPr>
      </w:pPr>
      <w:r w:rsidRPr="00C44A6F">
        <w:rPr>
          <w:rFonts w:ascii="Verdana" w:hAnsi="Verdana"/>
          <w:color w:val="000000"/>
        </w:rPr>
        <w:t>Cuatro (04) días hábiles para respuesta al oficio de requerimiento de información, por medio de oficio firmado sellado y foliado por el enlace responsable.</w:t>
      </w:r>
    </w:p>
    <w:p w14:paraId="00000298" w14:textId="77777777" w:rsidR="003D3E77" w:rsidRPr="00C44A6F" w:rsidRDefault="003D3E77">
      <w:pPr>
        <w:pBdr>
          <w:top w:val="nil"/>
          <w:left w:val="nil"/>
          <w:bottom w:val="nil"/>
          <w:right w:val="nil"/>
          <w:between w:val="nil"/>
        </w:pBdr>
        <w:spacing w:after="0" w:line="240" w:lineRule="auto"/>
        <w:jc w:val="both"/>
        <w:rPr>
          <w:color w:val="000000"/>
        </w:rPr>
      </w:pPr>
    </w:p>
    <w:p w14:paraId="00000299" w14:textId="2FEE4102" w:rsidR="003D3E77" w:rsidRPr="00C44A6F" w:rsidRDefault="00BC35D7" w:rsidP="00C44A6F">
      <w:pPr>
        <w:pStyle w:val="Prrafodelista"/>
        <w:numPr>
          <w:ilvl w:val="0"/>
          <w:numId w:val="12"/>
        </w:numPr>
        <w:pBdr>
          <w:top w:val="nil"/>
          <w:left w:val="nil"/>
          <w:bottom w:val="nil"/>
          <w:right w:val="nil"/>
          <w:between w:val="nil"/>
        </w:pBdr>
        <w:jc w:val="both"/>
        <w:rPr>
          <w:rFonts w:ascii="Verdana" w:hAnsi="Verdana"/>
          <w:color w:val="000000"/>
        </w:rPr>
      </w:pPr>
      <w:r w:rsidRPr="00C44A6F">
        <w:rPr>
          <w:rFonts w:ascii="Verdana" w:hAnsi="Verdana"/>
          <w:color w:val="000000"/>
        </w:rPr>
        <w:t>El enlace, puede solicitar que se amplíe el plazo interno arriba descrito, para remitir la información solicitada por volumen y extensión de la misma sí así lo justifica; dicha solicitud deberá realizarla por escrito mediante oficio, antes del vencimiento del plazo interno previamente fijado, y este se podrá ampliar solamente por dos (2) días más.</w:t>
      </w:r>
    </w:p>
    <w:p w14:paraId="0000029A" w14:textId="77777777" w:rsidR="003D3E77" w:rsidRPr="00C44A6F" w:rsidRDefault="003D3E77">
      <w:pPr>
        <w:pBdr>
          <w:top w:val="nil"/>
          <w:left w:val="nil"/>
          <w:bottom w:val="nil"/>
          <w:right w:val="nil"/>
          <w:between w:val="nil"/>
        </w:pBdr>
        <w:spacing w:after="0" w:line="240" w:lineRule="auto"/>
        <w:jc w:val="both"/>
        <w:rPr>
          <w:color w:val="000000"/>
        </w:rPr>
      </w:pPr>
    </w:p>
    <w:p w14:paraId="0000029B" w14:textId="5A0F577B" w:rsidR="003D3E77" w:rsidRPr="00C44A6F" w:rsidRDefault="00BC35D7" w:rsidP="00C44A6F">
      <w:pPr>
        <w:pStyle w:val="Prrafodelista"/>
        <w:numPr>
          <w:ilvl w:val="0"/>
          <w:numId w:val="12"/>
        </w:numPr>
        <w:pBdr>
          <w:top w:val="nil"/>
          <w:left w:val="nil"/>
          <w:bottom w:val="nil"/>
          <w:right w:val="nil"/>
          <w:between w:val="nil"/>
        </w:pBdr>
        <w:jc w:val="both"/>
        <w:rPr>
          <w:rFonts w:ascii="Verdana" w:hAnsi="Verdana"/>
          <w:color w:val="000000"/>
        </w:rPr>
      </w:pPr>
      <w:r w:rsidRPr="00C44A6F">
        <w:rPr>
          <w:rFonts w:ascii="Verdana" w:hAnsi="Verdana"/>
        </w:rPr>
        <w:t xml:space="preserve">Cuatro (04), </w:t>
      </w:r>
      <w:r w:rsidRPr="00C44A6F">
        <w:rPr>
          <w:rFonts w:ascii="Verdana" w:hAnsi="Verdana"/>
          <w:color w:val="000000"/>
        </w:rPr>
        <w:t xml:space="preserve">días como máximo, para notificar por medio de oficio, el uso del recurso que contempla el artículo </w:t>
      </w:r>
      <w:r w:rsidRPr="00C44A6F">
        <w:rPr>
          <w:rFonts w:ascii="Verdana" w:hAnsi="Verdana"/>
        </w:rPr>
        <w:t>número 43 de la –LAIP</w:t>
      </w:r>
      <w:r w:rsidRPr="00C44A6F">
        <w:rPr>
          <w:rFonts w:ascii="Verdana" w:hAnsi="Verdana"/>
          <w:color w:val="000000"/>
        </w:rPr>
        <w:t>-. Prórroga de tiempo de respuesta por volumen y extensión.</w:t>
      </w:r>
    </w:p>
    <w:p w14:paraId="320A19D9" w14:textId="77777777" w:rsidR="00C44A6F" w:rsidRPr="00C44A6F" w:rsidRDefault="00C44A6F" w:rsidP="00C44A6F">
      <w:pPr>
        <w:pBdr>
          <w:top w:val="nil"/>
          <w:left w:val="nil"/>
          <w:bottom w:val="nil"/>
          <w:right w:val="nil"/>
          <w:between w:val="nil"/>
        </w:pBdr>
        <w:spacing w:after="0" w:line="240" w:lineRule="auto"/>
        <w:jc w:val="both"/>
        <w:rPr>
          <w:color w:val="000000"/>
        </w:rPr>
      </w:pPr>
    </w:p>
    <w:p w14:paraId="0000029D" w14:textId="62D9A178" w:rsidR="003D3E77" w:rsidRPr="00C44A6F" w:rsidRDefault="00BC35D7" w:rsidP="00C44A6F">
      <w:pPr>
        <w:pStyle w:val="Prrafodelista"/>
        <w:numPr>
          <w:ilvl w:val="0"/>
          <w:numId w:val="12"/>
        </w:numPr>
        <w:pBdr>
          <w:top w:val="nil"/>
          <w:left w:val="nil"/>
          <w:bottom w:val="nil"/>
          <w:right w:val="nil"/>
          <w:between w:val="nil"/>
        </w:pBdr>
        <w:jc w:val="both"/>
        <w:rPr>
          <w:rFonts w:ascii="Verdana" w:hAnsi="Verdana"/>
          <w:color w:val="000000"/>
        </w:rPr>
      </w:pPr>
      <w:r w:rsidRPr="00C44A6F">
        <w:rPr>
          <w:rFonts w:ascii="Verdana" w:hAnsi="Verdana"/>
          <w:color w:val="000000"/>
        </w:rPr>
        <w:t>Cinco (05) días hábiles de cada inicio de mes para trasladar mediante oficio de cumplimiento a la UAIP, la información pública de oficio a su cargo, en los diferentes formatos (PDF, EDITABLE, DATO ABIERTO).</w:t>
      </w:r>
    </w:p>
    <w:p w14:paraId="2E35850C" w14:textId="77777777" w:rsidR="00C44A6F" w:rsidRPr="00C44A6F" w:rsidRDefault="00C44A6F" w:rsidP="00C44A6F">
      <w:pPr>
        <w:pBdr>
          <w:top w:val="nil"/>
          <w:left w:val="nil"/>
          <w:bottom w:val="nil"/>
          <w:right w:val="nil"/>
          <w:between w:val="nil"/>
        </w:pBdr>
        <w:spacing w:after="0" w:line="240" w:lineRule="auto"/>
        <w:jc w:val="both"/>
        <w:rPr>
          <w:color w:val="000000"/>
        </w:rPr>
      </w:pPr>
    </w:p>
    <w:p w14:paraId="0000029F" w14:textId="6ED62482" w:rsidR="003D3E77" w:rsidRPr="00C44A6F" w:rsidRDefault="00BC35D7" w:rsidP="00C44A6F">
      <w:pPr>
        <w:pStyle w:val="Prrafodelista"/>
        <w:numPr>
          <w:ilvl w:val="0"/>
          <w:numId w:val="12"/>
        </w:numPr>
        <w:pBdr>
          <w:top w:val="nil"/>
          <w:left w:val="nil"/>
          <w:bottom w:val="nil"/>
          <w:right w:val="nil"/>
          <w:between w:val="nil"/>
        </w:pBdr>
        <w:jc w:val="both"/>
        <w:rPr>
          <w:rFonts w:ascii="Verdana" w:hAnsi="Verdana"/>
        </w:rPr>
      </w:pPr>
      <w:r w:rsidRPr="00C44A6F">
        <w:rPr>
          <w:rFonts w:ascii="Verdana" w:hAnsi="Verdana"/>
        </w:rPr>
        <w:t>Informes o documentos que tengan diferentes plazos de cumplimiento deberá presentar justificación en el plazo establecido internamente</w:t>
      </w:r>
      <w:r w:rsidR="000829C2" w:rsidRPr="00C44A6F">
        <w:rPr>
          <w:rFonts w:ascii="Verdana" w:hAnsi="Verdana"/>
        </w:rPr>
        <w:t>.</w:t>
      </w:r>
    </w:p>
    <w:p w14:paraId="000002A0" w14:textId="77777777" w:rsidR="003D3E77" w:rsidRPr="00C44A6F" w:rsidRDefault="003D3E77">
      <w:pPr>
        <w:pBdr>
          <w:top w:val="nil"/>
          <w:left w:val="nil"/>
          <w:bottom w:val="nil"/>
          <w:right w:val="nil"/>
          <w:between w:val="nil"/>
        </w:pBdr>
        <w:spacing w:after="0" w:line="240" w:lineRule="auto"/>
        <w:ind w:left="708"/>
        <w:rPr>
          <w:rFonts w:eastAsia="Arial" w:cs="Arial"/>
          <w:color w:val="000000"/>
        </w:rPr>
      </w:pPr>
    </w:p>
    <w:p w14:paraId="2C986B0E" w14:textId="79647B1C" w:rsidR="00C44A6F" w:rsidRPr="00C44A6F" w:rsidRDefault="00BC35D7" w:rsidP="00C44A6F">
      <w:pPr>
        <w:pStyle w:val="Prrafodelista"/>
        <w:numPr>
          <w:ilvl w:val="0"/>
          <w:numId w:val="12"/>
        </w:numPr>
        <w:pBdr>
          <w:top w:val="nil"/>
          <w:left w:val="nil"/>
          <w:bottom w:val="nil"/>
          <w:right w:val="nil"/>
          <w:between w:val="nil"/>
        </w:pBdr>
        <w:jc w:val="both"/>
        <w:rPr>
          <w:rFonts w:ascii="Verdana" w:hAnsi="Verdana"/>
        </w:rPr>
      </w:pPr>
      <w:r w:rsidRPr="00C44A6F">
        <w:rPr>
          <w:rFonts w:ascii="Verdana" w:hAnsi="Verdana"/>
        </w:rPr>
        <w:t>La información pública de oficio que no compete a la COPADEH por la naturaleza de la misma, el enlace titular de cada dependencia deberá realizar justificación técnica por el año completo y trasladarla a la UAIP, por medio del formato oficial.</w:t>
      </w:r>
    </w:p>
    <w:p w14:paraId="6865F498" w14:textId="77777777" w:rsidR="00C44A6F" w:rsidRDefault="00C44A6F" w:rsidP="00C44A6F">
      <w:pPr>
        <w:pStyle w:val="Prrafodelista"/>
      </w:pPr>
    </w:p>
    <w:p w14:paraId="000002A3" w14:textId="658A4698" w:rsidR="003D3E77" w:rsidRPr="00C44A6F" w:rsidRDefault="00C44A6F" w:rsidP="00C44A6F">
      <w:pPr>
        <w:pStyle w:val="Prrafodelista"/>
        <w:numPr>
          <w:ilvl w:val="0"/>
          <w:numId w:val="12"/>
        </w:numPr>
        <w:pBdr>
          <w:top w:val="nil"/>
          <w:left w:val="nil"/>
          <w:bottom w:val="nil"/>
          <w:right w:val="nil"/>
          <w:between w:val="nil"/>
        </w:pBdr>
        <w:jc w:val="both"/>
        <w:rPr>
          <w:rFonts w:ascii="Verdana" w:hAnsi="Verdana"/>
        </w:rPr>
      </w:pPr>
      <w:r>
        <w:rPr>
          <w:rFonts w:ascii="Verdana" w:hAnsi="Verdana"/>
        </w:rPr>
        <w:t xml:space="preserve"> </w:t>
      </w:r>
      <w:r w:rsidR="00BC35D7" w:rsidRPr="00C44A6F">
        <w:rPr>
          <w:rFonts w:ascii="Verdana" w:hAnsi="Verdana"/>
        </w:rPr>
        <w:t xml:space="preserve">La información pública de oficio, que, por falta de movimiento del mes, no se tenga información a presentar, el enlace titular de cada dependencia debe realizar la justificación mensual y trasladarla a la UAIP, por medio del formato oficial, tomando en </w:t>
      </w:r>
      <w:sdt>
        <w:sdtPr>
          <w:rPr>
            <w:rFonts w:ascii="Verdana" w:hAnsi="Verdana"/>
          </w:rPr>
          <w:tag w:val="goog_rdk_195"/>
          <w:id w:val="1216002836"/>
        </w:sdtPr>
        <w:sdtEndPr/>
        <w:sdtContent/>
      </w:sdt>
      <w:r w:rsidR="00BC35D7" w:rsidRPr="00C44A6F">
        <w:rPr>
          <w:rFonts w:ascii="Verdana" w:hAnsi="Verdana"/>
        </w:rPr>
        <w:t>cuenta el plazo de cinco (05 días hábiles de cada inicio de mes para presentarla.</w:t>
      </w:r>
    </w:p>
    <w:p w14:paraId="000002A4" w14:textId="77777777" w:rsidR="003D3E77" w:rsidRPr="00C44A6F" w:rsidRDefault="003D3E77">
      <w:pPr>
        <w:pBdr>
          <w:top w:val="nil"/>
          <w:left w:val="nil"/>
          <w:bottom w:val="nil"/>
          <w:right w:val="nil"/>
          <w:between w:val="nil"/>
        </w:pBdr>
        <w:spacing w:after="0" w:line="240" w:lineRule="auto"/>
        <w:ind w:left="708"/>
      </w:pPr>
    </w:p>
    <w:p w14:paraId="000002A6" w14:textId="009E11EA" w:rsidR="003D3E77" w:rsidRPr="00C44A6F" w:rsidRDefault="00C44A6F" w:rsidP="00C44A6F">
      <w:pPr>
        <w:pStyle w:val="Prrafodelista"/>
        <w:numPr>
          <w:ilvl w:val="0"/>
          <w:numId w:val="12"/>
        </w:numPr>
        <w:pBdr>
          <w:top w:val="nil"/>
          <w:left w:val="nil"/>
          <w:bottom w:val="nil"/>
          <w:right w:val="nil"/>
          <w:between w:val="nil"/>
        </w:pBdr>
        <w:jc w:val="both"/>
        <w:rPr>
          <w:rFonts w:ascii="Verdana" w:hAnsi="Verdana"/>
        </w:rPr>
      </w:pPr>
      <w:r>
        <w:rPr>
          <w:rFonts w:ascii="Verdana" w:hAnsi="Verdana"/>
        </w:rPr>
        <w:t xml:space="preserve"> </w:t>
      </w:r>
      <w:r w:rsidR="00BC35D7" w:rsidRPr="00C44A6F">
        <w:rPr>
          <w:rFonts w:ascii="Verdana" w:hAnsi="Verdana"/>
        </w:rPr>
        <w:t>La solicitud de información por parte del interesado será realizada por los medios que establece la LAIP, debiendo identificar como mínimo nombre y la información que requiere de forma clara y precisa.</w:t>
      </w:r>
    </w:p>
    <w:p w14:paraId="000002A7" w14:textId="77777777" w:rsidR="003D3E77" w:rsidRPr="00C44A6F" w:rsidRDefault="003D3E77">
      <w:pPr>
        <w:pBdr>
          <w:top w:val="nil"/>
          <w:left w:val="nil"/>
          <w:bottom w:val="nil"/>
          <w:right w:val="nil"/>
          <w:between w:val="nil"/>
        </w:pBdr>
        <w:spacing w:after="0" w:line="240" w:lineRule="auto"/>
        <w:jc w:val="both"/>
        <w:rPr>
          <w:color w:val="E36C09"/>
        </w:rPr>
      </w:pPr>
    </w:p>
    <w:p w14:paraId="000002A8" w14:textId="7EB3378E" w:rsidR="003D3E77" w:rsidRPr="00C44A6F" w:rsidRDefault="00C44A6F" w:rsidP="00C44A6F">
      <w:pPr>
        <w:pStyle w:val="Prrafodelista"/>
        <w:numPr>
          <w:ilvl w:val="0"/>
          <w:numId w:val="12"/>
        </w:numPr>
        <w:pBdr>
          <w:top w:val="nil"/>
          <w:left w:val="nil"/>
          <w:bottom w:val="nil"/>
          <w:right w:val="nil"/>
          <w:between w:val="nil"/>
        </w:pBdr>
        <w:jc w:val="both"/>
        <w:rPr>
          <w:rFonts w:ascii="Verdana" w:hAnsi="Verdana"/>
          <w:color w:val="000000"/>
        </w:rPr>
      </w:pPr>
      <w:r>
        <w:rPr>
          <w:rFonts w:ascii="Verdana" w:hAnsi="Verdana"/>
          <w:color w:val="000000"/>
        </w:rPr>
        <w:t xml:space="preserve"> </w:t>
      </w:r>
      <w:r w:rsidR="00BC35D7" w:rsidRPr="00C44A6F">
        <w:rPr>
          <w:rFonts w:ascii="Verdana" w:hAnsi="Verdana"/>
          <w:color w:val="000000"/>
        </w:rPr>
        <w:t xml:space="preserve">Sí la solicitud de información pública requiere aclaraciones por parte </w:t>
      </w:r>
      <w:r w:rsidRPr="00C44A6F">
        <w:rPr>
          <w:rFonts w:ascii="Verdana" w:hAnsi="Verdana"/>
          <w:color w:val="000000"/>
        </w:rPr>
        <w:t>del solicitante</w:t>
      </w:r>
      <w:r w:rsidR="00BC35D7" w:rsidRPr="00C44A6F">
        <w:rPr>
          <w:rFonts w:ascii="Verdana" w:hAnsi="Verdana"/>
          <w:color w:val="000000"/>
        </w:rPr>
        <w:t>, la UAIP establecerá un plazo prudencial de dos (2) días que le será notificado vía correo electrónico, debiendo responder con las aclaraciones pertinentes por la misma vía.</w:t>
      </w:r>
    </w:p>
    <w:p w14:paraId="000002A9" w14:textId="77777777" w:rsidR="003D3E77" w:rsidRPr="00C44A6F" w:rsidRDefault="003D3E77">
      <w:pPr>
        <w:pBdr>
          <w:top w:val="nil"/>
          <w:left w:val="nil"/>
          <w:bottom w:val="nil"/>
          <w:right w:val="nil"/>
          <w:between w:val="nil"/>
        </w:pBdr>
        <w:spacing w:after="0" w:line="240" w:lineRule="auto"/>
        <w:ind w:left="426"/>
        <w:jc w:val="both"/>
        <w:rPr>
          <w:color w:val="000000"/>
        </w:rPr>
      </w:pPr>
    </w:p>
    <w:p w14:paraId="000002AA" w14:textId="56ADA964" w:rsidR="003D3E77" w:rsidRDefault="00C44A6F" w:rsidP="00C44A6F">
      <w:pPr>
        <w:pStyle w:val="Prrafodelista"/>
        <w:numPr>
          <w:ilvl w:val="0"/>
          <w:numId w:val="12"/>
        </w:numPr>
        <w:pBdr>
          <w:top w:val="nil"/>
          <w:left w:val="nil"/>
          <w:bottom w:val="nil"/>
          <w:right w:val="nil"/>
          <w:between w:val="nil"/>
        </w:pBdr>
        <w:jc w:val="both"/>
        <w:rPr>
          <w:rFonts w:ascii="Verdana" w:hAnsi="Verdana"/>
          <w:color w:val="000000"/>
        </w:rPr>
      </w:pPr>
      <w:r>
        <w:rPr>
          <w:rFonts w:ascii="Verdana" w:hAnsi="Verdana"/>
          <w:color w:val="000000"/>
        </w:rPr>
        <w:t xml:space="preserve"> </w:t>
      </w:r>
      <w:r w:rsidR="00BC35D7" w:rsidRPr="00C44A6F">
        <w:rPr>
          <w:rFonts w:ascii="Verdana" w:hAnsi="Verdana"/>
          <w:color w:val="000000"/>
        </w:rPr>
        <w:t>Admitida la solicitud la Unidad de Acceso a la Información Pública de la COPADEH, debe emitir resolución dentro de los diez (10)  días hábiles siguientes en alguno de los sentidos que a continuación se expresan: Entregando la información solicitada; notificando la negativa de la información cuando el interesado, dentro del plazo concedido, no haya hecho las aclaraciones solicitadas o subsanado las omisiones a que se refiere el artículo anterior; notificando la negativa de la información total o parcialmente, cuando se trate de la considerada como reservada o confidencial; o, expresando la inexistencia.</w:t>
      </w:r>
    </w:p>
    <w:p w14:paraId="14188DBC" w14:textId="77777777" w:rsidR="00C44A6F" w:rsidRPr="00C44A6F" w:rsidRDefault="00C44A6F" w:rsidP="00C44A6F">
      <w:pPr>
        <w:pStyle w:val="Prrafodelista"/>
        <w:rPr>
          <w:rFonts w:ascii="Verdana" w:hAnsi="Verdana"/>
          <w:color w:val="000000"/>
        </w:rPr>
      </w:pPr>
    </w:p>
    <w:p w14:paraId="5F484475" w14:textId="12AAFF13" w:rsidR="00C44A6F" w:rsidRDefault="00C44A6F" w:rsidP="00C44A6F">
      <w:pPr>
        <w:pBdr>
          <w:top w:val="nil"/>
          <w:left w:val="nil"/>
          <w:bottom w:val="nil"/>
          <w:right w:val="nil"/>
          <w:between w:val="nil"/>
        </w:pBdr>
        <w:jc w:val="both"/>
        <w:rPr>
          <w:color w:val="000000"/>
        </w:rPr>
      </w:pPr>
    </w:p>
    <w:p w14:paraId="45083C7E" w14:textId="77777777" w:rsidR="00A54C3E" w:rsidRPr="00C44A6F" w:rsidRDefault="00A54C3E" w:rsidP="00C44A6F">
      <w:pPr>
        <w:pBdr>
          <w:top w:val="nil"/>
          <w:left w:val="nil"/>
          <w:bottom w:val="nil"/>
          <w:right w:val="nil"/>
          <w:between w:val="nil"/>
        </w:pBdr>
        <w:jc w:val="both"/>
        <w:rPr>
          <w:color w:val="000000"/>
        </w:rPr>
      </w:pPr>
    </w:p>
    <w:p w14:paraId="7CA00702" w14:textId="18B6F59B" w:rsidR="009C2F73" w:rsidRPr="00C44A6F" w:rsidRDefault="009C2F73" w:rsidP="00C44A6F">
      <w:pPr>
        <w:pStyle w:val="Prrafodelista"/>
        <w:numPr>
          <w:ilvl w:val="0"/>
          <w:numId w:val="12"/>
        </w:numPr>
        <w:jc w:val="both"/>
        <w:rPr>
          <w:rFonts w:ascii="Verdana" w:hAnsi="Verdana"/>
          <w:bCs/>
        </w:rPr>
      </w:pPr>
      <w:r w:rsidRPr="00C44A6F">
        <w:rPr>
          <w:rFonts w:ascii="Verdana" w:hAnsi="Verdana"/>
          <w:bCs/>
        </w:rPr>
        <w:lastRenderedPageBreak/>
        <w:t>Interpuesto el recurso de revisión la máxima autoridad resolverá en definitiva dentro de los 5 días siguientes, las resoluciones serán públicas.</w:t>
      </w:r>
    </w:p>
    <w:p w14:paraId="000002AB" w14:textId="77777777" w:rsidR="003D3E77" w:rsidRDefault="003D3E77">
      <w:pPr>
        <w:pBdr>
          <w:top w:val="nil"/>
          <w:left w:val="nil"/>
          <w:bottom w:val="nil"/>
          <w:right w:val="nil"/>
          <w:between w:val="nil"/>
        </w:pBdr>
        <w:spacing w:after="0" w:line="240" w:lineRule="auto"/>
        <w:jc w:val="both"/>
        <w:rPr>
          <w:color w:val="000000"/>
        </w:rPr>
      </w:pPr>
    </w:p>
    <w:p w14:paraId="000002AC" w14:textId="77777777" w:rsidR="003D3E77" w:rsidRDefault="00BC35D7">
      <w:pPr>
        <w:numPr>
          <w:ilvl w:val="0"/>
          <w:numId w:val="12"/>
        </w:numPr>
        <w:pBdr>
          <w:top w:val="nil"/>
          <w:left w:val="nil"/>
          <w:bottom w:val="nil"/>
          <w:right w:val="nil"/>
          <w:between w:val="nil"/>
        </w:pBdr>
        <w:spacing w:after="0" w:line="240" w:lineRule="auto"/>
        <w:jc w:val="both"/>
        <w:rPr>
          <w:sz w:val="18"/>
          <w:szCs w:val="18"/>
        </w:rPr>
      </w:pPr>
      <w:r>
        <w:t>La consulta de la información pública se regirá bajo el principio de sencillez y gratuidad, sí la reproducción en papel excede a los 15 folios, el interesado podrá presentar algún dispositivo de almacenamiento de información o bien los materiales de reproducción.</w:t>
      </w:r>
    </w:p>
    <w:p w14:paraId="000002AD" w14:textId="77777777" w:rsidR="003D3E77" w:rsidRDefault="00BC35D7">
      <w:pPr>
        <w:pBdr>
          <w:top w:val="nil"/>
          <w:left w:val="nil"/>
          <w:bottom w:val="nil"/>
          <w:right w:val="nil"/>
          <w:between w:val="nil"/>
        </w:pBdr>
        <w:spacing w:after="0" w:line="240" w:lineRule="auto"/>
        <w:jc w:val="both"/>
        <w:rPr>
          <w:color w:val="000000"/>
          <w:sz w:val="18"/>
          <w:szCs w:val="18"/>
        </w:rPr>
      </w:pPr>
      <w:r>
        <w:rPr>
          <w:color w:val="000000"/>
          <w:sz w:val="18"/>
          <w:szCs w:val="18"/>
        </w:rPr>
        <w:t xml:space="preserve"> </w:t>
      </w:r>
    </w:p>
    <w:p w14:paraId="000002AE" w14:textId="2092CDD9" w:rsidR="003D3E77" w:rsidRDefault="00BC35D7">
      <w:pPr>
        <w:numPr>
          <w:ilvl w:val="0"/>
          <w:numId w:val="12"/>
        </w:numPr>
        <w:pBdr>
          <w:top w:val="nil"/>
          <w:left w:val="nil"/>
          <w:bottom w:val="nil"/>
          <w:right w:val="nil"/>
          <w:between w:val="nil"/>
        </w:pBdr>
        <w:spacing w:after="0" w:line="240" w:lineRule="auto"/>
        <w:jc w:val="both"/>
        <w:rPr>
          <w:color w:val="000000"/>
        </w:rPr>
      </w:pPr>
      <w:r>
        <w:rPr>
          <w:color w:val="000000"/>
        </w:rPr>
        <w:t xml:space="preserve"> Entrega física de la información</w:t>
      </w:r>
      <w:sdt>
        <w:sdtPr>
          <w:tag w:val="goog_rdk_196"/>
          <w:id w:val="-1664154804"/>
        </w:sdtPr>
        <w:sdtEndPr/>
        <w:sdtContent/>
      </w:sdt>
      <w:r w:rsidR="000829C2">
        <w:rPr>
          <w:color w:val="000000"/>
        </w:rPr>
        <w:t xml:space="preserve">. La </w:t>
      </w:r>
      <w:r>
        <w:rPr>
          <w:color w:val="000000"/>
        </w:rPr>
        <w:t>UAIP extiende al solicitante documento medio por el cual se detalla la documentación a entregar, mismo que deberá firmar de recibido.</w:t>
      </w:r>
    </w:p>
    <w:p w14:paraId="000002AF" w14:textId="77777777" w:rsidR="003D3E77" w:rsidRDefault="003D3E77">
      <w:pPr>
        <w:pBdr>
          <w:top w:val="nil"/>
          <w:left w:val="nil"/>
          <w:bottom w:val="nil"/>
          <w:right w:val="nil"/>
          <w:between w:val="nil"/>
        </w:pBdr>
        <w:spacing w:after="0" w:line="240" w:lineRule="auto"/>
        <w:ind w:left="708"/>
        <w:rPr>
          <w:color w:val="000000"/>
          <w:sz w:val="18"/>
          <w:szCs w:val="18"/>
        </w:rPr>
      </w:pPr>
    </w:p>
    <w:p w14:paraId="000002B0" w14:textId="6C47E62E" w:rsidR="003D3E77" w:rsidRDefault="00D420DF">
      <w:pPr>
        <w:numPr>
          <w:ilvl w:val="0"/>
          <w:numId w:val="12"/>
        </w:numPr>
        <w:pBdr>
          <w:top w:val="nil"/>
          <w:left w:val="nil"/>
          <w:bottom w:val="nil"/>
          <w:right w:val="nil"/>
          <w:between w:val="nil"/>
        </w:pBdr>
        <w:spacing w:after="0" w:line="240" w:lineRule="auto"/>
        <w:jc w:val="both"/>
        <w:rPr>
          <w:sz w:val="18"/>
          <w:szCs w:val="18"/>
        </w:rPr>
      </w:pPr>
      <w:sdt>
        <w:sdtPr>
          <w:tag w:val="goog_rdk_197"/>
          <w:id w:val="-1096400272"/>
        </w:sdtPr>
        <w:sdtEndPr/>
        <w:sdtContent>
          <w:r w:rsidR="000829C2">
            <w:t xml:space="preserve">Las </w:t>
          </w:r>
        </w:sdtContent>
      </w:sdt>
      <w:r w:rsidR="00BC35D7">
        <w:rPr>
          <w:color w:val="000000"/>
        </w:rPr>
        <w:t>Solicitudes que ingresan a través del sitio web institucional, (</w:t>
      </w:r>
      <w:hyperlink r:id="rId10">
        <w:r w:rsidR="00BC35D7">
          <w:rPr>
            <w:color w:val="0000FF"/>
            <w:u w:val="single"/>
          </w:rPr>
          <w:t>www.copadeh.gob.gt</w:t>
        </w:r>
      </w:hyperlink>
      <w:r w:rsidR="00BC35D7">
        <w:rPr>
          <w:color w:val="000000"/>
        </w:rPr>
        <w:t xml:space="preserve">), </w:t>
      </w:r>
      <w:r w:rsidR="00BC35D7">
        <w:t>el solicitante deberá llenar los campos en el formulario electrónico.</w:t>
      </w:r>
    </w:p>
    <w:p w14:paraId="000002B1" w14:textId="77777777" w:rsidR="003D3E77" w:rsidRDefault="003D3E77">
      <w:pPr>
        <w:pBdr>
          <w:top w:val="nil"/>
          <w:left w:val="nil"/>
          <w:bottom w:val="nil"/>
          <w:right w:val="nil"/>
          <w:between w:val="nil"/>
        </w:pBdr>
        <w:spacing w:after="0" w:line="240" w:lineRule="auto"/>
        <w:ind w:left="708"/>
        <w:rPr>
          <w:color w:val="000000"/>
          <w:sz w:val="18"/>
          <w:szCs w:val="18"/>
        </w:rPr>
      </w:pPr>
    </w:p>
    <w:p w14:paraId="000002B2" w14:textId="2BDCB4F1" w:rsidR="003D3E77" w:rsidRDefault="00D420DF">
      <w:pPr>
        <w:numPr>
          <w:ilvl w:val="0"/>
          <w:numId w:val="12"/>
        </w:numPr>
        <w:pBdr>
          <w:top w:val="nil"/>
          <w:left w:val="nil"/>
          <w:bottom w:val="nil"/>
          <w:right w:val="nil"/>
          <w:between w:val="nil"/>
        </w:pBdr>
        <w:spacing w:after="0" w:line="240" w:lineRule="auto"/>
        <w:jc w:val="both"/>
        <w:rPr>
          <w:color w:val="000000"/>
          <w:sz w:val="18"/>
          <w:szCs w:val="18"/>
        </w:rPr>
      </w:pPr>
      <w:sdt>
        <w:sdtPr>
          <w:tag w:val="goog_rdk_198"/>
          <w:id w:val="1424991181"/>
        </w:sdtPr>
        <w:sdtEndPr/>
        <w:sdtContent>
          <w:r w:rsidR="000829C2">
            <w:t xml:space="preserve">La </w:t>
          </w:r>
        </w:sdtContent>
      </w:sdt>
      <w:r w:rsidR="00BC35D7">
        <w:rPr>
          <w:color w:val="000000"/>
        </w:rPr>
        <w:t>Solicitud, que ingrese fuera del horario ordinario de labores de la Comisión Presidencial por la Paz y los Derechos Humanos –COPADEH-, se tendrá por recibida el día hábil siguiente.</w:t>
      </w:r>
    </w:p>
    <w:p w14:paraId="000002B3" w14:textId="77777777" w:rsidR="003D3E77" w:rsidRDefault="003D3E77">
      <w:pPr>
        <w:pBdr>
          <w:top w:val="nil"/>
          <w:left w:val="nil"/>
          <w:bottom w:val="nil"/>
          <w:right w:val="nil"/>
          <w:between w:val="nil"/>
        </w:pBdr>
        <w:spacing w:after="0" w:line="240" w:lineRule="auto"/>
        <w:ind w:left="708"/>
        <w:rPr>
          <w:color w:val="000000"/>
          <w:sz w:val="18"/>
          <w:szCs w:val="18"/>
        </w:rPr>
      </w:pPr>
    </w:p>
    <w:p w14:paraId="000002B4" w14:textId="7ACE57B4" w:rsidR="003D3E77" w:rsidRDefault="00BC35D7">
      <w:pPr>
        <w:numPr>
          <w:ilvl w:val="0"/>
          <w:numId w:val="12"/>
        </w:numPr>
        <w:pBdr>
          <w:top w:val="nil"/>
          <w:left w:val="nil"/>
          <w:bottom w:val="nil"/>
          <w:right w:val="nil"/>
          <w:between w:val="nil"/>
        </w:pBdr>
        <w:spacing w:after="0" w:line="240" w:lineRule="auto"/>
        <w:jc w:val="both"/>
        <w:rPr>
          <w:color w:val="000000"/>
          <w:sz w:val="18"/>
          <w:szCs w:val="18"/>
        </w:rPr>
      </w:pPr>
      <w:r>
        <w:t xml:space="preserve">Mensualmente la encargada de la Unidad de Acceso a la Información Pública </w:t>
      </w:r>
      <w:sdt>
        <w:sdtPr>
          <w:tag w:val="goog_rdk_199"/>
          <w:id w:val="1481418991"/>
        </w:sdtPr>
        <w:sdtEndPr/>
        <w:sdtContent/>
      </w:sdt>
      <w:r>
        <w:t>env</w:t>
      </w:r>
      <w:r w:rsidR="000829C2">
        <w:t>i</w:t>
      </w:r>
      <w:r>
        <w:t>a</w:t>
      </w:r>
      <w:r w:rsidR="000829C2">
        <w:t>rá</w:t>
      </w:r>
      <w:r>
        <w:t xml:space="preserve"> oficio circular de requerimiento de actualización de información pública de oficio a enlaces.</w:t>
      </w:r>
    </w:p>
    <w:p w14:paraId="000002B5" w14:textId="77777777" w:rsidR="003D3E77" w:rsidRDefault="003D3E77">
      <w:pPr>
        <w:pBdr>
          <w:top w:val="nil"/>
          <w:left w:val="nil"/>
          <w:bottom w:val="nil"/>
          <w:right w:val="nil"/>
          <w:between w:val="nil"/>
        </w:pBdr>
        <w:spacing w:after="0" w:line="240" w:lineRule="auto"/>
        <w:ind w:left="708"/>
        <w:rPr>
          <w:color w:val="000000"/>
          <w:sz w:val="18"/>
          <w:szCs w:val="18"/>
        </w:rPr>
      </w:pPr>
    </w:p>
    <w:p w14:paraId="000002B6" w14:textId="77777777" w:rsidR="003D3E77" w:rsidRDefault="00BC35D7">
      <w:pPr>
        <w:numPr>
          <w:ilvl w:val="0"/>
          <w:numId w:val="12"/>
        </w:numPr>
        <w:pBdr>
          <w:top w:val="nil"/>
          <w:left w:val="nil"/>
          <w:bottom w:val="nil"/>
          <w:right w:val="nil"/>
          <w:between w:val="nil"/>
        </w:pBdr>
        <w:spacing w:after="0" w:line="240" w:lineRule="auto"/>
        <w:jc w:val="both"/>
      </w:pPr>
      <w:r>
        <w:t xml:space="preserve"> La información trasladada por los enlaces deberá cumplir con el criterio de legibilidad, orden y foliado, para que se facilite su lectura, se rechazarán los documentos que no cumplan con las características solicitadas.</w:t>
      </w:r>
    </w:p>
    <w:p w14:paraId="000002B7" w14:textId="77777777" w:rsidR="003D3E77" w:rsidRDefault="00D420DF">
      <w:pPr>
        <w:pBdr>
          <w:top w:val="nil"/>
          <w:left w:val="nil"/>
          <w:bottom w:val="nil"/>
          <w:right w:val="nil"/>
          <w:between w:val="nil"/>
        </w:pBdr>
        <w:spacing w:after="0" w:line="240" w:lineRule="auto"/>
        <w:ind w:left="720"/>
        <w:jc w:val="both"/>
        <w:rPr>
          <w:color w:val="FF0000"/>
          <w:sz w:val="18"/>
          <w:szCs w:val="18"/>
        </w:rPr>
      </w:pPr>
      <w:sdt>
        <w:sdtPr>
          <w:tag w:val="goog_rdk_200"/>
          <w:id w:val="-975991774"/>
        </w:sdtPr>
        <w:sdtEndPr/>
        <w:sdtContent/>
      </w:sdt>
    </w:p>
    <w:p w14:paraId="000002B8" w14:textId="77777777" w:rsidR="003D3E77" w:rsidRDefault="00BC35D7">
      <w:pPr>
        <w:numPr>
          <w:ilvl w:val="0"/>
          <w:numId w:val="12"/>
        </w:numPr>
        <w:pBdr>
          <w:top w:val="nil"/>
          <w:left w:val="nil"/>
          <w:bottom w:val="nil"/>
          <w:right w:val="nil"/>
          <w:between w:val="nil"/>
        </w:pBdr>
        <w:spacing w:after="0" w:line="240" w:lineRule="auto"/>
        <w:jc w:val="both"/>
      </w:pPr>
      <w:r>
        <w:t xml:space="preserve"> Garantizar que la información trasladada a la Unidad de Acceso a la Información Pública sea veraz y esté debidamente validada con la firma y sello del enlace responsable.</w:t>
      </w:r>
    </w:p>
    <w:p w14:paraId="000002B9" w14:textId="77777777" w:rsidR="003D3E77" w:rsidRDefault="003D3E77">
      <w:pPr>
        <w:pBdr>
          <w:top w:val="nil"/>
          <w:left w:val="nil"/>
          <w:bottom w:val="nil"/>
          <w:right w:val="nil"/>
          <w:between w:val="nil"/>
        </w:pBdr>
        <w:spacing w:after="0" w:line="240" w:lineRule="auto"/>
        <w:ind w:left="426"/>
        <w:jc w:val="both"/>
        <w:rPr>
          <w:color w:val="000000"/>
        </w:rPr>
      </w:pPr>
    </w:p>
    <w:p w14:paraId="000002BA" w14:textId="77777777" w:rsidR="003D3E77" w:rsidRDefault="00BC35D7">
      <w:pPr>
        <w:pStyle w:val="Ttulo1"/>
        <w:numPr>
          <w:ilvl w:val="0"/>
          <w:numId w:val="3"/>
        </w:numPr>
      </w:pPr>
      <w:r>
        <w:t xml:space="preserve"> </w:t>
      </w:r>
      <w:bookmarkStart w:id="25" w:name="_Toc142557385"/>
      <w:sdt>
        <w:sdtPr>
          <w:tag w:val="goog_rdk_201"/>
          <w:id w:val="-134185208"/>
        </w:sdtPr>
        <w:sdtEndPr/>
        <w:sdtContent/>
      </w:sdt>
      <w:r>
        <w:t>Responsabilidades</w:t>
      </w:r>
      <w:bookmarkEnd w:id="25"/>
      <w:r>
        <w:t xml:space="preserve"> </w:t>
      </w:r>
    </w:p>
    <w:p w14:paraId="000002BB" w14:textId="77777777" w:rsidR="003D3E77" w:rsidRDefault="003D3E77">
      <w:pPr>
        <w:pBdr>
          <w:top w:val="nil"/>
          <w:left w:val="nil"/>
          <w:bottom w:val="nil"/>
          <w:right w:val="nil"/>
          <w:between w:val="nil"/>
        </w:pBdr>
        <w:spacing w:after="0" w:line="240" w:lineRule="auto"/>
        <w:ind w:left="426"/>
        <w:jc w:val="both"/>
        <w:rPr>
          <w:color w:val="000000"/>
        </w:rPr>
      </w:pPr>
    </w:p>
    <w:p w14:paraId="000002BC" w14:textId="77777777" w:rsidR="003D3E77" w:rsidRDefault="00BC35D7">
      <w:pPr>
        <w:pBdr>
          <w:top w:val="nil"/>
          <w:left w:val="nil"/>
          <w:bottom w:val="nil"/>
          <w:right w:val="nil"/>
          <w:between w:val="nil"/>
        </w:pBdr>
        <w:spacing w:line="240" w:lineRule="auto"/>
        <w:rPr>
          <w:color w:val="000000"/>
        </w:rPr>
      </w:pPr>
      <w:r>
        <w:rPr>
          <w:b/>
          <w:color w:val="000000"/>
        </w:rPr>
        <w:t xml:space="preserve">Unidad de Acceso a la Información Pública: </w:t>
      </w:r>
      <w:r>
        <w:rPr>
          <w:color w:val="000000"/>
        </w:rPr>
        <w:t>Además de las establecidas en el Manual de Organización y Funciones tiene las siguientes responsabilidades:</w:t>
      </w:r>
    </w:p>
    <w:p w14:paraId="000002BD" w14:textId="77777777" w:rsidR="003D3E77" w:rsidRDefault="00BC35D7">
      <w:pPr>
        <w:numPr>
          <w:ilvl w:val="0"/>
          <w:numId w:val="1"/>
        </w:numPr>
        <w:pBdr>
          <w:top w:val="nil"/>
          <w:left w:val="nil"/>
          <w:bottom w:val="nil"/>
          <w:right w:val="nil"/>
          <w:between w:val="nil"/>
        </w:pBdr>
        <w:spacing w:after="0" w:line="240" w:lineRule="auto"/>
        <w:jc w:val="both"/>
        <w:rPr>
          <w:color w:val="000000"/>
        </w:rPr>
      </w:pPr>
      <w:r>
        <w:rPr>
          <w:color w:val="000000"/>
        </w:rPr>
        <w:t>Elaborar y</w:t>
      </w:r>
      <w:r>
        <w:rPr>
          <w:color w:val="FF0000"/>
        </w:rPr>
        <w:t xml:space="preserve"> </w:t>
      </w:r>
      <w:r>
        <w:rPr>
          <w:color w:val="000000"/>
        </w:rPr>
        <w:t>presentar al Procurador de los Derechos Humanos, un informe por escrito y digital correspondiente al año anterior, a más tardar antes de que finalice el último día hábil del mes de enero del siguiente año y los informes preliminares que requiriera la misma.</w:t>
      </w:r>
    </w:p>
    <w:p w14:paraId="000002BE" w14:textId="77777777" w:rsidR="003D3E77" w:rsidRDefault="003D3E77">
      <w:pPr>
        <w:pBdr>
          <w:top w:val="nil"/>
          <w:left w:val="nil"/>
          <w:bottom w:val="nil"/>
          <w:right w:val="nil"/>
          <w:between w:val="nil"/>
        </w:pBdr>
        <w:spacing w:after="0" w:line="240" w:lineRule="auto"/>
        <w:ind w:left="283"/>
        <w:jc w:val="both"/>
        <w:rPr>
          <w:color w:val="000000"/>
        </w:rPr>
      </w:pPr>
    </w:p>
    <w:p w14:paraId="000002BF" w14:textId="77777777" w:rsidR="003D3E77" w:rsidRDefault="00BC35D7">
      <w:pPr>
        <w:numPr>
          <w:ilvl w:val="0"/>
          <w:numId w:val="1"/>
        </w:numPr>
        <w:pBdr>
          <w:top w:val="nil"/>
          <w:left w:val="nil"/>
          <w:bottom w:val="nil"/>
          <w:right w:val="nil"/>
          <w:between w:val="nil"/>
        </w:pBdr>
        <w:spacing w:after="0" w:line="240" w:lineRule="auto"/>
        <w:jc w:val="both"/>
        <w:rPr>
          <w:color w:val="000000"/>
        </w:rPr>
      </w:pPr>
      <w:r>
        <w:rPr>
          <w:color w:val="000000"/>
        </w:rPr>
        <w:t>Publicar la información pública de oficio actualizada por los enlaces en el sitio web institucional.</w:t>
      </w:r>
    </w:p>
    <w:p w14:paraId="000002C0" w14:textId="77777777" w:rsidR="003D3E77" w:rsidRDefault="003D3E77">
      <w:pPr>
        <w:pBdr>
          <w:top w:val="nil"/>
          <w:left w:val="nil"/>
          <w:bottom w:val="nil"/>
          <w:right w:val="nil"/>
          <w:between w:val="nil"/>
        </w:pBdr>
        <w:spacing w:after="0" w:line="240" w:lineRule="auto"/>
        <w:ind w:left="283"/>
        <w:jc w:val="both"/>
        <w:rPr>
          <w:color w:val="000000"/>
        </w:rPr>
      </w:pPr>
    </w:p>
    <w:p w14:paraId="000002C1" w14:textId="12ED35EC" w:rsidR="003D3E77" w:rsidRDefault="00BC35D7">
      <w:pPr>
        <w:numPr>
          <w:ilvl w:val="0"/>
          <w:numId w:val="1"/>
        </w:numPr>
        <w:pBdr>
          <w:top w:val="nil"/>
          <w:left w:val="nil"/>
          <w:bottom w:val="nil"/>
          <w:right w:val="nil"/>
          <w:between w:val="nil"/>
        </w:pBdr>
        <w:spacing w:after="0" w:line="240" w:lineRule="auto"/>
        <w:jc w:val="both"/>
        <w:rPr>
          <w:color w:val="000000"/>
        </w:rPr>
      </w:pPr>
      <w:r>
        <w:rPr>
          <w:color w:val="000000"/>
        </w:rPr>
        <w:t xml:space="preserve">Orientar a los interesados a la </w:t>
      </w:r>
      <w:r>
        <w:t>correcta</w:t>
      </w:r>
      <w:r>
        <w:rPr>
          <w:color w:val="E36C09"/>
        </w:rPr>
        <w:t xml:space="preserve"> </w:t>
      </w:r>
      <w:r>
        <w:rPr>
          <w:color w:val="000000"/>
        </w:rPr>
        <w:t>formulación de su solicitud, recibir y tramitar las solicitudes.</w:t>
      </w:r>
    </w:p>
    <w:p w14:paraId="000002C2" w14:textId="77777777" w:rsidR="003D3E77" w:rsidRDefault="003D3E77">
      <w:pPr>
        <w:pBdr>
          <w:top w:val="nil"/>
          <w:left w:val="nil"/>
          <w:bottom w:val="nil"/>
          <w:right w:val="nil"/>
          <w:between w:val="nil"/>
        </w:pBdr>
        <w:spacing w:after="0" w:line="240" w:lineRule="auto"/>
        <w:ind w:left="283"/>
        <w:jc w:val="both"/>
        <w:rPr>
          <w:color w:val="000000"/>
        </w:rPr>
      </w:pPr>
    </w:p>
    <w:p w14:paraId="000002C3" w14:textId="4ACFBB2B" w:rsidR="003D3E77" w:rsidRDefault="00BC35D7">
      <w:pPr>
        <w:numPr>
          <w:ilvl w:val="0"/>
          <w:numId w:val="1"/>
        </w:numPr>
        <w:pBdr>
          <w:top w:val="nil"/>
          <w:left w:val="nil"/>
          <w:bottom w:val="nil"/>
          <w:right w:val="nil"/>
          <w:between w:val="nil"/>
        </w:pBdr>
        <w:spacing w:after="0" w:line="240" w:lineRule="auto"/>
        <w:jc w:val="both"/>
        <w:rPr>
          <w:color w:val="000000"/>
        </w:rPr>
      </w:pPr>
      <w:r>
        <w:rPr>
          <w:color w:val="000000"/>
        </w:rPr>
        <w:t>Coordinar, organizar, administrar y sistematizar los archivos a su cargo.</w:t>
      </w:r>
    </w:p>
    <w:p w14:paraId="1E4C4D58" w14:textId="77777777" w:rsidR="007B7EA0" w:rsidRDefault="007B7EA0" w:rsidP="007B7EA0">
      <w:pPr>
        <w:pBdr>
          <w:top w:val="nil"/>
          <w:left w:val="nil"/>
          <w:bottom w:val="nil"/>
          <w:right w:val="nil"/>
          <w:between w:val="nil"/>
        </w:pBdr>
        <w:spacing w:after="0" w:line="240" w:lineRule="auto"/>
        <w:ind w:left="340"/>
        <w:jc w:val="both"/>
        <w:rPr>
          <w:color w:val="000000"/>
        </w:rPr>
      </w:pPr>
    </w:p>
    <w:p w14:paraId="000002C5" w14:textId="77777777" w:rsidR="003D3E77" w:rsidRDefault="00BC35D7">
      <w:pPr>
        <w:numPr>
          <w:ilvl w:val="0"/>
          <w:numId w:val="1"/>
        </w:numPr>
        <w:pBdr>
          <w:top w:val="nil"/>
          <w:left w:val="nil"/>
          <w:bottom w:val="nil"/>
          <w:right w:val="nil"/>
          <w:between w:val="nil"/>
        </w:pBdr>
        <w:spacing w:after="0" w:line="240" w:lineRule="auto"/>
        <w:jc w:val="both"/>
        <w:rPr>
          <w:color w:val="000000"/>
        </w:rPr>
      </w:pPr>
      <w:r>
        <w:rPr>
          <w:color w:val="000000"/>
        </w:rPr>
        <w:t>Tramitar y dar seguimiento a todas las solicitudes de información pública y cumplimientos de información pública de oficio.</w:t>
      </w:r>
    </w:p>
    <w:p w14:paraId="000002C6" w14:textId="77777777" w:rsidR="003D3E77" w:rsidRDefault="003D3E77">
      <w:pPr>
        <w:pBdr>
          <w:top w:val="nil"/>
          <w:left w:val="nil"/>
          <w:bottom w:val="nil"/>
          <w:right w:val="nil"/>
          <w:between w:val="nil"/>
        </w:pBdr>
        <w:spacing w:after="0" w:line="240" w:lineRule="auto"/>
        <w:ind w:left="283"/>
        <w:jc w:val="both"/>
        <w:rPr>
          <w:color w:val="000000"/>
        </w:rPr>
      </w:pPr>
    </w:p>
    <w:p w14:paraId="000002C7" w14:textId="77777777" w:rsidR="003D3E77" w:rsidRDefault="00BC35D7">
      <w:pPr>
        <w:numPr>
          <w:ilvl w:val="0"/>
          <w:numId w:val="1"/>
        </w:numPr>
        <w:pBdr>
          <w:top w:val="nil"/>
          <w:left w:val="nil"/>
          <w:bottom w:val="nil"/>
          <w:right w:val="nil"/>
          <w:between w:val="nil"/>
        </w:pBdr>
        <w:spacing w:after="0" w:line="240" w:lineRule="auto"/>
        <w:jc w:val="both"/>
        <w:rPr>
          <w:color w:val="000000"/>
        </w:rPr>
      </w:pPr>
      <w:r>
        <w:rPr>
          <w:color w:val="000000"/>
        </w:rPr>
        <w:t>Emitir resoluciones administrativas para dar respuesta a los requerimientos realizados por los solicitantes.</w:t>
      </w:r>
    </w:p>
    <w:p w14:paraId="000002C8" w14:textId="77777777" w:rsidR="003D3E77" w:rsidRDefault="003D3E77">
      <w:pPr>
        <w:pBdr>
          <w:top w:val="nil"/>
          <w:left w:val="nil"/>
          <w:bottom w:val="nil"/>
          <w:right w:val="nil"/>
          <w:between w:val="nil"/>
        </w:pBdr>
        <w:spacing w:after="0" w:line="240" w:lineRule="auto"/>
        <w:ind w:left="283"/>
        <w:jc w:val="both"/>
        <w:rPr>
          <w:color w:val="000000"/>
        </w:rPr>
      </w:pPr>
    </w:p>
    <w:p w14:paraId="000002C9" w14:textId="77777777" w:rsidR="003D3E77" w:rsidRDefault="00BC35D7">
      <w:pPr>
        <w:numPr>
          <w:ilvl w:val="0"/>
          <w:numId w:val="1"/>
        </w:numPr>
        <w:pBdr>
          <w:top w:val="nil"/>
          <w:left w:val="nil"/>
          <w:bottom w:val="nil"/>
          <w:right w:val="nil"/>
          <w:between w:val="nil"/>
        </w:pBdr>
        <w:spacing w:after="0" w:line="240" w:lineRule="auto"/>
        <w:jc w:val="both"/>
        <w:rPr>
          <w:color w:val="000000"/>
        </w:rPr>
      </w:pPr>
      <w:r>
        <w:rPr>
          <w:color w:val="000000"/>
        </w:rPr>
        <w:t>Dar cumplimiento a las leyes, reglamentos y disposiciones administrativas.</w:t>
      </w:r>
    </w:p>
    <w:p w14:paraId="000002CA" w14:textId="77777777" w:rsidR="003D3E77" w:rsidRDefault="003D3E77">
      <w:pPr>
        <w:pBdr>
          <w:top w:val="nil"/>
          <w:left w:val="nil"/>
          <w:bottom w:val="nil"/>
          <w:right w:val="nil"/>
          <w:between w:val="nil"/>
        </w:pBdr>
        <w:spacing w:after="0" w:line="240" w:lineRule="auto"/>
        <w:ind w:left="283"/>
        <w:jc w:val="both"/>
        <w:rPr>
          <w:color w:val="000000"/>
        </w:rPr>
      </w:pPr>
    </w:p>
    <w:p w14:paraId="000002CB" w14:textId="77777777" w:rsidR="003D3E77" w:rsidRDefault="00BC35D7">
      <w:pPr>
        <w:numPr>
          <w:ilvl w:val="0"/>
          <w:numId w:val="1"/>
        </w:numPr>
        <w:pBdr>
          <w:top w:val="nil"/>
          <w:left w:val="nil"/>
          <w:bottom w:val="nil"/>
          <w:right w:val="nil"/>
          <w:between w:val="nil"/>
        </w:pBdr>
        <w:spacing w:after="0" w:line="240" w:lineRule="auto"/>
        <w:jc w:val="both"/>
        <w:rPr>
          <w:color w:val="000000"/>
        </w:rPr>
      </w:pPr>
      <w:r>
        <w:rPr>
          <w:color w:val="000000"/>
        </w:rPr>
        <w:t>Velar y dar cumplimiento a los plazos y disposiciones legales establecidos en la Ley de Acceso a la Información Pública y demás normativas relacionadas.</w:t>
      </w:r>
    </w:p>
    <w:p w14:paraId="000002CC" w14:textId="77777777" w:rsidR="003D3E77" w:rsidRDefault="003D3E77">
      <w:pPr>
        <w:pBdr>
          <w:top w:val="nil"/>
          <w:left w:val="nil"/>
          <w:bottom w:val="nil"/>
          <w:right w:val="nil"/>
          <w:between w:val="nil"/>
        </w:pBdr>
        <w:spacing w:after="0" w:line="240" w:lineRule="auto"/>
        <w:jc w:val="both"/>
        <w:rPr>
          <w:color w:val="000000"/>
        </w:rPr>
      </w:pPr>
    </w:p>
    <w:p w14:paraId="000002CD" w14:textId="77777777" w:rsidR="003D3E77" w:rsidRDefault="00BC35D7">
      <w:pPr>
        <w:numPr>
          <w:ilvl w:val="0"/>
          <w:numId w:val="1"/>
        </w:numPr>
        <w:pBdr>
          <w:top w:val="nil"/>
          <w:left w:val="nil"/>
          <w:bottom w:val="nil"/>
          <w:right w:val="nil"/>
          <w:between w:val="nil"/>
        </w:pBdr>
        <w:spacing w:after="0" w:line="240" w:lineRule="auto"/>
        <w:jc w:val="both"/>
        <w:rPr>
          <w:color w:val="000000"/>
        </w:rPr>
      </w:pPr>
      <w:r>
        <w:rPr>
          <w:color w:val="000000"/>
        </w:rPr>
        <w:t>Asistir activamente a las mesas técnicas promovidas por cualquiera de los entes reguladores o rector.</w:t>
      </w:r>
    </w:p>
    <w:p w14:paraId="000002CE" w14:textId="77777777" w:rsidR="003D3E77" w:rsidRDefault="003D3E77">
      <w:pPr>
        <w:pBdr>
          <w:top w:val="nil"/>
          <w:left w:val="nil"/>
          <w:bottom w:val="nil"/>
          <w:right w:val="nil"/>
          <w:between w:val="nil"/>
        </w:pBdr>
        <w:spacing w:after="0" w:line="240" w:lineRule="auto"/>
        <w:ind w:left="283"/>
        <w:jc w:val="both"/>
        <w:rPr>
          <w:color w:val="E36C09"/>
        </w:rPr>
      </w:pPr>
    </w:p>
    <w:p w14:paraId="000002CF" w14:textId="77777777" w:rsidR="003D3E77" w:rsidRDefault="00BC35D7">
      <w:pPr>
        <w:numPr>
          <w:ilvl w:val="0"/>
          <w:numId w:val="1"/>
        </w:numPr>
        <w:pBdr>
          <w:top w:val="nil"/>
          <w:left w:val="nil"/>
          <w:bottom w:val="nil"/>
          <w:right w:val="nil"/>
          <w:between w:val="nil"/>
        </w:pBdr>
        <w:spacing w:after="0" w:line="240" w:lineRule="auto"/>
        <w:jc w:val="both"/>
      </w:pPr>
      <w:r>
        <w:t>Promover conferencias, seminarios o cursos sobre el acceso a la información pública, máxima publicidad, transparencia, rendición de cuentas o todo lo relativo en materia.</w:t>
      </w:r>
    </w:p>
    <w:p w14:paraId="000002D0" w14:textId="77777777" w:rsidR="003D3E77" w:rsidRDefault="003D3E77">
      <w:pPr>
        <w:pBdr>
          <w:top w:val="nil"/>
          <w:left w:val="nil"/>
          <w:bottom w:val="nil"/>
          <w:right w:val="nil"/>
          <w:between w:val="nil"/>
        </w:pBdr>
        <w:spacing w:after="0" w:line="240" w:lineRule="auto"/>
        <w:ind w:left="283"/>
        <w:jc w:val="both"/>
      </w:pPr>
    </w:p>
    <w:p w14:paraId="000002D1" w14:textId="77777777" w:rsidR="003D3E77" w:rsidRDefault="00BC35D7">
      <w:pPr>
        <w:numPr>
          <w:ilvl w:val="0"/>
          <w:numId w:val="1"/>
        </w:numPr>
        <w:pBdr>
          <w:top w:val="nil"/>
          <w:left w:val="nil"/>
          <w:bottom w:val="nil"/>
          <w:right w:val="nil"/>
          <w:between w:val="nil"/>
        </w:pBdr>
        <w:spacing w:after="0" w:line="240" w:lineRule="auto"/>
        <w:jc w:val="both"/>
      </w:pPr>
      <w:r>
        <w:t>Presentar periódicamente informes al jefe inmediato sobre todas las actividades atendidas en la unidad.</w:t>
      </w:r>
    </w:p>
    <w:p w14:paraId="000002D2" w14:textId="77777777" w:rsidR="003D3E77" w:rsidRDefault="003D3E77">
      <w:pPr>
        <w:pBdr>
          <w:top w:val="nil"/>
          <w:left w:val="nil"/>
          <w:bottom w:val="nil"/>
          <w:right w:val="nil"/>
          <w:between w:val="nil"/>
        </w:pBdr>
        <w:spacing w:after="0" w:line="240" w:lineRule="auto"/>
        <w:jc w:val="both"/>
      </w:pPr>
    </w:p>
    <w:p w14:paraId="000002D3" w14:textId="77777777" w:rsidR="003D3E77" w:rsidRDefault="00BC35D7">
      <w:pPr>
        <w:numPr>
          <w:ilvl w:val="0"/>
          <w:numId w:val="1"/>
        </w:numPr>
        <w:pBdr>
          <w:top w:val="nil"/>
          <w:left w:val="nil"/>
          <w:bottom w:val="nil"/>
          <w:right w:val="nil"/>
          <w:between w:val="nil"/>
        </w:pBdr>
        <w:spacing w:after="0" w:line="240" w:lineRule="auto"/>
        <w:jc w:val="both"/>
      </w:pPr>
      <w:r>
        <w:t>Solicitar actualización de enlaces por medio de oficio cada inicio de año, para validar la continuidad o cambio de personal.</w:t>
      </w:r>
    </w:p>
    <w:p w14:paraId="000002D4" w14:textId="77777777" w:rsidR="003D3E77" w:rsidRDefault="003D3E77">
      <w:pPr>
        <w:pBdr>
          <w:top w:val="nil"/>
          <w:left w:val="nil"/>
          <w:bottom w:val="nil"/>
          <w:right w:val="nil"/>
          <w:between w:val="nil"/>
        </w:pBdr>
        <w:spacing w:after="0" w:line="240" w:lineRule="auto"/>
        <w:jc w:val="both"/>
        <w:rPr>
          <w:color w:val="E36C09"/>
        </w:rPr>
      </w:pPr>
    </w:p>
    <w:p w14:paraId="000002D5" w14:textId="77777777" w:rsidR="003D3E77" w:rsidRDefault="00BC35D7">
      <w:pPr>
        <w:numPr>
          <w:ilvl w:val="0"/>
          <w:numId w:val="1"/>
        </w:numPr>
        <w:pBdr>
          <w:top w:val="nil"/>
          <w:left w:val="nil"/>
          <w:bottom w:val="nil"/>
          <w:right w:val="nil"/>
          <w:between w:val="nil"/>
        </w:pBdr>
        <w:spacing w:after="0" w:line="240" w:lineRule="auto"/>
        <w:jc w:val="both"/>
        <w:rPr>
          <w:color w:val="000000"/>
        </w:rPr>
      </w:pPr>
      <w:r>
        <w:rPr>
          <w:color w:val="000000"/>
        </w:rPr>
        <w:t>Realizar otras actividades que, en materia de su competencia, le sean asignadas por la autoridad superior.</w:t>
      </w:r>
    </w:p>
    <w:p w14:paraId="000002D6" w14:textId="77777777" w:rsidR="003D3E77" w:rsidRDefault="003D3E77">
      <w:pPr>
        <w:pBdr>
          <w:top w:val="nil"/>
          <w:left w:val="nil"/>
          <w:bottom w:val="nil"/>
          <w:right w:val="nil"/>
          <w:between w:val="nil"/>
        </w:pBdr>
        <w:spacing w:after="0" w:line="240" w:lineRule="auto"/>
        <w:ind w:left="340"/>
        <w:jc w:val="both"/>
        <w:rPr>
          <w:color w:val="000000"/>
        </w:rPr>
      </w:pPr>
    </w:p>
    <w:p w14:paraId="000002D7" w14:textId="77777777" w:rsidR="003D3E77" w:rsidRDefault="00BC35D7">
      <w:pPr>
        <w:pBdr>
          <w:top w:val="nil"/>
          <w:left w:val="nil"/>
          <w:bottom w:val="nil"/>
          <w:right w:val="nil"/>
          <w:between w:val="nil"/>
        </w:pBdr>
        <w:spacing w:after="0" w:line="240" w:lineRule="auto"/>
        <w:ind w:left="283"/>
        <w:jc w:val="both"/>
        <w:rPr>
          <w:b/>
          <w:color w:val="000000"/>
        </w:rPr>
      </w:pPr>
      <w:r>
        <w:rPr>
          <w:b/>
          <w:color w:val="000000"/>
        </w:rPr>
        <w:t>Enlaces</w:t>
      </w:r>
    </w:p>
    <w:p w14:paraId="000002D8" w14:textId="77777777" w:rsidR="003D3E77" w:rsidRDefault="003D3E77">
      <w:pPr>
        <w:pBdr>
          <w:top w:val="nil"/>
          <w:left w:val="nil"/>
          <w:bottom w:val="nil"/>
          <w:right w:val="nil"/>
          <w:between w:val="nil"/>
        </w:pBdr>
        <w:spacing w:after="0" w:line="240" w:lineRule="auto"/>
        <w:ind w:left="283"/>
        <w:jc w:val="both"/>
        <w:rPr>
          <w:b/>
          <w:color w:val="000000"/>
        </w:rPr>
      </w:pPr>
    </w:p>
    <w:p w14:paraId="000002D9" w14:textId="77777777" w:rsidR="003D3E77" w:rsidRDefault="00BC35D7">
      <w:pPr>
        <w:numPr>
          <w:ilvl w:val="0"/>
          <w:numId w:val="7"/>
        </w:numPr>
        <w:pBdr>
          <w:top w:val="nil"/>
          <w:left w:val="nil"/>
          <w:bottom w:val="nil"/>
          <w:right w:val="nil"/>
          <w:between w:val="nil"/>
        </w:pBdr>
        <w:spacing w:after="0" w:line="240" w:lineRule="auto"/>
        <w:jc w:val="both"/>
      </w:pPr>
      <w:r>
        <w:t xml:space="preserve">El enlace titular posterior a recibir su nombramiento por la Dirección Ejecutiva, deberá nombrar a su o sus enlaces suplentes por medio de un documento que lo acredite, </w:t>
      </w:r>
      <w:r w:rsidRPr="007B503B">
        <w:t xml:space="preserve">indicando las </w:t>
      </w:r>
      <w:sdt>
        <w:sdtPr>
          <w:tag w:val="goog_rdk_202"/>
          <w:id w:val="1617014450"/>
        </w:sdtPr>
        <w:sdtEndPr/>
        <w:sdtContent/>
      </w:sdt>
      <w:r w:rsidRPr="007B503B">
        <w:t>mismas funciones que el titular, e</w:t>
      </w:r>
      <w:r>
        <w:t>l cual trasladará a la UAIP para su conocimiento y consideraciones pertinentes.</w:t>
      </w:r>
    </w:p>
    <w:p w14:paraId="000002DA" w14:textId="77777777" w:rsidR="003D3E77" w:rsidRDefault="003D3E77">
      <w:pPr>
        <w:pBdr>
          <w:top w:val="nil"/>
          <w:left w:val="nil"/>
          <w:bottom w:val="nil"/>
          <w:right w:val="nil"/>
          <w:between w:val="nil"/>
        </w:pBdr>
        <w:spacing w:after="0" w:line="240" w:lineRule="auto"/>
        <w:ind w:left="340"/>
        <w:jc w:val="both"/>
      </w:pPr>
    </w:p>
    <w:p w14:paraId="000002DB" w14:textId="77777777" w:rsidR="003D3E77" w:rsidRDefault="00BC35D7">
      <w:pPr>
        <w:numPr>
          <w:ilvl w:val="0"/>
          <w:numId w:val="7"/>
        </w:numPr>
        <w:pBdr>
          <w:top w:val="nil"/>
          <w:left w:val="nil"/>
          <w:bottom w:val="nil"/>
          <w:right w:val="nil"/>
          <w:between w:val="nil"/>
        </w:pBdr>
        <w:spacing w:after="0" w:line="240" w:lineRule="auto"/>
        <w:jc w:val="both"/>
      </w:pPr>
      <w:r>
        <w:t>El enlace titular deberá notificar a la UAIP, cualquier cambio de personal que funja como enlace suplente, y deberá actualizar el nombramiento.</w:t>
      </w:r>
    </w:p>
    <w:p w14:paraId="000002DC" w14:textId="77777777" w:rsidR="003D3E77" w:rsidRDefault="003D3E77">
      <w:pPr>
        <w:pBdr>
          <w:top w:val="nil"/>
          <w:left w:val="nil"/>
          <w:bottom w:val="nil"/>
          <w:right w:val="nil"/>
          <w:between w:val="nil"/>
        </w:pBdr>
        <w:spacing w:after="0" w:line="240" w:lineRule="auto"/>
        <w:ind w:left="340"/>
        <w:jc w:val="both"/>
      </w:pPr>
    </w:p>
    <w:p w14:paraId="000002DD" w14:textId="77777777" w:rsidR="003D3E77" w:rsidRDefault="00BC35D7">
      <w:pPr>
        <w:numPr>
          <w:ilvl w:val="0"/>
          <w:numId w:val="7"/>
        </w:numPr>
        <w:pBdr>
          <w:top w:val="nil"/>
          <w:left w:val="nil"/>
          <w:bottom w:val="nil"/>
          <w:right w:val="nil"/>
          <w:between w:val="nil"/>
        </w:pBdr>
        <w:spacing w:after="0" w:line="240" w:lineRule="auto"/>
        <w:jc w:val="both"/>
        <w:rPr>
          <w:color w:val="000000"/>
        </w:rPr>
      </w:pPr>
      <w:r>
        <w:rPr>
          <w:color w:val="000000"/>
        </w:rPr>
        <w:t>Analizar y responder con prontitud mediante oficio firmado, foliado y sellado los requerimientos de información pública, correspondiente a su área de trabajo, respetando el plazo interno.</w:t>
      </w:r>
    </w:p>
    <w:p w14:paraId="000002DE" w14:textId="77777777" w:rsidR="003D3E77" w:rsidRDefault="003D3E77">
      <w:pPr>
        <w:pBdr>
          <w:top w:val="nil"/>
          <w:left w:val="nil"/>
          <w:bottom w:val="nil"/>
          <w:right w:val="nil"/>
          <w:between w:val="nil"/>
        </w:pBdr>
        <w:spacing w:after="0" w:line="240" w:lineRule="auto"/>
        <w:jc w:val="both"/>
        <w:rPr>
          <w:color w:val="000000"/>
        </w:rPr>
      </w:pPr>
    </w:p>
    <w:p w14:paraId="000002DF" w14:textId="77777777" w:rsidR="003D3E77" w:rsidRDefault="00BC35D7">
      <w:pPr>
        <w:numPr>
          <w:ilvl w:val="0"/>
          <w:numId w:val="7"/>
        </w:numPr>
        <w:pBdr>
          <w:top w:val="nil"/>
          <w:left w:val="nil"/>
          <w:bottom w:val="nil"/>
          <w:right w:val="nil"/>
          <w:between w:val="nil"/>
        </w:pBdr>
        <w:spacing w:after="0" w:line="240" w:lineRule="auto"/>
        <w:jc w:val="both"/>
      </w:pPr>
      <w:r>
        <w:t>Con base en el Manual de Organización y Funciones, los directores y jefes de cada dependencia, tienen la facultad legal de extender certificaciones, según sus funciones, grado de autoridad y responsabilidad de los diferentes niveles jerárquicos que componen la Comisión.</w:t>
      </w:r>
    </w:p>
    <w:p w14:paraId="000002E0" w14:textId="77777777" w:rsidR="003D3E77" w:rsidRDefault="003D3E77">
      <w:pPr>
        <w:pBdr>
          <w:top w:val="nil"/>
          <w:left w:val="nil"/>
          <w:bottom w:val="nil"/>
          <w:right w:val="nil"/>
          <w:between w:val="nil"/>
        </w:pBdr>
        <w:spacing w:after="0" w:line="240" w:lineRule="auto"/>
        <w:ind w:left="283"/>
        <w:jc w:val="both"/>
        <w:rPr>
          <w:color w:val="000000"/>
        </w:rPr>
      </w:pPr>
    </w:p>
    <w:p w14:paraId="000002E1" w14:textId="0E83A8B4" w:rsidR="003D3E77" w:rsidRDefault="007B503B">
      <w:pPr>
        <w:numPr>
          <w:ilvl w:val="0"/>
          <w:numId w:val="7"/>
        </w:numPr>
        <w:pBdr>
          <w:top w:val="nil"/>
          <w:left w:val="nil"/>
          <w:bottom w:val="nil"/>
          <w:right w:val="nil"/>
          <w:between w:val="nil"/>
        </w:pBdr>
        <w:spacing w:after="0" w:line="240" w:lineRule="auto"/>
        <w:jc w:val="both"/>
        <w:rPr>
          <w:color w:val="000000"/>
        </w:rPr>
      </w:pPr>
      <w:r>
        <w:rPr>
          <w:color w:val="000000"/>
        </w:rPr>
        <w:t>Enviar</w:t>
      </w:r>
      <w:r w:rsidR="00BC35D7">
        <w:rPr>
          <w:color w:val="000000"/>
        </w:rPr>
        <w:t xml:space="preserve"> la información pública de oficio en los diferentes formatos, al correo electrónico de la UAIP </w:t>
      </w:r>
      <w:hyperlink r:id="rId11">
        <w:r w:rsidR="00BC35D7">
          <w:rPr>
            <w:color w:val="0000FF"/>
            <w:u w:val="single"/>
          </w:rPr>
          <w:t>informacion.publica@copadeh.gob.gt</w:t>
        </w:r>
      </w:hyperlink>
      <w:r w:rsidR="00BC35D7">
        <w:rPr>
          <w:color w:val="000000"/>
        </w:rPr>
        <w:t xml:space="preserve"> con copia al encargado </w:t>
      </w:r>
      <w:r w:rsidR="00BC35D7">
        <w:rPr>
          <w:color w:val="000000"/>
        </w:rPr>
        <w:lastRenderedPageBreak/>
        <w:t>de información pública, e informar el cumplimiento por medio de oficio respetando el plazo interno.</w:t>
      </w:r>
    </w:p>
    <w:p w14:paraId="000002E2" w14:textId="77777777" w:rsidR="003D3E77" w:rsidRDefault="003D3E77">
      <w:pPr>
        <w:pBdr>
          <w:top w:val="nil"/>
          <w:left w:val="nil"/>
          <w:bottom w:val="nil"/>
          <w:right w:val="nil"/>
          <w:between w:val="nil"/>
        </w:pBdr>
        <w:spacing w:after="0" w:line="240" w:lineRule="auto"/>
        <w:ind w:left="283"/>
        <w:jc w:val="both"/>
        <w:rPr>
          <w:color w:val="000000"/>
        </w:rPr>
      </w:pPr>
    </w:p>
    <w:p w14:paraId="000002E3" w14:textId="77777777" w:rsidR="003D3E77" w:rsidRDefault="00BC35D7">
      <w:pPr>
        <w:numPr>
          <w:ilvl w:val="0"/>
          <w:numId w:val="7"/>
        </w:numPr>
        <w:pBdr>
          <w:top w:val="nil"/>
          <w:left w:val="nil"/>
          <w:bottom w:val="nil"/>
          <w:right w:val="nil"/>
          <w:between w:val="nil"/>
        </w:pBdr>
        <w:spacing w:after="0" w:line="240" w:lineRule="auto"/>
        <w:jc w:val="both"/>
        <w:rPr>
          <w:color w:val="000000"/>
        </w:rPr>
      </w:pPr>
      <w:r>
        <w:rPr>
          <w:color w:val="000000"/>
        </w:rPr>
        <w:t>Llevar control interno de los oficios mediante los cuales se dio respuesta a las solicitudes de acceso a información pública de su respectiva área de trabajo.</w:t>
      </w:r>
    </w:p>
    <w:p w14:paraId="000002E4" w14:textId="77777777" w:rsidR="003D3E77" w:rsidRDefault="003D3E77">
      <w:pPr>
        <w:pBdr>
          <w:top w:val="nil"/>
          <w:left w:val="nil"/>
          <w:bottom w:val="nil"/>
          <w:right w:val="nil"/>
          <w:between w:val="nil"/>
        </w:pBdr>
        <w:spacing w:after="0" w:line="240" w:lineRule="auto"/>
        <w:ind w:left="283"/>
        <w:jc w:val="both"/>
        <w:rPr>
          <w:color w:val="000000"/>
        </w:rPr>
      </w:pPr>
    </w:p>
    <w:p w14:paraId="000002E5" w14:textId="77777777" w:rsidR="003D3E77" w:rsidRDefault="00BC35D7">
      <w:pPr>
        <w:numPr>
          <w:ilvl w:val="0"/>
          <w:numId w:val="7"/>
        </w:numPr>
        <w:pBdr>
          <w:top w:val="nil"/>
          <w:left w:val="nil"/>
          <w:bottom w:val="nil"/>
          <w:right w:val="nil"/>
          <w:between w:val="nil"/>
        </w:pBdr>
        <w:spacing w:after="0" w:line="240" w:lineRule="auto"/>
        <w:jc w:val="both"/>
        <w:rPr>
          <w:color w:val="000000"/>
        </w:rPr>
      </w:pPr>
      <w:r>
        <w:rPr>
          <w:color w:val="000000"/>
        </w:rPr>
        <w:t>Llevar control interno de los oficios de cumplimiento de carga y traslado de información pública de oficio a su cargo.</w:t>
      </w:r>
    </w:p>
    <w:p w14:paraId="000002E6" w14:textId="77777777" w:rsidR="003D3E77" w:rsidRDefault="003D3E77">
      <w:pPr>
        <w:pBdr>
          <w:top w:val="nil"/>
          <w:left w:val="nil"/>
          <w:bottom w:val="nil"/>
          <w:right w:val="nil"/>
          <w:between w:val="nil"/>
        </w:pBdr>
        <w:spacing w:after="0" w:line="240" w:lineRule="auto"/>
        <w:ind w:left="283"/>
        <w:jc w:val="both"/>
        <w:rPr>
          <w:color w:val="000000"/>
        </w:rPr>
      </w:pPr>
    </w:p>
    <w:p w14:paraId="000002E7" w14:textId="77777777" w:rsidR="003D3E77" w:rsidRDefault="00BC35D7">
      <w:pPr>
        <w:numPr>
          <w:ilvl w:val="0"/>
          <w:numId w:val="7"/>
        </w:numPr>
        <w:pBdr>
          <w:top w:val="nil"/>
          <w:left w:val="nil"/>
          <w:bottom w:val="nil"/>
          <w:right w:val="nil"/>
          <w:between w:val="nil"/>
        </w:pBdr>
        <w:spacing w:after="0" w:line="240" w:lineRule="auto"/>
        <w:jc w:val="both"/>
        <w:rPr>
          <w:color w:val="000000"/>
        </w:rPr>
      </w:pPr>
      <w:r>
        <w:rPr>
          <w:color w:val="000000"/>
        </w:rPr>
        <w:t>Se recomienda que el enlace titular realice reuniones periódicas internas con el personal encargado de administrar y generar la información dentro de la Dirección o Unidad con el objeto de evaluar dificultades o ajustar directrices.</w:t>
      </w:r>
    </w:p>
    <w:p w14:paraId="000002E8" w14:textId="77777777" w:rsidR="003D3E77" w:rsidRDefault="003D3E77">
      <w:pPr>
        <w:pBdr>
          <w:top w:val="nil"/>
          <w:left w:val="nil"/>
          <w:bottom w:val="nil"/>
          <w:right w:val="nil"/>
          <w:between w:val="nil"/>
        </w:pBdr>
        <w:spacing w:after="0" w:line="240" w:lineRule="auto"/>
        <w:ind w:left="283"/>
        <w:jc w:val="both"/>
        <w:rPr>
          <w:color w:val="000000"/>
        </w:rPr>
      </w:pPr>
    </w:p>
    <w:p w14:paraId="000002E9" w14:textId="77777777" w:rsidR="003D3E77" w:rsidRDefault="00BC35D7">
      <w:pPr>
        <w:numPr>
          <w:ilvl w:val="0"/>
          <w:numId w:val="7"/>
        </w:numPr>
        <w:pBdr>
          <w:top w:val="nil"/>
          <w:left w:val="nil"/>
          <w:bottom w:val="nil"/>
          <w:right w:val="nil"/>
          <w:between w:val="nil"/>
        </w:pBdr>
        <w:spacing w:after="0" w:line="240" w:lineRule="auto"/>
        <w:jc w:val="both"/>
        <w:rPr>
          <w:color w:val="000000"/>
        </w:rPr>
      </w:pPr>
      <w:r>
        <w:rPr>
          <w:color w:val="000000"/>
        </w:rPr>
        <w:t>Atender las reuniones internas promovidas por la Unidad de Acceso a la Información Pública, con el objeto de evaluar las solicitudes, leyes o dificultades, ajustando las directrices internas y lineamientos que mejoren el procedimiento interno.</w:t>
      </w:r>
    </w:p>
    <w:p w14:paraId="000002EA" w14:textId="77777777" w:rsidR="003D3E77" w:rsidRDefault="003D3E77">
      <w:pPr>
        <w:pBdr>
          <w:top w:val="nil"/>
          <w:left w:val="nil"/>
          <w:bottom w:val="nil"/>
          <w:right w:val="nil"/>
          <w:between w:val="nil"/>
        </w:pBdr>
        <w:spacing w:after="0" w:line="240" w:lineRule="auto"/>
        <w:ind w:left="283"/>
        <w:jc w:val="both"/>
        <w:rPr>
          <w:color w:val="000000"/>
        </w:rPr>
      </w:pPr>
    </w:p>
    <w:p w14:paraId="000002EB" w14:textId="77777777" w:rsidR="003D3E77" w:rsidRDefault="00BC35D7">
      <w:pPr>
        <w:numPr>
          <w:ilvl w:val="0"/>
          <w:numId w:val="7"/>
        </w:numPr>
        <w:pBdr>
          <w:top w:val="nil"/>
          <w:left w:val="nil"/>
          <w:bottom w:val="nil"/>
          <w:right w:val="nil"/>
          <w:between w:val="nil"/>
        </w:pBdr>
        <w:spacing w:after="0" w:line="240" w:lineRule="auto"/>
        <w:jc w:val="both"/>
        <w:rPr>
          <w:color w:val="000000"/>
        </w:rPr>
      </w:pPr>
      <w:r>
        <w:rPr>
          <w:color w:val="000000"/>
        </w:rPr>
        <w:t xml:space="preserve">Atender las capacitaciones y/o talleres promovidos por la Unidad de Acceso a la Información Pública. </w:t>
      </w:r>
    </w:p>
    <w:p w14:paraId="000002EC" w14:textId="77777777" w:rsidR="003D3E77" w:rsidRDefault="003D3E77">
      <w:pPr>
        <w:pBdr>
          <w:top w:val="nil"/>
          <w:left w:val="nil"/>
          <w:bottom w:val="nil"/>
          <w:right w:val="nil"/>
          <w:between w:val="nil"/>
        </w:pBdr>
        <w:spacing w:after="0" w:line="240" w:lineRule="auto"/>
        <w:jc w:val="both"/>
        <w:rPr>
          <w:color w:val="000000"/>
        </w:rPr>
      </w:pPr>
    </w:p>
    <w:p w14:paraId="000002ED" w14:textId="77777777" w:rsidR="003D3E77" w:rsidRDefault="00BC35D7">
      <w:pPr>
        <w:pBdr>
          <w:top w:val="nil"/>
          <w:left w:val="nil"/>
          <w:bottom w:val="nil"/>
          <w:right w:val="nil"/>
          <w:between w:val="nil"/>
        </w:pBdr>
        <w:spacing w:after="0" w:line="240" w:lineRule="auto"/>
        <w:jc w:val="both"/>
        <w:rPr>
          <w:color w:val="000000"/>
        </w:rPr>
      </w:pPr>
      <w:r>
        <w:rPr>
          <w:color w:val="000000"/>
        </w:rPr>
        <w:t>Las situaciones no previstas en el presente manual serán sometidas a consideración.</w:t>
      </w:r>
    </w:p>
    <w:p w14:paraId="000002EE" w14:textId="77777777" w:rsidR="003D3E77" w:rsidRDefault="003D3E77">
      <w:pPr>
        <w:pBdr>
          <w:top w:val="nil"/>
          <w:left w:val="nil"/>
          <w:bottom w:val="nil"/>
          <w:right w:val="nil"/>
          <w:between w:val="nil"/>
        </w:pBdr>
        <w:spacing w:after="0" w:line="240" w:lineRule="auto"/>
        <w:jc w:val="both"/>
        <w:rPr>
          <w:color w:val="000000"/>
        </w:rPr>
      </w:pPr>
    </w:p>
    <w:p w14:paraId="000002EF" w14:textId="77777777" w:rsidR="003D3E77" w:rsidRDefault="00BC35D7">
      <w:pPr>
        <w:pStyle w:val="Ttulo1"/>
        <w:numPr>
          <w:ilvl w:val="0"/>
          <w:numId w:val="3"/>
        </w:numPr>
      </w:pPr>
      <w:r>
        <w:t xml:space="preserve"> </w:t>
      </w:r>
      <w:bookmarkStart w:id="26" w:name="_Toc142557386"/>
      <w:r>
        <w:t>DESCRIPCIÓN DE PROCEDIMIENTOS.</w:t>
      </w:r>
      <w:bookmarkEnd w:id="26"/>
    </w:p>
    <w:p w14:paraId="000002F0" w14:textId="77777777" w:rsidR="003D3E77" w:rsidRDefault="00BC35D7">
      <w:pPr>
        <w:spacing w:after="0"/>
        <w:jc w:val="both"/>
        <w:rPr>
          <w:b/>
        </w:rPr>
      </w:pPr>
      <w:bookmarkStart w:id="27" w:name="_heading=h.2bn6wsx" w:colFirst="0" w:colLast="0"/>
      <w:bookmarkEnd w:id="27"/>
      <w:r>
        <w:t>La Comisión Presidencial por la Paz y los Derechos Humanos –COPADEH- a través de la</w:t>
      </w:r>
    </w:p>
    <w:p w14:paraId="000002F1" w14:textId="77777777" w:rsidR="003D3E77" w:rsidRDefault="00BC35D7">
      <w:pPr>
        <w:spacing w:after="0"/>
        <w:jc w:val="both"/>
        <w:rPr>
          <w:b/>
        </w:rPr>
      </w:pPr>
      <w:bookmarkStart w:id="28" w:name="_heading=h.qsh70q" w:colFirst="0" w:colLast="0"/>
      <w:bookmarkEnd w:id="28"/>
      <w:r>
        <w:t>Unidad de Acceso a la Información Pública, en cumplimiento a la Ley de Acceso a la Información Pública y en aras de promover la cultura de transparencia dentro de la Comisión, da cumplimiento por el conducto designado, dentro del plazo establecido, para su adecuada administración y publicación que así se requiera.</w:t>
      </w:r>
    </w:p>
    <w:p w14:paraId="000002F2" w14:textId="77777777" w:rsidR="003D3E77" w:rsidRDefault="003D3E77">
      <w:pPr>
        <w:pStyle w:val="Ttulo3"/>
        <w:spacing w:before="0" w:line="240" w:lineRule="auto"/>
        <w:jc w:val="both"/>
        <w:rPr>
          <w:rFonts w:ascii="Verdana" w:eastAsia="Verdana" w:hAnsi="Verdana" w:cs="Verdana"/>
          <w:color w:val="000000"/>
        </w:rPr>
      </w:pPr>
    </w:p>
    <w:p w14:paraId="000002F3" w14:textId="77777777" w:rsidR="003D3E77" w:rsidRDefault="00BC35D7">
      <w:pPr>
        <w:rPr>
          <w:b/>
        </w:rPr>
      </w:pPr>
      <w:r>
        <w:rPr>
          <w:b/>
        </w:rPr>
        <w:t>15.1.1 MATRIZ DEL PROCEDIMIENTO RECEPCIÓN SOLICITUDES Y ENTREGA DE INFORMACIÓN PÚBLICA.</w:t>
      </w:r>
    </w:p>
    <w:p w14:paraId="000002F4" w14:textId="77777777" w:rsidR="003D3E77" w:rsidRDefault="003D3E77">
      <w:pPr>
        <w:rPr>
          <w:b/>
        </w:rPr>
      </w:pPr>
    </w:p>
    <w:tbl>
      <w:tblPr>
        <w:tblStyle w:val="af4"/>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3D3E77" w14:paraId="6BEE02E3" w14:textId="77777777">
        <w:tc>
          <w:tcPr>
            <w:tcW w:w="704" w:type="dxa"/>
            <w:shd w:val="clear" w:color="auto" w:fill="D9D9D9"/>
          </w:tcPr>
          <w:p w14:paraId="000002F5" w14:textId="77777777" w:rsidR="003D3E77" w:rsidRDefault="00BC35D7">
            <w:pPr>
              <w:spacing w:line="276" w:lineRule="auto"/>
              <w:jc w:val="center"/>
              <w:rPr>
                <w:rFonts w:ascii="Verdana" w:eastAsia="Verdana" w:hAnsi="Verdana" w:cs="Verdana"/>
                <w:b/>
              </w:rPr>
            </w:pPr>
            <w:r>
              <w:rPr>
                <w:rFonts w:ascii="Verdana" w:eastAsia="Verdana" w:hAnsi="Verdana" w:cs="Verdana"/>
                <w:b/>
              </w:rPr>
              <w:t>No.</w:t>
            </w:r>
          </w:p>
        </w:tc>
        <w:tc>
          <w:tcPr>
            <w:tcW w:w="2009" w:type="dxa"/>
            <w:shd w:val="clear" w:color="auto" w:fill="D9D9D9"/>
          </w:tcPr>
          <w:p w14:paraId="000002F6" w14:textId="77777777" w:rsidR="003D3E77" w:rsidRDefault="00BC35D7">
            <w:pPr>
              <w:spacing w:line="276" w:lineRule="auto"/>
              <w:jc w:val="center"/>
              <w:rPr>
                <w:rFonts w:ascii="Verdana" w:eastAsia="Verdana" w:hAnsi="Verdana" w:cs="Verdana"/>
                <w:b/>
              </w:rPr>
            </w:pPr>
            <w:r>
              <w:rPr>
                <w:rFonts w:ascii="Verdana" w:eastAsia="Verdana" w:hAnsi="Verdana" w:cs="Verdana"/>
                <w:b/>
              </w:rPr>
              <w:t>RESPONSABLE</w:t>
            </w:r>
          </w:p>
          <w:p w14:paraId="000002F7" w14:textId="77777777" w:rsidR="003D3E77" w:rsidRDefault="003D3E77">
            <w:pPr>
              <w:spacing w:line="276" w:lineRule="auto"/>
              <w:jc w:val="center"/>
              <w:rPr>
                <w:rFonts w:ascii="Verdana" w:eastAsia="Verdana" w:hAnsi="Verdana" w:cs="Verdana"/>
                <w:b/>
              </w:rPr>
            </w:pPr>
          </w:p>
        </w:tc>
        <w:tc>
          <w:tcPr>
            <w:tcW w:w="6184" w:type="dxa"/>
            <w:shd w:val="clear" w:color="auto" w:fill="D9D9D9"/>
          </w:tcPr>
          <w:p w14:paraId="000002F8" w14:textId="77777777" w:rsidR="003D3E77" w:rsidRDefault="00BC35D7">
            <w:pPr>
              <w:spacing w:line="276" w:lineRule="auto"/>
              <w:jc w:val="center"/>
              <w:rPr>
                <w:rFonts w:ascii="Verdana" w:eastAsia="Verdana" w:hAnsi="Verdana" w:cs="Verdana"/>
                <w:b/>
              </w:rPr>
            </w:pPr>
            <w:r>
              <w:rPr>
                <w:rFonts w:ascii="Verdana" w:eastAsia="Verdana" w:hAnsi="Verdana" w:cs="Verdana"/>
                <w:b/>
              </w:rPr>
              <w:t>DESCRIPCIÓN DE LAS ACTIVIDADES</w:t>
            </w:r>
          </w:p>
        </w:tc>
      </w:tr>
      <w:tr w:rsidR="003D3E77" w14:paraId="24F1A784" w14:textId="77777777">
        <w:tc>
          <w:tcPr>
            <w:tcW w:w="704" w:type="dxa"/>
          </w:tcPr>
          <w:p w14:paraId="000002F9" w14:textId="77777777" w:rsidR="003D3E77" w:rsidRDefault="00BC35D7">
            <w:pPr>
              <w:jc w:val="center"/>
              <w:rPr>
                <w:rFonts w:ascii="Verdana" w:eastAsia="Verdana" w:hAnsi="Verdana" w:cs="Verdana"/>
                <w:b/>
              </w:rPr>
            </w:pPr>
            <w:r>
              <w:rPr>
                <w:rFonts w:ascii="Verdana" w:eastAsia="Verdana" w:hAnsi="Verdana" w:cs="Verdana"/>
                <w:b/>
              </w:rPr>
              <w:t>1.</w:t>
            </w:r>
          </w:p>
        </w:tc>
        <w:tc>
          <w:tcPr>
            <w:tcW w:w="2009" w:type="dxa"/>
          </w:tcPr>
          <w:p w14:paraId="000002FA" w14:textId="77777777" w:rsidR="003D3E77" w:rsidRDefault="00BC35D7">
            <w:pPr>
              <w:rPr>
                <w:rFonts w:ascii="Verdana" w:eastAsia="Verdana" w:hAnsi="Verdana" w:cs="Verdana"/>
                <w:b/>
              </w:rPr>
            </w:pPr>
            <w:r>
              <w:rPr>
                <w:rFonts w:ascii="Verdana" w:eastAsia="Verdana" w:hAnsi="Verdana" w:cs="Verdana"/>
                <w:b/>
              </w:rPr>
              <w:t>Persona solicitante</w:t>
            </w:r>
          </w:p>
        </w:tc>
        <w:tc>
          <w:tcPr>
            <w:tcW w:w="6184" w:type="dxa"/>
          </w:tcPr>
          <w:p w14:paraId="000002FB" w14:textId="77777777" w:rsidR="003D3E77" w:rsidRDefault="00BC35D7">
            <w:pPr>
              <w:rPr>
                <w:rFonts w:ascii="Verdana" w:eastAsia="Verdana" w:hAnsi="Verdana" w:cs="Verdana"/>
              </w:rPr>
            </w:pPr>
            <w:r>
              <w:rPr>
                <w:rFonts w:ascii="Verdana" w:eastAsia="Verdana" w:hAnsi="Verdana" w:cs="Verdana"/>
              </w:rPr>
              <w:t>Presenta solicitud de información.</w:t>
            </w:r>
          </w:p>
        </w:tc>
      </w:tr>
      <w:tr w:rsidR="003D3E77" w14:paraId="65B43FE7" w14:textId="77777777">
        <w:tc>
          <w:tcPr>
            <w:tcW w:w="704" w:type="dxa"/>
          </w:tcPr>
          <w:p w14:paraId="000002FC" w14:textId="77777777" w:rsidR="003D3E77" w:rsidRDefault="00BC35D7">
            <w:pPr>
              <w:jc w:val="center"/>
              <w:rPr>
                <w:rFonts w:ascii="Verdana" w:eastAsia="Verdana" w:hAnsi="Verdana" w:cs="Verdana"/>
                <w:b/>
              </w:rPr>
            </w:pPr>
            <w:r>
              <w:rPr>
                <w:rFonts w:ascii="Verdana" w:eastAsia="Verdana" w:hAnsi="Verdana" w:cs="Verdana"/>
                <w:b/>
              </w:rPr>
              <w:t>2.</w:t>
            </w:r>
          </w:p>
        </w:tc>
        <w:tc>
          <w:tcPr>
            <w:tcW w:w="2009" w:type="dxa"/>
            <w:vMerge w:val="restart"/>
          </w:tcPr>
          <w:p w14:paraId="000002FD" w14:textId="77777777" w:rsidR="003D3E77" w:rsidRDefault="003D3E77">
            <w:pPr>
              <w:spacing w:line="276" w:lineRule="auto"/>
              <w:jc w:val="both"/>
              <w:rPr>
                <w:rFonts w:ascii="Verdana" w:eastAsia="Verdana" w:hAnsi="Verdana" w:cs="Verdana"/>
                <w:b/>
              </w:rPr>
            </w:pPr>
          </w:p>
          <w:p w14:paraId="000002FE" w14:textId="77777777" w:rsidR="003D3E77" w:rsidRDefault="003D3E77">
            <w:pPr>
              <w:jc w:val="both"/>
              <w:rPr>
                <w:rFonts w:ascii="Verdana" w:eastAsia="Verdana" w:hAnsi="Verdana" w:cs="Verdana"/>
                <w:b/>
              </w:rPr>
            </w:pPr>
          </w:p>
          <w:p w14:paraId="000002FF" w14:textId="77777777" w:rsidR="003D3E77" w:rsidRDefault="003D3E77">
            <w:pPr>
              <w:jc w:val="both"/>
              <w:rPr>
                <w:rFonts w:ascii="Verdana" w:eastAsia="Verdana" w:hAnsi="Verdana" w:cs="Verdana"/>
                <w:b/>
              </w:rPr>
            </w:pPr>
          </w:p>
          <w:p w14:paraId="00000300" w14:textId="7589FC79" w:rsidR="003D3E77" w:rsidRDefault="00ED3EAF">
            <w:pPr>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p w14:paraId="00000301" w14:textId="77777777" w:rsidR="003D3E77" w:rsidRDefault="003D3E77">
            <w:pPr>
              <w:spacing w:line="276" w:lineRule="auto"/>
              <w:jc w:val="both"/>
              <w:rPr>
                <w:rFonts w:ascii="Verdana" w:eastAsia="Verdana" w:hAnsi="Verdana" w:cs="Verdana"/>
                <w:b/>
              </w:rPr>
            </w:pPr>
          </w:p>
          <w:p w14:paraId="00000302" w14:textId="77777777" w:rsidR="003D3E77" w:rsidRDefault="003D3E77">
            <w:pPr>
              <w:spacing w:line="276" w:lineRule="auto"/>
              <w:jc w:val="both"/>
              <w:rPr>
                <w:rFonts w:ascii="Verdana" w:eastAsia="Verdana" w:hAnsi="Verdana" w:cs="Verdana"/>
                <w:b/>
              </w:rPr>
            </w:pPr>
          </w:p>
          <w:p w14:paraId="00000303" w14:textId="77777777" w:rsidR="003D3E77" w:rsidRDefault="003D3E77">
            <w:pPr>
              <w:spacing w:line="276" w:lineRule="auto"/>
              <w:jc w:val="both"/>
              <w:rPr>
                <w:rFonts w:ascii="Verdana" w:eastAsia="Verdana" w:hAnsi="Verdana" w:cs="Verdana"/>
                <w:b/>
              </w:rPr>
            </w:pPr>
          </w:p>
          <w:p w14:paraId="00000304" w14:textId="77777777" w:rsidR="003D3E77" w:rsidRDefault="003D3E77">
            <w:pPr>
              <w:spacing w:line="276" w:lineRule="auto"/>
              <w:jc w:val="both"/>
              <w:rPr>
                <w:rFonts w:ascii="Verdana" w:eastAsia="Verdana" w:hAnsi="Verdana" w:cs="Verdana"/>
                <w:b/>
              </w:rPr>
            </w:pPr>
          </w:p>
          <w:p w14:paraId="00000305" w14:textId="77777777" w:rsidR="003D3E77" w:rsidRDefault="003D3E77">
            <w:pPr>
              <w:spacing w:line="276" w:lineRule="auto"/>
              <w:jc w:val="both"/>
              <w:rPr>
                <w:rFonts w:ascii="Verdana" w:eastAsia="Verdana" w:hAnsi="Verdana" w:cs="Verdana"/>
                <w:b/>
              </w:rPr>
            </w:pPr>
          </w:p>
        </w:tc>
        <w:tc>
          <w:tcPr>
            <w:tcW w:w="6184" w:type="dxa"/>
          </w:tcPr>
          <w:p w14:paraId="00000306" w14:textId="2DCBE7BC" w:rsidR="003D3E77" w:rsidRDefault="00BC35D7">
            <w:pPr>
              <w:spacing w:line="276" w:lineRule="auto"/>
              <w:rPr>
                <w:rFonts w:ascii="Verdana" w:eastAsia="Verdana" w:hAnsi="Verdana" w:cs="Verdana"/>
              </w:rPr>
            </w:pPr>
            <w:r>
              <w:rPr>
                <w:rFonts w:ascii="Verdana" w:eastAsia="Verdana" w:hAnsi="Verdana" w:cs="Verdana"/>
              </w:rPr>
              <w:lastRenderedPageBreak/>
              <w:t>Recibe solicitud por medio de formulario, verbal, escrita, vía correo electrónico o telefónica. Revisa solicitud de información.  Si es clara y precisa, sigue paso 3.  No es claro regresa al paso 1 solicita aclaraciones previo a la tramitación.  (anexo 16.</w:t>
            </w:r>
            <w:r w:rsidR="00102DF6">
              <w:rPr>
                <w:rFonts w:ascii="Verdana" w:eastAsia="Verdana" w:hAnsi="Verdana" w:cs="Verdana"/>
              </w:rPr>
              <w:t>4</w:t>
            </w:r>
            <w:r>
              <w:rPr>
                <w:rFonts w:ascii="Verdana" w:eastAsia="Verdana" w:hAnsi="Verdana" w:cs="Verdana"/>
              </w:rPr>
              <w:t>)</w:t>
            </w:r>
          </w:p>
        </w:tc>
      </w:tr>
      <w:tr w:rsidR="003D3E77" w14:paraId="4F046FA9" w14:textId="77777777">
        <w:tc>
          <w:tcPr>
            <w:tcW w:w="704" w:type="dxa"/>
          </w:tcPr>
          <w:p w14:paraId="00000307" w14:textId="77777777" w:rsidR="003D3E77" w:rsidRDefault="00BC35D7">
            <w:pPr>
              <w:spacing w:line="276" w:lineRule="auto"/>
              <w:jc w:val="center"/>
              <w:rPr>
                <w:rFonts w:ascii="Verdana" w:eastAsia="Verdana" w:hAnsi="Verdana" w:cs="Verdana"/>
                <w:b/>
              </w:rPr>
            </w:pPr>
            <w:r>
              <w:rPr>
                <w:rFonts w:ascii="Verdana" w:eastAsia="Verdana" w:hAnsi="Verdana" w:cs="Verdana"/>
                <w:b/>
              </w:rPr>
              <w:t>3.</w:t>
            </w:r>
          </w:p>
        </w:tc>
        <w:tc>
          <w:tcPr>
            <w:tcW w:w="2009" w:type="dxa"/>
            <w:vMerge/>
          </w:tcPr>
          <w:p w14:paraId="00000308"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09" w14:textId="2F63788D" w:rsidR="003D3E77" w:rsidRDefault="00BC35D7">
            <w:pPr>
              <w:spacing w:line="276" w:lineRule="auto"/>
              <w:rPr>
                <w:rFonts w:ascii="Verdana" w:eastAsia="Verdana" w:hAnsi="Verdana" w:cs="Verdana"/>
              </w:rPr>
            </w:pPr>
            <w:r>
              <w:rPr>
                <w:rFonts w:ascii="Verdana" w:eastAsia="Verdana" w:hAnsi="Verdana" w:cs="Verdana"/>
              </w:rPr>
              <w:t>Inicia trámite asignando número de formulario, (anexo16.1</w:t>
            </w:r>
            <w:r w:rsidR="00102DF6">
              <w:rPr>
                <w:rFonts w:ascii="Verdana" w:eastAsia="Verdana" w:hAnsi="Verdana" w:cs="Verdana"/>
              </w:rPr>
              <w:t xml:space="preserve"> o 16.2</w:t>
            </w:r>
            <w:r>
              <w:rPr>
                <w:rFonts w:ascii="Verdana" w:eastAsia="Verdana" w:hAnsi="Verdana" w:cs="Verdana"/>
              </w:rPr>
              <w:t>)</w:t>
            </w:r>
          </w:p>
        </w:tc>
      </w:tr>
      <w:tr w:rsidR="003D3E77" w14:paraId="783C9210" w14:textId="77777777">
        <w:tc>
          <w:tcPr>
            <w:tcW w:w="704" w:type="dxa"/>
          </w:tcPr>
          <w:p w14:paraId="0000030A" w14:textId="77777777" w:rsidR="003D3E77" w:rsidRDefault="00BC35D7">
            <w:pPr>
              <w:jc w:val="center"/>
              <w:rPr>
                <w:rFonts w:ascii="Verdana" w:eastAsia="Verdana" w:hAnsi="Verdana" w:cs="Verdana"/>
                <w:b/>
              </w:rPr>
            </w:pPr>
            <w:r>
              <w:rPr>
                <w:rFonts w:ascii="Verdana" w:eastAsia="Verdana" w:hAnsi="Verdana" w:cs="Verdana"/>
                <w:b/>
              </w:rPr>
              <w:lastRenderedPageBreak/>
              <w:t>4.</w:t>
            </w:r>
          </w:p>
        </w:tc>
        <w:tc>
          <w:tcPr>
            <w:tcW w:w="2009" w:type="dxa"/>
            <w:vMerge/>
          </w:tcPr>
          <w:p w14:paraId="0000030B"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0C" w14:textId="77777777" w:rsidR="003D3E77" w:rsidRDefault="00BC35D7">
            <w:pPr>
              <w:rPr>
                <w:rFonts w:ascii="Verdana" w:eastAsia="Verdana" w:hAnsi="Verdana" w:cs="Verdana"/>
              </w:rPr>
            </w:pPr>
            <w:r>
              <w:rPr>
                <w:rFonts w:ascii="Verdana" w:eastAsia="Verdana" w:hAnsi="Verdana" w:cs="Verdana"/>
              </w:rPr>
              <w:t>Revisa.  Si la Solicitud</w:t>
            </w:r>
            <w:r>
              <w:rPr>
                <w:rFonts w:ascii="Verdana" w:eastAsia="Verdana" w:hAnsi="Verdana" w:cs="Verdana"/>
                <w:color w:val="000000"/>
              </w:rPr>
              <w:t xml:space="preserve"> forma parte de Información Pública de Oficio, sigue paso 5.  No forma parte de la información pública de oficio, continúa al paso 6.</w:t>
            </w:r>
          </w:p>
        </w:tc>
      </w:tr>
      <w:tr w:rsidR="003D3E77" w14:paraId="46BC70B0" w14:textId="77777777">
        <w:tc>
          <w:tcPr>
            <w:tcW w:w="704" w:type="dxa"/>
          </w:tcPr>
          <w:p w14:paraId="0000030D" w14:textId="77777777" w:rsidR="003D3E77" w:rsidRDefault="00BC35D7">
            <w:pPr>
              <w:jc w:val="center"/>
              <w:rPr>
                <w:rFonts w:ascii="Verdana" w:eastAsia="Verdana" w:hAnsi="Verdana" w:cs="Verdana"/>
                <w:b/>
              </w:rPr>
            </w:pPr>
            <w:r>
              <w:rPr>
                <w:rFonts w:ascii="Verdana" w:eastAsia="Verdana" w:hAnsi="Verdana" w:cs="Verdana"/>
                <w:b/>
              </w:rPr>
              <w:lastRenderedPageBreak/>
              <w:t>5.</w:t>
            </w:r>
          </w:p>
        </w:tc>
        <w:tc>
          <w:tcPr>
            <w:tcW w:w="2009" w:type="dxa"/>
            <w:vMerge/>
          </w:tcPr>
          <w:p w14:paraId="0000030E"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0F" w14:textId="77777777" w:rsidR="003D3E77" w:rsidRDefault="00BC35D7">
            <w:pPr>
              <w:rPr>
                <w:rFonts w:ascii="Verdana" w:eastAsia="Verdana" w:hAnsi="Verdana" w:cs="Verdana"/>
              </w:rPr>
            </w:pPr>
            <w:r>
              <w:rPr>
                <w:rFonts w:ascii="Verdana" w:eastAsia="Verdana" w:hAnsi="Verdana" w:cs="Verdana"/>
                <w:color w:val="000000"/>
              </w:rPr>
              <w:t>Emite resolución inmediata adjuntando la información solicitada y el link del sitio web institucional y continúa al paso número 14.</w:t>
            </w:r>
          </w:p>
        </w:tc>
      </w:tr>
      <w:tr w:rsidR="003D3E77" w14:paraId="463BF9F6" w14:textId="77777777">
        <w:tc>
          <w:tcPr>
            <w:tcW w:w="704" w:type="dxa"/>
          </w:tcPr>
          <w:p w14:paraId="00000310" w14:textId="77777777" w:rsidR="003D3E77" w:rsidRDefault="00BC35D7">
            <w:pPr>
              <w:jc w:val="center"/>
              <w:rPr>
                <w:rFonts w:ascii="Verdana" w:eastAsia="Verdana" w:hAnsi="Verdana" w:cs="Verdana"/>
                <w:b/>
              </w:rPr>
            </w:pPr>
            <w:r>
              <w:rPr>
                <w:rFonts w:ascii="Verdana" w:eastAsia="Verdana" w:hAnsi="Verdana" w:cs="Verdana"/>
                <w:b/>
              </w:rPr>
              <w:t>6.</w:t>
            </w:r>
          </w:p>
        </w:tc>
        <w:tc>
          <w:tcPr>
            <w:tcW w:w="2009" w:type="dxa"/>
            <w:vMerge/>
          </w:tcPr>
          <w:p w14:paraId="00000311"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12" w14:textId="77777777" w:rsidR="003D3E77" w:rsidRDefault="00BC35D7">
            <w:pPr>
              <w:rPr>
                <w:rFonts w:ascii="Verdana" w:eastAsia="Verdana" w:hAnsi="Verdana" w:cs="Verdana"/>
              </w:rPr>
            </w:pPr>
            <w:r>
              <w:rPr>
                <w:rFonts w:ascii="Verdana" w:eastAsia="Verdana" w:hAnsi="Verdana" w:cs="Verdana"/>
              </w:rPr>
              <w:t>Elabora requerimiento de información y envía.</w:t>
            </w:r>
          </w:p>
        </w:tc>
      </w:tr>
      <w:tr w:rsidR="003D3E77" w14:paraId="05F12D09" w14:textId="77777777">
        <w:tc>
          <w:tcPr>
            <w:tcW w:w="704" w:type="dxa"/>
          </w:tcPr>
          <w:p w14:paraId="00000313" w14:textId="77777777" w:rsidR="003D3E77" w:rsidRDefault="00BC35D7">
            <w:pPr>
              <w:jc w:val="center"/>
              <w:rPr>
                <w:rFonts w:ascii="Verdana" w:eastAsia="Verdana" w:hAnsi="Verdana" w:cs="Verdana"/>
                <w:b/>
              </w:rPr>
            </w:pPr>
            <w:r>
              <w:rPr>
                <w:rFonts w:ascii="Verdana" w:eastAsia="Verdana" w:hAnsi="Verdana" w:cs="Verdana"/>
                <w:b/>
              </w:rPr>
              <w:t>7.</w:t>
            </w:r>
          </w:p>
        </w:tc>
        <w:tc>
          <w:tcPr>
            <w:tcW w:w="2009" w:type="dxa"/>
            <w:vMerge w:val="restart"/>
          </w:tcPr>
          <w:p w14:paraId="00000314" w14:textId="77777777" w:rsidR="003D3E77" w:rsidRDefault="003D3E77">
            <w:pPr>
              <w:jc w:val="center"/>
              <w:rPr>
                <w:rFonts w:ascii="Verdana" w:eastAsia="Verdana" w:hAnsi="Verdana" w:cs="Verdana"/>
                <w:b/>
              </w:rPr>
            </w:pPr>
          </w:p>
          <w:p w14:paraId="00000315" w14:textId="77777777" w:rsidR="003D3E77" w:rsidRDefault="003D3E77">
            <w:pPr>
              <w:jc w:val="center"/>
              <w:rPr>
                <w:rFonts w:ascii="Verdana" w:eastAsia="Verdana" w:hAnsi="Verdana" w:cs="Verdana"/>
                <w:b/>
              </w:rPr>
            </w:pPr>
          </w:p>
          <w:p w14:paraId="00000316" w14:textId="77777777" w:rsidR="003D3E77" w:rsidRDefault="00BC35D7">
            <w:pPr>
              <w:jc w:val="both"/>
              <w:rPr>
                <w:rFonts w:ascii="Verdana" w:eastAsia="Verdana" w:hAnsi="Verdana" w:cs="Verdana"/>
                <w:b/>
              </w:rPr>
            </w:pPr>
            <w:r>
              <w:rPr>
                <w:rFonts w:ascii="Verdana" w:eastAsia="Verdana" w:hAnsi="Verdana" w:cs="Verdana"/>
                <w:b/>
              </w:rPr>
              <w:t>Enlace Responsable</w:t>
            </w:r>
          </w:p>
        </w:tc>
        <w:tc>
          <w:tcPr>
            <w:tcW w:w="6184" w:type="dxa"/>
          </w:tcPr>
          <w:p w14:paraId="00000317" w14:textId="77777777" w:rsidR="003D3E77" w:rsidRDefault="00BC35D7">
            <w:pPr>
              <w:rPr>
                <w:rFonts w:ascii="Verdana" w:eastAsia="Verdana" w:hAnsi="Verdana" w:cs="Verdana"/>
              </w:rPr>
            </w:pPr>
            <w:r>
              <w:rPr>
                <w:rFonts w:ascii="Verdana" w:eastAsia="Verdana" w:hAnsi="Verdana" w:cs="Verdana"/>
              </w:rPr>
              <w:t>Recibe y analiza requerimiento, si es clara y precisa continúa al paso 8, si no está clara emite una resolución de aclaración técnica, Si es extensa o voluminosa sigue paso 9.</w:t>
            </w:r>
          </w:p>
        </w:tc>
      </w:tr>
      <w:tr w:rsidR="003D3E77" w14:paraId="10595D82" w14:textId="77777777">
        <w:tc>
          <w:tcPr>
            <w:tcW w:w="704" w:type="dxa"/>
          </w:tcPr>
          <w:p w14:paraId="00000318" w14:textId="77777777" w:rsidR="003D3E77" w:rsidRDefault="00BC35D7">
            <w:pPr>
              <w:jc w:val="center"/>
              <w:rPr>
                <w:rFonts w:ascii="Verdana" w:eastAsia="Verdana" w:hAnsi="Verdana" w:cs="Verdana"/>
                <w:b/>
              </w:rPr>
            </w:pPr>
            <w:r>
              <w:rPr>
                <w:rFonts w:ascii="Verdana" w:eastAsia="Verdana" w:hAnsi="Verdana" w:cs="Verdana"/>
                <w:b/>
              </w:rPr>
              <w:t>8.</w:t>
            </w:r>
          </w:p>
        </w:tc>
        <w:tc>
          <w:tcPr>
            <w:tcW w:w="2009" w:type="dxa"/>
            <w:vMerge/>
          </w:tcPr>
          <w:p w14:paraId="00000319"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1A" w14:textId="77777777" w:rsidR="003D3E77" w:rsidRDefault="00BC35D7">
            <w:pPr>
              <w:rPr>
                <w:rFonts w:ascii="Verdana" w:eastAsia="Verdana" w:hAnsi="Verdana" w:cs="Verdana"/>
              </w:rPr>
            </w:pPr>
            <w:r>
              <w:rPr>
                <w:rFonts w:ascii="Verdana" w:eastAsia="Verdana" w:hAnsi="Verdana" w:cs="Verdana"/>
              </w:rPr>
              <w:t>Responde en forma física documentando respuesta dentro del plazo establecido, sigue  a paso 13.</w:t>
            </w:r>
          </w:p>
        </w:tc>
      </w:tr>
      <w:tr w:rsidR="003D3E77" w14:paraId="4F64F049" w14:textId="77777777">
        <w:tc>
          <w:tcPr>
            <w:tcW w:w="704" w:type="dxa"/>
          </w:tcPr>
          <w:p w14:paraId="0000031B" w14:textId="77777777" w:rsidR="003D3E77" w:rsidRDefault="00BC35D7">
            <w:pPr>
              <w:jc w:val="center"/>
              <w:rPr>
                <w:rFonts w:ascii="Verdana" w:eastAsia="Verdana" w:hAnsi="Verdana" w:cs="Verdana"/>
                <w:b/>
              </w:rPr>
            </w:pPr>
            <w:r>
              <w:rPr>
                <w:rFonts w:ascii="Verdana" w:eastAsia="Verdana" w:hAnsi="Verdana" w:cs="Verdana"/>
                <w:b/>
              </w:rPr>
              <w:t>9.</w:t>
            </w:r>
          </w:p>
        </w:tc>
        <w:tc>
          <w:tcPr>
            <w:tcW w:w="2009" w:type="dxa"/>
            <w:vMerge/>
          </w:tcPr>
          <w:p w14:paraId="0000031C"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1D" w14:textId="77777777" w:rsidR="003D3E77" w:rsidRDefault="00BC35D7">
            <w:pPr>
              <w:rPr>
                <w:rFonts w:ascii="Verdana" w:eastAsia="Verdana" w:hAnsi="Verdana" w:cs="Verdana"/>
              </w:rPr>
            </w:pPr>
            <w:r>
              <w:rPr>
                <w:rFonts w:ascii="Verdana" w:eastAsia="Verdana" w:hAnsi="Verdana" w:cs="Verdana"/>
              </w:rPr>
              <w:t xml:space="preserve">Traslada a la UAIP, notificando uso de prórroga. </w:t>
            </w:r>
          </w:p>
        </w:tc>
      </w:tr>
      <w:tr w:rsidR="003D3E77" w14:paraId="31BE6ADD" w14:textId="77777777">
        <w:tc>
          <w:tcPr>
            <w:tcW w:w="704" w:type="dxa"/>
          </w:tcPr>
          <w:p w14:paraId="0000031E" w14:textId="77777777" w:rsidR="003D3E77" w:rsidRDefault="00BC35D7">
            <w:pPr>
              <w:jc w:val="center"/>
              <w:rPr>
                <w:rFonts w:ascii="Verdana" w:eastAsia="Verdana" w:hAnsi="Verdana" w:cs="Verdana"/>
                <w:b/>
              </w:rPr>
            </w:pPr>
            <w:r>
              <w:rPr>
                <w:rFonts w:ascii="Verdana" w:eastAsia="Verdana" w:hAnsi="Verdana" w:cs="Verdana"/>
                <w:b/>
              </w:rPr>
              <w:t>10.</w:t>
            </w:r>
          </w:p>
        </w:tc>
        <w:tc>
          <w:tcPr>
            <w:tcW w:w="2009" w:type="dxa"/>
            <w:vMerge w:val="restart"/>
          </w:tcPr>
          <w:p w14:paraId="0000031F" w14:textId="77777777" w:rsidR="003D3E77" w:rsidRDefault="003D3E77">
            <w:pPr>
              <w:spacing w:line="276" w:lineRule="auto"/>
              <w:jc w:val="center"/>
              <w:rPr>
                <w:rFonts w:ascii="Verdana" w:eastAsia="Verdana" w:hAnsi="Verdana" w:cs="Verdana"/>
                <w:b/>
              </w:rPr>
            </w:pPr>
          </w:p>
          <w:p w14:paraId="00000320" w14:textId="58BAD1B5" w:rsidR="003D3E77" w:rsidRDefault="00ED3EAF" w:rsidP="00ED3EAF">
            <w:pPr>
              <w:jc w:val="center"/>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6184" w:type="dxa"/>
          </w:tcPr>
          <w:p w14:paraId="00000321" w14:textId="57E3FCD9" w:rsidR="003D3E77" w:rsidRDefault="00BC35D7">
            <w:pPr>
              <w:rPr>
                <w:rFonts w:ascii="Verdana" w:eastAsia="Verdana" w:hAnsi="Verdana" w:cs="Verdana"/>
              </w:rPr>
            </w:pPr>
            <w:r>
              <w:rPr>
                <w:rFonts w:ascii="Verdana" w:eastAsia="Verdana" w:hAnsi="Verdana" w:cs="Verdana"/>
              </w:rPr>
              <w:t xml:space="preserve">Envía al solicitante notificación de </w:t>
            </w:r>
            <w:sdt>
              <w:sdtPr>
                <w:tag w:val="goog_rdk_203"/>
                <w:id w:val="-591017449"/>
              </w:sdtPr>
              <w:sdtEndPr/>
              <w:sdtContent/>
            </w:sdt>
            <w:r>
              <w:rPr>
                <w:rFonts w:ascii="Verdana" w:eastAsia="Verdana" w:hAnsi="Verdana" w:cs="Verdana"/>
              </w:rPr>
              <w:t>pr</w:t>
            </w:r>
            <w:r w:rsidR="00102DF6">
              <w:rPr>
                <w:rFonts w:ascii="Verdana" w:eastAsia="Verdana" w:hAnsi="Verdana" w:cs="Verdana"/>
              </w:rPr>
              <w:t>ó</w:t>
            </w:r>
            <w:r>
              <w:rPr>
                <w:rFonts w:ascii="Verdana" w:eastAsia="Verdana" w:hAnsi="Verdana" w:cs="Verdana"/>
              </w:rPr>
              <w:t>rroga vía correo electrónico (anexo 16.</w:t>
            </w:r>
            <w:r w:rsidR="00102DF6">
              <w:rPr>
                <w:rFonts w:ascii="Verdana" w:eastAsia="Verdana" w:hAnsi="Verdana" w:cs="Verdana"/>
              </w:rPr>
              <w:t>5</w:t>
            </w:r>
            <w:r>
              <w:rPr>
                <w:rFonts w:ascii="Verdana" w:eastAsia="Verdana" w:hAnsi="Verdana" w:cs="Verdana"/>
              </w:rPr>
              <w:t>).</w:t>
            </w:r>
          </w:p>
        </w:tc>
      </w:tr>
      <w:tr w:rsidR="003D3E77" w14:paraId="71166AB0" w14:textId="77777777">
        <w:tc>
          <w:tcPr>
            <w:tcW w:w="704" w:type="dxa"/>
          </w:tcPr>
          <w:p w14:paraId="00000322" w14:textId="77777777" w:rsidR="003D3E77" w:rsidRDefault="00BC35D7">
            <w:pPr>
              <w:jc w:val="center"/>
              <w:rPr>
                <w:rFonts w:ascii="Verdana" w:eastAsia="Verdana" w:hAnsi="Verdana" w:cs="Verdana"/>
                <w:b/>
              </w:rPr>
            </w:pPr>
            <w:r>
              <w:rPr>
                <w:rFonts w:ascii="Verdana" w:eastAsia="Verdana" w:hAnsi="Verdana" w:cs="Verdana"/>
                <w:b/>
              </w:rPr>
              <w:t>11.</w:t>
            </w:r>
          </w:p>
        </w:tc>
        <w:tc>
          <w:tcPr>
            <w:tcW w:w="2009" w:type="dxa"/>
            <w:vMerge/>
          </w:tcPr>
          <w:p w14:paraId="00000323"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24" w14:textId="77777777" w:rsidR="003D3E77" w:rsidRDefault="00BC35D7">
            <w:pPr>
              <w:rPr>
                <w:rFonts w:ascii="Verdana" w:eastAsia="Verdana" w:hAnsi="Verdana" w:cs="Verdana"/>
              </w:rPr>
            </w:pPr>
            <w:r>
              <w:rPr>
                <w:rFonts w:ascii="Verdana" w:eastAsia="Verdana" w:hAnsi="Verdana" w:cs="Verdana"/>
              </w:rPr>
              <w:t>Después del tiempo de prórroga recibe respuesta del enlace, analiza la información, si cumple con lo solicitado continúa paso 14, no cumple con lo solicitado, continúa paso 12.</w:t>
            </w:r>
          </w:p>
        </w:tc>
      </w:tr>
      <w:tr w:rsidR="003D3E77" w14:paraId="0407C9F1" w14:textId="77777777">
        <w:tc>
          <w:tcPr>
            <w:tcW w:w="704" w:type="dxa"/>
          </w:tcPr>
          <w:p w14:paraId="00000325" w14:textId="77777777" w:rsidR="003D3E77" w:rsidRDefault="00BC35D7">
            <w:pPr>
              <w:jc w:val="center"/>
              <w:rPr>
                <w:rFonts w:ascii="Verdana" w:eastAsia="Verdana" w:hAnsi="Verdana" w:cs="Verdana"/>
                <w:b/>
              </w:rPr>
            </w:pPr>
            <w:r>
              <w:rPr>
                <w:rFonts w:ascii="Verdana" w:eastAsia="Verdana" w:hAnsi="Verdana" w:cs="Verdana"/>
                <w:b/>
              </w:rPr>
              <w:t>12.</w:t>
            </w:r>
          </w:p>
        </w:tc>
        <w:tc>
          <w:tcPr>
            <w:tcW w:w="2009" w:type="dxa"/>
            <w:vMerge/>
          </w:tcPr>
          <w:p w14:paraId="00000326"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27" w14:textId="77777777" w:rsidR="003D3E77" w:rsidRDefault="00BC35D7">
            <w:pPr>
              <w:rPr>
                <w:rFonts w:ascii="Verdana" w:eastAsia="Verdana" w:hAnsi="Verdana" w:cs="Verdana"/>
              </w:rPr>
            </w:pPr>
            <w:r>
              <w:rPr>
                <w:rFonts w:ascii="Verdana" w:eastAsia="Verdana" w:hAnsi="Verdana" w:cs="Verdana"/>
              </w:rPr>
              <w:t>Solicita vía correo electrónico, revisión, aclaración, o ampliación de la respuesta, que debe atender de manera inmediata.</w:t>
            </w:r>
          </w:p>
        </w:tc>
      </w:tr>
      <w:tr w:rsidR="003D3E77" w14:paraId="39DADA86" w14:textId="77777777">
        <w:tc>
          <w:tcPr>
            <w:tcW w:w="704" w:type="dxa"/>
          </w:tcPr>
          <w:p w14:paraId="00000328" w14:textId="77777777" w:rsidR="003D3E77" w:rsidRDefault="00BC35D7">
            <w:pPr>
              <w:jc w:val="center"/>
              <w:rPr>
                <w:rFonts w:ascii="Verdana" w:eastAsia="Verdana" w:hAnsi="Verdana" w:cs="Verdana"/>
                <w:b/>
              </w:rPr>
            </w:pPr>
            <w:r>
              <w:rPr>
                <w:rFonts w:ascii="Verdana" w:eastAsia="Verdana" w:hAnsi="Verdana" w:cs="Verdana"/>
                <w:b/>
              </w:rPr>
              <w:t>13.</w:t>
            </w:r>
          </w:p>
        </w:tc>
        <w:tc>
          <w:tcPr>
            <w:tcW w:w="2009" w:type="dxa"/>
          </w:tcPr>
          <w:p w14:paraId="00000329" w14:textId="77777777" w:rsidR="003D3E77" w:rsidRDefault="00BC35D7">
            <w:pPr>
              <w:jc w:val="center"/>
              <w:rPr>
                <w:rFonts w:ascii="Verdana" w:eastAsia="Verdana" w:hAnsi="Verdana" w:cs="Verdana"/>
                <w:b/>
              </w:rPr>
            </w:pPr>
            <w:r>
              <w:rPr>
                <w:rFonts w:ascii="Verdana" w:eastAsia="Verdana" w:hAnsi="Verdana" w:cs="Verdana"/>
                <w:b/>
              </w:rPr>
              <w:t>Enlace Responsable</w:t>
            </w:r>
          </w:p>
        </w:tc>
        <w:tc>
          <w:tcPr>
            <w:tcW w:w="6184" w:type="dxa"/>
          </w:tcPr>
          <w:p w14:paraId="0000032A" w14:textId="77777777" w:rsidR="003D3E77" w:rsidRDefault="00BC35D7">
            <w:pPr>
              <w:rPr>
                <w:rFonts w:ascii="Verdana" w:eastAsia="Verdana" w:hAnsi="Verdana" w:cs="Verdana"/>
              </w:rPr>
            </w:pPr>
            <w:r>
              <w:rPr>
                <w:rFonts w:ascii="Verdana" w:eastAsia="Verdana" w:hAnsi="Verdana" w:cs="Verdana"/>
              </w:rPr>
              <w:t>Trasladada a la UAIP la respuesta.</w:t>
            </w:r>
          </w:p>
        </w:tc>
      </w:tr>
      <w:tr w:rsidR="003D3E77" w14:paraId="1BFE1475" w14:textId="77777777">
        <w:tc>
          <w:tcPr>
            <w:tcW w:w="704" w:type="dxa"/>
          </w:tcPr>
          <w:p w14:paraId="0000032B" w14:textId="77777777" w:rsidR="003D3E77" w:rsidRDefault="00BC35D7">
            <w:pPr>
              <w:jc w:val="center"/>
              <w:rPr>
                <w:rFonts w:ascii="Verdana" w:eastAsia="Verdana" w:hAnsi="Verdana" w:cs="Verdana"/>
                <w:b/>
              </w:rPr>
            </w:pPr>
            <w:r>
              <w:rPr>
                <w:rFonts w:ascii="Verdana" w:eastAsia="Verdana" w:hAnsi="Verdana" w:cs="Verdana"/>
                <w:b/>
              </w:rPr>
              <w:t>14.</w:t>
            </w:r>
          </w:p>
        </w:tc>
        <w:tc>
          <w:tcPr>
            <w:tcW w:w="2009" w:type="dxa"/>
            <w:vMerge w:val="restart"/>
          </w:tcPr>
          <w:p w14:paraId="0000032C" w14:textId="77777777" w:rsidR="003D3E77" w:rsidRDefault="003D3E77">
            <w:pPr>
              <w:spacing w:line="276" w:lineRule="auto"/>
              <w:jc w:val="center"/>
              <w:rPr>
                <w:rFonts w:ascii="Verdana" w:eastAsia="Verdana" w:hAnsi="Verdana" w:cs="Verdana"/>
                <w:b/>
              </w:rPr>
            </w:pPr>
          </w:p>
          <w:p w14:paraId="0000032D" w14:textId="05226259" w:rsidR="003D3E77" w:rsidRDefault="00ED3EAF" w:rsidP="00ED3EAF">
            <w:pPr>
              <w:jc w:val="center"/>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6184" w:type="dxa"/>
          </w:tcPr>
          <w:p w14:paraId="0000032E" w14:textId="0D7D3BD7" w:rsidR="003D3E77" w:rsidRDefault="00BC35D7">
            <w:pPr>
              <w:rPr>
                <w:rFonts w:ascii="Verdana" w:eastAsia="Verdana" w:hAnsi="Verdana" w:cs="Verdana"/>
              </w:rPr>
            </w:pPr>
            <w:r>
              <w:rPr>
                <w:rFonts w:ascii="Verdana" w:eastAsia="Verdana" w:hAnsi="Verdana" w:cs="Verdana"/>
              </w:rPr>
              <w:t>Emite y envía resolución (anexo 16.</w:t>
            </w:r>
            <w:r w:rsidR="00102DF6">
              <w:rPr>
                <w:rFonts w:ascii="Verdana" w:eastAsia="Verdana" w:hAnsi="Verdana" w:cs="Verdana"/>
              </w:rPr>
              <w:t>3</w:t>
            </w:r>
            <w:r>
              <w:rPr>
                <w:rFonts w:ascii="Verdana" w:eastAsia="Verdana" w:hAnsi="Verdana" w:cs="Verdana"/>
              </w:rPr>
              <w:t xml:space="preserve">), oficio de respuesta e información al solicitante vía correo electrónico. </w:t>
            </w:r>
          </w:p>
        </w:tc>
      </w:tr>
      <w:tr w:rsidR="003D3E77" w14:paraId="7D6394CE" w14:textId="77777777">
        <w:tc>
          <w:tcPr>
            <w:tcW w:w="704" w:type="dxa"/>
          </w:tcPr>
          <w:p w14:paraId="0000032F" w14:textId="77777777" w:rsidR="003D3E77" w:rsidRDefault="00BC35D7">
            <w:pPr>
              <w:jc w:val="center"/>
              <w:rPr>
                <w:rFonts w:ascii="Verdana" w:eastAsia="Verdana" w:hAnsi="Verdana" w:cs="Verdana"/>
                <w:b/>
              </w:rPr>
            </w:pPr>
            <w:r>
              <w:rPr>
                <w:rFonts w:ascii="Verdana" w:eastAsia="Verdana" w:hAnsi="Verdana" w:cs="Verdana"/>
                <w:b/>
              </w:rPr>
              <w:t>15.</w:t>
            </w:r>
          </w:p>
        </w:tc>
        <w:tc>
          <w:tcPr>
            <w:tcW w:w="2009" w:type="dxa"/>
            <w:vMerge/>
          </w:tcPr>
          <w:p w14:paraId="00000330"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31" w14:textId="386F1E53" w:rsidR="003D3E77" w:rsidRDefault="00BC35D7">
            <w:pPr>
              <w:rPr>
                <w:rFonts w:ascii="Verdana" w:eastAsia="Verdana" w:hAnsi="Verdana" w:cs="Verdana"/>
                <w:b/>
              </w:rPr>
            </w:pPr>
            <w:r>
              <w:rPr>
                <w:rFonts w:ascii="Verdana" w:eastAsia="Verdana" w:hAnsi="Verdana" w:cs="Verdana"/>
              </w:rPr>
              <w:t>Extiende hoja de trámite para entrega de documentos físico al solicitante. (anexo 16.</w:t>
            </w:r>
            <w:r w:rsidR="00102DF6">
              <w:rPr>
                <w:rFonts w:ascii="Verdana" w:eastAsia="Verdana" w:hAnsi="Verdana" w:cs="Verdana"/>
              </w:rPr>
              <w:t>6</w:t>
            </w:r>
            <w:r>
              <w:rPr>
                <w:rFonts w:ascii="Verdana" w:eastAsia="Verdana" w:hAnsi="Verdana" w:cs="Verdana"/>
              </w:rPr>
              <w:t>).</w:t>
            </w:r>
          </w:p>
        </w:tc>
      </w:tr>
      <w:tr w:rsidR="003D3E77" w14:paraId="7050ADE6" w14:textId="77777777">
        <w:tc>
          <w:tcPr>
            <w:tcW w:w="704" w:type="dxa"/>
          </w:tcPr>
          <w:p w14:paraId="00000332" w14:textId="77777777" w:rsidR="003D3E77" w:rsidRDefault="00BC35D7">
            <w:pPr>
              <w:jc w:val="center"/>
              <w:rPr>
                <w:rFonts w:ascii="Verdana" w:eastAsia="Verdana" w:hAnsi="Verdana" w:cs="Verdana"/>
                <w:b/>
              </w:rPr>
            </w:pPr>
            <w:r>
              <w:rPr>
                <w:rFonts w:ascii="Verdana" w:eastAsia="Verdana" w:hAnsi="Verdana" w:cs="Verdana"/>
                <w:b/>
              </w:rPr>
              <w:t>16.</w:t>
            </w:r>
          </w:p>
        </w:tc>
        <w:tc>
          <w:tcPr>
            <w:tcW w:w="2009" w:type="dxa"/>
            <w:vMerge/>
          </w:tcPr>
          <w:p w14:paraId="00000333"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34" w14:textId="77777777" w:rsidR="003D3E77" w:rsidRDefault="00BC35D7">
            <w:pPr>
              <w:rPr>
                <w:rFonts w:ascii="Verdana" w:eastAsia="Verdana" w:hAnsi="Verdana" w:cs="Verdana"/>
              </w:rPr>
            </w:pPr>
            <w:r>
              <w:rPr>
                <w:rFonts w:ascii="Verdana" w:eastAsia="Verdana" w:hAnsi="Verdana" w:cs="Verdana"/>
              </w:rPr>
              <w:t>Ingresa datos a las matrices creadas de control interno.</w:t>
            </w:r>
          </w:p>
        </w:tc>
      </w:tr>
      <w:tr w:rsidR="003D3E77" w14:paraId="622C558D" w14:textId="77777777">
        <w:tc>
          <w:tcPr>
            <w:tcW w:w="704" w:type="dxa"/>
          </w:tcPr>
          <w:p w14:paraId="00000335" w14:textId="77777777" w:rsidR="003D3E77" w:rsidRDefault="00BC35D7">
            <w:pPr>
              <w:jc w:val="center"/>
              <w:rPr>
                <w:rFonts w:ascii="Verdana" w:eastAsia="Verdana" w:hAnsi="Verdana" w:cs="Verdana"/>
                <w:b/>
              </w:rPr>
            </w:pPr>
            <w:r>
              <w:rPr>
                <w:rFonts w:ascii="Verdana" w:eastAsia="Verdana" w:hAnsi="Verdana" w:cs="Verdana"/>
                <w:b/>
              </w:rPr>
              <w:t>17.</w:t>
            </w:r>
          </w:p>
        </w:tc>
        <w:tc>
          <w:tcPr>
            <w:tcW w:w="2009" w:type="dxa"/>
            <w:vMerge/>
          </w:tcPr>
          <w:p w14:paraId="00000336"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37" w14:textId="77777777" w:rsidR="003D3E77" w:rsidRDefault="00BC35D7">
            <w:pPr>
              <w:rPr>
                <w:rFonts w:ascii="Verdana" w:eastAsia="Verdana" w:hAnsi="Verdana" w:cs="Verdana"/>
              </w:rPr>
            </w:pPr>
            <w:r>
              <w:rPr>
                <w:rFonts w:ascii="Verdana" w:eastAsia="Verdana" w:hAnsi="Verdana" w:cs="Verdana"/>
              </w:rPr>
              <w:t>Digitaliza expediente y archiva de forma física.</w:t>
            </w:r>
          </w:p>
        </w:tc>
      </w:tr>
      <w:tr w:rsidR="003D3E77" w14:paraId="59DAEBF2" w14:textId="77777777">
        <w:tc>
          <w:tcPr>
            <w:tcW w:w="704" w:type="dxa"/>
          </w:tcPr>
          <w:p w14:paraId="00000338" w14:textId="77777777" w:rsidR="003D3E77" w:rsidRDefault="00BC35D7">
            <w:pPr>
              <w:jc w:val="center"/>
              <w:rPr>
                <w:rFonts w:ascii="Verdana" w:eastAsia="Verdana" w:hAnsi="Verdana" w:cs="Verdana"/>
                <w:b/>
              </w:rPr>
            </w:pPr>
            <w:r>
              <w:rPr>
                <w:rFonts w:ascii="Verdana" w:eastAsia="Verdana" w:hAnsi="Verdana" w:cs="Verdana"/>
                <w:b/>
              </w:rPr>
              <w:t>18.</w:t>
            </w:r>
          </w:p>
        </w:tc>
        <w:tc>
          <w:tcPr>
            <w:tcW w:w="8193" w:type="dxa"/>
            <w:gridSpan w:val="2"/>
          </w:tcPr>
          <w:p w14:paraId="00000339" w14:textId="77777777" w:rsidR="003D3E77" w:rsidRDefault="00BC35D7">
            <w:pPr>
              <w:jc w:val="center"/>
              <w:rPr>
                <w:rFonts w:ascii="Verdana" w:eastAsia="Verdana" w:hAnsi="Verdana" w:cs="Verdana"/>
                <w:b/>
              </w:rPr>
            </w:pPr>
            <w:r>
              <w:rPr>
                <w:rFonts w:ascii="Verdana" w:eastAsia="Verdana" w:hAnsi="Verdana" w:cs="Verdana"/>
                <w:b/>
              </w:rPr>
              <w:t>Fin del Procedimiento</w:t>
            </w:r>
          </w:p>
        </w:tc>
      </w:tr>
    </w:tbl>
    <w:p w14:paraId="0000033B" w14:textId="77777777" w:rsidR="003D3E77" w:rsidRDefault="003D3E77">
      <w:pPr>
        <w:pStyle w:val="Ttulo3"/>
        <w:spacing w:before="0" w:line="240" w:lineRule="auto"/>
        <w:jc w:val="both"/>
        <w:rPr>
          <w:rFonts w:ascii="Verdana" w:eastAsia="Verdana" w:hAnsi="Verdana" w:cs="Verdana"/>
          <w:color w:val="000000"/>
        </w:rPr>
      </w:pPr>
    </w:p>
    <w:sdt>
      <w:sdtPr>
        <w:tag w:val="goog_rdk_206"/>
        <w:id w:val="-544988291"/>
      </w:sdtPr>
      <w:sdtEndPr/>
      <w:sdtContent>
        <w:p w14:paraId="0000033C" w14:textId="77777777" w:rsidR="003D3E77" w:rsidRDefault="00D420DF">
          <w:pPr>
            <w:rPr>
              <w:b/>
              <w:color w:val="000000"/>
            </w:rPr>
          </w:pPr>
          <w:sdt>
            <w:sdtPr>
              <w:tag w:val="goog_rdk_205"/>
              <w:id w:val="2100597445"/>
            </w:sdtPr>
            <w:sdtEndPr/>
            <w:sdtContent/>
          </w:sdt>
        </w:p>
      </w:sdtContent>
    </w:sdt>
    <w:sdt>
      <w:sdtPr>
        <w:tag w:val="goog_rdk_208"/>
        <w:id w:val="-467896242"/>
      </w:sdtPr>
      <w:sdtEndPr/>
      <w:sdtContent>
        <w:p w14:paraId="0000033D" w14:textId="77777777" w:rsidR="003D3E77" w:rsidRDefault="00D420DF">
          <w:pPr>
            <w:rPr>
              <w:b/>
              <w:color w:val="000000"/>
            </w:rPr>
          </w:pPr>
          <w:sdt>
            <w:sdtPr>
              <w:tag w:val="goog_rdk_207"/>
              <w:id w:val="-1136095998"/>
            </w:sdtPr>
            <w:sdtEndPr/>
            <w:sdtContent/>
          </w:sdt>
        </w:p>
      </w:sdtContent>
    </w:sdt>
    <w:sdt>
      <w:sdtPr>
        <w:tag w:val="goog_rdk_210"/>
        <w:id w:val="-1530715538"/>
      </w:sdtPr>
      <w:sdtEndPr/>
      <w:sdtContent>
        <w:p w14:paraId="0000033E" w14:textId="77777777" w:rsidR="003D3E77" w:rsidRDefault="00D420DF">
          <w:pPr>
            <w:rPr>
              <w:b/>
              <w:color w:val="000000"/>
            </w:rPr>
          </w:pPr>
          <w:sdt>
            <w:sdtPr>
              <w:tag w:val="goog_rdk_209"/>
              <w:id w:val="-1812554388"/>
            </w:sdtPr>
            <w:sdtEndPr/>
            <w:sdtContent/>
          </w:sdt>
        </w:p>
      </w:sdtContent>
    </w:sdt>
    <w:sdt>
      <w:sdtPr>
        <w:tag w:val="goog_rdk_212"/>
        <w:id w:val="-743869162"/>
      </w:sdtPr>
      <w:sdtEndPr/>
      <w:sdtContent>
        <w:p w14:paraId="0000033F" w14:textId="77777777" w:rsidR="003D3E77" w:rsidRDefault="00D420DF">
          <w:pPr>
            <w:rPr>
              <w:b/>
              <w:color w:val="000000"/>
            </w:rPr>
          </w:pPr>
          <w:sdt>
            <w:sdtPr>
              <w:tag w:val="goog_rdk_211"/>
              <w:id w:val="856393842"/>
            </w:sdtPr>
            <w:sdtEndPr/>
            <w:sdtContent/>
          </w:sdt>
        </w:p>
      </w:sdtContent>
    </w:sdt>
    <w:sdt>
      <w:sdtPr>
        <w:tag w:val="goog_rdk_214"/>
        <w:id w:val="-1672710164"/>
      </w:sdtPr>
      <w:sdtEndPr/>
      <w:sdtContent>
        <w:p w14:paraId="00000340" w14:textId="77777777" w:rsidR="003D3E77" w:rsidRDefault="00D420DF">
          <w:pPr>
            <w:rPr>
              <w:b/>
              <w:color w:val="000000"/>
            </w:rPr>
          </w:pPr>
          <w:sdt>
            <w:sdtPr>
              <w:tag w:val="goog_rdk_213"/>
              <w:id w:val="968550413"/>
            </w:sdtPr>
            <w:sdtEndPr/>
            <w:sdtContent/>
          </w:sdt>
        </w:p>
      </w:sdtContent>
    </w:sdt>
    <w:sdt>
      <w:sdtPr>
        <w:tag w:val="goog_rdk_216"/>
        <w:id w:val="-1579745361"/>
      </w:sdtPr>
      <w:sdtEndPr/>
      <w:sdtContent>
        <w:p w14:paraId="00000341" w14:textId="77777777" w:rsidR="003D3E77" w:rsidRDefault="00D420DF">
          <w:pPr>
            <w:rPr>
              <w:b/>
              <w:color w:val="000000"/>
            </w:rPr>
          </w:pPr>
          <w:sdt>
            <w:sdtPr>
              <w:tag w:val="goog_rdk_215"/>
              <w:id w:val="-267934702"/>
            </w:sdtPr>
            <w:sdtEndPr/>
            <w:sdtContent/>
          </w:sdt>
        </w:p>
      </w:sdtContent>
    </w:sdt>
    <w:sdt>
      <w:sdtPr>
        <w:tag w:val="goog_rdk_218"/>
        <w:id w:val="1002163561"/>
      </w:sdtPr>
      <w:sdtEndPr/>
      <w:sdtContent>
        <w:p w14:paraId="00000342" w14:textId="77777777" w:rsidR="003D3E77" w:rsidRDefault="00D420DF">
          <w:pPr>
            <w:rPr>
              <w:b/>
              <w:color w:val="000000"/>
            </w:rPr>
          </w:pPr>
          <w:sdt>
            <w:sdtPr>
              <w:tag w:val="goog_rdk_217"/>
              <w:id w:val="1375816512"/>
            </w:sdtPr>
            <w:sdtEndPr/>
            <w:sdtContent/>
          </w:sdt>
        </w:p>
      </w:sdtContent>
    </w:sdt>
    <w:p w14:paraId="0000034F" w14:textId="65902E31" w:rsidR="003D3E77" w:rsidRDefault="00D420DF" w:rsidP="0079046C">
      <w:sdt>
        <w:sdtPr>
          <w:tag w:val="goog_rdk_219"/>
          <w:id w:val="-1960256720"/>
        </w:sdtPr>
        <w:sdtEndPr/>
        <w:sdtContent/>
      </w:sdt>
      <w:sdt>
        <w:sdtPr>
          <w:tag w:val="goog_rdk_222"/>
          <w:id w:val="1833557536"/>
        </w:sdtPr>
        <w:sdtEndPr/>
        <w:sdtContent>
          <w:sdt>
            <w:sdtPr>
              <w:tag w:val="goog_rdk_221"/>
              <w:id w:val="806128555"/>
            </w:sdtPr>
            <w:sdtEndPr/>
            <w:sdtContent/>
          </w:sdt>
        </w:sdtContent>
      </w:sdt>
      <w:sdt>
        <w:sdtPr>
          <w:tag w:val="goog_rdk_224"/>
          <w:id w:val="1262497974"/>
        </w:sdtPr>
        <w:sdtEndPr/>
        <w:sdtContent>
          <w:sdt>
            <w:sdtPr>
              <w:tag w:val="goog_rdk_223"/>
              <w:id w:val="-533650653"/>
            </w:sdtPr>
            <w:sdtEndPr/>
            <w:sdtContent/>
          </w:sdt>
        </w:sdtContent>
      </w:sdt>
      <w:sdt>
        <w:sdtPr>
          <w:tag w:val="goog_rdk_229"/>
          <w:id w:val="1578622227"/>
        </w:sdtPr>
        <w:sdtEndPr/>
        <w:sdtContent/>
      </w:sdt>
      <w:r w:rsidR="00BC35D7">
        <w:rPr>
          <w:b/>
          <w:color w:val="000000"/>
        </w:rPr>
        <w:t xml:space="preserve">5.1.2 FLUJOGRAMA PROCEDIMIENTO </w:t>
      </w:r>
      <w:r w:rsidR="00BC35D7">
        <w:rPr>
          <w:b/>
        </w:rPr>
        <w:t>RECEPCIÓN SOLICITUDES Y ENTREGA DE INFORMACIÓN PÚBLICA.</w:t>
      </w:r>
      <w:r w:rsidR="00DB7D15">
        <w:t xml:space="preserve"> </w:t>
      </w:r>
    </w:p>
    <w:p w14:paraId="00000351" w14:textId="3DE74E54" w:rsidR="003D3E77" w:rsidRDefault="00DB7D15">
      <w:pPr>
        <w:tabs>
          <w:tab w:val="left" w:pos="3427"/>
        </w:tabs>
      </w:pPr>
      <w:r>
        <w:object w:dxaOrig="11281" w:dyaOrig="14865" w14:anchorId="5D2DA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52pt" o:ole="">
            <v:imagedata r:id="rId12" o:title=""/>
          </v:shape>
          <o:OLEObject Type="Embed" ProgID="Visio.Drawing.15" ShapeID="_x0000_i1025" DrawAspect="Content" ObjectID="_1753272361" r:id="rId13"/>
        </w:object>
      </w:r>
    </w:p>
    <w:p w14:paraId="6DB4C621" w14:textId="457A297F" w:rsidR="00DB7D15" w:rsidRDefault="00DB7D15">
      <w:pPr>
        <w:tabs>
          <w:tab w:val="left" w:pos="3427"/>
        </w:tabs>
      </w:pPr>
      <w:r>
        <w:object w:dxaOrig="11281" w:dyaOrig="14865" w14:anchorId="02367DAD">
          <v:shape id="_x0000_i1026" type="#_x0000_t75" style="width:441.75pt;height:582pt" o:ole="">
            <v:imagedata r:id="rId14" o:title=""/>
          </v:shape>
          <o:OLEObject Type="Embed" ProgID="Visio.Drawing.15" ShapeID="_x0000_i1026" DrawAspect="Content" ObjectID="_1753272362" r:id="rId15"/>
        </w:object>
      </w:r>
    </w:p>
    <w:p w14:paraId="7A96D702" w14:textId="1F74C877" w:rsidR="00DB7D15" w:rsidRDefault="00DB7D15">
      <w:pPr>
        <w:tabs>
          <w:tab w:val="left" w:pos="3427"/>
        </w:tabs>
      </w:pPr>
      <w:r>
        <w:object w:dxaOrig="6691" w:dyaOrig="14910" w14:anchorId="4B8C4C91">
          <v:shape id="_x0000_i1027" type="#_x0000_t75" style="width:291.75pt;height:603pt" o:ole="">
            <v:imagedata r:id="rId16" o:title=""/>
          </v:shape>
          <o:OLEObject Type="Embed" ProgID="Visio.Drawing.15" ShapeID="_x0000_i1027" DrawAspect="Content" ObjectID="_1753272363" r:id="rId17"/>
        </w:object>
      </w:r>
    </w:p>
    <w:p w14:paraId="00000353" w14:textId="77777777" w:rsidR="003D3E77" w:rsidRDefault="00BC35D7">
      <w:pPr>
        <w:tabs>
          <w:tab w:val="left" w:pos="3427"/>
        </w:tabs>
        <w:jc w:val="both"/>
        <w:rPr>
          <w:b/>
          <w:smallCaps/>
        </w:rPr>
      </w:pPr>
      <w:bookmarkStart w:id="29" w:name="_heading=h.3as4poj" w:colFirst="0" w:colLast="0"/>
      <w:bookmarkEnd w:id="29"/>
      <w:r>
        <w:rPr>
          <w:b/>
          <w:smallCaps/>
        </w:rPr>
        <w:lastRenderedPageBreak/>
        <w:t>15.2.1 MATRIZ DEL PROCEDIMIENTO RECEPCIÓN SOLICITUDES DE INFORMACIÓN PÚBLICA EN SEDES REGIONALES.</w:t>
      </w:r>
    </w:p>
    <w:p w14:paraId="00000354" w14:textId="77777777" w:rsidR="003D3E77" w:rsidRDefault="003D3E77">
      <w:pPr>
        <w:tabs>
          <w:tab w:val="left" w:pos="3427"/>
        </w:tabs>
        <w:jc w:val="both"/>
      </w:pPr>
    </w:p>
    <w:tbl>
      <w:tblPr>
        <w:tblStyle w:val="af5"/>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3D3E77" w14:paraId="4534024B" w14:textId="77777777">
        <w:tc>
          <w:tcPr>
            <w:tcW w:w="704" w:type="dxa"/>
            <w:shd w:val="clear" w:color="auto" w:fill="D9D9D9"/>
          </w:tcPr>
          <w:p w14:paraId="00000355" w14:textId="77777777" w:rsidR="003D3E77" w:rsidRDefault="00BC35D7">
            <w:pPr>
              <w:spacing w:line="276" w:lineRule="auto"/>
              <w:jc w:val="center"/>
              <w:rPr>
                <w:rFonts w:ascii="Verdana" w:eastAsia="Verdana" w:hAnsi="Verdana" w:cs="Verdana"/>
                <w:b/>
              </w:rPr>
            </w:pPr>
            <w:r>
              <w:rPr>
                <w:rFonts w:ascii="Verdana" w:eastAsia="Verdana" w:hAnsi="Verdana" w:cs="Verdana"/>
                <w:b/>
              </w:rPr>
              <w:t>No.</w:t>
            </w:r>
          </w:p>
        </w:tc>
        <w:tc>
          <w:tcPr>
            <w:tcW w:w="2009" w:type="dxa"/>
            <w:shd w:val="clear" w:color="auto" w:fill="D9D9D9"/>
          </w:tcPr>
          <w:p w14:paraId="00000356" w14:textId="77777777" w:rsidR="003D3E77" w:rsidRDefault="00BC35D7">
            <w:pPr>
              <w:spacing w:line="276" w:lineRule="auto"/>
              <w:jc w:val="center"/>
              <w:rPr>
                <w:rFonts w:ascii="Verdana" w:eastAsia="Verdana" w:hAnsi="Verdana" w:cs="Verdana"/>
                <w:b/>
              </w:rPr>
            </w:pPr>
            <w:r>
              <w:rPr>
                <w:rFonts w:ascii="Verdana" w:eastAsia="Verdana" w:hAnsi="Verdana" w:cs="Verdana"/>
                <w:b/>
              </w:rPr>
              <w:t>RESPONSABLE</w:t>
            </w:r>
          </w:p>
          <w:p w14:paraId="00000357" w14:textId="77777777" w:rsidR="003D3E77" w:rsidRDefault="003D3E77">
            <w:pPr>
              <w:spacing w:line="276" w:lineRule="auto"/>
              <w:jc w:val="center"/>
              <w:rPr>
                <w:rFonts w:ascii="Verdana" w:eastAsia="Verdana" w:hAnsi="Verdana" w:cs="Verdana"/>
                <w:b/>
              </w:rPr>
            </w:pPr>
          </w:p>
        </w:tc>
        <w:tc>
          <w:tcPr>
            <w:tcW w:w="6184" w:type="dxa"/>
            <w:shd w:val="clear" w:color="auto" w:fill="D9D9D9"/>
          </w:tcPr>
          <w:p w14:paraId="00000358" w14:textId="77777777" w:rsidR="003D3E77" w:rsidRDefault="00BC35D7">
            <w:pPr>
              <w:spacing w:line="276" w:lineRule="auto"/>
              <w:jc w:val="center"/>
              <w:rPr>
                <w:rFonts w:ascii="Verdana" w:eastAsia="Verdana" w:hAnsi="Verdana" w:cs="Verdana"/>
                <w:b/>
              </w:rPr>
            </w:pPr>
            <w:r>
              <w:rPr>
                <w:rFonts w:ascii="Verdana" w:eastAsia="Verdana" w:hAnsi="Verdana" w:cs="Verdana"/>
                <w:b/>
              </w:rPr>
              <w:t>DESCRIPCIÓN DE LAS ACTIVIDADES</w:t>
            </w:r>
          </w:p>
        </w:tc>
      </w:tr>
      <w:tr w:rsidR="003D3E77" w14:paraId="7748C141" w14:textId="77777777">
        <w:tc>
          <w:tcPr>
            <w:tcW w:w="704" w:type="dxa"/>
          </w:tcPr>
          <w:p w14:paraId="00000359" w14:textId="77777777" w:rsidR="003D3E77" w:rsidRDefault="00BC35D7">
            <w:pPr>
              <w:spacing w:line="276" w:lineRule="auto"/>
              <w:jc w:val="center"/>
              <w:rPr>
                <w:rFonts w:ascii="Verdana" w:eastAsia="Verdana" w:hAnsi="Verdana" w:cs="Verdana"/>
                <w:b/>
              </w:rPr>
            </w:pPr>
            <w:r>
              <w:rPr>
                <w:rFonts w:ascii="Verdana" w:eastAsia="Verdana" w:hAnsi="Verdana" w:cs="Verdana"/>
                <w:b/>
              </w:rPr>
              <w:t>1.</w:t>
            </w:r>
          </w:p>
        </w:tc>
        <w:tc>
          <w:tcPr>
            <w:tcW w:w="2009" w:type="dxa"/>
          </w:tcPr>
          <w:p w14:paraId="0000035A" w14:textId="77777777" w:rsidR="003D3E77" w:rsidRDefault="00BC35D7">
            <w:pPr>
              <w:spacing w:line="276" w:lineRule="auto"/>
              <w:jc w:val="center"/>
              <w:rPr>
                <w:rFonts w:ascii="Verdana" w:eastAsia="Verdana" w:hAnsi="Verdana" w:cs="Verdana"/>
                <w:b/>
              </w:rPr>
            </w:pPr>
            <w:r>
              <w:rPr>
                <w:rFonts w:ascii="Verdana" w:eastAsia="Verdana" w:hAnsi="Verdana" w:cs="Verdana"/>
                <w:b/>
              </w:rPr>
              <w:t>Solicitante</w:t>
            </w:r>
          </w:p>
        </w:tc>
        <w:tc>
          <w:tcPr>
            <w:tcW w:w="6184" w:type="dxa"/>
          </w:tcPr>
          <w:p w14:paraId="0000035B" w14:textId="77777777" w:rsidR="003D3E77" w:rsidRDefault="00BC35D7">
            <w:pPr>
              <w:spacing w:line="276" w:lineRule="auto"/>
              <w:rPr>
                <w:rFonts w:ascii="Verdana" w:eastAsia="Verdana" w:hAnsi="Verdana" w:cs="Verdana"/>
              </w:rPr>
            </w:pPr>
            <w:r>
              <w:rPr>
                <w:rFonts w:ascii="Verdana" w:eastAsia="Verdana" w:hAnsi="Verdana" w:cs="Verdana"/>
              </w:rPr>
              <w:t>Presenta solicitud de información.</w:t>
            </w:r>
          </w:p>
        </w:tc>
      </w:tr>
      <w:tr w:rsidR="003D3E77" w14:paraId="3D2ACE01" w14:textId="77777777">
        <w:tc>
          <w:tcPr>
            <w:tcW w:w="704" w:type="dxa"/>
          </w:tcPr>
          <w:p w14:paraId="0000035C" w14:textId="77777777" w:rsidR="003D3E77" w:rsidRDefault="00BC35D7">
            <w:pPr>
              <w:jc w:val="center"/>
              <w:rPr>
                <w:rFonts w:ascii="Verdana" w:eastAsia="Verdana" w:hAnsi="Verdana" w:cs="Verdana"/>
                <w:b/>
              </w:rPr>
            </w:pPr>
            <w:r>
              <w:rPr>
                <w:rFonts w:ascii="Verdana" w:eastAsia="Verdana" w:hAnsi="Verdana" w:cs="Verdana"/>
                <w:b/>
              </w:rPr>
              <w:t>2.</w:t>
            </w:r>
          </w:p>
        </w:tc>
        <w:tc>
          <w:tcPr>
            <w:tcW w:w="2009" w:type="dxa"/>
          </w:tcPr>
          <w:p w14:paraId="0000035D" w14:textId="77777777" w:rsidR="003D3E77" w:rsidRDefault="003D3E77">
            <w:pPr>
              <w:jc w:val="center"/>
              <w:rPr>
                <w:rFonts w:ascii="Verdana" w:eastAsia="Verdana" w:hAnsi="Verdana" w:cs="Verdana"/>
                <w:b/>
              </w:rPr>
            </w:pPr>
          </w:p>
          <w:p w14:paraId="0000035E" w14:textId="77777777" w:rsidR="003D3E77" w:rsidRDefault="00BC35D7">
            <w:pPr>
              <w:jc w:val="center"/>
              <w:rPr>
                <w:rFonts w:ascii="Verdana" w:eastAsia="Verdana" w:hAnsi="Verdana" w:cs="Verdana"/>
                <w:b/>
              </w:rPr>
            </w:pPr>
            <w:r>
              <w:rPr>
                <w:rFonts w:ascii="Verdana" w:eastAsia="Verdana" w:hAnsi="Verdana" w:cs="Verdana"/>
                <w:b/>
              </w:rPr>
              <w:t>Enlace de Sede Regional</w:t>
            </w:r>
          </w:p>
        </w:tc>
        <w:tc>
          <w:tcPr>
            <w:tcW w:w="6184" w:type="dxa"/>
          </w:tcPr>
          <w:p w14:paraId="0000035F" w14:textId="77777777" w:rsidR="003D3E77" w:rsidRDefault="00BC35D7">
            <w:pPr>
              <w:rPr>
                <w:rFonts w:ascii="Verdana" w:eastAsia="Verdana" w:hAnsi="Verdana" w:cs="Verdana"/>
              </w:rPr>
            </w:pPr>
            <w:r>
              <w:rPr>
                <w:rFonts w:ascii="Verdana" w:eastAsia="Verdana" w:hAnsi="Verdana" w:cs="Verdana"/>
              </w:rPr>
              <w:t>Orienta y da acompañamiento al solicitante, para realizar la solicitud de información pública de forma directa a la UAIP, (vía correo electrónico, telefónico o por medio del formulario del sitio web).</w:t>
            </w:r>
          </w:p>
        </w:tc>
      </w:tr>
      <w:tr w:rsidR="003D3E77" w14:paraId="2E2DCBB7" w14:textId="77777777">
        <w:tc>
          <w:tcPr>
            <w:tcW w:w="704" w:type="dxa"/>
          </w:tcPr>
          <w:p w14:paraId="00000360" w14:textId="77777777" w:rsidR="003D3E77" w:rsidRDefault="00BC35D7">
            <w:pPr>
              <w:jc w:val="center"/>
              <w:rPr>
                <w:rFonts w:ascii="Verdana" w:eastAsia="Verdana" w:hAnsi="Verdana" w:cs="Verdana"/>
                <w:b/>
              </w:rPr>
            </w:pPr>
            <w:r>
              <w:rPr>
                <w:rFonts w:ascii="Verdana" w:eastAsia="Verdana" w:hAnsi="Verdana" w:cs="Verdana"/>
                <w:b/>
              </w:rPr>
              <w:t>3.</w:t>
            </w:r>
          </w:p>
        </w:tc>
        <w:tc>
          <w:tcPr>
            <w:tcW w:w="2009" w:type="dxa"/>
          </w:tcPr>
          <w:p w14:paraId="00000361" w14:textId="77777777" w:rsidR="003D3E77" w:rsidRDefault="00BC35D7">
            <w:pPr>
              <w:jc w:val="center"/>
              <w:rPr>
                <w:rFonts w:ascii="Verdana" w:eastAsia="Verdana" w:hAnsi="Verdana" w:cs="Verdana"/>
                <w:b/>
              </w:rPr>
            </w:pPr>
            <w:r>
              <w:rPr>
                <w:rFonts w:ascii="Verdana" w:eastAsia="Verdana" w:hAnsi="Verdana" w:cs="Verdana"/>
                <w:b/>
              </w:rPr>
              <w:t>Solicitante</w:t>
            </w:r>
          </w:p>
        </w:tc>
        <w:tc>
          <w:tcPr>
            <w:tcW w:w="6184" w:type="dxa"/>
          </w:tcPr>
          <w:p w14:paraId="00000362" w14:textId="77777777" w:rsidR="003D3E77" w:rsidRDefault="00BC35D7">
            <w:pPr>
              <w:rPr>
                <w:rFonts w:ascii="Verdana" w:eastAsia="Verdana" w:hAnsi="Verdana" w:cs="Verdana"/>
              </w:rPr>
            </w:pPr>
            <w:r>
              <w:rPr>
                <w:rFonts w:ascii="Verdana" w:eastAsia="Verdana" w:hAnsi="Verdana" w:cs="Verdana"/>
              </w:rPr>
              <w:t>Si el solicitante no cuenta con los medios para realizar la solicitud directa continúa al paso 4.</w:t>
            </w:r>
          </w:p>
        </w:tc>
      </w:tr>
      <w:tr w:rsidR="003D3E77" w14:paraId="2DECECAB" w14:textId="77777777">
        <w:tc>
          <w:tcPr>
            <w:tcW w:w="704" w:type="dxa"/>
          </w:tcPr>
          <w:p w14:paraId="00000363" w14:textId="77777777" w:rsidR="003D3E77" w:rsidRDefault="00BC35D7">
            <w:pPr>
              <w:jc w:val="center"/>
              <w:rPr>
                <w:rFonts w:ascii="Verdana" w:eastAsia="Verdana" w:hAnsi="Verdana" w:cs="Verdana"/>
                <w:b/>
              </w:rPr>
            </w:pPr>
            <w:r>
              <w:rPr>
                <w:rFonts w:ascii="Verdana" w:eastAsia="Verdana" w:hAnsi="Verdana" w:cs="Verdana"/>
                <w:b/>
              </w:rPr>
              <w:t>4.</w:t>
            </w:r>
          </w:p>
        </w:tc>
        <w:tc>
          <w:tcPr>
            <w:tcW w:w="2009" w:type="dxa"/>
            <w:vMerge w:val="restart"/>
          </w:tcPr>
          <w:p w14:paraId="00000364" w14:textId="77777777" w:rsidR="003D3E77" w:rsidRDefault="00BC35D7">
            <w:pPr>
              <w:jc w:val="center"/>
              <w:rPr>
                <w:rFonts w:ascii="Verdana" w:eastAsia="Verdana" w:hAnsi="Verdana" w:cs="Verdana"/>
                <w:b/>
              </w:rPr>
            </w:pPr>
            <w:r>
              <w:rPr>
                <w:rFonts w:ascii="Verdana" w:eastAsia="Verdana" w:hAnsi="Verdana" w:cs="Verdana"/>
                <w:b/>
              </w:rPr>
              <w:t>Enlace de Sede Regional</w:t>
            </w:r>
          </w:p>
        </w:tc>
        <w:tc>
          <w:tcPr>
            <w:tcW w:w="6184" w:type="dxa"/>
          </w:tcPr>
          <w:p w14:paraId="00000365" w14:textId="77777777" w:rsidR="003D3E77" w:rsidRDefault="00BC35D7">
            <w:pPr>
              <w:rPr>
                <w:rFonts w:ascii="Verdana" w:eastAsia="Verdana" w:hAnsi="Verdana" w:cs="Verdana"/>
              </w:rPr>
            </w:pPr>
            <w:r>
              <w:rPr>
                <w:rFonts w:ascii="Verdana" w:eastAsia="Verdana" w:hAnsi="Verdana" w:cs="Verdana"/>
              </w:rPr>
              <w:t>Elabora solicitud y  entrega copia de recibido al solicitante.</w:t>
            </w:r>
          </w:p>
        </w:tc>
      </w:tr>
      <w:tr w:rsidR="003D3E77" w14:paraId="75403702" w14:textId="77777777">
        <w:tc>
          <w:tcPr>
            <w:tcW w:w="704" w:type="dxa"/>
          </w:tcPr>
          <w:p w14:paraId="00000366" w14:textId="77777777" w:rsidR="003D3E77" w:rsidRDefault="00BC35D7">
            <w:pPr>
              <w:jc w:val="center"/>
              <w:rPr>
                <w:rFonts w:ascii="Verdana" w:eastAsia="Verdana" w:hAnsi="Verdana" w:cs="Verdana"/>
                <w:b/>
              </w:rPr>
            </w:pPr>
            <w:r>
              <w:rPr>
                <w:rFonts w:ascii="Verdana" w:eastAsia="Verdana" w:hAnsi="Verdana" w:cs="Verdana"/>
                <w:b/>
              </w:rPr>
              <w:t>5.</w:t>
            </w:r>
          </w:p>
        </w:tc>
        <w:tc>
          <w:tcPr>
            <w:tcW w:w="2009" w:type="dxa"/>
            <w:vMerge/>
          </w:tcPr>
          <w:p w14:paraId="00000367"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68" w14:textId="4153CC84" w:rsidR="003D3E77" w:rsidRDefault="00BC35D7">
            <w:pPr>
              <w:rPr>
                <w:rFonts w:ascii="Verdana" w:eastAsia="Verdana" w:hAnsi="Verdana" w:cs="Verdana"/>
              </w:rPr>
            </w:pPr>
            <w:r>
              <w:rPr>
                <w:rFonts w:ascii="Verdana" w:eastAsia="Verdana" w:hAnsi="Verdana" w:cs="Verdana"/>
              </w:rPr>
              <w:t>Traslada solicitud inmediatamente vía correo electrónico</w:t>
            </w:r>
            <w:r w:rsidR="009C2F73">
              <w:rPr>
                <w:rFonts w:ascii="Verdana" w:eastAsia="Verdana" w:hAnsi="Verdana" w:cs="Verdana"/>
              </w:rPr>
              <w:t xml:space="preserve"> o a través de la DISER</w:t>
            </w:r>
            <w:r>
              <w:rPr>
                <w:rFonts w:ascii="Verdana" w:eastAsia="Verdana" w:hAnsi="Verdana" w:cs="Verdana"/>
              </w:rPr>
              <w:t xml:space="preserve"> a la UAIP.</w:t>
            </w:r>
          </w:p>
        </w:tc>
      </w:tr>
      <w:tr w:rsidR="003D3E77" w14:paraId="3B8B2E3B" w14:textId="77777777">
        <w:tc>
          <w:tcPr>
            <w:tcW w:w="704" w:type="dxa"/>
          </w:tcPr>
          <w:p w14:paraId="00000369" w14:textId="77777777" w:rsidR="003D3E77" w:rsidRDefault="00BC35D7">
            <w:pPr>
              <w:jc w:val="center"/>
              <w:rPr>
                <w:rFonts w:ascii="Verdana" w:eastAsia="Verdana" w:hAnsi="Verdana" w:cs="Verdana"/>
                <w:b/>
              </w:rPr>
            </w:pPr>
            <w:r>
              <w:rPr>
                <w:rFonts w:ascii="Verdana" w:eastAsia="Verdana" w:hAnsi="Verdana" w:cs="Verdana"/>
                <w:b/>
              </w:rPr>
              <w:t>6.</w:t>
            </w:r>
          </w:p>
        </w:tc>
        <w:tc>
          <w:tcPr>
            <w:tcW w:w="2009" w:type="dxa"/>
            <w:vMerge w:val="restart"/>
          </w:tcPr>
          <w:p w14:paraId="0000036A" w14:textId="77777777" w:rsidR="003D3E77" w:rsidRDefault="003D3E77">
            <w:pPr>
              <w:jc w:val="center"/>
              <w:rPr>
                <w:rFonts w:ascii="Verdana" w:eastAsia="Verdana" w:hAnsi="Verdana" w:cs="Verdana"/>
                <w:b/>
              </w:rPr>
            </w:pPr>
          </w:p>
          <w:p w14:paraId="0000036B" w14:textId="61CE0E02" w:rsidR="003D3E77" w:rsidRDefault="00ED3EAF" w:rsidP="00ED3EAF">
            <w:pPr>
              <w:jc w:val="center"/>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  </w:t>
            </w:r>
          </w:p>
        </w:tc>
        <w:tc>
          <w:tcPr>
            <w:tcW w:w="6184" w:type="dxa"/>
          </w:tcPr>
          <w:p w14:paraId="0000036C" w14:textId="77777777" w:rsidR="003D3E77" w:rsidRDefault="00BC35D7">
            <w:pPr>
              <w:rPr>
                <w:rFonts w:ascii="Verdana" w:eastAsia="Verdana" w:hAnsi="Verdana" w:cs="Verdana"/>
              </w:rPr>
            </w:pPr>
            <w:r>
              <w:rPr>
                <w:rFonts w:ascii="Verdana" w:eastAsia="Verdana" w:hAnsi="Verdana" w:cs="Verdana"/>
              </w:rPr>
              <w:t>Recibe e inicia trámite asignando número de formulario.</w:t>
            </w:r>
          </w:p>
        </w:tc>
      </w:tr>
      <w:tr w:rsidR="003D3E77" w14:paraId="6579537D" w14:textId="77777777">
        <w:tc>
          <w:tcPr>
            <w:tcW w:w="704" w:type="dxa"/>
          </w:tcPr>
          <w:p w14:paraId="0000036D" w14:textId="77777777" w:rsidR="003D3E77" w:rsidRDefault="00BC35D7">
            <w:pPr>
              <w:jc w:val="center"/>
              <w:rPr>
                <w:rFonts w:ascii="Verdana" w:eastAsia="Verdana" w:hAnsi="Verdana" w:cs="Verdana"/>
                <w:b/>
              </w:rPr>
            </w:pPr>
            <w:r>
              <w:rPr>
                <w:rFonts w:ascii="Verdana" w:eastAsia="Verdana" w:hAnsi="Verdana" w:cs="Verdana"/>
                <w:b/>
              </w:rPr>
              <w:t>7.</w:t>
            </w:r>
          </w:p>
        </w:tc>
        <w:tc>
          <w:tcPr>
            <w:tcW w:w="2009" w:type="dxa"/>
            <w:vMerge/>
          </w:tcPr>
          <w:p w14:paraId="0000036E"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6F" w14:textId="77777777" w:rsidR="003D3E77" w:rsidRDefault="00BC35D7">
            <w:pPr>
              <w:rPr>
                <w:rFonts w:ascii="Verdana" w:eastAsia="Verdana" w:hAnsi="Verdana" w:cs="Verdana"/>
              </w:rPr>
            </w:pPr>
            <w:r>
              <w:rPr>
                <w:rFonts w:ascii="Verdana" w:eastAsia="Verdana" w:hAnsi="Verdana" w:cs="Verdana"/>
              </w:rPr>
              <w:t>Realiza oficio de requerimiento de información, dirigido al enlace titular que administra la información y sigue el proceso de trámite normal de la solicitud.</w:t>
            </w:r>
          </w:p>
        </w:tc>
      </w:tr>
      <w:tr w:rsidR="003D3E77" w14:paraId="7A84DC3E" w14:textId="77777777">
        <w:tc>
          <w:tcPr>
            <w:tcW w:w="704" w:type="dxa"/>
          </w:tcPr>
          <w:p w14:paraId="00000370" w14:textId="77777777" w:rsidR="003D3E77" w:rsidRDefault="00BC35D7">
            <w:pPr>
              <w:jc w:val="center"/>
              <w:rPr>
                <w:rFonts w:ascii="Verdana" w:eastAsia="Verdana" w:hAnsi="Verdana" w:cs="Verdana"/>
                <w:b/>
              </w:rPr>
            </w:pPr>
            <w:r>
              <w:rPr>
                <w:rFonts w:ascii="Verdana" w:eastAsia="Verdana" w:hAnsi="Verdana" w:cs="Verdana"/>
                <w:b/>
              </w:rPr>
              <w:t>8.</w:t>
            </w:r>
          </w:p>
        </w:tc>
        <w:tc>
          <w:tcPr>
            <w:tcW w:w="2009" w:type="dxa"/>
            <w:vMerge/>
          </w:tcPr>
          <w:p w14:paraId="00000371"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72" w14:textId="77777777" w:rsidR="003D3E77" w:rsidRDefault="00BC35D7">
            <w:pPr>
              <w:rPr>
                <w:rFonts w:ascii="Verdana" w:eastAsia="Verdana" w:hAnsi="Verdana" w:cs="Verdana"/>
              </w:rPr>
            </w:pPr>
            <w:r>
              <w:rPr>
                <w:rFonts w:ascii="Verdana" w:eastAsia="Verdana" w:hAnsi="Verdana" w:cs="Verdana"/>
              </w:rPr>
              <w:t>Elabora y envía resolución, oficio de respuesta e información al enlace de sede vía correo electrónico.</w:t>
            </w:r>
          </w:p>
        </w:tc>
      </w:tr>
      <w:tr w:rsidR="003D3E77" w14:paraId="56021DB3" w14:textId="77777777">
        <w:tc>
          <w:tcPr>
            <w:tcW w:w="704" w:type="dxa"/>
          </w:tcPr>
          <w:p w14:paraId="00000373" w14:textId="77777777" w:rsidR="003D3E77" w:rsidRDefault="00BC35D7">
            <w:pPr>
              <w:jc w:val="center"/>
              <w:rPr>
                <w:rFonts w:ascii="Verdana" w:eastAsia="Verdana" w:hAnsi="Verdana" w:cs="Verdana"/>
                <w:b/>
              </w:rPr>
            </w:pPr>
            <w:r>
              <w:rPr>
                <w:rFonts w:ascii="Verdana" w:eastAsia="Verdana" w:hAnsi="Verdana" w:cs="Verdana"/>
                <w:b/>
              </w:rPr>
              <w:t>9.</w:t>
            </w:r>
          </w:p>
        </w:tc>
        <w:tc>
          <w:tcPr>
            <w:tcW w:w="2009" w:type="dxa"/>
            <w:vMerge w:val="restart"/>
          </w:tcPr>
          <w:p w14:paraId="00000374" w14:textId="77777777" w:rsidR="003D3E77" w:rsidRDefault="003D3E77">
            <w:pPr>
              <w:jc w:val="both"/>
              <w:rPr>
                <w:rFonts w:ascii="Verdana" w:eastAsia="Verdana" w:hAnsi="Verdana" w:cs="Verdana"/>
                <w:b/>
              </w:rPr>
            </w:pPr>
          </w:p>
          <w:p w14:paraId="00000375" w14:textId="77777777" w:rsidR="003D3E77" w:rsidRDefault="00BC35D7">
            <w:pPr>
              <w:jc w:val="both"/>
              <w:rPr>
                <w:rFonts w:ascii="Verdana" w:eastAsia="Verdana" w:hAnsi="Verdana" w:cs="Verdana"/>
              </w:rPr>
            </w:pPr>
            <w:r>
              <w:rPr>
                <w:rFonts w:ascii="Verdana" w:eastAsia="Verdana" w:hAnsi="Verdana" w:cs="Verdana"/>
                <w:b/>
              </w:rPr>
              <w:t>Enlace de Sede Regional</w:t>
            </w:r>
          </w:p>
          <w:p w14:paraId="00000376" w14:textId="77777777" w:rsidR="003D3E77" w:rsidRDefault="003D3E77">
            <w:pPr>
              <w:jc w:val="center"/>
              <w:rPr>
                <w:rFonts w:ascii="Verdana" w:eastAsia="Verdana" w:hAnsi="Verdana" w:cs="Verdana"/>
                <w:b/>
              </w:rPr>
            </w:pPr>
          </w:p>
        </w:tc>
        <w:tc>
          <w:tcPr>
            <w:tcW w:w="6184" w:type="dxa"/>
          </w:tcPr>
          <w:p w14:paraId="00000377" w14:textId="77777777" w:rsidR="003D3E77" w:rsidRDefault="00BC35D7">
            <w:pPr>
              <w:rPr>
                <w:rFonts w:ascii="Verdana" w:eastAsia="Verdana" w:hAnsi="Verdana" w:cs="Verdana"/>
              </w:rPr>
            </w:pPr>
            <w:r>
              <w:rPr>
                <w:rFonts w:ascii="Verdana" w:eastAsia="Verdana" w:hAnsi="Verdana" w:cs="Verdana"/>
              </w:rPr>
              <w:t>Recibe información solicitada y traslada.</w:t>
            </w:r>
          </w:p>
        </w:tc>
      </w:tr>
      <w:tr w:rsidR="003D3E77" w14:paraId="2A3A3A83" w14:textId="77777777">
        <w:tc>
          <w:tcPr>
            <w:tcW w:w="704" w:type="dxa"/>
          </w:tcPr>
          <w:p w14:paraId="00000378" w14:textId="77777777" w:rsidR="003D3E77" w:rsidRDefault="00BC35D7">
            <w:pPr>
              <w:jc w:val="center"/>
              <w:rPr>
                <w:rFonts w:ascii="Verdana" w:eastAsia="Verdana" w:hAnsi="Verdana" w:cs="Verdana"/>
                <w:b/>
              </w:rPr>
            </w:pPr>
            <w:r>
              <w:rPr>
                <w:rFonts w:ascii="Verdana" w:eastAsia="Verdana" w:hAnsi="Verdana" w:cs="Verdana"/>
                <w:b/>
              </w:rPr>
              <w:t>10.</w:t>
            </w:r>
          </w:p>
        </w:tc>
        <w:tc>
          <w:tcPr>
            <w:tcW w:w="2009" w:type="dxa"/>
            <w:vMerge/>
          </w:tcPr>
          <w:p w14:paraId="00000379"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7A" w14:textId="2B9D778C" w:rsidR="003D3E77" w:rsidRDefault="00BC35D7">
            <w:pPr>
              <w:rPr>
                <w:rFonts w:ascii="Verdana" w:eastAsia="Verdana" w:hAnsi="Verdana" w:cs="Verdana"/>
              </w:rPr>
            </w:pPr>
            <w:r>
              <w:rPr>
                <w:rFonts w:ascii="Verdana" w:eastAsia="Verdana" w:hAnsi="Verdana" w:cs="Verdana"/>
              </w:rPr>
              <w:t>Extiende hoja de trámite para entrega de documentos físico al solicitante. (anexo 16.</w:t>
            </w:r>
            <w:r w:rsidR="009C2F73">
              <w:rPr>
                <w:rFonts w:ascii="Verdana" w:eastAsia="Verdana" w:hAnsi="Verdana" w:cs="Verdana"/>
              </w:rPr>
              <w:t>6</w:t>
            </w:r>
            <w:r>
              <w:rPr>
                <w:rFonts w:ascii="Verdana" w:eastAsia="Verdana" w:hAnsi="Verdana" w:cs="Verdana"/>
              </w:rPr>
              <w:t>)</w:t>
            </w:r>
          </w:p>
        </w:tc>
      </w:tr>
      <w:tr w:rsidR="003D3E77" w14:paraId="3DDB2582" w14:textId="77777777">
        <w:tc>
          <w:tcPr>
            <w:tcW w:w="704" w:type="dxa"/>
          </w:tcPr>
          <w:p w14:paraId="00000381" w14:textId="15366427" w:rsidR="003D3E77" w:rsidRDefault="00BC35D7">
            <w:pPr>
              <w:jc w:val="center"/>
              <w:rPr>
                <w:rFonts w:ascii="Verdana" w:eastAsia="Verdana" w:hAnsi="Verdana" w:cs="Verdana"/>
                <w:b/>
              </w:rPr>
            </w:pPr>
            <w:r>
              <w:rPr>
                <w:rFonts w:ascii="Verdana" w:eastAsia="Verdana" w:hAnsi="Verdana" w:cs="Verdana"/>
                <w:b/>
              </w:rPr>
              <w:t>1</w:t>
            </w:r>
            <w:r w:rsidR="009C2F73">
              <w:rPr>
                <w:rFonts w:ascii="Verdana" w:eastAsia="Verdana" w:hAnsi="Verdana" w:cs="Verdana"/>
                <w:b/>
              </w:rPr>
              <w:t>1</w:t>
            </w:r>
            <w:r>
              <w:rPr>
                <w:rFonts w:ascii="Verdana" w:eastAsia="Verdana" w:hAnsi="Verdana" w:cs="Verdana"/>
                <w:b/>
              </w:rPr>
              <w:t>.</w:t>
            </w:r>
          </w:p>
        </w:tc>
        <w:tc>
          <w:tcPr>
            <w:tcW w:w="2009" w:type="dxa"/>
            <w:vMerge w:val="restart"/>
          </w:tcPr>
          <w:p w14:paraId="00000382" w14:textId="3A29B26E" w:rsidR="003D3E77" w:rsidRDefault="00ED3EAF" w:rsidP="00ED3EAF">
            <w:pPr>
              <w:jc w:val="center"/>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  </w:t>
            </w:r>
          </w:p>
        </w:tc>
        <w:tc>
          <w:tcPr>
            <w:tcW w:w="6184" w:type="dxa"/>
          </w:tcPr>
          <w:p w14:paraId="00000383" w14:textId="77777777" w:rsidR="003D3E77" w:rsidRDefault="00BC35D7">
            <w:pPr>
              <w:rPr>
                <w:rFonts w:ascii="Verdana" w:eastAsia="Verdana" w:hAnsi="Verdana" w:cs="Verdana"/>
              </w:rPr>
            </w:pPr>
            <w:r>
              <w:rPr>
                <w:rFonts w:ascii="Verdana" w:eastAsia="Verdana" w:hAnsi="Verdana" w:cs="Verdana"/>
              </w:rPr>
              <w:t>Ingresa datos a las matrices creadas de control interno</w:t>
            </w:r>
          </w:p>
        </w:tc>
      </w:tr>
      <w:tr w:rsidR="003D3E77" w14:paraId="7221FBD9" w14:textId="77777777">
        <w:tc>
          <w:tcPr>
            <w:tcW w:w="704" w:type="dxa"/>
          </w:tcPr>
          <w:p w14:paraId="00000384" w14:textId="1F9BF121" w:rsidR="003D3E77" w:rsidRDefault="00BC35D7">
            <w:pPr>
              <w:jc w:val="center"/>
              <w:rPr>
                <w:rFonts w:ascii="Verdana" w:eastAsia="Verdana" w:hAnsi="Verdana" w:cs="Verdana"/>
                <w:b/>
              </w:rPr>
            </w:pPr>
            <w:r>
              <w:rPr>
                <w:rFonts w:ascii="Verdana" w:eastAsia="Verdana" w:hAnsi="Verdana" w:cs="Verdana"/>
                <w:b/>
              </w:rPr>
              <w:t>1</w:t>
            </w:r>
            <w:r w:rsidR="009C2F73">
              <w:rPr>
                <w:rFonts w:ascii="Verdana" w:eastAsia="Verdana" w:hAnsi="Verdana" w:cs="Verdana"/>
                <w:b/>
              </w:rPr>
              <w:t>2</w:t>
            </w:r>
            <w:r>
              <w:rPr>
                <w:rFonts w:ascii="Verdana" w:eastAsia="Verdana" w:hAnsi="Verdana" w:cs="Verdana"/>
                <w:b/>
              </w:rPr>
              <w:t>.</w:t>
            </w:r>
          </w:p>
        </w:tc>
        <w:tc>
          <w:tcPr>
            <w:tcW w:w="2009" w:type="dxa"/>
            <w:vMerge/>
          </w:tcPr>
          <w:p w14:paraId="00000385"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86" w14:textId="77777777" w:rsidR="003D3E77" w:rsidRDefault="00D420DF">
            <w:pPr>
              <w:rPr>
                <w:rFonts w:ascii="Verdana" w:eastAsia="Verdana" w:hAnsi="Verdana" w:cs="Verdana"/>
              </w:rPr>
            </w:pPr>
            <w:sdt>
              <w:sdtPr>
                <w:tag w:val="goog_rdk_233"/>
                <w:id w:val="913666285"/>
              </w:sdtPr>
              <w:sdtEndPr/>
              <w:sdtContent/>
            </w:sdt>
            <w:r w:rsidR="00BC35D7">
              <w:rPr>
                <w:rFonts w:ascii="Verdana" w:eastAsia="Verdana" w:hAnsi="Verdana" w:cs="Verdana"/>
              </w:rPr>
              <w:t>Digitaliza expediente y archiva de forma física.</w:t>
            </w:r>
          </w:p>
        </w:tc>
      </w:tr>
      <w:tr w:rsidR="003D3E77" w14:paraId="1CC79C82" w14:textId="77777777">
        <w:tc>
          <w:tcPr>
            <w:tcW w:w="704" w:type="dxa"/>
          </w:tcPr>
          <w:p w14:paraId="00000387" w14:textId="533CF00D" w:rsidR="003D3E77" w:rsidRDefault="00BC35D7">
            <w:pPr>
              <w:jc w:val="center"/>
              <w:rPr>
                <w:rFonts w:ascii="Verdana" w:eastAsia="Verdana" w:hAnsi="Verdana" w:cs="Verdana"/>
                <w:b/>
              </w:rPr>
            </w:pPr>
            <w:r>
              <w:rPr>
                <w:rFonts w:ascii="Verdana" w:eastAsia="Verdana" w:hAnsi="Verdana" w:cs="Verdana"/>
                <w:b/>
              </w:rPr>
              <w:t>1</w:t>
            </w:r>
            <w:r w:rsidR="009C2F73">
              <w:rPr>
                <w:rFonts w:ascii="Verdana" w:eastAsia="Verdana" w:hAnsi="Verdana" w:cs="Verdana"/>
                <w:b/>
              </w:rPr>
              <w:t>3</w:t>
            </w:r>
            <w:r>
              <w:rPr>
                <w:rFonts w:ascii="Verdana" w:eastAsia="Verdana" w:hAnsi="Verdana" w:cs="Verdana"/>
                <w:b/>
              </w:rPr>
              <w:t>.</w:t>
            </w:r>
          </w:p>
        </w:tc>
        <w:tc>
          <w:tcPr>
            <w:tcW w:w="8193" w:type="dxa"/>
            <w:gridSpan w:val="2"/>
          </w:tcPr>
          <w:p w14:paraId="00000388" w14:textId="77777777" w:rsidR="003D3E77" w:rsidRDefault="00BC35D7">
            <w:pPr>
              <w:jc w:val="center"/>
              <w:rPr>
                <w:rFonts w:ascii="Verdana" w:eastAsia="Verdana" w:hAnsi="Verdana" w:cs="Verdana"/>
              </w:rPr>
            </w:pPr>
            <w:r>
              <w:rPr>
                <w:rFonts w:ascii="Verdana" w:eastAsia="Verdana" w:hAnsi="Verdana" w:cs="Verdana"/>
                <w:b/>
              </w:rPr>
              <w:t>Fin del procedimiento.</w:t>
            </w:r>
          </w:p>
        </w:tc>
      </w:tr>
    </w:tbl>
    <w:p w14:paraId="0000038A" w14:textId="77777777" w:rsidR="003D3E77" w:rsidRDefault="003D3E77">
      <w:pPr>
        <w:tabs>
          <w:tab w:val="left" w:pos="3427"/>
        </w:tabs>
        <w:jc w:val="center"/>
      </w:pPr>
    </w:p>
    <w:p w14:paraId="0000038B" w14:textId="77777777" w:rsidR="003D3E77" w:rsidRDefault="003D3E77">
      <w:pPr>
        <w:tabs>
          <w:tab w:val="left" w:pos="3427"/>
        </w:tabs>
      </w:pPr>
    </w:p>
    <w:p w14:paraId="0000038C" w14:textId="77777777" w:rsidR="003D3E77" w:rsidRDefault="003D3E77">
      <w:pPr>
        <w:tabs>
          <w:tab w:val="left" w:pos="3427"/>
        </w:tabs>
      </w:pPr>
    </w:p>
    <w:p w14:paraId="0000038D" w14:textId="572DF180" w:rsidR="003D3E77" w:rsidRDefault="003D3E77">
      <w:pPr>
        <w:tabs>
          <w:tab w:val="left" w:pos="3427"/>
        </w:tabs>
      </w:pPr>
    </w:p>
    <w:p w14:paraId="1896AE4B" w14:textId="3685EEF1" w:rsidR="00DB7D15" w:rsidRDefault="00DB7D15">
      <w:pPr>
        <w:tabs>
          <w:tab w:val="left" w:pos="3427"/>
        </w:tabs>
      </w:pPr>
    </w:p>
    <w:p w14:paraId="4B2C55CA" w14:textId="77777777" w:rsidR="00DB7D15" w:rsidRDefault="00DB7D15">
      <w:pPr>
        <w:tabs>
          <w:tab w:val="left" w:pos="3427"/>
        </w:tabs>
      </w:pPr>
    </w:p>
    <w:p w14:paraId="0000038E" w14:textId="355E2DE8" w:rsidR="003D3E77" w:rsidRDefault="003D3E77">
      <w:pPr>
        <w:tabs>
          <w:tab w:val="left" w:pos="3427"/>
        </w:tabs>
      </w:pPr>
    </w:p>
    <w:p w14:paraId="7913DCAB" w14:textId="77777777" w:rsidR="004E4E83" w:rsidRDefault="004E4E83">
      <w:pPr>
        <w:tabs>
          <w:tab w:val="left" w:pos="3427"/>
        </w:tabs>
      </w:pPr>
    </w:p>
    <w:p w14:paraId="0DECDDD6" w14:textId="77777777" w:rsidR="006A6741" w:rsidRDefault="00BC35D7">
      <w:pPr>
        <w:tabs>
          <w:tab w:val="left" w:pos="3427"/>
        </w:tabs>
        <w:jc w:val="both"/>
      </w:pPr>
      <w:r>
        <w:rPr>
          <w:b/>
          <w:smallCaps/>
        </w:rPr>
        <w:lastRenderedPageBreak/>
        <w:t xml:space="preserve">15.2.2 </w:t>
      </w:r>
      <w:sdt>
        <w:sdtPr>
          <w:tag w:val="goog_rdk_234"/>
          <w:id w:val="1637300174"/>
        </w:sdtPr>
        <w:sdtEndPr/>
        <w:sdtContent/>
      </w:sdt>
      <w:sdt>
        <w:sdtPr>
          <w:tag w:val="goog_rdk_235"/>
          <w:id w:val="967012579"/>
        </w:sdtPr>
        <w:sdtEndPr/>
        <w:sdtContent/>
      </w:sdt>
      <w:r>
        <w:rPr>
          <w:b/>
          <w:smallCaps/>
        </w:rPr>
        <w:t>FLUJOGRAMA PROCEDIMIENTO RECEPCIÓN SOLICITUDES DE INFORMACIÓN P</w:t>
      </w:r>
      <w:r w:rsidR="009C2F73">
        <w:rPr>
          <w:b/>
          <w:smallCaps/>
        </w:rPr>
        <w:t>Ú</w:t>
      </w:r>
      <w:r>
        <w:rPr>
          <w:b/>
          <w:smallCaps/>
        </w:rPr>
        <w:t>BLICA EN SEDES REGIONALES.</w:t>
      </w:r>
    </w:p>
    <w:p w14:paraId="00000392" w14:textId="036D9DFF" w:rsidR="003D3E77" w:rsidRDefault="004E4E83">
      <w:pPr>
        <w:tabs>
          <w:tab w:val="left" w:pos="3427"/>
        </w:tabs>
        <w:jc w:val="both"/>
      </w:pPr>
      <w:r>
        <w:object w:dxaOrig="11280" w:dyaOrig="15495" w14:anchorId="10BF4233">
          <v:shape id="_x0000_i1028" type="#_x0000_t75" style="width:441.75pt;height:557.25pt" o:ole="">
            <v:imagedata r:id="rId18" o:title=""/>
          </v:shape>
          <o:OLEObject Type="Embed" ProgID="Visio.Drawing.15" ShapeID="_x0000_i1028" DrawAspect="Content" ObjectID="_1753272364" r:id="rId19"/>
        </w:object>
      </w:r>
      <w:r w:rsidR="006A6741">
        <w:t xml:space="preserve"> </w:t>
      </w:r>
    </w:p>
    <w:p w14:paraId="00000393" w14:textId="288403AE" w:rsidR="003D3E77" w:rsidRDefault="00BC35D7">
      <w:pPr>
        <w:jc w:val="both"/>
        <w:rPr>
          <w:b/>
        </w:rPr>
      </w:pPr>
      <w:bookmarkStart w:id="30" w:name="_heading=h.1pxezwc" w:colFirst="0" w:colLast="0"/>
      <w:bookmarkEnd w:id="30"/>
      <w:r>
        <w:rPr>
          <w:b/>
        </w:rPr>
        <w:lastRenderedPageBreak/>
        <w:t xml:space="preserve">15.3.1 MATRIZ DEL PROCEDIMIENTO PARA LA TRAMITACIÓN DE RECURSO DE REVISIÓN POR PARTE DEL SUJETO OBLIGADO: </w:t>
      </w:r>
      <w:sdt>
        <w:sdtPr>
          <w:tag w:val="goog_rdk_236"/>
          <w:id w:val="544345278"/>
          <w:showingPlcHdr/>
        </w:sdtPr>
        <w:sdtEndPr/>
        <w:sdtContent>
          <w:r w:rsidR="009C2F73">
            <w:t xml:space="preserve">     </w:t>
          </w:r>
        </w:sdtContent>
      </w:sdt>
    </w:p>
    <w:p w14:paraId="00000394" w14:textId="77777777" w:rsidR="003D3E77" w:rsidRDefault="003D3E77"/>
    <w:tbl>
      <w:tblPr>
        <w:tblStyle w:val="af6"/>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126"/>
        <w:gridCol w:w="6067"/>
      </w:tblGrid>
      <w:tr w:rsidR="003D3E77" w14:paraId="2833857B" w14:textId="77777777">
        <w:tc>
          <w:tcPr>
            <w:tcW w:w="704" w:type="dxa"/>
            <w:shd w:val="clear" w:color="auto" w:fill="D9D9D9"/>
          </w:tcPr>
          <w:p w14:paraId="00000395" w14:textId="77777777" w:rsidR="003D3E77" w:rsidRDefault="00BC35D7">
            <w:pPr>
              <w:spacing w:line="276" w:lineRule="auto"/>
              <w:jc w:val="center"/>
              <w:rPr>
                <w:rFonts w:ascii="Verdana" w:eastAsia="Verdana" w:hAnsi="Verdana" w:cs="Verdana"/>
                <w:b/>
              </w:rPr>
            </w:pPr>
            <w:r>
              <w:rPr>
                <w:rFonts w:ascii="Verdana" w:eastAsia="Verdana" w:hAnsi="Verdana" w:cs="Verdana"/>
                <w:b/>
              </w:rPr>
              <w:t>No.</w:t>
            </w:r>
          </w:p>
        </w:tc>
        <w:tc>
          <w:tcPr>
            <w:tcW w:w="2126" w:type="dxa"/>
            <w:shd w:val="clear" w:color="auto" w:fill="D9D9D9"/>
          </w:tcPr>
          <w:p w14:paraId="00000396" w14:textId="77777777" w:rsidR="003D3E77" w:rsidRDefault="00BC35D7">
            <w:pPr>
              <w:spacing w:line="276" w:lineRule="auto"/>
              <w:jc w:val="center"/>
              <w:rPr>
                <w:rFonts w:ascii="Verdana" w:eastAsia="Verdana" w:hAnsi="Verdana" w:cs="Verdana"/>
                <w:b/>
              </w:rPr>
            </w:pPr>
            <w:r>
              <w:rPr>
                <w:rFonts w:ascii="Verdana" w:eastAsia="Verdana" w:hAnsi="Verdana" w:cs="Verdana"/>
                <w:b/>
              </w:rPr>
              <w:t>RESPONSABLE</w:t>
            </w:r>
          </w:p>
          <w:p w14:paraId="00000397" w14:textId="77777777" w:rsidR="003D3E77" w:rsidRDefault="003D3E77">
            <w:pPr>
              <w:spacing w:line="276" w:lineRule="auto"/>
              <w:jc w:val="center"/>
              <w:rPr>
                <w:rFonts w:ascii="Verdana" w:eastAsia="Verdana" w:hAnsi="Verdana" w:cs="Verdana"/>
                <w:b/>
              </w:rPr>
            </w:pPr>
          </w:p>
        </w:tc>
        <w:tc>
          <w:tcPr>
            <w:tcW w:w="6067" w:type="dxa"/>
            <w:shd w:val="clear" w:color="auto" w:fill="D9D9D9"/>
          </w:tcPr>
          <w:p w14:paraId="00000398" w14:textId="77777777" w:rsidR="003D3E77" w:rsidRDefault="00BC35D7">
            <w:pPr>
              <w:spacing w:line="276" w:lineRule="auto"/>
              <w:jc w:val="center"/>
              <w:rPr>
                <w:rFonts w:ascii="Verdana" w:eastAsia="Verdana" w:hAnsi="Verdana" w:cs="Verdana"/>
                <w:b/>
              </w:rPr>
            </w:pPr>
            <w:r>
              <w:rPr>
                <w:rFonts w:ascii="Verdana" w:eastAsia="Verdana" w:hAnsi="Verdana" w:cs="Verdana"/>
                <w:b/>
              </w:rPr>
              <w:t>DESCRIPCIÓN DE LAS ACTIVIDADES</w:t>
            </w:r>
          </w:p>
        </w:tc>
      </w:tr>
      <w:tr w:rsidR="003D3E77" w14:paraId="5B947E06" w14:textId="77777777">
        <w:tc>
          <w:tcPr>
            <w:tcW w:w="704" w:type="dxa"/>
          </w:tcPr>
          <w:p w14:paraId="00000399" w14:textId="77777777" w:rsidR="003D3E77" w:rsidRDefault="00BC35D7">
            <w:pPr>
              <w:spacing w:line="276" w:lineRule="auto"/>
              <w:jc w:val="center"/>
              <w:rPr>
                <w:rFonts w:ascii="Verdana" w:eastAsia="Verdana" w:hAnsi="Verdana" w:cs="Verdana"/>
                <w:b/>
              </w:rPr>
            </w:pPr>
            <w:r>
              <w:rPr>
                <w:rFonts w:ascii="Verdana" w:eastAsia="Verdana" w:hAnsi="Verdana" w:cs="Verdana"/>
                <w:b/>
              </w:rPr>
              <w:t>1.</w:t>
            </w:r>
          </w:p>
        </w:tc>
        <w:tc>
          <w:tcPr>
            <w:tcW w:w="2126" w:type="dxa"/>
            <w:vMerge w:val="restart"/>
          </w:tcPr>
          <w:p w14:paraId="0000039A" w14:textId="04D0DA21" w:rsidR="003D3E77" w:rsidRDefault="00ED3EAF" w:rsidP="00ED3EAF">
            <w:pPr>
              <w:spacing w:line="276" w:lineRule="auto"/>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6067" w:type="dxa"/>
          </w:tcPr>
          <w:p w14:paraId="0000039B" w14:textId="77777777" w:rsidR="003D3E77" w:rsidRDefault="00BC35D7">
            <w:pPr>
              <w:spacing w:line="276" w:lineRule="auto"/>
              <w:rPr>
                <w:rFonts w:ascii="Verdana" w:eastAsia="Verdana" w:hAnsi="Verdana" w:cs="Verdana"/>
              </w:rPr>
            </w:pPr>
            <w:r>
              <w:rPr>
                <w:rFonts w:ascii="Verdana" w:eastAsia="Verdana" w:hAnsi="Verdana" w:cs="Verdana"/>
              </w:rPr>
              <w:t>Recibe el Recurso de Revisión interpuesto por el solicitante.</w:t>
            </w:r>
          </w:p>
        </w:tc>
      </w:tr>
      <w:tr w:rsidR="003D3E77" w14:paraId="6AB38AD0" w14:textId="77777777">
        <w:tc>
          <w:tcPr>
            <w:tcW w:w="704" w:type="dxa"/>
          </w:tcPr>
          <w:p w14:paraId="0000039C" w14:textId="77777777" w:rsidR="003D3E77" w:rsidRDefault="00BC35D7">
            <w:pPr>
              <w:spacing w:line="276" w:lineRule="auto"/>
              <w:jc w:val="center"/>
              <w:rPr>
                <w:rFonts w:ascii="Verdana" w:eastAsia="Verdana" w:hAnsi="Verdana" w:cs="Verdana"/>
                <w:b/>
              </w:rPr>
            </w:pPr>
            <w:r>
              <w:rPr>
                <w:rFonts w:ascii="Verdana" w:eastAsia="Verdana" w:hAnsi="Verdana" w:cs="Verdana"/>
                <w:b/>
              </w:rPr>
              <w:t>2.</w:t>
            </w:r>
          </w:p>
        </w:tc>
        <w:tc>
          <w:tcPr>
            <w:tcW w:w="2126" w:type="dxa"/>
            <w:vMerge/>
          </w:tcPr>
          <w:p w14:paraId="0000039D"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067" w:type="dxa"/>
          </w:tcPr>
          <w:p w14:paraId="0000039E" w14:textId="77777777" w:rsidR="003D3E77" w:rsidRDefault="00BC35D7">
            <w:pPr>
              <w:spacing w:line="276" w:lineRule="auto"/>
              <w:rPr>
                <w:rFonts w:ascii="Verdana" w:eastAsia="Verdana" w:hAnsi="Verdana" w:cs="Verdana"/>
              </w:rPr>
            </w:pPr>
            <w:r>
              <w:rPr>
                <w:rFonts w:ascii="Verdana" w:eastAsia="Verdana" w:hAnsi="Verdana" w:cs="Verdana"/>
              </w:rPr>
              <w:t>Adjunta expediente de soporte, y traslada de inmediato, mediante oficio a Dirección Ejecutiva para su trámite de rigor.</w:t>
            </w:r>
          </w:p>
        </w:tc>
      </w:tr>
      <w:tr w:rsidR="003D3E77" w14:paraId="04E13737" w14:textId="77777777">
        <w:tc>
          <w:tcPr>
            <w:tcW w:w="704" w:type="dxa"/>
          </w:tcPr>
          <w:p w14:paraId="0000039F" w14:textId="77777777" w:rsidR="003D3E77" w:rsidRDefault="00BC35D7">
            <w:pPr>
              <w:jc w:val="center"/>
              <w:rPr>
                <w:rFonts w:ascii="Verdana" w:eastAsia="Verdana" w:hAnsi="Verdana" w:cs="Verdana"/>
                <w:b/>
              </w:rPr>
            </w:pPr>
            <w:r>
              <w:rPr>
                <w:rFonts w:ascii="Verdana" w:eastAsia="Verdana" w:hAnsi="Verdana" w:cs="Verdana"/>
                <w:b/>
              </w:rPr>
              <w:t>3.</w:t>
            </w:r>
          </w:p>
        </w:tc>
        <w:tc>
          <w:tcPr>
            <w:tcW w:w="2126" w:type="dxa"/>
          </w:tcPr>
          <w:p w14:paraId="000003A0" w14:textId="77777777" w:rsidR="003D3E77" w:rsidRDefault="00BC35D7">
            <w:pPr>
              <w:jc w:val="both"/>
              <w:rPr>
                <w:rFonts w:ascii="Verdana" w:eastAsia="Verdana" w:hAnsi="Verdana" w:cs="Verdana"/>
                <w:b/>
              </w:rPr>
            </w:pPr>
            <w:r>
              <w:rPr>
                <w:rFonts w:ascii="Verdana" w:eastAsia="Verdana" w:hAnsi="Verdana" w:cs="Verdana"/>
                <w:b/>
              </w:rPr>
              <w:t>Dirección Ejecutiva</w:t>
            </w:r>
          </w:p>
        </w:tc>
        <w:tc>
          <w:tcPr>
            <w:tcW w:w="6067" w:type="dxa"/>
          </w:tcPr>
          <w:p w14:paraId="000003A1" w14:textId="77777777" w:rsidR="003D3E77" w:rsidRDefault="00BC35D7">
            <w:pPr>
              <w:jc w:val="both"/>
              <w:rPr>
                <w:rFonts w:ascii="Verdana" w:eastAsia="Verdana" w:hAnsi="Verdana" w:cs="Verdana"/>
              </w:rPr>
            </w:pPr>
            <w:r>
              <w:rPr>
                <w:rFonts w:ascii="Verdana" w:eastAsia="Verdana" w:hAnsi="Verdana" w:cs="Verdana"/>
              </w:rPr>
              <w:t>Recibe Recurso de Revisión, expediente de soporte, analiza y gira instrucciones para emisión de opinión jurídica correspondiente.</w:t>
            </w:r>
          </w:p>
        </w:tc>
      </w:tr>
      <w:tr w:rsidR="003D3E77" w14:paraId="4F0FF0CD" w14:textId="77777777">
        <w:tc>
          <w:tcPr>
            <w:tcW w:w="704" w:type="dxa"/>
          </w:tcPr>
          <w:p w14:paraId="000003A2" w14:textId="77777777" w:rsidR="003D3E77" w:rsidRDefault="00BC35D7">
            <w:pPr>
              <w:jc w:val="center"/>
              <w:rPr>
                <w:rFonts w:ascii="Verdana" w:eastAsia="Verdana" w:hAnsi="Verdana" w:cs="Verdana"/>
                <w:b/>
              </w:rPr>
            </w:pPr>
            <w:r>
              <w:rPr>
                <w:rFonts w:ascii="Verdana" w:eastAsia="Verdana" w:hAnsi="Verdana" w:cs="Verdana"/>
                <w:b/>
              </w:rPr>
              <w:t>5.</w:t>
            </w:r>
          </w:p>
        </w:tc>
        <w:tc>
          <w:tcPr>
            <w:tcW w:w="2126" w:type="dxa"/>
          </w:tcPr>
          <w:p w14:paraId="000003A3" w14:textId="77777777" w:rsidR="003D3E77" w:rsidRDefault="00BC35D7">
            <w:pPr>
              <w:jc w:val="both"/>
              <w:rPr>
                <w:rFonts w:ascii="Verdana" w:eastAsia="Verdana" w:hAnsi="Verdana" w:cs="Verdana"/>
                <w:b/>
              </w:rPr>
            </w:pPr>
            <w:r>
              <w:rPr>
                <w:rFonts w:ascii="Verdana" w:eastAsia="Verdana" w:hAnsi="Verdana" w:cs="Verdana"/>
                <w:b/>
              </w:rPr>
              <w:t>Unidad de Asuntos Jurídicos</w:t>
            </w:r>
          </w:p>
        </w:tc>
        <w:tc>
          <w:tcPr>
            <w:tcW w:w="6067" w:type="dxa"/>
          </w:tcPr>
          <w:p w14:paraId="000003A4" w14:textId="77777777" w:rsidR="003D3E77" w:rsidRDefault="00BC35D7">
            <w:pPr>
              <w:jc w:val="both"/>
              <w:rPr>
                <w:rFonts w:ascii="Verdana" w:eastAsia="Verdana" w:hAnsi="Verdana" w:cs="Verdana"/>
              </w:rPr>
            </w:pPr>
            <w:r>
              <w:rPr>
                <w:rFonts w:ascii="Verdana" w:eastAsia="Verdana" w:hAnsi="Verdana" w:cs="Verdana"/>
              </w:rPr>
              <w:t>Recibe analiza y emite opinión jurídica, traslada a Dirección Ejecutiva.</w:t>
            </w:r>
          </w:p>
        </w:tc>
      </w:tr>
      <w:tr w:rsidR="003D3E77" w14:paraId="3195CEAD" w14:textId="77777777">
        <w:tc>
          <w:tcPr>
            <w:tcW w:w="704" w:type="dxa"/>
          </w:tcPr>
          <w:p w14:paraId="000003A5" w14:textId="77777777" w:rsidR="003D3E77" w:rsidRDefault="00BC35D7">
            <w:pPr>
              <w:jc w:val="center"/>
              <w:rPr>
                <w:rFonts w:ascii="Verdana" w:eastAsia="Verdana" w:hAnsi="Verdana" w:cs="Verdana"/>
                <w:b/>
              </w:rPr>
            </w:pPr>
            <w:r>
              <w:rPr>
                <w:rFonts w:ascii="Verdana" w:eastAsia="Verdana" w:hAnsi="Verdana" w:cs="Verdana"/>
                <w:b/>
              </w:rPr>
              <w:t>6.</w:t>
            </w:r>
          </w:p>
        </w:tc>
        <w:tc>
          <w:tcPr>
            <w:tcW w:w="2126" w:type="dxa"/>
          </w:tcPr>
          <w:p w14:paraId="000003A6" w14:textId="77777777" w:rsidR="003D3E77" w:rsidRDefault="00BC35D7">
            <w:pPr>
              <w:jc w:val="both"/>
              <w:rPr>
                <w:rFonts w:ascii="Verdana" w:eastAsia="Verdana" w:hAnsi="Verdana" w:cs="Verdana"/>
                <w:b/>
              </w:rPr>
            </w:pPr>
            <w:r>
              <w:rPr>
                <w:rFonts w:ascii="Verdana" w:eastAsia="Verdana" w:hAnsi="Verdana" w:cs="Verdana"/>
                <w:b/>
              </w:rPr>
              <w:t>Dirección Ejecutiva</w:t>
            </w:r>
          </w:p>
        </w:tc>
        <w:tc>
          <w:tcPr>
            <w:tcW w:w="6067" w:type="dxa"/>
          </w:tcPr>
          <w:p w14:paraId="000003A7" w14:textId="77777777" w:rsidR="003D3E77" w:rsidRDefault="00BC35D7">
            <w:pPr>
              <w:jc w:val="both"/>
              <w:rPr>
                <w:rFonts w:ascii="Verdana" w:eastAsia="Verdana" w:hAnsi="Verdana" w:cs="Verdana"/>
              </w:rPr>
            </w:pPr>
            <w:r>
              <w:rPr>
                <w:rFonts w:ascii="Verdana" w:eastAsia="Verdana" w:hAnsi="Verdana" w:cs="Verdana"/>
              </w:rPr>
              <w:t>Recibe, firma y traslada a la UAIP resolución de  recurso de revisión.</w:t>
            </w:r>
          </w:p>
        </w:tc>
      </w:tr>
      <w:tr w:rsidR="003D3E77" w14:paraId="5B269365" w14:textId="77777777">
        <w:tc>
          <w:tcPr>
            <w:tcW w:w="704" w:type="dxa"/>
          </w:tcPr>
          <w:p w14:paraId="000003A8" w14:textId="77777777" w:rsidR="003D3E77" w:rsidRDefault="00BC35D7">
            <w:pPr>
              <w:jc w:val="center"/>
              <w:rPr>
                <w:rFonts w:ascii="Verdana" w:eastAsia="Verdana" w:hAnsi="Verdana" w:cs="Verdana"/>
                <w:b/>
              </w:rPr>
            </w:pPr>
            <w:r>
              <w:rPr>
                <w:rFonts w:ascii="Verdana" w:eastAsia="Verdana" w:hAnsi="Verdana" w:cs="Verdana"/>
                <w:b/>
              </w:rPr>
              <w:t>7.</w:t>
            </w:r>
          </w:p>
        </w:tc>
        <w:tc>
          <w:tcPr>
            <w:tcW w:w="2126" w:type="dxa"/>
            <w:vMerge w:val="restart"/>
          </w:tcPr>
          <w:p w14:paraId="000003A9" w14:textId="5AC56020" w:rsidR="003D3E77" w:rsidRDefault="00ED3EAF" w:rsidP="00ED3EAF">
            <w:pPr>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6067" w:type="dxa"/>
          </w:tcPr>
          <w:p w14:paraId="000003AA" w14:textId="77777777" w:rsidR="003D3E77" w:rsidRDefault="00BC35D7">
            <w:pPr>
              <w:rPr>
                <w:rFonts w:ascii="Verdana" w:eastAsia="Verdana" w:hAnsi="Verdana" w:cs="Verdana"/>
              </w:rPr>
            </w:pPr>
            <w:r>
              <w:rPr>
                <w:rFonts w:ascii="Verdana" w:eastAsia="Verdana" w:hAnsi="Verdana" w:cs="Verdana"/>
              </w:rPr>
              <w:t>Recibe y procede según lo resolutivo, sí el recurso de revisión es procedente continúa al paso 8. Sí el recurso de revisión es improcedente continúa al paso 11</w:t>
            </w:r>
          </w:p>
        </w:tc>
      </w:tr>
      <w:tr w:rsidR="003D3E77" w14:paraId="71F16DA5" w14:textId="77777777">
        <w:tc>
          <w:tcPr>
            <w:tcW w:w="704" w:type="dxa"/>
          </w:tcPr>
          <w:p w14:paraId="000003AB" w14:textId="77777777" w:rsidR="003D3E77" w:rsidRDefault="00BC35D7">
            <w:pPr>
              <w:jc w:val="center"/>
              <w:rPr>
                <w:rFonts w:ascii="Verdana" w:eastAsia="Verdana" w:hAnsi="Verdana" w:cs="Verdana"/>
                <w:b/>
              </w:rPr>
            </w:pPr>
            <w:r>
              <w:rPr>
                <w:rFonts w:ascii="Verdana" w:eastAsia="Verdana" w:hAnsi="Verdana" w:cs="Verdana"/>
                <w:b/>
              </w:rPr>
              <w:t>8.</w:t>
            </w:r>
          </w:p>
        </w:tc>
        <w:tc>
          <w:tcPr>
            <w:tcW w:w="2126" w:type="dxa"/>
            <w:vMerge/>
          </w:tcPr>
          <w:p w14:paraId="000003AC"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067" w:type="dxa"/>
          </w:tcPr>
          <w:p w14:paraId="000003AD" w14:textId="77777777" w:rsidR="003D3E77" w:rsidRDefault="00BC35D7">
            <w:pPr>
              <w:rPr>
                <w:rFonts w:ascii="Verdana" w:eastAsia="Verdana" w:hAnsi="Verdana" w:cs="Verdana"/>
              </w:rPr>
            </w:pPr>
            <w:r>
              <w:rPr>
                <w:rFonts w:ascii="Verdana" w:eastAsia="Verdana" w:hAnsi="Verdana" w:cs="Verdana"/>
              </w:rPr>
              <w:t>Solicita al enlace responsable por medio de oficio, respuesta según lo dictaminado.</w:t>
            </w:r>
          </w:p>
        </w:tc>
      </w:tr>
      <w:tr w:rsidR="003D3E77" w14:paraId="5608389E" w14:textId="77777777">
        <w:tc>
          <w:tcPr>
            <w:tcW w:w="704" w:type="dxa"/>
          </w:tcPr>
          <w:p w14:paraId="000003AE" w14:textId="77777777" w:rsidR="003D3E77" w:rsidRDefault="00BC35D7">
            <w:pPr>
              <w:jc w:val="center"/>
              <w:rPr>
                <w:rFonts w:ascii="Verdana" w:eastAsia="Verdana" w:hAnsi="Verdana" w:cs="Verdana"/>
                <w:b/>
              </w:rPr>
            </w:pPr>
            <w:r>
              <w:rPr>
                <w:rFonts w:ascii="Verdana" w:eastAsia="Verdana" w:hAnsi="Verdana" w:cs="Verdana"/>
                <w:b/>
              </w:rPr>
              <w:t>9.</w:t>
            </w:r>
          </w:p>
        </w:tc>
        <w:tc>
          <w:tcPr>
            <w:tcW w:w="2126" w:type="dxa"/>
            <w:vMerge w:val="restart"/>
          </w:tcPr>
          <w:p w14:paraId="000003AF" w14:textId="77777777" w:rsidR="003D3E77" w:rsidRDefault="00BC35D7">
            <w:pPr>
              <w:jc w:val="both"/>
              <w:rPr>
                <w:rFonts w:ascii="Verdana" w:eastAsia="Verdana" w:hAnsi="Verdana" w:cs="Verdana"/>
                <w:b/>
              </w:rPr>
            </w:pPr>
            <w:r>
              <w:rPr>
                <w:rFonts w:ascii="Verdana" w:eastAsia="Verdana" w:hAnsi="Verdana" w:cs="Verdana"/>
                <w:b/>
              </w:rPr>
              <w:t>Enlace Responsable</w:t>
            </w:r>
          </w:p>
        </w:tc>
        <w:tc>
          <w:tcPr>
            <w:tcW w:w="6067" w:type="dxa"/>
          </w:tcPr>
          <w:p w14:paraId="000003B0" w14:textId="77777777" w:rsidR="003D3E77" w:rsidRDefault="00BC35D7">
            <w:pPr>
              <w:rPr>
                <w:rFonts w:ascii="Verdana" w:eastAsia="Verdana" w:hAnsi="Verdana" w:cs="Verdana"/>
              </w:rPr>
            </w:pPr>
            <w:r>
              <w:rPr>
                <w:rFonts w:ascii="Verdana" w:eastAsia="Verdana" w:hAnsi="Verdana" w:cs="Verdana"/>
              </w:rPr>
              <w:t>Recibe oficio, y procede a buscar la información según lo resolutivo.</w:t>
            </w:r>
          </w:p>
        </w:tc>
      </w:tr>
      <w:tr w:rsidR="003D3E77" w14:paraId="1470F1F9" w14:textId="77777777">
        <w:tc>
          <w:tcPr>
            <w:tcW w:w="704" w:type="dxa"/>
          </w:tcPr>
          <w:p w14:paraId="000003B1" w14:textId="77777777" w:rsidR="003D3E77" w:rsidRDefault="00BC35D7">
            <w:pPr>
              <w:jc w:val="center"/>
              <w:rPr>
                <w:rFonts w:ascii="Verdana" w:eastAsia="Verdana" w:hAnsi="Verdana" w:cs="Verdana"/>
                <w:b/>
              </w:rPr>
            </w:pPr>
            <w:r>
              <w:rPr>
                <w:rFonts w:ascii="Verdana" w:eastAsia="Verdana" w:hAnsi="Verdana" w:cs="Verdana"/>
                <w:b/>
              </w:rPr>
              <w:t>10.</w:t>
            </w:r>
          </w:p>
        </w:tc>
        <w:tc>
          <w:tcPr>
            <w:tcW w:w="2126" w:type="dxa"/>
            <w:vMerge/>
          </w:tcPr>
          <w:p w14:paraId="000003B2"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067" w:type="dxa"/>
          </w:tcPr>
          <w:p w14:paraId="000003B3" w14:textId="77777777" w:rsidR="003D3E77" w:rsidRDefault="00BC35D7">
            <w:pPr>
              <w:rPr>
                <w:rFonts w:ascii="Verdana" w:eastAsia="Verdana" w:hAnsi="Verdana" w:cs="Verdana"/>
              </w:rPr>
            </w:pPr>
            <w:r>
              <w:rPr>
                <w:rFonts w:ascii="Verdana" w:eastAsia="Verdana" w:hAnsi="Verdana" w:cs="Verdana"/>
              </w:rPr>
              <w:t>Traslada respuesta a la UAIP, por medio de oficio.</w:t>
            </w:r>
          </w:p>
          <w:p w14:paraId="000003B4" w14:textId="77777777" w:rsidR="003D3E77" w:rsidRDefault="003D3E77">
            <w:pPr>
              <w:rPr>
                <w:rFonts w:ascii="Verdana" w:eastAsia="Verdana" w:hAnsi="Verdana" w:cs="Verdana"/>
              </w:rPr>
            </w:pPr>
          </w:p>
        </w:tc>
      </w:tr>
      <w:tr w:rsidR="003D3E77" w14:paraId="4BFF9880" w14:textId="77777777">
        <w:tc>
          <w:tcPr>
            <w:tcW w:w="704" w:type="dxa"/>
          </w:tcPr>
          <w:p w14:paraId="000003B5" w14:textId="77777777" w:rsidR="003D3E77" w:rsidRDefault="00BC35D7">
            <w:pPr>
              <w:jc w:val="center"/>
              <w:rPr>
                <w:rFonts w:ascii="Verdana" w:eastAsia="Verdana" w:hAnsi="Verdana" w:cs="Verdana"/>
                <w:b/>
              </w:rPr>
            </w:pPr>
            <w:r>
              <w:rPr>
                <w:rFonts w:ascii="Verdana" w:eastAsia="Verdana" w:hAnsi="Verdana" w:cs="Verdana"/>
                <w:b/>
              </w:rPr>
              <w:t>11.</w:t>
            </w:r>
          </w:p>
        </w:tc>
        <w:tc>
          <w:tcPr>
            <w:tcW w:w="2126" w:type="dxa"/>
            <w:vMerge w:val="restart"/>
          </w:tcPr>
          <w:p w14:paraId="000003B6" w14:textId="025CB91F" w:rsidR="003D3E77" w:rsidRDefault="00BC35D7" w:rsidP="00ED3EAF">
            <w:pPr>
              <w:jc w:val="both"/>
              <w:rPr>
                <w:rFonts w:ascii="Verdana" w:eastAsia="Verdana" w:hAnsi="Verdana" w:cs="Verdana"/>
                <w:b/>
              </w:rPr>
            </w:pPr>
            <w:r>
              <w:rPr>
                <w:rFonts w:ascii="Verdana" w:eastAsia="Verdana" w:hAnsi="Verdana" w:cs="Verdana"/>
                <w:b/>
              </w:rPr>
              <w:t>Encarga</w:t>
            </w:r>
            <w:r w:rsidR="00ED3EAF">
              <w:rPr>
                <w:rFonts w:ascii="Verdana" w:eastAsia="Verdana" w:hAnsi="Verdana" w:cs="Verdana"/>
                <w:b/>
              </w:rPr>
              <w:t>do</w:t>
            </w:r>
            <w:r>
              <w:rPr>
                <w:rFonts w:ascii="Verdana" w:eastAsia="Verdana" w:hAnsi="Verdana" w:cs="Verdana"/>
                <w:b/>
              </w:rPr>
              <w:t xml:space="preserve"> de Información Pública</w:t>
            </w:r>
          </w:p>
        </w:tc>
        <w:tc>
          <w:tcPr>
            <w:tcW w:w="6067" w:type="dxa"/>
          </w:tcPr>
          <w:p w14:paraId="000003B7" w14:textId="77777777" w:rsidR="003D3E77" w:rsidRDefault="00BC35D7">
            <w:pPr>
              <w:rPr>
                <w:rFonts w:ascii="Verdana" w:eastAsia="Verdana" w:hAnsi="Verdana" w:cs="Verdana"/>
              </w:rPr>
            </w:pPr>
            <w:r>
              <w:rPr>
                <w:rFonts w:ascii="Verdana" w:eastAsia="Verdana" w:hAnsi="Verdana" w:cs="Verdana"/>
              </w:rPr>
              <w:t>Elabora Resolución del recurso de revisión y notifica al sujeto activo.</w:t>
            </w:r>
          </w:p>
        </w:tc>
      </w:tr>
      <w:tr w:rsidR="003D3E77" w14:paraId="278A4570" w14:textId="77777777">
        <w:tc>
          <w:tcPr>
            <w:tcW w:w="704" w:type="dxa"/>
          </w:tcPr>
          <w:p w14:paraId="000003B8" w14:textId="77777777" w:rsidR="003D3E77" w:rsidRDefault="00BC35D7">
            <w:pPr>
              <w:jc w:val="center"/>
              <w:rPr>
                <w:rFonts w:ascii="Verdana" w:eastAsia="Verdana" w:hAnsi="Verdana" w:cs="Verdana"/>
                <w:b/>
              </w:rPr>
            </w:pPr>
            <w:r>
              <w:rPr>
                <w:rFonts w:ascii="Verdana" w:eastAsia="Verdana" w:hAnsi="Verdana" w:cs="Verdana"/>
                <w:b/>
              </w:rPr>
              <w:t>12.</w:t>
            </w:r>
          </w:p>
        </w:tc>
        <w:tc>
          <w:tcPr>
            <w:tcW w:w="2126" w:type="dxa"/>
            <w:vMerge/>
          </w:tcPr>
          <w:p w14:paraId="000003B9"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067" w:type="dxa"/>
          </w:tcPr>
          <w:p w14:paraId="000003BA" w14:textId="77777777" w:rsidR="003D3E77" w:rsidRDefault="00BC35D7">
            <w:pPr>
              <w:rPr>
                <w:rFonts w:ascii="Verdana" w:eastAsia="Verdana" w:hAnsi="Verdana" w:cs="Verdana"/>
              </w:rPr>
            </w:pPr>
            <w:r>
              <w:rPr>
                <w:rFonts w:ascii="Verdana" w:eastAsia="Verdana" w:hAnsi="Verdana" w:cs="Verdana"/>
              </w:rPr>
              <w:t>Ingresa datos a las matrices creadas de control interno.</w:t>
            </w:r>
          </w:p>
        </w:tc>
      </w:tr>
      <w:tr w:rsidR="003D3E77" w14:paraId="7E96927B" w14:textId="77777777">
        <w:tc>
          <w:tcPr>
            <w:tcW w:w="704" w:type="dxa"/>
          </w:tcPr>
          <w:p w14:paraId="000003BB" w14:textId="626A6667" w:rsidR="003D3E77" w:rsidRDefault="00A312A2">
            <w:pPr>
              <w:jc w:val="center"/>
              <w:rPr>
                <w:rFonts w:ascii="Verdana" w:eastAsia="Verdana" w:hAnsi="Verdana" w:cs="Verdana"/>
                <w:b/>
              </w:rPr>
            </w:pPr>
            <w:r>
              <w:rPr>
                <w:rFonts w:ascii="Verdana" w:eastAsia="Verdana" w:hAnsi="Verdana" w:cs="Verdana"/>
                <w:b/>
              </w:rPr>
              <w:t>1</w:t>
            </w:r>
            <w:r w:rsidR="00BC35D7">
              <w:rPr>
                <w:rFonts w:ascii="Verdana" w:eastAsia="Verdana" w:hAnsi="Verdana" w:cs="Verdana"/>
                <w:b/>
              </w:rPr>
              <w:t>3.</w:t>
            </w:r>
          </w:p>
        </w:tc>
        <w:tc>
          <w:tcPr>
            <w:tcW w:w="2126" w:type="dxa"/>
            <w:vMerge/>
          </w:tcPr>
          <w:p w14:paraId="000003BC"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067" w:type="dxa"/>
          </w:tcPr>
          <w:p w14:paraId="000003BD" w14:textId="77777777" w:rsidR="003D3E77" w:rsidRDefault="00BC35D7">
            <w:pPr>
              <w:rPr>
                <w:rFonts w:ascii="Verdana" w:eastAsia="Verdana" w:hAnsi="Verdana" w:cs="Verdana"/>
              </w:rPr>
            </w:pPr>
            <w:r>
              <w:rPr>
                <w:rFonts w:ascii="Verdana" w:eastAsia="Verdana" w:hAnsi="Verdana" w:cs="Verdana"/>
              </w:rPr>
              <w:t>Digitaliza y archiva de forma física en el expediente.</w:t>
            </w:r>
          </w:p>
        </w:tc>
      </w:tr>
      <w:tr w:rsidR="003D3E77" w14:paraId="717E6CBF" w14:textId="77777777">
        <w:tc>
          <w:tcPr>
            <w:tcW w:w="704" w:type="dxa"/>
          </w:tcPr>
          <w:p w14:paraId="000003BE" w14:textId="77777777" w:rsidR="003D3E77" w:rsidRDefault="00BC35D7">
            <w:pPr>
              <w:jc w:val="center"/>
              <w:rPr>
                <w:rFonts w:ascii="Verdana" w:eastAsia="Verdana" w:hAnsi="Verdana" w:cs="Verdana"/>
                <w:b/>
              </w:rPr>
            </w:pPr>
            <w:r>
              <w:rPr>
                <w:rFonts w:ascii="Verdana" w:eastAsia="Verdana" w:hAnsi="Verdana" w:cs="Verdana"/>
                <w:b/>
              </w:rPr>
              <w:t>14.</w:t>
            </w:r>
          </w:p>
        </w:tc>
        <w:tc>
          <w:tcPr>
            <w:tcW w:w="2126" w:type="dxa"/>
          </w:tcPr>
          <w:p w14:paraId="000003BF" w14:textId="77777777" w:rsidR="003D3E77" w:rsidRDefault="003D3E77">
            <w:pPr>
              <w:jc w:val="center"/>
              <w:rPr>
                <w:rFonts w:ascii="Verdana" w:eastAsia="Verdana" w:hAnsi="Verdana" w:cs="Verdana"/>
                <w:b/>
              </w:rPr>
            </w:pPr>
          </w:p>
        </w:tc>
        <w:tc>
          <w:tcPr>
            <w:tcW w:w="6067" w:type="dxa"/>
          </w:tcPr>
          <w:p w14:paraId="000003C0" w14:textId="77777777" w:rsidR="003D3E77" w:rsidRDefault="00BC35D7">
            <w:pPr>
              <w:jc w:val="center"/>
              <w:rPr>
                <w:rFonts w:ascii="Verdana" w:eastAsia="Verdana" w:hAnsi="Verdana" w:cs="Verdana"/>
                <w:b/>
              </w:rPr>
            </w:pPr>
            <w:r>
              <w:rPr>
                <w:rFonts w:ascii="Verdana" w:eastAsia="Verdana" w:hAnsi="Verdana" w:cs="Verdana"/>
                <w:b/>
              </w:rPr>
              <w:t>Fin del Procedimiento</w:t>
            </w:r>
          </w:p>
        </w:tc>
      </w:tr>
    </w:tbl>
    <w:p w14:paraId="000003C1" w14:textId="77777777" w:rsidR="003D3E77" w:rsidRDefault="003D3E77">
      <w:pPr>
        <w:rPr>
          <w:b/>
          <w:color w:val="000000"/>
        </w:rPr>
      </w:pPr>
    </w:p>
    <w:p w14:paraId="000003C2" w14:textId="77777777" w:rsidR="003D3E77" w:rsidRDefault="003D3E77">
      <w:pPr>
        <w:rPr>
          <w:b/>
          <w:color w:val="000000"/>
        </w:rPr>
      </w:pPr>
    </w:p>
    <w:p w14:paraId="000003C3" w14:textId="4513A6B1" w:rsidR="003D3E77" w:rsidRDefault="003D3E77">
      <w:pPr>
        <w:rPr>
          <w:b/>
          <w:color w:val="000000"/>
        </w:rPr>
      </w:pPr>
    </w:p>
    <w:p w14:paraId="1DEEBA0E" w14:textId="6A64782F" w:rsidR="00F420DC" w:rsidRDefault="00F420DC">
      <w:pPr>
        <w:rPr>
          <w:b/>
          <w:color w:val="000000"/>
        </w:rPr>
      </w:pPr>
    </w:p>
    <w:p w14:paraId="2B639FC2" w14:textId="77777777" w:rsidR="00F420DC" w:rsidRDefault="00F420DC">
      <w:pPr>
        <w:rPr>
          <w:b/>
          <w:color w:val="000000"/>
        </w:rPr>
      </w:pPr>
    </w:p>
    <w:p w14:paraId="000003C4" w14:textId="77777777" w:rsidR="003D3E77" w:rsidRDefault="003D3E77">
      <w:pPr>
        <w:rPr>
          <w:b/>
          <w:color w:val="000000"/>
        </w:rPr>
      </w:pPr>
    </w:p>
    <w:p w14:paraId="000003C5" w14:textId="77777777" w:rsidR="003D3E77" w:rsidRDefault="003D3E77">
      <w:pPr>
        <w:rPr>
          <w:b/>
          <w:color w:val="000000"/>
        </w:rPr>
      </w:pPr>
    </w:p>
    <w:p w14:paraId="34E47FFC" w14:textId="77777777" w:rsidR="006A6741" w:rsidRDefault="00BC35D7" w:rsidP="00F420DC">
      <w:pPr>
        <w:jc w:val="both"/>
      </w:pPr>
      <w:r>
        <w:rPr>
          <w:b/>
          <w:color w:val="000000"/>
        </w:rPr>
        <w:lastRenderedPageBreak/>
        <w:t xml:space="preserve">15.3.2 FLUJOGRAMA PROCEDIMIENTO PARA LA </w:t>
      </w:r>
      <w:r>
        <w:rPr>
          <w:b/>
          <w:smallCaps/>
          <w:color w:val="000000"/>
        </w:rPr>
        <w:t>TRAMITACIÓN DE RECURSO DE REVISIÓN POR PARTE DEL SUJETO OBLIGADO</w:t>
      </w:r>
      <w:r>
        <w:rPr>
          <w:smallCaps/>
          <w:color w:val="000000"/>
        </w:rPr>
        <w:t>.</w:t>
      </w:r>
    </w:p>
    <w:p w14:paraId="000003C7" w14:textId="745B1925" w:rsidR="003D3E77" w:rsidRDefault="004E4E83" w:rsidP="00F420DC">
      <w:pPr>
        <w:jc w:val="both"/>
      </w:pPr>
      <w:r>
        <w:object w:dxaOrig="11280" w:dyaOrig="14940" w14:anchorId="1937CC1D">
          <v:shape id="_x0000_i1029" type="#_x0000_t75" style="width:441.75pt;height:552.75pt" o:ole="">
            <v:imagedata r:id="rId20" o:title=""/>
          </v:shape>
          <o:OLEObject Type="Embed" ProgID="Visio.Drawing.15" ShapeID="_x0000_i1029" DrawAspect="Content" ObjectID="_1753272365" r:id="rId21"/>
        </w:object>
      </w:r>
    </w:p>
    <w:p w14:paraId="000003C8" w14:textId="77777777" w:rsidR="003D3E77" w:rsidRDefault="00BC35D7">
      <w:pPr>
        <w:jc w:val="both"/>
        <w:rPr>
          <w:b/>
        </w:rPr>
      </w:pPr>
      <w:r>
        <w:rPr>
          <w:b/>
        </w:rPr>
        <w:lastRenderedPageBreak/>
        <w:t>15.4.1 MATRIZ DEL PROCEDIMIENTO PROCESO ACTUALIZACIÓN DE INFORMACIÓN PÚBLICA DE OFICIO EN SITIO WEB INSTITUCIONAL.</w:t>
      </w:r>
    </w:p>
    <w:p w14:paraId="000003C9" w14:textId="77777777" w:rsidR="003D3E77" w:rsidRDefault="003D3E77">
      <w:pPr>
        <w:pBdr>
          <w:top w:val="nil"/>
          <w:left w:val="nil"/>
          <w:bottom w:val="nil"/>
          <w:right w:val="nil"/>
          <w:between w:val="nil"/>
        </w:pBdr>
        <w:spacing w:after="0"/>
        <w:ind w:left="283"/>
        <w:jc w:val="both"/>
        <w:rPr>
          <w:b/>
          <w:color w:val="000000"/>
        </w:rPr>
      </w:pPr>
    </w:p>
    <w:tbl>
      <w:tblPr>
        <w:tblStyle w:val="af7"/>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3D3E77" w14:paraId="2EF42470" w14:textId="77777777">
        <w:tc>
          <w:tcPr>
            <w:tcW w:w="704" w:type="dxa"/>
            <w:shd w:val="clear" w:color="auto" w:fill="D9D9D9"/>
          </w:tcPr>
          <w:p w14:paraId="000003CA" w14:textId="77777777" w:rsidR="003D3E77" w:rsidRDefault="00BC35D7">
            <w:pPr>
              <w:spacing w:line="276" w:lineRule="auto"/>
              <w:jc w:val="center"/>
              <w:rPr>
                <w:rFonts w:ascii="Verdana" w:eastAsia="Verdana" w:hAnsi="Verdana" w:cs="Verdana"/>
                <w:b/>
              </w:rPr>
            </w:pPr>
            <w:r>
              <w:rPr>
                <w:rFonts w:ascii="Verdana" w:eastAsia="Verdana" w:hAnsi="Verdana" w:cs="Verdana"/>
                <w:b/>
              </w:rPr>
              <w:t>No.</w:t>
            </w:r>
          </w:p>
        </w:tc>
        <w:tc>
          <w:tcPr>
            <w:tcW w:w="2009" w:type="dxa"/>
            <w:shd w:val="clear" w:color="auto" w:fill="D9D9D9"/>
          </w:tcPr>
          <w:p w14:paraId="000003CB" w14:textId="77777777" w:rsidR="003D3E77" w:rsidRDefault="00BC35D7">
            <w:pPr>
              <w:spacing w:line="276" w:lineRule="auto"/>
              <w:jc w:val="center"/>
              <w:rPr>
                <w:rFonts w:ascii="Verdana" w:eastAsia="Verdana" w:hAnsi="Verdana" w:cs="Verdana"/>
                <w:b/>
              </w:rPr>
            </w:pPr>
            <w:r>
              <w:rPr>
                <w:rFonts w:ascii="Verdana" w:eastAsia="Verdana" w:hAnsi="Verdana" w:cs="Verdana"/>
                <w:b/>
              </w:rPr>
              <w:t>RESPONSABLE</w:t>
            </w:r>
          </w:p>
          <w:p w14:paraId="000003CC" w14:textId="77777777" w:rsidR="003D3E77" w:rsidRDefault="003D3E77">
            <w:pPr>
              <w:spacing w:line="276" w:lineRule="auto"/>
              <w:jc w:val="center"/>
              <w:rPr>
                <w:rFonts w:ascii="Verdana" w:eastAsia="Verdana" w:hAnsi="Verdana" w:cs="Verdana"/>
                <w:b/>
              </w:rPr>
            </w:pPr>
          </w:p>
        </w:tc>
        <w:tc>
          <w:tcPr>
            <w:tcW w:w="6184" w:type="dxa"/>
            <w:shd w:val="clear" w:color="auto" w:fill="D9D9D9"/>
          </w:tcPr>
          <w:p w14:paraId="000003CD" w14:textId="77777777" w:rsidR="003D3E77" w:rsidRDefault="00BC35D7">
            <w:pPr>
              <w:spacing w:line="276" w:lineRule="auto"/>
              <w:jc w:val="center"/>
              <w:rPr>
                <w:rFonts w:ascii="Verdana" w:eastAsia="Verdana" w:hAnsi="Verdana" w:cs="Verdana"/>
                <w:b/>
              </w:rPr>
            </w:pPr>
            <w:r>
              <w:rPr>
                <w:rFonts w:ascii="Verdana" w:eastAsia="Verdana" w:hAnsi="Verdana" w:cs="Verdana"/>
                <w:b/>
              </w:rPr>
              <w:t>DESCRIPCIÓN DE LAS ACTIVIDADES</w:t>
            </w:r>
          </w:p>
        </w:tc>
      </w:tr>
      <w:tr w:rsidR="003D3E77" w14:paraId="6726A537" w14:textId="77777777">
        <w:tc>
          <w:tcPr>
            <w:tcW w:w="704" w:type="dxa"/>
          </w:tcPr>
          <w:p w14:paraId="000003CE" w14:textId="77777777" w:rsidR="003D3E77" w:rsidRDefault="00BC35D7">
            <w:pPr>
              <w:spacing w:line="276" w:lineRule="auto"/>
              <w:jc w:val="center"/>
              <w:rPr>
                <w:rFonts w:ascii="Verdana" w:eastAsia="Verdana" w:hAnsi="Verdana" w:cs="Verdana"/>
                <w:b/>
              </w:rPr>
            </w:pPr>
            <w:r>
              <w:rPr>
                <w:rFonts w:ascii="Verdana" w:eastAsia="Verdana" w:hAnsi="Verdana" w:cs="Verdana"/>
                <w:b/>
              </w:rPr>
              <w:t>1.</w:t>
            </w:r>
          </w:p>
        </w:tc>
        <w:tc>
          <w:tcPr>
            <w:tcW w:w="2009" w:type="dxa"/>
            <w:vMerge w:val="restart"/>
          </w:tcPr>
          <w:p w14:paraId="000003CF" w14:textId="77777777" w:rsidR="003D3E77" w:rsidRDefault="003D3E77">
            <w:pPr>
              <w:spacing w:line="276" w:lineRule="auto"/>
              <w:jc w:val="both"/>
              <w:rPr>
                <w:rFonts w:ascii="Verdana" w:eastAsia="Verdana" w:hAnsi="Verdana" w:cs="Verdana"/>
                <w:b/>
              </w:rPr>
            </w:pPr>
          </w:p>
          <w:p w14:paraId="000003D0" w14:textId="3C507AA8" w:rsidR="003D3E77" w:rsidRDefault="00ED3EAF" w:rsidP="00ED3EAF">
            <w:pPr>
              <w:spacing w:line="276" w:lineRule="auto"/>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6184" w:type="dxa"/>
          </w:tcPr>
          <w:p w14:paraId="000003D1" w14:textId="77777777" w:rsidR="003D3E77" w:rsidRDefault="00BC35D7">
            <w:pPr>
              <w:spacing w:line="276" w:lineRule="auto"/>
              <w:jc w:val="both"/>
              <w:rPr>
                <w:rFonts w:ascii="Verdana" w:eastAsia="Verdana" w:hAnsi="Verdana" w:cs="Verdana"/>
              </w:rPr>
            </w:pPr>
            <w:r>
              <w:rPr>
                <w:rFonts w:ascii="Verdana" w:eastAsia="Verdana" w:hAnsi="Verdana" w:cs="Verdana"/>
              </w:rPr>
              <w:t>Elabora y actualiza estadísticas de información, (solicitudes y capacitaciones) en módulos de transparencia activa del sitio web institucional.</w:t>
            </w:r>
          </w:p>
        </w:tc>
      </w:tr>
      <w:tr w:rsidR="003D3E77" w14:paraId="2B9D4DAD" w14:textId="77777777">
        <w:tc>
          <w:tcPr>
            <w:tcW w:w="704" w:type="dxa"/>
          </w:tcPr>
          <w:p w14:paraId="000003D2" w14:textId="77777777" w:rsidR="003D3E77" w:rsidRDefault="00BC35D7">
            <w:pPr>
              <w:jc w:val="center"/>
              <w:rPr>
                <w:rFonts w:ascii="Verdana" w:eastAsia="Verdana" w:hAnsi="Verdana" w:cs="Verdana"/>
                <w:b/>
              </w:rPr>
            </w:pPr>
            <w:r>
              <w:rPr>
                <w:rFonts w:ascii="Verdana" w:eastAsia="Verdana" w:hAnsi="Verdana" w:cs="Verdana"/>
                <w:b/>
              </w:rPr>
              <w:t>2.</w:t>
            </w:r>
          </w:p>
        </w:tc>
        <w:tc>
          <w:tcPr>
            <w:tcW w:w="2009" w:type="dxa"/>
            <w:vMerge/>
          </w:tcPr>
          <w:p w14:paraId="000003D3"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D4" w14:textId="62313183" w:rsidR="003D3E77" w:rsidRDefault="00F420DC" w:rsidP="00F420DC">
            <w:pPr>
              <w:spacing w:line="276" w:lineRule="auto"/>
              <w:jc w:val="both"/>
              <w:rPr>
                <w:rFonts w:ascii="Verdana" w:eastAsia="Verdana" w:hAnsi="Verdana" w:cs="Verdana"/>
              </w:rPr>
            </w:pPr>
            <w:r>
              <w:rPr>
                <w:rFonts w:ascii="Verdana" w:eastAsia="Verdana" w:hAnsi="Verdana" w:cs="Verdana"/>
              </w:rPr>
              <w:t>Entrega oficio circular de requerimiento de actualización de información pública de oficio a enlaces.</w:t>
            </w:r>
          </w:p>
        </w:tc>
      </w:tr>
      <w:tr w:rsidR="003D3E77" w14:paraId="4CB9B499" w14:textId="77777777">
        <w:tc>
          <w:tcPr>
            <w:tcW w:w="704" w:type="dxa"/>
          </w:tcPr>
          <w:p w14:paraId="000003D5" w14:textId="77777777" w:rsidR="003D3E77" w:rsidRDefault="00BC35D7">
            <w:pPr>
              <w:spacing w:line="276" w:lineRule="auto"/>
              <w:jc w:val="center"/>
              <w:rPr>
                <w:rFonts w:ascii="Verdana" w:eastAsia="Verdana" w:hAnsi="Verdana" w:cs="Verdana"/>
                <w:b/>
              </w:rPr>
            </w:pPr>
            <w:r>
              <w:rPr>
                <w:rFonts w:ascii="Verdana" w:eastAsia="Verdana" w:hAnsi="Verdana" w:cs="Verdana"/>
                <w:b/>
              </w:rPr>
              <w:t>3.</w:t>
            </w:r>
          </w:p>
        </w:tc>
        <w:tc>
          <w:tcPr>
            <w:tcW w:w="2009" w:type="dxa"/>
            <w:vMerge/>
          </w:tcPr>
          <w:p w14:paraId="000003D6"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D7" w14:textId="419423A8" w:rsidR="00F420DC" w:rsidRDefault="00F420DC">
            <w:pPr>
              <w:spacing w:line="276" w:lineRule="auto"/>
              <w:jc w:val="both"/>
              <w:rPr>
                <w:rFonts w:ascii="Verdana" w:eastAsia="Verdana" w:hAnsi="Verdana" w:cs="Verdana"/>
              </w:rPr>
            </w:pPr>
            <w:r>
              <w:rPr>
                <w:rFonts w:ascii="Verdana" w:eastAsia="Verdana" w:hAnsi="Verdana" w:cs="Verdana"/>
              </w:rPr>
              <w:t xml:space="preserve">Solicita de forma mensual por medio de correo electrónico de la UAIP </w:t>
            </w:r>
            <w:hyperlink r:id="rId22">
              <w:r>
                <w:rPr>
                  <w:color w:val="0000FF"/>
                  <w:u w:val="single"/>
                </w:rPr>
                <w:t>informacion.publica@copadeh.gob.gt</w:t>
              </w:r>
            </w:hyperlink>
            <w:r>
              <w:rPr>
                <w:rFonts w:ascii="Verdana" w:eastAsia="Verdana" w:hAnsi="Verdana" w:cs="Verdana"/>
              </w:rPr>
              <w:t xml:space="preserve"> con copia al encargado de información </w:t>
            </w:r>
            <w:sdt>
              <w:sdtPr>
                <w:tag w:val="goog_rdk_237"/>
                <w:id w:val="284399702"/>
              </w:sdtPr>
              <w:sdtEndPr/>
              <w:sdtContent/>
            </w:sdt>
            <w:r>
              <w:rPr>
                <w:rFonts w:ascii="Verdana" w:eastAsia="Verdana" w:hAnsi="Verdana" w:cs="Verdana"/>
              </w:rPr>
              <w:t>pública el traslado de información pública de oficio en los diferentes formatos.</w:t>
            </w:r>
          </w:p>
        </w:tc>
      </w:tr>
      <w:tr w:rsidR="003D3E77" w14:paraId="69CBC63E" w14:textId="77777777">
        <w:tc>
          <w:tcPr>
            <w:tcW w:w="704" w:type="dxa"/>
          </w:tcPr>
          <w:p w14:paraId="000003DB" w14:textId="23D7A37A" w:rsidR="003D3E77" w:rsidRDefault="00F420DC">
            <w:pPr>
              <w:jc w:val="center"/>
              <w:rPr>
                <w:rFonts w:ascii="Verdana" w:eastAsia="Verdana" w:hAnsi="Verdana" w:cs="Verdana"/>
                <w:b/>
              </w:rPr>
            </w:pPr>
            <w:r>
              <w:rPr>
                <w:rFonts w:ascii="Verdana" w:eastAsia="Verdana" w:hAnsi="Verdana" w:cs="Verdana"/>
                <w:b/>
              </w:rPr>
              <w:t>4</w:t>
            </w:r>
            <w:r w:rsidR="00BC35D7">
              <w:rPr>
                <w:rFonts w:ascii="Verdana" w:eastAsia="Verdana" w:hAnsi="Verdana" w:cs="Verdana"/>
                <w:b/>
              </w:rPr>
              <w:t>.</w:t>
            </w:r>
          </w:p>
        </w:tc>
        <w:tc>
          <w:tcPr>
            <w:tcW w:w="2009" w:type="dxa"/>
          </w:tcPr>
          <w:p w14:paraId="000003DC" w14:textId="77777777" w:rsidR="003D3E77" w:rsidRDefault="00BC35D7">
            <w:pPr>
              <w:jc w:val="both"/>
              <w:rPr>
                <w:rFonts w:ascii="Verdana" w:eastAsia="Verdana" w:hAnsi="Verdana" w:cs="Verdana"/>
                <w:b/>
              </w:rPr>
            </w:pPr>
            <w:r>
              <w:rPr>
                <w:rFonts w:ascii="Verdana" w:eastAsia="Verdana" w:hAnsi="Verdana" w:cs="Verdana"/>
                <w:b/>
              </w:rPr>
              <w:t>Enlace responsable</w:t>
            </w:r>
          </w:p>
        </w:tc>
        <w:tc>
          <w:tcPr>
            <w:tcW w:w="6184" w:type="dxa"/>
          </w:tcPr>
          <w:p w14:paraId="000003DD" w14:textId="77777777" w:rsidR="003D3E77" w:rsidRDefault="00BC35D7">
            <w:pPr>
              <w:jc w:val="both"/>
              <w:rPr>
                <w:rFonts w:ascii="Verdana" w:eastAsia="Verdana" w:hAnsi="Verdana" w:cs="Verdana"/>
              </w:rPr>
            </w:pPr>
            <w:r>
              <w:rPr>
                <w:rFonts w:ascii="Verdana" w:eastAsia="Verdana" w:hAnsi="Verdana" w:cs="Verdana"/>
              </w:rPr>
              <w:t>Traslada información mediante oficio, informado el cumplimiento de la carga en carpeta.</w:t>
            </w:r>
          </w:p>
        </w:tc>
      </w:tr>
      <w:tr w:rsidR="003D3E77" w14:paraId="49811C07" w14:textId="77777777">
        <w:tc>
          <w:tcPr>
            <w:tcW w:w="704" w:type="dxa"/>
          </w:tcPr>
          <w:p w14:paraId="000003DE" w14:textId="05CA1176" w:rsidR="003D3E77" w:rsidRDefault="00F420DC" w:rsidP="00F420DC">
            <w:pPr>
              <w:jc w:val="center"/>
              <w:rPr>
                <w:rFonts w:ascii="Verdana" w:eastAsia="Verdana" w:hAnsi="Verdana" w:cs="Verdana"/>
                <w:b/>
              </w:rPr>
            </w:pPr>
            <w:r>
              <w:rPr>
                <w:rFonts w:ascii="Verdana" w:eastAsia="Verdana" w:hAnsi="Verdana" w:cs="Verdana"/>
                <w:b/>
              </w:rPr>
              <w:t>5</w:t>
            </w:r>
            <w:r w:rsidR="00BC35D7">
              <w:rPr>
                <w:rFonts w:ascii="Verdana" w:eastAsia="Verdana" w:hAnsi="Verdana" w:cs="Verdana"/>
                <w:b/>
              </w:rPr>
              <w:t>.</w:t>
            </w:r>
          </w:p>
        </w:tc>
        <w:tc>
          <w:tcPr>
            <w:tcW w:w="2009" w:type="dxa"/>
            <w:vMerge w:val="restart"/>
          </w:tcPr>
          <w:p w14:paraId="000003DF" w14:textId="2BC5CD24" w:rsidR="003D3E77" w:rsidRDefault="00ED3EAF" w:rsidP="00ED3EAF">
            <w:pPr>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6184" w:type="dxa"/>
          </w:tcPr>
          <w:p w14:paraId="000003E0" w14:textId="77777777" w:rsidR="003D3E77" w:rsidRDefault="00BC35D7">
            <w:pPr>
              <w:jc w:val="both"/>
              <w:rPr>
                <w:rFonts w:ascii="Verdana" w:eastAsia="Verdana" w:hAnsi="Verdana" w:cs="Verdana"/>
              </w:rPr>
            </w:pPr>
            <w:r>
              <w:rPr>
                <w:rFonts w:ascii="Verdana" w:eastAsia="Verdana" w:hAnsi="Verdana" w:cs="Verdana"/>
              </w:rPr>
              <w:t>Recibe, revisa, ordena e identifica la información, para la publicación en el portal o sitio Web.</w:t>
            </w:r>
          </w:p>
        </w:tc>
      </w:tr>
      <w:tr w:rsidR="003D3E77" w14:paraId="791D1AC5" w14:textId="77777777">
        <w:tc>
          <w:tcPr>
            <w:tcW w:w="704" w:type="dxa"/>
          </w:tcPr>
          <w:p w14:paraId="000003E1" w14:textId="638D35FD" w:rsidR="003D3E77" w:rsidRDefault="00F420DC">
            <w:pPr>
              <w:jc w:val="center"/>
              <w:rPr>
                <w:rFonts w:ascii="Verdana" w:eastAsia="Verdana" w:hAnsi="Verdana" w:cs="Verdana"/>
                <w:b/>
              </w:rPr>
            </w:pPr>
            <w:r>
              <w:rPr>
                <w:rFonts w:ascii="Verdana" w:eastAsia="Verdana" w:hAnsi="Verdana" w:cs="Verdana"/>
                <w:b/>
              </w:rPr>
              <w:t>6</w:t>
            </w:r>
            <w:r w:rsidR="00BC35D7">
              <w:rPr>
                <w:rFonts w:ascii="Verdana" w:eastAsia="Verdana" w:hAnsi="Verdana" w:cs="Verdana"/>
                <w:b/>
              </w:rPr>
              <w:t>.</w:t>
            </w:r>
          </w:p>
        </w:tc>
        <w:tc>
          <w:tcPr>
            <w:tcW w:w="2009" w:type="dxa"/>
            <w:vMerge/>
          </w:tcPr>
          <w:p w14:paraId="000003E2"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E3" w14:textId="77777777" w:rsidR="003D3E77" w:rsidRDefault="00BC35D7">
            <w:pPr>
              <w:jc w:val="both"/>
              <w:rPr>
                <w:rFonts w:ascii="Verdana" w:eastAsia="Verdana" w:hAnsi="Verdana" w:cs="Verdana"/>
                <w:b/>
              </w:rPr>
            </w:pPr>
            <w:r>
              <w:rPr>
                <w:rFonts w:ascii="Verdana" w:eastAsia="Verdana" w:hAnsi="Verdana" w:cs="Verdana"/>
              </w:rPr>
              <w:t>Estructura módulos en el sitio web y publica en los diferentes formatos.</w:t>
            </w:r>
          </w:p>
        </w:tc>
      </w:tr>
      <w:tr w:rsidR="003D3E77" w14:paraId="6C98FCC9" w14:textId="77777777">
        <w:tc>
          <w:tcPr>
            <w:tcW w:w="704" w:type="dxa"/>
          </w:tcPr>
          <w:p w14:paraId="000003E4" w14:textId="7D97085F" w:rsidR="003D3E77" w:rsidRDefault="00F420DC">
            <w:pPr>
              <w:jc w:val="center"/>
              <w:rPr>
                <w:rFonts w:ascii="Verdana" w:eastAsia="Verdana" w:hAnsi="Verdana" w:cs="Verdana"/>
                <w:b/>
              </w:rPr>
            </w:pPr>
            <w:r>
              <w:rPr>
                <w:rFonts w:ascii="Verdana" w:eastAsia="Verdana" w:hAnsi="Verdana" w:cs="Verdana"/>
                <w:b/>
              </w:rPr>
              <w:t>7</w:t>
            </w:r>
            <w:r w:rsidR="00BC35D7">
              <w:rPr>
                <w:rFonts w:ascii="Verdana" w:eastAsia="Verdana" w:hAnsi="Verdana" w:cs="Verdana"/>
                <w:b/>
              </w:rPr>
              <w:t>.</w:t>
            </w:r>
          </w:p>
        </w:tc>
        <w:tc>
          <w:tcPr>
            <w:tcW w:w="2009" w:type="dxa"/>
            <w:vMerge/>
          </w:tcPr>
          <w:p w14:paraId="000003E5"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3E6" w14:textId="77777777" w:rsidR="003D3E77" w:rsidRDefault="00BC35D7">
            <w:pPr>
              <w:jc w:val="both"/>
              <w:rPr>
                <w:rFonts w:ascii="Verdana" w:eastAsia="Verdana" w:hAnsi="Verdana" w:cs="Verdana"/>
                <w:b/>
              </w:rPr>
            </w:pPr>
            <w:r>
              <w:rPr>
                <w:rFonts w:ascii="Verdana" w:eastAsia="Verdana" w:hAnsi="Verdana" w:cs="Verdana"/>
              </w:rPr>
              <w:t>Archiva el cumplimiento físico y digital</w:t>
            </w:r>
          </w:p>
        </w:tc>
      </w:tr>
      <w:tr w:rsidR="003D3E77" w14:paraId="4426A9B9" w14:textId="77777777">
        <w:trPr>
          <w:trHeight w:val="347"/>
        </w:trPr>
        <w:tc>
          <w:tcPr>
            <w:tcW w:w="704" w:type="dxa"/>
          </w:tcPr>
          <w:p w14:paraId="000003E7" w14:textId="12BD3A4E" w:rsidR="003D3E77" w:rsidRDefault="00F420DC">
            <w:pPr>
              <w:jc w:val="center"/>
              <w:rPr>
                <w:rFonts w:ascii="Verdana" w:eastAsia="Verdana" w:hAnsi="Verdana" w:cs="Verdana"/>
                <w:b/>
              </w:rPr>
            </w:pPr>
            <w:r>
              <w:rPr>
                <w:rFonts w:ascii="Verdana" w:eastAsia="Verdana" w:hAnsi="Verdana" w:cs="Verdana"/>
                <w:b/>
              </w:rPr>
              <w:t>8</w:t>
            </w:r>
            <w:r w:rsidR="00BC35D7">
              <w:rPr>
                <w:rFonts w:ascii="Verdana" w:eastAsia="Verdana" w:hAnsi="Verdana" w:cs="Verdana"/>
                <w:b/>
              </w:rPr>
              <w:t>.</w:t>
            </w:r>
          </w:p>
        </w:tc>
        <w:tc>
          <w:tcPr>
            <w:tcW w:w="8193" w:type="dxa"/>
            <w:gridSpan w:val="2"/>
          </w:tcPr>
          <w:p w14:paraId="000003E8" w14:textId="77777777" w:rsidR="003D3E77" w:rsidRDefault="00BC35D7">
            <w:pPr>
              <w:jc w:val="center"/>
              <w:rPr>
                <w:rFonts w:ascii="Verdana" w:eastAsia="Verdana" w:hAnsi="Verdana" w:cs="Verdana"/>
                <w:b/>
              </w:rPr>
            </w:pPr>
            <w:r>
              <w:rPr>
                <w:rFonts w:ascii="Verdana" w:eastAsia="Verdana" w:hAnsi="Verdana" w:cs="Verdana"/>
                <w:b/>
              </w:rPr>
              <w:t>Fin del Procedimiento</w:t>
            </w:r>
          </w:p>
        </w:tc>
      </w:tr>
    </w:tbl>
    <w:p w14:paraId="000003EA" w14:textId="77777777" w:rsidR="003D3E77" w:rsidRDefault="003D3E77">
      <w:pPr>
        <w:pStyle w:val="Ttulo3"/>
        <w:ind w:left="709" w:hanging="709"/>
        <w:jc w:val="both"/>
        <w:rPr>
          <w:rFonts w:ascii="Verdana" w:eastAsia="Verdana" w:hAnsi="Verdana" w:cs="Verdana"/>
          <w:color w:val="000000"/>
        </w:rPr>
      </w:pPr>
    </w:p>
    <w:p w14:paraId="000003EB" w14:textId="77777777" w:rsidR="003D3E77" w:rsidRDefault="003D3E77"/>
    <w:p w14:paraId="000003EC" w14:textId="77777777" w:rsidR="003D3E77" w:rsidRDefault="003D3E77"/>
    <w:p w14:paraId="000003ED" w14:textId="77777777" w:rsidR="003D3E77" w:rsidRDefault="003D3E77">
      <w:pPr>
        <w:pStyle w:val="Ttulo3"/>
        <w:ind w:left="709" w:hanging="709"/>
        <w:jc w:val="both"/>
        <w:rPr>
          <w:rFonts w:ascii="Verdana" w:eastAsia="Verdana" w:hAnsi="Verdana" w:cs="Verdana"/>
          <w:color w:val="000000"/>
        </w:rPr>
      </w:pPr>
    </w:p>
    <w:p w14:paraId="000003EE" w14:textId="77777777" w:rsidR="003D3E77" w:rsidRDefault="003D3E77">
      <w:pPr>
        <w:pStyle w:val="Ttulo3"/>
        <w:ind w:left="709" w:hanging="709"/>
        <w:jc w:val="both"/>
        <w:rPr>
          <w:rFonts w:ascii="Verdana" w:eastAsia="Verdana" w:hAnsi="Verdana" w:cs="Verdana"/>
          <w:color w:val="000000"/>
        </w:rPr>
      </w:pPr>
    </w:p>
    <w:p w14:paraId="000003EF" w14:textId="77777777" w:rsidR="003D3E77" w:rsidRDefault="003D3E77">
      <w:pPr>
        <w:pStyle w:val="Ttulo3"/>
        <w:ind w:left="709" w:hanging="709"/>
        <w:jc w:val="both"/>
        <w:rPr>
          <w:rFonts w:ascii="Verdana" w:eastAsia="Verdana" w:hAnsi="Verdana" w:cs="Verdana"/>
          <w:color w:val="000000"/>
        </w:rPr>
      </w:pPr>
    </w:p>
    <w:p w14:paraId="000003F0" w14:textId="77777777" w:rsidR="003D3E77" w:rsidRDefault="003D3E77">
      <w:pPr>
        <w:pStyle w:val="Ttulo3"/>
        <w:ind w:left="709" w:hanging="709"/>
        <w:jc w:val="both"/>
        <w:rPr>
          <w:rFonts w:ascii="Verdana" w:eastAsia="Verdana" w:hAnsi="Verdana" w:cs="Verdana"/>
          <w:color w:val="000000"/>
        </w:rPr>
      </w:pPr>
    </w:p>
    <w:p w14:paraId="000003F1" w14:textId="77777777" w:rsidR="003D3E77" w:rsidRDefault="003D3E77"/>
    <w:p w14:paraId="000003F2" w14:textId="77777777" w:rsidR="003D3E77" w:rsidRDefault="003D3E77"/>
    <w:p w14:paraId="000003F3" w14:textId="77777777" w:rsidR="003D3E77" w:rsidRDefault="003D3E77"/>
    <w:p w14:paraId="000003F4" w14:textId="77777777" w:rsidR="003D3E77" w:rsidRDefault="003D3E77"/>
    <w:p w14:paraId="000003F5" w14:textId="77777777" w:rsidR="003D3E77" w:rsidRDefault="003D3E77"/>
    <w:p w14:paraId="7382E836" w14:textId="77777777" w:rsidR="006A6741" w:rsidRDefault="00BC35D7" w:rsidP="00F420DC">
      <w:pPr>
        <w:jc w:val="both"/>
      </w:pPr>
      <w:r>
        <w:rPr>
          <w:b/>
        </w:rPr>
        <w:lastRenderedPageBreak/>
        <w:t>15.4.2 FLUJOGRAMA DE PROCEDIMIENTO PROCESO ACTUALIZACIÓN DE INFORMACIÓN PÚBLICA DE OFICIO EN SITIO WEB INSTITUCIONAL.</w:t>
      </w:r>
    </w:p>
    <w:p w14:paraId="000003F7" w14:textId="63537A8C" w:rsidR="003D3E77" w:rsidRDefault="004E4E83" w:rsidP="00F420DC">
      <w:pPr>
        <w:jc w:val="both"/>
      </w:pPr>
      <w:r>
        <w:object w:dxaOrig="11280" w:dyaOrig="14970" w14:anchorId="1020D9AC">
          <v:shape id="_x0000_i1030" type="#_x0000_t75" style="width:441.75pt;height:555pt" o:ole="">
            <v:imagedata r:id="rId23" o:title=""/>
          </v:shape>
          <o:OLEObject Type="Embed" ProgID="Visio.Drawing.15" ShapeID="_x0000_i1030" DrawAspect="Content" ObjectID="_1753272366" r:id="rId24"/>
        </w:object>
      </w:r>
      <w:r w:rsidR="006A6741">
        <w:t xml:space="preserve">  </w:t>
      </w:r>
    </w:p>
    <w:p w14:paraId="000003F8" w14:textId="77777777" w:rsidR="003D3E77" w:rsidRDefault="00BC35D7">
      <w:pPr>
        <w:jc w:val="both"/>
        <w:rPr>
          <w:b/>
        </w:rPr>
      </w:pPr>
      <w:r>
        <w:rPr>
          <w:b/>
        </w:rPr>
        <w:lastRenderedPageBreak/>
        <w:t>15.5.1   MATRIZ DEL PROCEDIMIENTO, INFORMES AL PROCURADOR DE DERECHOS HUMANOS.</w:t>
      </w:r>
    </w:p>
    <w:tbl>
      <w:tblPr>
        <w:tblStyle w:val="af8"/>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3D3E77" w14:paraId="3B4E0DC6" w14:textId="77777777">
        <w:tc>
          <w:tcPr>
            <w:tcW w:w="704" w:type="dxa"/>
            <w:shd w:val="clear" w:color="auto" w:fill="D9D9D9"/>
          </w:tcPr>
          <w:p w14:paraId="000003F9" w14:textId="77777777" w:rsidR="003D3E77" w:rsidRDefault="00BC35D7">
            <w:pPr>
              <w:spacing w:line="276" w:lineRule="auto"/>
              <w:jc w:val="center"/>
              <w:rPr>
                <w:rFonts w:ascii="Verdana" w:eastAsia="Verdana" w:hAnsi="Verdana" w:cs="Verdana"/>
                <w:b/>
              </w:rPr>
            </w:pPr>
            <w:r>
              <w:rPr>
                <w:rFonts w:ascii="Verdana" w:eastAsia="Verdana" w:hAnsi="Verdana" w:cs="Verdana"/>
                <w:b/>
              </w:rPr>
              <w:t>No.</w:t>
            </w:r>
          </w:p>
        </w:tc>
        <w:tc>
          <w:tcPr>
            <w:tcW w:w="2009" w:type="dxa"/>
            <w:shd w:val="clear" w:color="auto" w:fill="D9D9D9"/>
          </w:tcPr>
          <w:p w14:paraId="000003FA" w14:textId="77777777" w:rsidR="003D3E77" w:rsidRDefault="00BC35D7">
            <w:pPr>
              <w:spacing w:line="276" w:lineRule="auto"/>
              <w:jc w:val="center"/>
              <w:rPr>
                <w:rFonts w:ascii="Verdana" w:eastAsia="Verdana" w:hAnsi="Verdana" w:cs="Verdana"/>
                <w:b/>
              </w:rPr>
            </w:pPr>
            <w:r>
              <w:rPr>
                <w:rFonts w:ascii="Verdana" w:eastAsia="Verdana" w:hAnsi="Verdana" w:cs="Verdana"/>
                <w:b/>
              </w:rPr>
              <w:t>RESPONSABLE</w:t>
            </w:r>
          </w:p>
          <w:p w14:paraId="000003FB" w14:textId="77777777" w:rsidR="003D3E77" w:rsidRDefault="003D3E77">
            <w:pPr>
              <w:spacing w:line="276" w:lineRule="auto"/>
              <w:jc w:val="center"/>
              <w:rPr>
                <w:rFonts w:ascii="Verdana" w:eastAsia="Verdana" w:hAnsi="Verdana" w:cs="Verdana"/>
                <w:b/>
              </w:rPr>
            </w:pPr>
          </w:p>
        </w:tc>
        <w:tc>
          <w:tcPr>
            <w:tcW w:w="6184" w:type="dxa"/>
            <w:shd w:val="clear" w:color="auto" w:fill="D9D9D9"/>
          </w:tcPr>
          <w:p w14:paraId="000003FC" w14:textId="77777777" w:rsidR="003D3E77" w:rsidRDefault="00BC35D7">
            <w:pPr>
              <w:spacing w:line="276" w:lineRule="auto"/>
              <w:jc w:val="center"/>
              <w:rPr>
                <w:rFonts w:ascii="Verdana" w:eastAsia="Verdana" w:hAnsi="Verdana" w:cs="Verdana"/>
                <w:b/>
              </w:rPr>
            </w:pPr>
            <w:r>
              <w:rPr>
                <w:rFonts w:ascii="Verdana" w:eastAsia="Verdana" w:hAnsi="Verdana" w:cs="Verdana"/>
                <w:b/>
              </w:rPr>
              <w:t>DESCRIPCIÓN DE LAS ACTIVIDADES</w:t>
            </w:r>
          </w:p>
        </w:tc>
      </w:tr>
      <w:tr w:rsidR="003D3E77" w14:paraId="3C73443D" w14:textId="77777777">
        <w:tc>
          <w:tcPr>
            <w:tcW w:w="704" w:type="dxa"/>
          </w:tcPr>
          <w:p w14:paraId="000003FD" w14:textId="77777777" w:rsidR="003D3E77" w:rsidRDefault="00BC35D7">
            <w:pPr>
              <w:spacing w:line="276" w:lineRule="auto"/>
              <w:jc w:val="center"/>
              <w:rPr>
                <w:rFonts w:ascii="Verdana" w:eastAsia="Verdana" w:hAnsi="Verdana" w:cs="Verdana"/>
                <w:b/>
              </w:rPr>
            </w:pPr>
            <w:r>
              <w:rPr>
                <w:rFonts w:ascii="Verdana" w:eastAsia="Verdana" w:hAnsi="Verdana" w:cs="Verdana"/>
                <w:b/>
              </w:rPr>
              <w:t>1.</w:t>
            </w:r>
          </w:p>
        </w:tc>
        <w:tc>
          <w:tcPr>
            <w:tcW w:w="2009" w:type="dxa"/>
            <w:vMerge w:val="restart"/>
          </w:tcPr>
          <w:p w14:paraId="000003FE" w14:textId="427602DA" w:rsidR="003D3E77" w:rsidRDefault="00ED3EAF" w:rsidP="00ED3EAF">
            <w:pPr>
              <w:spacing w:line="276" w:lineRule="auto"/>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6184" w:type="dxa"/>
          </w:tcPr>
          <w:p w14:paraId="000003FF" w14:textId="77777777" w:rsidR="003D3E77" w:rsidRDefault="00BC35D7">
            <w:pPr>
              <w:spacing w:line="276" w:lineRule="auto"/>
              <w:jc w:val="both"/>
              <w:rPr>
                <w:rFonts w:ascii="Verdana" w:eastAsia="Verdana" w:hAnsi="Verdana" w:cs="Verdana"/>
              </w:rPr>
            </w:pPr>
            <w:r>
              <w:rPr>
                <w:rFonts w:ascii="Verdana" w:eastAsia="Verdana" w:hAnsi="Verdana" w:cs="Verdana"/>
              </w:rPr>
              <w:t>Recibe de -SECAI–PDH-, usuario y contraseña asignados a la plataforma, fechas establecidas para envío de informe preliminar y anual según corresponda.</w:t>
            </w:r>
          </w:p>
        </w:tc>
      </w:tr>
      <w:tr w:rsidR="003D3E77" w14:paraId="2D0DB3CD" w14:textId="77777777">
        <w:tc>
          <w:tcPr>
            <w:tcW w:w="704" w:type="dxa"/>
          </w:tcPr>
          <w:p w14:paraId="00000400" w14:textId="77777777" w:rsidR="003D3E77" w:rsidRDefault="00BC35D7">
            <w:pPr>
              <w:spacing w:line="276" w:lineRule="auto"/>
              <w:jc w:val="center"/>
              <w:rPr>
                <w:rFonts w:ascii="Verdana" w:eastAsia="Verdana" w:hAnsi="Verdana" w:cs="Verdana"/>
                <w:b/>
              </w:rPr>
            </w:pPr>
            <w:r>
              <w:rPr>
                <w:rFonts w:ascii="Verdana" w:eastAsia="Verdana" w:hAnsi="Verdana" w:cs="Verdana"/>
                <w:b/>
              </w:rPr>
              <w:t>2.</w:t>
            </w:r>
          </w:p>
        </w:tc>
        <w:tc>
          <w:tcPr>
            <w:tcW w:w="2009" w:type="dxa"/>
            <w:vMerge/>
          </w:tcPr>
          <w:p w14:paraId="00000401"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402" w14:textId="77777777" w:rsidR="003D3E77" w:rsidRDefault="00BC35D7">
            <w:pPr>
              <w:spacing w:line="276" w:lineRule="auto"/>
              <w:jc w:val="both"/>
              <w:rPr>
                <w:rFonts w:ascii="Verdana" w:eastAsia="Verdana" w:hAnsi="Verdana" w:cs="Verdana"/>
              </w:rPr>
            </w:pPr>
            <w:r>
              <w:rPr>
                <w:rFonts w:ascii="Verdana" w:eastAsia="Verdana" w:hAnsi="Verdana" w:cs="Verdana"/>
              </w:rPr>
              <w:t>Activa usuario e ingresa los registros de expediente de solicitudes tramitadas.</w:t>
            </w:r>
          </w:p>
        </w:tc>
      </w:tr>
      <w:tr w:rsidR="003D3E77" w14:paraId="01B77892" w14:textId="77777777">
        <w:tc>
          <w:tcPr>
            <w:tcW w:w="704" w:type="dxa"/>
          </w:tcPr>
          <w:p w14:paraId="00000403" w14:textId="77777777" w:rsidR="003D3E77" w:rsidRDefault="00BC35D7">
            <w:pPr>
              <w:jc w:val="center"/>
              <w:rPr>
                <w:rFonts w:ascii="Verdana" w:eastAsia="Verdana" w:hAnsi="Verdana" w:cs="Verdana"/>
                <w:b/>
              </w:rPr>
            </w:pPr>
            <w:r>
              <w:rPr>
                <w:rFonts w:ascii="Verdana" w:eastAsia="Verdana" w:hAnsi="Verdana" w:cs="Verdana"/>
                <w:b/>
              </w:rPr>
              <w:t>3.</w:t>
            </w:r>
          </w:p>
        </w:tc>
        <w:tc>
          <w:tcPr>
            <w:tcW w:w="2009" w:type="dxa"/>
            <w:vMerge/>
          </w:tcPr>
          <w:p w14:paraId="00000404"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405" w14:textId="77777777" w:rsidR="003D3E77" w:rsidRDefault="00BC35D7">
            <w:pPr>
              <w:jc w:val="both"/>
              <w:rPr>
                <w:rFonts w:ascii="Verdana" w:eastAsia="Verdana" w:hAnsi="Verdana" w:cs="Verdana"/>
              </w:rPr>
            </w:pPr>
            <w:r>
              <w:rPr>
                <w:rFonts w:ascii="Verdana" w:eastAsia="Verdana" w:hAnsi="Verdana" w:cs="Verdana"/>
              </w:rPr>
              <w:t>Imprime firma y sella la constancia generada de la plataforma, y traslada a Dirección Ejecutiva para firma de Vo.Bo.</w:t>
            </w:r>
          </w:p>
        </w:tc>
      </w:tr>
      <w:tr w:rsidR="003D3E77" w14:paraId="76993C3F" w14:textId="77777777">
        <w:tc>
          <w:tcPr>
            <w:tcW w:w="704" w:type="dxa"/>
          </w:tcPr>
          <w:p w14:paraId="00000406" w14:textId="77777777" w:rsidR="003D3E77" w:rsidRDefault="00BC35D7">
            <w:pPr>
              <w:jc w:val="center"/>
              <w:rPr>
                <w:rFonts w:ascii="Verdana" w:eastAsia="Verdana" w:hAnsi="Verdana" w:cs="Verdana"/>
                <w:b/>
              </w:rPr>
            </w:pPr>
            <w:r>
              <w:rPr>
                <w:rFonts w:ascii="Verdana" w:eastAsia="Verdana" w:hAnsi="Verdana" w:cs="Verdana"/>
                <w:b/>
              </w:rPr>
              <w:t>4.</w:t>
            </w:r>
          </w:p>
        </w:tc>
        <w:tc>
          <w:tcPr>
            <w:tcW w:w="2009" w:type="dxa"/>
          </w:tcPr>
          <w:p w14:paraId="00000407" w14:textId="77777777" w:rsidR="003D3E77" w:rsidRDefault="00BC35D7">
            <w:pPr>
              <w:jc w:val="both"/>
              <w:rPr>
                <w:rFonts w:ascii="Verdana" w:eastAsia="Verdana" w:hAnsi="Verdana" w:cs="Verdana"/>
                <w:b/>
              </w:rPr>
            </w:pPr>
            <w:r>
              <w:rPr>
                <w:rFonts w:ascii="Verdana" w:eastAsia="Verdana" w:hAnsi="Verdana" w:cs="Verdana"/>
                <w:b/>
              </w:rPr>
              <w:t>Director Ejecutivo</w:t>
            </w:r>
          </w:p>
        </w:tc>
        <w:tc>
          <w:tcPr>
            <w:tcW w:w="6184" w:type="dxa"/>
          </w:tcPr>
          <w:p w14:paraId="00000408" w14:textId="77777777" w:rsidR="003D3E77" w:rsidRDefault="00BC35D7">
            <w:pPr>
              <w:jc w:val="both"/>
              <w:rPr>
                <w:rFonts w:ascii="Verdana" w:eastAsia="Verdana" w:hAnsi="Verdana" w:cs="Verdana"/>
              </w:rPr>
            </w:pPr>
            <w:r>
              <w:rPr>
                <w:rFonts w:ascii="Verdana" w:eastAsia="Verdana" w:hAnsi="Verdana" w:cs="Verdana"/>
              </w:rPr>
              <w:t>Firma de Visto Bueno y sella constancia.</w:t>
            </w:r>
          </w:p>
        </w:tc>
      </w:tr>
      <w:tr w:rsidR="003D3E77" w14:paraId="6FA93A77" w14:textId="77777777">
        <w:tc>
          <w:tcPr>
            <w:tcW w:w="704" w:type="dxa"/>
          </w:tcPr>
          <w:p w14:paraId="00000409" w14:textId="77777777" w:rsidR="003D3E77" w:rsidRDefault="00BC35D7">
            <w:pPr>
              <w:jc w:val="center"/>
              <w:rPr>
                <w:rFonts w:ascii="Verdana" w:eastAsia="Verdana" w:hAnsi="Verdana" w:cs="Verdana"/>
                <w:b/>
              </w:rPr>
            </w:pPr>
            <w:r>
              <w:rPr>
                <w:rFonts w:ascii="Verdana" w:eastAsia="Verdana" w:hAnsi="Verdana" w:cs="Verdana"/>
                <w:b/>
              </w:rPr>
              <w:t>5.</w:t>
            </w:r>
          </w:p>
        </w:tc>
        <w:tc>
          <w:tcPr>
            <w:tcW w:w="2009" w:type="dxa"/>
            <w:vMerge w:val="restart"/>
          </w:tcPr>
          <w:p w14:paraId="0000040A" w14:textId="67B9A425" w:rsidR="003D3E77" w:rsidRDefault="00ED3EAF" w:rsidP="00ED3EAF">
            <w:pPr>
              <w:jc w:val="both"/>
              <w:rPr>
                <w:rFonts w:ascii="Verdana" w:eastAsia="Verdana" w:hAnsi="Verdana" w:cs="Verdana"/>
                <w:b/>
              </w:rPr>
            </w:pPr>
            <w:r>
              <w:rPr>
                <w:rFonts w:ascii="Verdana" w:eastAsia="Verdana" w:hAnsi="Verdana" w:cs="Verdana"/>
                <w:b/>
              </w:rPr>
              <w:t xml:space="preserve">Encargado </w:t>
            </w:r>
            <w:r w:rsidR="00BC35D7">
              <w:rPr>
                <w:rFonts w:ascii="Verdana" w:eastAsia="Verdana" w:hAnsi="Verdana" w:cs="Verdana"/>
                <w:b/>
              </w:rPr>
              <w:t>de Información Pública</w:t>
            </w:r>
          </w:p>
        </w:tc>
        <w:tc>
          <w:tcPr>
            <w:tcW w:w="6184" w:type="dxa"/>
          </w:tcPr>
          <w:p w14:paraId="0000040B" w14:textId="77777777" w:rsidR="003D3E77" w:rsidRDefault="00BC35D7">
            <w:pPr>
              <w:jc w:val="both"/>
              <w:rPr>
                <w:rFonts w:ascii="Verdana" w:eastAsia="Verdana" w:hAnsi="Verdana" w:cs="Verdana"/>
              </w:rPr>
            </w:pPr>
            <w:r>
              <w:rPr>
                <w:rFonts w:ascii="Verdana" w:eastAsia="Verdana" w:hAnsi="Verdana" w:cs="Verdana"/>
              </w:rPr>
              <w:t>Realiza envío de constancia vía correo electrónico y física a sede central de la SECAI –PDH-.</w:t>
            </w:r>
          </w:p>
        </w:tc>
      </w:tr>
      <w:tr w:rsidR="003D3E77" w14:paraId="4A34E8A2" w14:textId="77777777">
        <w:tc>
          <w:tcPr>
            <w:tcW w:w="704" w:type="dxa"/>
          </w:tcPr>
          <w:p w14:paraId="0000040C" w14:textId="77777777" w:rsidR="003D3E77" w:rsidRDefault="00BC35D7">
            <w:pPr>
              <w:jc w:val="center"/>
              <w:rPr>
                <w:rFonts w:ascii="Verdana" w:eastAsia="Verdana" w:hAnsi="Verdana" w:cs="Verdana"/>
                <w:b/>
              </w:rPr>
            </w:pPr>
            <w:r>
              <w:rPr>
                <w:rFonts w:ascii="Verdana" w:eastAsia="Verdana" w:hAnsi="Verdana" w:cs="Verdana"/>
                <w:b/>
              </w:rPr>
              <w:t>6.</w:t>
            </w:r>
          </w:p>
        </w:tc>
        <w:tc>
          <w:tcPr>
            <w:tcW w:w="2009" w:type="dxa"/>
            <w:vMerge/>
          </w:tcPr>
          <w:p w14:paraId="0000040D"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6184" w:type="dxa"/>
          </w:tcPr>
          <w:p w14:paraId="0000040E" w14:textId="77777777" w:rsidR="003D3E77" w:rsidRDefault="00BC35D7">
            <w:pPr>
              <w:jc w:val="both"/>
              <w:rPr>
                <w:rFonts w:ascii="Verdana" w:eastAsia="Verdana" w:hAnsi="Verdana" w:cs="Verdana"/>
              </w:rPr>
            </w:pPr>
            <w:r>
              <w:rPr>
                <w:rFonts w:ascii="Verdana" w:eastAsia="Verdana" w:hAnsi="Verdana" w:cs="Verdana"/>
              </w:rPr>
              <w:t>Traslada copia de la constancia recibida por la SECAI-PDH, a la Dirección Ejecutiva.</w:t>
            </w:r>
          </w:p>
        </w:tc>
      </w:tr>
      <w:tr w:rsidR="003D3E77" w14:paraId="6ACD5D00" w14:textId="77777777">
        <w:tc>
          <w:tcPr>
            <w:tcW w:w="704" w:type="dxa"/>
          </w:tcPr>
          <w:p w14:paraId="0000040F" w14:textId="77777777" w:rsidR="003D3E77" w:rsidRDefault="00BC35D7">
            <w:pPr>
              <w:jc w:val="center"/>
              <w:rPr>
                <w:rFonts w:ascii="Verdana" w:eastAsia="Verdana" w:hAnsi="Verdana" w:cs="Verdana"/>
                <w:b/>
              </w:rPr>
            </w:pPr>
            <w:r>
              <w:rPr>
                <w:rFonts w:ascii="Verdana" w:eastAsia="Verdana" w:hAnsi="Verdana" w:cs="Verdana"/>
                <w:b/>
              </w:rPr>
              <w:t>7.</w:t>
            </w:r>
          </w:p>
        </w:tc>
        <w:tc>
          <w:tcPr>
            <w:tcW w:w="2009" w:type="dxa"/>
          </w:tcPr>
          <w:p w14:paraId="00000410" w14:textId="77777777" w:rsidR="003D3E77" w:rsidRDefault="00BC35D7">
            <w:pPr>
              <w:jc w:val="both"/>
              <w:rPr>
                <w:rFonts w:ascii="Verdana" w:eastAsia="Verdana" w:hAnsi="Verdana" w:cs="Verdana"/>
                <w:b/>
              </w:rPr>
            </w:pPr>
            <w:r>
              <w:rPr>
                <w:rFonts w:ascii="Verdana" w:eastAsia="Verdana" w:hAnsi="Verdana" w:cs="Verdana"/>
                <w:b/>
              </w:rPr>
              <w:t>Dirección Ejecutiva</w:t>
            </w:r>
          </w:p>
        </w:tc>
        <w:tc>
          <w:tcPr>
            <w:tcW w:w="6184" w:type="dxa"/>
          </w:tcPr>
          <w:p w14:paraId="00000411" w14:textId="77777777" w:rsidR="003D3E77" w:rsidRDefault="00BC35D7">
            <w:pPr>
              <w:jc w:val="both"/>
              <w:rPr>
                <w:rFonts w:ascii="Verdana" w:eastAsia="Verdana" w:hAnsi="Verdana" w:cs="Verdana"/>
              </w:rPr>
            </w:pPr>
            <w:r>
              <w:rPr>
                <w:rFonts w:ascii="Verdana" w:eastAsia="Verdana" w:hAnsi="Verdana" w:cs="Verdana"/>
              </w:rPr>
              <w:t>Recibe y archiva para referencia.</w:t>
            </w:r>
          </w:p>
        </w:tc>
      </w:tr>
      <w:tr w:rsidR="003D3E77" w14:paraId="6375B425" w14:textId="77777777">
        <w:tc>
          <w:tcPr>
            <w:tcW w:w="704" w:type="dxa"/>
          </w:tcPr>
          <w:p w14:paraId="00000412" w14:textId="77777777" w:rsidR="003D3E77" w:rsidRDefault="00BC35D7">
            <w:pPr>
              <w:jc w:val="center"/>
              <w:rPr>
                <w:rFonts w:ascii="Verdana" w:eastAsia="Verdana" w:hAnsi="Verdana" w:cs="Verdana"/>
                <w:b/>
              </w:rPr>
            </w:pPr>
            <w:r>
              <w:rPr>
                <w:rFonts w:ascii="Verdana" w:eastAsia="Verdana" w:hAnsi="Verdana" w:cs="Verdana"/>
                <w:b/>
              </w:rPr>
              <w:t>8.</w:t>
            </w:r>
          </w:p>
        </w:tc>
        <w:tc>
          <w:tcPr>
            <w:tcW w:w="2009" w:type="dxa"/>
          </w:tcPr>
          <w:p w14:paraId="00000413" w14:textId="5E6770E1" w:rsidR="003D3E77" w:rsidRDefault="00ED3EAF" w:rsidP="00ED3EAF">
            <w:pPr>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6184" w:type="dxa"/>
          </w:tcPr>
          <w:p w14:paraId="00000414" w14:textId="77777777" w:rsidR="003D3E77" w:rsidRDefault="00BC35D7">
            <w:pPr>
              <w:jc w:val="both"/>
              <w:rPr>
                <w:rFonts w:ascii="Verdana" w:eastAsia="Verdana" w:hAnsi="Verdana" w:cs="Verdana"/>
              </w:rPr>
            </w:pPr>
            <w:r>
              <w:rPr>
                <w:rFonts w:ascii="Verdana" w:eastAsia="Verdana" w:hAnsi="Verdana" w:cs="Verdana"/>
              </w:rPr>
              <w:t>Digitaliza y archiva constancia.</w:t>
            </w:r>
          </w:p>
        </w:tc>
      </w:tr>
      <w:tr w:rsidR="003D3E77" w14:paraId="358CE60E" w14:textId="77777777">
        <w:tc>
          <w:tcPr>
            <w:tcW w:w="704" w:type="dxa"/>
          </w:tcPr>
          <w:p w14:paraId="00000415" w14:textId="77777777" w:rsidR="003D3E77" w:rsidRDefault="00BC35D7">
            <w:pPr>
              <w:jc w:val="center"/>
              <w:rPr>
                <w:rFonts w:ascii="Verdana" w:eastAsia="Verdana" w:hAnsi="Verdana" w:cs="Verdana"/>
                <w:b/>
              </w:rPr>
            </w:pPr>
            <w:r>
              <w:rPr>
                <w:rFonts w:ascii="Verdana" w:eastAsia="Verdana" w:hAnsi="Verdana" w:cs="Verdana"/>
                <w:b/>
              </w:rPr>
              <w:t>9.</w:t>
            </w:r>
          </w:p>
        </w:tc>
        <w:tc>
          <w:tcPr>
            <w:tcW w:w="8193" w:type="dxa"/>
            <w:gridSpan w:val="2"/>
          </w:tcPr>
          <w:p w14:paraId="00000416" w14:textId="77777777" w:rsidR="003D3E77" w:rsidRDefault="00BC35D7">
            <w:pPr>
              <w:jc w:val="center"/>
              <w:rPr>
                <w:rFonts w:ascii="Verdana" w:eastAsia="Verdana" w:hAnsi="Verdana" w:cs="Verdana"/>
              </w:rPr>
            </w:pPr>
            <w:r>
              <w:rPr>
                <w:rFonts w:ascii="Verdana" w:eastAsia="Verdana" w:hAnsi="Verdana" w:cs="Verdana"/>
                <w:b/>
              </w:rPr>
              <w:t>Fin del Procedimiento</w:t>
            </w:r>
          </w:p>
        </w:tc>
      </w:tr>
    </w:tbl>
    <w:p w14:paraId="00000418" w14:textId="77777777" w:rsidR="003D3E77" w:rsidRDefault="003D3E77">
      <w:pPr>
        <w:pStyle w:val="Ttulo3"/>
        <w:rPr>
          <w:rFonts w:ascii="Verdana" w:eastAsia="Verdana" w:hAnsi="Verdana" w:cs="Verdana"/>
          <w:color w:val="000000"/>
        </w:rPr>
      </w:pPr>
    </w:p>
    <w:p w14:paraId="00000419" w14:textId="77777777" w:rsidR="003D3E77" w:rsidRDefault="003D3E77"/>
    <w:p w14:paraId="0000041A" w14:textId="77777777" w:rsidR="003D3E77" w:rsidRDefault="003D3E77"/>
    <w:p w14:paraId="0000041B" w14:textId="77777777" w:rsidR="003D3E77" w:rsidRDefault="003D3E77"/>
    <w:p w14:paraId="0000041C" w14:textId="77777777" w:rsidR="003D3E77" w:rsidRDefault="003D3E77"/>
    <w:p w14:paraId="0000041D" w14:textId="77777777" w:rsidR="003D3E77" w:rsidRDefault="003D3E77"/>
    <w:p w14:paraId="0000041E" w14:textId="77777777" w:rsidR="003D3E77" w:rsidRDefault="003D3E77"/>
    <w:p w14:paraId="0000041F" w14:textId="77777777" w:rsidR="003D3E77" w:rsidRDefault="003D3E77"/>
    <w:p w14:paraId="00000420" w14:textId="78A2DC43" w:rsidR="003D3E77" w:rsidRDefault="003D3E77"/>
    <w:p w14:paraId="1AE8E35D" w14:textId="77777777" w:rsidR="00ED3EAF" w:rsidRDefault="00ED3EAF"/>
    <w:p w14:paraId="00000421" w14:textId="77777777" w:rsidR="003D3E77" w:rsidRDefault="003D3E77"/>
    <w:p w14:paraId="00000422" w14:textId="77777777" w:rsidR="003D3E77" w:rsidRDefault="00BC35D7">
      <w:pPr>
        <w:jc w:val="both"/>
        <w:rPr>
          <w:b/>
        </w:rPr>
      </w:pPr>
      <w:r>
        <w:rPr>
          <w:b/>
        </w:rPr>
        <w:lastRenderedPageBreak/>
        <w:t>15.5.2   FLUJOGRAMA PROCEDIMIENTO, INFORMES AL PROCURADOR DE DERECHOS HUMANOS.</w:t>
      </w:r>
    </w:p>
    <w:p w14:paraId="00000423" w14:textId="0AE310CA" w:rsidR="003D3E77" w:rsidRDefault="004E4E83">
      <w:r>
        <w:object w:dxaOrig="11281" w:dyaOrig="14865" w14:anchorId="256ABBB3">
          <v:shape id="_x0000_i1031" type="#_x0000_t75" style="width:441.75pt;height:554.25pt" o:ole="">
            <v:imagedata r:id="rId25" o:title=""/>
          </v:shape>
          <o:OLEObject Type="Embed" ProgID="Visio.Drawing.15" ShapeID="_x0000_i1031" DrawAspect="Content" ObjectID="_1753272367" r:id="rId26"/>
        </w:object>
      </w:r>
    </w:p>
    <w:p w14:paraId="747FCE5B" w14:textId="77777777" w:rsidR="00A312A2" w:rsidRDefault="00A312A2">
      <w:pPr>
        <w:rPr>
          <w:b/>
        </w:rPr>
      </w:pPr>
    </w:p>
    <w:p w14:paraId="00000424" w14:textId="20A1A691" w:rsidR="003D3E77" w:rsidRDefault="00BC35D7">
      <w:pPr>
        <w:rPr>
          <w:b/>
        </w:rPr>
      </w:pPr>
      <w:r>
        <w:rPr>
          <w:b/>
        </w:rPr>
        <w:t>15.6.1 MATRIZ DEL PROCEDIMIENTO, PROCESO DE INFORMES INTERNOS.</w:t>
      </w:r>
    </w:p>
    <w:p w14:paraId="00000425" w14:textId="77777777" w:rsidR="003D3E77" w:rsidRDefault="003D3E77">
      <w:pPr>
        <w:pBdr>
          <w:top w:val="nil"/>
          <w:left w:val="nil"/>
          <w:bottom w:val="nil"/>
          <w:right w:val="nil"/>
          <w:between w:val="nil"/>
        </w:pBdr>
        <w:spacing w:after="0"/>
        <w:ind w:left="283"/>
        <w:jc w:val="both"/>
        <w:rPr>
          <w:b/>
          <w:color w:val="000000"/>
        </w:rPr>
      </w:pPr>
    </w:p>
    <w:tbl>
      <w:tblPr>
        <w:tblStyle w:val="af9"/>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009"/>
        <w:gridCol w:w="6184"/>
      </w:tblGrid>
      <w:tr w:rsidR="003D3E77" w14:paraId="7AC10218" w14:textId="77777777">
        <w:tc>
          <w:tcPr>
            <w:tcW w:w="704" w:type="dxa"/>
            <w:shd w:val="clear" w:color="auto" w:fill="D9D9D9"/>
          </w:tcPr>
          <w:p w14:paraId="00000426" w14:textId="77777777" w:rsidR="003D3E77" w:rsidRDefault="00BC35D7">
            <w:pPr>
              <w:spacing w:line="276" w:lineRule="auto"/>
              <w:jc w:val="center"/>
              <w:rPr>
                <w:rFonts w:ascii="Verdana" w:eastAsia="Verdana" w:hAnsi="Verdana" w:cs="Verdana"/>
                <w:b/>
                <w:i/>
              </w:rPr>
            </w:pPr>
            <w:r>
              <w:rPr>
                <w:rFonts w:ascii="Verdana" w:eastAsia="Verdana" w:hAnsi="Verdana" w:cs="Verdana"/>
                <w:b/>
                <w:i/>
              </w:rPr>
              <w:t>No.</w:t>
            </w:r>
          </w:p>
        </w:tc>
        <w:tc>
          <w:tcPr>
            <w:tcW w:w="2009" w:type="dxa"/>
            <w:shd w:val="clear" w:color="auto" w:fill="D9D9D9"/>
          </w:tcPr>
          <w:p w14:paraId="00000427" w14:textId="77777777" w:rsidR="003D3E77" w:rsidRDefault="00BC35D7">
            <w:pPr>
              <w:spacing w:line="276" w:lineRule="auto"/>
              <w:jc w:val="center"/>
              <w:rPr>
                <w:rFonts w:ascii="Verdana" w:eastAsia="Verdana" w:hAnsi="Verdana" w:cs="Verdana"/>
                <w:b/>
                <w:i/>
              </w:rPr>
            </w:pPr>
            <w:r>
              <w:rPr>
                <w:rFonts w:ascii="Verdana" w:eastAsia="Verdana" w:hAnsi="Verdana" w:cs="Verdana"/>
                <w:b/>
                <w:i/>
              </w:rPr>
              <w:t>RESPONSABLE</w:t>
            </w:r>
          </w:p>
          <w:p w14:paraId="00000428" w14:textId="77777777" w:rsidR="003D3E77" w:rsidRDefault="003D3E77">
            <w:pPr>
              <w:spacing w:line="276" w:lineRule="auto"/>
              <w:jc w:val="center"/>
              <w:rPr>
                <w:rFonts w:ascii="Verdana" w:eastAsia="Verdana" w:hAnsi="Verdana" w:cs="Verdana"/>
                <w:b/>
                <w:i/>
              </w:rPr>
            </w:pPr>
          </w:p>
        </w:tc>
        <w:tc>
          <w:tcPr>
            <w:tcW w:w="6184" w:type="dxa"/>
            <w:shd w:val="clear" w:color="auto" w:fill="D9D9D9"/>
          </w:tcPr>
          <w:p w14:paraId="00000429" w14:textId="77777777" w:rsidR="003D3E77" w:rsidRDefault="00BC35D7">
            <w:pPr>
              <w:spacing w:line="276" w:lineRule="auto"/>
              <w:jc w:val="center"/>
              <w:rPr>
                <w:rFonts w:ascii="Verdana" w:eastAsia="Verdana" w:hAnsi="Verdana" w:cs="Verdana"/>
                <w:b/>
              </w:rPr>
            </w:pPr>
            <w:r>
              <w:rPr>
                <w:rFonts w:ascii="Verdana" w:eastAsia="Verdana" w:hAnsi="Verdana" w:cs="Verdana"/>
                <w:b/>
              </w:rPr>
              <w:t>DESCRIPCIÓN DE LAS ACTIVIDADES</w:t>
            </w:r>
          </w:p>
        </w:tc>
      </w:tr>
      <w:tr w:rsidR="003D3E77" w14:paraId="597A59BD" w14:textId="77777777">
        <w:trPr>
          <w:trHeight w:val="970"/>
        </w:trPr>
        <w:tc>
          <w:tcPr>
            <w:tcW w:w="704" w:type="dxa"/>
          </w:tcPr>
          <w:p w14:paraId="0000042A" w14:textId="77777777" w:rsidR="003D3E77" w:rsidRDefault="00BC35D7">
            <w:pPr>
              <w:spacing w:line="276" w:lineRule="auto"/>
              <w:jc w:val="center"/>
              <w:rPr>
                <w:rFonts w:ascii="Verdana" w:eastAsia="Verdana" w:hAnsi="Verdana" w:cs="Verdana"/>
                <w:b/>
              </w:rPr>
            </w:pPr>
            <w:r>
              <w:rPr>
                <w:rFonts w:ascii="Verdana" w:eastAsia="Verdana" w:hAnsi="Verdana" w:cs="Verdana"/>
                <w:b/>
              </w:rPr>
              <w:t>1.</w:t>
            </w:r>
          </w:p>
        </w:tc>
        <w:tc>
          <w:tcPr>
            <w:tcW w:w="2009" w:type="dxa"/>
          </w:tcPr>
          <w:p w14:paraId="0000042B" w14:textId="6B233D09" w:rsidR="003D3E77" w:rsidRDefault="00ED3EAF" w:rsidP="00ED3EAF">
            <w:pPr>
              <w:spacing w:line="276" w:lineRule="auto"/>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6184" w:type="dxa"/>
          </w:tcPr>
          <w:p w14:paraId="0000042C" w14:textId="77777777" w:rsidR="003D3E77" w:rsidRDefault="00BC35D7">
            <w:pPr>
              <w:spacing w:line="276" w:lineRule="auto"/>
              <w:jc w:val="both"/>
              <w:rPr>
                <w:rFonts w:ascii="Verdana" w:eastAsia="Verdana" w:hAnsi="Verdana" w:cs="Verdana"/>
              </w:rPr>
            </w:pPr>
            <w:r>
              <w:rPr>
                <w:rFonts w:ascii="Verdana" w:eastAsia="Verdana" w:hAnsi="Verdana" w:cs="Verdana"/>
              </w:rPr>
              <w:t>Elabora</w:t>
            </w:r>
            <w:r>
              <w:rPr>
                <w:rFonts w:ascii="Verdana" w:eastAsia="Verdana" w:hAnsi="Verdana" w:cs="Verdana"/>
                <w:b/>
              </w:rPr>
              <w:t xml:space="preserve"> </w:t>
            </w:r>
            <w:r>
              <w:rPr>
                <w:rFonts w:ascii="Verdana" w:eastAsia="Verdana" w:hAnsi="Verdana" w:cs="Verdana"/>
              </w:rPr>
              <w:t>informe consignando estadísticas de solicitudes tramitadas, avances de la unidad, cumplimientos de información pública de oficio, capacitaciones, y otras actividades según su competencia y traslada.</w:t>
            </w:r>
          </w:p>
        </w:tc>
      </w:tr>
      <w:tr w:rsidR="003D3E77" w14:paraId="45D18DCA" w14:textId="77777777">
        <w:tc>
          <w:tcPr>
            <w:tcW w:w="704" w:type="dxa"/>
          </w:tcPr>
          <w:p w14:paraId="0000042D" w14:textId="77777777" w:rsidR="003D3E77" w:rsidRDefault="00BC35D7">
            <w:pPr>
              <w:spacing w:line="276" w:lineRule="auto"/>
              <w:jc w:val="center"/>
              <w:rPr>
                <w:rFonts w:ascii="Verdana" w:eastAsia="Verdana" w:hAnsi="Verdana" w:cs="Verdana"/>
                <w:b/>
              </w:rPr>
            </w:pPr>
            <w:r>
              <w:rPr>
                <w:rFonts w:ascii="Verdana" w:eastAsia="Verdana" w:hAnsi="Verdana" w:cs="Verdana"/>
                <w:b/>
              </w:rPr>
              <w:t>2.</w:t>
            </w:r>
          </w:p>
        </w:tc>
        <w:tc>
          <w:tcPr>
            <w:tcW w:w="2009" w:type="dxa"/>
          </w:tcPr>
          <w:p w14:paraId="0000042E" w14:textId="77777777" w:rsidR="003D3E77" w:rsidRDefault="00BC35D7">
            <w:pPr>
              <w:spacing w:line="276" w:lineRule="auto"/>
              <w:jc w:val="both"/>
              <w:rPr>
                <w:rFonts w:ascii="Verdana" w:eastAsia="Verdana" w:hAnsi="Verdana" w:cs="Verdana"/>
                <w:b/>
              </w:rPr>
            </w:pPr>
            <w:r>
              <w:rPr>
                <w:rFonts w:ascii="Verdana" w:eastAsia="Verdana" w:hAnsi="Verdana" w:cs="Verdana"/>
                <w:b/>
              </w:rPr>
              <w:t>Dirección Ejecutiva</w:t>
            </w:r>
          </w:p>
        </w:tc>
        <w:tc>
          <w:tcPr>
            <w:tcW w:w="6184" w:type="dxa"/>
          </w:tcPr>
          <w:p w14:paraId="0000042F" w14:textId="77777777" w:rsidR="003D3E77" w:rsidRDefault="00BC35D7">
            <w:pPr>
              <w:spacing w:line="276" w:lineRule="auto"/>
              <w:jc w:val="both"/>
              <w:rPr>
                <w:rFonts w:ascii="Verdana" w:eastAsia="Verdana" w:hAnsi="Verdana" w:cs="Verdana"/>
              </w:rPr>
            </w:pPr>
            <w:r>
              <w:rPr>
                <w:rFonts w:ascii="Verdana" w:eastAsia="Verdana" w:hAnsi="Verdana" w:cs="Verdana"/>
              </w:rPr>
              <w:t>Revisa, analiza y sella de recibido.</w:t>
            </w:r>
          </w:p>
        </w:tc>
      </w:tr>
      <w:tr w:rsidR="003D3E77" w14:paraId="133947F7" w14:textId="77777777">
        <w:tc>
          <w:tcPr>
            <w:tcW w:w="704" w:type="dxa"/>
          </w:tcPr>
          <w:p w14:paraId="00000430" w14:textId="77777777" w:rsidR="003D3E77" w:rsidRDefault="00BC35D7">
            <w:pPr>
              <w:jc w:val="center"/>
              <w:rPr>
                <w:rFonts w:ascii="Verdana" w:eastAsia="Verdana" w:hAnsi="Verdana" w:cs="Verdana"/>
                <w:b/>
              </w:rPr>
            </w:pPr>
            <w:r>
              <w:rPr>
                <w:rFonts w:ascii="Verdana" w:eastAsia="Verdana" w:hAnsi="Verdana" w:cs="Verdana"/>
                <w:b/>
              </w:rPr>
              <w:t>3.</w:t>
            </w:r>
          </w:p>
        </w:tc>
        <w:tc>
          <w:tcPr>
            <w:tcW w:w="2009" w:type="dxa"/>
          </w:tcPr>
          <w:p w14:paraId="00000431" w14:textId="4A43BECD" w:rsidR="003D3E77" w:rsidRDefault="00ED3EAF" w:rsidP="00ED3EAF">
            <w:pPr>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6184" w:type="dxa"/>
          </w:tcPr>
          <w:p w14:paraId="00000432" w14:textId="77777777" w:rsidR="003D3E77" w:rsidRDefault="00BC35D7">
            <w:pPr>
              <w:jc w:val="both"/>
              <w:rPr>
                <w:rFonts w:ascii="Verdana" w:eastAsia="Verdana" w:hAnsi="Verdana" w:cs="Verdana"/>
              </w:rPr>
            </w:pPr>
            <w:r>
              <w:rPr>
                <w:rFonts w:ascii="Verdana" w:eastAsia="Verdana" w:hAnsi="Verdana" w:cs="Verdana"/>
              </w:rPr>
              <w:t>Recibe y archiva copia de informe.</w:t>
            </w:r>
          </w:p>
        </w:tc>
      </w:tr>
      <w:tr w:rsidR="003D3E77" w14:paraId="178A9072" w14:textId="77777777">
        <w:tc>
          <w:tcPr>
            <w:tcW w:w="704" w:type="dxa"/>
          </w:tcPr>
          <w:p w14:paraId="00000433" w14:textId="77777777" w:rsidR="003D3E77" w:rsidRDefault="00BC35D7">
            <w:pPr>
              <w:jc w:val="center"/>
              <w:rPr>
                <w:rFonts w:ascii="Verdana" w:eastAsia="Verdana" w:hAnsi="Verdana" w:cs="Verdana"/>
                <w:b/>
              </w:rPr>
            </w:pPr>
            <w:r>
              <w:rPr>
                <w:rFonts w:ascii="Verdana" w:eastAsia="Verdana" w:hAnsi="Verdana" w:cs="Verdana"/>
                <w:b/>
              </w:rPr>
              <w:t>4.</w:t>
            </w:r>
          </w:p>
        </w:tc>
        <w:tc>
          <w:tcPr>
            <w:tcW w:w="8193" w:type="dxa"/>
            <w:gridSpan w:val="2"/>
          </w:tcPr>
          <w:p w14:paraId="00000434" w14:textId="77777777" w:rsidR="003D3E77" w:rsidRDefault="00BC35D7">
            <w:pPr>
              <w:jc w:val="center"/>
              <w:rPr>
                <w:rFonts w:ascii="Verdana" w:eastAsia="Verdana" w:hAnsi="Verdana" w:cs="Verdana"/>
              </w:rPr>
            </w:pPr>
            <w:r>
              <w:rPr>
                <w:rFonts w:ascii="Verdana" w:eastAsia="Verdana" w:hAnsi="Verdana" w:cs="Verdana"/>
                <w:b/>
              </w:rPr>
              <w:t>Fin del Procedimiento</w:t>
            </w:r>
          </w:p>
        </w:tc>
      </w:tr>
    </w:tbl>
    <w:p w14:paraId="00000436" w14:textId="77777777" w:rsidR="003D3E77" w:rsidRDefault="003D3E77">
      <w:pPr>
        <w:pStyle w:val="Ttulo3"/>
        <w:jc w:val="both"/>
        <w:rPr>
          <w:rFonts w:ascii="Verdana" w:eastAsia="Verdana" w:hAnsi="Verdana" w:cs="Verdana"/>
          <w:color w:val="000000"/>
        </w:rPr>
      </w:pPr>
    </w:p>
    <w:p w14:paraId="00000437" w14:textId="77777777" w:rsidR="003D3E77" w:rsidRDefault="003D3E77">
      <w:pPr>
        <w:rPr>
          <w:b/>
        </w:rPr>
      </w:pPr>
    </w:p>
    <w:p w14:paraId="00000438" w14:textId="77777777" w:rsidR="003D3E77" w:rsidRDefault="003D3E77">
      <w:pPr>
        <w:rPr>
          <w:b/>
        </w:rPr>
      </w:pPr>
    </w:p>
    <w:p w14:paraId="00000439" w14:textId="77777777" w:rsidR="003D3E77" w:rsidRDefault="003D3E77">
      <w:pPr>
        <w:rPr>
          <w:b/>
        </w:rPr>
      </w:pPr>
    </w:p>
    <w:p w14:paraId="0000043A" w14:textId="77777777" w:rsidR="003D3E77" w:rsidRDefault="003D3E77">
      <w:pPr>
        <w:rPr>
          <w:b/>
        </w:rPr>
      </w:pPr>
    </w:p>
    <w:p w14:paraId="0000043B" w14:textId="77777777" w:rsidR="003D3E77" w:rsidRDefault="003D3E77">
      <w:pPr>
        <w:rPr>
          <w:b/>
        </w:rPr>
      </w:pPr>
    </w:p>
    <w:p w14:paraId="0000043C" w14:textId="77777777" w:rsidR="003D3E77" w:rsidRDefault="003D3E77">
      <w:pPr>
        <w:rPr>
          <w:b/>
        </w:rPr>
      </w:pPr>
    </w:p>
    <w:p w14:paraId="0000043D" w14:textId="77777777" w:rsidR="003D3E77" w:rsidRDefault="003D3E77">
      <w:pPr>
        <w:rPr>
          <w:b/>
        </w:rPr>
      </w:pPr>
    </w:p>
    <w:p w14:paraId="0000043E" w14:textId="77777777" w:rsidR="003D3E77" w:rsidRDefault="003D3E77">
      <w:pPr>
        <w:rPr>
          <w:b/>
        </w:rPr>
      </w:pPr>
    </w:p>
    <w:p w14:paraId="0000043F" w14:textId="77777777" w:rsidR="003D3E77" w:rsidRDefault="003D3E77">
      <w:pPr>
        <w:rPr>
          <w:b/>
        </w:rPr>
      </w:pPr>
    </w:p>
    <w:p w14:paraId="00000440" w14:textId="10FCB98F" w:rsidR="003D3E77" w:rsidRDefault="003D3E77">
      <w:pPr>
        <w:rPr>
          <w:b/>
        </w:rPr>
      </w:pPr>
    </w:p>
    <w:p w14:paraId="4A676E40" w14:textId="77777777" w:rsidR="00EB6DAD" w:rsidRDefault="00EB6DAD">
      <w:pPr>
        <w:rPr>
          <w:b/>
        </w:rPr>
      </w:pPr>
    </w:p>
    <w:p w14:paraId="00000441" w14:textId="77777777" w:rsidR="003D3E77" w:rsidRDefault="003D3E77">
      <w:pPr>
        <w:rPr>
          <w:b/>
        </w:rPr>
      </w:pPr>
    </w:p>
    <w:p w14:paraId="00000442" w14:textId="77777777" w:rsidR="003D3E77" w:rsidRDefault="003D3E77">
      <w:pPr>
        <w:rPr>
          <w:b/>
        </w:rPr>
      </w:pPr>
    </w:p>
    <w:p w14:paraId="00000443" w14:textId="77777777" w:rsidR="003D3E77" w:rsidRDefault="003D3E77">
      <w:pPr>
        <w:rPr>
          <w:b/>
        </w:rPr>
      </w:pPr>
    </w:p>
    <w:p w14:paraId="120AF470" w14:textId="77777777" w:rsidR="00EB6DAD" w:rsidRDefault="00BC35D7">
      <w:r>
        <w:rPr>
          <w:b/>
        </w:rPr>
        <w:lastRenderedPageBreak/>
        <w:t>15.6.2 FLUJOGRAMA PROCEDIMIENTO, PROCESO DE INFORMES INTERNOS.</w:t>
      </w:r>
    </w:p>
    <w:p w14:paraId="00000446" w14:textId="5B461159" w:rsidR="003D3E77" w:rsidRDefault="00EB6DAD">
      <w:pPr>
        <w:rPr>
          <w:sz w:val="18"/>
          <w:szCs w:val="18"/>
        </w:rPr>
      </w:pPr>
      <w:r>
        <w:rPr>
          <w:sz w:val="18"/>
          <w:szCs w:val="18"/>
        </w:rPr>
        <w:t xml:space="preserve"> </w:t>
      </w:r>
      <w:r>
        <w:object w:dxaOrig="11281" w:dyaOrig="14865" w14:anchorId="67C879D1">
          <v:shape id="_x0000_i1032" type="#_x0000_t75" style="width:441.75pt;height:557.25pt" o:ole="">
            <v:imagedata r:id="rId27" o:title=""/>
          </v:shape>
          <o:OLEObject Type="Embed" ProgID="Visio.Drawing.15" ShapeID="_x0000_i1032" DrawAspect="Content" ObjectID="_1753272368" r:id="rId28"/>
        </w:object>
      </w:r>
    </w:p>
    <w:p w14:paraId="00000447" w14:textId="77777777" w:rsidR="003D3E77" w:rsidRDefault="00BC35D7">
      <w:pPr>
        <w:rPr>
          <w:b/>
        </w:rPr>
      </w:pPr>
      <w:r>
        <w:rPr>
          <w:b/>
        </w:rPr>
        <w:lastRenderedPageBreak/>
        <w:t>15.7.</w:t>
      </w:r>
      <w:sdt>
        <w:sdtPr>
          <w:tag w:val="goog_rdk_238"/>
          <w:id w:val="-1489322811"/>
        </w:sdtPr>
        <w:sdtEndPr/>
        <w:sdtContent/>
      </w:sdt>
      <w:r>
        <w:rPr>
          <w:b/>
        </w:rPr>
        <w:t>1 MATRIZ DEL PROCEDIMIENTO SOLICITUD DE CAPACITACIONES.</w:t>
      </w:r>
    </w:p>
    <w:p w14:paraId="00000448" w14:textId="77777777" w:rsidR="003D3E77" w:rsidRDefault="00BC35D7">
      <w:pPr>
        <w:pStyle w:val="Ttulo3"/>
        <w:ind w:left="709" w:hanging="709"/>
        <w:rPr>
          <w:rFonts w:ascii="Verdana" w:eastAsia="Verdana" w:hAnsi="Verdana" w:cs="Verdana"/>
        </w:rPr>
      </w:pPr>
      <w:r>
        <w:rPr>
          <w:rFonts w:ascii="Verdana" w:eastAsia="Verdana" w:hAnsi="Verdana" w:cs="Verdana"/>
          <w:color w:val="000000"/>
        </w:rPr>
        <w:t xml:space="preserve"> </w:t>
      </w:r>
    </w:p>
    <w:tbl>
      <w:tblPr>
        <w:tblStyle w:val="afa"/>
        <w:tblW w:w="88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120"/>
        <w:gridCol w:w="5073"/>
      </w:tblGrid>
      <w:tr w:rsidR="003D3E77" w14:paraId="489F10BE" w14:textId="77777777">
        <w:tc>
          <w:tcPr>
            <w:tcW w:w="704" w:type="dxa"/>
          </w:tcPr>
          <w:p w14:paraId="00000449" w14:textId="77777777" w:rsidR="003D3E77" w:rsidRDefault="00BC35D7">
            <w:pPr>
              <w:spacing w:line="276" w:lineRule="auto"/>
              <w:jc w:val="center"/>
              <w:rPr>
                <w:rFonts w:ascii="Verdana" w:eastAsia="Verdana" w:hAnsi="Verdana" w:cs="Verdana"/>
                <w:b/>
              </w:rPr>
            </w:pPr>
            <w:r>
              <w:rPr>
                <w:rFonts w:ascii="Verdana" w:eastAsia="Verdana" w:hAnsi="Verdana" w:cs="Verdana"/>
                <w:b/>
              </w:rPr>
              <w:t>No.</w:t>
            </w:r>
          </w:p>
        </w:tc>
        <w:tc>
          <w:tcPr>
            <w:tcW w:w="3120" w:type="dxa"/>
          </w:tcPr>
          <w:p w14:paraId="0000044A" w14:textId="77777777" w:rsidR="003D3E77" w:rsidRDefault="00BC35D7">
            <w:pPr>
              <w:spacing w:line="276" w:lineRule="auto"/>
              <w:jc w:val="center"/>
              <w:rPr>
                <w:rFonts w:ascii="Verdana" w:eastAsia="Verdana" w:hAnsi="Verdana" w:cs="Verdana"/>
                <w:b/>
              </w:rPr>
            </w:pPr>
            <w:r>
              <w:rPr>
                <w:rFonts w:ascii="Verdana" w:eastAsia="Verdana" w:hAnsi="Verdana" w:cs="Verdana"/>
                <w:b/>
              </w:rPr>
              <w:t>RESPONSABLE</w:t>
            </w:r>
          </w:p>
          <w:p w14:paraId="0000044B" w14:textId="77777777" w:rsidR="003D3E77" w:rsidRDefault="003D3E77">
            <w:pPr>
              <w:spacing w:line="276" w:lineRule="auto"/>
              <w:jc w:val="center"/>
              <w:rPr>
                <w:rFonts w:ascii="Verdana" w:eastAsia="Verdana" w:hAnsi="Verdana" w:cs="Verdana"/>
                <w:b/>
              </w:rPr>
            </w:pPr>
          </w:p>
        </w:tc>
        <w:tc>
          <w:tcPr>
            <w:tcW w:w="5073" w:type="dxa"/>
          </w:tcPr>
          <w:p w14:paraId="0000044C" w14:textId="77777777" w:rsidR="003D3E77" w:rsidRDefault="00BC35D7">
            <w:pPr>
              <w:spacing w:line="276" w:lineRule="auto"/>
              <w:jc w:val="center"/>
              <w:rPr>
                <w:rFonts w:ascii="Verdana" w:eastAsia="Verdana" w:hAnsi="Verdana" w:cs="Verdana"/>
                <w:b/>
              </w:rPr>
            </w:pPr>
            <w:r>
              <w:rPr>
                <w:rFonts w:ascii="Verdana" w:eastAsia="Verdana" w:hAnsi="Verdana" w:cs="Verdana"/>
                <w:b/>
              </w:rPr>
              <w:t>DESCRIPCIÓN DE LAS ACTIVIDADES</w:t>
            </w:r>
          </w:p>
        </w:tc>
      </w:tr>
      <w:tr w:rsidR="003D3E77" w14:paraId="19521E4B" w14:textId="77777777">
        <w:tc>
          <w:tcPr>
            <w:tcW w:w="704" w:type="dxa"/>
          </w:tcPr>
          <w:p w14:paraId="0000044D" w14:textId="77777777" w:rsidR="003D3E77" w:rsidRDefault="00BC35D7">
            <w:pPr>
              <w:spacing w:line="276" w:lineRule="auto"/>
              <w:jc w:val="center"/>
              <w:rPr>
                <w:rFonts w:ascii="Verdana" w:eastAsia="Verdana" w:hAnsi="Verdana" w:cs="Verdana"/>
                <w:b/>
              </w:rPr>
            </w:pPr>
            <w:r>
              <w:rPr>
                <w:rFonts w:ascii="Verdana" w:eastAsia="Verdana" w:hAnsi="Verdana" w:cs="Verdana"/>
                <w:b/>
              </w:rPr>
              <w:t>1.</w:t>
            </w:r>
          </w:p>
        </w:tc>
        <w:tc>
          <w:tcPr>
            <w:tcW w:w="3120" w:type="dxa"/>
            <w:vMerge w:val="restart"/>
          </w:tcPr>
          <w:p w14:paraId="0000044E" w14:textId="77777777" w:rsidR="003D3E77" w:rsidRDefault="003D3E77">
            <w:pPr>
              <w:spacing w:line="276" w:lineRule="auto"/>
              <w:jc w:val="both"/>
              <w:rPr>
                <w:rFonts w:ascii="Verdana" w:eastAsia="Verdana" w:hAnsi="Verdana" w:cs="Verdana"/>
                <w:b/>
              </w:rPr>
            </w:pPr>
          </w:p>
          <w:p w14:paraId="0000044F" w14:textId="41613E5F" w:rsidR="003D3E77" w:rsidRDefault="00ED3EAF" w:rsidP="00ED3EAF">
            <w:pPr>
              <w:spacing w:line="276" w:lineRule="auto"/>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5073" w:type="dxa"/>
          </w:tcPr>
          <w:p w14:paraId="00000450" w14:textId="77777777" w:rsidR="003D3E77" w:rsidRDefault="00BC35D7">
            <w:pPr>
              <w:spacing w:line="276" w:lineRule="auto"/>
              <w:jc w:val="both"/>
              <w:rPr>
                <w:rFonts w:ascii="Verdana" w:eastAsia="Verdana" w:hAnsi="Verdana" w:cs="Verdana"/>
              </w:rPr>
            </w:pPr>
            <w:r>
              <w:rPr>
                <w:rFonts w:ascii="Verdana" w:eastAsia="Verdana" w:hAnsi="Verdana" w:cs="Verdana"/>
              </w:rPr>
              <w:t>Elabora análisis de necesidades de capacitación con relación al cumplimiento de la Ley, transparencia, rendición de cuentas, datos abiertos y gobierno electrónico.</w:t>
            </w:r>
          </w:p>
        </w:tc>
      </w:tr>
      <w:tr w:rsidR="003D3E77" w14:paraId="7E60F1D8" w14:textId="77777777">
        <w:tc>
          <w:tcPr>
            <w:tcW w:w="704" w:type="dxa"/>
          </w:tcPr>
          <w:p w14:paraId="00000451" w14:textId="77777777" w:rsidR="003D3E77" w:rsidRDefault="00BC35D7">
            <w:pPr>
              <w:jc w:val="center"/>
              <w:rPr>
                <w:rFonts w:ascii="Verdana" w:eastAsia="Verdana" w:hAnsi="Verdana" w:cs="Verdana"/>
                <w:b/>
              </w:rPr>
            </w:pPr>
            <w:r>
              <w:rPr>
                <w:rFonts w:ascii="Verdana" w:eastAsia="Verdana" w:hAnsi="Verdana" w:cs="Verdana"/>
                <w:b/>
              </w:rPr>
              <w:t>2.</w:t>
            </w:r>
          </w:p>
        </w:tc>
        <w:tc>
          <w:tcPr>
            <w:tcW w:w="3120" w:type="dxa"/>
            <w:vMerge/>
          </w:tcPr>
          <w:p w14:paraId="00000452"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5073" w:type="dxa"/>
          </w:tcPr>
          <w:p w14:paraId="00000453" w14:textId="77777777" w:rsidR="003D3E77" w:rsidRDefault="00BC35D7">
            <w:pPr>
              <w:jc w:val="both"/>
              <w:rPr>
                <w:rFonts w:ascii="Verdana" w:eastAsia="Verdana" w:hAnsi="Verdana" w:cs="Verdana"/>
              </w:rPr>
            </w:pPr>
            <w:r>
              <w:rPr>
                <w:rFonts w:ascii="Verdana" w:eastAsia="Verdana" w:hAnsi="Verdana" w:cs="Verdana"/>
              </w:rPr>
              <w:t>Elabora planificación de capacitación y traslada para autorización.</w:t>
            </w:r>
          </w:p>
        </w:tc>
      </w:tr>
      <w:tr w:rsidR="003D3E77" w14:paraId="682ADA10" w14:textId="77777777">
        <w:tc>
          <w:tcPr>
            <w:tcW w:w="704" w:type="dxa"/>
          </w:tcPr>
          <w:p w14:paraId="00000454" w14:textId="77777777" w:rsidR="003D3E77" w:rsidRDefault="00BC35D7">
            <w:pPr>
              <w:jc w:val="center"/>
              <w:rPr>
                <w:rFonts w:ascii="Verdana" w:eastAsia="Verdana" w:hAnsi="Verdana" w:cs="Verdana"/>
                <w:b/>
              </w:rPr>
            </w:pPr>
            <w:r>
              <w:rPr>
                <w:rFonts w:ascii="Verdana" w:eastAsia="Verdana" w:hAnsi="Verdana" w:cs="Verdana"/>
                <w:b/>
              </w:rPr>
              <w:t>3.</w:t>
            </w:r>
          </w:p>
        </w:tc>
        <w:tc>
          <w:tcPr>
            <w:tcW w:w="3120" w:type="dxa"/>
          </w:tcPr>
          <w:p w14:paraId="00000455" w14:textId="77777777" w:rsidR="003D3E77" w:rsidRDefault="00BC35D7">
            <w:pPr>
              <w:jc w:val="both"/>
              <w:rPr>
                <w:rFonts w:ascii="Verdana" w:eastAsia="Verdana" w:hAnsi="Verdana" w:cs="Verdana"/>
                <w:b/>
              </w:rPr>
            </w:pPr>
            <w:r>
              <w:rPr>
                <w:rFonts w:ascii="Verdana" w:eastAsia="Verdana" w:hAnsi="Verdana" w:cs="Verdana"/>
                <w:b/>
              </w:rPr>
              <w:t>Dirección Ejecutiva</w:t>
            </w:r>
          </w:p>
        </w:tc>
        <w:tc>
          <w:tcPr>
            <w:tcW w:w="5073" w:type="dxa"/>
          </w:tcPr>
          <w:p w14:paraId="00000456" w14:textId="77777777" w:rsidR="003D3E77" w:rsidRDefault="00BC35D7">
            <w:pPr>
              <w:jc w:val="both"/>
              <w:rPr>
                <w:rFonts w:ascii="Verdana" w:eastAsia="Verdana" w:hAnsi="Verdana" w:cs="Verdana"/>
              </w:rPr>
            </w:pPr>
            <w:r>
              <w:rPr>
                <w:rFonts w:ascii="Verdana" w:eastAsia="Verdana" w:hAnsi="Verdana" w:cs="Verdana"/>
              </w:rPr>
              <w:t>Recibe y revisa si tiene observaciones regresa a paso 2, si no tiene observaciones continua paso 4.</w:t>
            </w:r>
          </w:p>
        </w:tc>
      </w:tr>
      <w:tr w:rsidR="003D3E77" w14:paraId="4EFC758C" w14:textId="77777777">
        <w:tc>
          <w:tcPr>
            <w:tcW w:w="704" w:type="dxa"/>
          </w:tcPr>
          <w:p w14:paraId="00000457" w14:textId="77777777" w:rsidR="003D3E77" w:rsidRDefault="00BC35D7">
            <w:pPr>
              <w:jc w:val="center"/>
              <w:rPr>
                <w:rFonts w:ascii="Verdana" w:eastAsia="Verdana" w:hAnsi="Verdana" w:cs="Verdana"/>
                <w:b/>
              </w:rPr>
            </w:pPr>
            <w:r>
              <w:rPr>
                <w:rFonts w:ascii="Verdana" w:eastAsia="Verdana" w:hAnsi="Verdana" w:cs="Verdana"/>
                <w:b/>
              </w:rPr>
              <w:t>4.</w:t>
            </w:r>
          </w:p>
        </w:tc>
        <w:tc>
          <w:tcPr>
            <w:tcW w:w="3120" w:type="dxa"/>
            <w:vMerge w:val="restart"/>
          </w:tcPr>
          <w:p w14:paraId="00000458" w14:textId="77777777" w:rsidR="003D3E77" w:rsidRDefault="003D3E77">
            <w:pPr>
              <w:jc w:val="both"/>
              <w:rPr>
                <w:rFonts w:ascii="Verdana" w:eastAsia="Verdana" w:hAnsi="Verdana" w:cs="Verdana"/>
                <w:b/>
              </w:rPr>
            </w:pPr>
          </w:p>
          <w:p w14:paraId="00000459" w14:textId="77777777" w:rsidR="003D3E77" w:rsidRDefault="003D3E77">
            <w:pPr>
              <w:jc w:val="both"/>
              <w:rPr>
                <w:rFonts w:ascii="Verdana" w:eastAsia="Verdana" w:hAnsi="Verdana" w:cs="Verdana"/>
                <w:b/>
              </w:rPr>
            </w:pPr>
          </w:p>
          <w:p w14:paraId="0000045A" w14:textId="791B65BD" w:rsidR="003D3E77" w:rsidRDefault="00ED3EAF" w:rsidP="00ED3EAF">
            <w:pPr>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5073" w:type="dxa"/>
          </w:tcPr>
          <w:p w14:paraId="0000045B" w14:textId="77777777" w:rsidR="003D3E77" w:rsidRDefault="00BC35D7">
            <w:pPr>
              <w:jc w:val="both"/>
              <w:rPr>
                <w:rFonts w:ascii="Verdana" w:eastAsia="Verdana" w:hAnsi="Verdana" w:cs="Verdana"/>
              </w:rPr>
            </w:pPr>
            <w:r>
              <w:rPr>
                <w:rFonts w:ascii="Verdana" w:eastAsia="Verdana" w:hAnsi="Verdana" w:cs="Verdana"/>
              </w:rPr>
              <w:t>Coordina  mediante oficio o formulario de solicitud la capacitación, cursos o talleres con las diferentes Instituciones (PDH-SECAI, CPCC, GAE), u otras expertas en la materia.)</w:t>
            </w:r>
          </w:p>
        </w:tc>
      </w:tr>
      <w:tr w:rsidR="003D3E77" w14:paraId="46365E9D" w14:textId="77777777">
        <w:tc>
          <w:tcPr>
            <w:tcW w:w="704" w:type="dxa"/>
          </w:tcPr>
          <w:p w14:paraId="0000045C" w14:textId="77777777" w:rsidR="003D3E77" w:rsidRDefault="00BC35D7">
            <w:pPr>
              <w:jc w:val="center"/>
              <w:rPr>
                <w:rFonts w:ascii="Verdana" w:eastAsia="Verdana" w:hAnsi="Verdana" w:cs="Verdana"/>
                <w:b/>
              </w:rPr>
            </w:pPr>
            <w:r>
              <w:rPr>
                <w:rFonts w:ascii="Verdana" w:eastAsia="Verdana" w:hAnsi="Verdana" w:cs="Verdana"/>
                <w:b/>
              </w:rPr>
              <w:t>5.</w:t>
            </w:r>
          </w:p>
        </w:tc>
        <w:tc>
          <w:tcPr>
            <w:tcW w:w="3120" w:type="dxa"/>
            <w:vMerge/>
          </w:tcPr>
          <w:p w14:paraId="0000045D"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5073" w:type="dxa"/>
          </w:tcPr>
          <w:p w14:paraId="0000045E" w14:textId="4804E85C" w:rsidR="003D3E77" w:rsidRPr="00E25FA3" w:rsidRDefault="00E25FA3">
            <w:pPr>
              <w:jc w:val="both"/>
            </w:pPr>
            <w:r>
              <w:t xml:space="preserve">Consulta al Departamento de Recursos Humanos sobre actividades o capacitaciones programadas para no </w:t>
            </w:r>
            <w:r w:rsidR="0040340B">
              <w:t xml:space="preserve">coordinarse y no </w:t>
            </w:r>
            <w:r>
              <w:t>interferir</w:t>
            </w:r>
            <w:r w:rsidR="0040340B">
              <w:t xml:space="preserve"> con otras actividades</w:t>
            </w:r>
            <w:r>
              <w:t>.</w:t>
            </w:r>
          </w:p>
        </w:tc>
      </w:tr>
      <w:tr w:rsidR="00E25FA3" w14:paraId="35E3CC9A" w14:textId="77777777">
        <w:tc>
          <w:tcPr>
            <w:tcW w:w="704" w:type="dxa"/>
          </w:tcPr>
          <w:p w14:paraId="5CCEA74C" w14:textId="6B852BF3" w:rsidR="00E25FA3" w:rsidRDefault="00E25FA3">
            <w:pPr>
              <w:jc w:val="center"/>
              <w:rPr>
                <w:b/>
              </w:rPr>
            </w:pPr>
            <w:r>
              <w:rPr>
                <w:b/>
              </w:rPr>
              <w:t>6.</w:t>
            </w:r>
          </w:p>
        </w:tc>
        <w:tc>
          <w:tcPr>
            <w:tcW w:w="3120" w:type="dxa"/>
            <w:vMerge/>
          </w:tcPr>
          <w:p w14:paraId="7EF4F4EB" w14:textId="77777777" w:rsidR="00E25FA3" w:rsidRDefault="00E25FA3">
            <w:pPr>
              <w:widowControl w:val="0"/>
              <w:pBdr>
                <w:top w:val="nil"/>
                <w:left w:val="nil"/>
                <w:bottom w:val="nil"/>
                <w:right w:val="nil"/>
                <w:between w:val="nil"/>
              </w:pBdr>
              <w:rPr>
                <w:b/>
              </w:rPr>
            </w:pPr>
          </w:p>
        </w:tc>
        <w:tc>
          <w:tcPr>
            <w:tcW w:w="5073" w:type="dxa"/>
          </w:tcPr>
          <w:p w14:paraId="1664D8F4" w14:textId="53B30922" w:rsidR="00E25FA3" w:rsidRDefault="00E25FA3">
            <w:pPr>
              <w:jc w:val="both"/>
            </w:pPr>
            <w:r>
              <w:rPr>
                <w:rFonts w:ascii="Verdana" w:eastAsia="Verdana" w:hAnsi="Verdana" w:cs="Verdana"/>
              </w:rPr>
              <w:t>Recibe calendarización o asignación de fechas de las instituciones que brindarán las capacitaciones, talleres o cursos.</w:t>
            </w:r>
          </w:p>
        </w:tc>
      </w:tr>
      <w:tr w:rsidR="003D3E77" w14:paraId="2ED89650" w14:textId="77777777">
        <w:tc>
          <w:tcPr>
            <w:tcW w:w="704" w:type="dxa"/>
          </w:tcPr>
          <w:p w14:paraId="0000045F" w14:textId="224D8EBE" w:rsidR="003D3E77" w:rsidRDefault="00E25FA3">
            <w:pPr>
              <w:jc w:val="center"/>
              <w:rPr>
                <w:rFonts w:ascii="Verdana" w:eastAsia="Verdana" w:hAnsi="Verdana" w:cs="Verdana"/>
                <w:b/>
              </w:rPr>
            </w:pPr>
            <w:r>
              <w:rPr>
                <w:rFonts w:ascii="Verdana" w:eastAsia="Verdana" w:hAnsi="Verdana" w:cs="Verdana"/>
                <w:b/>
              </w:rPr>
              <w:t>7</w:t>
            </w:r>
            <w:r w:rsidR="00BC35D7">
              <w:rPr>
                <w:rFonts w:ascii="Verdana" w:eastAsia="Verdana" w:hAnsi="Verdana" w:cs="Verdana"/>
                <w:b/>
              </w:rPr>
              <w:t>.</w:t>
            </w:r>
          </w:p>
        </w:tc>
        <w:tc>
          <w:tcPr>
            <w:tcW w:w="3120" w:type="dxa"/>
            <w:vMerge/>
          </w:tcPr>
          <w:p w14:paraId="00000460"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5073" w:type="dxa"/>
          </w:tcPr>
          <w:p w14:paraId="00000461" w14:textId="77777777" w:rsidR="003D3E77" w:rsidRDefault="00BC35D7">
            <w:pPr>
              <w:jc w:val="both"/>
              <w:rPr>
                <w:rFonts w:ascii="Verdana" w:eastAsia="Verdana" w:hAnsi="Verdana" w:cs="Verdana"/>
              </w:rPr>
            </w:pPr>
            <w:r>
              <w:rPr>
                <w:rFonts w:ascii="Verdana" w:eastAsia="Verdana" w:hAnsi="Verdana" w:cs="Verdana"/>
              </w:rPr>
              <w:t>Envía oficio informando fechas.</w:t>
            </w:r>
          </w:p>
        </w:tc>
      </w:tr>
      <w:tr w:rsidR="003D3E77" w14:paraId="460B3668" w14:textId="77777777">
        <w:tc>
          <w:tcPr>
            <w:tcW w:w="704" w:type="dxa"/>
          </w:tcPr>
          <w:p w14:paraId="00000462" w14:textId="3D8D3E2A" w:rsidR="003D3E77" w:rsidRDefault="00E25FA3">
            <w:pPr>
              <w:jc w:val="center"/>
              <w:rPr>
                <w:rFonts w:ascii="Verdana" w:eastAsia="Verdana" w:hAnsi="Verdana" w:cs="Verdana"/>
                <w:b/>
              </w:rPr>
            </w:pPr>
            <w:r>
              <w:rPr>
                <w:rFonts w:ascii="Verdana" w:eastAsia="Verdana" w:hAnsi="Verdana" w:cs="Verdana"/>
                <w:b/>
              </w:rPr>
              <w:t>8</w:t>
            </w:r>
            <w:r w:rsidR="00BC35D7">
              <w:rPr>
                <w:rFonts w:ascii="Verdana" w:eastAsia="Verdana" w:hAnsi="Verdana" w:cs="Verdana"/>
                <w:b/>
              </w:rPr>
              <w:t>.</w:t>
            </w:r>
          </w:p>
        </w:tc>
        <w:tc>
          <w:tcPr>
            <w:tcW w:w="3120" w:type="dxa"/>
          </w:tcPr>
          <w:p w14:paraId="00000463" w14:textId="7BF59814" w:rsidR="003D3E77" w:rsidRDefault="00E25FA3">
            <w:pPr>
              <w:jc w:val="both"/>
              <w:rPr>
                <w:rFonts w:ascii="Verdana" w:eastAsia="Verdana" w:hAnsi="Verdana" w:cs="Verdana"/>
                <w:b/>
              </w:rPr>
            </w:pPr>
            <w:r>
              <w:rPr>
                <w:rFonts w:ascii="Verdana" w:eastAsia="Verdana" w:hAnsi="Verdana" w:cs="Verdana"/>
                <w:b/>
              </w:rPr>
              <w:t>Departamento de Recursos Humanos</w:t>
            </w:r>
          </w:p>
        </w:tc>
        <w:tc>
          <w:tcPr>
            <w:tcW w:w="5073" w:type="dxa"/>
          </w:tcPr>
          <w:p w14:paraId="00000464" w14:textId="5A3146A8" w:rsidR="003D3E77" w:rsidRDefault="00BC35D7">
            <w:pPr>
              <w:jc w:val="both"/>
              <w:rPr>
                <w:rFonts w:ascii="Verdana" w:eastAsia="Verdana" w:hAnsi="Verdana" w:cs="Verdana"/>
              </w:rPr>
            </w:pPr>
            <w:r>
              <w:rPr>
                <w:rFonts w:ascii="Verdana" w:eastAsia="Verdana" w:hAnsi="Verdana" w:cs="Verdana"/>
              </w:rPr>
              <w:t>Recibe y toma nota de las fechas asignadas para las capacitaciones.</w:t>
            </w:r>
          </w:p>
        </w:tc>
      </w:tr>
      <w:tr w:rsidR="003D3E77" w14:paraId="3733083A" w14:textId="77777777">
        <w:tc>
          <w:tcPr>
            <w:tcW w:w="704" w:type="dxa"/>
          </w:tcPr>
          <w:p w14:paraId="00000465" w14:textId="26036630" w:rsidR="003D3E77" w:rsidRDefault="00E25FA3">
            <w:pPr>
              <w:jc w:val="center"/>
              <w:rPr>
                <w:rFonts w:ascii="Verdana" w:eastAsia="Verdana" w:hAnsi="Verdana" w:cs="Verdana"/>
                <w:b/>
              </w:rPr>
            </w:pPr>
            <w:r>
              <w:rPr>
                <w:rFonts w:ascii="Verdana" w:eastAsia="Verdana" w:hAnsi="Verdana" w:cs="Verdana"/>
                <w:b/>
              </w:rPr>
              <w:t>9</w:t>
            </w:r>
            <w:r w:rsidR="00BC35D7">
              <w:rPr>
                <w:rFonts w:ascii="Verdana" w:eastAsia="Verdana" w:hAnsi="Verdana" w:cs="Verdana"/>
                <w:b/>
              </w:rPr>
              <w:t>.</w:t>
            </w:r>
          </w:p>
        </w:tc>
        <w:tc>
          <w:tcPr>
            <w:tcW w:w="3120" w:type="dxa"/>
            <w:vMerge w:val="restart"/>
          </w:tcPr>
          <w:p w14:paraId="00000466" w14:textId="32F155AF" w:rsidR="003D3E77" w:rsidRDefault="00ED3EAF" w:rsidP="00ED3EAF">
            <w:pPr>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5073" w:type="dxa"/>
          </w:tcPr>
          <w:p w14:paraId="00000467" w14:textId="77777777" w:rsidR="003D3E77" w:rsidRDefault="00BC35D7">
            <w:pPr>
              <w:jc w:val="both"/>
              <w:rPr>
                <w:rFonts w:ascii="Verdana" w:eastAsia="Verdana" w:hAnsi="Verdana" w:cs="Verdana"/>
              </w:rPr>
            </w:pPr>
            <w:r>
              <w:rPr>
                <w:rFonts w:ascii="Verdana" w:eastAsia="Verdana" w:hAnsi="Verdana" w:cs="Verdana"/>
              </w:rPr>
              <w:t xml:space="preserve">Realiza logística de capacitación. </w:t>
            </w:r>
          </w:p>
        </w:tc>
      </w:tr>
      <w:tr w:rsidR="003D3E77" w14:paraId="3BCF67BF" w14:textId="77777777">
        <w:tc>
          <w:tcPr>
            <w:tcW w:w="704" w:type="dxa"/>
          </w:tcPr>
          <w:p w14:paraId="00000468" w14:textId="3A4B4E90" w:rsidR="003D3E77" w:rsidRDefault="00E25FA3">
            <w:pPr>
              <w:jc w:val="center"/>
              <w:rPr>
                <w:rFonts w:ascii="Verdana" w:eastAsia="Verdana" w:hAnsi="Verdana" w:cs="Verdana"/>
                <w:b/>
              </w:rPr>
            </w:pPr>
            <w:r>
              <w:rPr>
                <w:rFonts w:ascii="Verdana" w:eastAsia="Verdana" w:hAnsi="Verdana" w:cs="Verdana"/>
                <w:b/>
              </w:rPr>
              <w:t>10</w:t>
            </w:r>
            <w:r w:rsidR="00BC35D7">
              <w:rPr>
                <w:rFonts w:ascii="Verdana" w:eastAsia="Verdana" w:hAnsi="Verdana" w:cs="Verdana"/>
                <w:b/>
              </w:rPr>
              <w:t>.</w:t>
            </w:r>
          </w:p>
        </w:tc>
        <w:tc>
          <w:tcPr>
            <w:tcW w:w="3120" w:type="dxa"/>
            <w:vMerge/>
          </w:tcPr>
          <w:p w14:paraId="00000469" w14:textId="77777777" w:rsidR="003D3E77" w:rsidRDefault="003D3E77">
            <w:pPr>
              <w:widowControl w:val="0"/>
              <w:pBdr>
                <w:top w:val="nil"/>
                <w:left w:val="nil"/>
                <w:bottom w:val="nil"/>
                <w:right w:val="nil"/>
                <w:between w:val="nil"/>
              </w:pBdr>
              <w:spacing w:line="276" w:lineRule="auto"/>
              <w:rPr>
                <w:rFonts w:ascii="Verdana" w:eastAsia="Verdana" w:hAnsi="Verdana" w:cs="Verdana"/>
                <w:b/>
              </w:rPr>
            </w:pPr>
          </w:p>
        </w:tc>
        <w:tc>
          <w:tcPr>
            <w:tcW w:w="5073" w:type="dxa"/>
          </w:tcPr>
          <w:p w14:paraId="0000046A" w14:textId="77777777" w:rsidR="003D3E77" w:rsidRDefault="00BC35D7">
            <w:pPr>
              <w:jc w:val="both"/>
              <w:rPr>
                <w:rFonts w:ascii="Verdana" w:eastAsia="Verdana" w:hAnsi="Verdana" w:cs="Verdana"/>
              </w:rPr>
            </w:pPr>
            <w:r>
              <w:rPr>
                <w:rFonts w:ascii="Verdana" w:eastAsia="Verdana" w:hAnsi="Verdana" w:cs="Verdana"/>
              </w:rPr>
              <w:t>Elabora convocatoria mediante oficio circular informado fechas de capacitaciones.</w:t>
            </w:r>
          </w:p>
        </w:tc>
      </w:tr>
      <w:tr w:rsidR="003D3E77" w14:paraId="1ECBD997" w14:textId="77777777">
        <w:tc>
          <w:tcPr>
            <w:tcW w:w="704" w:type="dxa"/>
          </w:tcPr>
          <w:p w14:paraId="0000046B" w14:textId="24176CE6" w:rsidR="003D3E77" w:rsidRDefault="00BC35D7">
            <w:pPr>
              <w:jc w:val="center"/>
              <w:rPr>
                <w:rFonts w:ascii="Verdana" w:eastAsia="Verdana" w:hAnsi="Verdana" w:cs="Verdana"/>
                <w:b/>
              </w:rPr>
            </w:pPr>
            <w:r>
              <w:rPr>
                <w:rFonts w:ascii="Verdana" w:eastAsia="Verdana" w:hAnsi="Verdana" w:cs="Verdana"/>
                <w:b/>
              </w:rPr>
              <w:t>1</w:t>
            </w:r>
            <w:r w:rsidR="00E25FA3">
              <w:rPr>
                <w:rFonts w:ascii="Verdana" w:eastAsia="Verdana" w:hAnsi="Verdana" w:cs="Verdana"/>
                <w:b/>
              </w:rPr>
              <w:t>1</w:t>
            </w:r>
            <w:r>
              <w:rPr>
                <w:rFonts w:ascii="Verdana" w:eastAsia="Verdana" w:hAnsi="Verdana" w:cs="Verdana"/>
                <w:b/>
              </w:rPr>
              <w:t>.</w:t>
            </w:r>
          </w:p>
        </w:tc>
        <w:tc>
          <w:tcPr>
            <w:tcW w:w="3120" w:type="dxa"/>
          </w:tcPr>
          <w:p w14:paraId="0000046C" w14:textId="77777777" w:rsidR="003D3E77" w:rsidRDefault="00BC35D7">
            <w:pPr>
              <w:jc w:val="both"/>
              <w:rPr>
                <w:rFonts w:ascii="Verdana" w:eastAsia="Verdana" w:hAnsi="Verdana" w:cs="Verdana"/>
                <w:b/>
              </w:rPr>
            </w:pPr>
            <w:r>
              <w:rPr>
                <w:rFonts w:ascii="Verdana" w:eastAsia="Verdana" w:hAnsi="Verdana" w:cs="Verdana"/>
                <w:b/>
              </w:rPr>
              <w:t>Enlaces titulares y suplentes o servidores públicos.</w:t>
            </w:r>
          </w:p>
        </w:tc>
        <w:tc>
          <w:tcPr>
            <w:tcW w:w="5073" w:type="dxa"/>
          </w:tcPr>
          <w:p w14:paraId="0000046D" w14:textId="77777777" w:rsidR="003D3E77" w:rsidRDefault="00BC35D7">
            <w:pPr>
              <w:jc w:val="both"/>
              <w:rPr>
                <w:rFonts w:ascii="Verdana" w:eastAsia="Verdana" w:hAnsi="Verdana" w:cs="Verdana"/>
              </w:rPr>
            </w:pPr>
            <w:r>
              <w:rPr>
                <w:rFonts w:ascii="Verdana" w:eastAsia="Verdana" w:hAnsi="Verdana" w:cs="Verdana"/>
              </w:rPr>
              <w:t>Reciben convocatoria con firma y sello de recibido</w:t>
            </w:r>
          </w:p>
        </w:tc>
      </w:tr>
      <w:tr w:rsidR="003D3E77" w14:paraId="34A581A7" w14:textId="77777777">
        <w:tc>
          <w:tcPr>
            <w:tcW w:w="704" w:type="dxa"/>
          </w:tcPr>
          <w:p w14:paraId="0000046E" w14:textId="35F972CC" w:rsidR="003D3E77" w:rsidRDefault="00BC35D7">
            <w:pPr>
              <w:ind w:left="-20"/>
              <w:jc w:val="center"/>
              <w:rPr>
                <w:rFonts w:ascii="Verdana" w:eastAsia="Verdana" w:hAnsi="Verdana" w:cs="Verdana"/>
                <w:b/>
              </w:rPr>
            </w:pPr>
            <w:r>
              <w:rPr>
                <w:rFonts w:ascii="Verdana" w:eastAsia="Verdana" w:hAnsi="Verdana" w:cs="Verdana"/>
                <w:b/>
              </w:rPr>
              <w:t>1</w:t>
            </w:r>
            <w:r w:rsidR="00E25FA3">
              <w:rPr>
                <w:rFonts w:ascii="Verdana" w:eastAsia="Verdana" w:hAnsi="Verdana" w:cs="Verdana"/>
                <w:b/>
              </w:rPr>
              <w:t>2</w:t>
            </w:r>
            <w:r>
              <w:rPr>
                <w:rFonts w:ascii="Verdana" w:eastAsia="Verdana" w:hAnsi="Verdana" w:cs="Verdana"/>
                <w:b/>
              </w:rPr>
              <w:t>.</w:t>
            </w:r>
          </w:p>
        </w:tc>
        <w:tc>
          <w:tcPr>
            <w:tcW w:w="3120" w:type="dxa"/>
          </w:tcPr>
          <w:p w14:paraId="0000046F" w14:textId="2CE1B316" w:rsidR="003D3E77" w:rsidRDefault="00ED3EAF" w:rsidP="00ED3EAF">
            <w:pPr>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Pública/Instituciones Rectoras</w:t>
            </w:r>
          </w:p>
        </w:tc>
        <w:tc>
          <w:tcPr>
            <w:tcW w:w="5073" w:type="dxa"/>
          </w:tcPr>
          <w:p w14:paraId="00000470" w14:textId="2F707DCA" w:rsidR="003D3E77" w:rsidRDefault="00BC35D7">
            <w:pPr>
              <w:jc w:val="both"/>
              <w:rPr>
                <w:rFonts w:ascii="Verdana" w:eastAsia="Verdana" w:hAnsi="Verdana" w:cs="Verdana"/>
              </w:rPr>
            </w:pPr>
            <w:r>
              <w:rPr>
                <w:rFonts w:ascii="Verdana" w:eastAsia="Verdana" w:hAnsi="Verdana" w:cs="Verdana"/>
              </w:rPr>
              <w:t xml:space="preserve">Coordina y </w:t>
            </w:r>
            <w:sdt>
              <w:sdtPr>
                <w:tag w:val="goog_rdk_239"/>
                <w:id w:val="449745729"/>
              </w:sdtPr>
              <w:sdtEndPr/>
              <w:sdtContent/>
            </w:sdt>
            <w:r>
              <w:rPr>
                <w:rFonts w:ascii="Verdana" w:eastAsia="Verdana" w:hAnsi="Verdana" w:cs="Verdana"/>
              </w:rPr>
              <w:t>realiza capacitación.</w:t>
            </w:r>
          </w:p>
        </w:tc>
      </w:tr>
      <w:tr w:rsidR="003D3E77" w14:paraId="4C6BB9FC" w14:textId="77777777">
        <w:tc>
          <w:tcPr>
            <w:tcW w:w="704" w:type="dxa"/>
          </w:tcPr>
          <w:p w14:paraId="00000471" w14:textId="00FDBE10" w:rsidR="003D3E77" w:rsidRDefault="00BC35D7">
            <w:pPr>
              <w:jc w:val="center"/>
              <w:rPr>
                <w:rFonts w:ascii="Verdana" w:eastAsia="Verdana" w:hAnsi="Verdana" w:cs="Verdana"/>
                <w:b/>
              </w:rPr>
            </w:pPr>
            <w:r>
              <w:rPr>
                <w:rFonts w:ascii="Verdana" w:eastAsia="Verdana" w:hAnsi="Verdana" w:cs="Verdana"/>
                <w:b/>
              </w:rPr>
              <w:t>1</w:t>
            </w:r>
            <w:r w:rsidR="00E25FA3">
              <w:rPr>
                <w:rFonts w:ascii="Verdana" w:eastAsia="Verdana" w:hAnsi="Verdana" w:cs="Verdana"/>
                <w:b/>
              </w:rPr>
              <w:t>3</w:t>
            </w:r>
            <w:r>
              <w:rPr>
                <w:rFonts w:ascii="Verdana" w:eastAsia="Verdana" w:hAnsi="Verdana" w:cs="Verdana"/>
                <w:b/>
              </w:rPr>
              <w:t>.</w:t>
            </w:r>
          </w:p>
        </w:tc>
        <w:tc>
          <w:tcPr>
            <w:tcW w:w="3120" w:type="dxa"/>
          </w:tcPr>
          <w:p w14:paraId="00000472" w14:textId="04EE47EB" w:rsidR="003D3E77" w:rsidRDefault="00ED3EAF" w:rsidP="00ED3EAF">
            <w:pPr>
              <w:jc w:val="both"/>
              <w:rPr>
                <w:rFonts w:ascii="Verdana" w:eastAsia="Verdana" w:hAnsi="Verdana" w:cs="Verdana"/>
                <w:b/>
              </w:rPr>
            </w:pPr>
            <w:r>
              <w:rPr>
                <w:rFonts w:ascii="Verdana" w:eastAsia="Verdana" w:hAnsi="Verdana" w:cs="Verdana"/>
                <w:b/>
              </w:rPr>
              <w:t>Encargado</w:t>
            </w:r>
            <w:r w:rsidR="00BC35D7">
              <w:rPr>
                <w:rFonts w:ascii="Verdana" w:eastAsia="Verdana" w:hAnsi="Verdana" w:cs="Verdana"/>
                <w:b/>
              </w:rPr>
              <w:t xml:space="preserve"> de Información Pública</w:t>
            </w:r>
          </w:p>
        </w:tc>
        <w:tc>
          <w:tcPr>
            <w:tcW w:w="5073" w:type="dxa"/>
          </w:tcPr>
          <w:p w14:paraId="00000473" w14:textId="77777777" w:rsidR="003D3E77" w:rsidRDefault="00BC35D7">
            <w:pPr>
              <w:jc w:val="both"/>
              <w:rPr>
                <w:rFonts w:ascii="Verdana" w:eastAsia="Verdana" w:hAnsi="Verdana" w:cs="Verdana"/>
              </w:rPr>
            </w:pPr>
            <w:r>
              <w:rPr>
                <w:rFonts w:ascii="Verdana" w:eastAsia="Verdana" w:hAnsi="Verdana" w:cs="Verdana"/>
              </w:rPr>
              <w:t>Elabora informe de capacitación y traslada.</w:t>
            </w:r>
          </w:p>
        </w:tc>
      </w:tr>
      <w:tr w:rsidR="003D3E77" w14:paraId="5BCADBFA" w14:textId="77777777">
        <w:tc>
          <w:tcPr>
            <w:tcW w:w="704" w:type="dxa"/>
          </w:tcPr>
          <w:p w14:paraId="00000474" w14:textId="08D90D71" w:rsidR="003D3E77" w:rsidRDefault="00BC35D7">
            <w:pPr>
              <w:jc w:val="center"/>
              <w:rPr>
                <w:rFonts w:ascii="Verdana" w:eastAsia="Verdana" w:hAnsi="Verdana" w:cs="Verdana"/>
                <w:b/>
              </w:rPr>
            </w:pPr>
            <w:r>
              <w:rPr>
                <w:rFonts w:ascii="Verdana" w:eastAsia="Verdana" w:hAnsi="Verdana" w:cs="Verdana"/>
                <w:b/>
              </w:rPr>
              <w:t>1</w:t>
            </w:r>
            <w:r w:rsidR="00E25FA3">
              <w:rPr>
                <w:rFonts w:ascii="Verdana" w:eastAsia="Verdana" w:hAnsi="Verdana" w:cs="Verdana"/>
                <w:b/>
              </w:rPr>
              <w:t>4</w:t>
            </w:r>
            <w:r>
              <w:rPr>
                <w:rFonts w:ascii="Verdana" w:eastAsia="Verdana" w:hAnsi="Verdana" w:cs="Verdana"/>
                <w:b/>
              </w:rPr>
              <w:t>.</w:t>
            </w:r>
          </w:p>
        </w:tc>
        <w:tc>
          <w:tcPr>
            <w:tcW w:w="3120" w:type="dxa"/>
          </w:tcPr>
          <w:p w14:paraId="00000475" w14:textId="77777777" w:rsidR="003D3E77" w:rsidRDefault="00BC35D7">
            <w:pPr>
              <w:jc w:val="both"/>
              <w:rPr>
                <w:rFonts w:ascii="Verdana" w:eastAsia="Verdana" w:hAnsi="Verdana" w:cs="Verdana"/>
                <w:b/>
              </w:rPr>
            </w:pPr>
            <w:r>
              <w:rPr>
                <w:rFonts w:ascii="Verdana" w:eastAsia="Verdana" w:hAnsi="Verdana" w:cs="Verdana"/>
                <w:b/>
              </w:rPr>
              <w:t>Dirección Ejecutiva</w:t>
            </w:r>
          </w:p>
        </w:tc>
        <w:tc>
          <w:tcPr>
            <w:tcW w:w="5073" w:type="dxa"/>
          </w:tcPr>
          <w:p w14:paraId="00000476" w14:textId="77777777" w:rsidR="003D3E77" w:rsidRDefault="00BC35D7">
            <w:pPr>
              <w:jc w:val="both"/>
              <w:rPr>
                <w:rFonts w:ascii="Verdana" w:eastAsia="Verdana" w:hAnsi="Verdana" w:cs="Verdana"/>
              </w:rPr>
            </w:pPr>
            <w:r>
              <w:rPr>
                <w:rFonts w:ascii="Verdana" w:eastAsia="Verdana" w:hAnsi="Verdana" w:cs="Verdana"/>
              </w:rPr>
              <w:t>Revisa, aprueba y sella de recibido.</w:t>
            </w:r>
          </w:p>
        </w:tc>
      </w:tr>
      <w:tr w:rsidR="003D3E77" w14:paraId="1065E116" w14:textId="77777777">
        <w:tc>
          <w:tcPr>
            <w:tcW w:w="704" w:type="dxa"/>
          </w:tcPr>
          <w:p w14:paraId="00000477" w14:textId="4171CF12" w:rsidR="003D3E77" w:rsidRDefault="00BC35D7">
            <w:pPr>
              <w:jc w:val="center"/>
              <w:rPr>
                <w:rFonts w:ascii="Verdana" w:eastAsia="Verdana" w:hAnsi="Verdana" w:cs="Verdana"/>
                <w:b/>
              </w:rPr>
            </w:pPr>
            <w:r>
              <w:rPr>
                <w:rFonts w:ascii="Verdana" w:eastAsia="Verdana" w:hAnsi="Verdana" w:cs="Verdana"/>
                <w:b/>
              </w:rPr>
              <w:t>1</w:t>
            </w:r>
            <w:r w:rsidR="00E25FA3">
              <w:rPr>
                <w:rFonts w:ascii="Verdana" w:eastAsia="Verdana" w:hAnsi="Verdana" w:cs="Verdana"/>
                <w:b/>
              </w:rPr>
              <w:t>5</w:t>
            </w:r>
            <w:r>
              <w:rPr>
                <w:rFonts w:ascii="Verdana" w:eastAsia="Verdana" w:hAnsi="Verdana" w:cs="Verdana"/>
                <w:b/>
              </w:rPr>
              <w:t>.</w:t>
            </w:r>
          </w:p>
        </w:tc>
        <w:tc>
          <w:tcPr>
            <w:tcW w:w="8193" w:type="dxa"/>
            <w:gridSpan w:val="2"/>
          </w:tcPr>
          <w:p w14:paraId="00000478" w14:textId="77777777" w:rsidR="003D3E77" w:rsidRDefault="00BC35D7">
            <w:pPr>
              <w:jc w:val="center"/>
              <w:rPr>
                <w:rFonts w:ascii="Verdana" w:eastAsia="Verdana" w:hAnsi="Verdana" w:cs="Verdana"/>
              </w:rPr>
            </w:pPr>
            <w:r>
              <w:rPr>
                <w:rFonts w:ascii="Verdana" w:eastAsia="Verdana" w:hAnsi="Verdana" w:cs="Verdana"/>
                <w:b/>
              </w:rPr>
              <w:t>Fin del Procedimiento</w:t>
            </w:r>
          </w:p>
        </w:tc>
      </w:tr>
    </w:tbl>
    <w:p w14:paraId="0000047A" w14:textId="77777777" w:rsidR="003D3E77" w:rsidRDefault="003D3E77">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7B" w14:textId="77777777" w:rsidR="003D3E77" w:rsidRDefault="003D3E77">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7C" w14:textId="77777777" w:rsidR="003D3E77" w:rsidRDefault="003D3E77">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7D" w14:textId="77777777" w:rsidR="003D3E77" w:rsidRDefault="003D3E77">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7E" w14:textId="6A6BFC98" w:rsidR="003D3E77" w:rsidRDefault="003D3E77">
      <w:pPr>
        <w:rPr>
          <w:b/>
        </w:rPr>
      </w:pPr>
    </w:p>
    <w:p w14:paraId="4BC637C6" w14:textId="77777777" w:rsidR="0040340B" w:rsidRDefault="0040340B">
      <w:pPr>
        <w:rPr>
          <w:b/>
        </w:rPr>
      </w:pPr>
    </w:p>
    <w:p w14:paraId="00000480" w14:textId="060EFA53" w:rsidR="003D3E77" w:rsidRDefault="00BC35D7" w:rsidP="00E25FA3">
      <w:r>
        <w:rPr>
          <w:b/>
        </w:rPr>
        <w:lastRenderedPageBreak/>
        <w:t>15.7.2 FLUJOGRAMA PROCEDIMIENTO SOLICITUD DE CAPACITACIONES.</w:t>
      </w:r>
      <w:r w:rsidR="0040340B">
        <w:t xml:space="preserve"> </w:t>
      </w:r>
    </w:p>
    <w:p w14:paraId="00000481" w14:textId="49FCF5C5" w:rsidR="003D3E77" w:rsidRDefault="007B7EA0">
      <w:pPr>
        <w:pBdr>
          <w:top w:val="nil"/>
          <w:left w:val="nil"/>
          <w:bottom w:val="nil"/>
          <w:right w:val="nil"/>
          <w:between w:val="nil"/>
        </w:pBdr>
        <w:spacing w:after="0" w:line="240" w:lineRule="auto"/>
        <w:jc w:val="both"/>
        <w:rPr>
          <w:rFonts w:ascii="Calibri" w:eastAsia="Calibri" w:hAnsi="Calibri" w:cs="Calibri"/>
          <w:color w:val="000000"/>
          <w:sz w:val="22"/>
          <w:szCs w:val="22"/>
        </w:rPr>
      </w:pPr>
      <w:r>
        <w:object w:dxaOrig="11251" w:dyaOrig="14865" w14:anchorId="664E4DEE">
          <v:shape id="_x0000_i1033" type="#_x0000_t75" style="width:441.75pt;height:572.25pt" o:ole="">
            <v:imagedata r:id="rId29" o:title=""/>
          </v:shape>
          <o:OLEObject Type="Embed" ProgID="Visio.Drawing.15" ShapeID="_x0000_i1033" DrawAspect="Content" ObjectID="_1753272369" r:id="rId30"/>
        </w:object>
      </w:r>
    </w:p>
    <w:p w14:paraId="00000482" w14:textId="414B7E1C" w:rsidR="003D3E77" w:rsidRDefault="00F90B50">
      <w:pPr>
        <w:pBdr>
          <w:top w:val="nil"/>
          <w:left w:val="nil"/>
          <w:bottom w:val="nil"/>
          <w:right w:val="nil"/>
          <w:between w:val="nil"/>
        </w:pBdr>
        <w:spacing w:after="0" w:line="240" w:lineRule="auto"/>
        <w:jc w:val="both"/>
        <w:rPr>
          <w:rFonts w:ascii="Calibri" w:eastAsia="Calibri" w:hAnsi="Calibri" w:cs="Calibri"/>
          <w:color w:val="000000"/>
          <w:sz w:val="22"/>
          <w:szCs w:val="22"/>
        </w:rPr>
      </w:pPr>
      <w:r>
        <w:object w:dxaOrig="11281" w:dyaOrig="14865" w14:anchorId="09C6C650">
          <v:shape id="_x0000_i1034" type="#_x0000_t75" style="width:441.75pt;height:582pt" o:ole="">
            <v:imagedata r:id="rId31" o:title=""/>
          </v:shape>
          <o:OLEObject Type="Embed" ProgID="Visio.Drawing.15" ShapeID="_x0000_i1034" DrawAspect="Content" ObjectID="_1753272370" r:id="rId32"/>
        </w:object>
      </w:r>
    </w:p>
    <w:p w14:paraId="00000484" w14:textId="77777777" w:rsidR="003D3E77" w:rsidRDefault="00BC35D7">
      <w:pPr>
        <w:pStyle w:val="Ttulo1"/>
        <w:numPr>
          <w:ilvl w:val="0"/>
          <w:numId w:val="3"/>
        </w:numPr>
      </w:pPr>
      <w:r>
        <w:lastRenderedPageBreak/>
        <w:t xml:space="preserve"> </w:t>
      </w:r>
      <w:bookmarkStart w:id="31" w:name="_Toc142557387"/>
      <w:r>
        <w:t>ANEXOS</w:t>
      </w:r>
      <w:bookmarkEnd w:id="31"/>
    </w:p>
    <w:p w14:paraId="00000485" w14:textId="77777777" w:rsidR="003D3E77" w:rsidRDefault="003D3E77">
      <w:pPr>
        <w:pBdr>
          <w:top w:val="nil"/>
          <w:left w:val="nil"/>
          <w:bottom w:val="nil"/>
          <w:right w:val="nil"/>
          <w:between w:val="nil"/>
        </w:pBdr>
        <w:spacing w:after="0" w:line="240" w:lineRule="auto"/>
        <w:ind w:left="340"/>
        <w:jc w:val="both"/>
        <w:rPr>
          <w:b/>
          <w:color w:val="000000"/>
        </w:rPr>
      </w:pPr>
    </w:p>
    <w:p w14:paraId="00000486" w14:textId="2C31C1C5" w:rsidR="003D3E77" w:rsidRDefault="00A354C9">
      <w:pPr>
        <w:pBdr>
          <w:top w:val="nil"/>
          <w:left w:val="nil"/>
          <w:bottom w:val="nil"/>
          <w:right w:val="nil"/>
          <w:between w:val="nil"/>
        </w:pBdr>
        <w:spacing w:after="0" w:line="240" w:lineRule="auto"/>
        <w:ind w:left="-20"/>
        <w:jc w:val="both"/>
        <w:rPr>
          <w:b/>
          <w:color w:val="000000"/>
        </w:rPr>
      </w:pPr>
      <w:r>
        <w:rPr>
          <w:noProof/>
        </w:rPr>
        <w:drawing>
          <wp:anchor distT="0" distB="0" distL="114300" distR="114300" simplePos="0" relativeHeight="251659264" behindDoc="0" locked="0" layoutInCell="1" hidden="0" allowOverlap="1" wp14:anchorId="28A8E359" wp14:editId="6076614B">
            <wp:simplePos x="0" y="0"/>
            <wp:positionH relativeFrom="column">
              <wp:posOffset>44450</wp:posOffset>
            </wp:positionH>
            <wp:positionV relativeFrom="paragraph">
              <wp:posOffset>252730</wp:posOffset>
            </wp:positionV>
            <wp:extent cx="5295900" cy="6578600"/>
            <wp:effectExtent l="0" t="0" r="0" b="0"/>
            <wp:wrapSquare wrapText="bothSides" distT="0" distB="0" distL="114300" distR="114300"/>
            <wp:docPr id="22" name="image13.png" descr="Macintosh HD:Users:Comunicacion:Desktop:Captura de pantalla 2022-09-05 a la(s) 14.19.56.png"/>
            <wp:cNvGraphicFramePr/>
            <a:graphic xmlns:a="http://schemas.openxmlformats.org/drawingml/2006/main">
              <a:graphicData uri="http://schemas.openxmlformats.org/drawingml/2006/picture">
                <pic:pic xmlns:pic="http://schemas.openxmlformats.org/drawingml/2006/picture">
                  <pic:nvPicPr>
                    <pic:cNvPr id="0" name="image13.png" descr="Macintosh HD:Users:Comunicacion:Desktop:Captura de pantalla 2022-09-05 a la(s) 14.19.56.png"/>
                    <pic:cNvPicPr preferRelativeResize="0"/>
                  </pic:nvPicPr>
                  <pic:blipFill>
                    <a:blip r:embed="rId33"/>
                    <a:srcRect/>
                    <a:stretch>
                      <a:fillRect/>
                    </a:stretch>
                  </pic:blipFill>
                  <pic:spPr>
                    <a:xfrm>
                      <a:off x="0" y="0"/>
                      <a:ext cx="5295900" cy="6578600"/>
                    </a:xfrm>
                    <a:prstGeom prst="rect">
                      <a:avLst/>
                    </a:prstGeom>
                    <a:ln/>
                  </pic:spPr>
                </pic:pic>
              </a:graphicData>
            </a:graphic>
          </wp:anchor>
        </w:drawing>
      </w:r>
      <w:r w:rsidR="00BC35D7">
        <w:rPr>
          <w:b/>
          <w:color w:val="000000"/>
        </w:rPr>
        <w:t>16.1 Formulario de ingreso de solicitud</w:t>
      </w:r>
      <w:r>
        <w:rPr>
          <w:b/>
          <w:color w:val="000000"/>
        </w:rPr>
        <w:t xml:space="preserve"> física</w:t>
      </w:r>
      <w:r w:rsidR="00BC35D7">
        <w:rPr>
          <w:b/>
          <w:color w:val="000000"/>
        </w:rPr>
        <w:t>.</w:t>
      </w:r>
    </w:p>
    <w:p w14:paraId="00000487" w14:textId="4861E73D" w:rsidR="003D3E77" w:rsidRDefault="003D3E77">
      <w:pPr>
        <w:pBdr>
          <w:top w:val="nil"/>
          <w:left w:val="nil"/>
          <w:bottom w:val="nil"/>
          <w:right w:val="nil"/>
          <w:between w:val="nil"/>
        </w:pBdr>
        <w:spacing w:after="0" w:line="240" w:lineRule="auto"/>
        <w:ind w:left="708"/>
        <w:rPr>
          <w:b/>
          <w:color w:val="000000"/>
        </w:rPr>
      </w:pPr>
    </w:p>
    <w:p w14:paraId="00000488" w14:textId="0DE687BC" w:rsidR="003D3E77" w:rsidRDefault="00D420DF">
      <w:pPr>
        <w:pBdr>
          <w:top w:val="nil"/>
          <w:left w:val="nil"/>
          <w:bottom w:val="nil"/>
          <w:right w:val="nil"/>
          <w:between w:val="nil"/>
        </w:pBdr>
        <w:spacing w:after="0" w:line="240" w:lineRule="auto"/>
        <w:jc w:val="right"/>
        <w:rPr>
          <w:rFonts w:ascii="Calibri" w:eastAsia="Calibri" w:hAnsi="Calibri" w:cs="Calibri"/>
          <w:color w:val="E36C09"/>
          <w:sz w:val="22"/>
          <w:szCs w:val="22"/>
        </w:rPr>
      </w:pPr>
      <w:sdt>
        <w:sdtPr>
          <w:tag w:val="goog_rdk_240"/>
          <w:id w:val="-231921871"/>
        </w:sdtPr>
        <w:sdtEndPr/>
        <w:sdtContent/>
      </w:sdt>
    </w:p>
    <w:p w14:paraId="00000489" w14:textId="1BFD40B4" w:rsidR="003D3E77" w:rsidRDefault="00A354C9">
      <w:pPr>
        <w:numPr>
          <w:ilvl w:val="1"/>
          <w:numId w:val="4"/>
        </w:numPr>
        <w:pBdr>
          <w:top w:val="nil"/>
          <w:left w:val="nil"/>
          <w:bottom w:val="nil"/>
          <w:right w:val="nil"/>
          <w:between w:val="nil"/>
        </w:pBdr>
        <w:spacing w:after="0" w:line="240" w:lineRule="auto"/>
        <w:jc w:val="both"/>
        <w:rPr>
          <w:b/>
          <w:color w:val="000000"/>
        </w:rPr>
      </w:pPr>
      <w:r>
        <w:rPr>
          <w:b/>
          <w:color w:val="000000"/>
        </w:rPr>
        <w:lastRenderedPageBreak/>
        <w:t>Formulario de Solicitud de Información Electrónica</w:t>
      </w:r>
      <w:r w:rsidR="00BC35D7">
        <w:rPr>
          <w:b/>
          <w:color w:val="000000"/>
        </w:rPr>
        <w:t>.</w:t>
      </w:r>
    </w:p>
    <w:p w14:paraId="5DA7F016" w14:textId="592B558D" w:rsidR="00A354C9" w:rsidRDefault="00A354C9" w:rsidP="00A354C9">
      <w:pPr>
        <w:pBdr>
          <w:top w:val="nil"/>
          <w:left w:val="nil"/>
          <w:bottom w:val="nil"/>
          <w:right w:val="nil"/>
          <w:between w:val="nil"/>
        </w:pBdr>
        <w:spacing w:after="0" w:line="240" w:lineRule="auto"/>
        <w:ind w:left="700"/>
        <w:jc w:val="both"/>
        <w:rPr>
          <w:b/>
          <w:color w:val="000000"/>
        </w:rPr>
      </w:pPr>
      <w:r>
        <w:rPr>
          <w:noProof/>
        </w:rPr>
        <w:drawing>
          <wp:inline distT="0" distB="0" distL="0" distR="0" wp14:anchorId="2E1C6880" wp14:editId="18859ED7">
            <wp:extent cx="5619791" cy="5743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532" t="20820" r="31941" b="9174"/>
                    <a:stretch/>
                  </pic:blipFill>
                  <pic:spPr bwMode="auto">
                    <a:xfrm>
                      <a:off x="0" y="0"/>
                      <a:ext cx="5635242" cy="5759366"/>
                    </a:xfrm>
                    <a:prstGeom prst="rect">
                      <a:avLst/>
                    </a:prstGeom>
                    <a:ln>
                      <a:noFill/>
                    </a:ln>
                    <a:extLst>
                      <a:ext uri="{53640926-AAD7-44D8-BBD7-CCE9431645EC}">
                        <a14:shadowObscured xmlns:a14="http://schemas.microsoft.com/office/drawing/2010/main"/>
                      </a:ext>
                    </a:extLst>
                  </pic:spPr>
                </pic:pic>
              </a:graphicData>
            </a:graphic>
          </wp:inline>
        </w:drawing>
      </w:r>
    </w:p>
    <w:p w14:paraId="6E7DEBF2" w14:textId="5C70EA79" w:rsidR="00A354C9" w:rsidRDefault="00A354C9" w:rsidP="00A354C9">
      <w:pPr>
        <w:pBdr>
          <w:top w:val="nil"/>
          <w:left w:val="nil"/>
          <w:bottom w:val="nil"/>
          <w:right w:val="nil"/>
          <w:between w:val="nil"/>
        </w:pBdr>
        <w:spacing w:after="0" w:line="240" w:lineRule="auto"/>
        <w:ind w:left="700"/>
        <w:jc w:val="both"/>
        <w:rPr>
          <w:b/>
          <w:color w:val="000000"/>
        </w:rPr>
      </w:pPr>
      <w:r>
        <w:rPr>
          <w:noProof/>
        </w:rPr>
        <w:lastRenderedPageBreak/>
        <w:drawing>
          <wp:inline distT="0" distB="0" distL="0" distR="0" wp14:anchorId="6CAAE2AB" wp14:editId="296D2D55">
            <wp:extent cx="5379178" cy="5791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531" t="17802" r="30584" b="5855"/>
                    <a:stretch/>
                  </pic:blipFill>
                  <pic:spPr bwMode="auto">
                    <a:xfrm>
                      <a:off x="0" y="0"/>
                      <a:ext cx="5392603" cy="5805654"/>
                    </a:xfrm>
                    <a:prstGeom prst="rect">
                      <a:avLst/>
                    </a:prstGeom>
                    <a:ln>
                      <a:noFill/>
                    </a:ln>
                    <a:extLst>
                      <a:ext uri="{53640926-AAD7-44D8-BBD7-CCE9431645EC}">
                        <a14:shadowObscured xmlns:a14="http://schemas.microsoft.com/office/drawing/2010/main"/>
                      </a:ext>
                    </a:extLst>
                  </pic:spPr>
                </pic:pic>
              </a:graphicData>
            </a:graphic>
          </wp:inline>
        </w:drawing>
      </w:r>
    </w:p>
    <w:p w14:paraId="72E00C11" w14:textId="06B14F33" w:rsidR="00A354C9" w:rsidRDefault="00A354C9" w:rsidP="00A354C9">
      <w:pPr>
        <w:pBdr>
          <w:top w:val="nil"/>
          <w:left w:val="nil"/>
          <w:bottom w:val="nil"/>
          <w:right w:val="nil"/>
          <w:between w:val="nil"/>
        </w:pBdr>
        <w:spacing w:after="0" w:line="240" w:lineRule="auto"/>
        <w:ind w:left="700"/>
        <w:jc w:val="both"/>
        <w:rPr>
          <w:b/>
          <w:color w:val="000000"/>
        </w:rPr>
      </w:pPr>
      <w:r>
        <w:rPr>
          <w:noProof/>
        </w:rPr>
        <w:lastRenderedPageBreak/>
        <w:drawing>
          <wp:inline distT="0" distB="0" distL="0" distR="0" wp14:anchorId="0F9FC16A" wp14:editId="654BC3CF">
            <wp:extent cx="5839650" cy="650557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871" t="17501" r="31433" b="5854"/>
                    <a:stretch/>
                  </pic:blipFill>
                  <pic:spPr bwMode="auto">
                    <a:xfrm>
                      <a:off x="0" y="0"/>
                      <a:ext cx="5859335" cy="6527504"/>
                    </a:xfrm>
                    <a:prstGeom prst="rect">
                      <a:avLst/>
                    </a:prstGeom>
                    <a:ln>
                      <a:noFill/>
                    </a:ln>
                    <a:extLst>
                      <a:ext uri="{53640926-AAD7-44D8-BBD7-CCE9431645EC}">
                        <a14:shadowObscured xmlns:a14="http://schemas.microsoft.com/office/drawing/2010/main"/>
                      </a:ext>
                    </a:extLst>
                  </pic:spPr>
                </pic:pic>
              </a:graphicData>
            </a:graphic>
          </wp:inline>
        </w:drawing>
      </w:r>
    </w:p>
    <w:p w14:paraId="5B38054F" w14:textId="53FEA72A" w:rsidR="00872C16" w:rsidRDefault="00872C16" w:rsidP="00A354C9">
      <w:pPr>
        <w:pBdr>
          <w:top w:val="nil"/>
          <w:left w:val="nil"/>
          <w:bottom w:val="nil"/>
          <w:right w:val="nil"/>
          <w:between w:val="nil"/>
        </w:pBdr>
        <w:spacing w:after="0" w:line="240" w:lineRule="auto"/>
        <w:ind w:left="700"/>
        <w:jc w:val="both"/>
        <w:rPr>
          <w:b/>
          <w:color w:val="000000"/>
        </w:rPr>
      </w:pPr>
      <w:r>
        <w:rPr>
          <w:noProof/>
        </w:rPr>
        <w:lastRenderedPageBreak/>
        <w:drawing>
          <wp:inline distT="0" distB="0" distL="0" distR="0" wp14:anchorId="156B6BC9" wp14:editId="300BE937">
            <wp:extent cx="5934075" cy="59340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362" t="18105" r="31772" b="12794"/>
                    <a:stretch/>
                  </pic:blipFill>
                  <pic:spPr bwMode="auto">
                    <a:xfrm>
                      <a:off x="0" y="0"/>
                      <a:ext cx="5934075" cy="5934075"/>
                    </a:xfrm>
                    <a:prstGeom prst="rect">
                      <a:avLst/>
                    </a:prstGeom>
                    <a:ln>
                      <a:noFill/>
                    </a:ln>
                    <a:extLst>
                      <a:ext uri="{53640926-AAD7-44D8-BBD7-CCE9431645EC}">
                        <a14:shadowObscured xmlns:a14="http://schemas.microsoft.com/office/drawing/2010/main"/>
                      </a:ext>
                    </a:extLst>
                  </pic:spPr>
                </pic:pic>
              </a:graphicData>
            </a:graphic>
          </wp:inline>
        </w:drawing>
      </w:r>
    </w:p>
    <w:p w14:paraId="6B5FDB55" w14:textId="65739ADD" w:rsidR="00872C16" w:rsidRDefault="00872C16" w:rsidP="00A354C9">
      <w:pPr>
        <w:pBdr>
          <w:top w:val="nil"/>
          <w:left w:val="nil"/>
          <w:bottom w:val="nil"/>
          <w:right w:val="nil"/>
          <w:between w:val="nil"/>
        </w:pBdr>
        <w:spacing w:after="0" w:line="240" w:lineRule="auto"/>
        <w:ind w:left="700"/>
        <w:jc w:val="both"/>
        <w:rPr>
          <w:b/>
          <w:color w:val="000000"/>
        </w:rPr>
      </w:pPr>
      <w:r>
        <w:rPr>
          <w:noProof/>
        </w:rPr>
        <w:lastRenderedPageBreak/>
        <w:drawing>
          <wp:inline distT="0" distB="0" distL="0" distR="0" wp14:anchorId="3CD07D8C" wp14:editId="4460D710">
            <wp:extent cx="5529580" cy="29622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137" t="38323" r="31093" b="20941"/>
                    <a:stretch/>
                  </pic:blipFill>
                  <pic:spPr bwMode="auto">
                    <a:xfrm>
                      <a:off x="0" y="0"/>
                      <a:ext cx="5531477" cy="2963291"/>
                    </a:xfrm>
                    <a:prstGeom prst="rect">
                      <a:avLst/>
                    </a:prstGeom>
                    <a:ln>
                      <a:noFill/>
                    </a:ln>
                    <a:extLst>
                      <a:ext uri="{53640926-AAD7-44D8-BBD7-CCE9431645EC}">
                        <a14:shadowObscured xmlns:a14="http://schemas.microsoft.com/office/drawing/2010/main"/>
                      </a:ext>
                    </a:extLst>
                  </pic:spPr>
                </pic:pic>
              </a:graphicData>
            </a:graphic>
          </wp:inline>
        </w:drawing>
      </w:r>
    </w:p>
    <w:p w14:paraId="1F08F3B8" w14:textId="357A8EBE" w:rsidR="005A44D6" w:rsidRDefault="005A44D6" w:rsidP="00A354C9">
      <w:pPr>
        <w:pBdr>
          <w:top w:val="nil"/>
          <w:left w:val="nil"/>
          <w:bottom w:val="nil"/>
          <w:right w:val="nil"/>
          <w:between w:val="nil"/>
        </w:pBdr>
        <w:spacing w:after="0" w:line="240" w:lineRule="auto"/>
        <w:ind w:left="700"/>
        <w:jc w:val="both"/>
        <w:rPr>
          <w:b/>
          <w:color w:val="000000"/>
        </w:rPr>
      </w:pPr>
    </w:p>
    <w:p w14:paraId="39C2F201" w14:textId="06CAE82F" w:rsidR="005A44D6" w:rsidRDefault="005A44D6" w:rsidP="00A354C9">
      <w:pPr>
        <w:pBdr>
          <w:top w:val="nil"/>
          <w:left w:val="nil"/>
          <w:bottom w:val="nil"/>
          <w:right w:val="nil"/>
          <w:between w:val="nil"/>
        </w:pBdr>
        <w:spacing w:after="0" w:line="240" w:lineRule="auto"/>
        <w:ind w:left="700"/>
        <w:jc w:val="both"/>
        <w:rPr>
          <w:b/>
          <w:color w:val="000000"/>
        </w:rPr>
      </w:pPr>
    </w:p>
    <w:p w14:paraId="313A020E" w14:textId="196DA8A8" w:rsidR="005A44D6" w:rsidRDefault="005A44D6" w:rsidP="00A354C9">
      <w:pPr>
        <w:pBdr>
          <w:top w:val="nil"/>
          <w:left w:val="nil"/>
          <w:bottom w:val="nil"/>
          <w:right w:val="nil"/>
          <w:between w:val="nil"/>
        </w:pBdr>
        <w:spacing w:after="0" w:line="240" w:lineRule="auto"/>
        <w:ind w:left="700"/>
        <w:jc w:val="both"/>
        <w:rPr>
          <w:b/>
          <w:color w:val="000000"/>
        </w:rPr>
      </w:pPr>
    </w:p>
    <w:p w14:paraId="1EEBF925" w14:textId="5DC1B830" w:rsidR="005A44D6" w:rsidRDefault="005A44D6" w:rsidP="00A354C9">
      <w:pPr>
        <w:pBdr>
          <w:top w:val="nil"/>
          <w:left w:val="nil"/>
          <w:bottom w:val="nil"/>
          <w:right w:val="nil"/>
          <w:between w:val="nil"/>
        </w:pBdr>
        <w:spacing w:after="0" w:line="240" w:lineRule="auto"/>
        <w:ind w:left="700"/>
        <w:jc w:val="both"/>
        <w:rPr>
          <w:b/>
          <w:color w:val="000000"/>
        </w:rPr>
      </w:pPr>
    </w:p>
    <w:p w14:paraId="6BC3E8AB" w14:textId="55C1E327" w:rsidR="005A44D6" w:rsidRDefault="005A44D6" w:rsidP="00A354C9">
      <w:pPr>
        <w:pBdr>
          <w:top w:val="nil"/>
          <w:left w:val="nil"/>
          <w:bottom w:val="nil"/>
          <w:right w:val="nil"/>
          <w:between w:val="nil"/>
        </w:pBdr>
        <w:spacing w:after="0" w:line="240" w:lineRule="auto"/>
        <w:ind w:left="700"/>
        <w:jc w:val="both"/>
        <w:rPr>
          <w:b/>
          <w:color w:val="000000"/>
        </w:rPr>
      </w:pPr>
    </w:p>
    <w:p w14:paraId="0A3432E7" w14:textId="0F917255" w:rsidR="005A44D6" w:rsidRDefault="005A44D6" w:rsidP="00A354C9">
      <w:pPr>
        <w:pBdr>
          <w:top w:val="nil"/>
          <w:left w:val="nil"/>
          <w:bottom w:val="nil"/>
          <w:right w:val="nil"/>
          <w:between w:val="nil"/>
        </w:pBdr>
        <w:spacing w:after="0" w:line="240" w:lineRule="auto"/>
        <w:ind w:left="700"/>
        <w:jc w:val="both"/>
        <w:rPr>
          <w:b/>
          <w:color w:val="000000"/>
        </w:rPr>
      </w:pPr>
    </w:p>
    <w:p w14:paraId="59DBD303" w14:textId="613AF367" w:rsidR="005A44D6" w:rsidRDefault="005A44D6" w:rsidP="00A354C9">
      <w:pPr>
        <w:pBdr>
          <w:top w:val="nil"/>
          <w:left w:val="nil"/>
          <w:bottom w:val="nil"/>
          <w:right w:val="nil"/>
          <w:between w:val="nil"/>
        </w:pBdr>
        <w:spacing w:after="0" w:line="240" w:lineRule="auto"/>
        <w:ind w:left="700"/>
        <w:jc w:val="both"/>
        <w:rPr>
          <w:b/>
          <w:color w:val="000000"/>
        </w:rPr>
      </w:pPr>
    </w:p>
    <w:p w14:paraId="2D98A40A" w14:textId="53D9E381" w:rsidR="005A44D6" w:rsidRDefault="005A44D6" w:rsidP="00A354C9">
      <w:pPr>
        <w:pBdr>
          <w:top w:val="nil"/>
          <w:left w:val="nil"/>
          <w:bottom w:val="nil"/>
          <w:right w:val="nil"/>
          <w:between w:val="nil"/>
        </w:pBdr>
        <w:spacing w:after="0" w:line="240" w:lineRule="auto"/>
        <w:ind w:left="700"/>
        <w:jc w:val="both"/>
        <w:rPr>
          <w:b/>
          <w:color w:val="000000"/>
        </w:rPr>
      </w:pPr>
    </w:p>
    <w:p w14:paraId="68F9BDD4" w14:textId="4FF4526B" w:rsidR="005A44D6" w:rsidRDefault="005A44D6" w:rsidP="00A354C9">
      <w:pPr>
        <w:pBdr>
          <w:top w:val="nil"/>
          <w:left w:val="nil"/>
          <w:bottom w:val="nil"/>
          <w:right w:val="nil"/>
          <w:between w:val="nil"/>
        </w:pBdr>
        <w:spacing w:after="0" w:line="240" w:lineRule="auto"/>
        <w:ind w:left="700"/>
        <w:jc w:val="both"/>
        <w:rPr>
          <w:b/>
          <w:color w:val="000000"/>
        </w:rPr>
      </w:pPr>
    </w:p>
    <w:p w14:paraId="6B0ABBFE" w14:textId="15DAF969" w:rsidR="005A44D6" w:rsidRDefault="005A44D6" w:rsidP="00A354C9">
      <w:pPr>
        <w:pBdr>
          <w:top w:val="nil"/>
          <w:left w:val="nil"/>
          <w:bottom w:val="nil"/>
          <w:right w:val="nil"/>
          <w:between w:val="nil"/>
        </w:pBdr>
        <w:spacing w:after="0" w:line="240" w:lineRule="auto"/>
        <w:ind w:left="700"/>
        <w:jc w:val="both"/>
        <w:rPr>
          <w:b/>
          <w:color w:val="000000"/>
        </w:rPr>
      </w:pPr>
    </w:p>
    <w:p w14:paraId="0C9EE79F" w14:textId="47287443" w:rsidR="005A44D6" w:rsidRDefault="005A44D6" w:rsidP="00A354C9">
      <w:pPr>
        <w:pBdr>
          <w:top w:val="nil"/>
          <w:left w:val="nil"/>
          <w:bottom w:val="nil"/>
          <w:right w:val="nil"/>
          <w:between w:val="nil"/>
        </w:pBdr>
        <w:spacing w:after="0" w:line="240" w:lineRule="auto"/>
        <w:ind w:left="700"/>
        <w:jc w:val="both"/>
        <w:rPr>
          <w:b/>
          <w:color w:val="000000"/>
        </w:rPr>
      </w:pPr>
    </w:p>
    <w:p w14:paraId="7600FC56" w14:textId="1EDD72D2" w:rsidR="005A44D6" w:rsidRDefault="005A44D6" w:rsidP="00A354C9">
      <w:pPr>
        <w:pBdr>
          <w:top w:val="nil"/>
          <w:left w:val="nil"/>
          <w:bottom w:val="nil"/>
          <w:right w:val="nil"/>
          <w:between w:val="nil"/>
        </w:pBdr>
        <w:spacing w:after="0" w:line="240" w:lineRule="auto"/>
        <w:ind w:left="700"/>
        <w:jc w:val="both"/>
        <w:rPr>
          <w:b/>
          <w:color w:val="000000"/>
        </w:rPr>
      </w:pPr>
    </w:p>
    <w:p w14:paraId="308A9444" w14:textId="4F66D476" w:rsidR="005A44D6" w:rsidRDefault="005A44D6" w:rsidP="00A354C9">
      <w:pPr>
        <w:pBdr>
          <w:top w:val="nil"/>
          <w:left w:val="nil"/>
          <w:bottom w:val="nil"/>
          <w:right w:val="nil"/>
          <w:between w:val="nil"/>
        </w:pBdr>
        <w:spacing w:after="0" w:line="240" w:lineRule="auto"/>
        <w:ind w:left="700"/>
        <w:jc w:val="both"/>
        <w:rPr>
          <w:b/>
          <w:color w:val="000000"/>
        </w:rPr>
      </w:pPr>
    </w:p>
    <w:p w14:paraId="36F191F4" w14:textId="6C79045F" w:rsidR="005A44D6" w:rsidRDefault="005A44D6" w:rsidP="00A354C9">
      <w:pPr>
        <w:pBdr>
          <w:top w:val="nil"/>
          <w:left w:val="nil"/>
          <w:bottom w:val="nil"/>
          <w:right w:val="nil"/>
          <w:between w:val="nil"/>
        </w:pBdr>
        <w:spacing w:after="0" w:line="240" w:lineRule="auto"/>
        <w:ind w:left="700"/>
        <w:jc w:val="both"/>
        <w:rPr>
          <w:b/>
          <w:color w:val="000000"/>
        </w:rPr>
      </w:pPr>
    </w:p>
    <w:p w14:paraId="79A99C55" w14:textId="7ADF5167" w:rsidR="005A44D6" w:rsidRDefault="005A44D6" w:rsidP="00A354C9">
      <w:pPr>
        <w:pBdr>
          <w:top w:val="nil"/>
          <w:left w:val="nil"/>
          <w:bottom w:val="nil"/>
          <w:right w:val="nil"/>
          <w:between w:val="nil"/>
        </w:pBdr>
        <w:spacing w:after="0" w:line="240" w:lineRule="auto"/>
        <w:ind w:left="700"/>
        <w:jc w:val="both"/>
        <w:rPr>
          <w:b/>
          <w:color w:val="000000"/>
        </w:rPr>
      </w:pPr>
    </w:p>
    <w:p w14:paraId="6442C53E" w14:textId="7095B9DB" w:rsidR="005A44D6" w:rsidRDefault="005A44D6" w:rsidP="00A354C9">
      <w:pPr>
        <w:pBdr>
          <w:top w:val="nil"/>
          <w:left w:val="nil"/>
          <w:bottom w:val="nil"/>
          <w:right w:val="nil"/>
          <w:between w:val="nil"/>
        </w:pBdr>
        <w:spacing w:after="0" w:line="240" w:lineRule="auto"/>
        <w:ind w:left="700"/>
        <w:jc w:val="both"/>
        <w:rPr>
          <w:b/>
          <w:color w:val="000000"/>
        </w:rPr>
      </w:pPr>
    </w:p>
    <w:p w14:paraId="3B07FAB3" w14:textId="3C296D7C" w:rsidR="005A44D6" w:rsidRDefault="005A44D6" w:rsidP="00A354C9">
      <w:pPr>
        <w:pBdr>
          <w:top w:val="nil"/>
          <w:left w:val="nil"/>
          <w:bottom w:val="nil"/>
          <w:right w:val="nil"/>
          <w:between w:val="nil"/>
        </w:pBdr>
        <w:spacing w:after="0" w:line="240" w:lineRule="auto"/>
        <w:ind w:left="700"/>
        <w:jc w:val="both"/>
        <w:rPr>
          <w:b/>
          <w:color w:val="000000"/>
        </w:rPr>
      </w:pPr>
    </w:p>
    <w:p w14:paraId="1C59FA54" w14:textId="42E5188B" w:rsidR="005A44D6" w:rsidRDefault="005A44D6" w:rsidP="00A354C9">
      <w:pPr>
        <w:pBdr>
          <w:top w:val="nil"/>
          <w:left w:val="nil"/>
          <w:bottom w:val="nil"/>
          <w:right w:val="nil"/>
          <w:between w:val="nil"/>
        </w:pBdr>
        <w:spacing w:after="0" w:line="240" w:lineRule="auto"/>
        <w:ind w:left="700"/>
        <w:jc w:val="both"/>
        <w:rPr>
          <w:b/>
          <w:color w:val="000000"/>
        </w:rPr>
      </w:pPr>
    </w:p>
    <w:p w14:paraId="69EB76E4" w14:textId="093D0656" w:rsidR="005A44D6" w:rsidRDefault="005A44D6" w:rsidP="00A354C9">
      <w:pPr>
        <w:pBdr>
          <w:top w:val="nil"/>
          <w:left w:val="nil"/>
          <w:bottom w:val="nil"/>
          <w:right w:val="nil"/>
          <w:between w:val="nil"/>
        </w:pBdr>
        <w:spacing w:after="0" w:line="240" w:lineRule="auto"/>
        <w:ind w:left="700"/>
        <w:jc w:val="both"/>
        <w:rPr>
          <w:b/>
          <w:color w:val="000000"/>
        </w:rPr>
      </w:pPr>
    </w:p>
    <w:p w14:paraId="0528CE3D" w14:textId="097CA818" w:rsidR="005A44D6" w:rsidRDefault="005A44D6" w:rsidP="00A354C9">
      <w:pPr>
        <w:pBdr>
          <w:top w:val="nil"/>
          <w:left w:val="nil"/>
          <w:bottom w:val="nil"/>
          <w:right w:val="nil"/>
          <w:between w:val="nil"/>
        </w:pBdr>
        <w:spacing w:after="0" w:line="240" w:lineRule="auto"/>
        <w:ind w:left="700"/>
        <w:jc w:val="both"/>
        <w:rPr>
          <w:b/>
          <w:color w:val="000000"/>
        </w:rPr>
      </w:pPr>
    </w:p>
    <w:p w14:paraId="0E496176" w14:textId="302C9CF2" w:rsidR="005A44D6" w:rsidRDefault="005A44D6" w:rsidP="00A354C9">
      <w:pPr>
        <w:pBdr>
          <w:top w:val="nil"/>
          <w:left w:val="nil"/>
          <w:bottom w:val="nil"/>
          <w:right w:val="nil"/>
          <w:between w:val="nil"/>
        </w:pBdr>
        <w:spacing w:after="0" w:line="240" w:lineRule="auto"/>
        <w:ind w:left="700"/>
        <w:jc w:val="both"/>
        <w:rPr>
          <w:b/>
          <w:color w:val="000000"/>
        </w:rPr>
      </w:pPr>
    </w:p>
    <w:p w14:paraId="3A8DC8C8" w14:textId="6C5C6477" w:rsidR="005A44D6" w:rsidRDefault="005A44D6" w:rsidP="00A354C9">
      <w:pPr>
        <w:pBdr>
          <w:top w:val="nil"/>
          <w:left w:val="nil"/>
          <w:bottom w:val="nil"/>
          <w:right w:val="nil"/>
          <w:between w:val="nil"/>
        </w:pBdr>
        <w:spacing w:after="0" w:line="240" w:lineRule="auto"/>
        <w:ind w:left="700"/>
        <w:jc w:val="both"/>
        <w:rPr>
          <w:b/>
          <w:color w:val="000000"/>
        </w:rPr>
      </w:pPr>
    </w:p>
    <w:p w14:paraId="2F8711D5" w14:textId="6BC3E1BB" w:rsidR="005A44D6" w:rsidRDefault="005A44D6" w:rsidP="00A354C9">
      <w:pPr>
        <w:pBdr>
          <w:top w:val="nil"/>
          <w:left w:val="nil"/>
          <w:bottom w:val="nil"/>
          <w:right w:val="nil"/>
          <w:between w:val="nil"/>
        </w:pBdr>
        <w:spacing w:after="0" w:line="240" w:lineRule="auto"/>
        <w:ind w:left="700"/>
        <w:jc w:val="both"/>
        <w:rPr>
          <w:b/>
          <w:color w:val="000000"/>
        </w:rPr>
      </w:pPr>
    </w:p>
    <w:p w14:paraId="54B7BC77" w14:textId="27C6130C" w:rsidR="005A44D6" w:rsidRDefault="005A44D6" w:rsidP="00A354C9">
      <w:pPr>
        <w:pBdr>
          <w:top w:val="nil"/>
          <w:left w:val="nil"/>
          <w:bottom w:val="nil"/>
          <w:right w:val="nil"/>
          <w:between w:val="nil"/>
        </w:pBdr>
        <w:spacing w:after="0" w:line="240" w:lineRule="auto"/>
        <w:ind w:left="700"/>
        <w:jc w:val="both"/>
        <w:rPr>
          <w:b/>
          <w:color w:val="000000"/>
        </w:rPr>
      </w:pPr>
    </w:p>
    <w:p w14:paraId="74D589D3" w14:textId="3F155505" w:rsidR="005A44D6" w:rsidRDefault="005A44D6" w:rsidP="00A354C9">
      <w:pPr>
        <w:pBdr>
          <w:top w:val="nil"/>
          <w:left w:val="nil"/>
          <w:bottom w:val="nil"/>
          <w:right w:val="nil"/>
          <w:between w:val="nil"/>
        </w:pBdr>
        <w:spacing w:after="0" w:line="240" w:lineRule="auto"/>
        <w:ind w:left="700"/>
        <w:jc w:val="both"/>
        <w:rPr>
          <w:b/>
          <w:color w:val="000000"/>
        </w:rPr>
      </w:pPr>
    </w:p>
    <w:p w14:paraId="306B73EA" w14:textId="254A9C58" w:rsidR="005A44D6" w:rsidRDefault="005A44D6" w:rsidP="00A354C9">
      <w:pPr>
        <w:pBdr>
          <w:top w:val="nil"/>
          <w:left w:val="nil"/>
          <w:bottom w:val="nil"/>
          <w:right w:val="nil"/>
          <w:between w:val="nil"/>
        </w:pBdr>
        <w:spacing w:after="0" w:line="240" w:lineRule="auto"/>
        <w:ind w:left="700"/>
        <w:jc w:val="both"/>
        <w:rPr>
          <w:b/>
          <w:color w:val="000000"/>
        </w:rPr>
      </w:pPr>
    </w:p>
    <w:p w14:paraId="3A5CA89F" w14:textId="0FBDAEA3" w:rsidR="005A44D6" w:rsidRDefault="005A44D6" w:rsidP="00A354C9">
      <w:pPr>
        <w:pBdr>
          <w:top w:val="nil"/>
          <w:left w:val="nil"/>
          <w:bottom w:val="nil"/>
          <w:right w:val="nil"/>
          <w:between w:val="nil"/>
        </w:pBdr>
        <w:spacing w:after="0" w:line="240" w:lineRule="auto"/>
        <w:ind w:left="700"/>
        <w:jc w:val="both"/>
        <w:rPr>
          <w:b/>
          <w:color w:val="000000"/>
        </w:rPr>
      </w:pPr>
    </w:p>
    <w:p w14:paraId="7AE152A4" w14:textId="312C5CF5" w:rsidR="005A44D6" w:rsidRDefault="005A44D6" w:rsidP="00A354C9">
      <w:pPr>
        <w:pBdr>
          <w:top w:val="nil"/>
          <w:left w:val="nil"/>
          <w:bottom w:val="nil"/>
          <w:right w:val="nil"/>
          <w:between w:val="nil"/>
        </w:pBdr>
        <w:spacing w:after="0" w:line="240" w:lineRule="auto"/>
        <w:ind w:left="700"/>
        <w:jc w:val="both"/>
        <w:rPr>
          <w:b/>
          <w:color w:val="000000"/>
        </w:rPr>
      </w:pPr>
    </w:p>
    <w:p w14:paraId="0DF6F4C1" w14:textId="77777777" w:rsidR="005A44D6" w:rsidRDefault="005A44D6" w:rsidP="00A354C9">
      <w:pPr>
        <w:pBdr>
          <w:top w:val="nil"/>
          <w:left w:val="nil"/>
          <w:bottom w:val="nil"/>
          <w:right w:val="nil"/>
          <w:between w:val="nil"/>
        </w:pBdr>
        <w:spacing w:after="0" w:line="240" w:lineRule="auto"/>
        <w:ind w:left="700"/>
        <w:jc w:val="both"/>
        <w:rPr>
          <w:b/>
          <w:color w:val="000000"/>
        </w:rPr>
      </w:pPr>
    </w:p>
    <w:p w14:paraId="2DCCFA1F" w14:textId="0A8D25D8" w:rsidR="00A354C9" w:rsidRPr="005A44D6" w:rsidRDefault="00A354C9" w:rsidP="005A44D6">
      <w:pPr>
        <w:numPr>
          <w:ilvl w:val="1"/>
          <w:numId w:val="4"/>
        </w:numPr>
        <w:pBdr>
          <w:top w:val="nil"/>
          <w:left w:val="nil"/>
          <w:bottom w:val="nil"/>
          <w:right w:val="nil"/>
          <w:between w:val="nil"/>
        </w:pBdr>
        <w:spacing w:after="0" w:line="240" w:lineRule="auto"/>
        <w:jc w:val="both"/>
        <w:rPr>
          <w:b/>
          <w:color w:val="000000"/>
        </w:rPr>
      </w:pPr>
      <w:r w:rsidRPr="005A44D6">
        <w:rPr>
          <w:b/>
          <w:color w:val="000000"/>
        </w:rPr>
        <w:lastRenderedPageBreak/>
        <w:t>Resolución de Entrega de Información.</w:t>
      </w:r>
    </w:p>
    <w:p w14:paraId="0000048A" w14:textId="77777777" w:rsidR="003D3E77" w:rsidRDefault="003D3E77">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8B" w14:textId="77777777" w:rsidR="003D3E77" w:rsidRDefault="003D3E77">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8C" w14:textId="353AB38C" w:rsidR="003D3E77" w:rsidRDefault="00BC35D7">
      <w:pPr>
        <w:pBdr>
          <w:top w:val="nil"/>
          <w:left w:val="nil"/>
          <w:bottom w:val="nil"/>
          <w:right w:val="nil"/>
          <w:between w:val="nil"/>
        </w:pBdr>
        <w:spacing w:after="0" w:line="240" w:lineRule="auto"/>
        <w:jc w:val="both"/>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7226A2BF" wp14:editId="4F3E7C49">
            <wp:extent cx="5600700" cy="6553200"/>
            <wp:effectExtent l="0" t="0" r="0" b="0"/>
            <wp:docPr id="25" name="image17.png" descr="Macintosh HD:Users:Comunicacion:Desktop:Captura de pantalla 2022-09-05 a la(s) 14.18.21.png"/>
            <wp:cNvGraphicFramePr/>
            <a:graphic xmlns:a="http://schemas.openxmlformats.org/drawingml/2006/main">
              <a:graphicData uri="http://schemas.openxmlformats.org/drawingml/2006/picture">
                <pic:pic xmlns:pic="http://schemas.openxmlformats.org/drawingml/2006/picture">
                  <pic:nvPicPr>
                    <pic:cNvPr id="0" name="image17.png" descr="Macintosh HD:Users:Comunicacion:Desktop:Captura de pantalla 2022-09-05 a la(s) 14.18.21.png"/>
                    <pic:cNvPicPr preferRelativeResize="0"/>
                  </pic:nvPicPr>
                  <pic:blipFill>
                    <a:blip r:embed="rId39"/>
                    <a:srcRect/>
                    <a:stretch>
                      <a:fillRect/>
                    </a:stretch>
                  </pic:blipFill>
                  <pic:spPr>
                    <a:xfrm>
                      <a:off x="0" y="0"/>
                      <a:ext cx="5600700" cy="6553200"/>
                    </a:xfrm>
                    <a:prstGeom prst="rect">
                      <a:avLst/>
                    </a:prstGeom>
                    <a:ln/>
                  </pic:spPr>
                </pic:pic>
              </a:graphicData>
            </a:graphic>
          </wp:inline>
        </w:drawing>
      </w:r>
    </w:p>
    <w:p w14:paraId="2806D003" w14:textId="77777777" w:rsidR="008A3549" w:rsidRDefault="008A3549">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8D" w14:textId="77777777" w:rsidR="003D3E77" w:rsidRDefault="003D3E77">
      <w:pPr>
        <w:pBdr>
          <w:top w:val="nil"/>
          <w:left w:val="nil"/>
          <w:bottom w:val="nil"/>
          <w:right w:val="nil"/>
          <w:between w:val="nil"/>
        </w:pBdr>
        <w:spacing w:after="0" w:line="240" w:lineRule="auto"/>
        <w:ind w:left="700"/>
        <w:jc w:val="both"/>
        <w:rPr>
          <w:b/>
          <w:color w:val="000000"/>
        </w:rPr>
      </w:pPr>
    </w:p>
    <w:p w14:paraId="0000048E" w14:textId="77777777" w:rsidR="003D3E77" w:rsidRDefault="003D3E77">
      <w:pPr>
        <w:pBdr>
          <w:top w:val="nil"/>
          <w:left w:val="nil"/>
          <w:bottom w:val="nil"/>
          <w:right w:val="nil"/>
          <w:between w:val="nil"/>
        </w:pBdr>
        <w:spacing w:after="0" w:line="240" w:lineRule="auto"/>
        <w:jc w:val="both"/>
        <w:rPr>
          <w:b/>
          <w:color w:val="000000"/>
        </w:rPr>
      </w:pPr>
    </w:p>
    <w:p w14:paraId="463788A1" w14:textId="042E7E06" w:rsidR="008A3549" w:rsidRPr="008A3549" w:rsidRDefault="008A3549" w:rsidP="008A3549">
      <w:pPr>
        <w:numPr>
          <w:ilvl w:val="1"/>
          <w:numId w:val="4"/>
        </w:numPr>
        <w:pBdr>
          <w:top w:val="nil"/>
          <w:left w:val="nil"/>
          <w:bottom w:val="nil"/>
          <w:right w:val="nil"/>
          <w:between w:val="nil"/>
        </w:pBdr>
        <w:spacing w:after="0" w:line="240" w:lineRule="auto"/>
        <w:rPr>
          <w:b/>
          <w:color w:val="000000"/>
        </w:rPr>
      </w:pPr>
      <w:r>
        <w:rPr>
          <w:b/>
          <w:color w:val="000000"/>
        </w:rPr>
        <w:lastRenderedPageBreak/>
        <w:t>Resolución</w:t>
      </w:r>
      <w:r w:rsidR="00BC35D7" w:rsidRPr="008A3549">
        <w:rPr>
          <w:b/>
          <w:color w:val="000000"/>
        </w:rPr>
        <w:t xml:space="preserve"> de Aclaración.</w:t>
      </w:r>
      <w:r>
        <w:rPr>
          <w:noProof/>
        </w:rPr>
        <w:drawing>
          <wp:inline distT="0" distB="0" distL="0" distR="0" wp14:anchorId="59159E54" wp14:editId="4723AE79">
            <wp:extent cx="5173462" cy="6966332"/>
            <wp:effectExtent l="0" t="0" r="825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8234" t="21726" r="52090" b="7229"/>
                    <a:stretch/>
                  </pic:blipFill>
                  <pic:spPr bwMode="auto">
                    <a:xfrm>
                      <a:off x="0" y="0"/>
                      <a:ext cx="5205642" cy="7009663"/>
                    </a:xfrm>
                    <a:prstGeom prst="rect">
                      <a:avLst/>
                    </a:prstGeom>
                    <a:ln>
                      <a:noFill/>
                    </a:ln>
                    <a:extLst>
                      <a:ext uri="{53640926-AAD7-44D8-BBD7-CCE9431645EC}">
                        <a14:shadowObscured xmlns:a14="http://schemas.microsoft.com/office/drawing/2010/main"/>
                      </a:ext>
                    </a:extLst>
                  </pic:spPr>
                </pic:pic>
              </a:graphicData>
            </a:graphic>
          </wp:inline>
        </w:drawing>
      </w:r>
    </w:p>
    <w:p w14:paraId="11E2E9AD" w14:textId="7DF6ECB2" w:rsidR="008A3549" w:rsidRDefault="008A3549" w:rsidP="008A3549">
      <w:pPr>
        <w:pBdr>
          <w:top w:val="nil"/>
          <w:left w:val="nil"/>
          <w:bottom w:val="nil"/>
          <w:right w:val="nil"/>
          <w:between w:val="nil"/>
        </w:pBdr>
        <w:spacing w:after="0" w:line="240" w:lineRule="auto"/>
        <w:ind w:left="700"/>
        <w:jc w:val="both"/>
        <w:rPr>
          <w:b/>
          <w:color w:val="000000"/>
        </w:rPr>
      </w:pPr>
      <w:r>
        <w:rPr>
          <w:noProof/>
        </w:rPr>
        <w:lastRenderedPageBreak/>
        <w:drawing>
          <wp:inline distT="0" distB="0" distL="0" distR="0" wp14:anchorId="04E35B75" wp14:editId="347463F5">
            <wp:extent cx="5541402" cy="7424057"/>
            <wp:effectExtent l="0" t="0" r="254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0819" t="20001" r="18916" b="7911"/>
                    <a:stretch/>
                  </pic:blipFill>
                  <pic:spPr bwMode="auto">
                    <a:xfrm>
                      <a:off x="0" y="0"/>
                      <a:ext cx="5567405" cy="7458894"/>
                    </a:xfrm>
                    <a:prstGeom prst="rect">
                      <a:avLst/>
                    </a:prstGeom>
                    <a:ln>
                      <a:noFill/>
                    </a:ln>
                    <a:extLst>
                      <a:ext uri="{53640926-AAD7-44D8-BBD7-CCE9431645EC}">
                        <a14:shadowObscured xmlns:a14="http://schemas.microsoft.com/office/drawing/2010/main"/>
                      </a:ext>
                    </a:extLst>
                  </pic:spPr>
                </pic:pic>
              </a:graphicData>
            </a:graphic>
          </wp:inline>
        </w:drawing>
      </w:r>
    </w:p>
    <w:p w14:paraId="00000490" w14:textId="0EE6D35D" w:rsidR="003D3E77" w:rsidRDefault="003D3E77">
      <w:pPr>
        <w:pBdr>
          <w:top w:val="nil"/>
          <w:left w:val="nil"/>
          <w:bottom w:val="nil"/>
          <w:right w:val="nil"/>
          <w:between w:val="nil"/>
        </w:pBdr>
        <w:spacing w:after="0" w:line="240" w:lineRule="auto"/>
        <w:jc w:val="both"/>
        <w:rPr>
          <w:rFonts w:ascii="Calibri" w:eastAsia="Calibri" w:hAnsi="Calibri" w:cs="Calibri"/>
          <w:color w:val="000000"/>
          <w:sz w:val="22"/>
          <w:szCs w:val="22"/>
        </w:rPr>
      </w:pPr>
    </w:p>
    <w:p w14:paraId="00000494" w14:textId="63EB59CB" w:rsidR="003D3E77" w:rsidRDefault="00E411FE">
      <w:pPr>
        <w:numPr>
          <w:ilvl w:val="1"/>
          <w:numId w:val="4"/>
        </w:numPr>
        <w:pBdr>
          <w:top w:val="nil"/>
          <w:left w:val="nil"/>
          <w:bottom w:val="nil"/>
          <w:right w:val="nil"/>
          <w:between w:val="nil"/>
        </w:pBdr>
        <w:spacing w:after="0" w:line="240" w:lineRule="auto"/>
        <w:jc w:val="both"/>
        <w:rPr>
          <w:b/>
          <w:color w:val="000000"/>
        </w:rPr>
      </w:pPr>
      <w:r>
        <w:rPr>
          <w:b/>
          <w:color w:val="000000"/>
        </w:rPr>
        <w:t>Resolución</w:t>
      </w:r>
      <w:r w:rsidR="00BC35D7">
        <w:rPr>
          <w:b/>
          <w:color w:val="000000"/>
        </w:rPr>
        <w:t xml:space="preserve"> de Prórroga de Tiempo de respuesta.</w:t>
      </w:r>
    </w:p>
    <w:p w14:paraId="00000497" w14:textId="78E8FEA3" w:rsidR="003D3E77" w:rsidRDefault="00E411FE">
      <w:pPr>
        <w:pBdr>
          <w:top w:val="nil"/>
          <w:left w:val="nil"/>
          <w:bottom w:val="nil"/>
          <w:right w:val="nil"/>
          <w:between w:val="nil"/>
        </w:pBdr>
        <w:spacing w:after="0" w:line="240" w:lineRule="auto"/>
        <w:jc w:val="both"/>
        <w:rPr>
          <w:rFonts w:ascii="Calibri" w:eastAsia="Calibri" w:hAnsi="Calibri" w:cs="Calibri"/>
          <w:color w:val="000000"/>
          <w:sz w:val="22"/>
          <w:szCs w:val="22"/>
        </w:rPr>
      </w:pPr>
      <w:r>
        <w:rPr>
          <w:noProof/>
        </w:rPr>
        <w:drawing>
          <wp:inline distT="0" distB="0" distL="0" distR="0" wp14:anchorId="04CA213E" wp14:editId="41B652EF">
            <wp:extent cx="5387612" cy="7162891"/>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416" t="8967" r="53060" b="9424"/>
                    <a:stretch/>
                  </pic:blipFill>
                  <pic:spPr bwMode="auto">
                    <a:xfrm>
                      <a:off x="0" y="0"/>
                      <a:ext cx="5396270" cy="7174402"/>
                    </a:xfrm>
                    <a:prstGeom prst="rect">
                      <a:avLst/>
                    </a:prstGeom>
                    <a:ln>
                      <a:noFill/>
                    </a:ln>
                    <a:extLst>
                      <a:ext uri="{53640926-AAD7-44D8-BBD7-CCE9431645EC}">
                        <a14:shadowObscured xmlns:a14="http://schemas.microsoft.com/office/drawing/2010/main"/>
                      </a:ext>
                    </a:extLst>
                  </pic:spPr>
                </pic:pic>
              </a:graphicData>
            </a:graphic>
          </wp:inline>
        </w:drawing>
      </w:r>
    </w:p>
    <w:p w14:paraId="337E47C9" w14:textId="50A0977B" w:rsidR="00E411FE" w:rsidRDefault="00E411FE">
      <w:pPr>
        <w:pBdr>
          <w:top w:val="nil"/>
          <w:left w:val="nil"/>
          <w:bottom w:val="nil"/>
          <w:right w:val="nil"/>
          <w:between w:val="nil"/>
        </w:pBdr>
        <w:spacing w:after="0" w:line="240" w:lineRule="auto"/>
        <w:jc w:val="both"/>
        <w:rPr>
          <w:rFonts w:ascii="Calibri" w:eastAsia="Calibri" w:hAnsi="Calibri" w:cs="Calibri"/>
          <w:color w:val="000000"/>
          <w:sz w:val="22"/>
          <w:szCs w:val="22"/>
        </w:rPr>
      </w:pPr>
      <w:r>
        <w:rPr>
          <w:noProof/>
        </w:rPr>
        <w:lastRenderedPageBreak/>
        <w:drawing>
          <wp:inline distT="0" distB="0" distL="0" distR="0" wp14:anchorId="3BE02A1E" wp14:editId="4E6CAA38">
            <wp:extent cx="5699466" cy="7652657"/>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0819" t="7932" r="14649" b="9634"/>
                    <a:stretch/>
                  </pic:blipFill>
                  <pic:spPr bwMode="auto">
                    <a:xfrm>
                      <a:off x="0" y="0"/>
                      <a:ext cx="5714980" cy="7673488"/>
                    </a:xfrm>
                    <a:prstGeom prst="rect">
                      <a:avLst/>
                    </a:prstGeom>
                    <a:ln>
                      <a:noFill/>
                    </a:ln>
                    <a:extLst>
                      <a:ext uri="{53640926-AAD7-44D8-BBD7-CCE9431645EC}">
                        <a14:shadowObscured xmlns:a14="http://schemas.microsoft.com/office/drawing/2010/main"/>
                      </a:ext>
                    </a:extLst>
                  </pic:spPr>
                </pic:pic>
              </a:graphicData>
            </a:graphic>
          </wp:inline>
        </w:drawing>
      </w:r>
    </w:p>
    <w:p w14:paraId="00000498" w14:textId="77777777" w:rsidR="003D3E77" w:rsidRDefault="00BC35D7">
      <w:pPr>
        <w:numPr>
          <w:ilvl w:val="1"/>
          <w:numId w:val="4"/>
        </w:numPr>
        <w:pBdr>
          <w:top w:val="nil"/>
          <w:left w:val="nil"/>
          <w:bottom w:val="nil"/>
          <w:right w:val="nil"/>
          <w:between w:val="nil"/>
        </w:pBdr>
        <w:spacing w:after="0" w:line="240" w:lineRule="auto"/>
        <w:jc w:val="both"/>
        <w:rPr>
          <w:b/>
          <w:color w:val="000000"/>
        </w:rPr>
      </w:pPr>
      <w:r>
        <w:rPr>
          <w:b/>
          <w:color w:val="000000"/>
        </w:rPr>
        <w:lastRenderedPageBreak/>
        <w:t>Hoja de Entrega de Información Física.</w:t>
      </w:r>
    </w:p>
    <w:p w14:paraId="00000499" w14:textId="77777777" w:rsidR="003D3E77" w:rsidRDefault="00BC35D7">
      <w:pPr>
        <w:pBdr>
          <w:top w:val="nil"/>
          <w:left w:val="nil"/>
          <w:bottom w:val="nil"/>
          <w:right w:val="nil"/>
          <w:between w:val="nil"/>
        </w:pBdr>
        <w:spacing w:after="0" w:line="240" w:lineRule="auto"/>
        <w:jc w:val="both"/>
        <w:rPr>
          <w:rFonts w:ascii="Calibri" w:eastAsia="Calibri" w:hAnsi="Calibri" w:cs="Calibri"/>
          <w:color w:val="000000"/>
          <w:sz w:val="22"/>
          <w:szCs w:val="22"/>
        </w:rPr>
      </w:pPr>
      <w:r>
        <w:rPr>
          <w:noProof/>
        </w:rPr>
        <w:drawing>
          <wp:anchor distT="0" distB="0" distL="114300" distR="114300" simplePos="0" relativeHeight="251662336" behindDoc="0" locked="0" layoutInCell="1" hidden="0" allowOverlap="1" wp14:anchorId="2B32E2F3" wp14:editId="5A39435E">
            <wp:simplePos x="0" y="0"/>
            <wp:positionH relativeFrom="column">
              <wp:posOffset>164465</wp:posOffset>
            </wp:positionH>
            <wp:positionV relativeFrom="paragraph">
              <wp:posOffset>142875</wp:posOffset>
            </wp:positionV>
            <wp:extent cx="5080000" cy="6641465"/>
            <wp:effectExtent l="0" t="0" r="0" b="0"/>
            <wp:wrapSquare wrapText="bothSides" distT="0" distB="0" distL="114300" distR="114300"/>
            <wp:docPr id="24" name="image16.png" descr="Macintosh HD:Users:Comunicacion:Desktop:Captura de pantalla 2022-09-05 a la(s) 14.03.32.png"/>
            <wp:cNvGraphicFramePr/>
            <a:graphic xmlns:a="http://schemas.openxmlformats.org/drawingml/2006/main">
              <a:graphicData uri="http://schemas.openxmlformats.org/drawingml/2006/picture">
                <pic:pic xmlns:pic="http://schemas.openxmlformats.org/drawingml/2006/picture">
                  <pic:nvPicPr>
                    <pic:cNvPr id="0" name="image16.png" descr="Macintosh HD:Users:Comunicacion:Desktop:Captura de pantalla 2022-09-05 a la(s) 14.03.32.png"/>
                    <pic:cNvPicPr preferRelativeResize="0"/>
                  </pic:nvPicPr>
                  <pic:blipFill>
                    <a:blip r:embed="rId42"/>
                    <a:srcRect/>
                    <a:stretch>
                      <a:fillRect/>
                    </a:stretch>
                  </pic:blipFill>
                  <pic:spPr>
                    <a:xfrm>
                      <a:off x="0" y="0"/>
                      <a:ext cx="5080000" cy="6641465"/>
                    </a:xfrm>
                    <a:prstGeom prst="rect">
                      <a:avLst/>
                    </a:prstGeom>
                    <a:ln/>
                  </pic:spPr>
                </pic:pic>
              </a:graphicData>
            </a:graphic>
          </wp:anchor>
        </w:drawing>
      </w:r>
    </w:p>
    <w:p w14:paraId="0000049A" w14:textId="77777777" w:rsidR="003D3E77" w:rsidRDefault="00BC35D7">
      <w:pPr>
        <w:pBdr>
          <w:top w:val="nil"/>
          <w:left w:val="nil"/>
          <w:bottom w:val="nil"/>
          <w:right w:val="nil"/>
          <w:between w:val="nil"/>
        </w:pBd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000049B" w14:textId="77777777" w:rsidR="003D3E77" w:rsidRDefault="003D3E77">
      <w:pPr>
        <w:pBdr>
          <w:top w:val="nil"/>
          <w:left w:val="nil"/>
          <w:bottom w:val="nil"/>
          <w:right w:val="nil"/>
          <w:between w:val="nil"/>
        </w:pBdr>
        <w:spacing w:after="0" w:line="240" w:lineRule="auto"/>
        <w:jc w:val="both"/>
        <w:rPr>
          <w:color w:val="000000"/>
        </w:rPr>
      </w:pPr>
      <w:bookmarkStart w:id="32" w:name="_heading=h.2p2csry" w:colFirst="0" w:colLast="0"/>
      <w:bookmarkEnd w:id="32"/>
    </w:p>
    <w:p w14:paraId="0000049C" w14:textId="77777777" w:rsidR="003D3E77" w:rsidRDefault="003D3E77">
      <w:pPr>
        <w:jc w:val="right"/>
      </w:pPr>
    </w:p>
    <w:p w14:paraId="0000049D" w14:textId="77777777" w:rsidR="003D3E77" w:rsidRDefault="003D3E77"/>
    <w:p w14:paraId="0000049E" w14:textId="77777777" w:rsidR="003D3E77" w:rsidRDefault="003D3E77"/>
    <w:p w14:paraId="0000049F" w14:textId="77777777" w:rsidR="003D3E77" w:rsidRDefault="003D3E77"/>
    <w:p w14:paraId="000004A0" w14:textId="77777777" w:rsidR="003D3E77" w:rsidRDefault="003D3E77"/>
    <w:p w14:paraId="000004A1" w14:textId="77777777" w:rsidR="003D3E77" w:rsidRDefault="003D3E77"/>
    <w:p w14:paraId="000004A2" w14:textId="77777777" w:rsidR="003D3E77" w:rsidRDefault="003D3E77"/>
    <w:p w14:paraId="000004A3" w14:textId="77777777" w:rsidR="003D3E77" w:rsidRDefault="003D3E77"/>
    <w:p w14:paraId="000004A4" w14:textId="77777777" w:rsidR="003D3E77" w:rsidRDefault="003D3E77"/>
    <w:p w14:paraId="000004A5" w14:textId="77777777" w:rsidR="003D3E77" w:rsidRDefault="003D3E77"/>
    <w:p w14:paraId="000004A6" w14:textId="77777777" w:rsidR="003D3E77" w:rsidRDefault="003D3E77"/>
    <w:p w14:paraId="000004A7" w14:textId="77777777" w:rsidR="003D3E77" w:rsidRDefault="003D3E77"/>
    <w:p w14:paraId="000004A8" w14:textId="77777777" w:rsidR="003D3E77" w:rsidRDefault="003D3E77"/>
    <w:p w14:paraId="000004A9" w14:textId="77777777" w:rsidR="003D3E77" w:rsidRDefault="003D3E77"/>
    <w:p w14:paraId="000004AA" w14:textId="77777777" w:rsidR="003D3E77" w:rsidRDefault="003D3E77"/>
    <w:p w14:paraId="000004AB" w14:textId="77777777" w:rsidR="003D3E77" w:rsidRDefault="003D3E77"/>
    <w:p w14:paraId="000004AC" w14:textId="77777777" w:rsidR="003D3E77" w:rsidRDefault="003D3E77"/>
    <w:p w14:paraId="000004AD" w14:textId="77777777" w:rsidR="003D3E77" w:rsidRDefault="003D3E77"/>
    <w:p w14:paraId="000004AE" w14:textId="77777777" w:rsidR="003D3E77" w:rsidRDefault="003D3E77"/>
    <w:p w14:paraId="000004AF" w14:textId="77777777" w:rsidR="003D3E77" w:rsidRDefault="003D3E77"/>
    <w:p w14:paraId="000004B0" w14:textId="77777777" w:rsidR="003D3E77" w:rsidRDefault="003D3E77"/>
    <w:p w14:paraId="000004B1" w14:textId="77777777" w:rsidR="003D3E77" w:rsidRDefault="003D3E77">
      <w:pPr>
        <w:tabs>
          <w:tab w:val="left" w:pos="2380"/>
        </w:tabs>
        <w:jc w:val="right"/>
        <w:rPr>
          <w:color w:val="E36C09"/>
        </w:rPr>
      </w:pPr>
    </w:p>
    <w:sectPr w:rsidR="003D3E77">
      <w:headerReference w:type="default" r:id="rId43"/>
      <w:footerReference w:type="default" r:id="rId44"/>
      <w:pgSz w:w="12240" w:h="15840"/>
      <w:pgMar w:top="1418" w:right="1701" w:bottom="1418" w:left="1701" w:header="709" w:footer="709" w:gutter="0"/>
      <w:pgNumType w:start="1"/>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4C1" w16cid:durableId="287DCFC3"/>
  <w16cid:commentId w16cid:paraId="000004E9" w16cid:durableId="287DCFC2"/>
  <w16cid:commentId w16cid:paraId="000004F1" w16cid:durableId="287DCFC1"/>
  <w16cid:commentId w16cid:paraId="000004EB" w16cid:durableId="287DCFC0"/>
  <w16cid:commentId w16cid:paraId="000004D2" w16cid:durableId="287DCFBE"/>
  <w16cid:commentId w16cid:paraId="000004D8" w16cid:durableId="287DCFBD"/>
  <w16cid:commentId w16cid:paraId="000004D9" w16cid:durableId="287DCFBC"/>
  <w16cid:commentId w16cid:paraId="000004DA" w16cid:durableId="287DCFBB"/>
  <w16cid:commentId w16cid:paraId="000004DB" w16cid:durableId="287DCFBA"/>
  <w16cid:commentId w16cid:paraId="000004DC" w16cid:durableId="287DCFB9"/>
  <w16cid:commentId w16cid:paraId="000004DD" w16cid:durableId="287DCFB8"/>
  <w16cid:commentId w16cid:paraId="000004C4" w16cid:durableId="287DCFB7"/>
  <w16cid:commentId w16cid:paraId="000004C8" w16cid:durableId="287DCFB6"/>
  <w16cid:commentId w16cid:paraId="000004D1" w16cid:durableId="287DCFB5"/>
  <w16cid:commentId w16cid:paraId="000004D7" w16cid:durableId="287DCFB4"/>
  <w16cid:commentId w16cid:paraId="000004CF" w16cid:durableId="287DCFB3"/>
  <w16cid:commentId w16cid:paraId="000004C2" w16cid:durableId="287DCFB2"/>
  <w16cid:commentId w16cid:paraId="000004CD" w16cid:durableId="287DCFB1"/>
  <w16cid:commentId w16cid:paraId="000004C9" w16cid:durableId="287DCFB0"/>
  <w16cid:commentId w16cid:paraId="000004E7" w16cid:durableId="287DCFAF"/>
  <w16cid:commentId w16cid:paraId="000004CE" w16cid:durableId="287DCFAC"/>
  <w16cid:commentId w16cid:paraId="000004CA" w16cid:durableId="287DCFAB"/>
  <w16cid:commentId w16cid:paraId="000004EE" w16cid:durableId="287DCFAA"/>
  <w16cid:commentId w16cid:paraId="000004EA" w16cid:durableId="287DCFA9"/>
  <w16cid:commentId w16cid:paraId="000004E1" w16cid:durableId="287DCFA7"/>
  <w16cid:commentId w16cid:paraId="000004D6" w16cid:durableId="287DCFA6"/>
  <w16cid:commentId w16cid:paraId="000004E6" w16cid:durableId="287DCFA5"/>
  <w16cid:commentId w16cid:paraId="000004D3" w16cid:durableId="287DCFA3"/>
  <w16cid:commentId w16cid:paraId="2239CCC4" w16cid:durableId="287E2C5D"/>
  <w16cid:commentId w16cid:paraId="000004E2" w16cid:durableId="287DCFA1"/>
  <w16cid:commentId w16cid:paraId="000004C7" w16cid:durableId="287DCFA0"/>
  <w16cid:commentId w16cid:paraId="000004CC" w16cid:durableId="287DCF9F"/>
  <w16cid:commentId w16cid:paraId="000004C6" w16cid:durableId="287DCF9E"/>
  <w16cid:commentId w16cid:paraId="000004EC" w16cid:durableId="287DCF9D"/>
  <w16cid:commentId w16cid:paraId="000004D0" w16cid:durableId="287DCF9C"/>
  <w16cid:commentId w16cid:paraId="000004DF" w16cid:durableId="287DCF9B"/>
  <w16cid:commentId w16cid:paraId="000004EF" w16cid:durableId="287DCF9A"/>
  <w16cid:commentId w16cid:paraId="000004E4" w16cid:durableId="287DCF99"/>
  <w16cid:commentId w16cid:paraId="000004E5" w16cid:durableId="287DCF98"/>
  <w16cid:commentId w16cid:paraId="6B28CD27" w16cid:durableId="287E2D85"/>
  <w16cid:commentId w16cid:paraId="000004ED" w16cid:durableId="287DCF95"/>
  <w16cid:commentId w16cid:paraId="000004C3" w16cid:durableId="287DCF94"/>
  <w16cid:commentId w16cid:paraId="000004D5" w16cid:durableId="287DCF9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168892" w14:textId="77777777" w:rsidR="00D420DF" w:rsidRDefault="00D420DF">
      <w:pPr>
        <w:spacing w:after="0" w:line="240" w:lineRule="auto"/>
      </w:pPr>
      <w:r>
        <w:separator/>
      </w:r>
    </w:p>
  </w:endnote>
  <w:endnote w:type="continuationSeparator" w:id="0">
    <w:p w14:paraId="669CC891" w14:textId="77777777" w:rsidR="00D420DF" w:rsidRDefault="00D42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B9" w14:textId="77777777" w:rsidR="00DB7D15" w:rsidRDefault="00DB7D15">
    <w:pPr>
      <w:widowControl w:val="0"/>
      <w:pBdr>
        <w:top w:val="nil"/>
        <w:left w:val="nil"/>
        <w:bottom w:val="nil"/>
        <w:right w:val="nil"/>
        <w:between w:val="nil"/>
      </w:pBdr>
      <w:spacing w:after="0"/>
      <w:rPr>
        <w:color w:val="000000"/>
      </w:rPr>
    </w:pPr>
  </w:p>
  <w:tbl>
    <w:tblPr>
      <w:tblStyle w:val="afc"/>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DB7D15" w14:paraId="447A396C" w14:textId="77777777">
      <w:tc>
        <w:tcPr>
          <w:tcW w:w="4039" w:type="dxa"/>
        </w:tcPr>
        <w:p w14:paraId="000004BA" w14:textId="2C38465D" w:rsidR="00DB7D15" w:rsidRPr="00A312A2" w:rsidRDefault="00DB7D15">
          <w:pPr>
            <w:pBdr>
              <w:top w:val="nil"/>
              <w:left w:val="nil"/>
              <w:bottom w:val="nil"/>
              <w:right w:val="nil"/>
              <w:between w:val="nil"/>
            </w:pBdr>
            <w:tabs>
              <w:tab w:val="center" w:pos="4419"/>
              <w:tab w:val="right" w:pos="8838"/>
            </w:tabs>
            <w:rPr>
              <w:rFonts w:ascii="Verdana" w:hAnsi="Verdana"/>
              <w:color w:val="000000"/>
              <w:sz w:val="14"/>
              <w:szCs w:val="14"/>
            </w:rPr>
          </w:pPr>
          <w:r w:rsidRPr="00A312A2">
            <w:rPr>
              <w:rFonts w:ascii="Verdana" w:hAnsi="Verdana"/>
              <w:color w:val="000000"/>
              <w:sz w:val="14"/>
              <w:szCs w:val="14"/>
            </w:rPr>
            <w:t>ARCHIVO: UNIDAD DE PLANIFICACIÓN / 2023/MNP/ MANUAL DE NORMAS Y PROCEDIMIENTOS, UNIDAD DE ACCESO A LA INFORMACIÓN PÚBLICA</w:t>
          </w:r>
        </w:p>
      </w:tc>
      <w:tc>
        <w:tcPr>
          <w:tcW w:w="3119" w:type="dxa"/>
        </w:tcPr>
        <w:p w14:paraId="000004BB" w14:textId="308702F5" w:rsidR="00DB7D15" w:rsidRPr="00A312A2" w:rsidRDefault="00DB7D15">
          <w:pPr>
            <w:pBdr>
              <w:top w:val="nil"/>
              <w:left w:val="nil"/>
              <w:bottom w:val="nil"/>
              <w:right w:val="nil"/>
              <w:between w:val="nil"/>
            </w:pBdr>
            <w:tabs>
              <w:tab w:val="center" w:pos="4419"/>
              <w:tab w:val="right" w:pos="8838"/>
            </w:tabs>
            <w:jc w:val="center"/>
            <w:rPr>
              <w:rFonts w:ascii="Verdana" w:hAnsi="Verdana"/>
              <w:color w:val="000000"/>
              <w:sz w:val="16"/>
              <w:szCs w:val="16"/>
            </w:rPr>
          </w:pPr>
          <w:r w:rsidRPr="00A312A2">
            <w:rPr>
              <w:rFonts w:ascii="Verdana" w:hAnsi="Verdana"/>
              <w:color w:val="000000"/>
              <w:sz w:val="16"/>
              <w:szCs w:val="16"/>
            </w:rPr>
            <w:t>ÚLTIMA ACTUALIZACIÓN: AGOSTO 2023</w:t>
          </w:r>
        </w:p>
        <w:p w14:paraId="000004BC" w14:textId="6F14D14C" w:rsidR="00DB7D15" w:rsidRPr="00A312A2" w:rsidRDefault="00DB7D15">
          <w:pPr>
            <w:pBdr>
              <w:top w:val="nil"/>
              <w:left w:val="nil"/>
              <w:bottom w:val="nil"/>
              <w:right w:val="nil"/>
              <w:between w:val="nil"/>
            </w:pBdr>
            <w:tabs>
              <w:tab w:val="center" w:pos="4419"/>
              <w:tab w:val="right" w:pos="8838"/>
            </w:tabs>
            <w:jc w:val="center"/>
            <w:rPr>
              <w:rFonts w:ascii="Verdana" w:hAnsi="Verdana"/>
              <w:color w:val="000000"/>
              <w:sz w:val="16"/>
              <w:szCs w:val="16"/>
            </w:rPr>
          </w:pPr>
          <w:r>
            <w:rPr>
              <w:rFonts w:ascii="Verdana" w:hAnsi="Verdana"/>
              <w:color w:val="000000"/>
              <w:sz w:val="16"/>
              <w:szCs w:val="16"/>
            </w:rPr>
            <w:t>VERSIÓ</w:t>
          </w:r>
          <w:r w:rsidRPr="00A312A2">
            <w:rPr>
              <w:rFonts w:ascii="Verdana" w:hAnsi="Verdana"/>
              <w:color w:val="000000"/>
              <w:sz w:val="16"/>
              <w:szCs w:val="16"/>
            </w:rPr>
            <w:t>N 2 DEL ORIGINAL</w:t>
          </w:r>
        </w:p>
      </w:tc>
      <w:tc>
        <w:tcPr>
          <w:tcW w:w="1843" w:type="dxa"/>
        </w:tcPr>
        <w:p w14:paraId="000004BD" w14:textId="2BCF298B" w:rsidR="00DB7D15" w:rsidRPr="00A312A2" w:rsidRDefault="00DB7D15" w:rsidP="00A22EF5">
          <w:pPr>
            <w:pBdr>
              <w:top w:val="nil"/>
              <w:left w:val="nil"/>
              <w:bottom w:val="nil"/>
              <w:right w:val="nil"/>
              <w:between w:val="nil"/>
            </w:pBdr>
            <w:tabs>
              <w:tab w:val="center" w:pos="4419"/>
              <w:tab w:val="right" w:pos="8838"/>
            </w:tabs>
            <w:jc w:val="right"/>
            <w:rPr>
              <w:rFonts w:ascii="Verdana" w:hAnsi="Verdana"/>
              <w:color w:val="000000"/>
              <w:sz w:val="16"/>
              <w:szCs w:val="16"/>
            </w:rPr>
          </w:pPr>
          <w:r w:rsidRPr="00A312A2">
            <w:rPr>
              <w:rFonts w:ascii="Verdana" w:hAnsi="Verdana"/>
              <w:color w:val="000000"/>
              <w:sz w:val="16"/>
              <w:szCs w:val="16"/>
            </w:rPr>
            <w:t xml:space="preserve">Página </w:t>
          </w:r>
          <w:r w:rsidRPr="00A312A2">
            <w:rPr>
              <w:color w:val="000000"/>
              <w:sz w:val="16"/>
              <w:szCs w:val="16"/>
            </w:rPr>
            <w:fldChar w:fldCharType="begin"/>
          </w:r>
          <w:r w:rsidRPr="00A312A2">
            <w:rPr>
              <w:rFonts w:ascii="Verdana" w:hAnsi="Verdana"/>
              <w:color w:val="000000"/>
              <w:sz w:val="16"/>
              <w:szCs w:val="16"/>
            </w:rPr>
            <w:instrText>PAGE</w:instrText>
          </w:r>
          <w:r w:rsidRPr="00A312A2">
            <w:rPr>
              <w:color w:val="000000"/>
              <w:sz w:val="16"/>
              <w:szCs w:val="16"/>
            </w:rPr>
            <w:fldChar w:fldCharType="separate"/>
          </w:r>
          <w:r w:rsidR="00E42374">
            <w:rPr>
              <w:rFonts w:ascii="Verdana" w:hAnsi="Verdana"/>
              <w:noProof/>
              <w:color w:val="000000"/>
              <w:sz w:val="16"/>
              <w:szCs w:val="16"/>
            </w:rPr>
            <w:t>51</w:t>
          </w:r>
          <w:r w:rsidRPr="00A312A2">
            <w:rPr>
              <w:color w:val="000000"/>
              <w:sz w:val="16"/>
              <w:szCs w:val="16"/>
            </w:rPr>
            <w:fldChar w:fldCharType="end"/>
          </w:r>
          <w:r w:rsidRPr="00A312A2">
            <w:rPr>
              <w:rFonts w:ascii="Verdana" w:hAnsi="Verdana"/>
              <w:color w:val="000000"/>
              <w:sz w:val="16"/>
              <w:szCs w:val="16"/>
            </w:rPr>
            <w:t xml:space="preserve"> de 5</w:t>
          </w:r>
          <w:r>
            <w:rPr>
              <w:rFonts w:ascii="Verdana" w:hAnsi="Verdana"/>
              <w:color w:val="000000"/>
              <w:sz w:val="16"/>
              <w:szCs w:val="16"/>
            </w:rPr>
            <w:t>1</w:t>
          </w:r>
        </w:p>
      </w:tc>
    </w:tr>
  </w:tbl>
  <w:p w14:paraId="000004BE" w14:textId="77777777" w:rsidR="00DB7D15" w:rsidRDefault="00DB7D15">
    <w:pPr>
      <w:widowControl w:val="0"/>
      <w:pBdr>
        <w:top w:val="nil"/>
        <w:left w:val="nil"/>
        <w:bottom w:val="nil"/>
        <w:right w:val="nil"/>
        <w:between w:val="nil"/>
      </w:pBdr>
      <w:spacing w:after="0"/>
      <w:rPr>
        <w:color w:val="00000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818667" w14:textId="77777777" w:rsidR="00D420DF" w:rsidRDefault="00D420DF">
      <w:pPr>
        <w:spacing w:after="0" w:line="240" w:lineRule="auto"/>
      </w:pPr>
      <w:r>
        <w:separator/>
      </w:r>
    </w:p>
  </w:footnote>
  <w:footnote w:type="continuationSeparator" w:id="0">
    <w:p w14:paraId="792F40FF" w14:textId="77777777" w:rsidR="00D420DF" w:rsidRDefault="00D42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B2" w14:textId="77777777" w:rsidR="00DB7D15" w:rsidRDefault="00DB7D15">
    <w:pPr>
      <w:widowControl w:val="0"/>
      <w:pBdr>
        <w:top w:val="nil"/>
        <w:left w:val="nil"/>
        <w:bottom w:val="nil"/>
        <w:right w:val="nil"/>
        <w:between w:val="nil"/>
      </w:pBdr>
      <w:spacing w:after="0"/>
      <w:rPr>
        <w:color w:val="E36C09"/>
      </w:rPr>
    </w:pPr>
  </w:p>
  <w:tbl>
    <w:tblPr>
      <w:tblStyle w:val="afb"/>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DB7D15" w14:paraId="17C28AFE" w14:textId="77777777">
      <w:trPr>
        <w:trHeight w:val="835"/>
      </w:trPr>
      <w:tc>
        <w:tcPr>
          <w:tcW w:w="2122" w:type="dxa"/>
        </w:tcPr>
        <w:p w14:paraId="000004B3" w14:textId="77777777" w:rsidR="00DB7D15" w:rsidRDefault="00DB7D15">
          <w:pPr>
            <w:pBdr>
              <w:top w:val="nil"/>
              <w:left w:val="nil"/>
              <w:bottom w:val="nil"/>
              <w:right w:val="nil"/>
              <w:between w:val="nil"/>
            </w:pBdr>
            <w:tabs>
              <w:tab w:val="center" w:pos="4419"/>
              <w:tab w:val="right" w:pos="8838"/>
            </w:tabs>
            <w:rPr>
              <w:color w:val="000000"/>
            </w:rPr>
          </w:pPr>
        </w:p>
        <w:p w14:paraId="000004B4" w14:textId="7DC66155" w:rsidR="00DB7D15" w:rsidRDefault="00DB7D15">
          <w:pPr>
            <w:ind w:right="-94"/>
            <w:rPr>
              <w:sz w:val="18"/>
              <w:szCs w:val="18"/>
            </w:rPr>
          </w:pPr>
          <w:r>
            <w:rPr>
              <w:noProof/>
              <w:sz w:val="18"/>
              <w:szCs w:val="18"/>
            </w:rPr>
            <w:drawing>
              <wp:inline distT="0" distB="0" distL="0" distR="0" wp14:anchorId="0B55A80A" wp14:editId="0DAB4017">
                <wp:extent cx="914400" cy="304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pic:spPr>
                    </pic:pic>
                  </a:graphicData>
                </a:graphic>
              </wp:inline>
            </w:drawing>
          </w:r>
        </w:p>
      </w:tc>
      <w:tc>
        <w:tcPr>
          <w:tcW w:w="4499" w:type="dxa"/>
        </w:tcPr>
        <w:p w14:paraId="000004B5" w14:textId="6BE0C474" w:rsidR="00DB7D15" w:rsidRDefault="00DB7D15" w:rsidP="00AE6D44">
          <w:pPr>
            <w:pBdr>
              <w:top w:val="nil"/>
              <w:left w:val="nil"/>
              <w:bottom w:val="nil"/>
              <w:right w:val="nil"/>
              <w:between w:val="nil"/>
            </w:pBdr>
            <w:jc w:val="center"/>
            <w:rPr>
              <w:color w:val="000000"/>
              <w:sz w:val="16"/>
              <w:szCs w:val="16"/>
              <w:u w:val="single"/>
            </w:rPr>
          </w:pPr>
          <w:r>
            <w:rPr>
              <w:color w:val="000000"/>
              <w:sz w:val="16"/>
              <w:szCs w:val="16"/>
            </w:rPr>
            <w:t xml:space="preserve">MANUAL DE NORMAS Y PROCEDIMIENTOS UNIDAD DE ACCESO A LA </w:t>
          </w:r>
          <w:sdt>
            <w:sdtPr>
              <w:tag w:val="goog_rdk_241"/>
              <w:id w:val="1327550558"/>
            </w:sdtPr>
            <w:sdtEndPr/>
            <w:sdtContent/>
          </w:sdt>
          <w:r>
            <w:rPr>
              <w:color w:val="000000"/>
              <w:sz w:val="16"/>
              <w:szCs w:val="16"/>
            </w:rPr>
            <w:t>INFORMACIÓN PÚBLICA</w:t>
          </w:r>
        </w:p>
      </w:tc>
      <w:tc>
        <w:tcPr>
          <w:tcW w:w="2230" w:type="dxa"/>
        </w:tcPr>
        <w:p w14:paraId="000004B6" w14:textId="77777777" w:rsidR="00DB7D15" w:rsidRDefault="00DB7D15">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000004B7" w14:textId="77777777" w:rsidR="00DB7D15" w:rsidRDefault="00DB7D15">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000004B8" w14:textId="77777777" w:rsidR="00DB7D15" w:rsidRDefault="00DB7D1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979CD"/>
    <w:multiLevelType w:val="multilevel"/>
    <w:tmpl w:val="0296825E"/>
    <w:lvl w:ilvl="0">
      <w:start w:val="16"/>
      <w:numFmt w:val="decimal"/>
      <w:lvlText w:val="%1"/>
      <w:lvlJc w:val="left"/>
      <w:pPr>
        <w:ind w:left="480" w:hanging="480"/>
      </w:pPr>
    </w:lvl>
    <w:lvl w:ilvl="1">
      <w:start w:val="2"/>
      <w:numFmt w:val="decimal"/>
      <w:lvlText w:val="%1.%2"/>
      <w:lvlJc w:val="left"/>
      <w:pPr>
        <w:ind w:left="700" w:hanging="720"/>
      </w:pPr>
    </w:lvl>
    <w:lvl w:ilvl="2">
      <w:start w:val="1"/>
      <w:numFmt w:val="decimal"/>
      <w:lvlText w:val="%1.%2.%3"/>
      <w:lvlJc w:val="left"/>
      <w:pPr>
        <w:ind w:left="680" w:hanging="720"/>
      </w:pPr>
    </w:lvl>
    <w:lvl w:ilvl="3">
      <w:start w:val="1"/>
      <w:numFmt w:val="decimal"/>
      <w:lvlText w:val="%1.%2.%3.%4"/>
      <w:lvlJc w:val="left"/>
      <w:pPr>
        <w:ind w:left="1020" w:hanging="1080"/>
      </w:pPr>
    </w:lvl>
    <w:lvl w:ilvl="4">
      <w:start w:val="1"/>
      <w:numFmt w:val="decimal"/>
      <w:lvlText w:val="%1.%2.%3.%4.%5"/>
      <w:lvlJc w:val="left"/>
      <w:pPr>
        <w:ind w:left="1360" w:hanging="1440"/>
      </w:pPr>
    </w:lvl>
    <w:lvl w:ilvl="5">
      <w:start w:val="1"/>
      <w:numFmt w:val="decimal"/>
      <w:lvlText w:val="%1.%2.%3.%4.%5.%6"/>
      <w:lvlJc w:val="left"/>
      <w:pPr>
        <w:ind w:left="1340" w:hanging="1440"/>
      </w:pPr>
    </w:lvl>
    <w:lvl w:ilvl="6">
      <w:start w:val="1"/>
      <w:numFmt w:val="decimal"/>
      <w:lvlText w:val="%1.%2.%3.%4.%5.%6.%7"/>
      <w:lvlJc w:val="left"/>
      <w:pPr>
        <w:ind w:left="1680" w:hanging="1800"/>
      </w:pPr>
    </w:lvl>
    <w:lvl w:ilvl="7">
      <w:start w:val="1"/>
      <w:numFmt w:val="decimal"/>
      <w:lvlText w:val="%1.%2.%3.%4.%5.%6.%7.%8"/>
      <w:lvlJc w:val="left"/>
      <w:pPr>
        <w:ind w:left="2020" w:hanging="2160"/>
      </w:pPr>
    </w:lvl>
    <w:lvl w:ilvl="8">
      <w:start w:val="1"/>
      <w:numFmt w:val="decimal"/>
      <w:lvlText w:val="%1.%2.%3.%4.%5.%6.%7.%8.%9"/>
      <w:lvlJc w:val="left"/>
      <w:pPr>
        <w:ind w:left="2000" w:hanging="2160"/>
      </w:pPr>
    </w:lvl>
  </w:abstractNum>
  <w:abstractNum w:abstractNumId="1" w15:restartNumberingAfterBreak="0">
    <w:nsid w:val="13723687"/>
    <w:multiLevelType w:val="multilevel"/>
    <w:tmpl w:val="09148E2C"/>
    <w:lvl w:ilvl="0">
      <w:start w:val="1"/>
      <w:numFmt w:val="decimal"/>
      <w:lvlText w:val="%1."/>
      <w:lvlJc w:val="left"/>
      <w:pPr>
        <w:ind w:left="644" w:hanging="358"/>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EF53EA"/>
    <w:multiLevelType w:val="multilevel"/>
    <w:tmpl w:val="196EDA22"/>
    <w:lvl w:ilvl="0">
      <w:start w:val="1"/>
      <w:numFmt w:val="decimal"/>
      <w:lvlText w:val="%1)"/>
      <w:lvlJc w:val="left"/>
      <w:pPr>
        <w:ind w:left="760" w:hanging="380"/>
      </w:pPr>
    </w:lvl>
    <w:lvl w:ilvl="1">
      <w:start w:val="1"/>
      <w:numFmt w:val="lowerLetter"/>
      <w:lvlText w:val="%2."/>
      <w:lvlJc w:val="left"/>
      <w:pPr>
        <w:ind w:left="1460" w:hanging="360"/>
      </w:pPr>
    </w:lvl>
    <w:lvl w:ilvl="2">
      <w:start w:val="1"/>
      <w:numFmt w:val="lowerRoman"/>
      <w:lvlText w:val="%3."/>
      <w:lvlJc w:val="right"/>
      <w:pPr>
        <w:ind w:left="2180" w:hanging="180"/>
      </w:pPr>
    </w:lvl>
    <w:lvl w:ilvl="3">
      <w:start w:val="1"/>
      <w:numFmt w:val="decimal"/>
      <w:lvlText w:val="%4."/>
      <w:lvlJc w:val="left"/>
      <w:pPr>
        <w:ind w:left="2900" w:hanging="360"/>
      </w:pPr>
    </w:lvl>
    <w:lvl w:ilvl="4">
      <w:start w:val="1"/>
      <w:numFmt w:val="lowerLetter"/>
      <w:lvlText w:val="%5."/>
      <w:lvlJc w:val="left"/>
      <w:pPr>
        <w:ind w:left="3620" w:hanging="360"/>
      </w:pPr>
    </w:lvl>
    <w:lvl w:ilvl="5">
      <w:start w:val="1"/>
      <w:numFmt w:val="lowerRoman"/>
      <w:lvlText w:val="%6."/>
      <w:lvlJc w:val="right"/>
      <w:pPr>
        <w:ind w:left="4340" w:hanging="180"/>
      </w:pPr>
    </w:lvl>
    <w:lvl w:ilvl="6">
      <w:start w:val="1"/>
      <w:numFmt w:val="decimal"/>
      <w:lvlText w:val="%7."/>
      <w:lvlJc w:val="left"/>
      <w:pPr>
        <w:ind w:left="5060" w:hanging="360"/>
      </w:pPr>
    </w:lvl>
    <w:lvl w:ilvl="7">
      <w:start w:val="1"/>
      <w:numFmt w:val="lowerLetter"/>
      <w:lvlText w:val="%8."/>
      <w:lvlJc w:val="left"/>
      <w:pPr>
        <w:ind w:left="5780" w:hanging="360"/>
      </w:pPr>
    </w:lvl>
    <w:lvl w:ilvl="8">
      <w:start w:val="1"/>
      <w:numFmt w:val="lowerRoman"/>
      <w:lvlText w:val="%9."/>
      <w:lvlJc w:val="right"/>
      <w:pPr>
        <w:ind w:left="6500" w:hanging="180"/>
      </w:pPr>
    </w:lvl>
  </w:abstractNum>
  <w:abstractNum w:abstractNumId="3" w15:restartNumberingAfterBreak="0">
    <w:nsid w:val="350B1804"/>
    <w:multiLevelType w:val="multilevel"/>
    <w:tmpl w:val="E8967FF8"/>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CF670A"/>
    <w:multiLevelType w:val="multilevel"/>
    <w:tmpl w:val="70247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574B97"/>
    <w:multiLevelType w:val="multilevel"/>
    <w:tmpl w:val="56324BD8"/>
    <w:lvl w:ilvl="0">
      <w:start w:val="1"/>
      <w:numFmt w:val="decimal"/>
      <w:lvlText w:val="%1."/>
      <w:lvlJc w:val="left"/>
      <w:pPr>
        <w:ind w:left="360" w:hanging="360"/>
      </w:pPr>
    </w:lvl>
    <w:lvl w:ilvl="1">
      <w:start w:val="1"/>
      <w:numFmt w:val="decimal"/>
      <w:lvlText w:val="%1.%2"/>
      <w:lvlJc w:val="left"/>
      <w:pPr>
        <w:ind w:left="855" w:hanging="855"/>
      </w:pPr>
      <w:rPr>
        <w:rFonts w:ascii="Verdana" w:eastAsia="Verdana" w:hAnsi="Verdana" w:cs="Verdana"/>
      </w:rPr>
    </w:lvl>
    <w:lvl w:ilvl="2">
      <w:start w:val="5"/>
      <w:numFmt w:val="decimal"/>
      <w:lvlText w:val="%1.%2.%3"/>
      <w:lvlJc w:val="left"/>
      <w:pPr>
        <w:ind w:left="855" w:hanging="855"/>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6" w15:restartNumberingAfterBreak="0">
    <w:nsid w:val="4A212B41"/>
    <w:multiLevelType w:val="multilevel"/>
    <w:tmpl w:val="3F52A3C0"/>
    <w:lvl w:ilvl="0">
      <w:start w:val="1"/>
      <w:numFmt w:val="decimal"/>
      <w:lvlText w:val="%1."/>
      <w:lvlJc w:val="left"/>
      <w:pPr>
        <w:ind w:left="340" w:hanging="360"/>
      </w:pPr>
    </w:lvl>
    <w:lvl w:ilvl="1">
      <w:start w:val="1"/>
      <w:numFmt w:val="decimal"/>
      <w:lvlText w:val="%1.%2"/>
      <w:lvlJc w:val="left"/>
      <w:pPr>
        <w:ind w:left="700" w:hanging="720"/>
      </w:pPr>
    </w:lvl>
    <w:lvl w:ilvl="2">
      <w:start w:val="1"/>
      <w:numFmt w:val="decimal"/>
      <w:lvlText w:val="%1.%2.%3"/>
      <w:lvlJc w:val="left"/>
      <w:pPr>
        <w:ind w:left="700" w:hanging="720"/>
      </w:pPr>
    </w:lvl>
    <w:lvl w:ilvl="3">
      <w:start w:val="1"/>
      <w:numFmt w:val="decimal"/>
      <w:lvlText w:val="%1.%2.%3.%4"/>
      <w:lvlJc w:val="left"/>
      <w:pPr>
        <w:ind w:left="1060" w:hanging="1080"/>
      </w:pPr>
    </w:lvl>
    <w:lvl w:ilvl="4">
      <w:start w:val="1"/>
      <w:numFmt w:val="decimal"/>
      <w:lvlText w:val="%1.%2.%3.%4.%5"/>
      <w:lvlJc w:val="left"/>
      <w:pPr>
        <w:ind w:left="1420" w:hanging="1440"/>
      </w:pPr>
    </w:lvl>
    <w:lvl w:ilvl="5">
      <w:start w:val="1"/>
      <w:numFmt w:val="decimal"/>
      <w:lvlText w:val="%1.%2.%3.%4.%5.%6"/>
      <w:lvlJc w:val="left"/>
      <w:pPr>
        <w:ind w:left="1420" w:hanging="1440"/>
      </w:pPr>
    </w:lvl>
    <w:lvl w:ilvl="6">
      <w:start w:val="1"/>
      <w:numFmt w:val="decimal"/>
      <w:lvlText w:val="%1.%2.%3.%4.%5.%6.%7"/>
      <w:lvlJc w:val="left"/>
      <w:pPr>
        <w:ind w:left="1780" w:hanging="1800"/>
      </w:pPr>
    </w:lvl>
    <w:lvl w:ilvl="7">
      <w:start w:val="1"/>
      <w:numFmt w:val="decimal"/>
      <w:lvlText w:val="%1.%2.%3.%4.%5.%6.%7.%8"/>
      <w:lvlJc w:val="left"/>
      <w:pPr>
        <w:ind w:left="2140" w:hanging="2160"/>
      </w:pPr>
    </w:lvl>
    <w:lvl w:ilvl="8">
      <w:start w:val="1"/>
      <w:numFmt w:val="decimal"/>
      <w:lvlText w:val="%1.%2.%3.%4.%5.%6.%7.%8.%9"/>
      <w:lvlJc w:val="left"/>
      <w:pPr>
        <w:ind w:left="2140" w:hanging="2160"/>
      </w:pPr>
    </w:lvl>
  </w:abstractNum>
  <w:abstractNum w:abstractNumId="7" w15:restartNumberingAfterBreak="0">
    <w:nsid w:val="52B94466"/>
    <w:multiLevelType w:val="multilevel"/>
    <w:tmpl w:val="8436967A"/>
    <w:lvl w:ilvl="0">
      <w:start w:val="1"/>
      <w:numFmt w:val="decimal"/>
      <w:lvlText w:val="%1."/>
      <w:lvlJc w:val="left"/>
      <w:pPr>
        <w:ind w:left="340" w:hanging="360"/>
      </w:pPr>
    </w:lvl>
    <w:lvl w:ilvl="1">
      <w:start w:val="1"/>
      <w:numFmt w:val="decimal"/>
      <w:lvlText w:val="%1.%2"/>
      <w:lvlJc w:val="left"/>
      <w:pPr>
        <w:ind w:left="700" w:hanging="720"/>
      </w:pPr>
    </w:lvl>
    <w:lvl w:ilvl="2">
      <w:start w:val="1"/>
      <w:numFmt w:val="decimal"/>
      <w:lvlText w:val="%1.%2.%3"/>
      <w:lvlJc w:val="left"/>
      <w:pPr>
        <w:ind w:left="700" w:hanging="720"/>
      </w:pPr>
    </w:lvl>
    <w:lvl w:ilvl="3">
      <w:start w:val="1"/>
      <w:numFmt w:val="decimal"/>
      <w:lvlText w:val="%1.%2.%3.%4"/>
      <w:lvlJc w:val="left"/>
      <w:pPr>
        <w:ind w:left="1060" w:hanging="1080"/>
      </w:pPr>
    </w:lvl>
    <w:lvl w:ilvl="4">
      <w:start w:val="1"/>
      <w:numFmt w:val="decimal"/>
      <w:lvlText w:val="%1.%2.%3.%4.%5"/>
      <w:lvlJc w:val="left"/>
      <w:pPr>
        <w:ind w:left="1420" w:hanging="1440"/>
      </w:pPr>
    </w:lvl>
    <w:lvl w:ilvl="5">
      <w:start w:val="1"/>
      <w:numFmt w:val="decimal"/>
      <w:lvlText w:val="%1.%2.%3.%4.%5.%6"/>
      <w:lvlJc w:val="left"/>
      <w:pPr>
        <w:ind w:left="1420" w:hanging="1440"/>
      </w:pPr>
    </w:lvl>
    <w:lvl w:ilvl="6">
      <w:start w:val="1"/>
      <w:numFmt w:val="decimal"/>
      <w:lvlText w:val="%1.%2.%3.%4.%5.%6.%7"/>
      <w:lvlJc w:val="left"/>
      <w:pPr>
        <w:ind w:left="1780" w:hanging="1800"/>
      </w:pPr>
    </w:lvl>
    <w:lvl w:ilvl="7">
      <w:start w:val="1"/>
      <w:numFmt w:val="decimal"/>
      <w:lvlText w:val="%1.%2.%3.%4.%5.%6.%7.%8"/>
      <w:lvlJc w:val="left"/>
      <w:pPr>
        <w:ind w:left="2140" w:hanging="2160"/>
      </w:pPr>
    </w:lvl>
    <w:lvl w:ilvl="8">
      <w:start w:val="1"/>
      <w:numFmt w:val="decimal"/>
      <w:lvlText w:val="%1.%2.%3.%4.%5.%6.%7.%8.%9"/>
      <w:lvlJc w:val="left"/>
      <w:pPr>
        <w:ind w:left="2140" w:hanging="2160"/>
      </w:pPr>
    </w:lvl>
  </w:abstractNum>
  <w:abstractNum w:abstractNumId="8" w15:restartNumberingAfterBreak="0">
    <w:nsid w:val="555E2D29"/>
    <w:multiLevelType w:val="multilevel"/>
    <w:tmpl w:val="61F8C09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B97036"/>
    <w:multiLevelType w:val="multilevel"/>
    <w:tmpl w:val="1C8EE086"/>
    <w:lvl w:ilvl="0">
      <w:start w:val="1"/>
      <w:numFmt w:val="decimal"/>
      <w:lvlText w:val="%1."/>
      <w:lvlJc w:val="left"/>
      <w:pPr>
        <w:ind w:left="340" w:hanging="360"/>
      </w:pPr>
    </w:lvl>
    <w:lvl w:ilvl="1">
      <w:start w:val="1"/>
      <w:numFmt w:val="decimal"/>
      <w:lvlText w:val="%1.%2"/>
      <w:lvlJc w:val="left"/>
      <w:pPr>
        <w:ind w:left="700" w:hanging="720"/>
      </w:pPr>
    </w:lvl>
    <w:lvl w:ilvl="2">
      <w:start w:val="1"/>
      <w:numFmt w:val="decimal"/>
      <w:lvlText w:val="%1.%2.%3"/>
      <w:lvlJc w:val="left"/>
      <w:pPr>
        <w:ind w:left="700" w:hanging="720"/>
      </w:pPr>
    </w:lvl>
    <w:lvl w:ilvl="3">
      <w:start w:val="1"/>
      <w:numFmt w:val="decimal"/>
      <w:lvlText w:val="%1.%2.%3.%4"/>
      <w:lvlJc w:val="left"/>
      <w:pPr>
        <w:ind w:left="1060" w:hanging="1080"/>
      </w:pPr>
    </w:lvl>
    <w:lvl w:ilvl="4">
      <w:start w:val="1"/>
      <w:numFmt w:val="decimal"/>
      <w:lvlText w:val="%1.%2.%3.%4.%5"/>
      <w:lvlJc w:val="left"/>
      <w:pPr>
        <w:ind w:left="1420" w:hanging="1440"/>
      </w:pPr>
    </w:lvl>
    <w:lvl w:ilvl="5">
      <w:start w:val="1"/>
      <w:numFmt w:val="decimal"/>
      <w:lvlText w:val="%1.%2.%3.%4.%5.%6"/>
      <w:lvlJc w:val="left"/>
      <w:pPr>
        <w:ind w:left="1420" w:hanging="1440"/>
      </w:pPr>
    </w:lvl>
    <w:lvl w:ilvl="6">
      <w:start w:val="1"/>
      <w:numFmt w:val="decimal"/>
      <w:lvlText w:val="%1.%2.%3.%4.%5.%6.%7"/>
      <w:lvlJc w:val="left"/>
      <w:pPr>
        <w:ind w:left="1780" w:hanging="1800"/>
      </w:pPr>
    </w:lvl>
    <w:lvl w:ilvl="7">
      <w:start w:val="1"/>
      <w:numFmt w:val="decimal"/>
      <w:lvlText w:val="%1.%2.%3.%4.%5.%6.%7.%8"/>
      <w:lvlJc w:val="left"/>
      <w:pPr>
        <w:ind w:left="2140" w:hanging="2160"/>
      </w:pPr>
    </w:lvl>
    <w:lvl w:ilvl="8">
      <w:start w:val="1"/>
      <w:numFmt w:val="decimal"/>
      <w:lvlText w:val="%1.%2.%3.%4.%5.%6.%7.%8.%9"/>
      <w:lvlJc w:val="left"/>
      <w:pPr>
        <w:ind w:left="2140" w:hanging="2160"/>
      </w:pPr>
    </w:lvl>
  </w:abstractNum>
  <w:abstractNum w:abstractNumId="10" w15:restartNumberingAfterBreak="0">
    <w:nsid w:val="651529A3"/>
    <w:multiLevelType w:val="multilevel"/>
    <w:tmpl w:val="33E66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6504779"/>
    <w:multiLevelType w:val="multilevel"/>
    <w:tmpl w:val="55AACDEC"/>
    <w:lvl w:ilvl="0">
      <w:start w:val="1"/>
      <w:numFmt w:val="decimal"/>
      <w:lvlText w:val="%1."/>
      <w:lvlJc w:val="left"/>
      <w:pPr>
        <w:ind w:left="36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A2C5B0A"/>
    <w:multiLevelType w:val="multilevel"/>
    <w:tmpl w:val="8C1A6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4B771A"/>
    <w:multiLevelType w:val="multilevel"/>
    <w:tmpl w:val="C48A5B1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num w:numId="1">
    <w:abstractNumId w:val="6"/>
  </w:num>
  <w:num w:numId="2">
    <w:abstractNumId w:val="8"/>
  </w:num>
  <w:num w:numId="3">
    <w:abstractNumId w:val="5"/>
  </w:num>
  <w:num w:numId="4">
    <w:abstractNumId w:val="0"/>
  </w:num>
  <w:num w:numId="5">
    <w:abstractNumId w:val="9"/>
  </w:num>
  <w:num w:numId="6">
    <w:abstractNumId w:val="1"/>
  </w:num>
  <w:num w:numId="7">
    <w:abstractNumId w:val="7"/>
  </w:num>
  <w:num w:numId="8">
    <w:abstractNumId w:val="3"/>
  </w:num>
  <w:num w:numId="9">
    <w:abstractNumId w:val="12"/>
  </w:num>
  <w:num w:numId="10">
    <w:abstractNumId w:val="10"/>
  </w:num>
  <w:num w:numId="11">
    <w:abstractNumId w:val="2"/>
  </w:num>
  <w:num w:numId="12">
    <w:abstractNumId w:val="11"/>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E77"/>
    <w:rsid w:val="00027B21"/>
    <w:rsid w:val="00041A8D"/>
    <w:rsid w:val="000611E6"/>
    <w:rsid w:val="000829C2"/>
    <w:rsid w:val="00102DF6"/>
    <w:rsid w:val="00225809"/>
    <w:rsid w:val="002D1573"/>
    <w:rsid w:val="003D3E77"/>
    <w:rsid w:val="003E3DD9"/>
    <w:rsid w:val="0040340B"/>
    <w:rsid w:val="00460554"/>
    <w:rsid w:val="00467D64"/>
    <w:rsid w:val="004955E6"/>
    <w:rsid w:val="004A6678"/>
    <w:rsid w:val="004B07A4"/>
    <w:rsid w:val="004E4E83"/>
    <w:rsid w:val="00584624"/>
    <w:rsid w:val="005A44D6"/>
    <w:rsid w:val="005B7A2F"/>
    <w:rsid w:val="005C02FC"/>
    <w:rsid w:val="005D0B43"/>
    <w:rsid w:val="006A6741"/>
    <w:rsid w:val="007851A0"/>
    <w:rsid w:val="0079046C"/>
    <w:rsid w:val="007A4060"/>
    <w:rsid w:val="007B4368"/>
    <w:rsid w:val="007B503B"/>
    <w:rsid w:val="007B7EA0"/>
    <w:rsid w:val="00872C16"/>
    <w:rsid w:val="008A3549"/>
    <w:rsid w:val="008C2B41"/>
    <w:rsid w:val="009C2F73"/>
    <w:rsid w:val="009D5B49"/>
    <w:rsid w:val="00A22EF5"/>
    <w:rsid w:val="00A312A2"/>
    <w:rsid w:val="00A354C9"/>
    <w:rsid w:val="00A54C3E"/>
    <w:rsid w:val="00AE6D44"/>
    <w:rsid w:val="00BC35D7"/>
    <w:rsid w:val="00C44A6F"/>
    <w:rsid w:val="00C475D1"/>
    <w:rsid w:val="00C519D5"/>
    <w:rsid w:val="00D34DD6"/>
    <w:rsid w:val="00D420DF"/>
    <w:rsid w:val="00D4416A"/>
    <w:rsid w:val="00DB7D15"/>
    <w:rsid w:val="00E25FA3"/>
    <w:rsid w:val="00E411FE"/>
    <w:rsid w:val="00E42374"/>
    <w:rsid w:val="00EB6DAD"/>
    <w:rsid w:val="00ED2CD5"/>
    <w:rsid w:val="00ED3EAF"/>
    <w:rsid w:val="00F420DC"/>
    <w:rsid w:val="00F90B50"/>
    <w:rsid w:val="00F94845"/>
    <w:rsid w:val="00FA3CF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B284C"/>
  <w15:docId w15:val="{2540FEA6-879E-48EE-AF0D-BDFB6C8A0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Verdana" w:hAnsi="Verdana" w:cs="Verdana"/>
        <w:lang w:val="es-GT" w:eastAsia="es-G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484F"/>
  </w:style>
  <w:style w:type="paragraph" w:styleId="Ttulo1">
    <w:name w:val="heading 1"/>
    <w:basedOn w:val="Normal"/>
    <w:next w:val="Sangra2detindependiente"/>
    <w:link w:val="Ttulo1Car"/>
    <w:autoRedefine/>
    <w:qFormat/>
    <w:rsid w:val="00FF317A"/>
    <w:pPr>
      <w:keepNext/>
      <w:tabs>
        <w:tab w:val="left" w:pos="263"/>
      </w:tabs>
      <w:spacing w:after="0"/>
      <w:ind w:left="357" w:right="335"/>
      <w:jc w:val="both"/>
      <w:outlineLvl w:val="0"/>
    </w:pPr>
    <w:rPr>
      <w:rFonts w:eastAsia="Times New Roman" w:cs="Arial"/>
      <w:b/>
      <w:caps/>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B218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0E27A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CB205A"/>
    <w:pPr>
      <w:tabs>
        <w:tab w:val="left" w:pos="851"/>
        <w:tab w:val="right" w:leader="dot" w:pos="8789"/>
      </w:tabs>
      <w:spacing w:after="0" w:line="360" w:lineRule="auto"/>
      <w:ind w:left="851" w:hanging="851"/>
    </w:pPr>
    <w:rPr>
      <w:rFonts w:ascii="Arial" w:eastAsia="Times New Roman" w:hAnsi="Arial" w:cs="Times New Roman"/>
      <w:noProof/>
      <w:lang w:val="es-ES" w:eastAsia="es-ES"/>
    </w:rPr>
  </w:style>
  <w:style w:type="paragraph" w:styleId="TDC1">
    <w:name w:val="toc 1"/>
    <w:basedOn w:val="Normal"/>
    <w:next w:val="Normal"/>
    <w:autoRedefine/>
    <w:uiPriority w:val="39"/>
    <w:rsid w:val="00996718"/>
    <w:pPr>
      <w:tabs>
        <w:tab w:val="left" w:pos="851"/>
        <w:tab w:val="right" w:leader="dot" w:pos="8789"/>
      </w:tabs>
      <w:spacing w:after="0"/>
      <w:ind w:left="851" w:hanging="851"/>
      <w:jc w:val="center"/>
    </w:pPr>
    <w:rPr>
      <w:rFonts w:eastAsia="Times New Roman" w:cs="Times New Roman"/>
      <w:b/>
      <w:noProof/>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FF317A"/>
    <w:rPr>
      <w:rFonts w:eastAsia="Times New Roman" w:cs="Arial"/>
      <w:b/>
      <w:caps/>
      <w:lang w:val="es-ES" w:eastAsia="es-ES"/>
    </w:rPr>
  </w:style>
  <w:style w:type="paragraph" w:styleId="TtuloTDC">
    <w:name w:val="TOC Heading"/>
    <w:basedOn w:val="Ttulo1"/>
    <w:next w:val="Normal"/>
    <w:uiPriority w:val="39"/>
    <w:unhideWhenUsed/>
    <w:qFormat/>
    <w:rsid w:val="004F6791"/>
    <w:pPr>
      <w:keepLines/>
      <w:spacing w:before="480"/>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B7CF3"/>
    <w:pPr>
      <w:spacing w:after="100"/>
      <w:ind w:left="440"/>
    </w:pPr>
  </w:style>
  <w:style w:type="table" w:customStyle="1" w:styleId="SeccionesContenidos1">
    <w:name w:val="Secciones Contenidos1"/>
    <w:basedOn w:val="Tablanormal"/>
    <w:uiPriority w:val="99"/>
    <w:rsid w:val="00E50F78"/>
    <w:pPr>
      <w:spacing w:after="0" w:line="240" w:lineRule="auto"/>
    </w:pPr>
    <w:rPr>
      <w:rFonts w:ascii="Arial" w:eastAsia="Calibri" w:hAnsi="Arial"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Horz">
      <w:pPr>
        <w:wordWrap/>
        <w:spacing w:line="240" w:lineRule="auto"/>
        <w:ind w:firstLineChars="0" w:firstLine="0"/>
        <w:jc w:val="left"/>
      </w:pPr>
      <w:tblPr/>
      <w:tcPr>
        <w:shd w:val="clear" w:color="auto" w:fill="BDD6EE"/>
      </w:tcPr>
    </w:tblStylePr>
  </w:style>
  <w:style w:type="character" w:customStyle="1" w:styleId="Ttulo4Car">
    <w:name w:val="Título 4 Car"/>
    <w:basedOn w:val="Fuentedeprrafopredeter"/>
    <w:link w:val="Ttulo4"/>
    <w:uiPriority w:val="9"/>
    <w:rsid w:val="00CB2185"/>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CB2185"/>
    <w:pPr>
      <w:spacing w:before="100" w:beforeAutospacing="1" w:after="100" w:afterAutospacing="1" w:line="240" w:lineRule="auto"/>
    </w:pPr>
    <w:rPr>
      <w:rFonts w:ascii="Times" w:hAnsi="Times" w:cs="Times New Roman"/>
      <w:lang w:val="es-MX" w:eastAsia="es-ES"/>
    </w:rPr>
  </w:style>
  <w:style w:type="character" w:styleId="Refdecomentario">
    <w:name w:val="annotation reference"/>
    <w:basedOn w:val="Fuentedeprrafopredeter"/>
    <w:uiPriority w:val="99"/>
    <w:semiHidden/>
    <w:unhideWhenUsed/>
    <w:rsid w:val="00A835DF"/>
    <w:rPr>
      <w:sz w:val="16"/>
      <w:szCs w:val="16"/>
    </w:rPr>
  </w:style>
  <w:style w:type="paragraph" w:styleId="Textocomentario">
    <w:name w:val="annotation text"/>
    <w:basedOn w:val="Normal"/>
    <w:link w:val="TextocomentarioCar"/>
    <w:uiPriority w:val="99"/>
    <w:unhideWhenUsed/>
    <w:rsid w:val="00A835DF"/>
    <w:pPr>
      <w:spacing w:line="240" w:lineRule="auto"/>
    </w:pPr>
  </w:style>
  <w:style w:type="character" w:customStyle="1" w:styleId="TextocomentarioCar">
    <w:name w:val="Texto comentario Car"/>
    <w:basedOn w:val="Fuentedeprrafopredeter"/>
    <w:link w:val="Textocomentario"/>
    <w:uiPriority w:val="99"/>
    <w:rsid w:val="00A835DF"/>
    <w:rPr>
      <w:sz w:val="20"/>
      <w:szCs w:val="20"/>
    </w:rPr>
  </w:style>
  <w:style w:type="paragraph" w:styleId="Sinespaciado">
    <w:name w:val="No Spacing"/>
    <w:uiPriority w:val="1"/>
    <w:qFormat/>
    <w:rsid w:val="00CB0B3F"/>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830F36"/>
    <w:rPr>
      <w:b/>
      <w:bCs/>
    </w:rPr>
  </w:style>
  <w:style w:type="character" w:customStyle="1" w:styleId="AsuntodelcomentarioCar">
    <w:name w:val="Asunto del comentario Car"/>
    <w:basedOn w:val="TextocomentarioCar"/>
    <w:link w:val="Asuntodelcomentario"/>
    <w:uiPriority w:val="99"/>
    <w:semiHidden/>
    <w:rsid w:val="00830F36"/>
    <w:rPr>
      <w:b/>
      <w:bCs/>
      <w:sz w:val="20"/>
      <w:szCs w:val="20"/>
    </w:rPr>
  </w:style>
  <w:style w:type="paragraph" w:styleId="Revisin">
    <w:name w:val="Revision"/>
    <w:hidden/>
    <w:uiPriority w:val="99"/>
    <w:semiHidden/>
    <w:rsid w:val="009F5C05"/>
    <w:pPr>
      <w:spacing w:after="0" w:line="240" w:lineRule="auto"/>
    </w:pPr>
  </w:style>
  <w:style w:type="paragraph" w:customStyle="1" w:styleId="text-align-justify">
    <w:name w:val="text-align-justify"/>
    <w:basedOn w:val="Normal"/>
    <w:rsid w:val="00AD62DE"/>
    <w:pPr>
      <w:spacing w:before="100" w:beforeAutospacing="1" w:after="100" w:afterAutospacing="1" w:line="240" w:lineRule="auto"/>
    </w:pPr>
    <w:rPr>
      <w:rFonts w:ascii="Times" w:eastAsiaTheme="minorEastAsia" w:hAnsi="Times"/>
      <w:lang w:val="es-MX" w:eastAsia="es-ES"/>
    </w:rPr>
  </w:style>
  <w:style w:type="paragraph" w:styleId="Mapadeldocumento">
    <w:name w:val="Document Map"/>
    <w:basedOn w:val="Normal"/>
    <w:link w:val="MapadeldocumentoCar"/>
    <w:uiPriority w:val="99"/>
    <w:semiHidden/>
    <w:unhideWhenUsed/>
    <w:rsid w:val="003D4A1F"/>
    <w:pPr>
      <w:spacing w:after="0" w:line="240" w:lineRule="auto"/>
    </w:pPr>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3D4A1F"/>
    <w:rPr>
      <w:rFonts w:ascii="Lucida Grande" w:hAnsi="Lucida Grande"/>
      <w:sz w:val="24"/>
      <w:szCs w:val="24"/>
    </w:rPr>
  </w:style>
  <w:style w:type="character" w:customStyle="1" w:styleId="Ttulo6Car">
    <w:name w:val="Título 6 Car"/>
    <w:basedOn w:val="Fuentedeprrafopredeter"/>
    <w:link w:val="Ttulo6"/>
    <w:uiPriority w:val="9"/>
    <w:rsid w:val="000E27AA"/>
    <w:rPr>
      <w:rFonts w:asciiTheme="majorHAnsi" w:eastAsiaTheme="majorEastAsia" w:hAnsiTheme="majorHAnsi" w:cstheme="majorBidi"/>
      <w:i/>
      <w:iCs/>
      <w:color w:val="243F60" w:themeColor="accent1" w:themeShade="7F"/>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4">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5">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6">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7">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8">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9">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a">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b">
    <w:basedOn w:val="TableNormal0"/>
    <w:pPr>
      <w:spacing w:after="0" w:line="240" w:lineRule="auto"/>
    </w:pPr>
    <w:rPr>
      <w:rFonts w:ascii="Arial" w:eastAsia="Arial" w:hAnsi="Arial" w:cs="Arial"/>
    </w:rPr>
    <w:tblPr>
      <w:tblStyleRowBandSize w:val="1"/>
      <w:tblStyleColBandSize w:val="1"/>
      <w:tblCellMar>
        <w:left w:w="115" w:type="dxa"/>
        <w:right w:w="115" w:type="dxa"/>
      </w:tblCellMar>
    </w:tblPr>
    <w:tcPr>
      <w:vAlign w:val="center"/>
    </w:tc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70" w:type="dxa"/>
        <w:right w:w="70" w:type="dxa"/>
      </w:tblCellMar>
    </w:tblPr>
  </w:style>
  <w:style w:type="character" w:customStyle="1" w:styleId="Mencinsinresolver1">
    <w:name w:val="Mención sin resolver1"/>
    <w:basedOn w:val="Fuentedeprrafopredeter"/>
    <w:uiPriority w:val="99"/>
    <w:semiHidden/>
    <w:unhideWhenUsed/>
    <w:rsid w:val="00DF4FCF"/>
    <w:rPr>
      <w:color w:val="605E5C"/>
      <w:shd w:val="clear" w:color="auto" w:fill="E1DFDD"/>
    </w:rPr>
  </w:style>
  <w:style w:type="table" w:customStyle="1" w:styleId="ae">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0">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1">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2">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3">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4">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5">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6">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7">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8">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9">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a">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b">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 w:type="table" w:customStyle="1" w:styleId="afc">
    <w:basedOn w:val="TableNormal0"/>
    <w:pPr>
      <w:spacing w:after="0" w:line="240" w:lineRule="auto"/>
    </w:pPr>
    <w:rPr>
      <w:rFonts w:ascii="Arial" w:eastAsia="Arial" w:hAnsi="Arial" w:cs="Arial"/>
    </w:rPr>
    <w:tblPr>
      <w:tblStyleRowBandSize w:val="1"/>
      <w:tblStyleColBandSize w:val="1"/>
      <w:tblCellMar>
        <w:left w:w="70" w:type="dxa"/>
        <w:right w:w="70"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package" Target="embeddings/Dibujo_de_Microsoft_Visio.vsdx"/><Relationship Id="rId18" Type="http://schemas.openxmlformats.org/officeDocument/2006/relationships/image" Target="media/image5.emf"/><Relationship Id="rId26" Type="http://schemas.openxmlformats.org/officeDocument/2006/relationships/package" Target="embeddings/Dibujo_de_Microsoft_Visio6.vsdx"/><Relationship Id="rId39" Type="http://schemas.openxmlformats.org/officeDocument/2006/relationships/image" Target="media/image18.png"/><Relationship Id="rId21" Type="http://schemas.openxmlformats.org/officeDocument/2006/relationships/package" Target="embeddings/Dibujo_de_Microsoft_Visio4.vsdx"/><Relationship Id="rId34" Type="http://schemas.openxmlformats.org/officeDocument/2006/relationships/image" Target="media/image13.png"/><Relationship Id="rId42" Type="http://schemas.openxmlformats.org/officeDocument/2006/relationships/image" Target="media/image21.png"/><Relationship Id="rId47" Type="http://schemas.microsoft.com/office/2016/09/relationships/commentsIds" Target="commentsId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rmacion.publica@copadeh.gob.gt" TargetMode="External"/><Relationship Id="rId24" Type="http://schemas.openxmlformats.org/officeDocument/2006/relationships/package" Target="embeddings/Dibujo_de_Microsoft_Visio5.vsdx"/><Relationship Id="rId32" Type="http://schemas.openxmlformats.org/officeDocument/2006/relationships/package" Target="embeddings/Dibujo_de_Microsoft_Visio9.vsdx"/><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Dibujo_de_Microsoft_Visio1.vsdx"/><Relationship Id="rId23" Type="http://schemas.openxmlformats.org/officeDocument/2006/relationships/image" Target="media/image7.emf"/><Relationship Id="rId28" Type="http://schemas.openxmlformats.org/officeDocument/2006/relationships/package" Target="embeddings/Dibujo_de_Microsoft_Visio7.vsdx"/><Relationship Id="rId36" Type="http://schemas.openxmlformats.org/officeDocument/2006/relationships/image" Target="media/image15.png"/><Relationship Id="rId10" Type="http://schemas.openxmlformats.org/officeDocument/2006/relationships/hyperlink" Target="http://www.copadeh.gob.gt" TargetMode="External"/><Relationship Id="rId19" Type="http://schemas.openxmlformats.org/officeDocument/2006/relationships/package" Target="embeddings/Dibujo_de_Microsoft_Visio3.vsdx"/><Relationship Id="rId31" Type="http://schemas.openxmlformats.org/officeDocument/2006/relationships/image" Target="media/image11.emf"/><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hyperlink" Target="mailto:informacion.publica@copadeh.gob.gt" TargetMode="External"/><Relationship Id="rId27" Type="http://schemas.openxmlformats.org/officeDocument/2006/relationships/image" Target="media/image9.emf"/><Relationship Id="rId30" Type="http://schemas.openxmlformats.org/officeDocument/2006/relationships/package" Target="embeddings/Dibujo_de_Microsoft_Visio8.vsdx"/><Relationship Id="rId35" Type="http://schemas.openxmlformats.org/officeDocument/2006/relationships/image" Target="media/image14.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package" Target="embeddings/Dibujo_de_Microsoft_Visio2.vsdx"/><Relationship Id="rId25" Type="http://schemas.openxmlformats.org/officeDocument/2006/relationships/image" Target="media/image8.em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9EK3L0OO4UoA9Mq4l0y9KmqhQQ==">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3c3VnZ2VzdElkSW1wb3J0NDk1Nzc5NWUtMGMzYi00YzVkLWFlMTMtYjkwNzU4ODczZDI3XzI3OYgBAZoBBggAEAAYALABALgBARiggoK4mTEgoIKCuJkxMABCN3N1Z2dlc3RJZEltcG9ydDQ5NTc3OTVlLTBjM2ItNGM1ZC1hZTEzLWI5MDc1ODg3M2QyN18yNzki4wMKC0FBQUEyaEVOVWZZEooDCgtBQUFBMmhFTlVmWRILQUFBQTJoRU5VZlk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TMyiAEBmgEGCAAQABgAsAEAuAEBGKCCgriZMSCggoK4mTEwAEI3c3VnZ2VzdElkSW1wb3J0NDk1Nzc5NWUtMGMzYi00YzVkLWFlMTMtYjkwNzU4ODczZDI3XzEzMiLjAwoLQUFBQTJoRU5VZ00SigMKC0FBQUEyaEVOVWdNEgtBQUFBMmhFTlVnTR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TE4iAEBmgEGCAAQABgAsAEAuAEBGKCCgriZMSCggoK4mTEwAEI3c3VnZ2VzdElkSW1wb3J0NDk1Nzc5NWUtMGMzYi00YzVkLWFlMTMtYjkwNzU4ODczZDI3XzExOCLjAwoLQUFBQTJoRU5VZDASigMKC0FBQUEyaEVOVWQwEgtBQUFBMmhFTlVkMB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3c3VnZ2VzdElkSW1wb3J0NDk1Nzc5NWUtMGMzYi00YzVkLWFlMTMtYjkwNzU4ODczZDI3XzE4OIgBAZoBBggAEAAYALABALgBARiggoK4mTEgoIKCuJkxMABCN3N1Z2dlc3RJZEltcG9ydDQ5NTc3OTVlLTBjM2ItNGM1ZC1hZTEzLWI5MDc1ODg3M2QyN18xODgi4wMKC0FBQUEyaEVOVWRzEooDCgtBQUFBMmhFTlVkcxILQUFBQTJoRU5VZHM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3c3VnZ2VzdElkSW1wb3J0NDk1Nzc5NWUtMGMzYi00YzVkLWFlMTMtYjkwNzU4ODczZDI3XzIzMIgBAZoBBggAEAAYALABALgBARiggoK4mTEgoIKCuJkxMABCN3N1Z2dlc3RJZEltcG9ydDQ5NTc3OTVlLTBjM2ItNGM1ZC1hZTEzLWI5MDc1ODg3M2QyN18yMzAi4wMKC0FBQUEyaEVOVWVVEooDCgtBQUFBMmhFTlVlVRILQUFBQTJoRU5VZVU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3c3VnZ2VzdElkSW1wb3J0NDk1Nzc5NWUtMGMzYi00YzVkLWFlMTMtYjkwNzU4ODczZDI3XzI2NYgBAZoBBggAEAAYALABALgBARiggoK4mTEgoIKCuJkxMABCN3N1Z2dlc3RJZEltcG9ydDQ5NTc3OTVlLTBjM2ItNGM1ZC1hZTEzLWI5MDc1ODg3M2QyN18yNjUi4QMKC0FBQUEyaEVOVWYwEokDCgtBQUFBMmhFTlVmMBILQUFBQTJoRU5VZjA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jIziAEBmgEGCAAQABgAsAEAuAEBGKCCgriZMSCggoK4mTEwAEI3c3VnZ2VzdElkSW1wb3J0NDk1Nzc5NWUtMGMzYi00YzVkLWFlMTMtYjkwNzU4ODczZDI3XzIyMyLjAwoLQUFBQTJoRU5VZjgSigMKC0FBQUEyaEVOVWY4EgtBQUFBMmhFTlVmOB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3c3VnZ2VzdElkSW1wb3J0NDk1Nzc5NWUtMGMzYi00YzVkLWFlMTMtYjkwNzU4ODczZDI3XzIwMogBAZoBBggAEAAYALABALgBARiggoK4mTEgoIKCuJkxMABCN3N1Z2dlc3RJZEltcG9ydDQ5NTc3OTVlLTBjM2ItNGM1ZC1hZTEzLWI5MDc1ODg3M2QyN18yMDIi4wMKC0FBQUEyaEVOVWZNEooDCgtBQUFBMmhFTlVmTRILQUFBQTJoRU5VZk0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TY3iAEBmgEGCAAQABgAsAEAuAEBGKCCgriZMSCggoK4mTEwAEI3c3VnZ2VzdElkSW1wb3J0NDk1Nzc5NWUtMGMzYi00YzVkLWFlMTMtYjkwNzU4ODczZDI3XzE2NyLjAwoLQUFBQTJoRU5VZTASigMKC0FBQUEyaEVOVWUwEgtBQUFBMmhFTlVlMB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jU4iAEBmgEGCAAQABgAsAEAuAEBGKCCgriZMSCggoK4mTEwAEI3c3VnZ2VzdElkSW1wb3J0NDk1Nzc5NWUtMGMzYi00YzVkLWFlMTMtYjkwNzU4ODczZDI3XzI1OCLjAwoLQUFBQTJoRU5VZFESigMKC0FBQUEyaEVOVWRREgtBQUFBMmhFTlVkUR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TExiAEBmgEGCAAQABgAsAEAuAEBGKCCgriZMSCggoK4mTEwAEI3c3VnZ2VzdElkSW1wb3J0NDk1Nzc5NWUtMGMzYi00YzVkLWFlMTMtYjkwNzU4ODczZDI3XzExMSLjAwoLQUFBQTJoRU5VZTgSigMKC0FBQUEyaEVOVWU4EgtBQUFBMmhFTlVlOB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jUxiAEBmgEGCAAQABgAsAEAuAEBGKCCgriZMSCggoK4mTEwAEI3c3VnZ2VzdElkSW1wb3J0NDk1Nzc5NWUtMGMzYi00YzVkLWFlMTMtYjkwNzU4ODczZDI3XzI1MSLjAwoLQUFBQTJoRU5VY3cSigMKC0FBQUEyaEVOVWN3EgtBQUFBMmhFTlVjdx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0B4045-2BDC-436F-BC78-DC0CEE68F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51</Pages>
  <Words>8939</Words>
  <Characters>49166</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Jessica Lemus</cp:lastModifiedBy>
  <cp:revision>16</cp:revision>
  <cp:lastPrinted>2023-08-11T21:15:00Z</cp:lastPrinted>
  <dcterms:created xsi:type="dcterms:W3CDTF">2023-08-10T16:44:00Z</dcterms:created>
  <dcterms:modified xsi:type="dcterms:W3CDTF">2023-08-11T21:17:00Z</dcterms:modified>
</cp:coreProperties>
</file>