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11629" w:rsidRDefault="00D11629">
      <w:pPr>
        <w:widowControl w:val="0"/>
        <w:pBdr>
          <w:top w:val="nil"/>
          <w:left w:val="nil"/>
          <w:bottom w:val="nil"/>
          <w:right w:val="nil"/>
          <w:between w:val="nil"/>
        </w:pBdr>
        <w:spacing w:after="0"/>
      </w:pPr>
    </w:p>
    <w:p w14:paraId="00000002" w14:textId="77777777" w:rsidR="00D11629" w:rsidRDefault="00D11629">
      <w:bookmarkStart w:id="0" w:name="_heading=h.3j2qqm3" w:colFirst="0" w:colLast="0"/>
      <w:bookmarkEnd w:id="0"/>
    </w:p>
    <w:p w14:paraId="00000003" w14:textId="77777777" w:rsidR="00D11629" w:rsidRDefault="00D11629"/>
    <w:tbl>
      <w:tblPr>
        <w:tblStyle w:val="af"/>
        <w:tblW w:w="94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665"/>
        <w:gridCol w:w="1457"/>
        <w:gridCol w:w="1557"/>
        <w:gridCol w:w="157"/>
        <w:gridCol w:w="2123"/>
        <w:gridCol w:w="2139"/>
      </w:tblGrid>
      <w:tr w:rsidR="00D11629" w14:paraId="36D11E65" w14:textId="77777777" w:rsidTr="008274E5">
        <w:trPr>
          <w:cantSplit/>
          <w:trHeight w:val="1822"/>
          <w:jc w:val="center"/>
        </w:trPr>
        <w:tc>
          <w:tcPr>
            <w:tcW w:w="9483" w:type="dxa"/>
            <w:gridSpan w:val="7"/>
            <w:tcBorders>
              <w:top w:val="single" w:sz="4" w:space="0" w:color="000000"/>
              <w:left w:val="single" w:sz="12" w:space="0" w:color="000000"/>
              <w:right w:val="single" w:sz="12" w:space="0" w:color="000000"/>
            </w:tcBorders>
          </w:tcPr>
          <w:p w14:paraId="00000004" w14:textId="0E1C96D0" w:rsidR="00D11629" w:rsidRDefault="008274E5">
            <w:pPr>
              <w:pBdr>
                <w:top w:val="nil"/>
                <w:left w:val="nil"/>
                <w:bottom w:val="nil"/>
                <w:right w:val="nil"/>
                <w:between w:val="nil"/>
              </w:pBdr>
              <w:jc w:val="both"/>
              <w:rPr>
                <w:rFonts w:ascii="Verdana" w:eastAsia="Verdana" w:hAnsi="Verdana" w:cs="Verdana"/>
                <w:b/>
                <w:color w:val="000000"/>
                <w:sz w:val="18"/>
                <w:szCs w:val="18"/>
                <w:highlight w:val="yellow"/>
                <w:u w:val="single"/>
              </w:rPr>
            </w:pPr>
            <w:r>
              <w:rPr>
                <w:noProof/>
              </w:rPr>
              <w:drawing>
                <wp:inline distT="0" distB="0" distL="0" distR="0" wp14:anchorId="79D261E8" wp14:editId="1702F1E7">
                  <wp:extent cx="2841514" cy="771525"/>
                  <wp:effectExtent l="0" t="0" r="0" b="0"/>
                  <wp:docPr id="2" name="Imagen 1">
                    <a:extLst xmlns:a="http://schemas.openxmlformats.org/drawingml/2006/main">
                      <a:ext uri="{FF2B5EF4-FFF2-40B4-BE49-F238E27FC236}">
                        <a16:creationId xmlns:a16="http://schemas.microsoft.com/office/drawing/2014/main" id="{DA074E1C-2C30-D553-3DC7-EA9C03193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A074E1C-2C30-D553-3DC7-EA9C031934AA}"/>
                              </a:ext>
                            </a:extLst>
                          </pic:cNvPr>
                          <pic:cNvPicPr>
                            <a:picLocks noChangeAspect="1"/>
                          </pic:cNvPicPr>
                        </pic:nvPicPr>
                        <pic:blipFill rotWithShape="1">
                          <a:blip r:embed="rId9">
                            <a:extLst>
                              <a:ext uri="{28A0092B-C50C-407E-A947-70E740481C1C}">
                                <a14:useLocalDpi xmlns:a14="http://schemas.microsoft.com/office/drawing/2010/main" val="0"/>
                              </a:ext>
                            </a:extLst>
                          </a:blip>
                          <a:srcRect l="30247" t="25262" r="28732"/>
                          <a:stretch/>
                        </pic:blipFill>
                        <pic:spPr bwMode="auto">
                          <a:xfrm>
                            <a:off x="0" y="0"/>
                            <a:ext cx="2841514" cy="771525"/>
                          </a:xfrm>
                          <a:prstGeom prst="rect">
                            <a:avLst/>
                          </a:prstGeom>
                          <a:noFill/>
                          <a:ln>
                            <a:noFill/>
                          </a:ln>
                        </pic:spPr>
                      </pic:pic>
                    </a:graphicData>
                  </a:graphic>
                </wp:inline>
              </w:drawing>
            </w:r>
          </w:p>
          <w:p w14:paraId="00000005" w14:textId="77777777" w:rsidR="00D11629" w:rsidRDefault="00D11629">
            <w:pPr>
              <w:pBdr>
                <w:top w:val="nil"/>
                <w:left w:val="nil"/>
                <w:bottom w:val="nil"/>
                <w:right w:val="nil"/>
                <w:between w:val="nil"/>
              </w:pBdr>
              <w:tabs>
                <w:tab w:val="center" w:pos="4419"/>
                <w:tab w:val="right" w:pos="8838"/>
              </w:tabs>
              <w:jc w:val="center"/>
              <w:rPr>
                <w:rFonts w:ascii="Verdana" w:eastAsia="Verdana" w:hAnsi="Verdana" w:cs="Verdana"/>
                <w:b/>
                <w:color w:val="000000"/>
                <w:sz w:val="24"/>
                <w:szCs w:val="24"/>
              </w:rPr>
            </w:pPr>
          </w:p>
          <w:p w14:paraId="00000006" w14:textId="073411E4" w:rsidR="00D11629" w:rsidRDefault="00000000">
            <w:pPr>
              <w:pBdr>
                <w:top w:val="nil"/>
                <w:left w:val="nil"/>
                <w:bottom w:val="nil"/>
                <w:right w:val="nil"/>
                <w:between w:val="nil"/>
              </w:pBdr>
              <w:tabs>
                <w:tab w:val="center" w:pos="4419"/>
                <w:tab w:val="right" w:pos="8838"/>
              </w:tabs>
              <w:jc w:val="both"/>
              <w:rPr>
                <w:rFonts w:ascii="Verdana" w:eastAsia="Verdana" w:hAnsi="Verdana" w:cs="Verdana"/>
                <w:b/>
                <w:color w:val="000000"/>
                <w:sz w:val="24"/>
                <w:szCs w:val="24"/>
              </w:rPr>
            </w:pPr>
            <w:sdt>
              <w:sdtPr>
                <w:tag w:val="goog_rdk_0"/>
                <w:id w:val="1309518607"/>
                <w:showingPlcHdr/>
              </w:sdtPr>
              <w:sdtContent>
                <w:r w:rsidR="00DA55ED">
                  <w:t xml:space="preserve">     </w:t>
                </w:r>
              </w:sdtContent>
            </w:sdt>
          </w:p>
          <w:p w14:paraId="00000008" w14:textId="77777777" w:rsidR="00D11629" w:rsidRDefault="008274E5">
            <w:pPr>
              <w:pBdr>
                <w:top w:val="nil"/>
                <w:left w:val="nil"/>
                <w:bottom w:val="nil"/>
                <w:right w:val="nil"/>
                <w:between w:val="nil"/>
              </w:pBdr>
              <w:tabs>
                <w:tab w:val="center" w:pos="4419"/>
                <w:tab w:val="right" w:pos="8838"/>
              </w:tabs>
              <w:jc w:val="center"/>
              <w:rPr>
                <w:rFonts w:ascii="Verdana" w:eastAsia="Verdana" w:hAnsi="Verdana" w:cs="Verdana"/>
                <w:b/>
                <w:color w:val="000000"/>
                <w:sz w:val="24"/>
                <w:szCs w:val="24"/>
              </w:rPr>
            </w:pPr>
            <w:r>
              <w:rPr>
                <w:rFonts w:ascii="Verdana" w:eastAsia="Verdana" w:hAnsi="Verdana" w:cs="Verdana"/>
                <w:b/>
                <w:color w:val="000000"/>
                <w:sz w:val="24"/>
                <w:szCs w:val="24"/>
              </w:rPr>
              <w:t>COMISIÓN PRESIDENCIAL POR LA PAZ Y LOS DERECHOS HUMANOS</w:t>
            </w:r>
          </w:p>
          <w:p w14:paraId="42777C65" w14:textId="77777777" w:rsidR="00D11629" w:rsidRDefault="008274E5">
            <w:pPr>
              <w:pBdr>
                <w:top w:val="nil"/>
                <w:left w:val="nil"/>
                <w:bottom w:val="nil"/>
                <w:right w:val="nil"/>
                <w:between w:val="nil"/>
              </w:pBdr>
              <w:jc w:val="center"/>
              <w:rPr>
                <w:rFonts w:ascii="Verdana" w:eastAsia="Verdana" w:hAnsi="Verdana" w:cs="Verdana"/>
                <w:b/>
                <w:color w:val="000000"/>
                <w:sz w:val="24"/>
                <w:szCs w:val="24"/>
              </w:rPr>
            </w:pPr>
            <w:r>
              <w:rPr>
                <w:rFonts w:ascii="Verdana" w:eastAsia="Verdana" w:hAnsi="Verdana" w:cs="Verdana"/>
                <w:b/>
                <w:color w:val="000000"/>
                <w:sz w:val="24"/>
                <w:szCs w:val="24"/>
              </w:rPr>
              <w:t>GUATEMALA, C. A.</w:t>
            </w:r>
          </w:p>
          <w:p w14:paraId="00000009" w14:textId="57B128CF" w:rsidR="008274E5" w:rsidRDefault="008274E5">
            <w:pPr>
              <w:pBdr>
                <w:top w:val="nil"/>
                <w:left w:val="nil"/>
                <w:bottom w:val="nil"/>
                <w:right w:val="nil"/>
                <w:between w:val="nil"/>
              </w:pBdr>
              <w:jc w:val="center"/>
              <w:rPr>
                <w:rFonts w:ascii="Verdana" w:eastAsia="Verdana" w:hAnsi="Verdana" w:cs="Verdana"/>
                <w:b/>
                <w:color w:val="000000"/>
                <w:sz w:val="18"/>
                <w:szCs w:val="18"/>
              </w:rPr>
            </w:pPr>
          </w:p>
        </w:tc>
      </w:tr>
      <w:tr w:rsidR="00D11629" w14:paraId="4145B230" w14:textId="77777777" w:rsidTr="00022B5B">
        <w:trPr>
          <w:cantSplit/>
          <w:jc w:val="center"/>
        </w:trPr>
        <w:tc>
          <w:tcPr>
            <w:tcW w:w="1388" w:type="dxa"/>
            <w:tcBorders>
              <w:left w:val="single" w:sz="12" w:space="0" w:color="000000"/>
            </w:tcBorders>
            <w:vAlign w:val="center"/>
          </w:tcPr>
          <w:p w14:paraId="00000011" w14:textId="77777777" w:rsidR="00D11629" w:rsidRPr="008274E5" w:rsidRDefault="00D11629">
            <w:pPr>
              <w:pBdr>
                <w:top w:val="nil"/>
                <w:left w:val="nil"/>
                <w:bottom w:val="nil"/>
                <w:right w:val="nil"/>
                <w:between w:val="nil"/>
              </w:pBdr>
              <w:jc w:val="center"/>
              <w:rPr>
                <w:rFonts w:ascii="Verdana" w:eastAsia="Verdana" w:hAnsi="Verdana" w:cs="Verdana"/>
                <w:b/>
                <w:color w:val="000000"/>
                <w:sz w:val="20"/>
                <w:szCs w:val="20"/>
              </w:rPr>
            </w:pPr>
          </w:p>
          <w:p w14:paraId="00000012" w14:textId="77777777" w:rsidR="00D11629" w:rsidRPr="008274E5" w:rsidRDefault="008274E5">
            <w:pPr>
              <w:pBdr>
                <w:top w:val="nil"/>
                <w:left w:val="nil"/>
                <w:bottom w:val="nil"/>
                <w:right w:val="nil"/>
                <w:between w:val="nil"/>
              </w:pBdr>
              <w:spacing w:after="120"/>
              <w:jc w:val="center"/>
              <w:rPr>
                <w:rFonts w:ascii="Verdana" w:eastAsia="Verdana" w:hAnsi="Verdana" w:cs="Verdana"/>
                <w:color w:val="000000"/>
                <w:sz w:val="20"/>
                <w:szCs w:val="20"/>
              </w:rPr>
            </w:pPr>
            <w:r w:rsidRPr="008274E5">
              <w:rPr>
                <w:rFonts w:ascii="Verdana" w:eastAsia="Verdana" w:hAnsi="Verdana" w:cs="Verdana"/>
                <w:b/>
                <w:color w:val="000000"/>
                <w:sz w:val="20"/>
                <w:szCs w:val="20"/>
              </w:rPr>
              <w:t>DE USO INTERNO</w:t>
            </w:r>
          </w:p>
        </w:tc>
        <w:tc>
          <w:tcPr>
            <w:tcW w:w="2126" w:type="dxa"/>
            <w:gridSpan w:val="2"/>
            <w:vAlign w:val="center"/>
          </w:tcPr>
          <w:p w14:paraId="00000013" w14:textId="77777777" w:rsidR="00D11629" w:rsidRPr="008274E5" w:rsidRDefault="00D11629">
            <w:pPr>
              <w:pBdr>
                <w:top w:val="nil"/>
                <w:left w:val="nil"/>
                <w:bottom w:val="nil"/>
                <w:right w:val="nil"/>
                <w:between w:val="nil"/>
              </w:pBdr>
              <w:jc w:val="center"/>
              <w:rPr>
                <w:rFonts w:ascii="Verdana" w:eastAsia="Verdana" w:hAnsi="Verdana" w:cs="Verdana"/>
                <w:b/>
                <w:color w:val="000000"/>
                <w:sz w:val="20"/>
                <w:szCs w:val="20"/>
              </w:rPr>
            </w:pPr>
          </w:p>
          <w:p w14:paraId="00000014" w14:textId="77777777" w:rsidR="00D11629" w:rsidRPr="008274E5" w:rsidRDefault="008274E5">
            <w:pPr>
              <w:pBdr>
                <w:top w:val="nil"/>
                <w:left w:val="nil"/>
                <w:bottom w:val="nil"/>
                <w:right w:val="nil"/>
                <w:between w:val="nil"/>
              </w:pBdr>
              <w:jc w:val="center"/>
              <w:rPr>
                <w:rFonts w:ascii="Verdana" w:eastAsia="Verdana" w:hAnsi="Verdana" w:cs="Verdana"/>
                <w:b/>
                <w:color w:val="000000"/>
                <w:sz w:val="20"/>
                <w:szCs w:val="20"/>
              </w:rPr>
            </w:pPr>
            <w:r w:rsidRPr="008274E5">
              <w:rPr>
                <w:rFonts w:ascii="Verdana" w:eastAsia="Verdana" w:hAnsi="Verdana" w:cs="Verdana"/>
                <w:b/>
                <w:color w:val="000000"/>
                <w:sz w:val="20"/>
                <w:szCs w:val="20"/>
              </w:rPr>
              <w:t>CÓDIGO:</w:t>
            </w:r>
          </w:p>
          <w:p w14:paraId="00000015" w14:textId="77777777" w:rsidR="00D11629" w:rsidRPr="008274E5" w:rsidRDefault="008274E5">
            <w:pPr>
              <w:pBdr>
                <w:top w:val="nil"/>
                <w:left w:val="nil"/>
                <w:bottom w:val="nil"/>
                <w:right w:val="nil"/>
                <w:between w:val="nil"/>
              </w:pBdr>
              <w:jc w:val="center"/>
              <w:rPr>
                <w:rFonts w:ascii="Verdana" w:eastAsia="Verdana" w:hAnsi="Verdana" w:cs="Verdana"/>
                <w:color w:val="000000"/>
                <w:sz w:val="20"/>
                <w:szCs w:val="20"/>
              </w:rPr>
            </w:pPr>
            <w:r w:rsidRPr="008274E5">
              <w:rPr>
                <w:rFonts w:ascii="Verdana" w:eastAsia="Verdana" w:hAnsi="Verdana" w:cs="Verdana"/>
                <w:color w:val="000000"/>
                <w:sz w:val="20"/>
                <w:szCs w:val="20"/>
              </w:rPr>
              <w:t>COPADEH/UG-MNP-001-2023</w:t>
            </w:r>
          </w:p>
        </w:tc>
        <w:tc>
          <w:tcPr>
            <w:tcW w:w="1559" w:type="dxa"/>
            <w:vAlign w:val="center"/>
          </w:tcPr>
          <w:p w14:paraId="00000017" w14:textId="77777777" w:rsidR="00D11629" w:rsidRPr="008274E5" w:rsidRDefault="00D11629">
            <w:pPr>
              <w:pBdr>
                <w:top w:val="nil"/>
                <w:left w:val="nil"/>
                <w:bottom w:val="nil"/>
                <w:right w:val="nil"/>
                <w:between w:val="nil"/>
              </w:pBdr>
              <w:jc w:val="center"/>
              <w:rPr>
                <w:rFonts w:ascii="Verdana" w:eastAsia="Verdana" w:hAnsi="Verdana" w:cs="Verdana"/>
                <w:b/>
                <w:color w:val="000000"/>
                <w:sz w:val="20"/>
                <w:szCs w:val="20"/>
                <w:highlight w:val="yellow"/>
              </w:rPr>
            </w:pPr>
          </w:p>
          <w:p w14:paraId="00000018" w14:textId="77777777" w:rsidR="00D11629" w:rsidRPr="008274E5" w:rsidRDefault="008274E5">
            <w:pPr>
              <w:pBdr>
                <w:top w:val="nil"/>
                <w:left w:val="nil"/>
                <w:bottom w:val="nil"/>
                <w:right w:val="nil"/>
                <w:between w:val="nil"/>
              </w:pBdr>
              <w:jc w:val="center"/>
              <w:rPr>
                <w:rFonts w:ascii="Verdana" w:eastAsia="Verdana" w:hAnsi="Verdana" w:cs="Verdana"/>
                <w:b/>
                <w:color w:val="000000"/>
                <w:sz w:val="20"/>
                <w:szCs w:val="20"/>
              </w:rPr>
            </w:pPr>
            <w:r w:rsidRPr="008274E5">
              <w:rPr>
                <w:rFonts w:ascii="Verdana" w:eastAsia="Verdana" w:hAnsi="Verdana" w:cs="Verdana"/>
                <w:b/>
                <w:color w:val="000000"/>
                <w:sz w:val="20"/>
                <w:szCs w:val="20"/>
              </w:rPr>
              <w:t>VERSIÓN:</w:t>
            </w:r>
          </w:p>
          <w:p w14:paraId="00000019" w14:textId="77777777" w:rsidR="00D11629" w:rsidRPr="008274E5" w:rsidRDefault="008274E5">
            <w:pPr>
              <w:pBdr>
                <w:top w:val="nil"/>
                <w:left w:val="nil"/>
                <w:bottom w:val="nil"/>
                <w:right w:val="nil"/>
                <w:between w:val="nil"/>
              </w:pBdr>
              <w:jc w:val="center"/>
              <w:rPr>
                <w:rFonts w:ascii="Verdana" w:eastAsia="Verdana" w:hAnsi="Verdana" w:cs="Verdana"/>
                <w:color w:val="000000"/>
                <w:sz w:val="20"/>
                <w:szCs w:val="20"/>
              </w:rPr>
            </w:pPr>
            <w:r w:rsidRPr="008274E5">
              <w:rPr>
                <w:rFonts w:ascii="Verdana" w:eastAsia="Verdana" w:hAnsi="Verdana" w:cs="Verdana"/>
                <w:color w:val="000000"/>
                <w:sz w:val="20"/>
                <w:szCs w:val="20"/>
              </w:rPr>
              <w:t>1 DEL ORIGINAL</w:t>
            </w:r>
          </w:p>
        </w:tc>
        <w:tc>
          <w:tcPr>
            <w:tcW w:w="2268" w:type="dxa"/>
            <w:gridSpan w:val="2"/>
            <w:tcBorders>
              <w:right w:val="single" w:sz="4" w:space="0" w:color="000000"/>
            </w:tcBorders>
            <w:vAlign w:val="center"/>
          </w:tcPr>
          <w:p w14:paraId="0000001A" w14:textId="77777777" w:rsidR="00D11629" w:rsidRPr="008274E5" w:rsidRDefault="008274E5">
            <w:pPr>
              <w:pBdr>
                <w:top w:val="nil"/>
                <w:left w:val="nil"/>
                <w:bottom w:val="nil"/>
                <w:right w:val="nil"/>
                <w:between w:val="nil"/>
              </w:pBdr>
              <w:jc w:val="center"/>
              <w:rPr>
                <w:rFonts w:ascii="Verdana" w:eastAsia="Verdana" w:hAnsi="Verdana" w:cs="Verdana"/>
                <w:b/>
                <w:color w:val="000000"/>
                <w:sz w:val="20"/>
                <w:szCs w:val="20"/>
              </w:rPr>
            </w:pPr>
            <w:r w:rsidRPr="008274E5">
              <w:rPr>
                <w:rFonts w:ascii="Verdana" w:eastAsia="Verdana" w:hAnsi="Verdana" w:cs="Verdana"/>
                <w:b/>
                <w:color w:val="000000"/>
                <w:sz w:val="20"/>
                <w:szCs w:val="20"/>
              </w:rPr>
              <w:t>FECHA DE VIGENCIA:</w:t>
            </w:r>
          </w:p>
          <w:p w14:paraId="0000001B" w14:textId="5979E611" w:rsidR="00D11629" w:rsidRPr="008274E5" w:rsidRDefault="00022B5B">
            <w:pPr>
              <w:pBdr>
                <w:top w:val="nil"/>
                <w:left w:val="nil"/>
                <w:bottom w:val="nil"/>
                <w:right w:val="nil"/>
                <w:between w:val="nil"/>
              </w:pBdr>
              <w:jc w:val="center"/>
              <w:rPr>
                <w:rFonts w:ascii="Verdana" w:eastAsia="Verdana" w:hAnsi="Verdana" w:cs="Verdana"/>
                <w:color w:val="000000"/>
                <w:sz w:val="20"/>
                <w:szCs w:val="20"/>
              </w:rPr>
            </w:pPr>
            <w:r w:rsidRPr="008274E5">
              <w:rPr>
                <w:rFonts w:ascii="Verdana" w:eastAsia="Verdana" w:hAnsi="Verdana" w:cs="Verdana"/>
                <w:color w:val="000000"/>
                <w:sz w:val="20"/>
                <w:szCs w:val="20"/>
              </w:rPr>
              <w:t>SEPTIEMBRE  2023</w:t>
            </w:r>
          </w:p>
        </w:tc>
        <w:tc>
          <w:tcPr>
            <w:tcW w:w="2142" w:type="dxa"/>
            <w:tcBorders>
              <w:left w:val="single" w:sz="4" w:space="0" w:color="000000"/>
              <w:right w:val="single" w:sz="12" w:space="0" w:color="000000"/>
            </w:tcBorders>
            <w:vAlign w:val="center"/>
          </w:tcPr>
          <w:p w14:paraId="0000001D" w14:textId="77777777" w:rsidR="00D11629" w:rsidRPr="008274E5" w:rsidRDefault="008274E5">
            <w:pPr>
              <w:pBdr>
                <w:top w:val="nil"/>
                <w:left w:val="nil"/>
                <w:bottom w:val="nil"/>
                <w:right w:val="nil"/>
                <w:between w:val="nil"/>
              </w:pBdr>
              <w:jc w:val="center"/>
              <w:rPr>
                <w:rFonts w:ascii="Verdana" w:eastAsia="Verdana" w:hAnsi="Verdana" w:cs="Verdana"/>
                <w:b/>
                <w:color w:val="000000"/>
                <w:sz w:val="20"/>
                <w:szCs w:val="20"/>
              </w:rPr>
            </w:pPr>
            <w:r w:rsidRPr="008274E5">
              <w:rPr>
                <w:rFonts w:ascii="Verdana" w:eastAsia="Verdana" w:hAnsi="Verdana" w:cs="Verdana"/>
                <w:b/>
                <w:color w:val="000000"/>
                <w:sz w:val="20"/>
                <w:szCs w:val="20"/>
              </w:rPr>
              <w:t>PÁGINA:</w:t>
            </w:r>
          </w:p>
          <w:p w14:paraId="0000001E" w14:textId="1C5B0C65" w:rsidR="00D11629" w:rsidRPr="008274E5" w:rsidRDefault="008274E5">
            <w:pPr>
              <w:pBdr>
                <w:top w:val="nil"/>
                <w:left w:val="nil"/>
                <w:bottom w:val="nil"/>
                <w:right w:val="nil"/>
                <w:between w:val="nil"/>
              </w:pBdr>
              <w:jc w:val="center"/>
              <w:rPr>
                <w:rFonts w:ascii="Verdana" w:eastAsia="Verdana" w:hAnsi="Verdana" w:cs="Verdana"/>
                <w:color w:val="000000"/>
                <w:sz w:val="20"/>
                <w:szCs w:val="20"/>
              </w:rPr>
            </w:pPr>
            <w:r w:rsidRPr="008274E5">
              <w:rPr>
                <w:rFonts w:ascii="Verdana" w:eastAsia="Verdana" w:hAnsi="Verdana" w:cs="Verdana"/>
                <w:color w:val="000000"/>
                <w:sz w:val="20"/>
                <w:szCs w:val="20"/>
              </w:rPr>
              <w:t xml:space="preserve">1 de </w:t>
            </w:r>
            <w:r w:rsidR="000F0976">
              <w:rPr>
                <w:rFonts w:ascii="Verdana" w:eastAsia="Verdana" w:hAnsi="Verdana" w:cs="Verdana"/>
                <w:color w:val="000000"/>
                <w:sz w:val="20"/>
                <w:szCs w:val="20"/>
              </w:rPr>
              <w:t>50</w:t>
            </w:r>
          </w:p>
        </w:tc>
      </w:tr>
      <w:tr w:rsidR="00D11629" w14:paraId="29D1B5F4" w14:textId="77777777" w:rsidTr="00022B5B">
        <w:trPr>
          <w:jc w:val="center"/>
        </w:trPr>
        <w:tc>
          <w:tcPr>
            <w:tcW w:w="9483" w:type="dxa"/>
            <w:gridSpan w:val="7"/>
            <w:tcBorders>
              <w:left w:val="single" w:sz="12" w:space="0" w:color="000000"/>
              <w:right w:val="single" w:sz="12" w:space="0" w:color="000000"/>
            </w:tcBorders>
          </w:tcPr>
          <w:p w14:paraId="00000020" w14:textId="77777777" w:rsidR="00D11629" w:rsidRPr="008274E5" w:rsidRDefault="008274E5">
            <w:pPr>
              <w:pBdr>
                <w:top w:val="nil"/>
                <w:left w:val="nil"/>
                <w:bottom w:val="nil"/>
                <w:right w:val="nil"/>
                <w:between w:val="nil"/>
              </w:pBdr>
              <w:spacing w:before="200"/>
              <w:rPr>
                <w:rFonts w:ascii="Verdana" w:eastAsia="Verdana" w:hAnsi="Verdana" w:cs="Verdana"/>
                <w:b/>
                <w:color w:val="000000"/>
                <w:sz w:val="20"/>
                <w:szCs w:val="20"/>
              </w:rPr>
            </w:pPr>
            <w:r w:rsidRPr="008274E5">
              <w:rPr>
                <w:rFonts w:ascii="Verdana" w:eastAsia="Verdana" w:hAnsi="Verdana" w:cs="Verdana"/>
                <w:b/>
                <w:color w:val="000000"/>
                <w:sz w:val="20"/>
                <w:szCs w:val="20"/>
              </w:rPr>
              <w:t>ALCANCE:</w:t>
            </w:r>
          </w:p>
          <w:p w14:paraId="00000021" w14:textId="77777777" w:rsidR="00D11629" w:rsidRPr="008274E5" w:rsidRDefault="00D11629">
            <w:pPr>
              <w:pBdr>
                <w:top w:val="nil"/>
                <w:left w:val="nil"/>
                <w:bottom w:val="nil"/>
                <w:right w:val="nil"/>
                <w:between w:val="nil"/>
              </w:pBdr>
              <w:jc w:val="both"/>
              <w:rPr>
                <w:rFonts w:ascii="Verdana" w:eastAsia="Verdana" w:hAnsi="Verdana" w:cs="Verdana"/>
                <w:color w:val="000000"/>
                <w:sz w:val="20"/>
                <w:szCs w:val="20"/>
              </w:rPr>
            </w:pPr>
          </w:p>
          <w:p w14:paraId="00000022" w14:textId="77777777" w:rsidR="00D11629" w:rsidRPr="008274E5" w:rsidRDefault="008274E5">
            <w:pPr>
              <w:pBdr>
                <w:top w:val="nil"/>
                <w:left w:val="nil"/>
                <w:bottom w:val="nil"/>
                <w:right w:val="nil"/>
                <w:between w:val="nil"/>
              </w:pBdr>
              <w:jc w:val="center"/>
              <w:rPr>
                <w:rFonts w:ascii="Verdana" w:eastAsia="Verdana" w:hAnsi="Verdana" w:cs="Verdana"/>
                <w:b/>
                <w:color w:val="000000"/>
                <w:sz w:val="20"/>
                <w:szCs w:val="20"/>
              </w:rPr>
            </w:pPr>
            <w:r w:rsidRPr="008274E5">
              <w:rPr>
                <w:rFonts w:ascii="Verdana" w:eastAsia="Verdana" w:hAnsi="Verdana" w:cs="Verdana"/>
                <w:b/>
                <w:color w:val="000000"/>
                <w:sz w:val="20"/>
                <w:szCs w:val="20"/>
              </w:rPr>
              <w:t>TODAS LAS DIRECCIONES, DEPARTAMENTOS, UNIDADES Y DEMÁS</w:t>
            </w:r>
          </w:p>
          <w:p w14:paraId="00000023" w14:textId="77777777" w:rsidR="00D11629" w:rsidRPr="008274E5" w:rsidRDefault="008274E5">
            <w:pPr>
              <w:pBdr>
                <w:top w:val="nil"/>
                <w:left w:val="nil"/>
                <w:bottom w:val="nil"/>
                <w:right w:val="nil"/>
                <w:between w:val="nil"/>
              </w:pBdr>
              <w:jc w:val="center"/>
              <w:rPr>
                <w:rFonts w:ascii="Verdana" w:eastAsia="Verdana" w:hAnsi="Verdana" w:cs="Verdana"/>
                <w:b/>
                <w:color w:val="000000"/>
                <w:sz w:val="20"/>
                <w:szCs w:val="20"/>
              </w:rPr>
            </w:pPr>
            <w:r w:rsidRPr="008274E5">
              <w:rPr>
                <w:rFonts w:ascii="Verdana" w:eastAsia="Verdana" w:hAnsi="Verdana" w:cs="Verdana"/>
                <w:b/>
                <w:color w:val="000000"/>
                <w:sz w:val="20"/>
                <w:szCs w:val="20"/>
              </w:rPr>
              <w:t xml:space="preserve">DEPENDENCIAS DE LA COMISIÓN PRESIDENCIAL POR LA PAZ Y LOS DERECHOS HUMANOS </w:t>
            </w:r>
          </w:p>
          <w:p w14:paraId="00000025" w14:textId="77777777" w:rsidR="00D11629" w:rsidRPr="008274E5" w:rsidRDefault="008274E5">
            <w:pPr>
              <w:pBdr>
                <w:top w:val="nil"/>
                <w:left w:val="nil"/>
                <w:bottom w:val="nil"/>
                <w:right w:val="nil"/>
                <w:between w:val="nil"/>
              </w:pBdr>
              <w:jc w:val="center"/>
              <w:rPr>
                <w:rFonts w:ascii="Verdana" w:eastAsia="Verdana" w:hAnsi="Verdana" w:cs="Verdana"/>
                <w:b/>
                <w:color w:val="000000"/>
                <w:sz w:val="20"/>
                <w:szCs w:val="20"/>
              </w:rPr>
            </w:pPr>
            <w:r w:rsidRPr="008274E5">
              <w:rPr>
                <w:rFonts w:ascii="Verdana" w:eastAsia="Verdana" w:hAnsi="Verdana" w:cs="Verdana"/>
                <w:b/>
                <w:color w:val="000000"/>
                <w:sz w:val="20"/>
                <w:szCs w:val="20"/>
              </w:rPr>
              <w:t>-COPADEH-</w:t>
            </w:r>
          </w:p>
        </w:tc>
      </w:tr>
      <w:tr w:rsidR="00D11629" w14:paraId="6D3E154C" w14:textId="77777777" w:rsidTr="00022B5B">
        <w:trPr>
          <w:cantSplit/>
          <w:jc w:val="center"/>
        </w:trPr>
        <w:tc>
          <w:tcPr>
            <w:tcW w:w="9483" w:type="dxa"/>
            <w:gridSpan w:val="7"/>
            <w:tcBorders>
              <w:top w:val="single" w:sz="12" w:space="0" w:color="000000"/>
              <w:left w:val="single" w:sz="12" w:space="0" w:color="000000"/>
              <w:right w:val="single" w:sz="12" w:space="0" w:color="000000"/>
            </w:tcBorders>
          </w:tcPr>
          <w:p w14:paraId="0000002D" w14:textId="77777777" w:rsidR="00D11629" w:rsidRPr="008274E5" w:rsidRDefault="00D11629">
            <w:pPr>
              <w:pBdr>
                <w:top w:val="nil"/>
                <w:left w:val="nil"/>
                <w:bottom w:val="nil"/>
                <w:right w:val="nil"/>
                <w:between w:val="nil"/>
              </w:pBdr>
              <w:jc w:val="center"/>
              <w:rPr>
                <w:rFonts w:ascii="Verdana" w:eastAsia="Verdana" w:hAnsi="Verdana" w:cs="Verdana"/>
                <w:b/>
                <w:color w:val="000000"/>
                <w:sz w:val="20"/>
                <w:szCs w:val="20"/>
              </w:rPr>
            </w:pPr>
          </w:p>
          <w:p w14:paraId="5CEDDA37" w14:textId="77777777" w:rsidR="00134469" w:rsidRPr="008274E5" w:rsidRDefault="008274E5">
            <w:pPr>
              <w:pBdr>
                <w:top w:val="nil"/>
                <w:left w:val="nil"/>
                <w:bottom w:val="nil"/>
                <w:right w:val="nil"/>
                <w:between w:val="nil"/>
              </w:pBdr>
              <w:jc w:val="center"/>
              <w:rPr>
                <w:rFonts w:ascii="Verdana" w:eastAsia="Verdana" w:hAnsi="Verdana" w:cs="Verdana"/>
                <w:b/>
                <w:color w:val="000000"/>
                <w:sz w:val="20"/>
                <w:szCs w:val="20"/>
              </w:rPr>
            </w:pPr>
            <w:r w:rsidRPr="008274E5">
              <w:rPr>
                <w:rFonts w:ascii="Verdana" w:eastAsia="Verdana" w:hAnsi="Verdana" w:cs="Verdana"/>
                <w:b/>
                <w:color w:val="000000"/>
                <w:sz w:val="20"/>
                <w:szCs w:val="20"/>
              </w:rPr>
              <w:t xml:space="preserve">MANUAL DE NORMAS Y PROCEDIMIENTOS </w:t>
            </w:r>
          </w:p>
          <w:p w14:paraId="22C9908D"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sidRPr="008274E5">
              <w:rPr>
                <w:rFonts w:ascii="Verdana" w:eastAsia="Verdana" w:hAnsi="Verdana" w:cs="Verdana"/>
                <w:b/>
                <w:color w:val="000000"/>
                <w:sz w:val="20"/>
                <w:szCs w:val="20"/>
              </w:rPr>
              <w:t xml:space="preserve">DE LA UNIDAD DE GÉNERO </w:t>
            </w:r>
          </w:p>
          <w:p w14:paraId="0000002E" w14:textId="629C572F" w:rsidR="008274E5" w:rsidRPr="008274E5" w:rsidRDefault="008274E5">
            <w:pPr>
              <w:pBdr>
                <w:top w:val="nil"/>
                <w:left w:val="nil"/>
                <w:bottom w:val="nil"/>
                <w:right w:val="nil"/>
                <w:between w:val="nil"/>
              </w:pBdr>
              <w:jc w:val="center"/>
              <w:rPr>
                <w:rFonts w:ascii="Verdana" w:eastAsia="Verdana" w:hAnsi="Verdana" w:cs="Verdana"/>
                <w:b/>
                <w:color w:val="000000"/>
                <w:sz w:val="20"/>
                <w:szCs w:val="20"/>
              </w:rPr>
            </w:pPr>
          </w:p>
        </w:tc>
      </w:tr>
      <w:tr w:rsidR="00D11629" w14:paraId="01C405A4" w14:textId="77777777" w:rsidTr="008F542A">
        <w:trPr>
          <w:cantSplit/>
          <w:jc w:val="center"/>
        </w:trPr>
        <w:tc>
          <w:tcPr>
            <w:tcW w:w="2055" w:type="dxa"/>
            <w:gridSpan w:val="2"/>
            <w:tcBorders>
              <w:top w:val="single" w:sz="12" w:space="0" w:color="000000"/>
              <w:left w:val="single" w:sz="12" w:space="0" w:color="000000"/>
              <w:right w:val="single" w:sz="4" w:space="0" w:color="000000"/>
            </w:tcBorders>
          </w:tcPr>
          <w:p w14:paraId="00000036" w14:textId="77777777" w:rsidR="00D11629" w:rsidRPr="008274E5" w:rsidRDefault="008274E5">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sidRPr="008274E5">
              <w:rPr>
                <w:rFonts w:ascii="Verdana" w:eastAsia="Verdana" w:hAnsi="Verdana" w:cs="Verdana"/>
                <w:b/>
                <w:color w:val="000000"/>
                <w:sz w:val="20"/>
                <w:szCs w:val="20"/>
              </w:rPr>
              <w:t>ETAPAS</w:t>
            </w:r>
          </w:p>
        </w:tc>
        <w:tc>
          <w:tcPr>
            <w:tcW w:w="3175" w:type="dxa"/>
            <w:gridSpan w:val="3"/>
            <w:tcBorders>
              <w:top w:val="single" w:sz="12" w:space="0" w:color="000000"/>
              <w:left w:val="single" w:sz="4" w:space="0" w:color="000000"/>
              <w:bottom w:val="nil"/>
              <w:right w:val="single" w:sz="4" w:space="0" w:color="000000"/>
            </w:tcBorders>
          </w:tcPr>
          <w:p w14:paraId="00000038" w14:textId="77777777" w:rsidR="00D11629" w:rsidRPr="008274E5" w:rsidRDefault="008274E5">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sidRPr="008274E5">
              <w:rPr>
                <w:rFonts w:ascii="Verdana" w:eastAsia="Verdana" w:hAnsi="Verdana" w:cs="Verdana"/>
                <w:b/>
                <w:color w:val="000000"/>
                <w:sz w:val="20"/>
                <w:szCs w:val="20"/>
              </w:rPr>
              <w:t>NOMBRE Y CARGO</w:t>
            </w:r>
          </w:p>
        </w:tc>
        <w:tc>
          <w:tcPr>
            <w:tcW w:w="2126" w:type="dxa"/>
            <w:tcBorders>
              <w:top w:val="single" w:sz="12" w:space="0" w:color="000000"/>
              <w:left w:val="single" w:sz="4" w:space="0" w:color="000000"/>
              <w:right w:val="single" w:sz="4" w:space="0" w:color="000000"/>
            </w:tcBorders>
          </w:tcPr>
          <w:p w14:paraId="0000003B" w14:textId="77777777" w:rsidR="00D11629" w:rsidRPr="008274E5" w:rsidRDefault="008274E5">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sidRPr="008274E5">
              <w:rPr>
                <w:rFonts w:ascii="Verdana" w:eastAsia="Verdana" w:hAnsi="Verdana" w:cs="Verdana"/>
                <w:b/>
                <w:color w:val="000000"/>
                <w:sz w:val="20"/>
                <w:szCs w:val="20"/>
              </w:rPr>
              <w:t>FIRMA</w:t>
            </w:r>
          </w:p>
        </w:tc>
        <w:tc>
          <w:tcPr>
            <w:tcW w:w="2127" w:type="dxa"/>
            <w:tcBorders>
              <w:top w:val="single" w:sz="12" w:space="0" w:color="000000"/>
              <w:left w:val="single" w:sz="4" w:space="0" w:color="000000"/>
              <w:right w:val="single" w:sz="12" w:space="0" w:color="000000"/>
            </w:tcBorders>
          </w:tcPr>
          <w:p w14:paraId="0000003D" w14:textId="77777777" w:rsidR="00D11629" w:rsidRPr="008274E5" w:rsidRDefault="008274E5">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sidRPr="008274E5">
              <w:rPr>
                <w:rFonts w:ascii="Verdana" w:eastAsia="Verdana" w:hAnsi="Verdana" w:cs="Verdana"/>
                <w:b/>
                <w:color w:val="000000"/>
                <w:sz w:val="20"/>
                <w:szCs w:val="20"/>
              </w:rPr>
              <w:t>FECHA</w:t>
            </w:r>
          </w:p>
        </w:tc>
      </w:tr>
      <w:tr w:rsidR="00D11629" w14:paraId="58190FF6" w14:textId="77777777" w:rsidTr="008F542A">
        <w:trPr>
          <w:cantSplit/>
          <w:jc w:val="center"/>
        </w:trPr>
        <w:tc>
          <w:tcPr>
            <w:tcW w:w="2055" w:type="dxa"/>
            <w:gridSpan w:val="2"/>
            <w:tcBorders>
              <w:left w:val="single" w:sz="12" w:space="0" w:color="000000"/>
              <w:right w:val="single" w:sz="4" w:space="0" w:color="000000"/>
            </w:tcBorders>
          </w:tcPr>
          <w:p w14:paraId="0000003E" w14:textId="26F6410C" w:rsidR="00D11629" w:rsidRPr="008274E5" w:rsidRDefault="008274E5">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sidRPr="008274E5">
              <w:rPr>
                <w:rFonts w:ascii="Verdana" w:eastAsia="Verdana" w:hAnsi="Verdana" w:cs="Verdana"/>
                <w:b/>
                <w:color w:val="000000"/>
                <w:sz w:val="20"/>
                <w:szCs w:val="20"/>
              </w:rPr>
              <w:t>ELABORADO POR:</w:t>
            </w:r>
          </w:p>
        </w:tc>
        <w:tc>
          <w:tcPr>
            <w:tcW w:w="3175" w:type="dxa"/>
            <w:gridSpan w:val="3"/>
            <w:tcBorders>
              <w:left w:val="single" w:sz="4" w:space="0" w:color="000000"/>
              <w:right w:val="single" w:sz="4" w:space="0" w:color="000000"/>
            </w:tcBorders>
            <w:vAlign w:val="center"/>
          </w:tcPr>
          <w:p w14:paraId="76EC959D" w14:textId="77777777" w:rsidR="008F542A" w:rsidRDefault="008F542A">
            <w:pPr>
              <w:pBdr>
                <w:top w:val="nil"/>
                <w:left w:val="nil"/>
                <w:bottom w:val="nil"/>
                <w:right w:val="nil"/>
                <w:between w:val="nil"/>
              </w:pBdr>
              <w:jc w:val="center"/>
              <w:rPr>
                <w:rFonts w:ascii="Verdana" w:eastAsia="Verdana" w:hAnsi="Verdana" w:cs="Verdana"/>
                <w:color w:val="000000"/>
                <w:sz w:val="20"/>
                <w:szCs w:val="20"/>
              </w:rPr>
            </w:pPr>
          </w:p>
          <w:p w14:paraId="00000040" w14:textId="050552E5" w:rsidR="008F542A" w:rsidRPr="008274E5" w:rsidRDefault="008274E5" w:rsidP="008F542A">
            <w:pPr>
              <w:pBdr>
                <w:top w:val="nil"/>
                <w:left w:val="nil"/>
                <w:bottom w:val="nil"/>
                <w:right w:val="nil"/>
                <w:between w:val="nil"/>
              </w:pBdr>
              <w:jc w:val="center"/>
              <w:rPr>
                <w:rFonts w:ascii="Verdana" w:eastAsia="Verdana" w:hAnsi="Verdana" w:cs="Verdana"/>
                <w:color w:val="000000"/>
                <w:sz w:val="20"/>
                <w:szCs w:val="20"/>
              </w:rPr>
            </w:pPr>
            <w:r w:rsidRPr="008274E5">
              <w:rPr>
                <w:rFonts w:ascii="Verdana" w:eastAsia="Verdana" w:hAnsi="Verdana" w:cs="Verdana"/>
                <w:color w:val="000000"/>
                <w:sz w:val="20"/>
                <w:szCs w:val="20"/>
              </w:rPr>
              <w:t>LCDA. ANA L</w:t>
            </w:r>
            <w:r w:rsidR="000A0420">
              <w:rPr>
                <w:rFonts w:ascii="Verdana" w:eastAsia="Verdana" w:hAnsi="Verdana" w:cs="Verdana"/>
                <w:color w:val="000000"/>
                <w:sz w:val="20"/>
                <w:szCs w:val="20"/>
              </w:rPr>
              <w:t>ISBETH FRANCO GRAJEDA/ ENCARGADO</w:t>
            </w:r>
            <w:r w:rsidRPr="008274E5">
              <w:rPr>
                <w:rFonts w:ascii="Verdana" w:eastAsia="Verdana" w:hAnsi="Verdana" w:cs="Verdana"/>
                <w:color w:val="000000"/>
                <w:sz w:val="20"/>
                <w:szCs w:val="20"/>
              </w:rPr>
              <w:t xml:space="preserve"> DE GÉNERO</w:t>
            </w:r>
          </w:p>
        </w:tc>
        <w:tc>
          <w:tcPr>
            <w:tcW w:w="2126" w:type="dxa"/>
            <w:tcBorders>
              <w:left w:val="single" w:sz="4" w:space="0" w:color="000000"/>
              <w:right w:val="single" w:sz="4" w:space="0" w:color="000000"/>
            </w:tcBorders>
          </w:tcPr>
          <w:p w14:paraId="00000043" w14:textId="77777777" w:rsidR="00D11629" w:rsidRPr="008274E5" w:rsidRDefault="00D11629">
            <w:pPr>
              <w:pBdr>
                <w:top w:val="nil"/>
                <w:left w:val="nil"/>
                <w:bottom w:val="nil"/>
                <w:right w:val="nil"/>
                <w:between w:val="nil"/>
              </w:pBdr>
              <w:spacing w:before="120"/>
              <w:jc w:val="center"/>
              <w:rPr>
                <w:rFonts w:ascii="Verdana" w:eastAsia="Verdana" w:hAnsi="Verdana" w:cs="Verdana"/>
                <w:color w:val="000000"/>
                <w:sz w:val="20"/>
                <w:szCs w:val="20"/>
              </w:rPr>
            </w:pPr>
          </w:p>
          <w:p w14:paraId="00000044" w14:textId="77777777" w:rsidR="00D11629" w:rsidRPr="008274E5" w:rsidRDefault="00D11629">
            <w:pPr>
              <w:pBdr>
                <w:top w:val="nil"/>
                <w:left w:val="nil"/>
                <w:bottom w:val="nil"/>
                <w:right w:val="nil"/>
                <w:between w:val="nil"/>
              </w:pBdr>
              <w:spacing w:before="120"/>
              <w:jc w:val="center"/>
              <w:rPr>
                <w:rFonts w:ascii="Verdana" w:eastAsia="Verdana" w:hAnsi="Verdana" w:cs="Verdana"/>
                <w:color w:val="000000"/>
                <w:sz w:val="20"/>
                <w:szCs w:val="20"/>
              </w:rPr>
            </w:pPr>
          </w:p>
        </w:tc>
        <w:tc>
          <w:tcPr>
            <w:tcW w:w="2127" w:type="dxa"/>
            <w:tcBorders>
              <w:left w:val="single" w:sz="4" w:space="0" w:color="000000"/>
              <w:right w:val="single" w:sz="12" w:space="0" w:color="000000"/>
            </w:tcBorders>
            <w:vAlign w:val="center"/>
          </w:tcPr>
          <w:p w14:paraId="00000046" w14:textId="3143C227" w:rsidR="00D11629" w:rsidRPr="008274E5" w:rsidRDefault="00022B5B">
            <w:pPr>
              <w:pBdr>
                <w:top w:val="nil"/>
                <w:left w:val="nil"/>
                <w:bottom w:val="nil"/>
                <w:right w:val="nil"/>
                <w:between w:val="nil"/>
              </w:pBdr>
              <w:spacing w:before="120"/>
              <w:jc w:val="center"/>
              <w:rPr>
                <w:rFonts w:ascii="Verdana" w:eastAsia="Verdana" w:hAnsi="Verdana" w:cs="Verdana"/>
                <w:color w:val="000000"/>
                <w:sz w:val="20"/>
                <w:szCs w:val="20"/>
              </w:rPr>
            </w:pPr>
            <w:r w:rsidRPr="008274E5">
              <w:rPr>
                <w:rFonts w:ascii="Verdana" w:eastAsia="Verdana" w:hAnsi="Verdana" w:cs="Verdana"/>
                <w:color w:val="000000"/>
                <w:sz w:val="20"/>
                <w:szCs w:val="20"/>
              </w:rPr>
              <w:t>SEPTIEMBRE 2023</w:t>
            </w:r>
          </w:p>
        </w:tc>
      </w:tr>
      <w:tr w:rsidR="00022B5B" w14:paraId="70D4B4B5" w14:textId="77777777" w:rsidTr="008F542A">
        <w:trPr>
          <w:cantSplit/>
          <w:jc w:val="center"/>
        </w:trPr>
        <w:tc>
          <w:tcPr>
            <w:tcW w:w="2055" w:type="dxa"/>
            <w:gridSpan w:val="2"/>
            <w:tcBorders>
              <w:left w:val="single" w:sz="12" w:space="0" w:color="000000"/>
              <w:right w:val="single" w:sz="4" w:space="0" w:color="000000"/>
            </w:tcBorders>
          </w:tcPr>
          <w:p w14:paraId="00000047" w14:textId="77777777" w:rsidR="00022B5B" w:rsidRPr="008274E5" w:rsidRDefault="00022B5B" w:rsidP="00022B5B">
            <w:pPr>
              <w:pBdr>
                <w:top w:val="nil"/>
                <w:left w:val="nil"/>
                <w:bottom w:val="nil"/>
                <w:right w:val="nil"/>
                <w:between w:val="nil"/>
              </w:pBdr>
              <w:spacing w:before="120" w:after="120"/>
              <w:jc w:val="both"/>
              <w:rPr>
                <w:rFonts w:ascii="Verdana" w:eastAsia="Verdana" w:hAnsi="Verdana" w:cs="Verdana"/>
                <w:b/>
                <w:color w:val="000000"/>
                <w:sz w:val="20"/>
                <w:szCs w:val="20"/>
              </w:rPr>
            </w:pPr>
            <w:r w:rsidRPr="008274E5">
              <w:rPr>
                <w:rFonts w:ascii="Verdana" w:eastAsia="Verdana" w:hAnsi="Verdana" w:cs="Verdana"/>
                <w:b/>
                <w:color w:val="000000"/>
                <w:sz w:val="20"/>
                <w:szCs w:val="20"/>
              </w:rPr>
              <w:t>DISEÑADO Y ESTRUCTURADO POR:</w:t>
            </w:r>
          </w:p>
        </w:tc>
        <w:tc>
          <w:tcPr>
            <w:tcW w:w="3175" w:type="dxa"/>
            <w:gridSpan w:val="3"/>
            <w:tcBorders>
              <w:left w:val="single" w:sz="4" w:space="0" w:color="000000"/>
              <w:right w:val="single" w:sz="4" w:space="0" w:color="000000"/>
            </w:tcBorders>
            <w:vAlign w:val="center"/>
          </w:tcPr>
          <w:p w14:paraId="00000049" w14:textId="0BA2499B" w:rsidR="00022B5B" w:rsidRPr="008274E5" w:rsidRDefault="00022B5B" w:rsidP="00022B5B">
            <w:pPr>
              <w:pBdr>
                <w:top w:val="nil"/>
                <w:left w:val="nil"/>
                <w:bottom w:val="nil"/>
                <w:right w:val="nil"/>
                <w:between w:val="nil"/>
              </w:pBdr>
              <w:jc w:val="center"/>
              <w:rPr>
                <w:rFonts w:ascii="Verdana" w:eastAsia="Verdana" w:hAnsi="Verdana" w:cs="Verdana"/>
                <w:color w:val="000000"/>
                <w:sz w:val="20"/>
                <w:szCs w:val="20"/>
              </w:rPr>
            </w:pPr>
            <w:r w:rsidRPr="008274E5">
              <w:rPr>
                <w:rFonts w:ascii="Verdana" w:eastAsia="Verdana" w:hAnsi="Verdana" w:cs="Verdana"/>
                <w:color w:val="000000"/>
                <w:sz w:val="20"/>
                <w:szCs w:val="20"/>
              </w:rPr>
              <w:t xml:space="preserve">LCDA. MARITZA JEANETTE </w:t>
            </w:r>
            <w:r w:rsidRPr="008274E5">
              <w:rPr>
                <w:sz w:val="20"/>
                <w:szCs w:val="20"/>
              </w:rPr>
              <w:t>A</w:t>
            </w:r>
            <w:r w:rsidRPr="008274E5">
              <w:rPr>
                <w:rFonts w:ascii="Verdana" w:eastAsia="Verdana" w:hAnsi="Verdana" w:cs="Verdana"/>
                <w:color w:val="000000"/>
                <w:sz w:val="20"/>
                <w:szCs w:val="20"/>
              </w:rPr>
              <w:t xml:space="preserve">LVAREZ BOBADILLA </w:t>
            </w:r>
          </w:p>
          <w:p w14:paraId="0000004A" w14:textId="77777777" w:rsidR="00022B5B" w:rsidRPr="008274E5" w:rsidRDefault="00022B5B" w:rsidP="00022B5B">
            <w:pPr>
              <w:pBdr>
                <w:top w:val="nil"/>
                <w:left w:val="nil"/>
                <w:bottom w:val="nil"/>
                <w:right w:val="nil"/>
                <w:between w:val="nil"/>
              </w:pBdr>
              <w:jc w:val="center"/>
              <w:rPr>
                <w:rFonts w:ascii="Verdana" w:eastAsia="Verdana" w:hAnsi="Verdana" w:cs="Verdana"/>
                <w:color w:val="000000"/>
                <w:sz w:val="20"/>
                <w:szCs w:val="20"/>
              </w:rPr>
            </w:pPr>
            <w:r w:rsidRPr="008274E5">
              <w:rPr>
                <w:rFonts w:ascii="Verdana" w:eastAsia="Verdana" w:hAnsi="Verdana" w:cs="Verdana"/>
                <w:color w:val="000000"/>
                <w:sz w:val="20"/>
                <w:szCs w:val="20"/>
              </w:rPr>
              <w:t>/ JEFE DE PLANIFICACIÓN</w:t>
            </w:r>
          </w:p>
        </w:tc>
        <w:tc>
          <w:tcPr>
            <w:tcW w:w="2126" w:type="dxa"/>
            <w:tcBorders>
              <w:left w:val="single" w:sz="4" w:space="0" w:color="000000"/>
              <w:right w:val="single" w:sz="4" w:space="0" w:color="000000"/>
            </w:tcBorders>
          </w:tcPr>
          <w:p w14:paraId="0000004D" w14:textId="77777777" w:rsidR="00022B5B" w:rsidRPr="008274E5" w:rsidRDefault="00022B5B" w:rsidP="00022B5B">
            <w:pPr>
              <w:pBdr>
                <w:top w:val="nil"/>
                <w:left w:val="nil"/>
                <w:bottom w:val="nil"/>
                <w:right w:val="nil"/>
                <w:between w:val="nil"/>
              </w:pBdr>
              <w:spacing w:before="120"/>
              <w:jc w:val="center"/>
              <w:rPr>
                <w:rFonts w:ascii="Verdana" w:eastAsia="Verdana" w:hAnsi="Verdana" w:cs="Verdana"/>
                <w:color w:val="000000"/>
                <w:sz w:val="20"/>
                <w:szCs w:val="20"/>
              </w:rPr>
            </w:pPr>
          </w:p>
        </w:tc>
        <w:tc>
          <w:tcPr>
            <w:tcW w:w="2127" w:type="dxa"/>
            <w:tcBorders>
              <w:left w:val="single" w:sz="4" w:space="0" w:color="000000"/>
              <w:right w:val="single" w:sz="12" w:space="0" w:color="000000"/>
            </w:tcBorders>
            <w:vAlign w:val="center"/>
          </w:tcPr>
          <w:p w14:paraId="0000004F" w14:textId="272FCBD1" w:rsidR="00022B5B" w:rsidRPr="008274E5" w:rsidRDefault="00022B5B" w:rsidP="00022B5B">
            <w:pPr>
              <w:pBdr>
                <w:top w:val="nil"/>
                <w:left w:val="nil"/>
                <w:bottom w:val="nil"/>
                <w:right w:val="nil"/>
                <w:between w:val="nil"/>
              </w:pBdr>
              <w:spacing w:before="120"/>
              <w:jc w:val="center"/>
              <w:rPr>
                <w:rFonts w:ascii="Verdana" w:eastAsia="Verdana" w:hAnsi="Verdana" w:cs="Verdana"/>
                <w:color w:val="000000"/>
                <w:sz w:val="20"/>
                <w:szCs w:val="20"/>
              </w:rPr>
            </w:pPr>
            <w:r w:rsidRPr="008274E5">
              <w:rPr>
                <w:rFonts w:ascii="Verdana" w:eastAsia="Verdana" w:hAnsi="Verdana" w:cs="Verdana"/>
                <w:color w:val="000000"/>
                <w:sz w:val="20"/>
                <w:szCs w:val="20"/>
              </w:rPr>
              <w:t>SEPTIEMBRE 2023</w:t>
            </w:r>
          </w:p>
        </w:tc>
      </w:tr>
      <w:tr w:rsidR="00022B5B" w14:paraId="51F49C5F" w14:textId="77777777" w:rsidTr="008F542A">
        <w:trPr>
          <w:cantSplit/>
          <w:trHeight w:val="1148"/>
          <w:jc w:val="center"/>
        </w:trPr>
        <w:tc>
          <w:tcPr>
            <w:tcW w:w="2055" w:type="dxa"/>
            <w:gridSpan w:val="2"/>
            <w:tcBorders>
              <w:left w:val="single" w:sz="12" w:space="0" w:color="000000"/>
              <w:right w:val="single" w:sz="4" w:space="0" w:color="000000"/>
            </w:tcBorders>
          </w:tcPr>
          <w:p w14:paraId="00000050" w14:textId="77777777" w:rsidR="00022B5B" w:rsidRPr="008274E5" w:rsidRDefault="00022B5B" w:rsidP="00022B5B">
            <w:pPr>
              <w:pBdr>
                <w:top w:val="nil"/>
                <w:left w:val="nil"/>
                <w:bottom w:val="nil"/>
                <w:right w:val="nil"/>
                <w:between w:val="nil"/>
              </w:pBdr>
              <w:spacing w:before="120" w:after="120"/>
              <w:jc w:val="both"/>
              <w:rPr>
                <w:rFonts w:ascii="Verdana" w:eastAsia="Verdana" w:hAnsi="Verdana" w:cs="Verdana"/>
                <w:b/>
                <w:color w:val="000000"/>
                <w:sz w:val="20"/>
                <w:szCs w:val="20"/>
              </w:rPr>
            </w:pPr>
            <w:r w:rsidRPr="008274E5">
              <w:rPr>
                <w:rFonts w:ascii="Verdana" w:eastAsia="Verdana" w:hAnsi="Verdana" w:cs="Verdana"/>
                <w:b/>
                <w:color w:val="000000"/>
                <w:sz w:val="20"/>
                <w:szCs w:val="20"/>
              </w:rPr>
              <w:t>REVISADO POR:</w:t>
            </w:r>
          </w:p>
        </w:tc>
        <w:tc>
          <w:tcPr>
            <w:tcW w:w="3175" w:type="dxa"/>
            <w:gridSpan w:val="3"/>
            <w:tcBorders>
              <w:left w:val="single" w:sz="4" w:space="0" w:color="000000"/>
              <w:right w:val="single" w:sz="4" w:space="0" w:color="000000"/>
            </w:tcBorders>
            <w:vAlign w:val="center"/>
          </w:tcPr>
          <w:p w14:paraId="00000052" w14:textId="4631C9D7" w:rsidR="00022B5B" w:rsidRPr="008274E5" w:rsidRDefault="00022B5B" w:rsidP="00022B5B">
            <w:pPr>
              <w:pBdr>
                <w:top w:val="nil"/>
                <w:left w:val="nil"/>
                <w:bottom w:val="nil"/>
                <w:right w:val="nil"/>
                <w:between w:val="nil"/>
              </w:pBdr>
              <w:jc w:val="center"/>
              <w:rPr>
                <w:rFonts w:ascii="Verdana" w:eastAsia="Verdana" w:hAnsi="Verdana" w:cs="Verdana"/>
                <w:color w:val="000000"/>
                <w:sz w:val="20"/>
                <w:szCs w:val="20"/>
              </w:rPr>
            </w:pPr>
            <w:r w:rsidRPr="008274E5">
              <w:rPr>
                <w:rFonts w:ascii="Verdana" w:eastAsia="Verdana" w:hAnsi="Verdana" w:cs="Verdana"/>
                <w:color w:val="000000"/>
                <w:sz w:val="20"/>
                <w:szCs w:val="20"/>
              </w:rPr>
              <w:t xml:space="preserve">LIC. RENÉ GARCÍA </w:t>
            </w:r>
            <w:sdt>
              <w:sdtPr>
                <w:rPr>
                  <w:sz w:val="20"/>
                  <w:szCs w:val="20"/>
                </w:rPr>
                <w:tag w:val="goog_rdk_4"/>
                <w:id w:val="1447734897"/>
              </w:sdtPr>
              <w:sdtContent/>
            </w:sdt>
            <w:r w:rsidRPr="008274E5">
              <w:rPr>
                <w:rFonts w:ascii="Verdana" w:eastAsia="Verdana" w:hAnsi="Verdana" w:cs="Verdana"/>
                <w:color w:val="000000"/>
                <w:sz w:val="20"/>
                <w:szCs w:val="20"/>
              </w:rPr>
              <w:t>SALAS PORRAS / JEFE DE ASUNTOS JURÍDICOS</w:t>
            </w:r>
          </w:p>
        </w:tc>
        <w:tc>
          <w:tcPr>
            <w:tcW w:w="2126" w:type="dxa"/>
            <w:tcBorders>
              <w:left w:val="single" w:sz="4" w:space="0" w:color="000000"/>
              <w:right w:val="single" w:sz="4" w:space="0" w:color="000000"/>
            </w:tcBorders>
          </w:tcPr>
          <w:p w14:paraId="00000055" w14:textId="77777777" w:rsidR="00022B5B" w:rsidRPr="008274E5" w:rsidRDefault="00022B5B" w:rsidP="00022B5B">
            <w:pPr>
              <w:pBdr>
                <w:top w:val="nil"/>
                <w:left w:val="nil"/>
                <w:bottom w:val="nil"/>
                <w:right w:val="nil"/>
                <w:between w:val="nil"/>
              </w:pBdr>
              <w:spacing w:before="120"/>
              <w:jc w:val="center"/>
              <w:rPr>
                <w:rFonts w:ascii="Verdana" w:eastAsia="Verdana" w:hAnsi="Verdana" w:cs="Verdana"/>
                <w:color w:val="000000"/>
                <w:sz w:val="20"/>
                <w:szCs w:val="20"/>
              </w:rPr>
            </w:pPr>
          </w:p>
        </w:tc>
        <w:tc>
          <w:tcPr>
            <w:tcW w:w="2127" w:type="dxa"/>
            <w:tcBorders>
              <w:left w:val="single" w:sz="4" w:space="0" w:color="000000"/>
              <w:right w:val="single" w:sz="12" w:space="0" w:color="000000"/>
            </w:tcBorders>
            <w:vAlign w:val="center"/>
          </w:tcPr>
          <w:p w14:paraId="00000057" w14:textId="061ACB23" w:rsidR="00022B5B" w:rsidRPr="008274E5" w:rsidRDefault="00022B5B" w:rsidP="00022B5B">
            <w:pPr>
              <w:pBdr>
                <w:top w:val="nil"/>
                <w:left w:val="nil"/>
                <w:bottom w:val="nil"/>
                <w:right w:val="nil"/>
                <w:between w:val="nil"/>
              </w:pBdr>
              <w:spacing w:before="120"/>
              <w:jc w:val="center"/>
              <w:rPr>
                <w:rFonts w:ascii="Verdana" w:eastAsia="Verdana" w:hAnsi="Verdana" w:cs="Verdana"/>
                <w:color w:val="000000"/>
                <w:sz w:val="20"/>
                <w:szCs w:val="20"/>
              </w:rPr>
            </w:pPr>
            <w:r w:rsidRPr="008274E5">
              <w:rPr>
                <w:rFonts w:ascii="Verdana" w:eastAsia="Verdana" w:hAnsi="Verdana" w:cs="Verdana"/>
                <w:color w:val="000000"/>
                <w:sz w:val="20"/>
                <w:szCs w:val="20"/>
              </w:rPr>
              <w:t>SEPTIEMBRE 2023</w:t>
            </w:r>
          </w:p>
        </w:tc>
      </w:tr>
      <w:tr w:rsidR="00022B5B" w14:paraId="4D2C6BA7" w14:textId="77777777" w:rsidTr="008F542A">
        <w:trPr>
          <w:cantSplit/>
          <w:trHeight w:val="1122"/>
          <w:jc w:val="center"/>
        </w:trPr>
        <w:tc>
          <w:tcPr>
            <w:tcW w:w="2055" w:type="dxa"/>
            <w:gridSpan w:val="2"/>
            <w:tcBorders>
              <w:left w:val="single" w:sz="12" w:space="0" w:color="000000"/>
              <w:right w:val="single" w:sz="4" w:space="0" w:color="000000"/>
            </w:tcBorders>
          </w:tcPr>
          <w:p w14:paraId="00000058" w14:textId="77777777" w:rsidR="00022B5B" w:rsidRPr="008274E5" w:rsidRDefault="00022B5B" w:rsidP="00022B5B">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sidRPr="008274E5">
              <w:rPr>
                <w:rFonts w:ascii="Verdana" w:eastAsia="Verdana" w:hAnsi="Verdana" w:cs="Verdana"/>
                <w:b/>
                <w:color w:val="000000"/>
                <w:sz w:val="20"/>
                <w:szCs w:val="20"/>
              </w:rPr>
              <w:t>APROBADO POR:</w:t>
            </w:r>
          </w:p>
        </w:tc>
        <w:tc>
          <w:tcPr>
            <w:tcW w:w="3175" w:type="dxa"/>
            <w:gridSpan w:val="3"/>
            <w:tcBorders>
              <w:left w:val="single" w:sz="4" w:space="0" w:color="000000"/>
              <w:right w:val="single" w:sz="4" w:space="0" w:color="000000"/>
            </w:tcBorders>
            <w:vAlign w:val="center"/>
          </w:tcPr>
          <w:p w14:paraId="0000005A" w14:textId="782D923C" w:rsidR="00022B5B" w:rsidRPr="008274E5" w:rsidRDefault="00022B5B" w:rsidP="008274E5">
            <w:pPr>
              <w:pBdr>
                <w:top w:val="nil"/>
                <w:left w:val="nil"/>
                <w:bottom w:val="nil"/>
                <w:right w:val="nil"/>
                <w:between w:val="nil"/>
              </w:pBdr>
              <w:jc w:val="center"/>
              <w:rPr>
                <w:rFonts w:ascii="Verdana" w:eastAsia="Verdana" w:hAnsi="Verdana" w:cs="Verdana"/>
                <w:color w:val="000000"/>
                <w:sz w:val="20"/>
                <w:szCs w:val="20"/>
              </w:rPr>
            </w:pPr>
            <w:r w:rsidRPr="008274E5">
              <w:rPr>
                <w:rFonts w:ascii="Verdana" w:eastAsia="Verdana" w:hAnsi="Verdana" w:cs="Verdana"/>
                <w:color w:val="000000"/>
                <w:sz w:val="20"/>
                <w:szCs w:val="20"/>
              </w:rPr>
              <w:t>DR. RAMIRO ALEJANDRO CONTRERAS</w:t>
            </w:r>
            <w:r w:rsidR="008274E5" w:rsidRPr="008274E5">
              <w:rPr>
                <w:rFonts w:ascii="Verdana" w:hAnsi="Verdana"/>
                <w:sz w:val="20"/>
                <w:szCs w:val="20"/>
              </w:rPr>
              <w:t xml:space="preserve"> ESCOBAR</w:t>
            </w:r>
            <w:r w:rsidRPr="008274E5">
              <w:rPr>
                <w:sz w:val="20"/>
                <w:szCs w:val="20"/>
              </w:rPr>
              <w:t xml:space="preserve"> </w:t>
            </w:r>
            <w:r w:rsidRPr="008274E5">
              <w:rPr>
                <w:rFonts w:ascii="Verdana" w:eastAsia="Verdana" w:hAnsi="Verdana" w:cs="Verdana"/>
                <w:color w:val="000000"/>
                <w:sz w:val="20"/>
                <w:szCs w:val="20"/>
              </w:rPr>
              <w:t>/ DIRECTOR EJECUTIVO</w:t>
            </w:r>
          </w:p>
          <w:p w14:paraId="0000005B" w14:textId="77777777" w:rsidR="00022B5B" w:rsidRPr="008274E5" w:rsidRDefault="00022B5B" w:rsidP="00022B5B">
            <w:pPr>
              <w:pBdr>
                <w:top w:val="nil"/>
                <w:left w:val="nil"/>
                <w:bottom w:val="nil"/>
                <w:right w:val="nil"/>
                <w:between w:val="nil"/>
              </w:pBdr>
              <w:jc w:val="center"/>
              <w:rPr>
                <w:rFonts w:ascii="Verdana" w:eastAsia="Verdana" w:hAnsi="Verdana" w:cs="Verdana"/>
                <w:color w:val="000000"/>
                <w:sz w:val="20"/>
                <w:szCs w:val="20"/>
              </w:rPr>
            </w:pPr>
          </w:p>
        </w:tc>
        <w:tc>
          <w:tcPr>
            <w:tcW w:w="2126" w:type="dxa"/>
            <w:tcBorders>
              <w:left w:val="single" w:sz="4" w:space="0" w:color="000000"/>
              <w:right w:val="single" w:sz="4" w:space="0" w:color="000000"/>
            </w:tcBorders>
          </w:tcPr>
          <w:p w14:paraId="0000005E" w14:textId="77777777" w:rsidR="00022B5B" w:rsidRPr="008274E5" w:rsidRDefault="00022B5B" w:rsidP="00022B5B">
            <w:pPr>
              <w:pBdr>
                <w:top w:val="nil"/>
                <w:left w:val="nil"/>
                <w:bottom w:val="nil"/>
                <w:right w:val="nil"/>
                <w:between w:val="nil"/>
              </w:pBdr>
              <w:spacing w:before="120"/>
              <w:jc w:val="center"/>
              <w:rPr>
                <w:rFonts w:ascii="Verdana" w:eastAsia="Verdana" w:hAnsi="Verdana" w:cs="Verdana"/>
                <w:color w:val="000000"/>
                <w:sz w:val="20"/>
                <w:szCs w:val="20"/>
              </w:rPr>
            </w:pPr>
          </w:p>
        </w:tc>
        <w:tc>
          <w:tcPr>
            <w:tcW w:w="2127" w:type="dxa"/>
            <w:tcBorders>
              <w:left w:val="single" w:sz="4" w:space="0" w:color="000000"/>
              <w:right w:val="single" w:sz="12" w:space="0" w:color="000000"/>
            </w:tcBorders>
            <w:vAlign w:val="center"/>
          </w:tcPr>
          <w:p w14:paraId="00000060" w14:textId="20CF8919" w:rsidR="00022B5B" w:rsidRPr="008274E5" w:rsidRDefault="00022B5B" w:rsidP="00022B5B">
            <w:pPr>
              <w:pBdr>
                <w:top w:val="nil"/>
                <w:left w:val="nil"/>
                <w:bottom w:val="nil"/>
                <w:right w:val="nil"/>
                <w:between w:val="nil"/>
              </w:pBdr>
              <w:spacing w:before="120"/>
              <w:jc w:val="center"/>
              <w:rPr>
                <w:rFonts w:ascii="Verdana" w:eastAsia="Verdana" w:hAnsi="Verdana" w:cs="Verdana"/>
                <w:color w:val="000000"/>
                <w:sz w:val="20"/>
                <w:szCs w:val="20"/>
              </w:rPr>
            </w:pPr>
            <w:r w:rsidRPr="008274E5">
              <w:rPr>
                <w:rFonts w:ascii="Verdana" w:eastAsia="Verdana" w:hAnsi="Verdana" w:cs="Verdana"/>
                <w:color w:val="000000"/>
                <w:sz w:val="20"/>
                <w:szCs w:val="20"/>
              </w:rPr>
              <w:t>SEPTIEMBRE 2023</w:t>
            </w:r>
          </w:p>
        </w:tc>
      </w:tr>
      <w:tr w:rsidR="00D11629" w14:paraId="3C2AC74D" w14:textId="77777777" w:rsidTr="00022B5B">
        <w:trPr>
          <w:jc w:val="center"/>
        </w:trPr>
        <w:tc>
          <w:tcPr>
            <w:tcW w:w="9483" w:type="dxa"/>
            <w:gridSpan w:val="7"/>
            <w:tcBorders>
              <w:left w:val="single" w:sz="12" w:space="0" w:color="000000"/>
              <w:bottom w:val="single" w:sz="12" w:space="0" w:color="000000"/>
              <w:right w:val="single" w:sz="12" w:space="0" w:color="000000"/>
            </w:tcBorders>
          </w:tcPr>
          <w:p w14:paraId="00000061" w14:textId="77777777" w:rsidR="00D11629" w:rsidRDefault="00D11629">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69" w14:textId="77777777" w:rsidR="00D11629" w:rsidRDefault="00D11629">
      <w:pPr>
        <w:pBdr>
          <w:top w:val="nil"/>
          <w:left w:val="nil"/>
          <w:bottom w:val="nil"/>
          <w:right w:val="nil"/>
          <w:between w:val="nil"/>
        </w:pBdr>
        <w:tabs>
          <w:tab w:val="left" w:pos="851"/>
          <w:tab w:val="right" w:pos="8789"/>
        </w:tabs>
        <w:spacing w:after="0"/>
        <w:ind w:left="851" w:hanging="851"/>
        <w:jc w:val="center"/>
        <w:rPr>
          <w:rFonts w:ascii="Arial" w:eastAsia="Arial" w:hAnsi="Arial" w:cs="Arial"/>
          <w:b/>
          <w:color w:val="000000"/>
          <w:sz w:val="20"/>
          <w:szCs w:val="20"/>
        </w:rPr>
      </w:pPr>
    </w:p>
    <w:p w14:paraId="0000006A" w14:textId="77777777" w:rsidR="00D11629" w:rsidRDefault="00D11629"/>
    <w:p w14:paraId="0000006B" w14:textId="77777777" w:rsidR="00D11629" w:rsidRDefault="00D11629"/>
    <w:p w14:paraId="0000006C" w14:textId="77777777" w:rsidR="00D11629" w:rsidRDefault="00D11629"/>
    <w:p w14:paraId="0000006D" w14:textId="77777777" w:rsidR="00D11629" w:rsidRDefault="00D11629"/>
    <w:p w14:paraId="0000006E" w14:textId="77777777" w:rsidR="00D11629" w:rsidRDefault="00D11629"/>
    <w:p w14:paraId="0000006F" w14:textId="32D16DEF" w:rsidR="00D11629" w:rsidRDefault="00DA55ED">
      <w:pPr>
        <w:pBdr>
          <w:top w:val="nil"/>
          <w:left w:val="nil"/>
          <w:bottom w:val="nil"/>
          <w:right w:val="nil"/>
          <w:between w:val="nil"/>
        </w:pBdr>
        <w:tabs>
          <w:tab w:val="left" w:pos="851"/>
          <w:tab w:val="right" w:pos="8789"/>
        </w:tabs>
        <w:spacing w:after="0"/>
        <w:ind w:left="851" w:hanging="851"/>
        <w:jc w:val="center"/>
        <w:rPr>
          <w:rFonts w:ascii="Arial" w:eastAsia="Arial" w:hAnsi="Arial" w:cs="Arial"/>
          <w:b/>
          <w:color w:val="000000"/>
          <w:sz w:val="20"/>
          <w:szCs w:val="20"/>
        </w:rPr>
      </w:pPr>
      <w:r>
        <w:rPr>
          <w:rFonts w:ascii="Arial" w:eastAsia="Arial" w:hAnsi="Arial" w:cs="Arial"/>
          <w:b/>
          <w:color w:val="000000"/>
          <w:sz w:val="20"/>
          <w:szCs w:val="20"/>
        </w:rPr>
        <w:t>ÍNDICE</w:t>
      </w:r>
      <w:sdt>
        <w:sdtPr>
          <w:tag w:val="goog_rdk_6"/>
          <w:id w:val="-1604798783"/>
        </w:sdtPr>
        <w:sdtContent/>
      </w:sdt>
    </w:p>
    <w:p w14:paraId="00000070" w14:textId="77777777" w:rsidR="00D11629" w:rsidRDefault="00D11629">
      <w:pPr>
        <w:keepNext/>
        <w:keepLines/>
        <w:pBdr>
          <w:top w:val="nil"/>
          <w:left w:val="nil"/>
          <w:bottom w:val="nil"/>
          <w:right w:val="nil"/>
          <w:between w:val="nil"/>
        </w:pBdr>
        <w:tabs>
          <w:tab w:val="left" w:pos="426"/>
        </w:tabs>
        <w:spacing w:before="480" w:after="0"/>
        <w:ind w:left="426" w:hanging="426"/>
        <w:rPr>
          <w:rFonts w:ascii="Cambria" w:eastAsia="Cambria" w:hAnsi="Cambria" w:cs="Cambria"/>
          <w:b/>
          <w:color w:val="366091"/>
          <w:sz w:val="28"/>
          <w:szCs w:val="28"/>
        </w:rPr>
      </w:pPr>
    </w:p>
    <w:sdt>
      <w:sdtPr>
        <w:rPr>
          <w:rFonts w:ascii="Calibri" w:eastAsia="Calibri" w:hAnsi="Calibri" w:cs="Calibri"/>
          <w:b w:val="0"/>
          <w:bCs w:val="0"/>
          <w:color w:val="auto"/>
          <w:sz w:val="22"/>
          <w:szCs w:val="22"/>
          <w:lang w:val="es-GT" w:eastAsia="es-GT"/>
        </w:rPr>
        <w:id w:val="1754550616"/>
        <w:docPartObj>
          <w:docPartGallery w:val="Table of Contents"/>
          <w:docPartUnique/>
        </w:docPartObj>
      </w:sdtPr>
      <w:sdtContent>
        <w:p w14:paraId="3246CCF2" w14:textId="5B2AA1F3" w:rsidR="000A0420" w:rsidRDefault="000A0420">
          <w:pPr>
            <w:pStyle w:val="TtuloTDC"/>
          </w:pPr>
        </w:p>
        <w:p w14:paraId="76524055" w14:textId="30F09034" w:rsidR="000A0420" w:rsidRPr="009C12AE" w:rsidRDefault="000A0420">
          <w:pPr>
            <w:pStyle w:val="TDC1"/>
            <w:rPr>
              <w:rFonts w:ascii="Verdana" w:eastAsiaTheme="minorEastAsia" w:hAnsi="Verdana" w:cstheme="minorBidi"/>
              <w:b w:val="0"/>
              <w:sz w:val="22"/>
              <w:szCs w:val="22"/>
              <w:lang w:val="es-GT" w:eastAsia="es-GT"/>
            </w:rPr>
          </w:pPr>
          <w:r>
            <w:rPr>
              <w:b w:val="0"/>
              <w:lang w:val="es-GT"/>
            </w:rPr>
            <w:fldChar w:fldCharType="begin"/>
          </w:r>
          <w:r>
            <w:instrText xml:space="preserve"> TOC \o "1-3" \h \z \u </w:instrText>
          </w:r>
          <w:r>
            <w:rPr>
              <w:b w:val="0"/>
              <w:lang w:val="es-GT"/>
            </w:rPr>
            <w:fldChar w:fldCharType="separate"/>
          </w:r>
          <w:hyperlink w:anchor="_Toc144788770" w:history="1">
            <w:r w:rsidRPr="009C12AE">
              <w:rPr>
                <w:rStyle w:val="Hipervnculo"/>
                <w:rFonts w:ascii="Verdana" w:hAnsi="Verdana"/>
              </w:rPr>
              <w:t>1.</w:t>
            </w:r>
            <w:r w:rsidRPr="009C12AE">
              <w:rPr>
                <w:rFonts w:ascii="Verdana" w:eastAsiaTheme="minorEastAsia" w:hAnsi="Verdana" w:cstheme="minorBidi"/>
                <w:b w:val="0"/>
                <w:sz w:val="22"/>
                <w:szCs w:val="22"/>
                <w:lang w:val="es-GT" w:eastAsia="es-GT"/>
              </w:rPr>
              <w:tab/>
            </w:r>
            <w:r w:rsidRPr="009C12AE">
              <w:rPr>
                <w:rStyle w:val="Hipervnculo"/>
                <w:rFonts w:ascii="Verdana" w:hAnsi="Verdana"/>
              </w:rPr>
              <w:t>LISTA DE DISTRIBUCIÓN DEL MANUAL</w:t>
            </w:r>
            <w:r w:rsidRPr="009C12AE">
              <w:rPr>
                <w:rFonts w:ascii="Verdana" w:hAnsi="Verdana"/>
                <w:webHidden/>
              </w:rPr>
              <w:tab/>
            </w:r>
            <w:r w:rsidRPr="009C12AE">
              <w:rPr>
                <w:rFonts w:ascii="Verdana" w:hAnsi="Verdana"/>
                <w:webHidden/>
              </w:rPr>
              <w:fldChar w:fldCharType="begin"/>
            </w:r>
            <w:r w:rsidRPr="009C12AE">
              <w:rPr>
                <w:rFonts w:ascii="Verdana" w:hAnsi="Verdana"/>
                <w:webHidden/>
              </w:rPr>
              <w:instrText xml:space="preserve"> PAGEREF _Toc144788770 \h </w:instrText>
            </w:r>
            <w:r w:rsidRPr="009C12AE">
              <w:rPr>
                <w:rFonts w:ascii="Verdana" w:hAnsi="Verdana"/>
                <w:webHidden/>
              </w:rPr>
            </w:r>
            <w:r w:rsidRPr="009C12AE">
              <w:rPr>
                <w:rFonts w:ascii="Verdana" w:hAnsi="Verdana"/>
                <w:webHidden/>
              </w:rPr>
              <w:fldChar w:fldCharType="separate"/>
            </w:r>
            <w:r w:rsidR="00776E7E">
              <w:rPr>
                <w:rFonts w:ascii="Verdana" w:hAnsi="Verdana"/>
                <w:webHidden/>
              </w:rPr>
              <w:t>3</w:t>
            </w:r>
            <w:r w:rsidRPr="009C12AE">
              <w:rPr>
                <w:rFonts w:ascii="Verdana" w:hAnsi="Verdana"/>
                <w:webHidden/>
              </w:rPr>
              <w:fldChar w:fldCharType="end"/>
            </w:r>
          </w:hyperlink>
        </w:p>
        <w:p w14:paraId="4C7B06F9" w14:textId="552ECBF4" w:rsidR="000A0420" w:rsidRPr="009C12AE" w:rsidRDefault="00000000">
          <w:pPr>
            <w:pStyle w:val="TDC1"/>
            <w:rPr>
              <w:rFonts w:ascii="Verdana" w:eastAsiaTheme="minorEastAsia" w:hAnsi="Verdana" w:cstheme="minorBidi"/>
              <w:b w:val="0"/>
              <w:sz w:val="22"/>
              <w:szCs w:val="22"/>
              <w:lang w:val="es-GT" w:eastAsia="es-GT"/>
            </w:rPr>
          </w:pPr>
          <w:hyperlink w:anchor="_Toc144788771" w:history="1">
            <w:r w:rsidR="000A0420" w:rsidRPr="009C12AE">
              <w:rPr>
                <w:rStyle w:val="Hipervnculo"/>
                <w:rFonts w:ascii="Verdana" w:hAnsi="Verdana"/>
              </w:rPr>
              <w:t>2.</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LISTA DE PÁGINAS EFECTIVAS</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_Toc144788771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4</w:t>
            </w:r>
            <w:r w:rsidR="000A0420" w:rsidRPr="009C12AE">
              <w:rPr>
                <w:rFonts w:ascii="Verdana" w:hAnsi="Verdana"/>
                <w:webHidden/>
              </w:rPr>
              <w:fldChar w:fldCharType="end"/>
            </w:r>
          </w:hyperlink>
        </w:p>
        <w:p w14:paraId="26C74F4E" w14:textId="3611B258" w:rsidR="000A0420" w:rsidRPr="009C12AE" w:rsidRDefault="00000000">
          <w:pPr>
            <w:pStyle w:val="TDC1"/>
            <w:rPr>
              <w:rFonts w:ascii="Verdana" w:eastAsiaTheme="minorEastAsia" w:hAnsi="Verdana" w:cstheme="minorBidi"/>
              <w:b w:val="0"/>
              <w:sz w:val="22"/>
              <w:szCs w:val="22"/>
              <w:lang w:val="es-GT" w:eastAsia="es-GT"/>
            </w:rPr>
          </w:pPr>
          <w:hyperlink w:anchor="_Toc144788772" w:history="1">
            <w:r w:rsidR="000A0420" w:rsidRPr="009C12AE">
              <w:rPr>
                <w:rStyle w:val="Hipervnculo"/>
                <w:rFonts w:ascii="Verdana" w:hAnsi="Verdana"/>
              </w:rPr>
              <w:t>3.</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REGISTRO O CONTROL DE REVISIONES</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_Toc144788772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6</w:t>
            </w:r>
            <w:r w:rsidR="000A0420" w:rsidRPr="009C12AE">
              <w:rPr>
                <w:rFonts w:ascii="Verdana" w:hAnsi="Verdana"/>
                <w:webHidden/>
              </w:rPr>
              <w:fldChar w:fldCharType="end"/>
            </w:r>
          </w:hyperlink>
        </w:p>
        <w:p w14:paraId="473A3CCD" w14:textId="246B10AF" w:rsidR="000A0420" w:rsidRPr="009C12AE" w:rsidRDefault="00000000">
          <w:pPr>
            <w:pStyle w:val="TDC1"/>
            <w:rPr>
              <w:rFonts w:ascii="Verdana" w:eastAsiaTheme="minorEastAsia" w:hAnsi="Verdana" w:cstheme="minorBidi"/>
              <w:b w:val="0"/>
              <w:sz w:val="22"/>
              <w:szCs w:val="22"/>
              <w:lang w:val="es-GT" w:eastAsia="es-GT"/>
            </w:rPr>
          </w:pPr>
          <w:hyperlink w:anchor="_Toc144788773" w:history="1">
            <w:r w:rsidR="000A0420" w:rsidRPr="009C12AE">
              <w:rPr>
                <w:rStyle w:val="Hipervnculo"/>
                <w:rFonts w:ascii="Verdana" w:hAnsi="Verdana"/>
              </w:rPr>
              <w:t>4.</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INTRODUCCIÓN</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_Toc144788773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6</w:t>
            </w:r>
            <w:r w:rsidR="000A0420" w:rsidRPr="009C12AE">
              <w:rPr>
                <w:rFonts w:ascii="Verdana" w:hAnsi="Verdana"/>
                <w:webHidden/>
              </w:rPr>
              <w:fldChar w:fldCharType="end"/>
            </w:r>
          </w:hyperlink>
        </w:p>
        <w:p w14:paraId="203B59AB" w14:textId="526E6B53" w:rsidR="000A0420" w:rsidRPr="009C12AE" w:rsidRDefault="00000000">
          <w:pPr>
            <w:pStyle w:val="TDC1"/>
            <w:rPr>
              <w:rFonts w:ascii="Verdana" w:eastAsiaTheme="minorEastAsia" w:hAnsi="Verdana" w:cstheme="minorBidi"/>
              <w:b w:val="0"/>
              <w:sz w:val="22"/>
              <w:szCs w:val="22"/>
              <w:lang w:val="es-GT" w:eastAsia="es-GT"/>
            </w:rPr>
          </w:pPr>
          <w:hyperlink w:anchor="_Toc144788774" w:history="1">
            <w:r w:rsidR="000A0420" w:rsidRPr="009C12AE">
              <w:rPr>
                <w:rStyle w:val="Hipervnculo"/>
                <w:rFonts w:ascii="Verdana" w:hAnsi="Verdana"/>
              </w:rPr>
              <w:t>5.</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INFORMACIÓN GENERAL (DEFINICIONES Y CONCEPTOS)</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_Toc144788774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6</w:t>
            </w:r>
            <w:r w:rsidR="000A0420" w:rsidRPr="009C12AE">
              <w:rPr>
                <w:rFonts w:ascii="Verdana" w:hAnsi="Verdana"/>
                <w:webHidden/>
              </w:rPr>
              <w:fldChar w:fldCharType="end"/>
            </w:r>
          </w:hyperlink>
        </w:p>
        <w:p w14:paraId="1FEBBCC1" w14:textId="48761819" w:rsidR="000A0420" w:rsidRPr="009C12AE" w:rsidRDefault="00000000">
          <w:pPr>
            <w:pStyle w:val="TDC1"/>
            <w:rPr>
              <w:rFonts w:ascii="Verdana" w:eastAsiaTheme="minorEastAsia" w:hAnsi="Verdana" w:cstheme="minorBidi"/>
              <w:b w:val="0"/>
              <w:sz w:val="22"/>
              <w:szCs w:val="22"/>
              <w:lang w:val="es-GT" w:eastAsia="es-GT"/>
            </w:rPr>
          </w:pPr>
          <w:hyperlink w:anchor="_Toc144788775" w:history="1">
            <w:r w:rsidR="000A0420" w:rsidRPr="009C12AE">
              <w:rPr>
                <w:rStyle w:val="Hipervnculo"/>
                <w:rFonts w:ascii="Verdana" w:hAnsi="Verdana"/>
              </w:rPr>
              <w:t>6.</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ACRÓNIMOS</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_Toc144788775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8</w:t>
            </w:r>
            <w:r w:rsidR="000A0420" w:rsidRPr="009C12AE">
              <w:rPr>
                <w:rFonts w:ascii="Verdana" w:hAnsi="Verdana"/>
                <w:webHidden/>
              </w:rPr>
              <w:fldChar w:fldCharType="end"/>
            </w:r>
          </w:hyperlink>
        </w:p>
        <w:p w14:paraId="31B50477" w14:textId="6429B48A" w:rsidR="000A0420" w:rsidRPr="009C12AE" w:rsidRDefault="00000000">
          <w:pPr>
            <w:pStyle w:val="TDC1"/>
            <w:rPr>
              <w:rFonts w:ascii="Verdana" w:eastAsiaTheme="minorEastAsia" w:hAnsi="Verdana" w:cstheme="minorBidi"/>
              <w:b w:val="0"/>
              <w:sz w:val="22"/>
              <w:szCs w:val="22"/>
              <w:lang w:val="es-GT" w:eastAsia="es-GT"/>
            </w:rPr>
          </w:pPr>
          <w:hyperlink w:anchor="_Toc144788776" w:history="1">
            <w:r w:rsidR="000A0420" w:rsidRPr="009C12AE">
              <w:rPr>
                <w:rStyle w:val="Hipervnculo"/>
                <w:rFonts w:ascii="Verdana" w:hAnsi="Verdana"/>
              </w:rPr>
              <w:t>7.</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BASE LEGAL</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_Toc144788776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9</w:t>
            </w:r>
            <w:r w:rsidR="000A0420" w:rsidRPr="009C12AE">
              <w:rPr>
                <w:rFonts w:ascii="Verdana" w:hAnsi="Verdana"/>
                <w:webHidden/>
              </w:rPr>
              <w:fldChar w:fldCharType="end"/>
            </w:r>
          </w:hyperlink>
        </w:p>
        <w:p w14:paraId="1B1DB8BD" w14:textId="309E40FC" w:rsidR="000A0420" w:rsidRPr="009C12AE" w:rsidRDefault="00000000" w:rsidP="000A0420">
          <w:pPr>
            <w:pStyle w:val="TDC1"/>
            <w:rPr>
              <w:rFonts w:ascii="Verdana" w:eastAsiaTheme="minorEastAsia" w:hAnsi="Verdana" w:cstheme="minorBidi"/>
              <w:b w:val="0"/>
              <w:sz w:val="22"/>
              <w:szCs w:val="22"/>
              <w:lang w:val="es-GT" w:eastAsia="es-GT"/>
            </w:rPr>
          </w:pPr>
          <w:hyperlink w:anchor="_Toc144788777" w:history="1">
            <w:r w:rsidR="000A0420" w:rsidRPr="009C12AE">
              <w:rPr>
                <w:rStyle w:val="Hipervnculo"/>
                <w:rFonts w:ascii="Verdana" w:hAnsi="Verdana"/>
              </w:rPr>
              <w:t>8.</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NORMATIVA RELACIONADA</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_Toc144788777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11</w:t>
            </w:r>
            <w:r w:rsidR="000A0420" w:rsidRPr="009C12AE">
              <w:rPr>
                <w:rFonts w:ascii="Verdana" w:hAnsi="Verdana"/>
                <w:webHidden/>
              </w:rPr>
              <w:fldChar w:fldCharType="end"/>
            </w:r>
          </w:hyperlink>
        </w:p>
        <w:p w14:paraId="5E44ED6B" w14:textId="3F9DC409" w:rsidR="000A0420" w:rsidRPr="009C12AE" w:rsidRDefault="00000000">
          <w:pPr>
            <w:pStyle w:val="TDC1"/>
            <w:rPr>
              <w:rFonts w:ascii="Verdana" w:eastAsiaTheme="minorEastAsia" w:hAnsi="Verdana" w:cstheme="minorBidi"/>
              <w:b w:val="0"/>
              <w:sz w:val="22"/>
              <w:szCs w:val="22"/>
              <w:lang w:val="es-GT" w:eastAsia="es-GT"/>
            </w:rPr>
          </w:pPr>
          <w:hyperlink w:anchor="_Toc144788782" w:history="1">
            <w:r w:rsidR="000A0420" w:rsidRPr="009C12AE">
              <w:rPr>
                <w:rStyle w:val="Hipervnculo"/>
                <w:rFonts w:ascii="Verdana" w:hAnsi="Verdana"/>
              </w:rPr>
              <w:t>9.</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OBJETIVOS</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_Toc144788782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26</w:t>
            </w:r>
            <w:r w:rsidR="000A0420" w:rsidRPr="009C12AE">
              <w:rPr>
                <w:rFonts w:ascii="Verdana" w:hAnsi="Verdana"/>
                <w:webHidden/>
              </w:rPr>
              <w:fldChar w:fldCharType="end"/>
            </w:r>
          </w:hyperlink>
        </w:p>
        <w:p w14:paraId="15551C02" w14:textId="33F3E81F" w:rsidR="000A0420" w:rsidRPr="009C12AE" w:rsidRDefault="00000000">
          <w:pPr>
            <w:pStyle w:val="TDC1"/>
            <w:rPr>
              <w:rFonts w:ascii="Verdana" w:eastAsiaTheme="minorEastAsia" w:hAnsi="Verdana" w:cstheme="minorBidi"/>
              <w:b w:val="0"/>
              <w:sz w:val="22"/>
              <w:szCs w:val="22"/>
              <w:lang w:val="es-GT" w:eastAsia="es-GT"/>
            </w:rPr>
          </w:pPr>
          <w:hyperlink w:anchor="_Toc144788783" w:history="1">
            <w:r w:rsidR="000A0420" w:rsidRPr="009C12AE">
              <w:rPr>
                <w:rStyle w:val="Hipervnculo"/>
                <w:rFonts w:ascii="Verdana" w:hAnsi="Verdana"/>
              </w:rPr>
              <w:t>10.</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GENERALIDADES</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_Toc144788783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27</w:t>
            </w:r>
            <w:r w:rsidR="000A0420" w:rsidRPr="009C12AE">
              <w:rPr>
                <w:rFonts w:ascii="Verdana" w:hAnsi="Verdana"/>
                <w:webHidden/>
              </w:rPr>
              <w:fldChar w:fldCharType="end"/>
            </w:r>
          </w:hyperlink>
        </w:p>
        <w:p w14:paraId="7D202F0C" w14:textId="7A9F69B0" w:rsidR="000A0420" w:rsidRPr="009C12AE" w:rsidRDefault="00000000">
          <w:pPr>
            <w:pStyle w:val="TDC1"/>
            <w:rPr>
              <w:rFonts w:ascii="Verdana" w:eastAsiaTheme="minorEastAsia" w:hAnsi="Verdana" w:cstheme="minorBidi"/>
              <w:b w:val="0"/>
              <w:sz w:val="22"/>
              <w:szCs w:val="22"/>
              <w:lang w:val="es-GT" w:eastAsia="es-GT"/>
            </w:rPr>
          </w:pPr>
          <w:hyperlink w:anchor="_Toc144788784" w:history="1">
            <w:r w:rsidR="000A0420" w:rsidRPr="009C12AE">
              <w:rPr>
                <w:rStyle w:val="Hipervnculo"/>
                <w:rFonts w:ascii="Verdana" w:hAnsi="Verdana"/>
              </w:rPr>
              <w:t>11.</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ACTUALIZACIÓN DEL MANUAL</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_Toc144788784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27</w:t>
            </w:r>
            <w:r w:rsidR="000A0420" w:rsidRPr="009C12AE">
              <w:rPr>
                <w:rFonts w:ascii="Verdana" w:hAnsi="Verdana"/>
                <w:webHidden/>
              </w:rPr>
              <w:fldChar w:fldCharType="end"/>
            </w:r>
          </w:hyperlink>
        </w:p>
        <w:p w14:paraId="56B9D3A6" w14:textId="1E7F9124" w:rsidR="000A0420" w:rsidRPr="009C12AE" w:rsidRDefault="00000000">
          <w:pPr>
            <w:pStyle w:val="TDC1"/>
            <w:rPr>
              <w:rFonts w:ascii="Verdana" w:eastAsiaTheme="minorEastAsia" w:hAnsi="Verdana" w:cstheme="minorBidi"/>
              <w:b w:val="0"/>
              <w:sz w:val="22"/>
              <w:szCs w:val="22"/>
              <w:lang w:val="es-GT" w:eastAsia="es-GT"/>
            </w:rPr>
          </w:pPr>
          <w:hyperlink w:anchor="_Toc144788785" w:history="1">
            <w:r w:rsidR="000A0420" w:rsidRPr="009C12AE">
              <w:rPr>
                <w:rStyle w:val="Hipervnculo"/>
                <w:rFonts w:ascii="Verdana" w:hAnsi="Verdana"/>
              </w:rPr>
              <w:t>12.</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ALCANCE O ÁREAS DE APLICACIÓN</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_Toc144788785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28</w:t>
            </w:r>
            <w:r w:rsidR="000A0420" w:rsidRPr="009C12AE">
              <w:rPr>
                <w:rFonts w:ascii="Verdana" w:hAnsi="Verdana"/>
                <w:webHidden/>
              </w:rPr>
              <w:fldChar w:fldCharType="end"/>
            </w:r>
          </w:hyperlink>
        </w:p>
        <w:p w14:paraId="31F95D8C" w14:textId="6EEDD098" w:rsidR="000A0420" w:rsidRPr="009C12AE" w:rsidRDefault="00000000">
          <w:pPr>
            <w:pStyle w:val="TDC1"/>
            <w:rPr>
              <w:rFonts w:ascii="Verdana" w:eastAsiaTheme="minorEastAsia" w:hAnsi="Verdana" w:cstheme="minorBidi"/>
              <w:b w:val="0"/>
              <w:sz w:val="22"/>
              <w:szCs w:val="22"/>
              <w:lang w:val="es-GT" w:eastAsia="es-GT"/>
            </w:rPr>
          </w:pPr>
          <w:hyperlink w:anchor="_Toc144788786" w:history="1">
            <w:r w:rsidR="000A0420" w:rsidRPr="009C12AE">
              <w:rPr>
                <w:rStyle w:val="Hipervnculo"/>
                <w:rFonts w:ascii="Verdana" w:hAnsi="Verdana"/>
              </w:rPr>
              <w:t>13.</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POLÍTICAS GENERALES</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_Toc144788786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28</w:t>
            </w:r>
            <w:r w:rsidR="000A0420" w:rsidRPr="009C12AE">
              <w:rPr>
                <w:rFonts w:ascii="Verdana" w:hAnsi="Verdana"/>
                <w:webHidden/>
              </w:rPr>
              <w:fldChar w:fldCharType="end"/>
            </w:r>
          </w:hyperlink>
        </w:p>
        <w:p w14:paraId="4686A052" w14:textId="1DA1AD71" w:rsidR="000A0420" w:rsidRPr="009C12AE" w:rsidRDefault="00000000">
          <w:pPr>
            <w:pStyle w:val="TDC1"/>
            <w:rPr>
              <w:rFonts w:ascii="Verdana" w:eastAsiaTheme="minorEastAsia" w:hAnsi="Verdana" w:cstheme="minorBidi"/>
              <w:b w:val="0"/>
              <w:sz w:val="22"/>
              <w:szCs w:val="22"/>
              <w:lang w:val="es-GT" w:eastAsia="es-GT"/>
            </w:rPr>
          </w:pPr>
          <w:hyperlink w:anchor="_Toc144788787" w:history="1">
            <w:r w:rsidR="000A0420" w:rsidRPr="009C12AE">
              <w:rPr>
                <w:rStyle w:val="Hipervnculo"/>
                <w:rFonts w:ascii="Verdana" w:hAnsi="Verdana"/>
              </w:rPr>
              <w:t>14.</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RESPONSABILIDADES</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_Toc144788787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29</w:t>
            </w:r>
            <w:r w:rsidR="000A0420" w:rsidRPr="009C12AE">
              <w:rPr>
                <w:rFonts w:ascii="Verdana" w:hAnsi="Verdana"/>
                <w:webHidden/>
              </w:rPr>
              <w:fldChar w:fldCharType="end"/>
            </w:r>
          </w:hyperlink>
        </w:p>
        <w:p w14:paraId="3306DB64" w14:textId="0F5B530E" w:rsidR="000A0420" w:rsidRPr="009C12AE" w:rsidRDefault="00000000" w:rsidP="000A0420">
          <w:pPr>
            <w:pStyle w:val="TDC1"/>
            <w:rPr>
              <w:rFonts w:ascii="Verdana" w:eastAsiaTheme="minorEastAsia" w:hAnsi="Verdana" w:cstheme="minorBidi"/>
              <w:b w:val="0"/>
              <w:sz w:val="22"/>
              <w:szCs w:val="22"/>
              <w:lang w:val="es-GT" w:eastAsia="es-GT"/>
            </w:rPr>
          </w:pPr>
          <w:hyperlink w:anchor="_Toc144788788" w:history="1">
            <w:r w:rsidR="000A0420" w:rsidRPr="009C12AE">
              <w:rPr>
                <w:rStyle w:val="Hipervnculo"/>
                <w:rFonts w:ascii="Verdana" w:hAnsi="Verdana"/>
              </w:rPr>
              <w:t>15.</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DESCRIPCIÓN DE PROCEDIMIENTOS</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_Toc144788788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29</w:t>
            </w:r>
            <w:r w:rsidR="000A0420" w:rsidRPr="009C12AE">
              <w:rPr>
                <w:rFonts w:ascii="Verdana" w:hAnsi="Verdana"/>
                <w:webHidden/>
              </w:rPr>
              <w:fldChar w:fldCharType="end"/>
            </w:r>
          </w:hyperlink>
        </w:p>
        <w:p w14:paraId="291B47A6" w14:textId="08921AD3" w:rsidR="000A0420" w:rsidRDefault="00000000">
          <w:pPr>
            <w:pStyle w:val="TDC1"/>
            <w:rPr>
              <w:rFonts w:asciiTheme="minorHAnsi" w:eastAsiaTheme="minorEastAsia" w:hAnsiTheme="minorHAnsi" w:cstheme="minorBidi"/>
              <w:b w:val="0"/>
              <w:sz w:val="22"/>
              <w:szCs w:val="22"/>
              <w:lang w:val="es-GT" w:eastAsia="es-GT"/>
            </w:rPr>
          </w:pPr>
          <w:hyperlink w:anchor="_Toc144788806" w:history="1">
            <w:r w:rsidR="000A0420" w:rsidRPr="009C12AE">
              <w:rPr>
                <w:rStyle w:val="Hipervnculo"/>
                <w:rFonts w:ascii="Verdana" w:hAnsi="Verdana"/>
              </w:rPr>
              <w:t>16.</w:t>
            </w:r>
            <w:r w:rsidR="000A0420" w:rsidRPr="009C12AE">
              <w:rPr>
                <w:rFonts w:ascii="Verdana" w:eastAsiaTheme="minorEastAsia" w:hAnsi="Verdana" w:cstheme="minorBidi"/>
                <w:b w:val="0"/>
                <w:sz w:val="22"/>
                <w:szCs w:val="22"/>
                <w:lang w:val="es-GT" w:eastAsia="es-GT"/>
              </w:rPr>
              <w:tab/>
            </w:r>
            <w:r w:rsidR="000A0420" w:rsidRPr="009C12AE">
              <w:rPr>
                <w:rStyle w:val="Hipervnculo"/>
                <w:rFonts w:ascii="Verdana" w:hAnsi="Verdana"/>
              </w:rPr>
              <w:t>ANEXOS</w:t>
            </w:r>
            <w:r w:rsidR="000A0420" w:rsidRPr="009C12AE">
              <w:rPr>
                <w:rFonts w:ascii="Verdana" w:hAnsi="Verdana"/>
                <w:webHidden/>
              </w:rPr>
              <w:tab/>
            </w:r>
            <w:r w:rsidR="000A0420" w:rsidRPr="009C12AE">
              <w:rPr>
                <w:rFonts w:ascii="Verdana" w:hAnsi="Verdana"/>
                <w:webHidden/>
              </w:rPr>
              <w:fldChar w:fldCharType="begin"/>
            </w:r>
            <w:r w:rsidR="000A0420" w:rsidRPr="009C12AE">
              <w:rPr>
                <w:rFonts w:ascii="Verdana" w:hAnsi="Verdana"/>
                <w:webHidden/>
              </w:rPr>
              <w:instrText xml:space="preserve"> PAGEREF _Toc144788806 \h </w:instrText>
            </w:r>
            <w:r w:rsidR="000A0420" w:rsidRPr="009C12AE">
              <w:rPr>
                <w:rFonts w:ascii="Verdana" w:hAnsi="Verdana"/>
                <w:webHidden/>
              </w:rPr>
            </w:r>
            <w:r w:rsidR="000A0420" w:rsidRPr="009C12AE">
              <w:rPr>
                <w:rFonts w:ascii="Verdana" w:hAnsi="Verdana"/>
                <w:webHidden/>
              </w:rPr>
              <w:fldChar w:fldCharType="separate"/>
            </w:r>
            <w:r w:rsidR="00776E7E">
              <w:rPr>
                <w:rFonts w:ascii="Verdana" w:hAnsi="Verdana"/>
                <w:webHidden/>
              </w:rPr>
              <w:t>49</w:t>
            </w:r>
            <w:r w:rsidR="000A0420" w:rsidRPr="009C12AE">
              <w:rPr>
                <w:rFonts w:ascii="Verdana" w:hAnsi="Verdana"/>
                <w:webHidden/>
              </w:rPr>
              <w:fldChar w:fldCharType="end"/>
            </w:r>
          </w:hyperlink>
        </w:p>
        <w:p w14:paraId="16986740" w14:textId="55D8602A" w:rsidR="000A0420" w:rsidRDefault="000A0420">
          <w:pPr>
            <w:pStyle w:val="TDC2"/>
            <w:rPr>
              <w:rFonts w:asciiTheme="minorHAnsi" w:eastAsiaTheme="minorEastAsia" w:hAnsiTheme="minorHAnsi" w:cstheme="minorBidi"/>
              <w:sz w:val="22"/>
              <w:szCs w:val="22"/>
              <w:lang w:val="es-GT" w:eastAsia="es-GT"/>
            </w:rPr>
          </w:pPr>
        </w:p>
        <w:p w14:paraId="61312C30" w14:textId="24D77B25" w:rsidR="000A0420" w:rsidRDefault="000A0420">
          <w:r>
            <w:rPr>
              <w:b/>
              <w:bCs/>
              <w:lang w:val="es-ES"/>
            </w:rPr>
            <w:fldChar w:fldCharType="end"/>
          </w:r>
        </w:p>
      </w:sdtContent>
    </w:sdt>
    <w:p w14:paraId="00000082" w14:textId="77777777" w:rsidR="00D11629" w:rsidRDefault="00D11629">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3" w14:textId="77777777" w:rsidR="00D11629" w:rsidRDefault="00D11629">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4" w14:textId="77777777" w:rsidR="00D11629" w:rsidRDefault="00D11629">
      <w:pPr>
        <w:pBdr>
          <w:top w:val="nil"/>
          <w:left w:val="nil"/>
          <w:bottom w:val="nil"/>
          <w:right w:val="nil"/>
          <w:between w:val="nil"/>
        </w:pBdr>
        <w:tabs>
          <w:tab w:val="right" w:pos="8931"/>
        </w:tabs>
        <w:spacing w:before="120" w:after="0"/>
        <w:jc w:val="center"/>
        <w:rPr>
          <w:rFonts w:ascii="Verdana" w:eastAsia="Verdana" w:hAnsi="Verdana" w:cs="Verdana"/>
          <w:b/>
          <w:smallCaps/>
          <w:color w:val="000000"/>
          <w:sz w:val="20"/>
          <w:szCs w:val="20"/>
        </w:rPr>
      </w:pPr>
    </w:p>
    <w:p w14:paraId="00000085" w14:textId="77777777" w:rsidR="00D11629" w:rsidRDefault="00D11629">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D" w14:textId="77777777" w:rsidR="00D11629" w:rsidRDefault="008274E5">
      <w:pPr>
        <w:pStyle w:val="Ttulo1"/>
        <w:numPr>
          <w:ilvl w:val="0"/>
          <w:numId w:val="10"/>
        </w:numPr>
      </w:pPr>
      <w:bookmarkStart w:id="1" w:name="_Toc144788770"/>
      <w:r>
        <w:lastRenderedPageBreak/>
        <w:t>LISTA DE DISTRIBUCIÓN DEL MANUAL</w:t>
      </w:r>
      <w:bookmarkEnd w:id="1"/>
    </w:p>
    <w:p w14:paraId="0000008E" w14:textId="77777777" w:rsidR="00D11629" w:rsidRDefault="00D11629">
      <w:pPr>
        <w:pBdr>
          <w:top w:val="nil"/>
          <w:left w:val="nil"/>
          <w:bottom w:val="nil"/>
          <w:right w:val="nil"/>
          <w:between w:val="nil"/>
        </w:pBdr>
        <w:spacing w:after="0"/>
        <w:ind w:left="283"/>
        <w:rPr>
          <w:rFonts w:ascii="Verdana" w:eastAsia="Verdana" w:hAnsi="Verdana" w:cs="Verdana"/>
          <w:color w:val="000000"/>
          <w:sz w:val="20"/>
          <w:szCs w:val="20"/>
        </w:rPr>
      </w:pPr>
    </w:p>
    <w:p w14:paraId="0000008F" w14:textId="13095A75" w:rsidR="00D11629" w:rsidRDefault="008274E5">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la Unidad de Género de la Comisión Presidencial por la Paz y los Derechos Humanos, COPADEH, es distribuido de la siguiente manera:</w:t>
      </w:r>
    </w:p>
    <w:p w14:paraId="00000090" w14:textId="77777777" w:rsidR="00D11629" w:rsidRDefault="00D11629">
      <w:pPr>
        <w:pBdr>
          <w:top w:val="nil"/>
          <w:left w:val="nil"/>
          <w:bottom w:val="nil"/>
          <w:right w:val="nil"/>
          <w:between w:val="nil"/>
        </w:pBdr>
        <w:spacing w:after="0"/>
        <w:ind w:left="283"/>
        <w:rPr>
          <w:rFonts w:ascii="Verdana" w:eastAsia="Verdana" w:hAnsi="Verdana" w:cs="Verdana"/>
          <w:color w:val="000000"/>
        </w:rPr>
      </w:pPr>
    </w:p>
    <w:tbl>
      <w:tblPr>
        <w:tblStyle w:val="af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D11629" w14:paraId="50141898" w14:textId="77777777">
        <w:trPr>
          <w:trHeight w:val="569"/>
          <w:jc w:val="center"/>
        </w:trPr>
        <w:tc>
          <w:tcPr>
            <w:tcW w:w="705" w:type="dxa"/>
            <w:shd w:val="clear" w:color="auto" w:fill="BFBFBF"/>
            <w:vAlign w:val="center"/>
          </w:tcPr>
          <w:p w14:paraId="00000091"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92"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93"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4"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D11629" w14:paraId="2E0065CC" w14:textId="77777777">
        <w:trPr>
          <w:trHeight w:val="525"/>
          <w:jc w:val="center"/>
        </w:trPr>
        <w:tc>
          <w:tcPr>
            <w:tcW w:w="705" w:type="dxa"/>
            <w:vAlign w:val="center"/>
          </w:tcPr>
          <w:p w14:paraId="00000095" w14:textId="77777777" w:rsidR="00D11629" w:rsidRDefault="008274E5">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1</w:t>
            </w:r>
          </w:p>
        </w:tc>
        <w:tc>
          <w:tcPr>
            <w:tcW w:w="2834" w:type="dxa"/>
            <w:vAlign w:val="center"/>
          </w:tcPr>
          <w:p w14:paraId="00000096" w14:textId="77777777" w:rsidR="00D11629" w:rsidRPr="00EA382A" w:rsidRDefault="008274E5">
            <w:pPr>
              <w:pBdr>
                <w:top w:val="nil"/>
                <w:left w:val="nil"/>
                <w:bottom w:val="nil"/>
                <w:right w:val="nil"/>
                <w:between w:val="nil"/>
              </w:pBdr>
              <w:jc w:val="center"/>
              <w:rPr>
                <w:rFonts w:ascii="Verdana" w:eastAsia="Verdana" w:hAnsi="Verdana" w:cs="Verdana"/>
                <w:color w:val="000000"/>
                <w:sz w:val="20"/>
                <w:szCs w:val="20"/>
              </w:rPr>
            </w:pPr>
            <w:r w:rsidRPr="00EA382A">
              <w:rPr>
                <w:rFonts w:ascii="Verdana" w:eastAsia="Verdana" w:hAnsi="Verdana" w:cs="Verdana"/>
                <w:color w:val="000000"/>
                <w:sz w:val="20"/>
                <w:szCs w:val="20"/>
              </w:rPr>
              <w:t>Dirección Administrativa Financiera</w:t>
            </w:r>
          </w:p>
        </w:tc>
        <w:tc>
          <w:tcPr>
            <w:tcW w:w="1843" w:type="dxa"/>
            <w:vAlign w:val="center"/>
          </w:tcPr>
          <w:p w14:paraId="00000097"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Jefe (a)</w:t>
            </w:r>
          </w:p>
        </w:tc>
        <w:tc>
          <w:tcPr>
            <w:tcW w:w="2551" w:type="dxa"/>
          </w:tcPr>
          <w:p w14:paraId="00000098"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Copia</w:t>
            </w:r>
          </w:p>
        </w:tc>
      </w:tr>
      <w:tr w:rsidR="00D11629" w14:paraId="604E1022" w14:textId="77777777">
        <w:trPr>
          <w:trHeight w:val="510"/>
          <w:jc w:val="center"/>
        </w:trPr>
        <w:tc>
          <w:tcPr>
            <w:tcW w:w="705" w:type="dxa"/>
            <w:vAlign w:val="center"/>
          </w:tcPr>
          <w:p w14:paraId="00000099" w14:textId="77777777" w:rsidR="00D11629" w:rsidRDefault="008274E5">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2</w:t>
            </w:r>
          </w:p>
        </w:tc>
        <w:tc>
          <w:tcPr>
            <w:tcW w:w="2834" w:type="dxa"/>
            <w:vAlign w:val="center"/>
          </w:tcPr>
          <w:p w14:paraId="0000009A" w14:textId="77777777" w:rsidR="00D11629" w:rsidRPr="00EA382A" w:rsidRDefault="008274E5">
            <w:pPr>
              <w:pBdr>
                <w:top w:val="nil"/>
                <w:left w:val="nil"/>
                <w:bottom w:val="nil"/>
                <w:right w:val="nil"/>
                <w:between w:val="nil"/>
              </w:pBdr>
              <w:jc w:val="center"/>
              <w:rPr>
                <w:rFonts w:ascii="Verdana" w:eastAsia="Verdana" w:hAnsi="Verdana" w:cs="Verdana"/>
                <w:color w:val="000000"/>
                <w:sz w:val="20"/>
                <w:szCs w:val="20"/>
              </w:rPr>
            </w:pPr>
            <w:r w:rsidRPr="00EA382A">
              <w:rPr>
                <w:rFonts w:ascii="Verdana" w:eastAsia="Verdana" w:hAnsi="Verdana" w:cs="Verdana"/>
                <w:color w:val="000000"/>
                <w:sz w:val="20"/>
                <w:szCs w:val="20"/>
              </w:rPr>
              <w:t>Unidad de Auditoría Interna</w:t>
            </w:r>
          </w:p>
        </w:tc>
        <w:tc>
          <w:tcPr>
            <w:tcW w:w="1843" w:type="dxa"/>
            <w:vAlign w:val="center"/>
          </w:tcPr>
          <w:p w14:paraId="0000009B" w14:textId="7AB4EBF2"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Jefe (a)</w:t>
            </w:r>
          </w:p>
        </w:tc>
        <w:tc>
          <w:tcPr>
            <w:tcW w:w="2551" w:type="dxa"/>
          </w:tcPr>
          <w:p w14:paraId="0000009C"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Copia</w:t>
            </w:r>
          </w:p>
        </w:tc>
      </w:tr>
      <w:tr w:rsidR="00D11629" w14:paraId="2DCDDE11" w14:textId="77777777">
        <w:trPr>
          <w:trHeight w:val="510"/>
          <w:jc w:val="center"/>
        </w:trPr>
        <w:tc>
          <w:tcPr>
            <w:tcW w:w="705" w:type="dxa"/>
            <w:vAlign w:val="center"/>
          </w:tcPr>
          <w:p w14:paraId="0000009D" w14:textId="77777777" w:rsidR="00D11629" w:rsidRDefault="008274E5">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3</w:t>
            </w:r>
          </w:p>
        </w:tc>
        <w:tc>
          <w:tcPr>
            <w:tcW w:w="2834" w:type="dxa"/>
            <w:vAlign w:val="center"/>
          </w:tcPr>
          <w:p w14:paraId="0000009E" w14:textId="77777777" w:rsidR="00D11629" w:rsidRPr="00EA382A" w:rsidRDefault="008274E5">
            <w:pPr>
              <w:pBdr>
                <w:top w:val="nil"/>
                <w:left w:val="nil"/>
                <w:bottom w:val="nil"/>
                <w:right w:val="nil"/>
                <w:between w:val="nil"/>
              </w:pBdr>
              <w:jc w:val="center"/>
              <w:rPr>
                <w:rFonts w:ascii="Verdana" w:eastAsia="Verdana" w:hAnsi="Verdana" w:cs="Verdana"/>
                <w:color w:val="000000"/>
                <w:sz w:val="20"/>
                <w:szCs w:val="20"/>
              </w:rPr>
            </w:pPr>
            <w:r w:rsidRPr="00EA382A">
              <w:rPr>
                <w:rFonts w:ascii="Verdana" w:eastAsia="Verdana" w:hAnsi="Verdana" w:cs="Verdana"/>
                <w:color w:val="000000"/>
                <w:sz w:val="20"/>
                <w:szCs w:val="20"/>
              </w:rPr>
              <w:t>Unidad de Planificación</w:t>
            </w:r>
          </w:p>
        </w:tc>
        <w:tc>
          <w:tcPr>
            <w:tcW w:w="1843" w:type="dxa"/>
            <w:vAlign w:val="center"/>
          </w:tcPr>
          <w:p w14:paraId="0000009F"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Jefe (a)</w:t>
            </w:r>
          </w:p>
        </w:tc>
        <w:tc>
          <w:tcPr>
            <w:tcW w:w="2551" w:type="dxa"/>
          </w:tcPr>
          <w:p w14:paraId="000000A0"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Original</w:t>
            </w:r>
          </w:p>
        </w:tc>
      </w:tr>
      <w:tr w:rsidR="00D11629" w14:paraId="4DCCF35D" w14:textId="77777777">
        <w:trPr>
          <w:trHeight w:val="510"/>
          <w:jc w:val="center"/>
        </w:trPr>
        <w:tc>
          <w:tcPr>
            <w:tcW w:w="705" w:type="dxa"/>
            <w:vAlign w:val="center"/>
          </w:tcPr>
          <w:p w14:paraId="000000A1" w14:textId="77777777" w:rsidR="00D11629" w:rsidRDefault="008274E5">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4</w:t>
            </w:r>
          </w:p>
        </w:tc>
        <w:tc>
          <w:tcPr>
            <w:tcW w:w="2834" w:type="dxa"/>
            <w:vAlign w:val="center"/>
          </w:tcPr>
          <w:p w14:paraId="000000A2" w14:textId="77777777" w:rsidR="00D11629" w:rsidRPr="00EA382A" w:rsidRDefault="008274E5">
            <w:pPr>
              <w:pBdr>
                <w:top w:val="nil"/>
                <w:left w:val="nil"/>
                <w:bottom w:val="nil"/>
                <w:right w:val="nil"/>
                <w:between w:val="nil"/>
              </w:pBdr>
              <w:ind w:left="708" w:hanging="708"/>
              <w:jc w:val="center"/>
              <w:rPr>
                <w:rFonts w:ascii="Verdana" w:eastAsia="Verdana" w:hAnsi="Verdana" w:cs="Verdana"/>
                <w:color w:val="000000"/>
                <w:sz w:val="20"/>
                <w:szCs w:val="20"/>
              </w:rPr>
            </w:pPr>
            <w:r w:rsidRPr="00EA382A">
              <w:rPr>
                <w:rFonts w:ascii="Verdana" w:eastAsia="Verdana" w:hAnsi="Verdana" w:cs="Verdana"/>
                <w:color w:val="000000"/>
                <w:sz w:val="20"/>
                <w:szCs w:val="20"/>
              </w:rPr>
              <w:t>Subdirección Ejecutiva</w:t>
            </w:r>
          </w:p>
        </w:tc>
        <w:tc>
          <w:tcPr>
            <w:tcW w:w="1843" w:type="dxa"/>
            <w:vAlign w:val="center"/>
          </w:tcPr>
          <w:p w14:paraId="000000A3"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Subdirector (a)</w:t>
            </w:r>
          </w:p>
        </w:tc>
        <w:tc>
          <w:tcPr>
            <w:tcW w:w="2551" w:type="dxa"/>
          </w:tcPr>
          <w:p w14:paraId="000000A4"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Copia</w:t>
            </w:r>
          </w:p>
        </w:tc>
      </w:tr>
      <w:tr w:rsidR="00D11629" w14:paraId="4AA111AC" w14:textId="77777777">
        <w:trPr>
          <w:trHeight w:val="510"/>
          <w:jc w:val="center"/>
        </w:trPr>
        <w:tc>
          <w:tcPr>
            <w:tcW w:w="705" w:type="dxa"/>
            <w:vAlign w:val="center"/>
          </w:tcPr>
          <w:p w14:paraId="000000A5" w14:textId="77777777" w:rsidR="00D11629" w:rsidRDefault="008274E5">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5</w:t>
            </w:r>
          </w:p>
        </w:tc>
        <w:tc>
          <w:tcPr>
            <w:tcW w:w="2834" w:type="dxa"/>
            <w:vAlign w:val="center"/>
          </w:tcPr>
          <w:p w14:paraId="000000A6" w14:textId="77777777" w:rsidR="00D11629" w:rsidRPr="00EA382A" w:rsidRDefault="008274E5">
            <w:pPr>
              <w:pBdr>
                <w:top w:val="nil"/>
                <w:left w:val="nil"/>
                <w:bottom w:val="nil"/>
                <w:right w:val="nil"/>
                <w:between w:val="nil"/>
              </w:pBdr>
              <w:jc w:val="center"/>
              <w:rPr>
                <w:rFonts w:ascii="Verdana" w:eastAsia="Verdana" w:hAnsi="Verdana" w:cs="Verdana"/>
                <w:color w:val="000000"/>
                <w:sz w:val="20"/>
                <w:szCs w:val="20"/>
              </w:rPr>
            </w:pPr>
            <w:r w:rsidRPr="00EA382A">
              <w:rPr>
                <w:rFonts w:ascii="Verdana" w:eastAsia="Verdana" w:hAnsi="Verdana" w:cs="Verdana"/>
                <w:color w:val="000000"/>
                <w:sz w:val="20"/>
                <w:szCs w:val="20"/>
              </w:rPr>
              <w:t>Dirección Ejecutiva</w:t>
            </w:r>
          </w:p>
        </w:tc>
        <w:tc>
          <w:tcPr>
            <w:tcW w:w="1843" w:type="dxa"/>
            <w:vAlign w:val="center"/>
          </w:tcPr>
          <w:p w14:paraId="000000A7"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Director (a)</w:t>
            </w:r>
          </w:p>
        </w:tc>
        <w:tc>
          <w:tcPr>
            <w:tcW w:w="2551" w:type="dxa"/>
          </w:tcPr>
          <w:p w14:paraId="000000A8"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Copia</w:t>
            </w:r>
          </w:p>
        </w:tc>
      </w:tr>
      <w:tr w:rsidR="00D11629" w14:paraId="202FD9FD" w14:textId="77777777">
        <w:trPr>
          <w:trHeight w:val="510"/>
          <w:jc w:val="center"/>
        </w:trPr>
        <w:tc>
          <w:tcPr>
            <w:tcW w:w="705" w:type="dxa"/>
            <w:vAlign w:val="center"/>
          </w:tcPr>
          <w:p w14:paraId="000000A9" w14:textId="77777777" w:rsidR="00D11629" w:rsidRDefault="008274E5">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6</w:t>
            </w:r>
          </w:p>
        </w:tc>
        <w:tc>
          <w:tcPr>
            <w:tcW w:w="2834" w:type="dxa"/>
            <w:vAlign w:val="center"/>
          </w:tcPr>
          <w:p w14:paraId="000000AA" w14:textId="77777777" w:rsidR="00D11629" w:rsidRPr="00EA382A" w:rsidRDefault="008274E5">
            <w:pPr>
              <w:pBdr>
                <w:top w:val="nil"/>
                <w:left w:val="nil"/>
                <w:bottom w:val="nil"/>
                <w:right w:val="nil"/>
                <w:between w:val="nil"/>
              </w:pBdr>
              <w:jc w:val="center"/>
              <w:rPr>
                <w:rFonts w:ascii="Verdana" w:eastAsia="Verdana" w:hAnsi="Verdana" w:cs="Verdana"/>
                <w:color w:val="000000"/>
                <w:sz w:val="20"/>
                <w:szCs w:val="20"/>
              </w:rPr>
            </w:pPr>
            <w:r w:rsidRPr="00EA382A">
              <w:rPr>
                <w:rFonts w:ascii="Verdana" w:eastAsia="Verdana" w:hAnsi="Verdana" w:cs="Verdana"/>
                <w:color w:val="000000"/>
                <w:sz w:val="20"/>
                <w:szCs w:val="20"/>
              </w:rPr>
              <w:t>Unidad de Asuntos Jurídicos</w:t>
            </w:r>
          </w:p>
        </w:tc>
        <w:tc>
          <w:tcPr>
            <w:tcW w:w="1843" w:type="dxa"/>
            <w:vAlign w:val="center"/>
          </w:tcPr>
          <w:p w14:paraId="000000AB"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Jefe (a)</w:t>
            </w:r>
          </w:p>
        </w:tc>
        <w:tc>
          <w:tcPr>
            <w:tcW w:w="2551" w:type="dxa"/>
          </w:tcPr>
          <w:p w14:paraId="000000AC" w14:textId="77777777" w:rsidR="00D11629" w:rsidRPr="00EA382A" w:rsidRDefault="008274E5">
            <w:pPr>
              <w:jc w:val="center"/>
              <w:rPr>
                <w:rFonts w:ascii="Verdana" w:eastAsia="Verdana" w:hAnsi="Verdana" w:cs="Verdana"/>
                <w:sz w:val="20"/>
                <w:szCs w:val="20"/>
              </w:rPr>
            </w:pPr>
            <w:r w:rsidRPr="00EA382A">
              <w:rPr>
                <w:rFonts w:ascii="Verdana" w:eastAsia="Verdana" w:hAnsi="Verdana" w:cs="Verdana"/>
                <w:sz w:val="20"/>
                <w:szCs w:val="20"/>
              </w:rPr>
              <w:t>Copia</w:t>
            </w:r>
          </w:p>
        </w:tc>
      </w:tr>
      <w:tr w:rsidR="00507029" w14:paraId="57FF6DD3" w14:textId="77777777">
        <w:trPr>
          <w:trHeight w:val="510"/>
          <w:jc w:val="center"/>
        </w:trPr>
        <w:tc>
          <w:tcPr>
            <w:tcW w:w="705" w:type="dxa"/>
            <w:vAlign w:val="center"/>
          </w:tcPr>
          <w:p w14:paraId="48A99D1F" w14:textId="28977407" w:rsidR="00507029" w:rsidRDefault="00507029">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7</w:t>
            </w:r>
          </w:p>
        </w:tc>
        <w:tc>
          <w:tcPr>
            <w:tcW w:w="2834" w:type="dxa"/>
            <w:vAlign w:val="center"/>
          </w:tcPr>
          <w:p w14:paraId="2DFD9776" w14:textId="54DCC465" w:rsidR="00507029" w:rsidRPr="00EA382A" w:rsidRDefault="0050702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Género</w:t>
            </w:r>
          </w:p>
        </w:tc>
        <w:tc>
          <w:tcPr>
            <w:tcW w:w="1843" w:type="dxa"/>
            <w:vAlign w:val="center"/>
          </w:tcPr>
          <w:p w14:paraId="74A8649A" w14:textId="53D6E482" w:rsidR="00507029" w:rsidRPr="00EA382A" w:rsidRDefault="00507029">
            <w:pPr>
              <w:jc w:val="center"/>
              <w:rPr>
                <w:rFonts w:ascii="Verdana" w:eastAsia="Verdana" w:hAnsi="Verdana" w:cs="Verdana"/>
                <w:sz w:val="20"/>
                <w:szCs w:val="20"/>
              </w:rPr>
            </w:pPr>
            <w:r>
              <w:rPr>
                <w:rFonts w:ascii="Verdana" w:eastAsia="Verdana" w:hAnsi="Verdana" w:cs="Verdana"/>
                <w:sz w:val="20"/>
                <w:szCs w:val="20"/>
              </w:rPr>
              <w:t>Encargado (a)</w:t>
            </w:r>
          </w:p>
        </w:tc>
        <w:tc>
          <w:tcPr>
            <w:tcW w:w="2551" w:type="dxa"/>
          </w:tcPr>
          <w:p w14:paraId="7B2866DF" w14:textId="58103F4B" w:rsidR="00507029" w:rsidRPr="00EA382A" w:rsidRDefault="00507029">
            <w:pPr>
              <w:jc w:val="center"/>
              <w:rPr>
                <w:rFonts w:ascii="Verdana" w:eastAsia="Verdana" w:hAnsi="Verdana" w:cs="Verdana"/>
                <w:sz w:val="20"/>
                <w:szCs w:val="20"/>
              </w:rPr>
            </w:pPr>
            <w:r w:rsidRPr="00EA382A">
              <w:rPr>
                <w:rFonts w:ascii="Verdana" w:eastAsia="Verdana" w:hAnsi="Verdana" w:cs="Verdana"/>
                <w:sz w:val="20"/>
                <w:szCs w:val="20"/>
              </w:rPr>
              <w:t>Copia</w:t>
            </w:r>
          </w:p>
        </w:tc>
      </w:tr>
    </w:tbl>
    <w:p w14:paraId="000000AD" w14:textId="77777777" w:rsidR="00D11629" w:rsidRDefault="00D11629">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AE" w14:textId="1B360072" w:rsidR="00D11629" w:rsidRDefault="008274E5">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Este Manual de Normas y Procedimientos es propiedad de la COPADEH y ha consignado un ejemplar original para su resguardo en la Unidad de Planificación y copia del original en forma física </w:t>
      </w:r>
      <w:r w:rsidR="00DA55ED">
        <w:rPr>
          <w:rFonts w:ascii="Verdana" w:eastAsia="Verdana" w:hAnsi="Verdana" w:cs="Verdana"/>
          <w:color w:val="000000"/>
          <w:sz w:val="20"/>
          <w:szCs w:val="20"/>
        </w:rPr>
        <w:t>de acuerdo con</w:t>
      </w:r>
      <w:r>
        <w:rPr>
          <w:rFonts w:ascii="Verdana" w:eastAsia="Verdana" w:hAnsi="Verdana" w:cs="Verdana"/>
          <w:color w:val="000000"/>
          <w:sz w:val="20"/>
          <w:szCs w:val="20"/>
        </w:rPr>
        <w:t xml:space="preserve"> la lista que antecede.</w:t>
      </w:r>
    </w:p>
    <w:p w14:paraId="000000AF" w14:textId="77777777" w:rsidR="00D11629" w:rsidRDefault="008274E5">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la Unidad de Género debe promover su divulgación verbal y/o escrita entre el personal y las dependencias de la COPADEH.</w:t>
      </w:r>
    </w:p>
    <w:p w14:paraId="000000B0" w14:textId="77777777" w:rsidR="00D11629" w:rsidRDefault="00D11629">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1" w14:textId="77777777" w:rsidR="00D11629" w:rsidRDefault="00D11629">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2" w14:textId="77777777" w:rsidR="00D11629" w:rsidRDefault="00D11629">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3" w14:textId="77777777" w:rsidR="00D11629" w:rsidRDefault="00D11629">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4" w14:textId="77777777" w:rsidR="00D11629" w:rsidRDefault="00D11629">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5" w14:textId="77777777" w:rsidR="00D11629" w:rsidRDefault="00D11629">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6" w14:textId="77777777" w:rsidR="00D11629" w:rsidRDefault="00D11629">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7" w14:textId="77777777" w:rsidR="00D11629" w:rsidRDefault="00D11629">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8" w14:textId="77777777" w:rsidR="00D11629" w:rsidRDefault="00D11629">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9" w14:textId="77777777" w:rsidR="00D11629" w:rsidRDefault="008274E5">
      <w:pPr>
        <w:pStyle w:val="Ttulo1"/>
        <w:numPr>
          <w:ilvl w:val="0"/>
          <w:numId w:val="10"/>
        </w:numPr>
      </w:pPr>
      <w:bookmarkStart w:id="2" w:name="_Toc144788771"/>
      <w:r>
        <w:lastRenderedPageBreak/>
        <w:t>LISTA DE PÁGINAS EFECTIVAS</w:t>
      </w:r>
      <w:bookmarkEnd w:id="2"/>
    </w:p>
    <w:p w14:paraId="000000BA" w14:textId="77777777" w:rsidR="00D11629" w:rsidRDefault="00D11629">
      <w:pPr>
        <w:pBdr>
          <w:top w:val="nil"/>
          <w:left w:val="nil"/>
          <w:bottom w:val="nil"/>
          <w:right w:val="nil"/>
          <w:between w:val="nil"/>
        </w:pBdr>
        <w:spacing w:after="0"/>
        <w:ind w:left="283"/>
        <w:rPr>
          <w:color w:val="000000"/>
        </w:rPr>
      </w:pPr>
    </w:p>
    <w:tbl>
      <w:tblPr>
        <w:tblStyle w:val="af1"/>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1275"/>
        <w:gridCol w:w="2694"/>
        <w:gridCol w:w="2126"/>
      </w:tblGrid>
      <w:tr w:rsidR="00D11629" w14:paraId="1F0581D3" w14:textId="77777777" w:rsidTr="00403DFD">
        <w:trPr>
          <w:tblHeader/>
          <w:jc w:val="center"/>
        </w:trPr>
        <w:tc>
          <w:tcPr>
            <w:tcW w:w="3256" w:type="dxa"/>
            <w:shd w:val="clear" w:color="auto" w:fill="BFBFBF"/>
            <w:vAlign w:val="center"/>
          </w:tcPr>
          <w:p w14:paraId="000000BB" w14:textId="77777777" w:rsidR="00D11629" w:rsidRDefault="008274E5">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275" w:type="dxa"/>
            <w:shd w:val="clear" w:color="auto" w:fill="BFBFBF"/>
            <w:vAlign w:val="center"/>
          </w:tcPr>
          <w:p w14:paraId="000000BC" w14:textId="2077B211" w:rsidR="00D11629" w:rsidRDefault="00000000">
            <w:pPr>
              <w:spacing w:line="360" w:lineRule="auto"/>
              <w:jc w:val="center"/>
              <w:rPr>
                <w:rFonts w:ascii="Verdana" w:eastAsia="Verdana" w:hAnsi="Verdana" w:cs="Verdana"/>
                <w:b/>
                <w:sz w:val="20"/>
                <w:szCs w:val="20"/>
              </w:rPr>
            </w:pPr>
            <w:sdt>
              <w:sdtPr>
                <w:tag w:val="goog_rdk_8"/>
                <w:id w:val="-845937481"/>
              </w:sdtPr>
              <w:sdtContent/>
            </w:sdt>
            <w:r w:rsidR="008274E5">
              <w:rPr>
                <w:rFonts w:ascii="Verdana" w:eastAsia="Verdana" w:hAnsi="Verdana" w:cs="Verdana"/>
                <w:b/>
                <w:sz w:val="20"/>
                <w:szCs w:val="20"/>
              </w:rPr>
              <w:t>P</w:t>
            </w:r>
            <w:r w:rsidR="00DA55ED">
              <w:rPr>
                <w:rFonts w:ascii="Verdana" w:eastAsia="Verdana" w:hAnsi="Verdana" w:cs="Verdana"/>
                <w:b/>
                <w:sz w:val="20"/>
                <w:szCs w:val="20"/>
              </w:rPr>
              <w:t>Á</w:t>
            </w:r>
            <w:r w:rsidR="008274E5">
              <w:rPr>
                <w:rFonts w:ascii="Verdana" w:eastAsia="Verdana" w:hAnsi="Verdana" w:cs="Verdana"/>
                <w:b/>
                <w:sz w:val="20"/>
                <w:szCs w:val="20"/>
              </w:rPr>
              <w:t>GINA No.</w:t>
            </w:r>
          </w:p>
        </w:tc>
        <w:tc>
          <w:tcPr>
            <w:tcW w:w="2694" w:type="dxa"/>
            <w:shd w:val="clear" w:color="auto" w:fill="BFBFBF"/>
            <w:vAlign w:val="center"/>
          </w:tcPr>
          <w:p w14:paraId="000000BD" w14:textId="77777777" w:rsidR="00D11629" w:rsidRDefault="008274E5">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2126" w:type="dxa"/>
            <w:shd w:val="clear" w:color="auto" w:fill="BFBFBF"/>
            <w:vAlign w:val="center"/>
          </w:tcPr>
          <w:p w14:paraId="000000BE" w14:textId="77777777" w:rsidR="00D11629" w:rsidRDefault="008274E5">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D11629" w14:paraId="3152410A" w14:textId="77777777" w:rsidTr="00403DFD">
        <w:trPr>
          <w:jc w:val="center"/>
        </w:trPr>
        <w:tc>
          <w:tcPr>
            <w:tcW w:w="3256" w:type="dxa"/>
            <w:vAlign w:val="center"/>
          </w:tcPr>
          <w:p w14:paraId="000000BF" w14:textId="77777777" w:rsidR="00D11629" w:rsidRDefault="008274E5" w:rsidP="00403DFD">
            <w:pPr>
              <w:spacing w:line="360" w:lineRule="auto"/>
              <w:rPr>
                <w:rFonts w:ascii="Verdana" w:eastAsia="Verdana" w:hAnsi="Verdana" w:cs="Verdana"/>
                <w:sz w:val="20"/>
                <w:szCs w:val="20"/>
              </w:rPr>
            </w:pPr>
            <w:r>
              <w:rPr>
                <w:rFonts w:ascii="Verdana" w:eastAsia="Verdana" w:hAnsi="Verdana" w:cs="Verdana"/>
                <w:sz w:val="20"/>
                <w:szCs w:val="20"/>
              </w:rPr>
              <w:t>Carátula</w:t>
            </w:r>
          </w:p>
        </w:tc>
        <w:tc>
          <w:tcPr>
            <w:tcW w:w="1275" w:type="dxa"/>
            <w:vAlign w:val="center"/>
          </w:tcPr>
          <w:p w14:paraId="000000C0" w14:textId="77777777" w:rsidR="00D11629" w:rsidRDefault="008274E5">
            <w:pPr>
              <w:spacing w:line="360" w:lineRule="auto"/>
              <w:jc w:val="center"/>
              <w:rPr>
                <w:rFonts w:ascii="Verdana" w:eastAsia="Verdana" w:hAnsi="Verdana" w:cs="Verdana"/>
                <w:sz w:val="20"/>
                <w:szCs w:val="20"/>
              </w:rPr>
            </w:pPr>
            <w:r>
              <w:rPr>
                <w:rFonts w:ascii="Verdana" w:eastAsia="Verdana" w:hAnsi="Verdana" w:cs="Verdana"/>
                <w:sz w:val="20"/>
                <w:szCs w:val="20"/>
              </w:rPr>
              <w:t>1</w:t>
            </w:r>
          </w:p>
        </w:tc>
        <w:tc>
          <w:tcPr>
            <w:tcW w:w="2694" w:type="dxa"/>
            <w:vAlign w:val="center"/>
          </w:tcPr>
          <w:p w14:paraId="000000C1" w14:textId="374146B3" w:rsidR="00D11629" w:rsidRPr="00403DFD" w:rsidRDefault="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18"/>
                <w:szCs w:val="18"/>
              </w:rPr>
            </w:pPr>
            <w:r w:rsidRPr="00403DFD">
              <w:rPr>
                <w:rFonts w:ascii="Verdana" w:eastAsia="Verdana" w:hAnsi="Verdana" w:cs="Verdana"/>
                <w:color w:val="000000"/>
                <w:sz w:val="18"/>
                <w:szCs w:val="18"/>
              </w:rPr>
              <w:t>VERSIÓN 1 DEL ORIGINAL</w:t>
            </w:r>
          </w:p>
        </w:tc>
        <w:tc>
          <w:tcPr>
            <w:tcW w:w="2126" w:type="dxa"/>
            <w:vAlign w:val="center"/>
          </w:tcPr>
          <w:p w14:paraId="000000C2" w14:textId="4CF3926B" w:rsidR="00D11629" w:rsidRDefault="000B5BE4">
            <w:pPr>
              <w:spacing w:line="360" w:lineRule="auto"/>
              <w:jc w:val="center"/>
              <w:rPr>
                <w:rFonts w:ascii="Verdana" w:eastAsia="Verdana" w:hAnsi="Verdana" w:cs="Verdana"/>
                <w:sz w:val="20"/>
                <w:szCs w:val="20"/>
              </w:rPr>
            </w:pPr>
            <w:r>
              <w:rPr>
                <w:rFonts w:ascii="Verdana" w:eastAsia="Verdana" w:hAnsi="Verdana" w:cs="Verdana"/>
                <w:sz w:val="20"/>
                <w:szCs w:val="20"/>
              </w:rPr>
              <w:t>SEPTIEMBRE  2023</w:t>
            </w:r>
          </w:p>
        </w:tc>
      </w:tr>
      <w:tr w:rsidR="00403DFD" w14:paraId="3B95D7C0" w14:textId="77777777" w:rsidTr="008274E5">
        <w:trPr>
          <w:jc w:val="center"/>
        </w:trPr>
        <w:tc>
          <w:tcPr>
            <w:tcW w:w="3256" w:type="dxa"/>
            <w:vAlign w:val="center"/>
          </w:tcPr>
          <w:p w14:paraId="000000C3" w14:textId="77777777" w:rsidR="00403DFD" w:rsidRDefault="00403DFD" w:rsidP="00403DFD">
            <w:pPr>
              <w:spacing w:line="360" w:lineRule="auto"/>
              <w:rPr>
                <w:rFonts w:ascii="Verdana" w:eastAsia="Verdana" w:hAnsi="Verdana" w:cs="Verdana"/>
                <w:sz w:val="20"/>
                <w:szCs w:val="20"/>
              </w:rPr>
            </w:pPr>
            <w:r>
              <w:rPr>
                <w:rFonts w:ascii="Verdana" w:eastAsia="Verdana" w:hAnsi="Verdana" w:cs="Verdana"/>
                <w:sz w:val="20"/>
                <w:szCs w:val="20"/>
              </w:rPr>
              <w:t>Índice</w:t>
            </w:r>
          </w:p>
        </w:tc>
        <w:tc>
          <w:tcPr>
            <w:tcW w:w="1275" w:type="dxa"/>
            <w:vAlign w:val="center"/>
          </w:tcPr>
          <w:p w14:paraId="000000C4"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2</w:t>
            </w:r>
          </w:p>
        </w:tc>
        <w:tc>
          <w:tcPr>
            <w:tcW w:w="2694" w:type="dxa"/>
          </w:tcPr>
          <w:p w14:paraId="000000C5" w14:textId="738A0877"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C6" w14:textId="388484B6" w:rsidR="00403DFD" w:rsidRDefault="00403DFD" w:rsidP="00403DFD">
            <w:r w:rsidRPr="00C854F5">
              <w:rPr>
                <w:rFonts w:ascii="Verdana" w:eastAsia="Verdana" w:hAnsi="Verdana" w:cs="Verdana"/>
                <w:sz w:val="20"/>
                <w:szCs w:val="20"/>
              </w:rPr>
              <w:t>SEPTIEMBRE  2023</w:t>
            </w:r>
          </w:p>
        </w:tc>
      </w:tr>
      <w:tr w:rsidR="00403DFD" w14:paraId="7E82C6A6" w14:textId="77777777" w:rsidTr="008274E5">
        <w:trPr>
          <w:jc w:val="center"/>
        </w:trPr>
        <w:tc>
          <w:tcPr>
            <w:tcW w:w="3256" w:type="dxa"/>
            <w:vAlign w:val="center"/>
          </w:tcPr>
          <w:p w14:paraId="000000C7" w14:textId="77777777" w:rsidR="00403DFD" w:rsidRDefault="00403DFD" w:rsidP="00403DFD">
            <w:pPr>
              <w:spacing w:line="360" w:lineRule="auto"/>
              <w:rPr>
                <w:rFonts w:ascii="Verdana" w:eastAsia="Verdana" w:hAnsi="Verdana" w:cs="Verdana"/>
                <w:sz w:val="20"/>
                <w:szCs w:val="20"/>
              </w:rPr>
            </w:pPr>
            <w:r>
              <w:rPr>
                <w:rFonts w:ascii="Verdana" w:eastAsia="Verdana" w:hAnsi="Verdana" w:cs="Verdana"/>
                <w:sz w:val="20"/>
                <w:szCs w:val="20"/>
              </w:rPr>
              <w:t>Lista de distribución del Manual</w:t>
            </w:r>
          </w:p>
        </w:tc>
        <w:tc>
          <w:tcPr>
            <w:tcW w:w="1275" w:type="dxa"/>
            <w:vAlign w:val="center"/>
          </w:tcPr>
          <w:p w14:paraId="000000C8"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3</w:t>
            </w:r>
          </w:p>
        </w:tc>
        <w:tc>
          <w:tcPr>
            <w:tcW w:w="2694" w:type="dxa"/>
          </w:tcPr>
          <w:p w14:paraId="000000C9" w14:textId="1D6E3D25"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CA" w14:textId="1D54A165" w:rsidR="00403DFD" w:rsidRDefault="00403DFD" w:rsidP="00403DFD">
            <w:r w:rsidRPr="00C854F5">
              <w:rPr>
                <w:rFonts w:ascii="Verdana" w:eastAsia="Verdana" w:hAnsi="Verdana" w:cs="Verdana"/>
                <w:sz w:val="20"/>
                <w:szCs w:val="20"/>
              </w:rPr>
              <w:t>SEPTIEMBRE  2023</w:t>
            </w:r>
          </w:p>
        </w:tc>
      </w:tr>
      <w:tr w:rsidR="00403DFD" w14:paraId="7A0BCFB4" w14:textId="77777777" w:rsidTr="008274E5">
        <w:trPr>
          <w:jc w:val="center"/>
        </w:trPr>
        <w:tc>
          <w:tcPr>
            <w:tcW w:w="3256" w:type="dxa"/>
            <w:vAlign w:val="center"/>
          </w:tcPr>
          <w:p w14:paraId="000000CB" w14:textId="77777777" w:rsidR="00403DFD" w:rsidRDefault="00403DFD" w:rsidP="00403DFD">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275" w:type="dxa"/>
            <w:vAlign w:val="center"/>
          </w:tcPr>
          <w:p w14:paraId="000000CC"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4</w:t>
            </w:r>
          </w:p>
        </w:tc>
        <w:tc>
          <w:tcPr>
            <w:tcW w:w="2694" w:type="dxa"/>
          </w:tcPr>
          <w:p w14:paraId="000000CD" w14:textId="2C445E60"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CE" w14:textId="3B511B9B" w:rsidR="00403DFD" w:rsidRDefault="00403DFD" w:rsidP="00403DFD">
            <w:r w:rsidRPr="00C854F5">
              <w:rPr>
                <w:rFonts w:ascii="Verdana" w:eastAsia="Verdana" w:hAnsi="Verdana" w:cs="Verdana"/>
                <w:sz w:val="20"/>
                <w:szCs w:val="20"/>
              </w:rPr>
              <w:t>SEPTIEMBRE  2023</w:t>
            </w:r>
          </w:p>
        </w:tc>
      </w:tr>
      <w:tr w:rsidR="00403DFD" w14:paraId="322C20E8" w14:textId="77777777" w:rsidTr="008274E5">
        <w:trPr>
          <w:jc w:val="center"/>
        </w:trPr>
        <w:tc>
          <w:tcPr>
            <w:tcW w:w="3256" w:type="dxa"/>
            <w:vAlign w:val="center"/>
          </w:tcPr>
          <w:p w14:paraId="000000CF" w14:textId="77777777" w:rsidR="00403DFD" w:rsidRDefault="00403DFD" w:rsidP="00403DFD">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275" w:type="dxa"/>
            <w:vAlign w:val="center"/>
          </w:tcPr>
          <w:p w14:paraId="000000D0"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5</w:t>
            </w:r>
          </w:p>
        </w:tc>
        <w:tc>
          <w:tcPr>
            <w:tcW w:w="2694" w:type="dxa"/>
          </w:tcPr>
          <w:p w14:paraId="000000D1" w14:textId="58A1DF56"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D2" w14:textId="6BF68CA3" w:rsidR="00403DFD" w:rsidRDefault="00403DFD" w:rsidP="00403DFD">
            <w:r w:rsidRPr="00C854F5">
              <w:rPr>
                <w:rFonts w:ascii="Verdana" w:eastAsia="Verdana" w:hAnsi="Verdana" w:cs="Verdana"/>
                <w:sz w:val="20"/>
                <w:szCs w:val="20"/>
              </w:rPr>
              <w:t>SEPTIEMBRE  2023</w:t>
            </w:r>
          </w:p>
        </w:tc>
      </w:tr>
      <w:tr w:rsidR="00403DFD" w14:paraId="61F72923" w14:textId="77777777" w:rsidTr="008274E5">
        <w:trPr>
          <w:jc w:val="center"/>
        </w:trPr>
        <w:tc>
          <w:tcPr>
            <w:tcW w:w="3256" w:type="dxa"/>
            <w:vAlign w:val="center"/>
          </w:tcPr>
          <w:p w14:paraId="000000D3" w14:textId="77777777" w:rsidR="00403DFD" w:rsidRDefault="00403DFD" w:rsidP="00403DFD">
            <w:pPr>
              <w:spacing w:line="360" w:lineRule="auto"/>
              <w:rPr>
                <w:rFonts w:ascii="Verdana" w:eastAsia="Verdana" w:hAnsi="Verdana" w:cs="Verdana"/>
                <w:sz w:val="20"/>
                <w:szCs w:val="20"/>
              </w:rPr>
            </w:pPr>
            <w:r>
              <w:rPr>
                <w:rFonts w:ascii="Verdana" w:eastAsia="Verdana" w:hAnsi="Verdana" w:cs="Verdana"/>
                <w:sz w:val="20"/>
                <w:szCs w:val="20"/>
              </w:rPr>
              <w:t>Registro o Control de Revisiones</w:t>
            </w:r>
          </w:p>
        </w:tc>
        <w:tc>
          <w:tcPr>
            <w:tcW w:w="1275" w:type="dxa"/>
            <w:vAlign w:val="center"/>
          </w:tcPr>
          <w:p w14:paraId="000000D4"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6</w:t>
            </w:r>
          </w:p>
        </w:tc>
        <w:tc>
          <w:tcPr>
            <w:tcW w:w="2694" w:type="dxa"/>
          </w:tcPr>
          <w:p w14:paraId="000000D5" w14:textId="424933BC"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D6" w14:textId="40EAE10A" w:rsidR="00403DFD" w:rsidRDefault="00403DFD" w:rsidP="00403DFD">
            <w:r w:rsidRPr="00C854F5">
              <w:rPr>
                <w:rFonts w:ascii="Verdana" w:eastAsia="Verdana" w:hAnsi="Verdana" w:cs="Verdana"/>
                <w:sz w:val="20"/>
                <w:szCs w:val="20"/>
              </w:rPr>
              <w:t>SEPTIEMBRE  2023</w:t>
            </w:r>
          </w:p>
        </w:tc>
      </w:tr>
      <w:tr w:rsidR="00403DFD" w14:paraId="61F22125" w14:textId="77777777" w:rsidTr="008274E5">
        <w:trPr>
          <w:jc w:val="center"/>
        </w:trPr>
        <w:tc>
          <w:tcPr>
            <w:tcW w:w="3256" w:type="dxa"/>
            <w:vAlign w:val="center"/>
          </w:tcPr>
          <w:p w14:paraId="000000D7" w14:textId="09F60708" w:rsidR="00403DFD" w:rsidRDefault="00361BCB" w:rsidP="00403DFD">
            <w:pPr>
              <w:spacing w:line="360" w:lineRule="auto"/>
              <w:rPr>
                <w:rFonts w:ascii="Verdana" w:eastAsia="Verdana" w:hAnsi="Verdana" w:cs="Verdana"/>
                <w:sz w:val="20"/>
                <w:szCs w:val="20"/>
              </w:rPr>
            </w:pPr>
            <w:r>
              <w:rPr>
                <w:rFonts w:ascii="Verdana" w:eastAsia="Verdana" w:hAnsi="Verdana" w:cs="Verdana"/>
                <w:sz w:val="20"/>
                <w:szCs w:val="20"/>
              </w:rPr>
              <w:t xml:space="preserve">Definiciones </w:t>
            </w:r>
            <w:r w:rsidR="00403DFD">
              <w:rPr>
                <w:rFonts w:ascii="Verdana" w:eastAsia="Verdana" w:hAnsi="Verdana" w:cs="Verdana"/>
                <w:sz w:val="20"/>
                <w:szCs w:val="20"/>
              </w:rPr>
              <w:t xml:space="preserve"> </w:t>
            </w:r>
          </w:p>
        </w:tc>
        <w:tc>
          <w:tcPr>
            <w:tcW w:w="1275" w:type="dxa"/>
            <w:vAlign w:val="center"/>
          </w:tcPr>
          <w:p w14:paraId="000000D8"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7</w:t>
            </w:r>
          </w:p>
        </w:tc>
        <w:tc>
          <w:tcPr>
            <w:tcW w:w="2694" w:type="dxa"/>
          </w:tcPr>
          <w:p w14:paraId="000000D9" w14:textId="358F8BC6"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DA" w14:textId="4EFEFE0B" w:rsidR="00403DFD" w:rsidRDefault="00403DFD" w:rsidP="00403DFD">
            <w:r w:rsidRPr="00C854F5">
              <w:rPr>
                <w:rFonts w:ascii="Verdana" w:eastAsia="Verdana" w:hAnsi="Verdana" w:cs="Verdana"/>
                <w:sz w:val="20"/>
                <w:szCs w:val="20"/>
              </w:rPr>
              <w:t>SEPTIEMBRE  2023</w:t>
            </w:r>
          </w:p>
        </w:tc>
      </w:tr>
      <w:tr w:rsidR="00403DFD" w14:paraId="20EE64D5" w14:textId="77777777" w:rsidTr="008274E5">
        <w:trPr>
          <w:jc w:val="center"/>
        </w:trPr>
        <w:tc>
          <w:tcPr>
            <w:tcW w:w="3256" w:type="dxa"/>
            <w:vAlign w:val="center"/>
          </w:tcPr>
          <w:p w14:paraId="000000DB" w14:textId="71D77F9E" w:rsidR="00403DFD" w:rsidRDefault="00361BCB" w:rsidP="00361BCB">
            <w:pPr>
              <w:spacing w:line="360" w:lineRule="auto"/>
              <w:rPr>
                <w:rFonts w:ascii="Verdana" w:eastAsia="Verdana" w:hAnsi="Verdana" w:cs="Verdana"/>
                <w:sz w:val="20"/>
                <w:szCs w:val="20"/>
              </w:rPr>
            </w:pPr>
            <w:r>
              <w:rPr>
                <w:rFonts w:ascii="Verdana" w:eastAsia="Verdana" w:hAnsi="Verdana" w:cs="Verdana"/>
                <w:sz w:val="20"/>
                <w:szCs w:val="20"/>
              </w:rPr>
              <w:t>Acrónimos</w:t>
            </w:r>
          </w:p>
        </w:tc>
        <w:tc>
          <w:tcPr>
            <w:tcW w:w="1275" w:type="dxa"/>
            <w:vAlign w:val="center"/>
          </w:tcPr>
          <w:p w14:paraId="000000DC"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8</w:t>
            </w:r>
          </w:p>
        </w:tc>
        <w:tc>
          <w:tcPr>
            <w:tcW w:w="2694" w:type="dxa"/>
          </w:tcPr>
          <w:p w14:paraId="000000DD" w14:textId="022A13B9"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DE" w14:textId="61C1207F" w:rsidR="00403DFD" w:rsidRDefault="00403DFD" w:rsidP="00403DFD">
            <w:r w:rsidRPr="00C854F5">
              <w:rPr>
                <w:rFonts w:ascii="Verdana" w:eastAsia="Verdana" w:hAnsi="Verdana" w:cs="Verdana"/>
                <w:sz w:val="20"/>
                <w:szCs w:val="20"/>
              </w:rPr>
              <w:t>SEPTIEMBRE  2023</w:t>
            </w:r>
          </w:p>
        </w:tc>
      </w:tr>
      <w:tr w:rsidR="00403DFD" w14:paraId="749EF16E" w14:textId="77777777" w:rsidTr="008274E5">
        <w:trPr>
          <w:jc w:val="center"/>
        </w:trPr>
        <w:tc>
          <w:tcPr>
            <w:tcW w:w="3256" w:type="dxa"/>
            <w:vAlign w:val="center"/>
          </w:tcPr>
          <w:p w14:paraId="000000DF" w14:textId="7E2FFB97" w:rsidR="00403DFD" w:rsidRDefault="00361BCB" w:rsidP="00403DFD">
            <w:pPr>
              <w:spacing w:line="360" w:lineRule="auto"/>
              <w:rPr>
                <w:rFonts w:ascii="Verdana" w:eastAsia="Verdana" w:hAnsi="Verdana" w:cs="Verdana"/>
                <w:sz w:val="20"/>
                <w:szCs w:val="20"/>
              </w:rPr>
            </w:pPr>
            <w:r>
              <w:rPr>
                <w:rFonts w:ascii="Verdana" w:eastAsia="Verdana" w:hAnsi="Verdana" w:cs="Verdana"/>
                <w:sz w:val="20"/>
                <w:szCs w:val="20"/>
              </w:rPr>
              <w:t>Base Legal</w:t>
            </w:r>
          </w:p>
        </w:tc>
        <w:tc>
          <w:tcPr>
            <w:tcW w:w="1275" w:type="dxa"/>
            <w:vAlign w:val="center"/>
          </w:tcPr>
          <w:p w14:paraId="000000E0"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9</w:t>
            </w:r>
          </w:p>
        </w:tc>
        <w:tc>
          <w:tcPr>
            <w:tcW w:w="2694" w:type="dxa"/>
          </w:tcPr>
          <w:p w14:paraId="000000E1" w14:textId="66B22BFB"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E2" w14:textId="68FE8801" w:rsidR="00403DFD" w:rsidRDefault="00403DFD" w:rsidP="00403DFD">
            <w:r w:rsidRPr="00C854F5">
              <w:rPr>
                <w:rFonts w:ascii="Verdana" w:eastAsia="Verdana" w:hAnsi="Verdana" w:cs="Verdana"/>
                <w:sz w:val="20"/>
                <w:szCs w:val="20"/>
              </w:rPr>
              <w:t>SEPTIEMBRE  2023</w:t>
            </w:r>
          </w:p>
        </w:tc>
      </w:tr>
      <w:tr w:rsidR="00403DFD" w14:paraId="10A0EFB1" w14:textId="77777777" w:rsidTr="008274E5">
        <w:trPr>
          <w:jc w:val="center"/>
        </w:trPr>
        <w:tc>
          <w:tcPr>
            <w:tcW w:w="3256" w:type="dxa"/>
            <w:vAlign w:val="center"/>
          </w:tcPr>
          <w:p w14:paraId="000000E3" w14:textId="567E0B69" w:rsidR="00403DFD" w:rsidRDefault="007E2D92" w:rsidP="00403DFD">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275" w:type="dxa"/>
            <w:vAlign w:val="center"/>
          </w:tcPr>
          <w:p w14:paraId="000000E4"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10</w:t>
            </w:r>
          </w:p>
        </w:tc>
        <w:tc>
          <w:tcPr>
            <w:tcW w:w="2694" w:type="dxa"/>
          </w:tcPr>
          <w:p w14:paraId="000000E5" w14:textId="403BB5F7"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E6" w14:textId="31E883B7" w:rsidR="00403DFD" w:rsidRDefault="00403DFD" w:rsidP="00403DFD">
            <w:r w:rsidRPr="00C854F5">
              <w:rPr>
                <w:rFonts w:ascii="Verdana" w:eastAsia="Verdana" w:hAnsi="Verdana" w:cs="Verdana"/>
                <w:sz w:val="20"/>
                <w:szCs w:val="20"/>
              </w:rPr>
              <w:t>SEPTIEMBRE  2023</w:t>
            </w:r>
          </w:p>
        </w:tc>
      </w:tr>
      <w:tr w:rsidR="007E2D92" w14:paraId="09180DFB" w14:textId="77777777" w:rsidTr="00DF61F2">
        <w:trPr>
          <w:jc w:val="center"/>
        </w:trPr>
        <w:tc>
          <w:tcPr>
            <w:tcW w:w="3256" w:type="dxa"/>
          </w:tcPr>
          <w:p w14:paraId="000000E7" w14:textId="29AB4792"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0E8"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11</w:t>
            </w:r>
          </w:p>
        </w:tc>
        <w:tc>
          <w:tcPr>
            <w:tcW w:w="2694" w:type="dxa"/>
          </w:tcPr>
          <w:p w14:paraId="000000E9" w14:textId="711D1DE2"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EA" w14:textId="06AF781F" w:rsidR="007E2D92" w:rsidRDefault="007E2D92" w:rsidP="007E2D92">
            <w:r w:rsidRPr="00C854F5">
              <w:rPr>
                <w:rFonts w:ascii="Verdana" w:eastAsia="Verdana" w:hAnsi="Verdana" w:cs="Verdana"/>
                <w:sz w:val="20"/>
                <w:szCs w:val="20"/>
              </w:rPr>
              <w:t>SEPTIEMBRE  2023</w:t>
            </w:r>
          </w:p>
        </w:tc>
      </w:tr>
      <w:tr w:rsidR="007E2D92" w14:paraId="7ADCFDE4" w14:textId="77777777" w:rsidTr="00DF61F2">
        <w:trPr>
          <w:jc w:val="center"/>
        </w:trPr>
        <w:tc>
          <w:tcPr>
            <w:tcW w:w="3256" w:type="dxa"/>
          </w:tcPr>
          <w:p w14:paraId="000000EB" w14:textId="425F19A2"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0EC"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12</w:t>
            </w:r>
          </w:p>
        </w:tc>
        <w:tc>
          <w:tcPr>
            <w:tcW w:w="2694" w:type="dxa"/>
          </w:tcPr>
          <w:p w14:paraId="000000ED" w14:textId="5D3BDC6A"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EE" w14:textId="58B4FF61" w:rsidR="007E2D92" w:rsidRDefault="007E2D92" w:rsidP="007E2D92">
            <w:r w:rsidRPr="00C854F5">
              <w:rPr>
                <w:rFonts w:ascii="Verdana" w:eastAsia="Verdana" w:hAnsi="Verdana" w:cs="Verdana"/>
                <w:sz w:val="20"/>
                <w:szCs w:val="20"/>
              </w:rPr>
              <w:t>SEPTIEMBRE  2023</w:t>
            </w:r>
          </w:p>
        </w:tc>
      </w:tr>
      <w:tr w:rsidR="007E2D92" w14:paraId="0B051E60" w14:textId="77777777" w:rsidTr="00DF61F2">
        <w:trPr>
          <w:jc w:val="center"/>
        </w:trPr>
        <w:tc>
          <w:tcPr>
            <w:tcW w:w="3256" w:type="dxa"/>
          </w:tcPr>
          <w:p w14:paraId="000000EF" w14:textId="757D8235"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0F0"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13</w:t>
            </w:r>
          </w:p>
        </w:tc>
        <w:tc>
          <w:tcPr>
            <w:tcW w:w="2694" w:type="dxa"/>
          </w:tcPr>
          <w:p w14:paraId="000000F1" w14:textId="44A9EFCD"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F2" w14:textId="0F725825" w:rsidR="007E2D92" w:rsidRDefault="007E2D92" w:rsidP="007E2D92">
            <w:r w:rsidRPr="00C854F5">
              <w:rPr>
                <w:rFonts w:ascii="Verdana" w:eastAsia="Verdana" w:hAnsi="Verdana" w:cs="Verdana"/>
                <w:sz w:val="20"/>
                <w:szCs w:val="20"/>
              </w:rPr>
              <w:t>SEPTIEMBRE  2023</w:t>
            </w:r>
          </w:p>
        </w:tc>
      </w:tr>
      <w:tr w:rsidR="007E2D92" w14:paraId="5E6AF6CE" w14:textId="77777777" w:rsidTr="00DF61F2">
        <w:trPr>
          <w:jc w:val="center"/>
        </w:trPr>
        <w:tc>
          <w:tcPr>
            <w:tcW w:w="3256" w:type="dxa"/>
          </w:tcPr>
          <w:p w14:paraId="000000F3" w14:textId="747DB3D1"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0F4"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14</w:t>
            </w:r>
          </w:p>
        </w:tc>
        <w:tc>
          <w:tcPr>
            <w:tcW w:w="2694" w:type="dxa"/>
          </w:tcPr>
          <w:p w14:paraId="000000F5" w14:textId="22DA0FD4"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F6" w14:textId="5864F6D2" w:rsidR="007E2D92" w:rsidRDefault="007E2D92" w:rsidP="007E2D92">
            <w:r w:rsidRPr="00C854F5">
              <w:rPr>
                <w:rFonts w:ascii="Verdana" w:eastAsia="Verdana" w:hAnsi="Verdana" w:cs="Verdana"/>
                <w:sz w:val="20"/>
                <w:szCs w:val="20"/>
              </w:rPr>
              <w:t>SEPTIEMBRE  2023</w:t>
            </w:r>
          </w:p>
        </w:tc>
      </w:tr>
      <w:tr w:rsidR="007E2D92" w14:paraId="488B23F0" w14:textId="77777777" w:rsidTr="00DF61F2">
        <w:trPr>
          <w:jc w:val="center"/>
        </w:trPr>
        <w:tc>
          <w:tcPr>
            <w:tcW w:w="3256" w:type="dxa"/>
          </w:tcPr>
          <w:p w14:paraId="000000F7" w14:textId="5D3BEF3C"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0F8"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15</w:t>
            </w:r>
          </w:p>
        </w:tc>
        <w:tc>
          <w:tcPr>
            <w:tcW w:w="2694" w:type="dxa"/>
          </w:tcPr>
          <w:p w14:paraId="000000F9" w14:textId="23D53F1B"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FA" w14:textId="09C4AD75" w:rsidR="007E2D92" w:rsidRDefault="007E2D92" w:rsidP="007E2D92">
            <w:r w:rsidRPr="00C854F5">
              <w:rPr>
                <w:rFonts w:ascii="Verdana" w:eastAsia="Verdana" w:hAnsi="Verdana" w:cs="Verdana"/>
                <w:sz w:val="20"/>
                <w:szCs w:val="20"/>
              </w:rPr>
              <w:t>SEPTIEMBRE  2023</w:t>
            </w:r>
          </w:p>
        </w:tc>
      </w:tr>
      <w:tr w:rsidR="007E2D92" w14:paraId="1CEE85A2" w14:textId="77777777" w:rsidTr="00DF61F2">
        <w:trPr>
          <w:jc w:val="center"/>
        </w:trPr>
        <w:tc>
          <w:tcPr>
            <w:tcW w:w="3256" w:type="dxa"/>
          </w:tcPr>
          <w:p w14:paraId="000000FB" w14:textId="7973A7DA"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0FC"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16</w:t>
            </w:r>
          </w:p>
        </w:tc>
        <w:tc>
          <w:tcPr>
            <w:tcW w:w="2694" w:type="dxa"/>
          </w:tcPr>
          <w:p w14:paraId="000000FD" w14:textId="016FA590"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0FE" w14:textId="631D7DFA" w:rsidR="007E2D92" w:rsidRDefault="007E2D92" w:rsidP="007E2D92">
            <w:r w:rsidRPr="00C854F5">
              <w:rPr>
                <w:rFonts w:ascii="Verdana" w:eastAsia="Verdana" w:hAnsi="Verdana" w:cs="Verdana"/>
                <w:sz w:val="20"/>
                <w:szCs w:val="20"/>
              </w:rPr>
              <w:t>SEPTIEMBRE  2023</w:t>
            </w:r>
          </w:p>
        </w:tc>
      </w:tr>
      <w:tr w:rsidR="007E2D92" w14:paraId="05894A5B" w14:textId="77777777" w:rsidTr="00DF61F2">
        <w:trPr>
          <w:jc w:val="center"/>
        </w:trPr>
        <w:tc>
          <w:tcPr>
            <w:tcW w:w="3256" w:type="dxa"/>
          </w:tcPr>
          <w:p w14:paraId="000000FF" w14:textId="16F8125B"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100"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17</w:t>
            </w:r>
          </w:p>
        </w:tc>
        <w:tc>
          <w:tcPr>
            <w:tcW w:w="2694" w:type="dxa"/>
          </w:tcPr>
          <w:p w14:paraId="00000101" w14:textId="36B94283"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102" w14:textId="500ACB10" w:rsidR="007E2D92" w:rsidRDefault="007E2D92" w:rsidP="007E2D92">
            <w:r w:rsidRPr="00C854F5">
              <w:rPr>
                <w:rFonts w:ascii="Verdana" w:eastAsia="Verdana" w:hAnsi="Verdana" w:cs="Verdana"/>
                <w:sz w:val="20"/>
                <w:szCs w:val="20"/>
              </w:rPr>
              <w:t>SEPTIEMBRE  2023</w:t>
            </w:r>
          </w:p>
        </w:tc>
      </w:tr>
      <w:tr w:rsidR="007E2D92" w14:paraId="7EF648DD" w14:textId="77777777" w:rsidTr="00DF61F2">
        <w:trPr>
          <w:jc w:val="center"/>
        </w:trPr>
        <w:tc>
          <w:tcPr>
            <w:tcW w:w="3256" w:type="dxa"/>
          </w:tcPr>
          <w:p w14:paraId="00000103" w14:textId="7B7AB76D"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104"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18</w:t>
            </w:r>
          </w:p>
        </w:tc>
        <w:tc>
          <w:tcPr>
            <w:tcW w:w="2694" w:type="dxa"/>
          </w:tcPr>
          <w:p w14:paraId="00000105" w14:textId="4298C753"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106" w14:textId="7B6FFB29" w:rsidR="007E2D92" w:rsidRDefault="007E2D92" w:rsidP="007E2D92">
            <w:r w:rsidRPr="00C854F5">
              <w:rPr>
                <w:rFonts w:ascii="Verdana" w:eastAsia="Verdana" w:hAnsi="Verdana" w:cs="Verdana"/>
                <w:sz w:val="20"/>
                <w:szCs w:val="20"/>
              </w:rPr>
              <w:t>SEPTIEMBRE  2023</w:t>
            </w:r>
          </w:p>
        </w:tc>
      </w:tr>
      <w:tr w:rsidR="007E2D92" w14:paraId="49565540" w14:textId="77777777" w:rsidTr="00DF61F2">
        <w:trPr>
          <w:jc w:val="center"/>
        </w:trPr>
        <w:tc>
          <w:tcPr>
            <w:tcW w:w="3256" w:type="dxa"/>
          </w:tcPr>
          <w:p w14:paraId="00000107" w14:textId="63620B9A"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108"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19</w:t>
            </w:r>
          </w:p>
        </w:tc>
        <w:tc>
          <w:tcPr>
            <w:tcW w:w="2694" w:type="dxa"/>
          </w:tcPr>
          <w:p w14:paraId="00000109" w14:textId="42F21C1E"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10A" w14:textId="236AE417" w:rsidR="007E2D92" w:rsidRDefault="007E2D92" w:rsidP="007E2D92">
            <w:r w:rsidRPr="00C854F5">
              <w:rPr>
                <w:rFonts w:ascii="Verdana" w:eastAsia="Verdana" w:hAnsi="Verdana" w:cs="Verdana"/>
                <w:sz w:val="20"/>
                <w:szCs w:val="20"/>
              </w:rPr>
              <w:t>SEPTIEMBRE  2023</w:t>
            </w:r>
          </w:p>
        </w:tc>
      </w:tr>
      <w:tr w:rsidR="007E2D92" w14:paraId="1011419C" w14:textId="77777777" w:rsidTr="00DF61F2">
        <w:trPr>
          <w:jc w:val="center"/>
        </w:trPr>
        <w:tc>
          <w:tcPr>
            <w:tcW w:w="3256" w:type="dxa"/>
          </w:tcPr>
          <w:p w14:paraId="0000010B" w14:textId="6E512C3A"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10C"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20</w:t>
            </w:r>
          </w:p>
        </w:tc>
        <w:tc>
          <w:tcPr>
            <w:tcW w:w="2694" w:type="dxa"/>
          </w:tcPr>
          <w:p w14:paraId="0000010D" w14:textId="354D23B7"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10E" w14:textId="2FA5DA0E" w:rsidR="007E2D92" w:rsidRDefault="007E2D92" w:rsidP="007E2D92">
            <w:r w:rsidRPr="00C854F5">
              <w:rPr>
                <w:rFonts w:ascii="Verdana" w:eastAsia="Verdana" w:hAnsi="Verdana" w:cs="Verdana"/>
                <w:sz w:val="20"/>
                <w:szCs w:val="20"/>
              </w:rPr>
              <w:t>SEPTIEMBRE  2023</w:t>
            </w:r>
          </w:p>
        </w:tc>
      </w:tr>
      <w:tr w:rsidR="007E2D92" w14:paraId="010EAA7C" w14:textId="77777777" w:rsidTr="00DF61F2">
        <w:trPr>
          <w:jc w:val="center"/>
        </w:trPr>
        <w:tc>
          <w:tcPr>
            <w:tcW w:w="3256" w:type="dxa"/>
          </w:tcPr>
          <w:p w14:paraId="0000010F" w14:textId="099B866D"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110"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21</w:t>
            </w:r>
          </w:p>
        </w:tc>
        <w:tc>
          <w:tcPr>
            <w:tcW w:w="2694" w:type="dxa"/>
          </w:tcPr>
          <w:p w14:paraId="00000111" w14:textId="594FE972"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112" w14:textId="25AF2C8F" w:rsidR="007E2D92" w:rsidRDefault="007E2D92" w:rsidP="007E2D92">
            <w:r w:rsidRPr="00C854F5">
              <w:rPr>
                <w:rFonts w:ascii="Verdana" w:eastAsia="Verdana" w:hAnsi="Verdana" w:cs="Verdana"/>
                <w:sz w:val="20"/>
                <w:szCs w:val="20"/>
              </w:rPr>
              <w:t>SEPTIEMBRE  2023</w:t>
            </w:r>
          </w:p>
        </w:tc>
      </w:tr>
      <w:tr w:rsidR="007E2D92" w14:paraId="2AAEFBFD" w14:textId="77777777" w:rsidTr="00DF61F2">
        <w:trPr>
          <w:jc w:val="center"/>
        </w:trPr>
        <w:tc>
          <w:tcPr>
            <w:tcW w:w="3256" w:type="dxa"/>
          </w:tcPr>
          <w:p w14:paraId="00000113" w14:textId="18A3609B"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114"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22</w:t>
            </w:r>
          </w:p>
        </w:tc>
        <w:tc>
          <w:tcPr>
            <w:tcW w:w="2694" w:type="dxa"/>
          </w:tcPr>
          <w:p w14:paraId="00000115" w14:textId="6049A435"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116" w14:textId="4A84D5AF" w:rsidR="007E2D92" w:rsidRDefault="007E2D92" w:rsidP="007E2D92">
            <w:r w:rsidRPr="00C854F5">
              <w:rPr>
                <w:rFonts w:ascii="Verdana" w:eastAsia="Verdana" w:hAnsi="Verdana" w:cs="Verdana"/>
                <w:sz w:val="20"/>
                <w:szCs w:val="20"/>
              </w:rPr>
              <w:t>SEPTIEMBRE  2023</w:t>
            </w:r>
          </w:p>
        </w:tc>
      </w:tr>
      <w:tr w:rsidR="007E2D92" w14:paraId="1605E172" w14:textId="77777777" w:rsidTr="00DF61F2">
        <w:trPr>
          <w:jc w:val="center"/>
        </w:trPr>
        <w:tc>
          <w:tcPr>
            <w:tcW w:w="3256" w:type="dxa"/>
          </w:tcPr>
          <w:p w14:paraId="00000117" w14:textId="65132C97"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118"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23</w:t>
            </w:r>
          </w:p>
        </w:tc>
        <w:tc>
          <w:tcPr>
            <w:tcW w:w="2694" w:type="dxa"/>
          </w:tcPr>
          <w:p w14:paraId="00000119" w14:textId="60BEF2AD"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11A" w14:textId="458CE295" w:rsidR="007E2D92" w:rsidRDefault="007E2D92" w:rsidP="007E2D92">
            <w:r w:rsidRPr="00C854F5">
              <w:rPr>
                <w:rFonts w:ascii="Verdana" w:eastAsia="Verdana" w:hAnsi="Verdana" w:cs="Verdana"/>
                <w:sz w:val="20"/>
                <w:szCs w:val="20"/>
              </w:rPr>
              <w:t>SEPTIEMBRE  2023</w:t>
            </w:r>
          </w:p>
        </w:tc>
      </w:tr>
      <w:tr w:rsidR="007E2D92" w14:paraId="7AA68ACB" w14:textId="77777777" w:rsidTr="008274E5">
        <w:trPr>
          <w:jc w:val="center"/>
        </w:trPr>
        <w:tc>
          <w:tcPr>
            <w:tcW w:w="3256" w:type="dxa"/>
          </w:tcPr>
          <w:p w14:paraId="0000011B" w14:textId="1764C627"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11C"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24</w:t>
            </w:r>
          </w:p>
        </w:tc>
        <w:tc>
          <w:tcPr>
            <w:tcW w:w="2694" w:type="dxa"/>
          </w:tcPr>
          <w:p w14:paraId="0000011D" w14:textId="37791320"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11E" w14:textId="6C66A388" w:rsidR="007E2D92" w:rsidRDefault="007E2D92" w:rsidP="007E2D92">
            <w:r w:rsidRPr="00C854F5">
              <w:rPr>
                <w:rFonts w:ascii="Verdana" w:eastAsia="Verdana" w:hAnsi="Verdana" w:cs="Verdana"/>
                <w:sz w:val="20"/>
                <w:szCs w:val="20"/>
              </w:rPr>
              <w:t>SEPTIEMBRE  2023</w:t>
            </w:r>
          </w:p>
        </w:tc>
      </w:tr>
      <w:tr w:rsidR="007E2D92" w14:paraId="62279507" w14:textId="77777777" w:rsidTr="008274E5">
        <w:trPr>
          <w:jc w:val="center"/>
        </w:trPr>
        <w:tc>
          <w:tcPr>
            <w:tcW w:w="3256" w:type="dxa"/>
          </w:tcPr>
          <w:p w14:paraId="0000011F" w14:textId="2FB1E20A"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120"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25</w:t>
            </w:r>
          </w:p>
        </w:tc>
        <w:tc>
          <w:tcPr>
            <w:tcW w:w="2694" w:type="dxa"/>
          </w:tcPr>
          <w:p w14:paraId="00000121" w14:textId="2CDD45C0"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122" w14:textId="669538A9" w:rsidR="007E2D92" w:rsidRDefault="007E2D92" w:rsidP="007E2D92">
            <w:r w:rsidRPr="00C854F5">
              <w:rPr>
                <w:rFonts w:ascii="Verdana" w:eastAsia="Verdana" w:hAnsi="Verdana" w:cs="Verdana"/>
                <w:sz w:val="20"/>
                <w:szCs w:val="20"/>
              </w:rPr>
              <w:t>SEPTIEMBRE  2023</w:t>
            </w:r>
          </w:p>
        </w:tc>
      </w:tr>
      <w:tr w:rsidR="007E2D92" w14:paraId="238D18C4" w14:textId="77777777" w:rsidTr="008274E5">
        <w:trPr>
          <w:jc w:val="center"/>
        </w:trPr>
        <w:tc>
          <w:tcPr>
            <w:tcW w:w="3256" w:type="dxa"/>
          </w:tcPr>
          <w:p w14:paraId="00000123" w14:textId="704A1197" w:rsidR="007E2D92" w:rsidRDefault="007E2D92" w:rsidP="007E2D92">
            <w:pPr>
              <w:spacing w:line="360" w:lineRule="auto"/>
              <w:rPr>
                <w:rFonts w:ascii="Verdana" w:eastAsia="Verdana" w:hAnsi="Verdana" w:cs="Verdana"/>
                <w:sz w:val="20"/>
                <w:szCs w:val="20"/>
              </w:rPr>
            </w:pPr>
            <w:r w:rsidRPr="00EF7824">
              <w:rPr>
                <w:rFonts w:ascii="Verdana" w:eastAsia="Verdana" w:hAnsi="Verdana" w:cs="Verdana"/>
                <w:sz w:val="20"/>
                <w:szCs w:val="20"/>
              </w:rPr>
              <w:t>Normativa Relacionada</w:t>
            </w:r>
          </w:p>
        </w:tc>
        <w:tc>
          <w:tcPr>
            <w:tcW w:w="1275" w:type="dxa"/>
            <w:vAlign w:val="center"/>
          </w:tcPr>
          <w:p w14:paraId="00000124"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26</w:t>
            </w:r>
          </w:p>
        </w:tc>
        <w:tc>
          <w:tcPr>
            <w:tcW w:w="2694" w:type="dxa"/>
          </w:tcPr>
          <w:p w14:paraId="00000125" w14:textId="33CE0D77"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22E4B">
              <w:rPr>
                <w:rFonts w:ascii="Verdana" w:eastAsia="Verdana" w:hAnsi="Verdana" w:cs="Verdana"/>
                <w:color w:val="000000"/>
                <w:sz w:val="18"/>
                <w:szCs w:val="18"/>
              </w:rPr>
              <w:t>VERSIÓN 1 DEL ORIGINAL</w:t>
            </w:r>
          </w:p>
        </w:tc>
        <w:tc>
          <w:tcPr>
            <w:tcW w:w="2126" w:type="dxa"/>
          </w:tcPr>
          <w:p w14:paraId="00000126" w14:textId="242B120B" w:rsidR="007E2D92" w:rsidRDefault="007E2D92" w:rsidP="007E2D92">
            <w:r w:rsidRPr="00C854F5">
              <w:rPr>
                <w:rFonts w:ascii="Verdana" w:eastAsia="Verdana" w:hAnsi="Verdana" w:cs="Verdana"/>
                <w:sz w:val="20"/>
                <w:szCs w:val="20"/>
              </w:rPr>
              <w:t>SEPTIEMBRE  2023</w:t>
            </w:r>
          </w:p>
        </w:tc>
      </w:tr>
      <w:tr w:rsidR="00403DFD" w14:paraId="76FBEE44" w14:textId="77777777" w:rsidTr="008274E5">
        <w:trPr>
          <w:jc w:val="center"/>
        </w:trPr>
        <w:tc>
          <w:tcPr>
            <w:tcW w:w="3256" w:type="dxa"/>
          </w:tcPr>
          <w:p w14:paraId="00000127" w14:textId="042A4E7E" w:rsidR="00403DFD" w:rsidRDefault="007E2D92" w:rsidP="00403DFD">
            <w:pPr>
              <w:spacing w:line="360" w:lineRule="auto"/>
              <w:rPr>
                <w:rFonts w:ascii="Verdana" w:eastAsia="Verdana" w:hAnsi="Verdana" w:cs="Verdana"/>
                <w:sz w:val="20"/>
                <w:szCs w:val="20"/>
              </w:rPr>
            </w:pPr>
            <w:r>
              <w:rPr>
                <w:rFonts w:ascii="Verdana" w:eastAsia="Verdana" w:hAnsi="Verdana" w:cs="Verdana"/>
                <w:sz w:val="20"/>
                <w:szCs w:val="20"/>
              </w:rPr>
              <w:lastRenderedPageBreak/>
              <w:t>Objetivos</w:t>
            </w:r>
          </w:p>
        </w:tc>
        <w:tc>
          <w:tcPr>
            <w:tcW w:w="1275" w:type="dxa"/>
            <w:vAlign w:val="center"/>
          </w:tcPr>
          <w:p w14:paraId="00000128"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27</w:t>
            </w:r>
          </w:p>
        </w:tc>
        <w:tc>
          <w:tcPr>
            <w:tcW w:w="2694" w:type="dxa"/>
          </w:tcPr>
          <w:p w14:paraId="00000129" w14:textId="25116FC6"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2A" w14:textId="33162E91" w:rsidR="00403DFD" w:rsidRDefault="00403DFD" w:rsidP="00403DFD">
            <w:r w:rsidRPr="00C854F5">
              <w:rPr>
                <w:rFonts w:ascii="Verdana" w:eastAsia="Verdana" w:hAnsi="Verdana" w:cs="Verdana"/>
                <w:sz w:val="20"/>
                <w:szCs w:val="20"/>
              </w:rPr>
              <w:t>SEPTIEMBRE  2023</w:t>
            </w:r>
          </w:p>
        </w:tc>
      </w:tr>
      <w:tr w:rsidR="00403DFD" w14:paraId="39F0A974" w14:textId="77777777" w:rsidTr="008274E5">
        <w:trPr>
          <w:jc w:val="center"/>
        </w:trPr>
        <w:tc>
          <w:tcPr>
            <w:tcW w:w="3256" w:type="dxa"/>
          </w:tcPr>
          <w:p w14:paraId="0000012B" w14:textId="67BDD5DA" w:rsidR="00403DFD" w:rsidRDefault="007E2D92" w:rsidP="00403DFD">
            <w:pPr>
              <w:spacing w:line="360" w:lineRule="auto"/>
              <w:rPr>
                <w:rFonts w:ascii="Verdana" w:eastAsia="Verdana" w:hAnsi="Verdana" w:cs="Verdana"/>
                <w:sz w:val="20"/>
                <w:szCs w:val="20"/>
              </w:rPr>
            </w:pPr>
            <w:r>
              <w:rPr>
                <w:rFonts w:ascii="Verdana" w:eastAsia="Verdana" w:hAnsi="Verdana" w:cs="Verdana"/>
                <w:sz w:val="20"/>
                <w:szCs w:val="20"/>
              </w:rPr>
              <w:t>Actualización del Manual</w:t>
            </w:r>
          </w:p>
        </w:tc>
        <w:tc>
          <w:tcPr>
            <w:tcW w:w="1275" w:type="dxa"/>
            <w:vAlign w:val="center"/>
          </w:tcPr>
          <w:p w14:paraId="0000012C"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28</w:t>
            </w:r>
          </w:p>
        </w:tc>
        <w:tc>
          <w:tcPr>
            <w:tcW w:w="2694" w:type="dxa"/>
          </w:tcPr>
          <w:p w14:paraId="0000012D" w14:textId="136855F7"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2E" w14:textId="652E30F6" w:rsidR="00403DFD" w:rsidRDefault="00403DFD" w:rsidP="00403DFD">
            <w:r w:rsidRPr="00C854F5">
              <w:rPr>
                <w:rFonts w:ascii="Verdana" w:eastAsia="Verdana" w:hAnsi="Verdana" w:cs="Verdana"/>
                <w:sz w:val="20"/>
                <w:szCs w:val="20"/>
              </w:rPr>
              <w:t>SEPTIEMBRE  2023</w:t>
            </w:r>
          </w:p>
        </w:tc>
      </w:tr>
      <w:tr w:rsidR="00403DFD" w14:paraId="60A19FA1" w14:textId="77777777" w:rsidTr="008274E5">
        <w:trPr>
          <w:jc w:val="center"/>
        </w:trPr>
        <w:tc>
          <w:tcPr>
            <w:tcW w:w="3256" w:type="dxa"/>
          </w:tcPr>
          <w:p w14:paraId="0000012F" w14:textId="46F40C22" w:rsidR="00403DFD" w:rsidRDefault="007E2D92" w:rsidP="007E2D9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275" w:type="dxa"/>
            <w:vAlign w:val="center"/>
          </w:tcPr>
          <w:p w14:paraId="00000130"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29</w:t>
            </w:r>
          </w:p>
        </w:tc>
        <w:tc>
          <w:tcPr>
            <w:tcW w:w="2694" w:type="dxa"/>
          </w:tcPr>
          <w:p w14:paraId="00000131" w14:textId="0F4714E8"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32" w14:textId="3C1DFE98" w:rsidR="00403DFD" w:rsidRDefault="00403DFD" w:rsidP="00403DFD">
            <w:r w:rsidRPr="00C854F5">
              <w:rPr>
                <w:rFonts w:ascii="Verdana" w:eastAsia="Verdana" w:hAnsi="Verdana" w:cs="Verdana"/>
                <w:sz w:val="20"/>
                <w:szCs w:val="20"/>
              </w:rPr>
              <w:t>SEPTIEMBRE  2023</w:t>
            </w:r>
          </w:p>
        </w:tc>
      </w:tr>
      <w:tr w:rsidR="007E2D92" w14:paraId="3375D12F" w14:textId="77777777" w:rsidTr="008274E5">
        <w:trPr>
          <w:jc w:val="center"/>
        </w:trPr>
        <w:tc>
          <w:tcPr>
            <w:tcW w:w="3256" w:type="dxa"/>
          </w:tcPr>
          <w:p w14:paraId="00000133" w14:textId="05E3BE9A"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34"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30</w:t>
            </w:r>
          </w:p>
        </w:tc>
        <w:tc>
          <w:tcPr>
            <w:tcW w:w="2694" w:type="dxa"/>
          </w:tcPr>
          <w:p w14:paraId="00000135" w14:textId="6DFAB83F"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36" w14:textId="2BB96970" w:rsidR="007E2D92" w:rsidRDefault="007E2D92" w:rsidP="007E2D92">
            <w:r w:rsidRPr="00B662A9">
              <w:rPr>
                <w:rFonts w:ascii="Verdana" w:eastAsia="Verdana" w:hAnsi="Verdana" w:cs="Verdana"/>
                <w:sz w:val="20"/>
                <w:szCs w:val="20"/>
              </w:rPr>
              <w:t>SEPTIEMBRE  2023</w:t>
            </w:r>
          </w:p>
        </w:tc>
      </w:tr>
      <w:tr w:rsidR="007E2D92" w14:paraId="49E6CEEA" w14:textId="77777777" w:rsidTr="008274E5">
        <w:trPr>
          <w:jc w:val="center"/>
        </w:trPr>
        <w:tc>
          <w:tcPr>
            <w:tcW w:w="3256" w:type="dxa"/>
          </w:tcPr>
          <w:p w14:paraId="00000137" w14:textId="4DEA20D1"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38"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31</w:t>
            </w:r>
          </w:p>
        </w:tc>
        <w:tc>
          <w:tcPr>
            <w:tcW w:w="2694" w:type="dxa"/>
          </w:tcPr>
          <w:p w14:paraId="00000139" w14:textId="00A4A0A5"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3A" w14:textId="65381AB0" w:rsidR="007E2D92" w:rsidRDefault="007E2D92" w:rsidP="007E2D92">
            <w:r w:rsidRPr="00B662A9">
              <w:rPr>
                <w:rFonts w:ascii="Verdana" w:eastAsia="Verdana" w:hAnsi="Verdana" w:cs="Verdana"/>
                <w:sz w:val="20"/>
                <w:szCs w:val="20"/>
              </w:rPr>
              <w:t>SEPTIEMBRE  2023</w:t>
            </w:r>
          </w:p>
        </w:tc>
      </w:tr>
      <w:tr w:rsidR="007E2D92" w14:paraId="369CD4DB" w14:textId="77777777" w:rsidTr="008274E5">
        <w:trPr>
          <w:jc w:val="center"/>
        </w:trPr>
        <w:tc>
          <w:tcPr>
            <w:tcW w:w="3256" w:type="dxa"/>
          </w:tcPr>
          <w:p w14:paraId="0000013B" w14:textId="6FE5660B"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3C"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32</w:t>
            </w:r>
          </w:p>
        </w:tc>
        <w:tc>
          <w:tcPr>
            <w:tcW w:w="2694" w:type="dxa"/>
          </w:tcPr>
          <w:p w14:paraId="0000013D" w14:textId="6FAA0609"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3E" w14:textId="16B427BC" w:rsidR="007E2D92" w:rsidRDefault="007E2D92" w:rsidP="007E2D92">
            <w:r w:rsidRPr="00B662A9">
              <w:rPr>
                <w:rFonts w:ascii="Verdana" w:eastAsia="Verdana" w:hAnsi="Verdana" w:cs="Verdana"/>
                <w:sz w:val="20"/>
                <w:szCs w:val="20"/>
              </w:rPr>
              <w:t>SEPTIEMBRE  2023</w:t>
            </w:r>
          </w:p>
        </w:tc>
      </w:tr>
      <w:tr w:rsidR="007E2D92" w14:paraId="399E93F9" w14:textId="77777777" w:rsidTr="008274E5">
        <w:trPr>
          <w:jc w:val="center"/>
        </w:trPr>
        <w:tc>
          <w:tcPr>
            <w:tcW w:w="3256" w:type="dxa"/>
          </w:tcPr>
          <w:p w14:paraId="0000013F" w14:textId="6C7325E9"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40"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33</w:t>
            </w:r>
          </w:p>
        </w:tc>
        <w:tc>
          <w:tcPr>
            <w:tcW w:w="2694" w:type="dxa"/>
          </w:tcPr>
          <w:p w14:paraId="00000141" w14:textId="3B7295FC"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42" w14:textId="7AD63782" w:rsidR="007E2D92" w:rsidRDefault="007E2D92" w:rsidP="007E2D92">
            <w:r w:rsidRPr="00B662A9">
              <w:rPr>
                <w:rFonts w:ascii="Verdana" w:eastAsia="Verdana" w:hAnsi="Verdana" w:cs="Verdana"/>
                <w:sz w:val="20"/>
                <w:szCs w:val="20"/>
              </w:rPr>
              <w:t>SEPTIEMBRE  2023</w:t>
            </w:r>
          </w:p>
        </w:tc>
      </w:tr>
      <w:tr w:rsidR="007E2D92" w14:paraId="139F9D10" w14:textId="77777777" w:rsidTr="008274E5">
        <w:trPr>
          <w:jc w:val="center"/>
        </w:trPr>
        <w:tc>
          <w:tcPr>
            <w:tcW w:w="3256" w:type="dxa"/>
          </w:tcPr>
          <w:p w14:paraId="00000143" w14:textId="5B1BD03D"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44"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34</w:t>
            </w:r>
          </w:p>
        </w:tc>
        <w:tc>
          <w:tcPr>
            <w:tcW w:w="2694" w:type="dxa"/>
          </w:tcPr>
          <w:p w14:paraId="00000145" w14:textId="6CED6E5B"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46" w14:textId="682C4066" w:rsidR="007E2D92" w:rsidRDefault="007E2D92" w:rsidP="007E2D92">
            <w:r w:rsidRPr="00B662A9">
              <w:rPr>
                <w:rFonts w:ascii="Verdana" w:eastAsia="Verdana" w:hAnsi="Verdana" w:cs="Verdana"/>
                <w:sz w:val="20"/>
                <w:szCs w:val="20"/>
              </w:rPr>
              <w:t>SEPTIEMBRE  2023</w:t>
            </w:r>
          </w:p>
        </w:tc>
      </w:tr>
      <w:tr w:rsidR="007E2D92" w14:paraId="6D592DFA" w14:textId="77777777" w:rsidTr="008274E5">
        <w:trPr>
          <w:jc w:val="center"/>
        </w:trPr>
        <w:tc>
          <w:tcPr>
            <w:tcW w:w="3256" w:type="dxa"/>
          </w:tcPr>
          <w:p w14:paraId="00000147" w14:textId="76978E01"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48"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35</w:t>
            </w:r>
          </w:p>
        </w:tc>
        <w:tc>
          <w:tcPr>
            <w:tcW w:w="2694" w:type="dxa"/>
          </w:tcPr>
          <w:p w14:paraId="00000149" w14:textId="45CC083C"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4A" w14:textId="597FC532" w:rsidR="007E2D92" w:rsidRDefault="007E2D92" w:rsidP="007E2D92">
            <w:r w:rsidRPr="00B662A9">
              <w:rPr>
                <w:rFonts w:ascii="Verdana" w:eastAsia="Verdana" w:hAnsi="Verdana" w:cs="Verdana"/>
                <w:sz w:val="20"/>
                <w:szCs w:val="20"/>
              </w:rPr>
              <w:t>SEPTIEMBRE  2023</w:t>
            </w:r>
          </w:p>
        </w:tc>
      </w:tr>
      <w:tr w:rsidR="007E2D92" w14:paraId="1145AE62" w14:textId="77777777" w:rsidTr="008274E5">
        <w:trPr>
          <w:jc w:val="center"/>
        </w:trPr>
        <w:tc>
          <w:tcPr>
            <w:tcW w:w="3256" w:type="dxa"/>
          </w:tcPr>
          <w:p w14:paraId="0000014B" w14:textId="56D4A7AA"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4C"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36</w:t>
            </w:r>
          </w:p>
        </w:tc>
        <w:tc>
          <w:tcPr>
            <w:tcW w:w="2694" w:type="dxa"/>
          </w:tcPr>
          <w:p w14:paraId="0000014D" w14:textId="1649AB33"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4E" w14:textId="0D29672F" w:rsidR="007E2D92" w:rsidRDefault="007E2D92" w:rsidP="007E2D92">
            <w:r w:rsidRPr="00B662A9">
              <w:rPr>
                <w:rFonts w:ascii="Verdana" w:eastAsia="Verdana" w:hAnsi="Verdana" w:cs="Verdana"/>
                <w:sz w:val="20"/>
                <w:szCs w:val="20"/>
              </w:rPr>
              <w:t>SEPTIEMBRE  2023</w:t>
            </w:r>
          </w:p>
        </w:tc>
      </w:tr>
      <w:tr w:rsidR="007E2D92" w14:paraId="393FA212" w14:textId="77777777" w:rsidTr="008274E5">
        <w:trPr>
          <w:jc w:val="center"/>
        </w:trPr>
        <w:tc>
          <w:tcPr>
            <w:tcW w:w="3256" w:type="dxa"/>
          </w:tcPr>
          <w:p w14:paraId="0000014F" w14:textId="6E649C96"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50"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37</w:t>
            </w:r>
          </w:p>
        </w:tc>
        <w:tc>
          <w:tcPr>
            <w:tcW w:w="2694" w:type="dxa"/>
          </w:tcPr>
          <w:p w14:paraId="00000151" w14:textId="72BEC32F"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52" w14:textId="1E1A82E4" w:rsidR="007E2D92" w:rsidRDefault="007E2D92" w:rsidP="007E2D92">
            <w:r w:rsidRPr="00B662A9">
              <w:rPr>
                <w:rFonts w:ascii="Verdana" w:eastAsia="Verdana" w:hAnsi="Verdana" w:cs="Verdana"/>
                <w:sz w:val="20"/>
                <w:szCs w:val="20"/>
              </w:rPr>
              <w:t>SEPTIEMBRE  2023</w:t>
            </w:r>
          </w:p>
        </w:tc>
      </w:tr>
      <w:tr w:rsidR="007E2D92" w14:paraId="5939566B" w14:textId="77777777" w:rsidTr="008274E5">
        <w:trPr>
          <w:jc w:val="center"/>
        </w:trPr>
        <w:tc>
          <w:tcPr>
            <w:tcW w:w="3256" w:type="dxa"/>
          </w:tcPr>
          <w:p w14:paraId="00000153" w14:textId="121DBA2D"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54"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38</w:t>
            </w:r>
          </w:p>
        </w:tc>
        <w:tc>
          <w:tcPr>
            <w:tcW w:w="2694" w:type="dxa"/>
          </w:tcPr>
          <w:p w14:paraId="00000155" w14:textId="516441B8"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56" w14:textId="238C921F" w:rsidR="007E2D92" w:rsidRDefault="007E2D92" w:rsidP="007E2D92">
            <w:r w:rsidRPr="00B662A9">
              <w:rPr>
                <w:rFonts w:ascii="Verdana" w:eastAsia="Verdana" w:hAnsi="Verdana" w:cs="Verdana"/>
                <w:sz w:val="20"/>
                <w:szCs w:val="20"/>
              </w:rPr>
              <w:t>SEPTIEMBRE  2023</w:t>
            </w:r>
          </w:p>
        </w:tc>
      </w:tr>
      <w:tr w:rsidR="007E2D92" w14:paraId="07B52476" w14:textId="77777777" w:rsidTr="008274E5">
        <w:trPr>
          <w:jc w:val="center"/>
        </w:trPr>
        <w:tc>
          <w:tcPr>
            <w:tcW w:w="3256" w:type="dxa"/>
          </w:tcPr>
          <w:p w14:paraId="00000157" w14:textId="48718761"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58"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39</w:t>
            </w:r>
          </w:p>
        </w:tc>
        <w:tc>
          <w:tcPr>
            <w:tcW w:w="2694" w:type="dxa"/>
          </w:tcPr>
          <w:p w14:paraId="00000159" w14:textId="62B4FA34"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5A" w14:textId="2532A15D" w:rsidR="007E2D92" w:rsidRDefault="007E2D92" w:rsidP="007E2D92">
            <w:r w:rsidRPr="00B662A9">
              <w:rPr>
                <w:rFonts w:ascii="Verdana" w:eastAsia="Verdana" w:hAnsi="Verdana" w:cs="Verdana"/>
                <w:sz w:val="20"/>
                <w:szCs w:val="20"/>
              </w:rPr>
              <w:t>SEPTIEMBRE  2023</w:t>
            </w:r>
          </w:p>
        </w:tc>
      </w:tr>
      <w:tr w:rsidR="007E2D92" w14:paraId="4B447153" w14:textId="77777777" w:rsidTr="008274E5">
        <w:trPr>
          <w:jc w:val="center"/>
        </w:trPr>
        <w:tc>
          <w:tcPr>
            <w:tcW w:w="3256" w:type="dxa"/>
          </w:tcPr>
          <w:p w14:paraId="0000015B" w14:textId="722088CD"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5C"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40</w:t>
            </w:r>
          </w:p>
        </w:tc>
        <w:tc>
          <w:tcPr>
            <w:tcW w:w="2694" w:type="dxa"/>
          </w:tcPr>
          <w:p w14:paraId="0000015D" w14:textId="26290468"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5E" w14:textId="21E5FEB7" w:rsidR="007E2D92" w:rsidRDefault="007E2D92" w:rsidP="007E2D92">
            <w:r w:rsidRPr="00B662A9">
              <w:rPr>
                <w:rFonts w:ascii="Verdana" w:eastAsia="Verdana" w:hAnsi="Verdana" w:cs="Verdana"/>
                <w:sz w:val="20"/>
                <w:szCs w:val="20"/>
              </w:rPr>
              <w:t>SEPTIEMBRE  2023</w:t>
            </w:r>
          </w:p>
        </w:tc>
      </w:tr>
      <w:tr w:rsidR="007E2D92" w14:paraId="1BBC484F" w14:textId="77777777" w:rsidTr="008274E5">
        <w:trPr>
          <w:jc w:val="center"/>
        </w:trPr>
        <w:tc>
          <w:tcPr>
            <w:tcW w:w="3256" w:type="dxa"/>
          </w:tcPr>
          <w:p w14:paraId="0000015F" w14:textId="0F0F0163"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60"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41</w:t>
            </w:r>
          </w:p>
        </w:tc>
        <w:tc>
          <w:tcPr>
            <w:tcW w:w="2694" w:type="dxa"/>
          </w:tcPr>
          <w:p w14:paraId="00000161" w14:textId="65635038"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62" w14:textId="59E0B505" w:rsidR="007E2D92" w:rsidRDefault="007E2D92" w:rsidP="007E2D92">
            <w:r w:rsidRPr="00B662A9">
              <w:rPr>
                <w:rFonts w:ascii="Verdana" w:eastAsia="Verdana" w:hAnsi="Verdana" w:cs="Verdana"/>
                <w:sz w:val="20"/>
                <w:szCs w:val="20"/>
              </w:rPr>
              <w:t>SEPTIEMBRE  2023</w:t>
            </w:r>
          </w:p>
        </w:tc>
      </w:tr>
      <w:tr w:rsidR="007E2D92" w14:paraId="212EB94C" w14:textId="77777777" w:rsidTr="008274E5">
        <w:trPr>
          <w:jc w:val="center"/>
        </w:trPr>
        <w:tc>
          <w:tcPr>
            <w:tcW w:w="3256" w:type="dxa"/>
          </w:tcPr>
          <w:p w14:paraId="00000163" w14:textId="33774681"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64"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42</w:t>
            </w:r>
          </w:p>
        </w:tc>
        <w:tc>
          <w:tcPr>
            <w:tcW w:w="2694" w:type="dxa"/>
          </w:tcPr>
          <w:p w14:paraId="00000165" w14:textId="3878F6AF"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66" w14:textId="768DE8AF" w:rsidR="007E2D92" w:rsidRDefault="007E2D92" w:rsidP="007E2D92">
            <w:r w:rsidRPr="00B662A9">
              <w:rPr>
                <w:rFonts w:ascii="Verdana" w:eastAsia="Verdana" w:hAnsi="Verdana" w:cs="Verdana"/>
                <w:sz w:val="20"/>
                <w:szCs w:val="20"/>
              </w:rPr>
              <w:t>SEPTIEMBRE  2023</w:t>
            </w:r>
          </w:p>
        </w:tc>
      </w:tr>
      <w:tr w:rsidR="007E2D92" w14:paraId="18874DBC" w14:textId="77777777" w:rsidTr="00DF61F2">
        <w:trPr>
          <w:jc w:val="center"/>
        </w:trPr>
        <w:tc>
          <w:tcPr>
            <w:tcW w:w="3256" w:type="dxa"/>
          </w:tcPr>
          <w:p w14:paraId="00000167" w14:textId="6B9672DD"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68"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43</w:t>
            </w:r>
          </w:p>
        </w:tc>
        <w:tc>
          <w:tcPr>
            <w:tcW w:w="2694" w:type="dxa"/>
          </w:tcPr>
          <w:p w14:paraId="00000169" w14:textId="71DD7684"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6A" w14:textId="38B6AD87" w:rsidR="007E2D92" w:rsidRDefault="007E2D92" w:rsidP="007E2D92">
            <w:r w:rsidRPr="00B662A9">
              <w:rPr>
                <w:rFonts w:ascii="Verdana" w:eastAsia="Verdana" w:hAnsi="Verdana" w:cs="Verdana"/>
                <w:sz w:val="20"/>
                <w:szCs w:val="20"/>
              </w:rPr>
              <w:t>SEPTIEMBRE  2023</w:t>
            </w:r>
          </w:p>
        </w:tc>
      </w:tr>
      <w:tr w:rsidR="007E2D92" w14:paraId="19BDF6D2" w14:textId="77777777" w:rsidTr="00DF61F2">
        <w:trPr>
          <w:jc w:val="center"/>
        </w:trPr>
        <w:tc>
          <w:tcPr>
            <w:tcW w:w="3256" w:type="dxa"/>
          </w:tcPr>
          <w:p w14:paraId="0000016B" w14:textId="6D19A699"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6C"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44</w:t>
            </w:r>
          </w:p>
        </w:tc>
        <w:tc>
          <w:tcPr>
            <w:tcW w:w="2694" w:type="dxa"/>
          </w:tcPr>
          <w:p w14:paraId="0000016D" w14:textId="43049137"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6E" w14:textId="5806E0A0" w:rsidR="007E2D92" w:rsidRDefault="007E2D92" w:rsidP="007E2D92">
            <w:r w:rsidRPr="00B662A9">
              <w:rPr>
                <w:rFonts w:ascii="Verdana" w:eastAsia="Verdana" w:hAnsi="Verdana" w:cs="Verdana"/>
                <w:sz w:val="20"/>
                <w:szCs w:val="20"/>
              </w:rPr>
              <w:t>SEPTIEMBRE  2023</w:t>
            </w:r>
          </w:p>
        </w:tc>
      </w:tr>
      <w:tr w:rsidR="007E2D92" w14:paraId="27B2A1BE" w14:textId="77777777" w:rsidTr="00DF61F2">
        <w:trPr>
          <w:jc w:val="center"/>
        </w:trPr>
        <w:tc>
          <w:tcPr>
            <w:tcW w:w="3256" w:type="dxa"/>
          </w:tcPr>
          <w:p w14:paraId="0000016F" w14:textId="3B266D16"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70"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45</w:t>
            </w:r>
          </w:p>
        </w:tc>
        <w:tc>
          <w:tcPr>
            <w:tcW w:w="2694" w:type="dxa"/>
          </w:tcPr>
          <w:p w14:paraId="00000171" w14:textId="3E9DAC93"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72" w14:textId="40EF2DCA" w:rsidR="007E2D92" w:rsidRDefault="007E2D92" w:rsidP="007E2D92">
            <w:r w:rsidRPr="00B662A9">
              <w:rPr>
                <w:rFonts w:ascii="Verdana" w:eastAsia="Verdana" w:hAnsi="Verdana" w:cs="Verdana"/>
                <w:sz w:val="20"/>
                <w:szCs w:val="20"/>
              </w:rPr>
              <w:t>SEPTIEMBRE  2023</w:t>
            </w:r>
          </w:p>
        </w:tc>
      </w:tr>
      <w:tr w:rsidR="007E2D92" w14:paraId="0AF3CC7F" w14:textId="77777777" w:rsidTr="00DF61F2">
        <w:trPr>
          <w:jc w:val="center"/>
        </w:trPr>
        <w:tc>
          <w:tcPr>
            <w:tcW w:w="3256" w:type="dxa"/>
          </w:tcPr>
          <w:p w14:paraId="00000173" w14:textId="7669775A"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74"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46</w:t>
            </w:r>
          </w:p>
        </w:tc>
        <w:tc>
          <w:tcPr>
            <w:tcW w:w="2694" w:type="dxa"/>
          </w:tcPr>
          <w:p w14:paraId="00000175" w14:textId="0AAABCCB"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76" w14:textId="027F9E57" w:rsidR="007E2D92" w:rsidRDefault="007E2D92" w:rsidP="007E2D92">
            <w:r w:rsidRPr="00B662A9">
              <w:rPr>
                <w:rFonts w:ascii="Verdana" w:eastAsia="Verdana" w:hAnsi="Verdana" w:cs="Verdana"/>
                <w:sz w:val="20"/>
                <w:szCs w:val="20"/>
              </w:rPr>
              <w:t>SEPTIEMBRE  2023</w:t>
            </w:r>
          </w:p>
        </w:tc>
      </w:tr>
      <w:tr w:rsidR="007E2D92" w14:paraId="45F8C8C7" w14:textId="77777777" w:rsidTr="00DF61F2">
        <w:trPr>
          <w:jc w:val="center"/>
        </w:trPr>
        <w:tc>
          <w:tcPr>
            <w:tcW w:w="3256" w:type="dxa"/>
          </w:tcPr>
          <w:p w14:paraId="00000177" w14:textId="00082DEE"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78"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47</w:t>
            </w:r>
          </w:p>
        </w:tc>
        <w:tc>
          <w:tcPr>
            <w:tcW w:w="2694" w:type="dxa"/>
          </w:tcPr>
          <w:p w14:paraId="00000179" w14:textId="113BDAFE"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7A" w14:textId="56CEFD1A" w:rsidR="007E2D92" w:rsidRDefault="007E2D92" w:rsidP="007E2D92">
            <w:r w:rsidRPr="00B662A9">
              <w:rPr>
                <w:rFonts w:ascii="Verdana" w:eastAsia="Verdana" w:hAnsi="Verdana" w:cs="Verdana"/>
                <w:sz w:val="20"/>
                <w:szCs w:val="20"/>
              </w:rPr>
              <w:t>SEPTIEMBRE  2023</w:t>
            </w:r>
          </w:p>
        </w:tc>
      </w:tr>
      <w:tr w:rsidR="007E2D92" w14:paraId="743B4D50" w14:textId="77777777" w:rsidTr="00DF61F2">
        <w:trPr>
          <w:jc w:val="center"/>
        </w:trPr>
        <w:tc>
          <w:tcPr>
            <w:tcW w:w="3256" w:type="dxa"/>
          </w:tcPr>
          <w:p w14:paraId="0000017B" w14:textId="4C7703E3" w:rsidR="007E2D92" w:rsidRDefault="007E2D92" w:rsidP="007E2D92">
            <w:pPr>
              <w:spacing w:line="360" w:lineRule="auto"/>
              <w:rPr>
                <w:rFonts w:ascii="Verdana" w:eastAsia="Verdana" w:hAnsi="Verdana" w:cs="Verdana"/>
                <w:sz w:val="20"/>
                <w:szCs w:val="20"/>
              </w:rPr>
            </w:pPr>
            <w:r w:rsidRPr="00E461BC">
              <w:rPr>
                <w:rFonts w:ascii="Verdana" w:eastAsia="Verdana" w:hAnsi="Verdana" w:cs="Verdana"/>
                <w:sz w:val="20"/>
                <w:szCs w:val="20"/>
              </w:rPr>
              <w:t>Descripción de Procedimientos</w:t>
            </w:r>
          </w:p>
        </w:tc>
        <w:tc>
          <w:tcPr>
            <w:tcW w:w="1275" w:type="dxa"/>
            <w:vAlign w:val="center"/>
          </w:tcPr>
          <w:p w14:paraId="0000017C"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48</w:t>
            </w:r>
          </w:p>
        </w:tc>
        <w:tc>
          <w:tcPr>
            <w:tcW w:w="2694" w:type="dxa"/>
          </w:tcPr>
          <w:p w14:paraId="0000017D" w14:textId="6750CC52"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7E" w14:textId="2A8F7647" w:rsidR="007E2D92" w:rsidRDefault="007E2D92" w:rsidP="007E2D92">
            <w:r w:rsidRPr="00B662A9">
              <w:rPr>
                <w:rFonts w:ascii="Verdana" w:eastAsia="Verdana" w:hAnsi="Verdana" w:cs="Verdana"/>
                <w:sz w:val="20"/>
                <w:szCs w:val="20"/>
              </w:rPr>
              <w:t>SEPTIEMBRE  2023</w:t>
            </w:r>
          </w:p>
        </w:tc>
      </w:tr>
      <w:tr w:rsidR="007E2D92" w14:paraId="2211D9CB" w14:textId="77777777" w:rsidTr="00DF61F2">
        <w:trPr>
          <w:jc w:val="center"/>
        </w:trPr>
        <w:tc>
          <w:tcPr>
            <w:tcW w:w="3256" w:type="dxa"/>
          </w:tcPr>
          <w:p w14:paraId="0000017F" w14:textId="4608D6B1" w:rsidR="007E2D92" w:rsidRDefault="007E2D92" w:rsidP="007E2D9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275" w:type="dxa"/>
            <w:vAlign w:val="center"/>
          </w:tcPr>
          <w:p w14:paraId="00000180" w14:textId="77777777" w:rsidR="007E2D92" w:rsidRDefault="007E2D92" w:rsidP="007E2D92">
            <w:pPr>
              <w:spacing w:line="360" w:lineRule="auto"/>
              <w:jc w:val="center"/>
              <w:rPr>
                <w:rFonts w:ascii="Verdana" w:eastAsia="Verdana" w:hAnsi="Verdana" w:cs="Verdana"/>
                <w:sz w:val="20"/>
                <w:szCs w:val="20"/>
              </w:rPr>
            </w:pPr>
            <w:r>
              <w:rPr>
                <w:rFonts w:ascii="Verdana" w:eastAsia="Verdana" w:hAnsi="Verdana" w:cs="Verdana"/>
                <w:sz w:val="20"/>
                <w:szCs w:val="20"/>
              </w:rPr>
              <w:t>49</w:t>
            </w:r>
          </w:p>
        </w:tc>
        <w:tc>
          <w:tcPr>
            <w:tcW w:w="2694" w:type="dxa"/>
          </w:tcPr>
          <w:p w14:paraId="00000181" w14:textId="2992DD7F" w:rsidR="007E2D92" w:rsidRDefault="007E2D92" w:rsidP="007E2D9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82" w14:textId="4ACCCC40" w:rsidR="007E2D92" w:rsidRDefault="007E2D92" w:rsidP="007E2D92">
            <w:r w:rsidRPr="00B662A9">
              <w:rPr>
                <w:rFonts w:ascii="Verdana" w:eastAsia="Verdana" w:hAnsi="Verdana" w:cs="Verdana"/>
                <w:sz w:val="20"/>
                <w:szCs w:val="20"/>
              </w:rPr>
              <w:t>SEPTIEMBRE  2023</w:t>
            </w:r>
          </w:p>
        </w:tc>
      </w:tr>
      <w:tr w:rsidR="00403DFD" w14:paraId="21DD1199" w14:textId="77777777" w:rsidTr="008274E5">
        <w:trPr>
          <w:jc w:val="center"/>
        </w:trPr>
        <w:tc>
          <w:tcPr>
            <w:tcW w:w="3256" w:type="dxa"/>
            <w:vAlign w:val="center"/>
          </w:tcPr>
          <w:p w14:paraId="00000183" w14:textId="3BDA2833" w:rsidR="00403DFD" w:rsidRDefault="007E2D92" w:rsidP="00403DFD">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275" w:type="dxa"/>
            <w:vAlign w:val="center"/>
          </w:tcPr>
          <w:p w14:paraId="00000184" w14:textId="77777777" w:rsidR="00403DFD" w:rsidRDefault="00403DFD" w:rsidP="00403DFD">
            <w:pPr>
              <w:spacing w:line="360" w:lineRule="auto"/>
              <w:jc w:val="center"/>
              <w:rPr>
                <w:rFonts w:ascii="Verdana" w:eastAsia="Verdana" w:hAnsi="Verdana" w:cs="Verdana"/>
                <w:sz w:val="20"/>
                <w:szCs w:val="20"/>
              </w:rPr>
            </w:pPr>
            <w:r>
              <w:rPr>
                <w:rFonts w:ascii="Verdana" w:eastAsia="Verdana" w:hAnsi="Verdana" w:cs="Verdana"/>
                <w:sz w:val="20"/>
                <w:szCs w:val="20"/>
              </w:rPr>
              <w:t>50</w:t>
            </w:r>
          </w:p>
        </w:tc>
        <w:tc>
          <w:tcPr>
            <w:tcW w:w="2694" w:type="dxa"/>
          </w:tcPr>
          <w:p w14:paraId="00000185" w14:textId="21CB96DA" w:rsidR="00403DFD" w:rsidRDefault="00403DFD" w:rsidP="00403DFD">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FB2AF9">
              <w:rPr>
                <w:rFonts w:ascii="Verdana" w:eastAsia="Verdana" w:hAnsi="Verdana" w:cs="Verdana"/>
                <w:color w:val="000000"/>
                <w:sz w:val="18"/>
                <w:szCs w:val="18"/>
              </w:rPr>
              <w:t>VERSIÓN 1 DEL ORIGINAL</w:t>
            </w:r>
          </w:p>
        </w:tc>
        <w:tc>
          <w:tcPr>
            <w:tcW w:w="2126" w:type="dxa"/>
          </w:tcPr>
          <w:p w14:paraId="00000186" w14:textId="6B3F9C2D" w:rsidR="00403DFD" w:rsidRDefault="00403DFD" w:rsidP="00403DFD">
            <w:r w:rsidRPr="00B662A9">
              <w:rPr>
                <w:rFonts w:ascii="Verdana" w:eastAsia="Verdana" w:hAnsi="Verdana" w:cs="Verdana"/>
                <w:sz w:val="20"/>
                <w:szCs w:val="20"/>
              </w:rPr>
              <w:t>SEPTIEMBRE  2023</w:t>
            </w:r>
          </w:p>
        </w:tc>
      </w:tr>
    </w:tbl>
    <w:p w14:paraId="0000018F" w14:textId="23EEE601" w:rsidR="00D11629" w:rsidRDefault="00D11629"/>
    <w:p w14:paraId="1EFA89C9" w14:textId="4223C1BB" w:rsidR="007E2D92" w:rsidRDefault="007E2D92"/>
    <w:p w14:paraId="70CBF2AF" w14:textId="1B45F67A" w:rsidR="007E2D92" w:rsidRDefault="007E2D92"/>
    <w:p w14:paraId="660D6E8D" w14:textId="77777777" w:rsidR="007E2D92" w:rsidRDefault="007E2D92"/>
    <w:p w14:paraId="00000191" w14:textId="77777777" w:rsidR="00D11629" w:rsidRDefault="008274E5">
      <w:pPr>
        <w:pStyle w:val="Ttulo1"/>
        <w:numPr>
          <w:ilvl w:val="0"/>
          <w:numId w:val="10"/>
        </w:numPr>
      </w:pPr>
      <w:bookmarkStart w:id="3" w:name="_Toc144788772"/>
      <w:r>
        <w:lastRenderedPageBreak/>
        <w:t>REGISTRO O CONTROL DE REVISIONES</w:t>
      </w:r>
      <w:bookmarkEnd w:id="3"/>
    </w:p>
    <w:p w14:paraId="00000192" w14:textId="77777777" w:rsidR="00D11629" w:rsidRDefault="00D11629">
      <w:pPr>
        <w:pBdr>
          <w:top w:val="nil"/>
          <w:left w:val="nil"/>
          <w:bottom w:val="nil"/>
          <w:right w:val="nil"/>
          <w:between w:val="nil"/>
        </w:pBdr>
        <w:spacing w:after="0"/>
        <w:ind w:left="283"/>
        <w:rPr>
          <w:rFonts w:ascii="Verdana" w:eastAsia="Verdana" w:hAnsi="Verdana" w:cs="Verdana"/>
          <w:color w:val="000000"/>
        </w:rPr>
      </w:pPr>
    </w:p>
    <w:tbl>
      <w:tblPr>
        <w:tblStyle w:val="a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3"/>
        <w:gridCol w:w="1723"/>
        <w:gridCol w:w="1804"/>
        <w:gridCol w:w="2126"/>
        <w:gridCol w:w="2312"/>
      </w:tblGrid>
      <w:tr w:rsidR="00D11629" w14:paraId="22205833" w14:textId="77777777" w:rsidTr="006D688F">
        <w:tc>
          <w:tcPr>
            <w:tcW w:w="863" w:type="dxa"/>
            <w:shd w:val="clear" w:color="auto" w:fill="BFBFBF"/>
            <w:vAlign w:val="center"/>
          </w:tcPr>
          <w:p w14:paraId="00000193"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No.</w:t>
            </w:r>
          </w:p>
        </w:tc>
        <w:tc>
          <w:tcPr>
            <w:tcW w:w="1723" w:type="dxa"/>
            <w:shd w:val="clear" w:color="auto" w:fill="BFBFBF"/>
            <w:vAlign w:val="center"/>
          </w:tcPr>
          <w:p w14:paraId="00000194"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PÁGINA REVISADA</w:t>
            </w:r>
          </w:p>
        </w:tc>
        <w:tc>
          <w:tcPr>
            <w:tcW w:w="1804" w:type="dxa"/>
            <w:shd w:val="clear" w:color="auto" w:fill="BFBFBF"/>
            <w:vAlign w:val="center"/>
          </w:tcPr>
          <w:p w14:paraId="00000195"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DESCRIPCIÓN</w:t>
            </w:r>
          </w:p>
        </w:tc>
        <w:tc>
          <w:tcPr>
            <w:tcW w:w="2126" w:type="dxa"/>
            <w:shd w:val="clear" w:color="auto" w:fill="BFBFBF"/>
            <w:vAlign w:val="center"/>
          </w:tcPr>
          <w:p w14:paraId="00000196"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FECHA</w:t>
            </w:r>
          </w:p>
        </w:tc>
        <w:tc>
          <w:tcPr>
            <w:tcW w:w="2312" w:type="dxa"/>
            <w:shd w:val="clear" w:color="auto" w:fill="BFBFBF"/>
            <w:vAlign w:val="center"/>
          </w:tcPr>
          <w:p w14:paraId="00000197"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PERSONA</w:t>
            </w:r>
          </w:p>
        </w:tc>
      </w:tr>
      <w:tr w:rsidR="00D11629" w14:paraId="4DE468E1" w14:textId="77777777" w:rsidTr="006D688F">
        <w:tc>
          <w:tcPr>
            <w:tcW w:w="863" w:type="dxa"/>
            <w:vAlign w:val="center"/>
          </w:tcPr>
          <w:p w14:paraId="00000198"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1.</w:t>
            </w:r>
          </w:p>
        </w:tc>
        <w:tc>
          <w:tcPr>
            <w:tcW w:w="1723" w:type="dxa"/>
            <w:vAlign w:val="center"/>
          </w:tcPr>
          <w:p w14:paraId="00000199" w14:textId="77777777" w:rsidR="00D11629" w:rsidRDefault="008274E5">
            <w:pPr>
              <w:jc w:val="center"/>
              <w:rPr>
                <w:rFonts w:ascii="Verdana" w:eastAsia="Verdana" w:hAnsi="Verdana" w:cs="Verdana"/>
                <w:sz w:val="20"/>
                <w:szCs w:val="20"/>
              </w:rPr>
            </w:pPr>
            <w:r>
              <w:rPr>
                <w:rFonts w:ascii="Verdana" w:eastAsia="Verdana" w:hAnsi="Verdana" w:cs="Verdana"/>
                <w:sz w:val="20"/>
                <w:szCs w:val="20"/>
              </w:rPr>
              <w:t>TODAS</w:t>
            </w:r>
          </w:p>
        </w:tc>
        <w:tc>
          <w:tcPr>
            <w:tcW w:w="1804" w:type="dxa"/>
            <w:vAlign w:val="center"/>
          </w:tcPr>
          <w:p w14:paraId="0000019A" w14:textId="77777777" w:rsidR="00D11629" w:rsidRDefault="008274E5">
            <w:pPr>
              <w:jc w:val="center"/>
              <w:rPr>
                <w:rFonts w:ascii="Verdana" w:eastAsia="Verdana" w:hAnsi="Verdana" w:cs="Verdana"/>
                <w:sz w:val="20"/>
                <w:szCs w:val="20"/>
              </w:rPr>
            </w:pPr>
            <w:r>
              <w:rPr>
                <w:rFonts w:ascii="Verdana" w:eastAsia="Verdana" w:hAnsi="Verdana" w:cs="Verdana"/>
                <w:sz w:val="20"/>
                <w:szCs w:val="20"/>
              </w:rPr>
              <w:t>ORIGINAL</w:t>
            </w:r>
          </w:p>
        </w:tc>
        <w:tc>
          <w:tcPr>
            <w:tcW w:w="2126" w:type="dxa"/>
            <w:vAlign w:val="center"/>
          </w:tcPr>
          <w:p w14:paraId="0000019B" w14:textId="77777777" w:rsidR="00D11629" w:rsidRDefault="008274E5">
            <w:pPr>
              <w:jc w:val="center"/>
              <w:rPr>
                <w:rFonts w:ascii="Verdana" w:eastAsia="Verdana" w:hAnsi="Verdana" w:cs="Verdana"/>
                <w:sz w:val="20"/>
                <w:szCs w:val="20"/>
              </w:rPr>
            </w:pPr>
            <w:r>
              <w:rPr>
                <w:rFonts w:ascii="Verdana" w:eastAsia="Verdana" w:hAnsi="Verdana" w:cs="Verdana"/>
                <w:sz w:val="20"/>
                <w:szCs w:val="20"/>
              </w:rPr>
              <w:t>SEPTIEMBRE 2022</w:t>
            </w:r>
          </w:p>
        </w:tc>
        <w:tc>
          <w:tcPr>
            <w:tcW w:w="2312" w:type="dxa"/>
            <w:vAlign w:val="center"/>
          </w:tcPr>
          <w:p w14:paraId="0000019C" w14:textId="77777777" w:rsidR="00D11629" w:rsidRDefault="008274E5">
            <w:pPr>
              <w:jc w:val="center"/>
              <w:rPr>
                <w:rFonts w:ascii="Verdana" w:eastAsia="Verdana" w:hAnsi="Verdana" w:cs="Verdana"/>
                <w:sz w:val="20"/>
                <w:szCs w:val="20"/>
              </w:rPr>
            </w:pPr>
            <w:r>
              <w:rPr>
                <w:rFonts w:ascii="Verdana" w:eastAsia="Verdana" w:hAnsi="Verdana" w:cs="Verdana"/>
                <w:sz w:val="20"/>
                <w:szCs w:val="20"/>
              </w:rPr>
              <w:t>JEFE</w:t>
            </w:r>
          </w:p>
          <w:p w14:paraId="0000019D" w14:textId="77777777" w:rsidR="00D11629" w:rsidRDefault="008274E5">
            <w:pPr>
              <w:jc w:val="center"/>
              <w:rPr>
                <w:rFonts w:ascii="Verdana" w:eastAsia="Verdana" w:hAnsi="Verdana" w:cs="Verdana"/>
                <w:sz w:val="20"/>
                <w:szCs w:val="20"/>
              </w:rPr>
            </w:pPr>
            <w:r>
              <w:rPr>
                <w:rFonts w:ascii="Verdana" w:eastAsia="Verdana" w:hAnsi="Verdana" w:cs="Verdana"/>
                <w:sz w:val="20"/>
                <w:szCs w:val="20"/>
              </w:rPr>
              <w:t>DE ASUNTOS JURÍDICOS</w:t>
            </w:r>
          </w:p>
        </w:tc>
      </w:tr>
      <w:tr w:rsidR="00D11629" w14:paraId="4E985D19" w14:textId="77777777" w:rsidTr="006D688F">
        <w:tc>
          <w:tcPr>
            <w:tcW w:w="863" w:type="dxa"/>
            <w:vAlign w:val="center"/>
          </w:tcPr>
          <w:p w14:paraId="0000019E"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 xml:space="preserve">2. </w:t>
            </w:r>
          </w:p>
        </w:tc>
        <w:tc>
          <w:tcPr>
            <w:tcW w:w="1723" w:type="dxa"/>
            <w:vAlign w:val="center"/>
          </w:tcPr>
          <w:p w14:paraId="0000019F" w14:textId="77777777" w:rsidR="00D11629" w:rsidRDefault="008274E5">
            <w:pPr>
              <w:jc w:val="center"/>
              <w:rPr>
                <w:rFonts w:ascii="Verdana" w:eastAsia="Verdana" w:hAnsi="Verdana" w:cs="Verdana"/>
                <w:sz w:val="20"/>
                <w:szCs w:val="20"/>
              </w:rPr>
            </w:pPr>
            <w:r>
              <w:rPr>
                <w:rFonts w:ascii="Verdana" w:eastAsia="Verdana" w:hAnsi="Verdana" w:cs="Verdana"/>
                <w:sz w:val="20"/>
                <w:szCs w:val="20"/>
              </w:rPr>
              <w:t xml:space="preserve">TODAS </w:t>
            </w:r>
          </w:p>
        </w:tc>
        <w:tc>
          <w:tcPr>
            <w:tcW w:w="1804" w:type="dxa"/>
            <w:vAlign w:val="center"/>
          </w:tcPr>
          <w:p w14:paraId="000001A0" w14:textId="5D4C12A1" w:rsidR="00D11629" w:rsidRDefault="00403DFD">
            <w:pPr>
              <w:jc w:val="center"/>
              <w:rPr>
                <w:rFonts w:ascii="Verdana" w:eastAsia="Verdana" w:hAnsi="Verdana" w:cs="Verdana"/>
                <w:sz w:val="20"/>
                <w:szCs w:val="20"/>
              </w:rPr>
            </w:pPr>
            <w:r>
              <w:rPr>
                <w:rFonts w:ascii="Verdana" w:eastAsia="Verdana" w:hAnsi="Verdana" w:cs="Verdana"/>
                <w:sz w:val="20"/>
                <w:szCs w:val="20"/>
              </w:rPr>
              <w:t xml:space="preserve">VERSIÓN 1 DEL ORIGINAL </w:t>
            </w:r>
          </w:p>
        </w:tc>
        <w:tc>
          <w:tcPr>
            <w:tcW w:w="2126" w:type="dxa"/>
            <w:vAlign w:val="center"/>
          </w:tcPr>
          <w:p w14:paraId="000001A1" w14:textId="3CC26BFF" w:rsidR="00D11629" w:rsidRDefault="006D688F">
            <w:pPr>
              <w:jc w:val="center"/>
              <w:rPr>
                <w:rFonts w:ascii="Verdana" w:eastAsia="Verdana" w:hAnsi="Verdana" w:cs="Verdana"/>
                <w:sz w:val="20"/>
                <w:szCs w:val="20"/>
              </w:rPr>
            </w:pPr>
            <w:r>
              <w:rPr>
                <w:rFonts w:ascii="Verdana" w:eastAsia="Verdana" w:hAnsi="Verdana" w:cs="Verdana"/>
                <w:sz w:val="20"/>
                <w:szCs w:val="20"/>
              </w:rPr>
              <w:t>SEPTIEMBRE 2023</w:t>
            </w:r>
          </w:p>
        </w:tc>
        <w:tc>
          <w:tcPr>
            <w:tcW w:w="2312" w:type="dxa"/>
            <w:vAlign w:val="center"/>
          </w:tcPr>
          <w:p w14:paraId="000001A2" w14:textId="77777777" w:rsidR="00D11629" w:rsidRDefault="008274E5">
            <w:pPr>
              <w:jc w:val="center"/>
              <w:rPr>
                <w:rFonts w:ascii="Verdana" w:eastAsia="Verdana" w:hAnsi="Verdana" w:cs="Verdana"/>
                <w:sz w:val="20"/>
                <w:szCs w:val="20"/>
              </w:rPr>
            </w:pPr>
            <w:r>
              <w:rPr>
                <w:rFonts w:ascii="Verdana" w:eastAsia="Verdana" w:hAnsi="Verdana" w:cs="Verdana"/>
                <w:sz w:val="20"/>
                <w:szCs w:val="20"/>
              </w:rPr>
              <w:t>JEFE</w:t>
            </w:r>
          </w:p>
          <w:p w14:paraId="000001A3" w14:textId="77777777" w:rsidR="00D11629" w:rsidRDefault="008274E5">
            <w:pPr>
              <w:jc w:val="center"/>
              <w:rPr>
                <w:rFonts w:ascii="Verdana" w:eastAsia="Verdana" w:hAnsi="Verdana" w:cs="Verdana"/>
                <w:sz w:val="20"/>
                <w:szCs w:val="20"/>
              </w:rPr>
            </w:pPr>
            <w:r>
              <w:rPr>
                <w:rFonts w:ascii="Verdana" w:eastAsia="Verdana" w:hAnsi="Verdana" w:cs="Verdana"/>
                <w:sz w:val="20"/>
                <w:szCs w:val="20"/>
              </w:rPr>
              <w:t>DE ASUNTOS JURÍDICOS</w:t>
            </w:r>
          </w:p>
        </w:tc>
      </w:tr>
    </w:tbl>
    <w:p w14:paraId="000001A4" w14:textId="77777777" w:rsidR="00D11629" w:rsidRDefault="00D11629">
      <w:pPr>
        <w:rPr>
          <w:rFonts w:ascii="Verdana" w:eastAsia="Verdana" w:hAnsi="Verdana" w:cs="Verdana"/>
        </w:rPr>
      </w:pPr>
    </w:p>
    <w:p w14:paraId="000001A7" w14:textId="77777777" w:rsidR="00D11629" w:rsidRDefault="008274E5">
      <w:pPr>
        <w:pStyle w:val="Ttulo1"/>
        <w:numPr>
          <w:ilvl w:val="0"/>
          <w:numId w:val="10"/>
        </w:numPr>
      </w:pPr>
      <w:bookmarkStart w:id="4" w:name="_Toc144788773"/>
      <w:r>
        <w:t>INTRODUCCIÓN</w:t>
      </w:r>
      <w:bookmarkEnd w:id="4"/>
    </w:p>
    <w:p w14:paraId="000001A8" w14:textId="77777777" w:rsidR="00D11629" w:rsidRDefault="00D11629">
      <w:pPr>
        <w:pBdr>
          <w:top w:val="nil"/>
          <w:left w:val="nil"/>
          <w:bottom w:val="nil"/>
          <w:right w:val="nil"/>
          <w:between w:val="nil"/>
        </w:pBdr>
        <w:spacing w:after="0"/>
        <w:ind w:left="283"/>
        <w:rPr>
          <w:rFonts w:ascii="Verdana" w:eastAsia="Verdana" w:hAnsi="Verdana" w:cs="Verdana"/>
          <w:color w:val="000000"/>
        </w:rPr>
      </w:pPr>
    </w:p>
    <w:p w14:paraId="000001A9" w14:textId="77777777" w:rsidR="00D11629" w:rsidRDefault="008274E5">
      <w:pPr>
        <w:spacing w:after="0"/>
        <w:jc w:val="both"/>
        <w:rPr>
          <w:rFonts w:ascii="Verdana" w:eastAsia="Verdana" w:hAnsi="Verdana" w:cs="Verdana"/>
          <w:sz w:val="20"/>
          <w:szCs w:val="20"/>
        </w:rPr>
      </w:pPr>
      <w:r>
        <w:rPr>
          <w:rFonts w:ascii="Verdana" w:eastAsia="Verdana" w:hAnsi="Verdana" w:cs="Verdana"/>
          <w:sz w:val="20"/>
          <w:szCs w:val="20"/>
        </w:rPr>
        <w:t>La Comisión Presidencial por la Paz y los Derechos Humanos –COPADEH-, cuenta en su estructura orgánica con la Unidad de Género, que es el órgano responsable de la institucionalización del enfoque de equidad de género desde la perspectiva de la Política Nacional de Promoción y Desarrollo Integral de la Mujeres PNPDIM y el Plan de Equidad de Oportunidades PEO 2008-2023, en los diferentes ámbitos de la COPADEH.</w:t>
      </w:r>
    </w:p>
    <w:p w14:paraId="000001AA" w14:textId="77777777" w:rsidR="00D11629" w:rsidRDefault="00D11629">
      <w:pPr>
        <w:spacing w:after="0"/>
        <w:jc w:val="both"/>
        <w:rPr>
          <w:rFonts w:ascii="Verdana" w:eastAsia="Verdana" w:hAnsi="Verdana" w:cs="Verdana"/>
          <w:sz w:val="20"/>
          <w:szCs w:val="20"/>
        </w:rPr>
      </w:pPr>
    </w:p>
    <w:p w14:paraId="000001AB" w14:textId="77777777" w:rsidR="00D11629" w:rsidRDefault="008274E5">
      <w:pPr>
        <w:spacing w:after="0"/>
        <w:jc w:val="both"/>
      </w:pPr>
      <w:r>
        <w:rPr>
          <w:rFonts w:ascii="Verdana" w:eastAsia="Verdana" w:hAnsi="Verdana" w:cs="Verdana"/>
          <w:sz w:val="20"/>
          <w:szCs w:val="20"/>
        </w:rPr>
        <w:t>La Unidad de Género de la –COPADEH-, es la instancia técnica, asesora y supervisora del proceso de institucionalización del enfoque de equidad entre mujeres y hombres, para coadyuvar a garantizar el ejercicio de los derechos humanos en el ámbito de su competencia. Como también el sensibilizar y concientizar a lo interno y externo de la COPADEH, la elaboración de material informativo y formativo con criterios de equidad entre mujeres y hombres y pueblos indígenas</w:t>
      </w:r>
      <w:r>
        <w:t xml:space="preserve">. </w:t>
      </w:r>
    </w:p>
    <w:p w14:paraId="000001AC" w14:textId="77777777" w:rsidR="00D11629" w:rsidRDefault="00D11629">
      <w:pPr>
        <w:pBdr>
          <w:top w:val="nil"/>
          <w:left w:val="nil"/>
          <w:bottom w:val="nil"/>
          <w:right w:val="nil"/>
          <w:between w:val="nil"/>
        </w:pBdr>
        <w:spacing w:after="0"/>
        <w:ind w:right="335"/>
        <w:jc w:val="both"/>
        <w:rPr>
          <w:rFonts w:ascii="Verdana" w:eastAsia="Verdana" w:hAnsi="Verdana" w:cs="Verdana"/>
          <w:color w:val="000000"/>
          <w:sz w:val="20"/>
          <w:szCs w:val="20"/>
        </w:rPr>
      </w:pPr>
    </w:p>
    <w:p w14:paraId="000001AD" w14:textId="77777777" w:rsidR="00D11629" w:rsidRDefault="008274E5">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Así como también sensibilizar a los servidores públicos que integran la –COPADEH- mediante la formación y capacitación en materia de igualdad y el reconocimiento de la aportación de las mujeres en los distintos ámbitos de la vida. </w:t>
      </w:r>
    </w:p>
    <w:p w14:paraId="000001AE" w14:textId="77777777" w:rsidR="00D11629" w:rsidRDefault="00D11629">
      <w:pPr>
        <w:spacing w:after="0"/>
        <w:jc w:val="both"/>
        <w:rPr>
          <w:rFonts w:ascii="Verdana" w:eastAsia="Verdana" w:hAnsi="Verdana" w:cs="Verdana"/>
          <w:sz w:val="20"/>
          <w:szCs w:val="20"/>
        </w:rPr>
      </w:pPr>
    </w:p>
    <w:p w14:paraId="000001AF" w14:textId="0EE56A8C" w:rsidR="00D11629" w:rsidRDefault="008274E5">
      <w:pPr>
        <w:spacing w:after="0"/>
        <w:jc w:val="both"/>
        <w:rPr>
          <w:rFonts w:ascii="Verdana" w:eastAsia="Verdana" w:hAnsi="Verdana" w:cs="Verdana"/>
          <w:sz w:val="20"/>
          <w:szCs w:val="20"/>
        </w:rPr>
      </w:pPr>
      <w:r>
        <w:rPr>
          <w:rFonts w:ascii="Verdana" w:eastAsia="Verdana" w:hAnsi="Verdana" w:cs="Verdana"/>
          <w:sz w:val="20"/>
          <w:szCs w:val="20"/>
        </w:rPr>
        <w:t xml:space="preserve">El Manual tiene el propósito de establecer los distintos procedimientos que la Unidad de Género de la COPADEH, llevará a cabo en su gestión interna institucional en el marco de la implementación de las Normas Generales y Técnicas de Control Interno, con la finalidad que los procedimientos para llevar a cabo la coordinación y las diferentes actividades que se realicen, se formalicen y normen para el buen control interno que fortalezcan los valores </w:t>
      </w:r>
      <w:r w:rsidR="007E1362">
        <w:rPr>
          <w:rFonts w:ascii="Verdana" w:eastAsia="Verdana" w:hAnsi="Verdana" w:cs="Verdana"/>
          <w:sz w:val="20"/>
          <w:szCs w:val="20"/>
        </w:rPr>
        <w:t>y la</w:t>
      </w:r>
      <w:r>
        <w:rPr>
          <w:rFonts w:ascii="Verdana" w:eastAsia="Verdana" w:hAnsi="Verdana" w:cs="Verdana"/>
          <w:sz w:val="20"/>
          <w:szCs w:val="20"/>
        </w:rPr>
        <w:t xml:space="preserve"> ética en la institución. </w:t>
      </w:r>
    </w:p>
    <w:p w14:paraId="000001B0" w14:textId="77777777" w:rsidR="00D11629" w:rsidRDefault="00D11629">
      <w:pPr>
        <w:pBdr>
          <w:top w:val="nil"/>
          <w:left w:val="nil"/>
          <w:bottom w:val="nil"/>
          <w:right w:val="nil"/>
          <w:between w:val="nil"/>
        </w:pBdr>
        <w:spacing w:after="0"/>
        <w:ind w:right="335"/>
        <w:jc w:val="both"/>
        <w:rPr>
          <w:rFonts w:ascii="Verdana" w:eastAsia="Verdana" w:hAnsi="Verdana" w:cs="Verdana"/>
          <w:color w:val="000000"/>
          <w:sz w:val="20"/>
          <w:szCs w:val="20"/>
        </w:rPr>
      </w:pPr>
    </w:p>
    <w:p w14:paraId="000001B1" w14:textId="77777777" w:rsidR="00D11629" w:rsidRDefault="008274E5">
      <w:pPr>
        <w:pStyle w:val="Ttulo1"/>
        <w:numPr>
          <w:ilvl w:val="0"/>
          <w:numId w:val="10"/>
        </w:numPr>
      </w:pPr>
      <w:bookmarkStart w:id="5" w:name="_Toc144788774"/>
      <w:r>
        <w:t>INFORMACIÓN GENERAL (DEFINICIONES Y CONCEPTOS)</w:t>
      </w:r>
      <w:bookmarkEnd w:id="5"/>
    </w:p>
    <w:p w14:paraId="000001B2" w14:textId="77777777" w:rsidR="00D11629" w:rsidRDefault="00D11629">
      <w:pPr>
        <w:pBdr>
          <w:top w:val="nil"/>
          <w:left w:val="nil"/>
          <w:bottom w:val="nil"/>
          <w:right w:val="nil"/>
          <w:between w:val="nil"/>
        </w:pBdr>
        <w:spacing w:after="0"/>
        <w:ind w:left="283"/>
        <w:rPr>
          <w:rFonts w:ascii="Verdana" w:eastAsia="Verdana" w:hAnsi="Verdana" w:cs="Verdana"/>
          <w:color w:val="000000"/>
          <w:sz w:val="20"/>
          <w:szCs w:val="20"/>
        </w:rPr>
      </w:pPr>
    </w:p>
    <w:p w14:paraId="000001B3" w14:textId="77777777" w:rsidR="00D11629" w:rsidRDefault="008274E5" w:rsidP="007E1362">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1B4" w14:textId="77777777" w:rsidR="00D11629" w:rsidRDefault="00D11629">
      <w:pPr>
        <w:pBdr>
          <w:top w:val="nil"/>
          <w:left w:val="nil"/>
          <w:bottom w:val="nil"/>
          <w:right w:val="nil"/>
          <w:between w:val="nil"/>
        </w:pBdr>
        <w:spacing w:after="0"/>
        <w:ind w:left="426"/>
        <w:rPr>
          <w:rFonts w:ascii="Verdana" w:eastAsia="Verdana" w:hAnsi="Verdana" w:cs="Verdana"/>
          <w:color w:val="000000"/>
          <w:sz w:val="20"/>
          <w:szCs w:val="20"/>
        </w:rPr>
      </w:pPr>
    </w:p>
    <w:p w14:paraId="000001B5" w14:textId="77777777" w:rsidR="00D11629" w:rsidRDefault="008274E5" w:rsidP="007E1362">
      <w:pPr>
        <w:pBdr>
          <w:top w:val="nil"/>
          <w:left w:val="nil"/>
          <w:bottom w:val="nil"/>
          <w:right w:val="nil"/>
          <w:between w:val="nil"/>
        </w:pBdr>
        <w:spacing w:after="0"/>
        <w:rPr>
          <w:rFonts w:ascii="Verdana" w:eastAsia="Verdana" w:hAnsi="Verdana" w:cs="Verdana"/>
          <w:b/>
          <w:color w:val="000000"/>
          <w:sz w:val="20"/>
          <w:szCs w:val="20"/>
        </w:rPr>
      </w:pPr>
      <w:r>
        <w:rPr>
          <w:rFonts w:ascii="Verdana" w:eastAsia="Verdana" w:hAnsi="Verdana" w:cs="Verdana"/>
          <w:b/>
          <w:color w:val="000000"/>
          <w:sz w:val="20"/>
          <w:szCs w:val="20"/>
        </w:rPr>
        <w:lastRenderedPageBreak/>
        <w:t>5.1 DEFINICIONES</w:t>
      </w:r>
    </w:p>
    <w:p w14:paraId="000001B6" w14:textId="77777777" w:rsidR="00D11629" w:rsidRDefault="00D11629">
      <w:pPr>
        <w:pBdr>
          <w:top w:val="nil"/>
          <w:left w:val="nil"/>
          <w:bottom w:val="nil"/>
          <w:right w:val="nil"/>
          <w:between w:val="nil"/>
        </w:pBdr>
        <w:spacing w:after="0"/>
        <w:ind w:left="283"/>
        <w:rPr>
          <w:rFonts w:ascii="Verdana" w:eastAsia="Verdana" w:hAnsi="Verdana" w:cs="Verdana"/>
          <w:color w:val="000000"/>
          <w:sz w:val="20"/>
          <w:szCs w:val="20"/>
        </w:rPr>
      </w:pPr>
    </w:p>
    <w:p w14:paraId="000001B7" w14:textId="77777777" w:rsidR="00D11629" w:rsidRDefault="008274E5" w:rsidP="007E1362">
      <w:pPr>
        <w:spacing w:after="0"/>
        <w:jc w:val="both"/>
        <w:rPr>
          <w:rFonts w:ascii="Verdana" w:eastAsia="Verdana" w:hAnsi="Verdana" w:cs="Verdana"/>
          <w:sz w:val="20"/>
          <w:szCs w:val="20"/>
          <w:highlight w:val="white"/>
        </w:rPr>
      </w:pPr>
      <w:r>
        <w:rPr>
          <w:rFonts w:ascii="Verdana" w:eastAsia="Verdana" w:hAnsi="Verdana" w:cs="Verdana"/>
          <w:sz w:val="20"/>
          <w:szCs w:val="20"/>
        </w:rPr>
        <w:t xml:space="preserve">CEDAW: </w:t>
      </w:r>
      <w:r>
        <w:rPr>
          <w:rFonts w:ascii="Verdana" w:eastAsia="Verdana" w:hAnsi="Verdana" w:cs="Verdana"/>
          <w:sz w:val="20"/>
          <w:szCs w:val="20"/>
          <w:highlight w:val="white"/>
        </w:rPr>
        <w:t>Por sus siglas en inglés, es la Convención para la Eliminación de todas las Formas de Discriminación contra la Mujer. Es un instrumento jurídico internacional, aprobado por los Estados y que los compromete con una serie de obligaciones para con las mujeres. (</w:t>
      </w:r>
      <w:r>
        <w:rPr>
          <w:rFonts w:ascii="Verdana" w:eastAsia="Verdana" w:hAnsi="Verdana" w:cs="Verdana"/>
          <w:sz w:val="20"/>
          <w:szCs w:val="20"/>
        </w:rPr>
        <w:t>ONU Mujeres, Comisión de la Condición Jurídica y Social de la Mujer).</w:t>
      </w:r>
    </w:p>
    <w:p w14:paraId="000001B8" w14:textId="77777777" w:rsidR="00D11629" w:rsidRDefault="00D11629">
      <w:pPr>
        <w:spacing w:after="0"/>
        <w:ind w:left="567"/>
        <w:jc w:val="both"/>
        <w:rPr>
          <w:rFonts w:ascii="Verdana" w:eastAsia="Verdana" w:hAnsi="Verdana" w:cs="Verdana"/>
          <w:sz w:val="20"/>
          <w:szCs w:val="20"/>
        </w:rPr>
      </w:pPr>
    </w:p>
    <w:p w14:paraId="000001B9" w14:textId="77777777" w:rsidR="00D11629" w:rsidRDefault="008274E5" w:rsidP="007E1362">
      <w:pPr>
        <w:spacing w:after="0"/>
        <w:jc w:val="both"/>
        <w:rPr>
          <w:rFonts w:ascii="Verdana" w:eastAsia="Verdana" w:hAnsi="Verdana" w:cs="Verdana"/>
          <w:sz w:val="20"/>
          <w:szCs w:val="20"/>
        </w:rPr>
      </w:pPr>
      <w:r>
        <w:rPr>
          <w:rFonts w:ascii="Verdana" w:eastAsia="Verdana" w:hAnsi="Verdana" w:cs="Verdana"/>
          <w:sz w:val="20"/>
          <w:szCs w:val="20"/>
        </w:rPr>
        <w:t>Declaración y Plataforma de Acción de Beijing: Es un programa donde se definen acciones a realizar para lograr la potenciación del papel de la mujer. Este documento fue aprobado por unanimidad en la Cuarta Conferencia Mundial sobre la Mujer, encuentro en que también se adoptó la Declaración de Beijing.  (Naciones Unidas).</w:t>
      </w:r>
    </w:p>
    <w:p w14:paraId="000001BA" w14:textId="77777777" w:rsidR="00D11629" w:rsidRDefault="00D11629">
      <w:pPr>
        <w:spacing w:after="0"/>
        <w:jc w:val="both"/>
        <w:rPr>
          <w:rFonts w:ascii="Verdana" w:eastAsia="Verdana" w:hAnsi="Verdana" w:cs="Verdana"/>
          <w:sz w:val="20"/>
          <w:szCs w:val="20"/>
        </w:rPr>
      </w:pPr>
    </w:p>
    <w:p w14:paraId="000001BB" w14:textId="77777777" w:rsidR="00D11629" w:rsidRDefault="008274E5" w:rsidP="007E1362">
      <w:pPr>
        <w:spacing w:after="0"/>
        <w:jc w:val="both"/>
        <w:rPr>
          <w:rFonts w:ascii="Verdana" w:eastAsia="Verdana" w:hAnsi="Verdana" w:cs="Verdana"/>
          <w:sz w:val="20"/>
          <w:szCs w:val="20"/>
        </w:rPr>
      </w:pPr>
      <w:r>
        <w:rPr>
          <w:rFonts w:ascii="Verdana" w:eastAsia="Verdana" w:hAnsi="Verdana" w:cs="Verdana"/>
          <w:sz w:val="20"/>
          <w:szCs w:val="20"/>
        </w:rPr>
        <w:t>Derechos Humanos: Los derechos humanos son derechos inherentes a todos los seres humanos, sin distinción alguna de raza, sexo nacionalidad, origen étnico, lengua religión o cualquier otra condición. (ACNUR).</w:t>
      </w:r>
    </w:p>
    <w:p w14:paraId="000001BC" w14:textId="77777777" w:rsidR="00D11629" w:rsidRDefault="00D11629">
      <w:pPr>
        <w:spacing w:after="0"/>
        <w:jc w:val="both"/>
        <w:rPr>
          <w:rFonts w:ascii="Verdana" w:eastAsia="Verdana" w:hAnsi="Verdana" w:cs="Verdana"/>
          <w:sz w:val="20"/>
          <w:szCs w:val="20"/>
        </w:rPr>
      </w:pPr>
    </w:p>
    <w:p w14:paraId="000001BD" w14:textId="786D44D7" w:rsidR="00D11629" w:rsidRDefault="007E1362" w:rsidP="007E1362">
      <w:pPr>
        <w:spacing w:after="0"/>
        <w:jc w:val="both"/>
        <w:rPr>
          <w:rFonts w:ascii="Verdana" w:eastAsia="Verdana" w:hAnsi="Verdana" w:cs="Verdana"/>
          <w:sz w:val="20"/>
          <w:szCs w:val="20"/>
        </w:rPr>
      </w:pPr>
      <w:r>
        <w:rPr>
          <w:rFonts w:ascii="Verdana" w:eastAsia="Verdana" w:hAnsi="Verdana" w:cs="Verdana"/>
          <w:sz w:val="20"/>
          <w:szCs w:val="20"/>
        </w:rPr>
        <w:t>Discriminación contra la Mujer:</w:t>
      </w:r>
      <w:r w:rsidR="008274E5">
        <w:rPr>
          <w:rFonts w:ascii="Verdana" w:eastAsia="Verdana" w:hAnsi="Verdana" w:cs="Verdana"/>
          <w:sz w:val="20"/>
          <w:szCs w:val="20"/>
        </w:rPr>
        <w:t xml:space="preserve"> Denotará toda distinción, exclusión o restricción basada en el sexo que tenga por objeto o por resultado menoscabar o anular el reconocimiento goce o ejercicio por la mujer, independientemente de su estado civil, sobre la base de la igualdad de hombre y la mujer, de los derechos humanos y las libertades fundamentales en las esferas política, económica, social, cultural y civil o en cualquier otra esfera. </w:t>
      </w:r>
    </w:p>
    <w:p w14:paraId="000001BE" w14:textId="77777777" w:rsidR="00D11629" w:rsidRDefault="008274E5" w:rsidP="007E1362">
      <w:pPr>
        <w:spacing w:after="0"/>
        <w:jc w:val="both"/>
        <w:rPr>
          <w:rFonts w:ascii="Verdana" w:eastAsia="Verdana" w:hAnsi="Verdana" w:cs="Verdana"/>
          <w:sz w:val="20"/>
          <w:szCs w:val="20"/>
        </w:rPr>
      </w:pPr>
      <w:r>
        <w:rPr>
          <w:rFonts w:ascii="Verdana" w:eastAsia="Verdana" w:hAnsi="Verdana" w:cs="Verdana"/>
          <w:sz w:val="20"/>
          <w:szCs w:val="20"/>
        </w:rPr>
        <w:t>Fuente: “Convención sobre la eliminación de todas las formas de discriminación contra la mujer (CEDAW)”.</w:t>
      </w:r>
    </w:p>
    <w:p w14:paraId="000001BF" w14:textId="77777777" w:rsidR="00D11629" w:rsidRDefault="00D11629">
      <w:pPr>
        <w:pBdr>
          <w:top w:val="nil"/>
          <w:left w:val="nil"/>
          <w:bottom w:val="nil"/>
          <w:right w:val="nil"/>
          <w:between w:val="nil"/>
        </w:pBdr>
        <w:spacing w:after="0"/>
        <w:ind w:left="283"/>
        <w:rPr>
          <w:rFonts w:ascii="Verdana" w:eastAsia="Verdana" w:hAnsi="Verdana" w:cs="Verdana"/>
          <w:color w:val="000000"/>
          <w:sz w:val="20"/>
          <w:szCs w:val="20"/>
        </w:rPr>
      </w:pPr>
    </w:p>
    <w:p w14:paraId="000001C0" w14:textId="77777777" w:rsidR="00D11629" w:rsidRDefault="008274E5" w:rsidP="007E1362">
      <w:pPr>
        <w:spacing w:after="0"/>
        <w:jc w:val="both"/>
        <w:rPr>
          <w:rFonts w:ascii="Verdana" w:eastAsia="Verdana" w:hAnsi="Verdana" w:cs="Verdana"/>
          <w:sz w:val="20"/>
          <w:szCs w:val="20"/>
        </w:rPr>
      </w:pPr>
      <w:r>
        <w:rPr>
          <w:rFonts w:ascii="Verdana" w:eastAsia="Verdana" w:hAnsi="Verdana" w:cs="Verdana"/>
          <w:sz w:val="20"/>
          <w:szCs w:val="20"/>
        </w:rPr>
        <w:t xml:space="preserve">Empoderamiento de la Mujer: </w:t>
      </w:r>
      <w:r>
        <w:rPr>
          <w:rFonts w:ascii="Verdana" w:eastAsia="Verdana" w:hAnsi="Verdana" w:cs="Verdana"/>
          <w:sz w:val="20"/>
          <w:szCs w:val="20"/>
          <w:highlight w:val="white"/>
        </w:rPr>
        <w:t>Es un término acuñado en la Conferencia Mundial de las Mujeres en Beijing (Pekín) en 1995 para referirse al aumento de la participación de las mujeres en los procesos de toma de decisiones y acceso al poder. (ONU Mujeres Entidad de las Naciones Unidas para la Igualdad de Género y el Empoderamiento de las Mujeres).</w:t>
      </w:r>
    </w:p>
    <w:p w14:paraId="000001C1" w14:textId="77777777" w:rsidR="00D11629" w:rsidRDefault="00D11629">
      <w:pPr>
        <w:spacing w:after="0"/>
        <w:ind w:left="567"/>
        <w:jc w:val="both"/>
        <w:rPr>
          <w:rFonts w:ascii="Verdana" w:eastAsia="Verdana" w:hAnsi="Verdana" w:cs="Verdana"/>
          <w:color w:val="222222"/>
          <w:sz w:val="20"/>
          <w:szCs w:val="20"/>
        </w:rPr>
      </w:pPr>
    </w:p>
    <w:p w14:paraId="000001C2" w14:textId="63B99AD6" w:rsidR="00D11629" w:rsidRDefault="007E1362" w:rsidP="007E1362">
      <w:pPr>
        <w:spacing w:after="0"/>
        <w:jc w:val="both"/>
        <w:rPr>
          <w:rFonts w:ascii="Verdana" w:eastAsia="Verdana" w:hAnsi="Verdana" w:cs="Verdana"/>
          <w:sz w:val="20"/>
          <w:szCs w:val="20"/>
        </w:rPr>
      </w:pPr>
      <w:r>
        <w:rPr>
          <w:rFonts w:ascii="Verdana" w:eastAsia="Verdana" w:hAnsi="Verdana" w:cs="Verdana"/>
          <w:sz w:val="20"/>
          <w:szCs w:val="20"/>
        </w:rPr>
        <w:t>Equidad de Género:</w:t>
      </w:r>
      <w:r w:rsidR="008274E5">
        <w:rPr>
          <w:rFonts w:ascii="Verdana" w:eastAsia="Verdana" w:hAnsi="Verdana" w:cs="Verdana"/>
          <w:sz w:val="20"/>
          <w:szCs w:val="20"/>
        </w:rPr>
        <w:t xml:space="preserve"> Es un elemento de interpretación de la justicia social, generalmente basada en la tradición, costumbres, religión o cultura, más frecuentemente en detrimento de las mujeres (ONU Mujeres, OSAGI Gender Mainstreaming - Concepts and definitions; Comité para la Eliminación de la Discriminación contra la Mujer (2010).</w:t>
      </w:r>
    </w:p>
    <w:p w14:paraId="000001C3" w14:textId="77777777" w:rsidR="00D11629" w:rsidRDefault="00D11629">
      <w:pPr>
        <w:pBdr>
          <w:top w:val="nil"/>
          <w:left w:val="nil"/>
          <w:bottom w:val="nil"/>
          <w:right w:val="nil"/>
          <w:between w:val="nil"/>
        </w:pBdr>
        <w:spacing w:after="0"/>
        <w:rPr>
          <w:rFonts w:ascii="Verdana" w:eastAsia="Verdana" w:hAnsi="Verdana" w:cs="Verdana"/>
          <w:color w:val="000000"/>
          <w:sz w:val="20"/>
          <w:szCs w:val="20"/>
        </w:rPr>
      </w:pPr>
    </w:p>
    <w:p w14:paraId="000001C4" w14:textId="7B5519EF" w:rsidR="00D11629" w:rsidRDefault="007E1362" w:rsidP="007E1362">
      <w:pPr>
        <w:spacing w:after="0"/>
        <w:jc w:val="both"/>
        <w:rPr>
          <w:rFonts w:ascii="Verdana" w:eastAsia="Verdana" w:hAnsi="Verdana" w:cs="Verdana"/>
          <w:sz w:val="20"/>
          <w:szCs w:val="20"/>
        </w:rPr>
      </w:pPr>
      <w:r>
        <w:rPr>
          <w:rFonts w:ascii="Verdana" w:eastAsia="Verdana" w:hAnsi="Verdana" w:cs="Verdana"/>
          <w:sz w:val="20"/>
          <w:szCs w:val="20"/>
        </w:rPr>
        <w:t>Femicidio:</w:t>
      </w:r>
      <w:r w:rsidR="008274E5">
        <w:rPr>
          <w:rFonts w:ascii="Verdana" w:eastAsia="Verdana" w:hAnsi="Verdana" w:cs="Verdana"/>
          <w:sz w:val="20"/>
          <w:szCs w:val="20"/>
        </w:rPr>
        <w:t xml:space="preserve"> Es la muerte violenta de mujeres, por el hecho de ser tales” o “asesinato de mujeres por razones asociadas a su género (CEPAL, Comisión Económica para América Latina y el Caribe 2009).</w:t>
      </w:r>
    </w:p>
    <w:p w14:paraId="000001C5" w14:textId="77777777" w:rsidR="00D11629" w:rsidRDefault="00D11629">
      <w:pPr>
        <w:pBdr>
          <w:top w:val="nil"/>
          <w:left w:val="nil"/>
          <w:bottom w:val="nil"/>
          <w:right w:val="nil"/>
          <w:between w:val="nil"/>
        </w:pBdr>
        <w:spacing w:after="0"/>
        <w:rPr>
          <w:rFonts w:ascii="Verdana" w:eastAsia="Verdana" w:hAnsi="Verdana" w:cs="Verdana"/>
          <w:color w:val="000000"/>
          <w:sz w:val="20"/>
          <w:szCs w:val="20"/>
        </w:rPr>
      </w:pPr>
    </w:p>
    <w:p w14:paraId="000001C6" w14:textId="612E6BDC" w:rsidR="00D11629" w:rsidRDefault="007E1362" w:rsidP="007E1362">
      <w:pPr>
        <w:spacing w:after="0"/>
        <w:jc w:val="both"/>
        <w:rPr>
          <w:rFonts w:ascii="Verdana" w:eastAsia="Verdana" w:hAnsi="Verdana" w:cs="Verdana"/>
          <w:sz w:val="20"/>
          <w:szCs w:val="20"/>
        </w:rPr>
      </w:pPr>
      <w:r>
        <w:rPr>
          <w:rFonts w:ascii="Verdana" w:eastAsia="Verdana" w:hAnsi="Verdana" w:cs="Verdana"/>
          <w:sz w:val="20"/>
          <w:szCs w:val="20"/>
        </w:rPr>
        <w:t>Género:</w:t>
      </w:r>
      <w:r w:rsidR="008274E5">
        <w:rPr>
          <w:rFonts w:ascii="Verdana" w:eastAsia="Verdana" w:hAnsi="Verdana" w:cs="Verdana"/>
          <w:sz w:val="20"/>
          <w:szCs w:val="20"/>
        </w:rPr>
        <w:t xml:space="preserve"> El género se refiere a los roles, comportamientos, actividades, y atributos que una sociedad determinada en una época determinada considera apropiados para </w:t>
      </w:r>
      <w:r w:rsidR="008274E5">
        <w:rPr>
          <w:rFonts w:ascii="Verdana" w:eastAsia="Verdana" w:hAnsi="Verdana" w:cs="Verdana"/>
          <w:sz w:val="20"/>
          <w:szCs w:val="20"/>
        </w:rPr>
        <w:lastRenderedPageBreak/>
        <w:t>hombres y mujeres (Centro de Capacitación de ONU Mujeres. Profundicemos en Términos de Género).</w:t>
      </w:r>
    </w:p>
    <w:p w14:paraId="000001C7" w14:textId="77777777" w:rsidR="00D11629" w:rsidRDefault="00D11629">
      <w:pPr>
        <w:spacing w:after="0"/>
        <w:ind w:left="567"/>
        <w:jc w:val="both"/>
        <w:rPr>
          <w:rFonts w:ascii="Verdana" w:eastAsia="Verdana" w:hAnsi="Verdana" w:cs="Verdana"/>
          <w:sz w:val="20"/>
          <w:szCs w:val="20"/>
        </w:rPr>
      </w:pPr>
    </w:p>
    <w:p w14:paraId="000001C8" w14:textId="77777777" w:rsidR="00D11629" w:rsidRDefault="008274E5" w:rsidP="007E1362">
      <w:pPr>
        <w:spacing w:after="0"/>
        <w:jc w:val="both"/>
        <w:rPr>
          <w:rFonts w:ascii="Verdana" w:eastAsia="Verdana" w:hAnsi="Verdana" w:cs="Verdana"/>
          <w:sz w:val="20"/>
          <w:szCs w:val="20"/>
        </w:rPr>
      </w:pPr>
      <w:r>
        <w:rPr>
          <w:rFonts w:ascii="Verdana" w:eastAsia="Verdana" w:hAnsi="Verdana" w:cs="Verdana"/>
          <w:color w:val="222222"/>
          <w:sz w:val="20"/>
          <w:szCs w:val="20"/>
        </w:rPr>
        <w:t xml:space="preserve">Transversalización: </w:t>
      </w:r>
      <w:r>
        <w:rPr>
          <w:rFonts w:ascii="Verdana" w:eastAsia="Verdana" w:hAnsi="Verdana" w:cs="Verdana"/>
          <w:sz w:val="20"/>
          <w:szCs w:val="20"/>
          <w:highlight w:val="white"/>
        </w:rPr>
        <w:t>Es el proceso de valorar las implicaciones para los diferentes géneros de cualquier acción planeada, incluyendo la legislación, políticas o programas, para todas las áreas y en todos los niveles. Es una estrategia por hacer de las preocupaciones de mujeres y hombres una dimensión integral del diseño, implementación, monitorización y evaluación de políticas y programas en todas las esferas políticas, económicas y sociales, de modo que mujeres y hombres se beneficien igualmente y se evite la perpetuación de la inequidad</w:t>
      </w:r>
      <w:r>
        <w:rPr>
          <w:rFonts w:ascii="Verdana" w:eastAsia="Verdana" w:hAnsi="Verdana" w:cs="Verdana"/>
          <w:sz w:val="20"/>
          <w:szCs w:val="20"/>
        </w:rPr>
        <w:t xml:space="preserve"> (Consejo Económico y Social de la ONU). </w:t>
      </w:r>
    </w:p>
    <w:p w14:paraId="000001C9" w14:textId="77777777" w:rsidR="00D11629" w:rsidRDefault="00D11629">
      <w:pPr>
        <w:spacing w:after="0"/>
        <w:ind w:left="567"/>
        <w:jc w:val="both"/>
        <w:rPr>
          <w:rFonts w:ascii="Verdana" w:eastAsia="Verdana" w:hAnsi="Verdana" w:cs="Verdana"/>
          <w:i/>
          <w:sz w:val="20"/>
          <w:szCs w:val="20"/>
        </w:rPr>
      </w:pPr>
    </w:p>
    <w:p w14:paraId="000001CA" w14:textId="77777777" w:rsidR="00D11629" w:rsidRDefault="008274E5">
      <w:pPr>
        <w:pStyle w:val="Ttulo1"/>
        <w:numPr>
          <w:ilvl w:val="0"/>
          <w:numId w:val="10"/>
        </w:numPr>
      </w:pPr>
      <w:bookmarkStart w:id="6" w:name="_Toc144788775"/>
      <w:r>
        <w:t>ACRÓNIMOS</w:t>
      </w:r>
      <w:bookmarkEnd w:id="6"/>
    </w:p>
    <w:p w14:paraId="000001CB" w14:textId="77777777" w:rsidR="00D11629" w:rsidRDefault="008274E5" w:rsidP="007E1362">
      <w:p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la Unidad de Género, tienen el significado siguiente:</w:t>
      </w:r>
    </w:p>
    <w:p w14:paraId="000001CC" w14:textId="77777777" w:rsidR="00D11629" w:rsidRDefault="00D11629">
      <w:pPr>
        <w:pBdr>
          <w:top w:val="nil"/>
          <w:left w:val="nil"/>
          <w:bottom w:val="nil"/>
          <w:right w:val="nil"/>
          <w:between w:val="nil"/>
        </w:pBdr>
        <w:spacing w:after="0"/>
        <w:ind w:left="720"/>
        <w:rPr>
          <w:rFonts w:ascii="Verdana" w:eastAsia="Verdana" w:hAnsi="Verdana" w:cs="Verdana"/>
          <w:color w:val="000000"/>
          <w:sz w:val="20"/>
          <w:szCs w:val="20"/>
        </w:rPr>
      </w:pPr>
    </w:p>
    <w:tbl>
      <w:tblPr>
        <w:tblStyle w:val="af3"/>
        <w:tblW w:w="841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2180"/>
        <w:gridCol w:w="1500"/>
        <w:gridCol w:w="2186"/>
      </w:tblGrid>
      <w:tr w:rsidR="00D11629" w14:paraId="46386E5C" w14:textId="77777777">
        <w:tc>
          <w:tcPr>
            <w:tcW w:w="2546" w:type="dxa"/>
          </w:tcPr>
          <w:p w14:paraId="000001CD" w14:textId="77777777" w:rsidR="00D11629" w:rsidRDefault="008274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COPADEH  </w:t>
            </w:r>
          </w:p>
        </w:tc>
        <w:tc>
          <w:tcPr>
            <w:tcW w:w="2180" w:type="dxa"/>
          </w:tcPr>
          <w:p w14:paraId="000001CE" w14:textId="77777777" w:rsidR="00D11629" w:rsidRDefault="008274E5">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000001CF" w14:textId="77777777" w:rsidR="00D11629" w:rsidRDefault="00D11629">
            <w:pPr>
              <w:pBdr>
                <w:top w:val="nil"/>
                <w:left w:val="nil"/>
                <w:bottom w:val="nil"/>
                <w:right w:val="nil"/>
                <w:between w:val="nil"/>
              </w:pBdr>
              <w:spacing w:line="276" w:lineRule="auto"/>
              <w:rPr>
                <w:rFonts w:ascii="Verdana" w:eastAsia="Verdana" w:hAnsi="Verdana" w:cs="Verdana"/>
                <w:color w:val="000000"/>
                <w:sz w:val="20"/>
                <w:szCs w:val="20"/>
              </w:rPr>
            </w:pPr>
          </w:p>
        </w:tc>
        <w:tc>
          <w:tcPr>
            <w:tcW w:w="1500" w:type="dxa"/>
          </w:tcPr>
          <w:p w14:paraId="000001D0" w14:textId="77777777" w:rsidR="00D11629" w:rsidRDefault="008274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PIG</w:t>
            </w:r>
          </w:p>
        </w:tc>
        <w:tc>
          <w:tcPr>
            <w:tcW w:w="2186" w:type="dxa"/>
          </w:tcPr>
          <w:p w14:paraId="000001D1" w14:textId="77777777" w:rsidR="00D11629" w:rsidRDefault="008274E5">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 xml:space="preserve">Política Institucional de Género </w:t>
            </w:r>
          </w:p>
        </w:tc>
      </w:tr>
      <w:tr w:rsidR="00D11629" w14:paraId="7DEE96EF" w14:textId="77777777">
        <w:tc>
          <w:tcPr>
            <w:tcW w:w="2546" w:type="dxa"/>
          </w:tcPr>
          <w:p w14:paraId="000001D2" w14:textId="77777777" w:rsidR="00D11629" w:rsidRDefault="008274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CEDAW </w:t>
            </w:r>
          </w:p>
        </w:tc>
        <w:tc>
          <w:tcPr>
            <w:tcW w:w="2180" w:type="dxa"/>
          </w:tcPr>
          <w:p w14:paraId="000001D3" w14:textId="77777777" w:rsidR="00D11629" w:rsidRDefault="008274E5">
            <w:pPr>
              <w:spacing w:line="276" w:lineRule="auto"/>
              <w:rPr>
                <w:rFonts w:ascii="Verdana" w:eastAsia="Verdana" w:hAnsi="Verdana" w:cs="Verdana"/>
                <w:sz w:val="20"/>
                <w:szCs w:val="20"/>
              </w:rPr>
            </w:pPr>
            <w:r>
              <w:rPr>
                <w:rFonts w:ascii="Verdana" w:eastAsia="Verdana" w:hAnsi="Verdana" w:cs="Verdana"/>
                <w:sz w:val="20"/>
                <w:szCs w:val="20"/>
              </w:rPr>
              <w:t>Convención sobre la Eliminación de Todas las Formas de Discriminación contra la Mujer</w:t>
            </w:r>
          </w:p>
          <w:p w14:paraId="000001D4" w14:textId="77777777" w:rsidR="00D11629" w:rsidRDefault="00D11629">
            <w:pPr>
              <w:pBdr>
                <w:top w:val="nil"/>
                <w:left w:val="nil"/>
                <w:bottom w:val="nil"/>
                <w:right w:val="nil"/>
                <w:between w:val="nil"/>
              </w:pBdr>
              <w:spacing w:line="276" w:lineRule="auto"/>
              <w:rPr>
                <w:rFonts w:ascii="Verdana" w:eastAsia="Verdana" w:hAnsi="Verdana" w:cs="Verdana"/>
                <w:color w:val="000000"/>
                <w:sz w:val="20"/>
                <w:szCs w:val="20"/>
              </w:rPr>
            </w:pPr>
          </w:p>
        </w:tc>
        <w:tc>
          <w:tcPr>
            <w:tcW w:w="1500" w:type="dxa"/>
          </w:tcPr>
          <w:p w14:paraId="000001D5" w14:textId="77777777" w:rsidR="00D11629" w:rsidRDefault="008274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PEO</w:t>
            </w:r>
          </w:p>
        </w:tc>
        <w:tc>
          <w:tcPr>
            <w:tcW w:w="2186" w:type="dxa"/>
          </w:tcPr>
          <w:p w14:paraId="000001D6" w14:textId="77777777" w:rsidR="00D11629" w:rsidRDefault="008274E5">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 xml:space="preserve">Plan de Equidad de Oportunidades </w:t>
            </w:r>
          </w:p>
        </w:tc>
      </w:tr>
      <w:tr w:rsidR="00D11629" w14:paraId="45215505" w14:textId="77777777">
        <w:tc>
          <w:tcPr>
            <w:tcW w:w="2546" w:type="dxa"/>
          </w:tcPr>
          <w:p w14:paraId="000001D7" w14:textId="77777777" w:rsidR="00D11629" w:rsidRDefault="008274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PNPDIM</w:t>
            </w:r>
          </w:p>
        </w:tc>
        <w:tc>
          <w:tcPr>
            <w:tcW w:w="2180" w:type="dxa"/>
          </w:tcPr>
          <w:p w14:paraId="000001D8" w14:textId="77777777" w:rsidR="00D11629" w:rsidRDefault="008274E5">
            <w:pPr>
              <w:spacing w:line="276" w:lineRule="auto"/>
              <w:rPr>
                <w:rFonts w:ascii="Verdana" w:eastAsia="Verdana" w:hAnsi="Verdana" w:cs="Verdana"/>
                <w:sz w:val="20"/>
                <w:szCs w:val="20"/>
              </w:rPr>
            </w:pPr>
            <w:r>
              <w:rPr>
                <w:rFonts w:ascii="Verdana" w:eastAsia="Verdana" w:hAnsi="Verdana" w:cs="Verdana"/>
                <w:sz w:val="20"/>
                <w:szCs w:val="20"/>
              </w:rPr>
              <w:t>Política Nacional de Promoción y Desarrollo Integral de las Mujeres</w:t>
            </w:r>
          </w:p>
          <w:p w14:paraId="000001D9" w14:textId="77777777" w:rsidR="00D11629" w:rsidRDefault="00D11629">
            <w:pPr>
              <w:pBdr>
                <w:top w:val="nil"/>
                <w:left w:val="nil"/>
                <w:bottom w:val="nil"/>
                <w:right w:val="nil"/>
                <w:between w:val="nil"/>
              </w:pBdr>
              <w:spacing w:line="276" w:lineRule="auto"/>
              <w:rPr>
                <w:rFonts w:ascii="Verdana" w:eastAsia="Verdana" w:hAnsi="Verdana" w:cs="Verdana"/>
                <w:color w:val="000000"/>
                <w:sz w:val="20"/>
                <w:szCs w:val="20"/>
              </w:rPr>
            </w:pPr>
          </w:p>
        </w:tc>
        <w:tc>
          <w:tcPr>
            <w:tcW w:w="1500" w:type="dxa"/>
          </w:tcPr>
          <w:p w14:paraId="000001DA" w14:textId="77777777" w:rsidR="00D11629" w:rsidRDefault="008274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SEPREM </w:t>
            </w:r>
          </w:p>
        </w:tc>
        <w:tc>
          <w:tcPr>
            <w:tcW w:w="2186" w:type="dxa"/>
          </w:tcPr>
          <w:p w14:paraId="000001DB" w14:textId="77777777" w:rsidR="00D11629" w:rsidRDefault="008274E5">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Secretaría Presidencial de la Mujer.</w:t>
            </w:r>
          </w:p>
          <w:p w14:paraId="000001DC" w14:textId="77777777" w:rsidR="00D11629" w:rsidRDefault="00D11629">
            <w:pPr>
              <w:pBdr>
                <w:top w:val="nil"/>
                <w:left w:val="nil"/>
                <w:bottom w:val="nil"/>
                <w:right w:val="nil"/>
                <w:between w:val="nil"/>
              </w:pBdr>
              <w:spacing w:line="276" w:lineRule="auto"/>
              <w:ind w:left="33"/>
              <w:rPr>
                <w:rFonts w:ascii="Verdana" w:eastAsia="Verdana" w:hAnsi="Verdana" w:cs="Verdana"/>
                <w:color w:val="000000"/>
                <w:sz w:val="20"/>
                <w:szCs w:val="20"/>
              </w:rPr>
            </w:pPr>
          </w:p>
        </w:tc>
      </w:tr>
      <w:tr w:rsidR="00D11629" w14:paraId="1974B2B5" w14:textId="77777777" w:rsidTr="000B5BE4">
        <w:trPr>
          <w:trHeight w:val="787"/>
        </w:trPr>
        <w:tc>
          <w:tcPr>
            <w:tcW w:w="2546" w:type="dxa"/>
          </w:tcPr>
          <w:p w14:paraId="000001DD" w14:textId="5E6ADBE8" w:rsidR="00D11629" w:rsidRDefault="000B5BE4">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RC</w:t>
            </w:r>
          </w:p>
        </w:tc>
        <w:tc>
          <w:tcPr>
            <w:tcW w:w="2180" w:type="dxa"/>
          </w:tcPr>
          <w:p w14:paraId="000001DE" w14:textId="36895B17" w:rsidR="00D11629" w:rsidRDefault="008274E5">
            <w:pPr>
              <w:rPr>
                <w:rFonts w:ascii="Verdana" w:eastAsia="Verdana" w:hAnsi="Verdana" w:cs="Verdana"/>
                <w:sz w:val="20"/>
                <w:szCs w:val="20"/>
              </w:rPr>
            </w:pPr>
            <w:r>
              <w:rPr>
                <w:rFonts w:ascii="Verdana" w:eastAsia="Verdana" w:hAnsi="Verdana" w:cs="Verdana"/>
                <w:sz w:val="20"/>
                <w:szCs w:val="20"/>
              </w:rPr>
              <w:t>Requerimiento  de Compra</w:t>
            </w:r>
          </w:p>
        </w:tc>
        <w:tc>
          <w:tcPr>
            <w:tcW w:w="1500" w:type="dxa"/>
          </w:tcPr>
          <w:p w14:paraId="000001DF" w14:textId="77777777" w:rsidR="00D11629" w:rsidRDefault="008274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DRRHH</w:t>
            </w:r>
          </w:p>
        </w:tc>
        <w:tc>
          <w:tcPr>
            <w:tcW w:w="2186" w:type="dxa"/>
          </w:tcPr>
          <w:p w14:paraId="000001E0" w14:textId="77777777" w:rsidR="00D11629" w:rsidRDefault="008274E5">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Departamento de Recursos Humanos</w:t>
            </w:r>
          </w:p>
        </w:tc>
      </w:tr>
      <w:tr w:rsidR="00D11629" w14:paraId="2CF89715" w14:textId="77777777">
        <w:tc>
          <w:tcPr>
            <w:tcW w:w="2546" w:type="dxa"/>
          </w:tcPr>
          <w:p w14:paraId="000001E1" w14:textId="77777777" w:rsidR="00D11629" w:rsidRDefault="008274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MNP DE ADQUISICIONES Y CONTRATACIONES DE LA COPADEH</w:t>
            </w:r>
          </w:p>
        </w:tc>
        <w:tc>
          <w:tcPr>
            <w:tcW w:w="2180" w:type="dxa"/>
          </w:tcPr>
          <w:p w14:paraId="000001E2" w14:textId="77777777" w:rsidR="00D11629" w:rsidRDefault="008274E5">
            <w:pPr>
              <w:rPr>
                <w:rFonts w:ascii="Verdana" w:eastAsia="Verdana" w:hAnsi="Verdana" w:cs="Verdana"/>
                <w:sz w:val="20"/>
                <w:szCs w:val="20"/>
              </w:rPr>
            </w:pPr>
            <w:r>
              <w:rPr>
                <w:rFonts w:ascii="Verdana" w:eastAsia="Verdana" w:hAnsi="Verdana" w:cs="Verdana"/>
                <w:sz w:val="20"/>
                <w:szCs w:val="20"/>
              </w:rPr>
              <w:t>Manual de Normas y Procedimientos de Adquisiciones y Contrataciones de la Comisión Presidencial por la Paz y los Derechos Humanos</w:t>
            </w:r>
          </w:p>
        </w:tc>
        <w:tc>
          <w:tcPr>
            <w:tcW w:w="1500" w:type="dxa"/>
          </w:tcPr>
          <w:p w14:paraId="000001E3" w14:textId="77777777" w:rsidR="00D11629" w:rsidRDefault="008274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DA</w:t>
            </w:r>
          </w:p>
        </w:tc>
        <w:tc>
          <w:tcPr>
            <w:tcW w:w="2186" w:type="dxa"/>
          </w:tcPr>
          <w:p w14:paraId="000001E4" w14:textId="77777777" w:rsidR="00D11629" w:rsidRDefault="008274E5">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 xml:space="preserve">Departamento Administrativo </w:t>
            </w:r>
          </w:p>
        </w:tc>
      </w:tr>
      <w:tr w:rsidR="00D11629" w14:paraId="57C8C57D" w14:textId="77777777">
        <w:tc>
          <w:tcPr>
            <w:tcW w:w="2546" w:type="dxa"/>
          </w:tcPr>
          <w:p w14:paraId="000001E5" w14:textId="77777777" w:rsidR="00D11629" w:rsidRDefault="008274E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lastRenderedPageBreak/>
              <w:t>UCE</w:t>
            </w:r>
          </w:p>
        </w:tc>
        <w:tc>
          <w:tcPr>
            <w:tcW w:w="2180" w:type="dxa"/>
          </w:tcPr>
          <w:p w14:paraId="000001E6" w14:textId="77777777" w:rsidR="00D11629" w:rsidRDefault="008274E5">
            <w:pPr>
              <w:rPr>
                <w:rFonts w:ascii="Verdana" w:eastAsia="Verdana" w:hAnsi="Verdana" w:cs="Verdana"/>
                <w:sz w:val="20"/>
                <w:szCs w:val="20"/>
              </w:rPr>
            </w:pPr>
            <w:r>
              <w:rPr>
                <w:rFonts w:ascii="Verdana" w:eastAsia="Verdana" w:hAnsi="Verdana" w:cs="Verdana"/>
                <w:sz w:val="20"/>
                <w:szCs w:val="20"/>
              </w:rPr>
              <w:t>Unidad de Comunicación Estratégica</w:t>
            </w:r>
          </w:p>
        </w:tc>
        <w:tc>
          <w:tcPr>
            <w:tcW w:w="1500" w:type="dxa"/>
          </w:tcPr>
          <w:p w14:paraId="000001E7" w14:textId="77777777" w:rsidR="00D11629" w:rsidRDefault="008274E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SCSP</w:t>
            </w:r>
          </w:p>
        </w:tc>
        <w:tc>
          <w:tcPr>
            <w:tcW w:w="2186" w:type="dxa"/>
          </w:tcPr>
          <w:p w14:paraId="000001E8" w14:textId="77777777" w:rsidR="00D11629" w:rsidRDefault="008274E5">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Secretaría de Comunicación Social de la Presidencia</w:t>
            </w:r>
          </w:p>
          <w:p w14:paraId="000001E9" w14:textId="77777777" w:rsidR="00D11629" w:rsidRDefault="00D11629">
            <w:pPr>
              <w:pBdr>
                <w:top w:val="nil"/>
                <w:left w:val="nil"/>
                <w:bottom w:val="nil"/>
                <w:right w:val="nil"/>
                <w:between w:val="nil"/>
              </w:pBdr>
              <w:ind w:left="33"/>
              <w:rPr>
                <w:rFonts w:ascii="Verdana" w:eastAsia="Verdana" w:hAnsi="Verdana" w:cs="Verdana"/>
                <w:color w:val="000000"/>
                <w:sz w:val="20"/>
                <w:szCs w:val="20"/>
              </w:rPr>
            </w:pPr>
          </w:p>
        </w:tc>
      </w:tr>
      <w:tr w:rsidR="00D11629" w14:paraId="4C4D237A" w14:textId="77777777">
        <w:tc>
          <w:tcPr>
            <w:tcW w:w="2546" w:type="dxa"/>
          </w:tcPr>
          <w:p w14:paraId="000001EA" w14:textId="77777777" w:rsidR="00D11629" w:rsidRDefault="008274E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UG</w:t>
            </w:r>
          </w:p>
          <w:p w14:paraId="000001EB" w14:textId="77777777" w:rsidR="00D11629" w:rsidRDefault="00D11629">
            <w:pPr>
              <w:pBdr>
                <w:top w:val="nil"/>
                <w:left w:val="nil"/>
                <w:bottom w:val="nil"/>
                <w:right w:val="nil"/>
                <w:between w:val="nil"/>
              </w:pBdr>
              <w:rPr>
                <w:rFonts w:ascii="Verdana" w:eastAsia="Verdana" w:hAnsi="Verdana" w:cs="Verdana"/>
                <w:b/>
                <w:color w:val="000000"/>
                <w:sz w:val="20"/>
                <w:szCs w:val="20"/>
              </w:rPr>
            </w:pPr>
          </w:p>
        </w:tc>
        <w:tc>
          <w:tcPr>
            <w:tcW w:w="2180" w:type="dxa"/>
          </w:tcPr>
          <w:p w14:paraId="000001EC" w14:textId="77777777" w:rsidR="00D11629" w:rsidRDefault="008274E5">
            <w:pPr>
              <w:rPr>
                <w:rFonts w:ascii="Verdana" w:eastAsia="Verdana" w:hAnsi="Verdana" w:cs="Verdana"/>
                <w:sz w:val="20"/>
                <w:szCs w:val="20"/>
              </w:rPr>
            </w:pPr>
            <w:r>
              <w:rPr>
                <w:rFonts w:ascii="Verdana" w:eastAsia="Verdana" w:hAnsi="Verdana" w:cs="Verdana"/>
                <w:sz w:val="20"/>
                <w:szCs w:val="20"/>
              </w:rPr>
              <w:t>Unidad de Género</w:t>
            </w:r>
          </w:p>
        </w:tc>
        <w:tc>
          <w:tcPr>
            <w:tcW w:w="1500" w:type="dxa"/>
          </w:tcPr>
          <w:p w14:paraId="000001ED" w14:textId="77777777" w:rsidR="00D11629" w:rsidRDefault="008274E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UAIP</w:t>
            </w:r>
          </w:p>
        </w:tc>
        <w:tc>
          <w:tcPr>
            <w:tcW w:w="2186" w:type="dxa"/>
          </w:tcPr>
          <w:p w14:paraId="000001EE" w14:textId="77777777" w:rsidR="00D11629" w:rsidRDefault="008274E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Unidad de Acceso a la  Información Pública</w:t>
            </w:r>
          </w:p>
        </w:tc>
      </w:tr>
      <w:tr w:rsidR="00D11629" w14:paraId="4656DBB5" w14:textId="77777777">
        <w:trPr>
          <w:trHeight w:val="280"/>
        </w:trPr>
        <w:tc>
          <w:tcPr>
            <w:tcW w:w="2546" w:type="dxa"/>
          </w:tcPr>
          <w:p w14:paraId="000001EF" w14:textId="77777777" w:rsidR="00D11629" w:rsidRDefault="008274E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LAIP</w:t>
            </w:r>
          </w:p>
        </w:tc>
        <w:tc>
          <w:tcPr>
            <w:tcW w:w="2180" w:type="dxa"/>
          </w:tcPr>
          <w:p w14:paraId="000001F0" w14:textId="77777777" w:rsidR="00D11629" w:rsidRDefault="008274E5">
            <w:pPr>
              <w:rPr>
                <w:rFonts w:ascii="Verdana" w:eastAsia="Verdana" w:hAnsi="Verdana" w:cs="Verdana"/>
                <w:sz w:val="20"/>
                <w:szCs w:val="20"/>
              </w:rPr>
            </w:pPr>
            <w:r>
              <w:rPr>
                <w:rFonts w:ascii="Verdana" w:eastAsia="Verdana" w:hAnsi="Verdana" w:cs="Verdana"/>
                <w:sz w:val="20"/>
                <w:szCs w:val="20"/>
              </w:rPr>
              <w:t>Ley de Acceso a la Información Pública</w:t>
            </w:r>
          </w:p>
        </w:tc>
        <w:tc>
          <w:tcPr>
            <w:tcW w:w="1500" w:type="dxa"/>
          </w:tcPr>
          <w:p w14:paraId="000001F1" w14:textId="77777777" w:rsidR="00D11629" w:rsidRDefault="008274E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ONU</w:t>
            </w:r>
          </w:p>
        </w:tc>
        <w:tc>
          <w:tcPr>
            <w:tcW w:w="2186" w:type="dxa"/>
          </w:tcPr>
          <w:p w14:paraId="000001F2" w14:textId="77777777" w:rsidR="00D11629" w:rsidRDefault="008274E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Organización de Naciones Unidas</w:t>
            </w:r>
          </w:p>
        </w:tc>
      </w:tr>
    </w:tbl>
    <w:p w14:paraId="36B42C7B" w14:textId="77777777" w:rsidR="007E1362" w:rsidRDefault="007E1362" w:rsidP="007E1362">
      <w:pPr>
        <w:pStyle w:val="Ttulo1"/>
        <w:numPr>
          <w:ilvl w:val="0"/>
          <w:numId w:val="0"/>
        </w:numPr>
      </w:pPr>
      <w:bookmarkStart w:id="7" w:name="_Toc144788776"/>
    </w:p>
    <w:p w14:paraId="000001F3" w14:textId="00D6CC81" w:rsidR="00D11629" w:rsidRDefault="008274E5" w:rsidP="007E1362">
      <w:pPr>
        <w:pStyle w:val="Ttulo1"/>
        <w:numPr>
          <w:ilvl w:val="0"/>
          <w:numId w:val="10"/>
        </w:numPr>
      </w:pPr>
      <w:r>
        <w:t>BASE LEGAL</w:t>
      </w:r>
      <w:bookmarkEnd w:id="7"/>
    </w:p>
    <w:p w14:paraId="000001F5" w14:textId="77777777" w:rsidR="00D11629" w:rsidRDefault="008274E5">
      <w:pPr>
        <w:spacing w:after="0"/>
        <w:ind w:left="426"/>
        <w:jc w:val="both"/>
        <w:rPr>
          <w:rFonts w:ascii="Verdana" w:eastAsia="Verdana" w:hAnsi="Verdana" w:cs="Verdana"/>
          <w:sz w:val="20"/>
          <w:szCs w:val="20"/>
        </w:rPr>
      </w:pPr>
      <w:r>
        <w:rPr>
          <w:rFonts w:ascii="Verdana" w:eastAsia="Verdana" w:hAnsi="Verdana" w:cs="Verdana"/>
          <w:sz w:val="20"/>
          <w:szCs w:val="20"/>
        </w:rPr>
        <w:t>La normativa que regula los procesos de la Unidad de Género dentro de las Instituciones del Estado, su seguimiento, los controles internos y la rendición de cuentas tienen su base en el siguiente marco legal:</w:t>
      </w:r>
    </w:p>
    <w:p w14:paraId="000001F6" w14:textId="77777777" w:rsidR="00D11629" w:rsidRDefault="00D11629">
      <w:pPr>
        <w:spacing w:after="0"/>
        <w:ind w:left="426"/>
        <w:jc w:val="both"/>
        <w:rPr>
          <w:rFonts w:ascii="Verdana" w:eastAsia="Verdana" w:hAnsi="Verdana" w:cs="Verdana"/>
          <w:sz w:val="20"/>
          <w:szCs w:val="20"/>
        </w:rPr>
      </w:pPr>
    </w:p>
    <w:tbl>
      <w:tblPr>
        <w:tblStyle w:val="af4"/>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4"/>
        <w:gridCol w:w="4178"/>
      </w:tblGrid>
      <w:tr w:rsidR="00D11629" w14:paraId="0D37872C" w14:textId="77777777">
        <w:tc>
          <w:tcPr>
            <w:tcW w:w="4224" w:type="dxa"/>
          </w:tcPr>
          <w:p w14:paraId="000001F7" w14:textId="77777777" w:rsidR="00D11629" w:rsidRDefault="008274E5">
            <w:pPr>
              <w:jc w:val="center"/>
              <w:rPr>
                <w:rFonts w:ascii="Verdana" w:eastAsia="Verdana" w:hAnsi="Verdana" w:cs="Verdana"/>
                <w:b/>
                <w:sz w:val="20"/>
                <w:szCs w:val="20"/>
              </w:rPr>
            </w:pPr>
            <w:bookmarkStart w:id="8" w:name="_heading=h.1t3h5sf" w:colFirst="0" w:colLast="0"/>
            <w:bookmarkEnd w:id="8"/>
            <w:r>
              <w:rPr>
                <w:rFonts w:ascii="Verdana" w:eastAsia="Verdana" w:hAnsi="Verdana" w:cs="Verdana"/>
                <w:b/>
                <w:sz w:val="20"/>
                <w:szCs w:val="20"/>
              </w:rPr>
              <w:t>ENTIDAD</w:t>
            </w:r>
          </w:p>
        </w:tc>
        <w:tc>
          <w:tcPr>
            <w:tcW w:w="4178" w:type="dxa"/>
          </w:tcPr>
          <w:p w14:paraId="000001F8"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DOCUMENTO</w:t>
            </w:r>
          </w:p>
        </w:tc>
      </w:tr>
      <w:tr w:rsidR="00D11629" w14:paraId="2649635A" w14:textId="77777777">
        <w:tc>
          <w:tcPr>
            <w:tcW w:w="4224" w:type="dxa"/>
          </w:tcPr>
          <w:p w14:paraId="000001F9" w14:textId="77777777" w:rsidR="00D11629" w:rsidRDefault="00D11629">
            <w:pPr>
              <w:jc w:val="both"/>
              <w:rPr>
                <w:rFonts w:ascii="Verdana" w:eastAsia="Verdana" w:hAnsi="Verdana" w:cs="Verdana"/>
                <w:sz w:val="20"/>
                <w:szCs w:val="20"/>
              </w:rPr>
            </w:pPr>
          </w:p>
          <w:p w14:paraId="000001FA" w14:textId="77777777" w:rsidR="00D11629" w:rsidRDefault="00D11629">
            <w:pPr>
              <w:jc w:val="both"/>
              <w:rPr>
                <w:rFonts w:ascii="Verdana" w:eastAsia="Verdana" w:hAnsi="Verdana" w:cs="Verdana"/>
                <w:sz w:val="20"/>
                <w:szCs w:val="20"/>
              </w:rPr>
            </w:pPr>
          </w:p>
          <w:p w14:paraId="000001FB" w14:textId="77777777" w:rsidR="00D11629" w:rsidRDefault="008274E5">
            <w:pPr>
              <w:rPr>
                <w:rFonts w:ascii="Verdana" w:eastAsia="Verdana" w:hAnsi="Verdana" w:cs="Verdana"/>
                <w:b/>
                <w:sz w:val="20"/>
                <w:szCs w:val="20"/>
              </w:rPr>
            </w:pPr>
            <w:r>
              <w:rPr>
                <w:rFonts w:ascii="Verdana" w:eastAsia="Verdana" w:hAnsi="Verdana" w:cs="Verdana"/>
                <w:b/>
                <w:sz w:val="20"/>
                <w:szCs w:val="20"/>
              </w:rPr>
              <w:t>ASAMBLEA NACIONAL CONSTITUYENTE</w:t>
            </w:r>
          </w:p>
          <w:p w14:paraId="000001FC" w14:textId="77777777" w:rsidR="00D11629" w:rsidRDefault="00D11629">
            <w:pPr>
              <w:jc w:val="both"/>
              <w:rPr>
                <w:rFonts w:ascii="Verdana" w:eastAsia="Verdana" w:hAnsi="Verdana" w:cs="Verdana"/>
                <w:sz w:val="20"/>
                <w:szCs w:val="20"/>
              </w:rPr>
            </w:pPr>
          </w:p>
          <w:p w14:paraId="000001FD" w14:textId="77777777" w:rsidR="00D11629" w:rsidRDefault="00D11629">
            <w:pPr>
              <w:jc w:val="both"/>
              <w:rPr>
                <w:rFonts w:ascii="Verdana" w:eastAsia="Verdana" w:hAnsi="Verdana" w:cs="Verdana"/>
                <w:sz w:val="20"/>
                <w:szCs w:val="20"/>
              </w:rPr>
            </w:pPr>
          </w:p>
        </w:tc>
        <w:tc>
          <w:tcPr>
            <w:tcW w:w="4178" w:type="dxa"/>
          </w:tcPr>
          <w:p w14:paraId="000001FE" w14:textId="77777777" w:rsidR="00D11629" w:rsidRDefault="00D11629">
            <w:pPr>
              <w:jc w:val="both"/>
              <w:rPr>
                <w:rFonts w:ascii="Verdana" w:eastAsia="Verdana" w:hAnsi="Verdana" w:cs="Verdana"/>
                <w:sz w:val="20"/>
                <w:szCs w:val="20"/>
              </w:rPr>
            </w:pPr>
          </w:p>
          <w:p w14:paraId="000001FF" w14:textId="77777777" w:rsidR="00D11629" w:rsidRDefault="008274E5">
            <w:pPr>
              <w:numPr>
                <w:ilvl w:val="0"/>
                <w:numId w:val="6"/>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p w14:paraId="00000200" w14:textId="77777777" w:rsidR="00D11629" w:rsidRDefault="00D11629">
            <w:pPr>
              <w:jc w:val="both"/>
              <w:rPr>
                <w:rFonts w:ascii="Verdana" w:eastAsia="Verdana" w:hAnsi="Verdana" w:cs="Verdana"/>
                <w:sz w:val="20"/>
                <w:szCs w:val="20"/>
              </w:rPr>
            </w:pPr>
          </w:p>
        </w:tc>
      </w:tr>
      <w:tr w:rsidR="00D11629" w14:paraId="71CE1280" w14:textId="77777777">
        <w:tc>
          <w:tcPr>
            <w:tcW w:w="4224" w:type="dxa"/>
            <w:vMerge w:val="restart"/>
          </w:tcPr>
          <w:p w14:paraId="00000201" w14:textId="77777777" w:rsidR="00D11629" w:rsidRDefault="008274E5">
            <w:pPr>
              <w:jc w:val="both"/>
              <w:rPr>
                <w:b/>
                <w:color w:val="000000"/>
              </w:rPr>
            </w:pPr>
            <w:r>
              <w:rPr>
                <w:rFonts w:ascii="Verdana" w:eastAsia="Verdana" w:hAnsi="Verdana" w:cs="Verdana"/>
                <w:b/>
                <w:color w:val="000000"/>
                <w:sz w:val="20"/>
                <w:szCs w:val="20"/>
              </w:rPr>
              <w:t>CONGRESO DE LA REPÚBLICA DE GUATEMALA</w:t>
            </w:r>
          </w:p>
        </w:tc>
        <w:tc>
          <w:tcPr>
            <w:tcW w:w="4178" w:type="dxa"/>
            <w:vAlign w:val="bottom"/>
          </w:tcPr>
          <w:p w14:paraId="00000202" w14:textId="601074ED" w:rsidR="00D11629" w:rsidRPr="001051A0"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hyperlink r:id="rId10">
              <w:r w:rsidR="008274E5">
                <w:rPr>
                  <w:rFonts w:ascii="Verdana" w:eastAsia="Verdana" w:hAnsi="Verdana" w:cs="Verdana"/>
                  <w:color w:val="000000"/>
                  <w:sz w:val="20"/>
                  <w:szCs w:val="20"/>
                </w:rPr>
                <w:t xml:space="preserve">Decreto Número 1454 del Congreso de la República de Guatemala Se aprueba el </w:t>
              </w:r>
            </w:hyperlink>
            <w:sdt>
              <w:sdtPr>
                <w:tag w:val="goog_rdk_14"/>
                <w:id w:val="-789978322"/>
                <w:showingPlcHdr/>
              </w:sdtPr>
              <w:sdtEndPr>
                <w:rPr>
                  <w:sz w:val="20"/>
                  <w:szCs w:val="20"/>
                </w:rPr>
              </w:sdtEndPr>
              <w:sdtContent>
                <w:r w:rsidR="001051A0" w:rsidRPr="001051A0">
                  <w:rPr>
                    <w:sz w:val="20"/>
                    <w:szCs w:val="20"/>
                  </w:rPr>
                  <w:t xml:space="preserve">     </w:t>
                </w:r>
              </w:sdtContent>
            </w:sdt>
            <w:hyperlink r:id="rId11">
              <w:r w:rsidR="008274E5" w:rsidRPr="001051A0">
                <w:rPr>
                  <w:rFonts w:ascii="Verdana" w:eastAsia="Verdana" w:hAnsi="Verdana" w:cs="Verdana"/>
                  <w:color w:val="202122"/>
                  <w:sz w:val="20"/>
                  <w:szCs w:val="20"/>
                  <w:highlight w:val="white"/>
                </w:rPr>
                <w:t xml:space="preserve">Convenio sobre igualdad de remuneración. </w:t>
              </w:r>
            </w:hyperlink>
          </w:p>
          <w:p w14:paraId="00000203" w14:textId="77777777" w:rsidR="00D11629" w:rsidRPr="001051A0" w:rsidRDefault="008274E5">
            <w:pPr>
              <w:numPr>
                <w:ilvl w:val="0"/>
                <w:numId w:val="3"/>
              </w:numPr>
              <w:pBdr>
                <w:top w:val="nil"/>
                <w:left w:val="nil"/>
                <w:bottom w:val="nil"/>
                <w:right w:val="nil"/>
                <w:between w:val="nil"/>
              </w:pBdr>
              <w:jc w:val="both"/>
              <w:rPr>
                <w:rFonts w:ascii="Verdana" w:eastAsia="Verdana" w:hAnsi="Verdana" w:cs="Verdana"/>
                <w:color w:val="000000"/>
                <w:sz w:val="20"/>
                <w:szCs w:val="20"/>
              </w:rPr>
            </w:pPr>
            <w:r w:rsidRPr="001051A0">
              <w:rPr>
                <w:rFonts w:ascii="Verdana" w:eastAsia="Verdana" w:hAnsi="Verdana" w:cs="Verdana"/>
                <w:color w:val="000000"/>
                <w:sz w:val="20"/>
                <w:szCs w:val="20"/>
              </w:rPr>
              <w:t>Decreto Número 9-2009 del Congreso de la República de Guatemala Se aprueba la Ley Contra la Violencia Sexual, Explotación y Trata de Persona</w:t>
            </w:r>
            <w:r w:rsidRPr="001051A0">
              <w:rPr>
                <w:rFonts w:ascii="Arial" w:eastAsia="Arial" w:hAnsi="Arial" w:cs="Arial"/>
                <w:color w:val="000000"/>
                <w:sz w:val="20"/>
                <w:szCs w:val="20"/>
              </w:rPr>
              <w:t>s</w:t>
            </w:r>
          </w:p>
          <w:p w14:paraId="00000204" w14:textId="77777777" w:rsidR="00D11629" w:rsidRDefault="008274E5">
            <w:pPr>
              <w:numPr>
                <w:ilvl w:val="0"/>
                <w:numId w:val="3"/>
              </w:numPr>
              <w:pBdr>
                <w:top w:val="nil"/>
                <w:left w:val="nil"/>
                <w:bottom w:val="nil"/>
                <w:right w:val="nil"/>
                <w:between w:val="nil"/>
              </w:pBdr>
              <w:jc w:val="both"/>
              <w:rPr>
                <w:rFonts w:ascii="Verdana" w:eastAsia="Verdana" w:hAnsi="Verdana" w:cs="Verdana"/>
                <w:color w:val="000000"/>
                <w:sz w:val="20"/>
                <w:szCs w:val="20"/>
              </w:rPr>
            </w:pPr>
            <w:r w:rsidRPr="001051A0">
              <w:rPr>
                <w:rFonts w:ascii="Verdana" w:eastAsia="Verdana" w:hAnsi="Verdana" w:cs="Verdana"/>
                <w:color w:val="000000"/>
                <w:sz w:val="20"/>
                <w:szCs w:val="20"/>
              </w:rPr>
              <w:t>Decreto Número 11-2022 del Congreso de la República de Guatemala se aprueba las reformas al Código Penal en relación a los Delitos cometidos contra la niñez y adolescencia a través de medios tecnológicos</w:t>
            </w:r>
            <w:r>
              <w:rPr>
                <w:rFonts w:ascii="Verdana" w:eastAsia="Verdana" w:hAnsi="Verdana" w:cs="Verdana"/>
                <w:color w:val="000000"/>
                <w:sz w:val="20"/>
                <w:szCs w:val="20"/>
              </w:rPr>
              <w:t xml:space="preserve">. </w:t>
            </w:r>
          </w:p>
        </w:tc>
      </w:tr>
      <w:tr w:rsidR="00D11629" w14:paraId="09A89C29" w14:textId="77777777">
        <w:tc>
          <w:tcPr>
            <w:tcW w:w="4224" w:type="dxa"/>
            <w:vMerge/>
          </w:tcPr>
          <w:p w14:paraId="00000205"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bottom"/>
          </w:tcPr>
          <w:p w14:paraId="00000206" w14:textId="77777777"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hyperlink r:id="rId12">
              <w:r w:rsidR="008274E5">
                <w:rPr>
                  <w:rFonts w:ascii="Verdana" w:eastAsia="Verdana" w:hAnsi="Verdana" w:cs="Verdana"/>
                  <w:color w:val="000000"/>
                  <w:sz w:val="20"/>
                  <w:szCs w:val="20"/>
                </w:rPr>
                <w:t xml:space="preserve">Decreto Número 49-82 del Congreso de la República de Guatemala – Se aprueba la Convención sobre la Eliminación de todas las formas de </w:t>
              </w:r>
              <w:r w:rsidR="008274E5">
                <w:rPr>
                  <w:rFonts w:ascii="Verdana" w:eastAsia="Verdana" w:hAnsi="Verdana" w:cs="Verdana"/>
                  <w:color w:val="000000"/>
                  <w:sz w:val="20"/>
                  <w:szCs w:val="20"/>
                </w:rPr>
                <w:lastRenderedPageBreak/>
                <w:t>Discriminación contra la Mujer (CEDAW)</w:t>
              </w:r>
            </w:hyperlink>
            <w:r w:rsidR="008274E5">
              <w:rPr>
                <w:rFonts w:ascii="Verdana" w:eastAsia="Verdana" w:hAnsi="Verdana" w:cs="Verdana"/>
                <w:color w:val="000000"/>
                <w:sz w:val="20"/>
                <w:szCs w:val="20"/>
              </w:rPr>
              <w:t>.</w:t>
            </w:r>
          </w:p>
        </w:tc>
      </w:tr>
      <w:tr w:rsidR="00D11629" w14:paraId="247B747D" w14:textId="77777777">
        <w:tc>
          <w:tcPr>
            <w:tcW w:w="4224" w:type="dxa"/>
            <w:vMerge/>
          </w:tcPr>
          <w:p w14:paraId="00000207"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bottom"/>
          </w:tcPr>
          <w:p w14:paraId="00000208" w14:textId="77777777"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hyperlink r:id="rId13">
              <w:r w:rsidR="008274E5">
                <w:rPr>
                  <w:rFonts w:ascii="Verdana" w:eastAsia="Verdana" w:hAnsi="Verdana" w:cs="Verdana"/>
                  <w:color w:val="000000"/>
                  <w:sz w:val="20"/>
                  <w:szCs w:val="20"/>
                </w:rPr>
                <w:t>Decreto Número 69-87 del Congreso de la República de Guatemala – Se aprueba Pacto Internacional de Derechos Económicos adoptado en Naciones Unidas</w:t>
              </w:r>
            </w:hyperlink>
            <w:r w:rsidR="008274E5">
              <w:rPr>
                <w:rFonts w:ascii="Verdana" w:eastAsia="Verdana" w:hAnsi="Verdana" w:cs="Verdana"/>
                <w:color w:val="000000"/>
                <w:sz w:val="20"/>
                <w:szCs w:val="20"/>
              </w:rPr>
              <w:t>.</w:t>
            </w:r>
          </w:p>
        </w:tc>
      </w:tr>
      <w:tr w:rsidR="00D11629" w14:paraId="2F309D9A" w14:textId="77777777">
        <w:tc>
          <w:tcPr>
            <w:tcW w:w="4224" w:type="dxa"/>
            <w:vMerge/>
          </w:tcPr>
          <w:p w14:paraId="00000209"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bottom"/>
          </w:tcPr>
          <w:p w14:paraId="0000020A" w14:textId="77777777"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hyperlink r:id="rId14">
              <w:r w:rsidR="008274E5">
                <w:rPr>
                  <w:rFonts w:ascii="Verdana" w:eastAsia="Verdana" w:hAnsi="Verdana" w:cs="Verdana"/>
                  <w:color w:val="000000"/>
                  <w:sz w:val="20"/>
                  <w:szCs w:val="20"/>
                </w:rPr>
                <w:t>Decreto Número 69-94 del Congreso de la República de Guatemala –Se aprueba Convención Interamericana para Prevenir, Sancionar y erradicar la violencia contra la Mujer “Convención Belem Do Pará, Brasil</w:t>
              </w:r>
            </w:hyperlink>
          </w:p>
        </w:tc>
      </w:tr>
      <w:tr w:rsidR="00D11629" w14:paraId="771AEDA4" w14:textId="77777777">
        <w:tc>
          <w:tcPr>
            <w:tcW w:w="4224" w:type="dxa"/>
            <w:vMerge/>
          </w:tcPr>
          <w:p w14:paraId="0000020B"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bottom"/>
          </w:tcPr>
          <w:p w14:paraId="0000020C" w14:textId="77777777"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hyperlink r:id="rId15">
              <w:r w:rsidR="008274E5">
                <w:rPr>
                  <w:rFonts w:ascii="Verdana" w:eastAsia="Verdana" w:hAnsi="Verdana" w:cs="Verdana"/>
                  <w:color w:val="000000"/>
                  <w:sz w:val="20"/>
                  <w:szCs w:val="20"/>
                </w:rPr>
                <w:t>Decreto Número 07-99 del Congreso de la República de Guatemala – Ley de Dignificación y Promoción Integral de la Mujer</w:t>
              </w:r>
            </w:hyperlink>
          </w:p>
        </w:tc>
      </w:tr>
      <w:tr w:rsidR="00D11629" w14:paraId="5F1B9E78" w14:textId="77777777">
        <w:tc>
          <w:tcPr>
            <w:tcW w:w="4224" w:type="dxa"/>
            <w:vMerge/>
          </w:tcPr>
          <w:p w14:paraId="0000020D"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bottom"/>
          </w:tcPr>
          <w:p w14:paraId="0000020E" w14:textId="77777777"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hyperlink r:id="rId16">
              <w:r w:rsidR="008274E5">
                <w:rPr>
                  <w:rFonts w:ascii="Verdana" w:eastAsia="Verdana" w:hAnsi="Verdana" w:cs="Verdana"/>
                  <w:color w:val="000000"/>
                  <w:sz w:val="20"/>
                  <w:szCs w:val="20"/>
                </w:rPr>
                <w:t>Decreto Número 32-2010 Congreso de la República de Guatemala – Ley para la Maternidad saludable</w:t>
              </w:r>
            </w:hyperlink>
          </w:p>
        </w:tc>
      </w:tr>
      <w:tr w:rsidR="00D11629" w14:paraId="33702694" w14:textId="77777777">
        <w:tc>
          <w:tcPr>
            <w:tcW w:w="4224" w:type="dxa"/>
            <w:vMerge/>
          </w:tcPr>
          <w:p w14:paraId="0000020F"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bottom"/>
          </w:tcPr>
          <w:p w14:paraId="00000210" w14:textId="77777777"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sdt>
              <w:sdtPr>
                <w:tag w:val="goog_rdk_15"/>
                <w:id w:val="-2093615206"/>
              </w:sdtPr>
              <w:sdtContent/>
            </w:sdt>
            <w:hyperlink r:id="rId17">
              <w:r w:rsidR="008274E5">
                <w:rPr>
                  <w:rFonts w:ascii="Verdana" w:eastAsia="Verdana" w:hAnsi="Verdana" w:cs="Verdana"/>
                  <w:color w:val="000000"/>
                  <w:sz w:val="20"/>
                  <w:szCs w:val="20"/>
                </w:rPr>
                <w:t xml:space="preserve">Declaración de </w:t>
              </w:r>
            </w:hyperlink>
            <w:hyperlink r:id="rId18">
              <w:r w:rsidR="008274E5">
                <w:rPr>
                  <w:rFonts w:ascii="Verdana" w:eastAsia="Verdana" w:hAnsi="Verdana" w:cs="Verdana"/>
                  <w:color w:val="000000"/>
                  <w:sz w:val="20"/>
                  <w:szCs w:val="20"/>
                </w:rPr>
                <w:t>las Naciones Unidas aprobación sobre los Derechos de los Pueblos Indígenas 2007.</w:t>
              </w:r>
            </w:hyperlink>
          </w:p>
        </w:tc>
      </w:tr>
      <w:tr w:rsidR="00D11629" w14:paraId="3B177210" w14:textId="77777777">
        <w:tc>
          <w:tcPr>
            <w:tcW w:w="4224" w:type="dxa"/>
            <w:vMerge/>
          </w:tcPr>
          <w:p w14:paraId="00000211"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bottom"/>
          </w:tcPr>
          <w:p w14:paraId="00000212" w14:textId="77777777" w:rsidR="00D11629" w:rsidRPr="001051A0"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sdt>
              <w:sdtPr>
                <w:tag w:val="goog_rdk_16"/>
                <w:id w:val="-519545032"/>
              </w:sdtPr>
              <w:sdtContent/>
            </w:sdt>
            <w:r w:rsidR="008274E5" w:rsidRPr="001051A0">
              <w:rPr>
                <w:rFonts w:ascii="Verdana" w:eastAsia="Arial" w:hAnsi="Verdana" w:cs="Arial"/>
                <w:color w:val="000000"/>
                <w:sz w:val="20"/>
                <w:szCs w:val="20"/>
              </w:rPr>
              <w:t xml:space="preserve">Agenda 2030 </w:t>
            </w:r>
          </w:p>
          <w:p w14:paraId="00000213" w14:textId="77777777" w:rsidR="00D11629" w:rsidRPr="001051A0" w:rsidRDefault="008274E5">
            <w:pPr>
              <w:numPr>
                <w:ilvl w:val="0"/>
                <w:numId w:val="3"/>
              </w:numPr>
              <w:pBdr>
                <w:top w:val="nil"/>
                <w:left w:val="nil"/>
                <w:bottom w:val="nil"/>
                <w:right w:val="nil"/>
                <w:between w:val="nil"/>
              </w:pBdr>
              <w:jc w:val="both"/>
              <w:rPr>
                <w:rFonts w:ascii="Verdana" w:eastAsia="Verdana" w:hAnsi="Verdana" w:cs="Verdana"/>
                <w:color w:val="000000"/>
                <w:sz w:val="20"/>
                <w:szCs w:val="20"/>
              </w:rPr>
            </w:pPr>
            <w:r w:rsidRPr="001051A0">
              <w:rPr>
                <w:rFonts w:ascii="Verdana" w:eastAsia="Arial" w:hAnsi="Verdana" w:cs="Arial"/>
                <w:color w:val="000000"/>
                <w:sz w:val="20"/>
                <w:szCs w:val="20"/>
              </w:rPr>
              <w:t xml:space="preserve">para el Desarrollo Sostenible </w:t>
            </w:r>
          </w:p>
          <w:p w14:paraId="00000214" w14:textId="77777777"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hyperlink r:id="rId19">
              <w:r w:rsidR="008274E5" w:rsidRPr="001051A0">
                <w:rPr>
                  <w:rFonts w:ascii="Verdana" w:eastAsia="Verdana" w:hAnsi="Verdana" w:cs="Verdana"/>
                  <w:color w:val="000000"/>
                  <w:sz w:val="20"/>
                  <w:szCs w:val="20"/>
                </w:rPr>
                <w:t>Objetivos Desarrollo Sostenible 5 y 10</w:t>
              </w:r>
            </w:hyperlink>
          </w:p>
        </w:tc>
      </w:tr>
      <w:tr w:rsidR="00D11629" w14:paraId="24191F67" w14:textId="77777777">
        <w:tc>
          <w:tcPr>
            <w:tcW w:w="4224" w:type="dxa"/>
            <w:vMerge/>
          </w:tcPr>
          <w:p w14:paraId="00000215"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bottom"/>
          </w:tcPr>
          <w:p w14:paraId="00000216" w14:textId="77777777"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sdt>
              <w:sdtPr>
                <w:tag w:val="goog_rdk_17"/>
                <w:id w:val="452977568"/>
              </w:sdtPr>
              <w:sdtContent/>
            </w:sdt>
            <w:r w:rsidR="008274E5">
              <w:rPr>
                <w:rFonts w:ascii="Verdana" w:eastAsia="Verdana" w:hAnsi="Verdana" w:cs="Verdana"/>
                <w:color w:val="000000"/>
                <w:sz w:val="20"/>
                <w:szCs w:val="20"/>
              </w:rPr>
              <w:t>Decreto 44-2016, Código de Migración</w:t>
            </w:r>
          </w:p>
        </w:tc>
      </w:tr>
      <w:tr w:rsidR="00D11629" w14:paraId="72D68643" w14:textId="77777777">
        <w:tc>
          <w:tcPr>
            <w:tcW w:w="4224" w:type="dxa"/>
            <w:vMerge/>
          </w:tcPr>
          <w:p w14:paraId="00000217"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bottom"/>
          </w:tcPr>
          <w:p w14:paraId="00000218" w14:textId="77777777" w:rsidR="00D11629" w:rsidRDefault="008274E5">
            <w:pPr>
              <w:numPr>
                <w:ilvl w:val="0"/>
                <w:numId w:val="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Plan Nacional de Desarrollo Katún 2032   </w:t>
            </w:r>
          </w:p>
        </w:tc>
      </w:tr>
      <w:tr w:rsidR="00D11629" w14:paraId="2AE99BFF" w14:textId="77777777">
        <w:tc>
          <w:tcPr>
            <w:tcW w:w="4224" w:type="dxa"/>
            <w:vMerge w:val="restart"/>
          </w:tcPr>
          <w:p w14:paraId="00000219" w14:textId="77777777" w:rsidR="00D11629" w:rsidRDefault="008274E5">
            <w:pPr>
              <w:jc w:val="both"/>
              <w:rPr>
                <w:rFonts w:ascii="Verdana" w:eastAsia="Verdana" w:hAnsi="Verdana" w:cs="Verdana"/>
                <w:b/>
                <w:color w:val="000000"/>
                <w:sz w:val="20"/>
                <w:szCs w:val="20"/>
              </w:rPr>
            </w:pPr>
            <w:r>
              <w:rPr>
                <w:rFonts w:ascii="Verdana" w:eastAsia="Verdana" w:hAnsi="Verdana" w:cs="Verdana"/>
                <w:b/>
                <w:color w:val="000000"/>
                <w:sz w:val="20"/>
                <w:szCs w:val="20"/>
              </w:rPr>
              <w:t>PRESIDENCIA DE LA REPÚBLICA DE GUATEMALA</w:t>
            </w:r>
          </w:p>
        </w:tc>
        <w:tc>
          <w:tcPr>
            <w:tcW w:w="4178" w:type="dxa"/>
            <w:vAlign w:val="center"/>
          </w:tcPr>
          <w:p w14:paraId="0000021A" w14:textId="77777777" w:rsidR="00D11629" w:rsidRDefault="008274E5">
            <w:pPr>
              <w:numPr>
                <w:ilvl w:val="0"/>
                <w:numId w:val="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gubernativo no. 831-2000  reglamento de la ley para prevenir, sancionar y erradicar la violencia intrafamiliar</w:t>
            </w:r>
          </w:p>
        </w:tc>
      </w:tr>
      <w:tr w:rsidR="00D11629" w14:paraId="5F124F97" w14:textId="77777777">
        <w:tc>
          <w:tcPr>
            <w:tcW w:w="4224" w:type="dxa"/>
            <w:vMerge/>
          </w:tcPr>
          <w:p w14:paraId="0000021B"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center"/>
          </w:tcPr>
          <w:p w14:paraId="0000021C" w14:textId="77777777" w:rsidR="00D11629" w:rsidRDefault="008274E5">
            <w:pPr>
              <w:numPr>
                <w:ilvl w:val="0"/>
                <w:numId w:val="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Política Nacional de Promoción y Desarrollo Integral de las Mujeres  -PNPDIM- y el Plan de Equidad de Oportunidades            –PEO-2008-2023</w:t>
            </w:r>
          </w:p>
        </w:tc>
      </w:tr>
      <w:tr w:rsidR="00D11629" w14:paraId="5C843868" w14:textId="77777777">
        <w:tc>
          <w:tcPr>
            <w:tcW w:w="4224" w:type="dxa"/>
            <w:vMerge/>
          </w:tcPr>
          <w:p w14:paraId="0000021D"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center"/>
          </w:tcPr>
          <w:p w14:paraId="0EBCE611" w14:textId="77777777" w:rsidR="00776E7E" w:rsidRDefault="009C12AE">
            <w:pPr>
              <w:numPr>
                <w:ilvl w:val="0"/>
                <w:numId w:val="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w:t>
            </w:r>
            <w:r w:rsidR="008274E5">
              <w:rPr>
                <w:rFonts w:ascii="Verdana" w:eastAsia="Verdana" w:hAnsi="Verdana" w:cs="Verdana"/>
                <w:color w:val="000000"/>
                <w:sz w:val="20"/>
                <w:szCs w:val="20"/>
              </w:rPr>
              <w:t>Gubernativo Número 260-2013 La Implementación de</w:t>
            </w:r>
          </w:p>
          <w:p w14:paraId="0000021E" w14:textId="142FDCC9" w:rsidR="00D11629" w:rsidRDefault="008274E5" w:rsidP="00776E7E">
            <w:pPr>
              <w:pBdr>
                <w:top w:val="nil"/>
                <w:left w:val="nil"/>
                <w:bottom w:val="nil"/>
                <w:right w:val="nil"/>
                <w:between w:val="nil"/>
              </w:pBdr>
              <w:ind w:left="72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Unidades de Género en los Ministerios y Secretarías del Organismo Ejecutivo</w:t>
            </w:r>
          </w:p>
        </w:tc>
      </w:tr>
      <w:tr w:rsidR="00D11629" w14:paraId="5774E4D7" w14:textId="77777777">
        <w:tc>
          <w:tcPr>
            <w:tcW w:w="4224" w:type="dxa"/>
            <w:vMerge/>
          </w:tcPr>
          <w:p w14:paraId="0000021F"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center"/>
          </w:tcPr>
          <w:p w14:paraId="00000220" w14:textId="77777777" w:rsidR="00D11629" w:rsidRDefault="008274E5">
            <w:pPr>
              <w:numPr>
                <w:ilvl w:val="0"/>
                <w:numId w:val="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Reglamento de la Ley Orgánica de la Contraloría General de Cuentas Acuerdo Gubernativo No 96-2019 y sus Reformas (Acuerdo Gubernativo No. 148-2022)</w:t>
            </w:r>
          </w:p>
        </w:tc>
      </w:tr>
      <w:tr w:rsidR="00D11629" w14:paraId="3BBA6C72" w14:textId="77777777">
        <w:tc>
          <w:tcPr>
            <w:tcW w:w="4224" w:type="dxa"/>
            <w:vMerge/>
          </w:tcPr>
          <w:p w14:paraId="00000221"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center"/>
          </w:tcPr>
          <w:p w14:paraId="00000222" w14:textId="440E379D"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sdt>
              <w:sdtPr>
                <w:tag w:val="goog_rdk_18"/>
                <w:id w:val="1962378135"/>
              </w:sdtPr>
              <w:sdtContent/>
            </w:sdt>
            <w:r w:rsidR="008274E5">
              <w:rPr>
                <w:rFonts w:ascii="Verdana" w:eastAsia="Verdana" w:hAnsi="Verdana" w:cs="Verdana"/>
                <w:color w:val="000000"/>
                <w:sz w:val="20"/>
                <w:szCs w:val="20"/>
              </w:rPr>
              <w:t>Acuerdo Gubernativo Número 100-2020 creación de la -COPADEH-  y su reforma Acuerdo Gubernativo</w:t>
            </w:r>
            <w:r w:rsidR="001051A0">
              <w:rPr>
                <w:rFonts w:ascii="Verdana" w:eastAsia="Verdana" w:hAnsi="Verdana" w:cs="Verdana"/>
                <w:color w:val="000000"/>
                <w:sz w:val="20"/>
                <w:szCs w:val="20"/>
              </w:rPr>
              <w:t xml:space="preserve"> </w:t>
            </w:r>
            <w:sdt>
              <w:sdtPr>
                <w:tag w:val="goog_rdk_20"/>
                <w:id w:val="-539359418"/>
              </w:sdtPr>
              <w:sdtContent>
                <w:r w:rsidR="008274E5">
                  <w:rPr>
                    <w:rFonts w:ascii="Verdana" w:eastAsia="Verdana" w:hAnsi="Verdana" w:cs="Verdana"/>
                    <w:color w:val="000000"/>
                    <w:sz w:val="20"/>
                    <w:szCs w:val="20"/>
                  </w:rPr>
                  <w:t>306</w:t>
                </w:r>
              </w:sdtContent>
            </w:sdt>
            <w:r w:rsidR="008274E5">
              <w:rPr>
                <w:rFonts w:ascii="Verdana" w:eastAsia="Verdana" w:hAnsi="Verdana" w:cs="Verdana"/>
                <w:color w:val="000000"/>
                <w:sz w:val="20"/>
                <w:szCs w:val="20"/>
              </w:rPr>
              <w:t>-2022</w:t>
            </w:r>
          </w:p>
        </w:tc>
      </w:tr>
      <w:tr w:rsidR="00D11629" w14:paraId="40C8DDF3" w14:textId="77777777">
        <w:tc>
          <w:tcPr>
            <w:tcW w:w="4224" w:type="dxa"/>
            <w:vMerge w:val="restart"/>
          </w:tcPr>
          <w:p w14:paraId="00000223" w14:textId="77777777" w:rsidR="00D11629" w:rsidRDefault="008274E5">
            <w:pPr>
              <w:jc w:val="both"/>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tc>
        <w:tc>
          <w:tcPr>
            <w:tcW w:w="4178" w:type="dxa"/>
            <w:vAlign w:val="center"/>
          </w:tcPr>
          <w:p w14:paraId="00000224" w14:textId="658B9D13" w:rsidR="00D11629" w:rsidRDefault="008274E5">
            <w:pPr>
              <w:numPr>
                <w:ilvl w:val="0"/>
                <w:numId w:val="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Interno </w:t>
            </w:r>
            <w:sdt>
              <w:sdtPr>
                <w:tag w:val="goog_rdk_21"/>
                <w:id w:val="-205651995"/>
                <w:showingPlcHdr/>
              </w:sdtPr>
              <w:sdtContent>
                <w:r w:rsidR="00873974">
                  <w:t xml:space="preserve">     </w:t>
                </w:r>
              </w:sdtContent>
            </w:sdt>
            <w:sdt>
              <w:sdtPr>
                <w:tag w:val="goog_rdk_22"/>
                <w:id w:val="1356455715"/>
              </w:sdtPr>
              <w:sdtContent>
                <w:r>
                  <w:rPr>
                    <w:rFonts w:ascii="Verdana" w:eastAsia="Verdana" w:hAnsi="Verdana" w:cs="Verdana"/>
                    <w:color w:val="000000"/>
                    <w:sz w:val="20"/>
                    <w:szCs w:val="20"/>
                  </w:rPr>
                  <w:t>112</w:t>
                </w:r>
              </w:sdtContent>
            </w:sdt>
            <w:r>
              <w:rPr>
                <w:rFonts w:ascii="Verdana" w:eastAsia="Verdana" w:hAnsi="Verdana" w:cs="Verdana"/>
                <w:color w:val="000000"/>
                <w:sz w:val="20"/>
                <w:szCs w:val="20"/>
              </w:rPr>
              <w:t>-</w:t>
            </w:r>
            <w:sdt>
              <w:sdtPr>
                <w:tag w:val="goog_rdk_24"/>
                <w:id w:val="-793902297"/>
              </w:sdtPr>
              <w:sdtContent>
                <w:r>
                  <w:rPr>
                    <w:rFonts w:ascii="Verdana" w:eastAsia="Verdana" w:hAnsi="Verdana" w:cs="Verdana"/>
                    <w:color w:val="000000"/>
                    <w:sz w:val="20"/>
                    <w:szCs w:val="20"/>
                  </w:rPr>
                  <w:t xml:space="preserve">2023 </w:t>
                </w:r>
              </w:sdtContent>
            </w:sdt>
            <w:r>
              <w:rPr>
                <w:rFonts w:ascii="Verdana" w:eastAsia="Verdana" w:hAnsi="Verdana" w:cs="Verdana"/>
                <w:color w:val="000000"/>
                <w:sz w:val="20"/>
                <w:szCs w:val="20"/>
              </w:rPr>
              <w:t xml:space="preserve">Manual de </w:t>
            </w:r>
            <w:r>
              <w:rPr>
                <w:rFonts w:ascii="Verdana" w:eastAsia="Verdana" w:hAnsi="Verdana" w:cs="Verdana"/>
                <w:sz w:val="20"/>
                <w:szCs w:val="20"/>
              </w:rPr>
              <w:t>O</w:t>
            </w:r>
            <w:r>
              <w:rPr>
                <w:rFonts w:ascii="Verdana" w:eastAsia="Verdana" w:hAnsi="Verdana" w:cs="Verdana"/>
                <w:color w:val="000000"/>
                <w:sz w:val="20"/>
                <w:szCs w:val="20"/>
              </w:rPr>
              <w:t xml:space="preserve">rganización y </w:t>
            </w:r>
            <w:r>
              <w:rPr>
                <w:rFonts w:ascii="Verdana" w:eastAsia="Verdana" w:hAnsi="Verdana" w:cs="Verdana"/>
                <w:sz w:val="20"/>
                <w:szCs w:val="20"/>
              </w:rPr>
              <w:t>F</w:t>
            </w:r>
            <w:r>
              <w:rPr>
                <w:rFonts w:ascii="Verdana" w:eastAsia="Verdana" w:hAnsi="Verdana" w:cs="Verdana"/>
                <w:color w:val="000000"/>
                <w:sz w:val="20"/>
                <w:szCs w:val="20"/>
              </w:rPr>
              <w:t>unciones, de la Comisión Presidencial por la Paz y los Derechos Humanos -COPADEH-</w:t>
            </w:r>
          </w:p>
          <w:p w14:paraId="00000225" w14:textId="195BE8A4"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sdt>
              <w:sdtPr>
                <w:tag w:val="goog_rdk_25"/>
                <w:id w:val="669529973"/>
              </w:sdtPr>
              <w:sdtContent/>
            </w:sdt>
            <w:r w:rsidR="008274E5">
              <w:rPr>
                <w:rFonts w:ascii="Verdana" w:eastAsia="Verdana" w:hAnsi="Verdana" w:cs="Verdana"/>
                <w:color w:val="000000"/>
                <w:sz w:val="20"/>
                <w:szCs w:val="20"/>
              </w:rPr>
              <w:t>Acuerdo Interno 099-</w:t>
            </w:r>
            <w:proofErr w:type="gramStart"/>
            <w:r w:rsidR="008274E5">
              <w:rPr>
                <w:rFonts w:ascii="Verdana" w:eastAsia="Verdana" w:hAnsi="Verdana" w:cs="Verdana"/>
                <w:color w:val="000000"/>
                <w:sz w:val="20"/>
                <w:szCs w:val="20"/>
              </w:rPr>
              <w:t>202</w:t>
            </w:r>
            <w:r w:rsidR="00776E7E">
              <w:rPr>
                <w:rFonts w:ascii="Verdana" w:eastAsia="Verdana" w:hAnsi="Verdana" w:cs="Verdana"/>
                <w:color w:val="000000"/>
                <w:sz w:val="20"/>
                <w:szCs w:val="20"/>
              </w:rPr>
              <w:t>3</w:t>
            </w:r>
            <w:r w:rsidR="008274E5">
              <w:rPr>
                <w:rFonts w:ascii="Verdana" w:eastAsia="Verdana" w:hAnsi="Verdana" w:cs="Verdana"/>
                <w:color w:val="000000"/>
                <w:sz w:val="20"/>
                <w:szCs w:val="20"/>
              </w:rPr>
              <w:t xml:space="preserve">  Aprobación</w:t>
            </w:r>
            <w:proofErr w:type="gramEnd"/>
            <w:r w:rsidR="008274E5">
              <w:rPr>
                <w:rFonts w:ascii="Verdana" w:eastAsia="Verdana" w:hAnsi="Verdana" w:cs="Verdana"/>
                <w:color w:val="000000"/>
                <w:sz w:val="20"/>
                <w:szCs w:val="20"/>
              </w:rPr>
              <w:t xml:space="preserve"> de la Política Institucional de Género                  -COPADEH-</w:t>
            </w:r>
          </w:p>
        </w:tc>
      </w:tr>
      <w:tr w:rsidR="00D11629" w14:paraId="74F7846C" w14:textId="77777777">
        <w:tc>
          <w:tcPr>
            <w:tcW w:w="4224" w:type="dxa"/>
            <w:vMerge/>
          </w:tcPr>
          <w:p w14:paraId="00000226" w14:textId="77777777" w:rsidR="00D11629" w:rsidRDefault="00D1162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178" w:type="dxa"/>
            <w:vAlign w:val="center"/>
          </w:tcPr>
          <w:p w14:paraId="00000227" w14:textId="77777777" w:rsidR="00D11629" w:rsidRDefault="008274E5">
            <w:pPr>
              <w:numPr>
                <w:ilvl w:val="0"/>
                <w:numId w:val="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Código de Ética -COPADEH-</w:t>
            </w:r>
          </w:p>
        </w:tc>
      </w:tr>
      <w:tr w:rsidR="00D11629" w14:paraId="16A0D32C" w14:textId="77777777">
        <w:tc>
          <w:tcPr>
            <w:tcW w:w="4224" w:type="dxa"/>
          </w:tcPr>
          <w:p w14:paraId="00000228" w14:textId="77777777" w:rsidR="00D11629" w:rsidRDefault="008274E5">
            <w:pPr>
              <w:jc w:val="both"/>
              <w:rPr>
                <w:rFonts w:ascii="Verdana" w:eastAsia="Verdana" w:hAnsi="Verdana" w:cs="Verdana"/>
                <w:b/>
                <w:color w:val="000000"/>
                <w:sz w:val="20"/>
                <w:szCs w:val="20"/>
              </w:rPr>
            </w:pPr>
            <w:r>
              <w:rPr>
                <w:rFonts w:ascii="Verdana" w:eastAsia="Verdana" w:hAnsi="Verdana" w:cs="Verdana"/>
                <w:b/>
                <w:color w:val="000000"/>
                <w:sz w:val="20"/>
                <w:szCs w:val="20"/>
              </w:rPr>
              <w:t>Contraloría General de Cuentas</w:t>
            </w:r>
          </w:p>
        </w:tc>
        <w:tc>
          <w:tcPr>
            <w:tcW w:w="4178" w:type="dxa"/>
            <w:vAlign w:val="center"/>
          </w:tcPr>
          <w:p w14:paraId="00000229" w14:textId="77777777" w:rsidR="00D11629" w:rsidRDefault="00000000">
            <w:pPr>
              <w:numPr>
                <w:ilvl w:val="0"/>
                <w:numId w:val="3"/>
              </w:numPr>
              <w:pBdr>
                <w:top w:val="nil"/>
                <w:left w:val="nil"/>
                <w:bottom w:val="nil"/>
                <w:right w:val="nil"/>
                <w:between w:val="nil"/>
              </w:pBdr>
              <w:jc w:val="both"/>
              <w:rPr>
                <w:rFonts w:ascii="Verdana" w:eastAsia="Verdana" w:hAnsi="Verdana" w:cs="Verdana"/>
                <w:color w:val="000000"/>
                <w:sz w:val="20"/>
                <w:szCs w:val="20"/>
              </w:rPr>
            </w:pPr>
            <w:sdt>
              <w:sdtPr>
                <w:tag w:val="goog_rdk_26"/>
                <w:id w:val="-1388335690"/>
              </w:sdtPr>
              <w:sdtContent/>
            </w:sdt>
            <w:r w:rsidR="008274E5">
              <w:rPr>
                <w:rFonts w:ascii="Verdana" w:eastAsia="Verdana" w:hAnsi="Verdana" w:cs="Verdana"/>
                <w:color w:val="000000"/>
                <w:sz w:val="20"/>
                <w:szCs w:val="20"/>
              </w:rPr>
              <w:t>Normas Generales y Técnicas de Control Interno Gubernamental Acuerdo Número A-039-2023.</w:t>
            </w:r>
          </w:p>
        </w:tc>
      </w:tr>
    </w:tbl>
    <w:p w14:paraId="0000022A" w14:textId="77777777" w:rsidR="00D11629" w:rsidRDefault="00D11629">
      <w:pPr>
        <w:spacing w:after="0"/>
        <w:ind w:left="426"/>
        <w:jc w:val="both"/>
        <w:rPr>
          <w:rFonts w:ascii="Verdana" w:eastAsia="Verdana" w:hAnsi="Verdana" w:cs="Verdana"/>
          <w:sz w:val="20"/>
          <w:szCs w:val="20"/>
        </w:rPr>
      </w:pPr>
    </w:p>
    <w:p w14:paraId="0000022B" w14:textId="77777777" w:rsidR="00D11629" w:rsidRDefault="008274E5">
      <w:pPr>
        <w:pStyle w:val="Ttulo1"/>
        <w:numPr>
          <w:ilvl w:val="0"/>
          <w:numId w:val="10"/>
        </w:numPr>
        <w:shd w:val="clear" w:color="auto" w:fill="FFFFFF"/>
        <w:spacing w:before="75" w:after="75"/>
      </w:pPr>
      <w:bookmarkStart w:id="9" w:name="_heading=h.2xcytpi" w:colFirst="0" w:colLast="0"/>
      <w:bookmarkStart w:id="10" w:name="_Toc144788777"/>
      <w:bookmarkEnd w:id="9"/>
      <w:r>
        <w:t>NORMATIVA RELACIONADA</w:t>
      </w:r>
      <w:bookmarkEnd w:id="10"/>
    </w:p>
    <w:p w14:paraId="0000022D" w14:textId="5C9E63ED" w:rsidR="00D11629" w:rsidRPr="00662E83" w:rsidRDefault="008274E5" w:rsidP="00662E83">
      <w:pPr>
        <w:pStyle w:val="Prrafodelista"/>
        <w:numPr>
          <w:ilvl w:val="0"/>
          <w:numId w:val="18"/>
        </w:numPr>
        <w:pBdr>
          <w:top w:val="nil"/>
          <w:left w:val="nil"/>
          <w:bottom w:val="nil"/>
          <w:right w:val="nil"/>
          <w:between w:val="nil"/>
        </w:pBdr>
        <w:ind w:left="426" w:hanging="426"/>
        <w:rPr>
          <w:rFonts w:ascii="Verdana" w:eastAsia="Verdana" w:hAnsi="Verdana" w:cs="Verdana"/>
          <w:b/>
          <w:bCs/>
          <w:color w:val="000000"/>
        </w:rPr>
      </w:pPr>
      <w:r w:rsidRPr="00662E83">
        <w:rPr>
          <w:rFonts w:ascii="Verdana" w:eastAsia="Verdana" w:hAnsi="Verdana" w:cs="Verdana"/>
          <w:b/>
          <w:bCs/>
          <w:color w:val="000000"/>
        </w:rPr>
        <w:t>CONSTITUCIÓN POLÍTICA DE LA REPÚBLICA DE GUATEMALA</w:t>
      </w:r>
    </w:p>
    <w:p w14:paraId="0000022E" w14:textId="77777777" w:rsidR="00D11629" w:rsidRDefault="00D11629">
      <w:pPr>
        <w:spacing w:after="0"/>
        <w:jc w:val="both"/>
        <w:rPr>
          <w:rFonts w:ascii="Verdana" w:eastAsia="Verdana" w:hAnsi="Verdana" w:cs="Verdana"/>
          <w:sz w:val="20"/>
          <w:szCs w:val="20"/>
          <w:u w:val="single"/>
        </w:rPr>
      </w:pPr>
    </w:p>
    <w:p w14:paraId="0000022F" w14:textId="6A0AA774" w:rsidR="00D11629" w:rsidRDefault="008274E5">
      <w:pPr>
        <w:spacing w:after="0"/>
        <w:jc w:val="both"/>
        <w:rPr>
          <w:rFonts w:ascii="Verdana" w:eastAsia="Verdana" w:hAnsi="Verdana" w:cs="Verdana"/>
          <w:sz w:val="20"/>
          <w:szCs w:val="20"/>
        </w:rPr>
      </w:pPr>
      <w:r w:rsidRPr="00662E83">
        <w:rPr>
          <w:rFonts w:ascii="Verdana" w:eastAsia="Verdana" w:hAnsi="Verdana" w:cs="Verdana"/>
          <w:b/>
          <w:bCs/>
          <w:sz w:val="20"/>
          <w:szCs w:val="20"/>
        </w:rPr>
        <w:t>ARTÍCULO 4. Libertad e igualdad</w:t>
      </w:r>
      <w:r>
        <w:rPr>
          <w:rFonts w:ascii="Verdana" w:eastAsia="Verdana" w:hAnsi="Verdana" w:cs="Verdana"/>
          <w:sz w:val="20"/>
          <w:szCs w:val="20"/>
        </w:rPr>
        <w:t>. En Guatemala todos los seres humanos son libres e iguales en dignidad y derechos. El hombre y la mujer, cualquiera que sea su estado civil, tienen iguales oportunidades y responsabilidades. Ninguna persona puede ser sometida a servidumbre ni a otra condición que menoscabe su dignidad. Los seres humanos deben guardar conducta fraternal entre sí.</w:t>
      </w:r>
    </w:p>
    <w:p w14:paraId="00000230" w14:textId="77777777" w:rsidR="00D11629" w:rsidRDefault="00D11629">
      <w:pPr>
        <w:spacing w:after="0"/>
        <w:jc w:val="both"/>
        <w:rPr>
          <w:rFonts w:ascii="Verdana" w:eastAsia="Verdana" w:hAnsi="Verdana" w:cs="Verdana"/>
          <w:sz w:val="20"/>
          <w:szCs w:val="20"/>
        </w:rPr>
      </w:pPr>
    </w:p>
    <w:p w14:paraId="68DD5D37" w14:textId="2E2733DC" w:rsidR="00C643B9" w:rsidRDefault="008274E5" w:rsidP="00C643B9">
      <w:pPr>
        <w:spacing w:after="0"/>
        <w:jc w:val="both"/>
        <w:rPr>
          <w:rFonts w:ascii="Verdana" w:eastAsia="Verdana" w:hAnsi="Verdana" w:cs="Verdana"/>
          <w:sz w:val="20"/>
          <w:szCs w:val="20"/>
        </w:rPr>
      </w:pPr>
      <w:r w:rsidRPr="00662E83">
        <w:rPr>
          <w:rFonts w:ascii="Verdana" w:eastAsia="Verdana" w:hAnsi="Verdana" w:cs="Verdana"/>
          <w:b/>
          <w:bCs/>
          <w:sz w:val="20"/>
          <w:szCs w:val="20"/>
        </w:rPr>
        <w:t>ARTÍCULO 46. Preeminencia del Derecho Internacional</w:t>
      </w:r>
      <w:r>
        <w:rPr>
          <w:rFonts w:ascii="Verdana" w:eastAsia="Verdana" w:hAnsi="Verdana" w:cs="Verdana"/>
          <w:sz w:val="20"/>
          <w:szCs w:val="20"/>
        </w:rPr>
        <w:t>. Se establece el principio general de que, en materia de derechos humanos, los tratados y convenciones aceptados y ratificados por Guatemala, tienen preeminencia sobre el derecho interno.</w:t>
      </w:r>
      <w:bookmarkStart w:id="11" w:name="_heading=h.1ci93xb" w:colFirst="0" w:colLast="0"/>
      <w:bookmarkEnd w:id="11"/>
    </w:p>
    <w:p w14:paraId="3D00E412" w14:textId="77777777" w:rsidR="00C643B9" w:rsidRPr="00C643B9" w:rsidRDefault="00C643B9" w:rsidP="00C643B9">
      <w:pPr>
        <w:spacing w:after="0"/>
        <w:jc w:val="both"/>
        <w:rPr>
          <w:rFonts w:ascii="Verdana" w:eastAsia="Verdana" w:hAnsi="Verdana" w:cs="Verdana"/>
          <w:sz w:val="20"/>
          <w:szCs w:val="20"/>
        </w:rPr>
      </w:pPr>
    </w:p>
    <w:p w14:paraId="01E52149" w14:textId="77777777" w:rsidR="00662E83" w:rsidRPr="00662E83" w:rsidRDefault="00000000" w:rsidP="00662E83">
      <w:pPr>
        <w:pStyle w:val="Prrafodelista"/>
        <w:numPr>
          <w:ilvl w:val="0"/>
          <w:numId w:val="18"/>
        </w:numPr>
        <w:spacing w:line="276" w:lineRule="auto"/>
        <w:ind w:left="425" w:hanging="425"/>
        <w:jc w:val="both"/>
        <w:rPr>
          <w:rFonts w:ascii="Verdana" w:eastAsia="Verdana" w:hAnsi="Verdana" w:cs="Verdana"/>
          <w:b/>
          <w:bCs/>
          <w:lang w:val="es-GT" w:eastAsia="es-GT"/>
        </w:rPr>
      </w:pPr>
      <w:hyperlink r:id="rId20">
        <w:r w:rsidR="008274E5" w:rsidRPr="00662E83">
          <w:rPr>
            <w:rFonts w:ascii="Verdana" w:hAnsi="Verdana"/>
            <w:b/>
            <w:bCs/>
            <w:highlight w:val="white"/>
          </w:rPr>
          <w:t>DECRETO NÚMERO 1454</w:t>
        </w:r>
      </w:hyperlink>
      <w:r w:rsidR="008274E5" w:rsidRPr="00662E83">
        <w:rPr>
          <w:rFonts w:ascii="Verdana" w:hAnsi="Verdana"/>
          <w:b/>
          <w:bCs/>
          <w:highlight w:val="white"/>
        </w:rPr>
        <w:t xml:space="preserve"> DEL CONGRESO DE LA REPÚBLICA DE GUATEMALA </w:t>
      </w:r>
    </w:p>
    <w:p w14:paraId="4F920EA1" w14:textId="387958ED" w:rsidR="00C643B9" w:rsidRDefault="008274E5" w:rsidP="0045031A">
      <w:pPr>
        <w:pStyle w:val="Prrafodelista"/>
        <w:spacing w:line="276" w:lineRule="auto"/>
        <w:ind w:left="425"/>
        <w:jc w:val="both"/>
        <w:rPr>
          <w:rFonts w:ascii="Verdana" w:eastAsia="Verdana" w:hAnsi="Verdana" w:cs="Verdana"/>
          <w:lang w:val="es-GT" w:eastAsia="es-GT"/>
        </w:rPr>
      </w:pPr>
      <w:r w:rsidRPr="00C643B9">
        <w:rPr>
          <w:rFonts w:ascii="Verdana" w:hAnsi="Verdana"/>
          <w:highlight w:val="white"/>
        </w:rPr>
        <w:t>S</w:t>
      </w:r>
      <w:r w:rsidR="00662E83">
        <w:rPr>
          <w:rFonts w:ascii="Verdana" w:hAnsi="Verdana"/>
          <w:highlight w:val="white"/>
        </w:rPr>
        <w:t>e aprueba el</w:t>
      </w:r>
      <w:r w:rsidRPr="00C643B9">
        <w:rPr>
          <w:rFonts w:ascii="Verdana" w:hAnsi="Verdana"/>
          <w:highlight w:val="white"/>
        </w:rPr>
        <w:t xml:space="preserve"> </w:t>
      </w:r>
      <w:r w:rsidRPr="00C643B9">
        <w:rPr>
          <w:rFonts w:ascii="Verdana" w:hAnsi="Verdana"/>
        </w:rPr>
        <w:t xml:space="preserve">Convenio sobre </w:t>
      </w:r>
      <w:sdt>
        <w:sdtPr>
          <w:rPr>
            <w:rFonts w:ascii="Verdana" w:hAnsi="Verdana"/>
          </w:rPr>
          <w:tag w:val="goog_rdk_27"/>
          <w:id w:val="1705211441"/>
        </w:sdtPr>
        <w:sdtContent/>
      </w:sdt>
      <w:r w:rsidRPr="00C643B9">
        <w:rPr>
          <w:rFonts w:ascii="Verdana" w:hAnsi="Verdana"/>
        </w:rPr>
        <w:t>igualdad de remuneración</w:t>
      </w:r>
      <w:r w:rsidR="0045031A">
        <w:rPr>
          <w:rFonts w:ascii="Verdana" w:hAnsi="Verdana"/>
        </w:rPr>
        <w:t>.</w:t>
      </w:r>
    </w:p>
    <w:p w14:paraId="00000234" w14:textId="77777777" w:rsidR="00D11629" w:rsidRDefault="008274E5" w:rsidP="0045031A">
      <w:pPr>
        <w:spacing w:after="0"/>
        <w:ind w:left="425"/>
        <w:jc w:val="both"/>
        <w:rPr>
          <w:rFonts w:ascii="Verdana" w:eastAsia="Verdana" w:hAnsi="Verdana" w:cs="Verdana"/>
          <w:sz w:val="20"/>
          <w:szCs w:val="20"/>
          <w:highlight w:val="white"/>
        </w:rPr>
      </w:pPr>
      <w:r>
        <w:rPr>
          <w:rFonts w:ascii="Verdana" w:eastAsia="Verdana" w:hAnsi="Verdana" w:cs="Verdana"/>
          <w:sz w:val="20"/>
          <w:szCs w:val="20"/>
          <w:highlight w:val="white"/>
        </w:rPr>
        <w:t xml:space="preserve">Se aprueba el convenio número 100 de la Organización Internacional del Trabajo, relativo a la igualdad de remuneración entre la mano de obra masculina y femenina </w:t>
      </w:r>
      <w:r>
        <w:rPr>
          <w:rFonts w:ascii="Verdana" w:eastAsia="Verdana" w:hAnsi="Verdana" w:cs="Verdana"/>
          <w:sz w:val="20"/>
          <w:szCs w:val="20"/>
          <w:highlight w:val="white"/>
        </w:rPr>
        <w:lastRenderedPageBreak/>
        <w:t>por un trabajo de igual valor, adoptado por la Conferencia General de la Organización Internacional del Trabajo.</w:t>
      </w:r>
    </w:p>
    <w:p w14:paraId="00000235" w14:textId="77777777" w:rsidR="00D11629" w:rsidRDefault="00D11629">
      <w:pPr>
        <w:spacing w:after="0"/>
        <w:jc w:val="both"/>
        <w:rPr>
          <w:rFonts w:ascii="Verdana" w:eastAsia="Verdana" w:hAnsi="Verdana" w:cs="Verdana"/>
          <w:sz w:val="20"/>
          <w:szCs w:val="20"/>
          <w:highlight w:val="white"/>
        </w:rPr>
      </w:pPr>
    </w:p>
    <w:p w14:paraId="00000236" w14:textId="36793ECA" w:rsidR="00D11629" w:rsidRPr="00662E83" w:rsidRDefault="008274E5" w:rsidP="00662E83">
      <w:pPr>
        <w:spacing w:after="0"/>
        <w:jc w:val="both"/>
        <w:rPr>
          <w:rFonts w:ascii="Verdana" w:eastAsia="Verdana" w:hAnsi="Verdana" w:cs="Verdana"/>
          <w:b/>
          <w:bCs/>
          <w:sz w:val="20"/>
          <w:szCs w:val="20"/>
        </w:rPr>
      </w:pPr>
      <w:r w:rsidRPr="00662E83">
        <w:rPr>
          <w:rFonts w:ascii="Verdana" w:eastAsia="Verdana" w:hAnsi="Verdana" w:cs="Verdana"/>
          <w:b/>
          <w:bCs/>
          <w:sz w:val="20"/>
          <w:szCs w:val="20"/>
        </w:rPr>
        <w:t>A</w:t>
      </w:r>
      <w:r w:rsidR="00C643B9" w:rsidRPr="00662E83">
        <w:rPr>
          <w:rFonts w:ascii="Verdana" w:eastAsia="Verdana" w:hAnsi="Verdana" w:cs="Verdana"/>
          <w:b/>
          <w:bCs/>
          <w:sz w:val="20"/>
          <w:szCs w:val="20"/>
        </w:rPr>
        <w:t xml:space="preserve">RTÍCULO </w:t>
      </w:r>
      <w:r w:rsidRPr="00662E83">
        <w:rPr>
          <w:rFonts w:ascii="Verdana" w:eastAsia="Verdana" w:hAnsi="Verdana" w:cs="Verdana"/>
          <w:b/>
          <w:bCs/>
          <w:sz w:val="20"/>
          <w:szCs w:val="20"/>
        </w:rPr>
        <w:t>1</w:t>
      </w:r>
    </w:p>
    <w:p w14:paraId="00000237" w14:textId="77777777" w:rsidR="00D11629" w:rsidRDefault="008274E5" w:rsidP="00662E83">
      <w:pPr>
        <w:spacing w:after="0"/>
        <w:jc w:val="both"/>
        <w:rPr>
          <w:rFonts w:ascii="Verdana" w:eastAsia="Verdana" w:hAnsi="Verdana" w:cs="Verdana"/>
          <w:sz w:val="20"/>
          <w:szCs w:val="20"/>
        </w:rPr>
      </w:pPr>
      <w:r>
        <w:rPr>
          <w:rFonts w:ascii="Verdana" w:eastAsia="Verdana" w:hAnsi="Verdana" w:cs="Verdana"/>
          <w:sz w:val="20"/>
          <w:szCs w:val="20"/>
        </w:rPr>
        <w:t>A los efectos del presente Convenio:</w:t>
      </w:r>
    </w:p>
    <w:p w14:paraId="00000239" w14:textId="77777777" w:rsidR="00D11629" w:rsidRDefault="008274E5" w:rsidP="00662E83">
      <w:pPr>
        <w:spacing w:after="0"/>
        <w:jc w:val="both"/>
        <w:rPr>
          <w:rFonts w:ascii="Verdana" w:eastAsia="Verdana" w:hAnsi="Verdana" w:cs="Verdana"/>
          <w:sz w:val="20"/>
          <w:szCs w:val="20"/>
        </w:rPr>
      </w:pPr>
      <w:r>
        <w:rPr>
          <w:rFonts w:ascii="Verdana" w:eastAsia="Verdana" w:hAnsi="Verdana" w:cs="Verdana"/>
          <w:sz w:val="20"/>
          <w:szCs w:val="20"/>
        </w:rPr>
        <w:t>(a) el término remuneración comprende el salario o sueldo ordinario, básico o mínimo, y cualquier otro emolumento en dinero o en especie pagados por el empleador, directa o indirectamente, al trabajador, en concepto del empleo de este último;</w:t>
      </w:r>
    </w:p>
    <w:p w14:paraId="0000023A" w14:textId="77777777" w:rsidR="00D11629" w:rsidRDefault="008274E5">
      <w:pPr>
        <w:spacing w:after="0"/>
        <w:jc w:val="both"/>
        <w:rPr>
          <w:rFonts w:ascii="Verdana" w:eastAsia="Verdana" w:hAnsi="Verdana" w:cs="Verdana"/>
          <w:sz w:val="20"/>
          <w:szCs w:val="20"/>
        </w:rPr>
      </w:pPr>
      <w:r>
        <w:rPr>
          <w:rFonts w:ascii="Verdana" w:eastAsia="Verdana" w:hAnsi="Verdana" w:cs="Verdana"/>
          <w:sz w:val="20"/>
          <w:szCs w:val="20"/>
        </w:rPr>
        <w:t>(b) la expresión igualdad de remuneración entre la mano de obra masculina y la mano de obra femenina por un trabajo de igual valor designa las tasas de remuneración fijadas sin discriminación en cuanto al sexo.</w:t>
      </w:r>
    </w:p>
    <w:p w14:paraId="0000023B" w14:textId="77777777" w:rsidR="00D11629" w:rsidRDefault="00D11629">
      <w:pPr>
        <w:spacing w:after="0"/>
        <w:jc w:val="both"/>
        <w:rPr>
          <w:rFonts w:ascii="Verdana" w:eastAsia="Verdana" w:hAnsi="Verdana" w:cs="Verdana"/>
          <w:sz w:val="20"/>
          <w:szCs w:val="20"/>
        </w:rPr>
      </w:pPr>
    </w:p>
    <w:p w14:paraId="0000023C" w14:textId="2B9DB0F8" w:rsidR="00D11629" w:rsidRPr="00662E83" w:rsidRDefault="008274E5">
      <w:pPr>
        <w:spacing w:after="0"/>
        <w:jc w:val="both"/>
        <w:rPr>
          <w:rFonts w:ascii="Verdana" w:eastAsia="Verdana" w:hAnsi="Verdana" w:cs="Verdana"/>
          <w:b/>
          <w:bCs/>
          <w:sz w:val="20"/>
          <w:szCs w:val="20"/>
        </w:rPr>
      </w:pPr>
      <w:r w:rsidRPr="00662E83">
        <w:rPr>
          <w:rFonts w:ascii="Verdana" w:eastAsia="Verdana" w:hAnsi="Verdana" w:cs="Verdana"/>
          <w:b/>
          <w:bCs/>
          <w:sz w:val="20"/>
          <w:szCs w:val="20"/>
        </w:rPr>
        <w:t>A</w:t>
      </w:r>
      <w:r w:rsidR="00C643B9" w:rsidRPr="00662E83">
        <w:rPr>
          <w:rFonts w:ascii="Verdana" w:eastAsia="Verdana" w:hAnsi="Verdana" w:cs="Verdana"/>
          <w:b/>
          <w:bCs/>
          <w:sz w:val="20"/>
          <w:szCs w:val="20"/>
        </w:rPr>
        <w:t xml:space="preserve">RTÍCULO </w:t>
      </w:r>
      <w:r w:rsidRPr="00662E83">
        <w:rPr>
          <w:rFonts w:ascii="Verdana" w:eastAsia="Verdana" w:hAnsi="Verdana" w:cs="Verdana"/>
          <w:b/>
          <w:bCs/>
          <w:sz w:val="20"/>
          <w:szCs w:val="20"/>
        </w:rPr>
        <w:t>3</w:t>
      </w:r>
    </w:p>
    <w:p w14:paraId="0000023D" w14:textId="77777777" w:rsidR="00D11629" w:rsidRDefault="008274E5">
      <w:pPr>
        <w:spacing w:after="0"/>
        <w:jc w:val="both"/>
        <w:rPr>
          <w:rFonts w:ascii="Verdana" w:eastAsia="Verdana" w:hAnsi="Verdana" w:cs="Verdana"/>
          <w:sz w:val="20"/>
          <w:szCs w:val="20"/>
        </w:rPr>
      </w:pPr>
      <w:r>
        <w:rPr>
          <w:rFonts w:ascii="Verdana" w:eastAsia="Verdana" w:hAnsi="Verdana" w:cs="Verdana"/>
          <w:sz w:val="20"/>
          <w:szCs w:val="20"/>
        </w:rPr>
        <w:t>1. Se deberán adoptar medidas para promover la evaluación objetiva del empleo, tomando como base los trabajos que éste entrañe, cuando la índole de dichas medidas facilite la aplicación del presente Convenio.</w:t>
      </w:r>
    </w:p>
    <w:p w14:paraId="0000023E" w14:textId="77777777" w:rsidR="00D11629" w:rsidRDefault="008274E5">
      <w:pPr>
        <w:spacing w:after="0"/>
        <w:jc w:val="both"/>
        <w:rPr>
          <w:rFonts w:ascii="Verdana" w:eastAsia="Verdana" w:hAnsi="Verdana" w:cs="Verdana"/>
          <w:sz w:val="20"/>
          <w:szCs w:val="20"/>
        </w:rPr>
      </w:pPr>
      <w:r>
        <w:rPr>
          <w:rFonts w:ascii="Verdana" w:eastAsia="Verdana" w:hAnsi="Verdana" w:cs="Verdana"/>
          <w:sz w:val="20"/>
          <w:szCs w:val="20"/>
        </w:rPr>
        <w:t>2. Los métodos que se adopten para esta evaluación podrán ser decididos por las autoridades competentes en lo que concierne a la fijación de las tasas de remuneración, o cuando dichas tasas se fijen por contratos colectivos, por las partes contratantes.</w:t>
      </w:r>
    </w:p>
    <w:p w14:paraId="0000023F" w14:textId="77777777" w:rsidR="00D11629" w:rsidRDefault="008274E5">
      <w:pPr>
        <w:spacing w:after="0"/>
        <w:jc w:val="both"/>
        <w:rPr>
          <w:rFonts w:ascii="Verdana" w:eastAsia="Verdana" w:hAnsi="Verdana" w:cs="Verdana"/>
          <w:sz w:val="20"/>
          <w:szCs w:val="20"/>
        </w:rPr>
      </w:pPr>
      <w:r>
        <w:rPr>
          <w:rFonts w:ascii="Verdana" w:eastAsia="Verdana" w:hAnsi="Verdana" w:cs="Verdana"/>
          <w:sz w:val="20"/>
          <w:szCs w:val="20"/>
        </w:rPr>
        <w:t>3. Las diferencias entre las tasas de remuneración que correspondan, independientemente del sexo, a diferencias que resulten de dicha evaluación objetiva de los trabajos que han de efectuarse, no deberán considerarse contrarias al principio de igualdad de remuneración entre la mano de obra masculina y la mano de obra femenina por un trabajo de igual valor.</w:t>
      </w:r>
    </w:p>
    <w:p w14:paraId="00000240" w14:textId="77777777" w:rsidR="00D11629" w:rsidRDefault="00D11629">
      <w:pPr>
        <w:spacing w:after="0"/>
        <w:jc w:val="both"/>
        <w:rPr>
          <w:rFonts w:ascii="Verdana" w:eastAsia="Verdana" w:hAnsi="Verdana" w:cs="Verdana"/>
          <w:sz w:val="20"/>
          <w:szCs w:val="20"/>
        </w:rPr>
      </w:pPr>
    </w:p>
    <w:p w14:paraId="00000241" w14:textId="4301BAEE" w:rsidR="00D11629" w:rsidRPr="00662E83" w:rsidRDefault="008274E5">
      <w:pPr>
        <w:spacing w:after="0"/>
        <w:jc w:val="both"/>
        <w:rPr>
          <w:rFonts w:ascii="Verdana" w:eastAsia="Verdana" w:hAnsi="Verdana" w:cs="Verdana"/>
          <w:b/>
          <w:bCs/>
          <w:sz w:val="20"/>
          <w:szCs w:val="20"/>
        </w:rPr>
      </w:pPr>
      <w:r w:rsidRPr="00662E83">
        <w:rPr>
          <w:rFonts w:ascii="Verdana" w:eastAsia="Verdana" w:hAnsi="Verdana" w:cs="Verdana"/>
          <w:b/>
          <w:bCs/>
          <w:sz w:val="20"/>
          <w:szCs w:val="20"/>
        </w:rPr>
        <w:t>A</w:t>
      </w:r>
      <w:r w:rsidR="00C643B9" w:rsidRPr="00662E83">
        <w:rPr>
          <w:rFonts w:ascii="Verdana" w:eastAsia="Verdana" w:hAnsi="Verdana" w:cs="Verdana"/>
          <w:b/>
          <w:bCs/>
          <w:sz w:val="20"/>
          <w:szCs w:val="20"/>
        </w:rPr>
        <w:t xml:space="preserve">RTICULO 4 </w:t>
      </w:r>
    </w:p>
    <w:p w14:paraId="00000242" w14:textId="77777777" w:rsidR="00D11629" w:rsidRDefault="008274E5">
      <w:pPr>
        <w:spacing w:after="0"/>
        <w:jc w:val="both"/>
        <w:rPr>
          <w:rFonts w:ascii="Verdana" w:eastAsia="Verdana" w:hAnsi="Verdana" w:cs="Verdana"/>
          <w:sz w:val="20"/>
          <w:szCs w:val="20"/>
        </w:rPr>
      </w:pPr>
      <w:r>
        <w:rPr>
          <w:rFonts w:ascii="Verdana" w:eastAsia="Verdana" w:hAnsi="Verdana" w:cs="Verdana"/>
          <w:sz w:val="20"/>
          <w:szCs w:val="20"/>
        </w:rPr>
        <w:t>Todo Miembro deberá colaborar con las organizaciones interesadas de empleadores y de trabajadores, en la forma que estime más conveniente, a fin de aplicar las disposiciones del presente Convenio.</w:t>
      </w:r>
    </w:p>
    <w:p w14:paraId="00000243" w14:textId="77777777" w:rsidR="00D11629" w:rsidRDefault="00D11629">
      <w:pPr>
        <w:spacing w:after="0"/>
        <w:jc w:val="both"/>
        <w:rPr>
          <w:rFonts w:ascii="Verdana" w:eastAsia="Verdana" w:hAnsi="Verdana" w:cs="Verdana"/>
          <w:sz w:val="20"/>
          <w:szCs w:val="20"/>
        </w:rPr>
      </w:pPr>
    </w:p>
    <w:p w14:paraId="00000244" w14:textId="77777777" w:rsidR="00D11629" w:rsidRPr="00662E83" w:rsidRDefault="008274E5" w:rsidP="00662E83">
      <w:pPr>
        <w:numPr>
          <w:ilvl w:val="0"/>
          <w:numId w:val="9"/>
        </w:numPr>
        <w:pBdr>
          <w:top w:val="nil"/>
          <w:left w:val="nil"/>
          <w:bottom w:val="nil"/>
          <w:right w:val="nil"/>
          <w:between w:val="nil"/>
        </w:pBdr>
        <w:spacing w:after="0" w:line="240" w:lineRule="auto"/>
        <w:ind w:left="284" w:hanging="284"/>
        <w:jc w:val="both"/>
        <w:rPr>
          <w:rFonts w:ascii="Verdana" w:eastAsia="Verdana" w:hAnsi="Verdana" w:cs="Verdana"/>
          <w:b/>
          <w:bCs/>
          <w:color w:val="000000"/>
          <w:sz w:val="20"/>
          <w:szCs w:val="20"/>
        </w:rPr>
      </w:pPr>
      <w:r w:rsidRPr="00662E83">
        <w:rPr>
          <w:rFonts w:ascii="Verdana" w:eastAsia="Verdana" w:hAnsi="Verdana" w:cs="Verdana"/>
          <w:b/>
          <w:bCs/>
          <w:color w:val="000000"/>
          <w:sz w:val="20"/>
          <w:szCs w:val="20"/>
        </w:rPr>
        <w:t>DECRETO NÚMERO 9-2009 DEL CONGRESO DE LA REPÚBLICA DE GUATEMALA SE APRUEBA LA LEY CONTRA LA VIOLENCIA SEXUAL, EXPLOTACIÓN Y TRATA DE PERSONAS</w:t>
      </w:r>
    </w:p>
    <w:p w14:paraId="00000245" w14:textId="77777777" w:rsidR="00D11629" w:rsidRDefault="00D11629">
      <w:pPr>
        <w:spacing w:after="0"/>
        <w:jc w:val="both"/>
        <w:rPr>
          <w:rFonts w:ascii="Verdana" w:eastAsia="Verdana" w:hAnsi="Verdana" w:cs="Verdana"/>
          <w:sz w:val="20"/>
          <w:szCs w:val="20"/>
          <w:highlight w:val="white"/>
        </w:rPr>
      </w:pPr>
    </w:p>
    <w:p w14:paraId="00000246" w14:textId="4F53831D" w:rsidR="00D11629" w:rsidRDefault="008274E5">
      <w:pPr>
        <w:spacing w:after="0"/>
        <w:jc w:val="both"/>
        <w:rPr>
          <w:rFonts w:ascii="Verdana" w:eastAsia="Verdana" w:hAnsi="Verdana" w:cs="Verdana"/>
          <w:sz w:val="20"/>
          <w:szCs w:val="20"/>
        </w:rPr>
      </w:pPr>
      <w:r w:rsidRPr="00662E83">
        <w:rPr>
          <w:rFonts w:ascii="Verdana" w:eastAsia="Verdana" w:hAnsi="Verdana" w:cs="Verdana"/>
          <w:b/>
          <w:bCs/>
          <w:sz w:val="20"/>
          <w:szCs w:val="20"/>
        </w:rPr>
        <w:t>A</w:t>
      </w:r>
      <w:r w:rsidR="00C643B9" w:rsidRPr="00662E83">
        <w:rPr>
          <w:rFonts w:ascii="Verdana" w:eastAsia="Verdana" w:hAnsi="Verdana" w:cs="Verdana"/>
          <w:b/>
          <w:bCs/>
          <w:sz w:val="20"/>
          <w:szCs w:val="20"/>
        </w:rPr>
        <w:t>RTÍCULO 1</w:t>
      </w:r>
      <w:r w:rsidR="00662E83">
        <w:rPr>
          <w:rFonts w:ascii="Verdana" w:eastAsia="Verdana" w:hAnsi="Verdana" w:cs="Verdana"/>
          <w:b/>
          <w:bCs/>
          <w:sz w:val="20"/>
          <w:szCs w:val="20"/>
        </w:rPr>
        <w:t xml:space="preserve">. </w:t>
      </w:r>
      <w:r w:rsidRPr="00662E83">
        <w:rPr>
          <w:rFonts w:ascii="Verdana" w:eastAsia="Verdana" w:hAnsi="Verdana" w:cs="Verdana"/>
          <w:b/>
          <w:bCs/>
          <w:sz w:val="20"/>
          <w:szCs w:val="20"/>
        </w:rPr>
        <w:t>Objeto de la Ley</w:t>
      </w:r>
      <w:r>
        <w:rPr>
          <w:rFonts w:ascii="Verdana" w:eastAsia="Verdana" w:hAnsi="Verdana" w:cs="Verdana"/>
          <w:sz w:val="20"/>
          <w:szCs w:val="20"/>
        </w:rPr>
        <w:t>. La presente Ley tiene por objeto prevenir, reprimir, sancionar y erradicar la violencia sexual, la explotación y la trata de personas, la atención y protección de sus víctimas y resarcir los daños y perjuicios ocasionados.</w:t>
      </w:r>
    </w:p>
    <w:p w14:paraId="00000247" w14:textId="77777777" w:rsidR="00D11629" w:rsidRDefault="00D11629">
      <w:pPr>
        <w:spacing w:after="0"/>
        <w:jc w:val="both"/>
        <w:rPr>
          <w:rFonts w:ascii="Verdana" w:eastAsia="Verdana" w:hAnsi="Verdana" w:cs="Verdana"/>
          <w:sz w:val="20"/>
          <w:szCs w:val="20"/>
        </w:rPr>
      </w:pPr>
    </w:p>
    <w:p w14:paraId="00000248" w14:textId="5083F09E" w:rsidR="00D11629" w:rsidRDefault="008274E5">
      <w:pPr>
        <w:spacing w:after="0"/>
        <w:jc w:val="both"/>
        <w:rPr>
          <w:rFonts w:ascii="Verdana" w:eastAsia="Verdana" w:hAnsi="Verdana" w:cs="Verdana"/>
          <w:sz w:val="20"/>
          <w:szCs w:val="20"/>
        </w:rPr>
      </w:pPr>
      <w:r w:rsidRPr="00662E83">
        <w:rPr>
          <w:rFonts w:ascii="Verdana" w:eastAsia="Verdana" w:hAnsi="Verdana" w:cs="Verdana"/>
          <w:b/>
          <w:bCs/>
          <w:sz w:val="20"/>
          <w:szCs w:val="20"/>
        </w:rPr>
        <w:t>A</w:t>
      </w:r>
      <w:r w:rsidR="00C643B9" w:rsidRPr="00662E83">
        <w:rPr>
          <w:rFonts w:ascii="Verdana" w:eastAsia="Verdana" w:hAnsi="Verdana" w:cs="Verdana"/>
          <w:b/>
          <w:bCs/>
          <w:sz w:val="20"/>
          <w:szCs w:val="20"/>
        </w:rPr>
        <w:t>RTÍCULO 2</w:t>
      </w:r>
      <w:r w:rsidR="00662E83">
        <w:rPr>
          <w:rFonts w:ascii="Verdana" w:eastAsia="Verdana" w:hAnsi="Verdana" w:cs="Verdana"/>
          <w:b/>
          <w:bCs/>
          <w:sz w:val="20"/>
          <w:szCs w:val="20"/>
        </w:rPr>
        <w:t xml:space="preserve">. </w:t>
      </w:r>
      <w:r w:rsidRPr="00662E83">
        <w:rPr>
          <w:rFonts w:ascii="Verdana" w:eastAsia="Verdana" w:hAnsi="Verdana" w:cs="Verdana"/>
          <w:b/>
          <w:bCs/>
          <w:sz w:val="20"/>
          <w:szCs w:val="20"/>
        </w:rPr>
        <w:t>Principios</w:t>
      </w:r>
      <w:r>
        <w:rPr>
          <w:rFonts w:ascii="Verdana" w:eastAsia="Verdana" w:hAnsi="Verdana" w:cs="Verdana"/>
          <w:sz w:val="20"/>
          <w:szCs w:val="20"/>
        </w:rPr>
        <w:t xml:space="preserve">. Son principios rectores de la presente Ley: a. Confidencialidad: Protege la privacidad y la identidad de las personas víctimas, previéndose la confidencialidad de la información inherente recopilada. b. Protección especial: A todas las personas víctimas se les debe proveer protección individual y diferenciada a fin de garantizar su seguridad y el restablecimiento de sus derechos. c. </w:t>
      </w:r>
      <w:r>
        <w:rPr>
          <w:rFonts w:ascii="Verdana" w:eastAsia="Verdana" w:hAnsi="Verdana" w:cs="Verdana"/>
          <w:sz w:val="20"/>
          <w:szCs w:val="20"/>
        </w:rPr>
        <w:lastRenderedPageBreak/>
        <w:t>No Re victimización: En los procesos que regula esta Ley, debe evitarse toda acción u omisión que lesione el estado físico, mental o psíquico de la persona víctima. d. Interés superior del niño o la niña: En todas las acciones que se adopten en relación con personas menores de edad, el interés superior del niño o la niña debe ser la principal consideración, garantizando su correcta reintegración en la sociedad, a través del ejercicio, disfrute y restitución de los derechos lesionados, reconociendo a la persona menor de edad como titular de derechos y favoreciéndola en las decisiones que se tomen para ella. e. No discriminación: Toda persona víctima se considerará, en cualquier fase del procedimiento, sea penal o de protección especial, como víctima, sin diferencia de sexo, edad, género, religión, etnia o cualquier otra condición. f. Derecho de participación: Las opiniones y los deseos, de las personas víctimas, deberán ser consultados y tenidos en consideración para tomar cualquier decisión que les afecte. Se han de establecer las medidas necesarias para facilitar su participación, de acuerdo con su edad y madurez. g. Respeto a la identidad cultural: Se reconoce el derecho de las personas víctimas a conservar los vínculos con su cultura y religión en todas las entrevistas, al tener acceso a servicios de atención o procedimientos legales. h. Información: Las personas víctimas deben tener acceso a la información sobre sus derechos, servicios que se encuentren a su alcance y debe brindárseles información sobre el procedimiento de asilo, la búsqueda de sus familias y la situación en su país de origen. i. Proyecto de vida: A las personas víctimas se les brindará medios de forma proporcional a sus necesidades para poder sustentar su proyecto de vida, buscando la erradicación de las causas de su victimización y el desarrollo de sus expectativas. j. Celeridad: Los procedimientos que establece esta Ley, deben realizarse con especial atención y prioridad. k. Presunción de minoría de edad: En el caso en que no se pueda establecer la minoría de edad de la persona víctima o exista duda razonable sobre su edad o de la veracidad de sus documentos de identificación personal o de viaje, se presumirá la minoría de edad. l. Restitución del ejercicio de derechos: La efectiva restitución del ejercicio de los derechos que han sido amenazados o violados y la recuperación de las secuelas físicas y emocionales producidas en la víctima.</w:t>
      </w:r>
    </w:p>
    <w:p w14:paraId="00000249" w14:textId="77777777" w:rsidR="00D11629" w:rsidRDefault="00D11629">
      <w:pPr>
        <w:spacing w:after="0"/>
        <w:jc w:val="both"/>
        <w:rPr>
          <w:rFonts w:ascii="Verdana" w:eastAsia="Verdana" w:hAnsi="Verdana" w:cs="Verdana"/>
          <w:sz w:val="20"/>
          <w:szCs w:val="20"/>
        </w:rPr>
      </w:pPr>
    </w:p>
    <w:p w14:paraId="0000024A" w14:textId="0BEE3F22" w:rsidR="00D11629" w:rsidRDefault="008274E5" w:rsidP="0045031A">
      <w:pPr>
        <w:spacing w:after="0" w:line="240" w:lineRule="auto"/>
        <w:jc w:val="both"/>
        <w:rPr>
          <w:rFonts w:ascii="Verdana" w:eastAsia="Verdana" w:hAnsi="Verdana" w:cs="Verdana"/>
          <w:sz w:val="20"/>
          <w:szCs w:val="20"/>
        </w:rPr>
      </w:pPr>
      <w:r w:rsidRPr="00662E83">
        <w:rPr>
          <w:rFonts w:ascii="Verdana" w:eastAsia="Verdana" w:hAnsi="Verdana" w:cs="Verdana"/>
          <w:b/>
          <w:bCs/>
          <w:sz w:val="20"/>
          <w:szCs w:val="20"/>
        </w:rPr>
        <w:t>A</w:t>
      </w:r>
      <w:r w:rsidR="00C643B9" w:rsidRPr="00662E83">
        <w:rPr>
          <w:rFonts w:ascii="Verdana" w:eastAsia="Verdana" w:hAnsi="Verdana" w:cs="Verdana"/>
          <w:b/>
          <w:bCs/>
          <w:sz w:val="20"/>
          <w:szCs w:val="20"/>
        </w:rPr>
        <w:t>RTÍCULO 3</w:t>
      </w:r>
      <w:r w:rsidR="00662E83">
        <w:rPr>
          <w:rFonts w:ascii="Verdana" w:eastAsia="Verdana" w:hAnsi="Verdana" w:cs="Verdana"/>
          <w:b/>
          <w:bCs/>
          <w:sz w:val="20"/>
          <w:szCs w:val="20"/>
        </w:rPr>
        <w:t xml:space="preserve">. </w:t>
      </w:r>
      <w:r w:rsidRPr="00662E83">
        <w:rPr>
          <w:rFonts w:ascii="Verdana" w:eastAsia="Verdana" w:hAnsi="Verdana" w:cs="Verdana"/>
          <w:b/>
          <w:bCs/>
          <w:sz w:val="20"/>
          <w:szCs w:val="20"/>
        </w:rPr>
        <w:t>Interpretación, aplicación y leyes supletorias</w:t>
      </w:r>
      <w:r>
        <w:rPr>
          <w:rFonts w:ascii="Verdana" w:eastAsia="Verdana" w:hAnsi="Verdana" w:cs="Verdana"/>
          <w:sz w:val="20"/>
          <w:szCs w:val="20"/>
        </w:rPr>
        <w:t>. Esta Ley debe interpretarse y aplicarse en armonía con sus principios rectores, los principios generales del derecho, otras leyes y convenios internacionales ratificados por la República de Guatemala cuya naturaleza se relacione con el objetivo de esta Ley. En todo lo que no se encuentre regulado de manera expresa en la presente Ley, debe aplicarse la legislación penal y procesal penal.</w:t>
      </w:r>
    </w:p>
    <w:p w14:paraId="0000024B" w14:textId="77777777" w:rsidR="00D11629" w:rsidRDefault="00D11629">
      <w:pPr>
        <w:spacing w:after="0"/>
        <w:jc w:val="both"/>
        <w:rPr>
          <w:rFonts w:ascii="Verdana" w:eastAsia="Verdana" w:hAnsi="Verdana" w:cs="Verdana"/>
          <w:sz w:val="20"/>
          <w:szCs w:val="20"/>
        </w:rPr>
      </w:pPr>
    </w:p>
    <w:p w14:paraId="0000024C" w14:textId="77777777" w:rsidR="00D11629" w:rsidRPr="00662E83" w:rsidRDefault="008274E5" w:rsidP="00662E83">
      <w:pPr>
        <w:numPr>
          <w:ilvl w:val="0"/>
          <w:numId w:val="9"/>
        </w:numPr>
        <w:pBdr>
          <w:top w:val="nil"/>
          <w:left w:val="nil"/>
          <w:bottom w:val="nil"/>
          <w:right w:val="nil"/>
          <w:between w:val="nil"/>
        </w:pBdr>
        <w:spacing w:after="0" w:line="240" w:lineRule="auto"/>
        <w:ind w:left="284" w:hanging="284"/>
        <w:jc w:val="both"/>
        <w:rPr>
          <w:rFonts w:ascii="Verdana" w:eastAsia="Verdana" w:hAnsi="Verdana" w:cs="Verdana"/>
          <w:b/>
          <w:bCs/>
          <w:color w:val="000000"/>
          <w:sz w:val="20"/>
          <w:szCs w:val="20"/>
        </w:rPr>
      </w:pPr>
      <w:r w:rsidRPr="00662E83">
        <w:rPr>
          <w:rFonts w:ascii="Verdana" w:eastAsia="Verdana" w:hAnsi="Verdana" w:cs="Verdana"/>
          <w:b/>
          <w:bCs/>
          <w:color w:val="000000"/>
          <w:sz w:val="20"/>
          <w:szCs w:val="20"/>
        </w:rPr>
        <w:t>DECRETO 11-2022 DEL CONGRESO DE LA REPÚBLICA DE GUATEMALA SE APRUEBA LAS REFORMAS AL CÓDIGO PENAL EN RELACIÓN A LOS DELITOS COMETIDOS CONTRA LA NIÑEZ Y ADOLESCENCIA A TRAVÉS DE MEDIOS TECNOLÓGICOS.</w:t>
      </w:r>
    </w:p>
    <w:p w14:paraId="62B41F1F" w14:textId="77777777" w:rsidR="0045031A" w:rsidRDefault="0045031A">
      <w:pPr>
        <w:spacing w:after="0"/>
        <w:jc w:val="both"/>
        <w:rPr>
          <w:rFonts w:ascii="Verdana" w:eastAsia="Verdana" w:hAnsi="Verdana" w:cs="Verdana"/>
          <w:b/>
          <w:bCs/>
          <w:sz w:val="20"/>
          <w:szCs w:val="20"/>
          <w:highlight w:val="white"/>
        </w:rPr>
      </w:pPr>
    </w:p>
    <w:p w14:paraId="18D999CE" w14:textId="77777777" w:rsidR="0045031A" w:rsidRDefault="0045031A">
      <w:pPr>
        <w:spacing w:after="0"/>
        <w:jc w:val="both"/>
        <w:rPr>
          <w:rFonts w:ascii="Verdana" w:eastAsia="Verdana" w:hAnsi="Verdana" w:cs="Verdana"/>
          <w:b/>
          <w:bCs/>
          <w:sz w:val="20"/>
          <w:szCs w:val="20"/>
          <w:highlight w:val="white"/>
        </w:rPr>
      </w:pPr>
    </w:p>
    <w:p w14:paraId="005E5360" w14:textId="6056B56D" w:rsidR="00C643B9" w:rsidRDefault="008274E5">
      <w:pPr>
        <w:spacing w:after="0"/>
        <w:jc w:val="both"/>
        <w:rPr>
          <w:rFonts w:ascii="Verdana" w:eastAsia="Verdana" w:hAnsi="Verdana" w:cs="Verdana"/>
          <w:b/>
          <w:bCs/>
          <w:sz w:val="20"/>
          <w:szCs w:val="20"/>
          <w:highlight w:val="white"/>
        </w:rPr>
      </w:pPr>
      <w:r w:rsidRPr="00662E83">
        <w:rPr>
          <w:rFonts w:ascii="Verdana" w:eastAsia="Verdana" w:hAnsi="Verdana" w:cs="Verdana"/>
          <w:b/>
          <w:bCs/>
          <w:sz w:val="20"/>
          <w:szCs w:val="20"/>
          <w:highlight w:val="white"/>
        </w:rPr>
        <w:lastRenderedPageBreak/>
        <w:t>A</w:t>
      </w:r>
      <w:r w:rsidR="0045031A">
        <w:rPr>
          <w:rFonts w:ascii="Verdana" w:eastAsia="Verdana" w:hAnsi="Verdana" w:cs="Verdana"/>
          <w:b/>
          <w:bCs/>
          <w:sz w:val="20"/>
          <w:szCs w:val="20"/>
          <w:highlight w:val="white"/>
        </w:rPr>
        <w:t>RTÍCULO 1</w:t>
      </w:r>
    </w:p>
    <w:p w14:paraId="797AF0F5" w14:textId="77777777" w:rsidR="0045031A" w:rsidRPr="00662E83" w:rsidRDefault="0045031A">
      <w:pPr>
        <w:spacing w:after="0"/>
        <w:jc w:val="both"/>
        <w:rPr>
          <w:rFonts w:ascii="Verdana" w:eastAsia="Verdana" w:hAnsi="Verdana" w:cs="Verdana"/>
          <w:b/>
          <w:bCs/>
          <w:sz w:val="20"/>
          <w:szCs w:val="20"/>
          <w:highlight w:val="white"/>
        </w:rPr>
      </w:pPr>
    </w:p>
    <w:p w14:paraId="0000024E" w14:textId="0F9D3DEF" w:rsidR="00D11629" w:rsidRDefault="008274E5">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Se adiciona el artículo 190 Bis al Decreto Número 17-73 del Congreso de la República de Guatemala, Código Penal, el cual queda así:</w:t>
      </w:r>
    </w:p>
    <w:p w14:paraId="0000024F" w14:textId="77777777" w:rsidR="00D11629" w:rsidRDefault="00D11629">
      <w:pPr>
        <w:spacing w:after="0"/>
        <w:jc w:val="both"/>
        <w:rPr>
          <w:rFonts w:ascii="Verdana" w:eastAsia="Verdana" w:hAnsi="Verdana" w:cs="Verdana"/>
          <w:sz w:val="20"/>
          <w:szCs w:val="20"/>
          <w:highlight w:val="white"/>
        </w:rPr>
      </w:pPr>
    </w:p>
    <w:p w14:paraId="78A9355E" w14:textId="289AB862" w:rsidR="00C643B9" w:rsidRPr="00662E83" w:rsidRDefault="008274E5">
      <w:pPr>
        <w:spacing w:after="0"/>
        <w:jc w:val="both"/>
        <w:rPr>
          <w:rFonts w:ascii="Verdana" w:eastAsia="Verdana" w:hAnsi="Verdana" w:cs="Verdana"/>
          <w:b/>
          <w:bCs/>
          <w:sz w:val="20"/>
          <w:szCs w:val="20"/>
          <w:highlight w:val="white"/>
        </w:rPr>
      </w:pPr>
      <w:r w:rsidRPr="00662E83">
        <w:rPr>
          <w:rFonts w:ascii="Verdana" w:eastAsia="Verdana" w:hAnsi="Verdana" w:cs="Verdana"/>
          <w:b/>
          <w:bCs/>
          <w:sz w:val="20"/>
          <w:szCs w:val="20"/>
          <w:highlight w:val="white"/>
        </w:rPr>
        <w:t>A</w:t>
      </w:r>
      <w:r w:rsidR="00C643B9" w:rsidRPr="00662E83">
        <w:rPr>
          <w:rFonts w:ascii="Verdana" w:eastAsia="Verdana" w:hAnsi="Verdana" w:cs="Verdana"/>
          <w:b/>
          <w:bCs/>
          <w:sz w:val="20"/>
          <w:szCs w:val="20"/>
          <w:highlight w:val="white"/>
        </w:rPr>
        <w:t xml:space="preserve">RTÍCULO </w:t>
      </w:r>
      <w:r w:rsidRPr="00662E83">
        <w:rPr>
          <w:rFonts w:ascii="Verdana" w:eastAsia="Verdana" w:hAnsi="Verdana" w:cs="Verdana"/>
          <w:b/>
          <w:bCs/>
          <w:sz w:val="20"/>
          <w:szCs w:val="20"/>
          <w:highlight w:val="white"/>
        </w:rPr>
        <w:t>190 Bis</w:t>
      </w:r>
    </w:p>
    <w:p w14:paraId="2DA6C411" w14:textId="77777777" w:rsidR="00C643B9" w:rsidRDefault="00C643B9">
      <w:pPr>
        <w:spacing w:after="0"/>
        <w:jc w:val="both"/>
        <w:rPr>
          <w:rFonts w:ascii="Verdana" w:eastAsia="Verdana" w:hAnsi="Verdana" w:cs="Verdana"/>
          <w:sz w:val="20"/>
          <w:szCs w:val="20"/>
          <w:highlight w:val="white"/>
        </w:rPr>
      </w:pPr>
    </w:p>
    <w:p w14:paraId="00000250" w14:textId="71BC8A0D" w:rsidR="00D11629" w:rsidRDefault="008274E5">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 xml:space="preserve">Seducción por medios tecnológicos. Seducción de niños, niñas o adolescentes por el uso de tecnologías de información. Quién a través de medios tecnológicos utilizando cualquier ardid, engaño, argucia, presión o amenaza, contacta a un niño, niña o adolescente, con la finalidad que le envíe material con contenido sexual o pornográfico, ya sea que incluyan o no imágenes, videos, textos o audios propio o de terceras personas o tener relaciones sexuales en el hostigador, instigador o seductor, independientemente que logre el propósito, será sancionado con prisión de seis a ocho años. </w:t>
      </w:r>
    </w:p>
    <w:p w14:paraId="00000251" w14:textId="77777777" w:rsidR="00D11629" w:rsidRDefault="008274E5">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Siempre se comete ese delito cuando la víctima es un niño, niña o adolescente menor de catorce años de edad o con incapacidad cognitiva o volitiva, aun cuando no medie engaño, ardid, argucia, presión o amenaza.</w:t>
      </w:r>
    </w:p>
    <w:p w14:paraId="00000252" w14:textId="5D2C405A" w:rsidR="00D11629" w:rsidRDefault="008274E5">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 xml:space="preserve">La pena se impondrá sin </w:t>
      </w:r>
      <w:sdt>
        <w:sdtPr>
          <w:tag w:val="goog_rdk_28"/>
          <w:id w:val="-191536079"/>
        </w:sdtPr>
        <w:sdtContent/>
      </w:sdt>
      <w:r w:rsidR="008C0BBE">
        <w:rPr>
          <w:rFonts w:ascii="Verdana" w:eastAsia="Verdana" w:hAnsi="Verdana" w:cs="Verdana"/>
          <w:sz w:val="20"/>
          <w:szCs w:val="20"/>
          <w:highlight w:val="white"/>
        </w:rPr>
        <w:t xml:space="preserve">perjuicio </w:t>
      </w:r>
      <w:sdt>
        <w:sdtPr>
          <w:tag w:val="goog_rdk_29"/>
          <w:id w:val="674151330"/>
        </w:sdtPr>
        <w:sdtContent/>
      </w:sdt>
      <w:r>
        <w:rPr>
          <w:rFonts w:ascii="Verdana" w:eastAsia="Verdana" w:hAnsi="Verdana" w:cs="Verdana"/>
          <w:sz w:val="20"/>
          <w:szCs w:val="20"/>
          <w:highlight w:val="white"/>
        </w:rPr>
        <w:t>de</w:t>
      </w:r>
      <w:r w:rsidR="005505D2">
        <w:rPr>
          <w:rFonts w:ascii="Verdana" w:eastAsia="Verdana" w:hAnsi="Verdana" w:cs="Verdana"/>
          <w:sz w:val="20"/>
          <w:szCs w:val="20"/>
          <w:highlight w:val="white"/>
        </w:rPr>
        <w:t xml:space="preserve"> </w:t>
      </w:r>
      <w:r>
        <w:rPr>
          <w:rFonts w:ascii="Verdana" w:eastAsia="Verdana" w:hAnsi="Verdana" w:cs="Verdana"/>
          <w:sz w:val="20"/>
          <w:szCs w:val="20"/>
          <w:highlight w:val="white"/>
        </w:rPr>
        <w:t>las que puedan corresponder por la comisión de otros delitos”.</w:t>
      </w:r>
    </w:p>
    <w:p w14:paraId="00000253" w14:textId="77777777" w:rsidR="00D11629" w:rsidRDefault="00D11629">
      <w:pPr>
        <w:spacing w:after="0"/>
        <w:jc w:val="both"/>
        <w:rPr>
          <w:rFonts w:ascii="Verdana" w:eastAsia="Verdana" w:hAnsi="Verdana" w:cs="Verdana"/>
          <w:sz w:val="20"/>
          <w:szCs w:val="20"/>
          <w:highlight w:val="white"/>
        </w:rPr>
      </w:pPr>
    </w:p>
    <w:p w14:paraId="0077B94D" w14:textId="77777777" w:rsidR="00C643B9" w:rsidRPr="001B0CBA" w:rsidRDefault="008274E5">
      <w:pPr>
        <w:spacing w:after="0"/>
        <w:jc w:val="both"/>
        <w:rPr>
          <w:rFonts w:ascii="Verdana" w:eastAsia="Verdana" w:hAnsi="Verdana" w:cs="Verdana"/>
          <w:b/>
          <w:bCs/>
          <w:sz w:val="20"/>
          <w:szCs w:val="20"/>
          <w:highlight w:val="white"/>
        </w:rPr>
      </w:pPr>
      <w:r w:rsidRPr="001B0CBA">
        <w:rPr>
          <w:rFonts w:ascii="Verdana" w:eastAsia="Verdana" w:hAnsi="Verdana" w:cs="Verdana"/>
          <w:b/>
          <w:bCs/>
          <w:sz w:val="20"/>
          <w:szCs w:val="20"/>
          <w:highlight w:val="white"/>
        </w:rPr>
        <w:t>A</w:t>
      </w:r>
      <w:r w:rsidR="00C643B9" w:rsidRPr="001B0CBA">
        <w:rPr>
          <w:rFonts w:ascii="Verdana" w:eastAsia="Verdana" w:hAnsi="Verdana" w:cs="Verdana"/>
          <w:b/>
          <w:bCs/>
          <w:sz w:val="20"/>
          <w:szCs w:val="20"/>
          <w:highlight w:val="white"/>
        </w:rPr>
        <w:t xml:space="preserve">RTÍCULO 2 </w:t>
      </w:r>
    </w:p>
    <w:p w14:paraId="5B43D9CD" w14:textId="77777777" w:rsidR="00C643B9" w:rsidRDefault="00C643B9">
      <w:pPr>
        <w:spacing w:after="0"/>
        <w:jc w:val="both"/>
        <w:rPr>
          <w:rFonts w:ascii="Verdana" w:eastAsia="Verdana" w:hAnsi="Verdana" w:cs="Verdana"/>
          <w:sz w:val="20"/>
          <w:szCs w:val="20"/>
          <w:highlight w:val="white"/>
        </w:rPr>
      </w:pPr>
    </w:p>
    <w:p w14:paraId="00000254" w14:textId="7E534325" w:rsidR="00D11629" w:rsidRDefault="008274E5">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 xml:space="preserve">Se adiciona el artículo 190Ter al Decreto Número 17-73 del Congreso de la República de Guatemala, Código </w:t>
      </w:r>
      <w:sdt>
        <w:sdtPr>
          <w:tag w:val="goog_rdk_30"/>
          <w:id w:val="-959654020"/>
        </w:sdtPr>
        <w:sdtContent/>
      </w:sdt>
      <w:r>
        <w:rPr>
          <w:rFonts w:ascii="Verdana" w:eastAsia="Verdana" w:hAnsi="Verdana" w:cs="Verdana"/>
          <w:sz w:val="20"/>
          <w:szCs w:val="20"/>
          <w:highlight w:val="white"/>
        </w:rPr>
        <w:t>Pe</w:t>
      </w:r>
      <w:r w:rsidR="005505D2">
        <w:rPr>
          <w:rFonts w:ascii="Verdana" w:eastAsia="Verdana" w:hAnsi="Verdana" w:cs="Verdana"/>
          <w:sz w:val="20"/>
          <w:szCs w:val="20"/>
          <w:highlight w:val="white"/>
        </w:rPr>
        <w:t>n</w:t>
      </w:r>
      <w:r>
        <w:rPr>
          <w:rFonts w:ascii="Verdana" w:eastAsia="Verdana" w:hAnsi="Verdana" w:cs="Verdana"/>
          <w:sz w:val="20"/>
          <w:szCs w:val="20"/>
          <w:highlight w:val="white"/>
        </w:rPr>
        <w:t>a</w:t>
      </w:r>
      <w:r w:rsidR="005505D2">
        <w:rPr>
          <w:rFonts w:ascii="Verdana" w:eastAsia="Verdana" w:hAnsi="Verdana" w:cs="Verdana"/>
          <w:sz w:val="20"/>
          <w:szCs w:val="20"/>
        </w:rPr>
        <w:t>l</w:t>
      </w:r>
      <w:r>
        <w:rPr>
          <w:rFonts w:ascii="Verdana" w:eastAsia="Verdana" w:hAnsi="Verdana" w:cs="Verdana"/>
          <w:sz w:val="20"/>
          <w:szCs w:val="20"/>
          <w:highlight w:val="white"/>
        </w:rPr>
        <w:t>, el cual queda así:</w:t>
      </w:r>
    </w:p>
    <w:p w14:paraId="00000255" w14:textId="77777777" w:rsidR="00D11629" w:rsidRDefault="00D11629">
      <w:pPr>
        <w:spacing w:after="0"/>
        <w:jc w:val="both"/>
        <w:rPr>
          <w:rFonts w:ascii="Verdana" w:eastAsia="Verdana" w:hAnsi="Verdana" w:cs="Verdana"/>
          <w:sz w:val="20"/>
          <w:szCs w:val="20"/>
          <w:highlight w:val="white"/>
        </w:rPr>
      </w:pPr>
    </w:p>
    <w:p w14:paraId="65D5C341" w14:textId="1E14C4C2" w:rsidR="00C643B9" w:rsidRPr="001B0CBA" w:rsidRDefault="008274E5">
      <w:pPr>
        <w:spacing w:after="0"/>
        <w:jc w:val="both"/>
        <w:rPr>
          <w:rFonts w:ascii="Verdana" w:eastAsia="Verdana" w:hAnsi="Verdana" w:cs="Verdana"/>
          <w:b/>
          <w:bCs/>
          <w:sz w:val="20"/>
          <w:szCs w:val="20"/>
          <w:highlight w:val="white"/>
        </w:rPr>
      </w:pPr>
      <w:r w:rsidRPr="001B0CBA">
        <w:rPr>
          <w:rFonts w:ascii="Verdana" w:eastAsia="Verdana" w:hAnsi="Verdana" w:cs="Verdana"/>
          <w:b/>
          <w:bCs/>
          <w:sz w:val="20"/>
          <w:szCs w:val="20"/>
          <w:highlight w:val="white"/>
        </w:rPr>
        <w:t>A</w:t>
      </w:r>
      <w:r w:rsidR="00C643B9" w:rsidRPr="001B0CBA">
        <w:rPr>
          <w:rFonts w:ascii="Verdana" w:eastAsia="Verdana" w:hAnsi="Verdana" w:cs="Verdana"/>
          <w:b/>
          <w:bCs/>
          <w:sz w:val="20"/>
          <w:szCs w:val="20"/>
          <w:highlight w:val="white"/>
        </w:rPr>
        <w:t xml:space="preserve">RTÍCULO 190 </w:t>
      </w:r>
    </w:p>
    <w:p w14:paraId="115EB4BC" w14:textId="77777777" w:rsidR="00C643B9" w:rsidRDefault="00C643B9">
      <w:pPr>
        <w:spacing w:after="0"/>
        <w:jc w:val="both"/>
        <w:rPr>
          <w:rFonts w:ascii="Verdana" w:eastAsia="Verdana" w:hAnsi="Verdana" w:cs="Verdana"/>
          <w:sz w:val="20"/>
          <w:szCs w:val="20"/>
          <w:highlight w:val="white"/>
        </w:rPr>
      </w:pPr>
    </w:p>
    <w:p w14:paraId="00000256" w14:textId="79485620" w:rsidR="00D11629" w:rsidRDefault="008274E5">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Ter. Chantaje sexual por medios tecnológicos. Chantaje sexual a niños, niñas o adolescentes por el uso de las tecnologías de información. Quién, a través de los medios tecnológicos amanece con publicar o difundir material con contenido sexual o pornográfico, ya sea que incluyan o no imágenes, videos, textos o audios, propios del niño, niña o adolescentes será sancionado con prisión de seis a doce años.</w:t>
      </w:r>
    </w:p>
    <w:p w14:paraId="00000257" w14:textId="77777777" w:rsidR="00D11629" w:rsidRDefault="008274E5">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Siempre se comete este delito cuando la víctima es un niño, niña, adolescente menor de catorce años de edad o con incapacidad cognitiva o volitiva, aun cuando no medie engaño, ardid, argucia, presión o amenaza.</w:t>
      </w:r>
    </w:p>
    <w:p w14:paraId="00000258" w14:textId="77777777" w:rsidR="00D11629" w:rsidRDefault="00D11629">
      <w:pPr>
        <w:spacing w:after="0"/>
        <w:jc w:val="both"/>
        <w:rPr>
          <w:rFonts w:ascii="Verdana" w:eastAsia="Verdana" w:hAnsi="Verdana" w:cs="Verdana"/>
          <w:sz w:val="20"/>
          <w:szCs w:val="20"/>
          <w:highlight w:val="white"/>
        </w:rPr>
      </w:pPr>
    </w:p>
    <w:p w14:paraId="00000259" w14:textId="0704B7D1" w:rsidR="00D11629" w:rsidRDefault="008274E5">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 xml:space="preserve">La pena se impondrá, sin </w:t>
      </w:r>
      <w:sdt>
        <w:sdtPr>
          <w:tag w:val="goog_rdk_31"/>
          <w:id w:val="182631462"/>
        </w:sdtPr>
        <w:sdtContent/>
      </w:sdt>
      <w:r>
        <w:rPr>
          <w:rFonts w:ascii="Verdana" w:eastAsia="Verdana" w:hAnsi="Verdana" w:cs="Verdana"/>
          <w:sz w:val="20"/>
          <w:szCs w:val="20"/>
          <w:highlight w:val="white"/>
        </w:rPr>
        <w:t>p</w:t>
      </w:r>
      <w:r w:rsidR="005505D2">
        <w:rPr>
          <w:rFonts w:ascii="Verdana" w:eastAsia="Verdana" w:hAnsi="Verdana" w:cs="Verdana"/>
          <w:sz w:val="20"/>
          <w:szCs w:val="20"/>
          <w:highlight w:val="white"/>
        </w:rPr>
        <w:t>erjuicio</w:t>
      </w:r>
      <w:r>
        <w:rPr>
          <w:rFonts w:ascii="Verdana" w:eastAsia="Verdana" w:hAnsi="Verdana" w:cs="Verdana"/>
          <w:sz w:val="20"/>
          <w:szCs w:val="20"/>
          <w:highlight w:val="white"/>
        </w:rPr>
        <w:t xml:space="preserve"> de las que puedan corresponder por la comisión de otros delitos”</w:t>
      </w:r>
    </w:p>
    <w:p w14:paraId="0000025A" w14:textId="77777777" w:rsidR="00D11629" w:rsidRDefault="00D11629">
      <w:pPr>
        <w:spacing w:after="0"/>
        <w:jc w:val="both"/>
        <w:rPr>
          <w:rFonts w:ascii="Verdana" w:eastAsia="Verdana" w:hAnsi="Verdana" w:cs="Verdana"/>
          <w:sz w:val="20"/>
          <w:szCs w:val="20"/>
          <w:highlight w:val="white"/>
        </w:rPr>
      </w:pPr>
    </w:p>
    <w:p w14:paraId="0000025B" w14:textId="17E63DBD" w:rsidR="00D11629" w:rsidRPr="001B0CBA" w:rsidRDefault="00000000" w:rsidP="001B0CBA">
      <w:pPr>
        <w:numPr>
          <w:ilvl w:val="0"/>
          <w:numId w:val="8"/>
        </w:numPr>
        <w:pBdr>
          <w:top w:val="nil"/>
          <w:left w:val="nil"/>
          <w:bottom w:val="nil"/>
          <w:right w:val="nil"/>
          <w:between w:val="nil"/>
        </w:pBdr>
        <w:spacing w:after="0"/>
        <w:ind w:left="284"/>
        <w:jc w:val="both"/>
        <w:rPr>
          <w:rFonts w:ascii="Verdana" w:eastAsia="Verdana" w:hAnsi="Verdana" w:cs="Verdana"/>
          <w:b/>
          <w:bCs/>
          <w:color w:val="000000"/>
          <w:sz w:val="20"/>
          <w:szCs w:val="20"/>
        </w:rPr>
      </w:pPr>
      <w:hyperlink r:id="rId21">
        <w:r w:rsidR="008274E5" w:rsidRPr="001B0CBA">
          <w:rPr>
            <w:rFonts w:ascii="Verdana" w:eastAsia="Verdana" w:hAnsi="Verdana" w:cs="Verdana"/>
            <w:b/>
            <w:bCs/>
            <w:color w:val="000000"/>
            <w:sz w:val="20"/>
            <w:szCs w:val="20"/>
          </w:rPr>
          <w:t>DECRETO NÚMERO 49-82</w:t>
        </w:r>
      </w:hyperlink>
      <w:r w:rsidR="008274E5" w:rsidRPr="001B0CBA">
        <w:rPr>
          <w:rFonts w:ascii="Verdana" w:eastAsia="Verdana" w:hAnsi="Verdana" w:cs="Verdana"/>
          <w:b/>
          <w:bCs/>
          <w:color w:val="000000"/>
          <w:sz w:val="20"/>
          <w:szCs w:val="20"/>
          <w:highlight w:val="white"/>
        </w:rPr>
        <w:t> DEL CONGRESO</w:t>
      </w:r>
      <w:r w:rsidR="007E1362">
        <w:rPr>
          <w:rFonts w:ascii="Verdana" w:eastAsia="Verdana" w:hAnsi="Verdana" w:cs="Verdana"/>
          <w:b/>
          <w:bCs/>
          <w:color w:val="000000"/>
          <w:sz w:val="20"/>
          <w:szCs w:val="20"/>
          <w:highlight w:val="white"/>
        </w:rPr>
        <w:t xml:space="preserve"> DE LA REPÚBLICA DE GUATEMALA </w:t>
      </w:r>
      <w:r w:rsidR="008274E5" w:rsidRPr="001B0CBA">
        <w:rPr>
          <w:rFonts w:ascii="Verdana" w:eastAsia="Verdana" w:hAnsi="Verdana" w:cs="Verdana"/>
          <w:b/>
          <w:bCs/>
          <w:color w:val="000000"/>
          <w:sz w:val="20"/>
          <w:szCs w:val="20"/>
          <w:highlight w:val="white"/>
        </w:rPr>
        <w:t>SE APRUEBA LA CONVENCIÓN SOBRE LA ELIMINACIÓN DE TODAS LAS FORMAS DE DISCRIMINACIÓN CONTRA LA MUJER (CEDAW)</w:t>
      </w:r>
    </w:p>
    <w:p w14:paraId="467A25DA" w14:textId="77777777" w:rsidR="00C643B9" w:rsidRPr="001B0CBA" w:rsidRDefault="008274E5">
      <w:pPr>
        <w:spacing w:after="0"/>
        <w:jc w:val="both"/>
        <w:rPr>
          <w:rFonts w:ascii="Verdana" w:eastAsia="Verdana" w:hAnsi="Verdana" w:cs="Verdana"/>
          <w:b/>
          <w:bCs/>
          <w:sz w:val="20"/>
          <w:szCs w:val="20"/>
        </w:rPr>
      </w:pPr>
      <w:r w:rsidRPr="001B0CBA">
        <w:rPr>
          <w:rFonts w:ascii="Verdana" w:eastAsia="Verdana" w:hAnsi="Verdana" w:cs="Verdana"/>
          <w:b/>
          <w:bCs/>
          <w:sz w:val="20"/>
          <w:szCs w:val="20"/>
        </w:rPr>
        <w:lastRenderedPageBreak/>
        <w:t>A</w:t>
      </w:r>
      <w:r w:rsidR="00C643B9" w:rsidRPr="001B0CBA">
        <w:rPr>
          <w:rFonts w:ascii="Verdana" w:eastAsia="Verdana" w:hAnsi="Verdana" w:cs="Verdana"/>
          <w:b/>
          <w:bCs/>
          <w:sz w:val="20"/>
          <w:szCs w:val="20"/>
        </w:rPr>
        <w:t xml:space="preserve">RTÍCULO </w:t>
      </w:r>
      <w:r w:rsidRPr="001B0CBA">
        <w:rPr>
          <w:rFonts w:ascii="Verdana" w:eastAsia="Verdana" w:hAnsi="Verdana" w:cs="Verdana"/>
          <w:b/>
          <w:bCs/>
          <w:sz w:val="20"/>
          <w:szCs w:val="20"/>
        </w:rPr>
        <w:t xml:space="preserve"> 1 </w:t>
      </w:r>
    </w:p>
    <w:p w14:paraId="5D4DC941" w14:textId="77777777" w:rsidR="00C643B9" w:rsidRDefault="00C643B9">
      <w:pPr>
        <w:spacing w:after="0"/>
        <w:jc w:val="both"/>
        <w:rPr>
          <w:rFonts w:ascii="Verdana" w:eastAsia="Verdana" w:hAnsi="Verdana" w:cs="Verdana"/>
          <w:sz w:val="20"/>
          <w:szCs w:val="20"/>
        </w:rPr>
      </w:pPr>
    </w:p>
    <w:p w14:paraId="0000025D" w14:textId="570B0864" w:rsidR="00D11629" w:rsidRDefault="008274E5">
      <w:pPr>
        <w:spacing w:after="0"/>
        <w:jc w:val="both"/>
        <w:rPr>
          <w:rFonts w:ascii="Verdana" w:eastAsia="Verdana" w:hAnsi="Verdana" w:cs="Verdana"/>
          <w:sz w:val="20"/>
          <w:szCs w:val="20"/>
        </w:rPr>
      </w:pPr>
      <w:r>
        <w:rPr>
          <w:rFonts w:ascii="Verdana" w:eastAsia="Verdana" w:hAnsi="Verdana" w:cs="Verdana"/>
          <w:sz w:val="20"/>
          <w:szCs w:val="20"/>
        </w:rPr>
        <w:t xml:space="preserve">A los efectos de la presente Convención, 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 </w:t>
      </w:r>
    </w:p>
    <w:p w14:paraId="0000025E" w14:textId="77777777" w:rsidR="00D11629" w:rsidRDefault="00D11629">
      <w:pPr>
        <w:spacing w:after="0"/>
        <w:jc w:val="both"/>
        <w:rPr>
          <w:rFonts w:ascii="Verdana" w:eastAsia="Verdana" w:hAnsi="Verdana" w:cs="Verdana"/>
          <w:sz w:val="20"/>
          <w:szCs w:val="20"/>
        </w:rPr>
      </w:pPr>
    </w:p>
    <w:p w14:paraId="4153E55D" w14:textId="77777777" w:rsidR="00C643B9" w:rsidRPr="001B0CBA" w:rsidRDefault="008274E5" w:rsidP="009C3648">
      <w:pPr>
        <w:spacing w:after="0"/>
        <w:jc w:val="both"/>
        <w:rPr>
          <w:rFonts w:ascii="Verdana" w:eastAsia="Verdana" w:hAnsi="Verdana" w:cs="Verdana"/>
          <w:b/>
          <w:bCs/>
          <w:sz w:val="20"/>
          <w:szCs w:val="20"/>
        </w:rPr>
      </w:pPr>
      <w:r w:rsidRPr="001B0CBA">
        <w:rPr>
          <w:rFonts w:ascii="Verdana" w:eastAsia="Verdana" w:hAnsi="Verdana" w:cs="Verdana"/>
          <w:b/>
          <w:bCs/>
          <w:sz w:val="20"/>
          <w:szCs w:val="20"/>
        </w:rPr>
        <w:t>A</w:t>
      </w:r>
      <w:r w:rsidR="00C643B9" w:rsidRPr="001B0CBA">
        <w:rPr>
          <w:rFonts w:ascii="Verdana" w:eastAsia="Verdana" w:hAnsi="Verdana" w:cs="Verdana"/>
          <w:b/>
          <w:bCs/>
          <w:sz w:val="20"/>
          <w:szCs w:val="20"/>
        </w:rPr>
        <w:t xml:space="preserve">RTÍCULO 2 </w:t>
      </w:r>
    </w:p>
    <w:p w14:paraId="007262A9" w14:textId="77777777" w:rsidR="00C643B9" w:rsidRDefault="00C643B9" w:rsidP="009C3648">
      <w:pPr>
        <w:spacing w:after="0"/>
        <w:jc w:val="both"/>
        <w:rPr>
          <w:rFonts w:ascii="Verdana" w:eastAsia="Verdana" w:hAnsi="Verdana" w:cs="Verdana"/>
          <w:sz w:val="20"/>
          <w:szCs w:val="20"/>
        </w:rPr>
      </w:pPr>
    </w:p>
    <w:p w14:paraId="7820AC05" w14:textId="4A92E545" w:rsidR="009C3648" w:rsidRDefault="008274E5" w:rsidP="009C3648">
      <w:pPr>
        <w:spacing w:after="0"/>
        <w:jc w:val="both"/>
        <w:rPr>
          <w:rFonts w:ascii="Verdana" w:eastAsia="Verdana" w:hAnsi="Verdana" w:cs="Verdana"/>
          <w:sz w:val="20"/>
          <w:szCs w:val="20"/>
        </w:rPr>
      </w:pPr>
      <w:r>
        <w:rPr>
          <w:rFonts w:ascii="Verdana" w:eastAsia="Verdana" w:hAnsi="Verdana" w:cs="Verdana"/>
          <w:sz w:val="20"/>
          <w:szCs w:val="20"/>
        </w:rPr>
        <w:t xml:space="preserve"> Los Estados Partes condenan la discriminación contra la mujer en todas sus formas, convienen en seguir, por todos los medios apropiados y sin dilaciones, una política encaminada a eliminar la discriminación contra la mujer y, con tal objeto, se comprometen a: a) Consagrar, si aún no lo han hecho, en sus constituciones nacionales y en cualquier otra legislación apropiada el principio de la igualdad del hombre y de la mujer y asegurar por ley u otros medios apropiados la realización práctica de ese principio; b) Adoptar medidas adecuadas, legislativas y de otro carácter, con las sanciones correspondientes, que prohíban toda discriminación contra la mujer; c) Establecer la protección jurídica de los derechos de la mujer sobre una base de igualdad con los del hombre y garantizar, por conducto de los tribunales nacionales competentes y de otras instituciones públicas, la protección efectiva de la mujer contra todo acto de discriminación; d) Abstenerse de incurrir en todo acto o práctica de discriminación contra la mujer y velar por que las autoridades e instituciones públicas actúen de conformidad con esta obligación; e) Tomar todas las medidas apropiadas para eliminar la discriminación contra la mujer practicada por cualesquiera personas, organizaciones o empresas; f) Adoptar todas las medidas adecuadas, incluso de carácter legislativo, para modificar o derogar leyes, reglamentos, usos y prácticas que constituyan discriminación contra la mujer; g) Derogar todas las disposiciones penales nacionales que constituyan discriminación contra la mujer.</w:t>
      </w:r>
    </w:p>
    <w:p w14:paraId="3DE4A0ED" w14:textId="77777777" w:rsidR="009C3648" w:rsidRDefault="009C3648" w:rsidP="009C3648">
      <w:pPr>
        <w:spacing w:after="0"/>
        <w:jc w:val="both"/>
        <w:rPr>
          <w:rFonts w:ascii="Verdana" w:eastAsia="Verdana" w:hAnsi="Verdana" w:cs="Verdana"/>
          <w:sz w:val="20"/>
          <w:szCs w:val="20"/>
        </w:rPr>
      </w:pPr>
    </w:p>
    <w:p w14:paraId="00000261" w14:textId="659319D2" w:rsidR="00D11629" w:rsidRPr="0064398D" w:rsidRDefault="00000000" w:rsidP="0064398D">
      <w:pPr>
        <w:pStyle w:val="Prrafodelista"/>
        <w:numPr>
          <w:ilvl w:val="0"/>
          <w:numId w:val="16"/>
        </w:numPr>
        <w:ind w:left="284" w:hanging="284"/>
        <w:jc w:val="both"/>
        <w:rPr>
          <w:rFonts w:ascii="Verdana" w:eastAsia="Verdana" w:hAnsi="Verdana" w:cs="Verdana"/>
          <w:b/>
          <w:bCs/>
        </w:rPr>
      </w:pPr>
      <w:hyperlink r:id="rId22">
        <w:r w:rsidR="008274E5" w:rsidRPr="0064398D">
          <w:rPr>
            <w:rFonts w:ascii="Verdana" w:eastAsia="Verdana" w:hAnsi="Verdana" w:cs="Verdana"/>
            <w:b/>
            <w:bCs/>
            <w:color w:val="000000"/>
          </w:rPr>
          <w:t>DECRETO NÚMERO 69-87</w:t>
        </w:r>
      </w:hyperlink>
      <w:r w:rsidR="008274E5" w:rsidRPr="0064398D">
        <w:rPr>
          <w:rFonts w:ascii="Verdana" w:eastAsia="Verdana" w:hAnsi="Verdana" w:cs="Verdana"/>
          <w:b/>
          <w:bCs/>
          <w:color w:val="000000"/>
          <w:highlight w:val="white"/>
        </w:rPr>
        <w:t> DEL CONGRESO</w:t>
      </w:r>
      <w:r w:rsidR="007E1362">
        <w:rPr>
          <w:rFonts w:ascii="Verdana" w:eastAsia="Verdana" w:hAnsi="Verdana" w:cs="Verdana"/>
          <w:b/>
          <w:bCs/>
          <w:color w:val="000000"/>
          <w:highlight w:val="white"/>
        </w:rPr>
        <w:t xml:space="preserve"> DE LA REPÚBLICA DE GUATEMALA </w:t>
      </w:r>
      <w:r w:rsidR="008274E5" w:rsidRPr="0064398D">
        <w:rPr>
          <w:rFonts w:ascii="Verdana" w:eastAsia="Verdana" w:hAnsi="Verdana" w:cs="Verdana"/>
          <w:b/>
          <w:bCs/>
          <w:color w:val="000000"/>
          <w:highlight w:val="white"/>
        </w:rPr>
        <w:t>SE APRUEBA PACTO INTERNACIONAL DE DERECHOS ECONÓMICOS</w:t>
      </w:r>
      <w:r w:rsidR="009C3648" w:rsidRPr="0064398D">
        <w:rPr>
          <w:b/>
          <w:bCs/>
        </w:rPr>
        <w:t xml:space="preserve">, </w:t>
      </w:r>
      <w:r w:rsidR="009C3648" w:rsidRPr="008C0BBE">
        <w:rPr>
          <w:rFonts w:ascii="Verdana" w:hAnsi="Verdana"/>
          <w:b/>
          <w:bCs/>
        </w:rPr>
        <w:t>SOCIALES Y CULTURALES</w:t>
      </w:r>
      <w:r w:rsidR="009C3648" w:rsidRPr="0064398D">
        <w:rPr>
          <w:b/>
          <w:bCs/>
        </w:rPr>
        <w:t xml:space="preserve"> </w:t>
      </w:r>
      <w:r w:rsidR="008274E5" w:rsidRPr="0064398D">
        <w:rPr>
          <w:rFonts w:ascii="Verdana" w:eastAsia="Verdana" w:hAnsi="Verdana" w:cs="Verdana"/>
          <w:b/>
          <w:bCs/>
          <w:color w:val="000000"/>
          <w:highlight w:val="white"/>
        </w:rPr>
        <w:t xml:space="preserve"> ADOPTADO </w:t>
      </w:r>
      <w:r w:rsidR="009C3648" w:rsidRPr="0064398D">
        <w:rPr>
          <w:rFonts w:ascii="Verdana" w:eastAsia="Verdana" w:hAnsi="Verdana" w:cs="Verdana"/>
          <w:b/>
          <w:bCs/>
          <w:color w:val="000000"/>
          <w:highlight w:val="white"/>
        </w:rPr>
        <w:t xml:space="preserve">POR LA ASAMBLEA EN GENERAL DE LAS </w:t>
      </w:r>
      <w:r w:rsidR="008274E5" w:rsidRPr="0064398D">
        <w:rPr>
          <w:rFonts w:ascii="Verdana" w:eastAsia="Verdana" w:hAnsi="Verdana" w:cs="Verdana"/>
          <w:b/>
          <w:bCs/>
          <w:color w:val="000000"/>
          <w:highlight w:val="white"/>
        </w:rPr>
        <w:t>NACIONES UNIDAS</w:t>
      </w:r>
      <w:r w:rsidR="008274E5" w:rsidRPr="0064398D">
        <w:rPr>
          <w:rFonts w:ascii="Verdana" w:eastAsia="Verdana" w:hAnsi="Verdana" w:cs="Verdana"/>
          <w:b/>
          <w:bCs/>
          <w:color w:val="000000"/>
        </w:rPr>
        <w:t>.</w:t>
      </w:r>
    </w:p>
    <w:p w14:paraId="00000264" w14:textId="77777777" w:rsidR="00D11629" w:rsidRPr="009C3648" w:rsidRDefault="00D11629" w:rsidP="00C643B9">
      <w:pPr>
        <w:pStyle w:val="Prrafodelista"/>
        <w:pBdr>
          <w:top w:val="nil"/>
          <w:left w:val="nil"/>
          <w:bottom w:val="nil"/>
          <w:right w:val="nil"/>
          <w:between w:val="nil"/>
        </w:pBdr>
        <w:ind w:left="720"/>
        <w:jc w:val="both"/>
        <w:rPr>
          <w:rFonts w:ascii="Verdana" w:eastAsia="Verdana" w:hAnsi="Verdana" w:cs="Verdana"/>
          <w:color w:val="000000"/>
        </w:rPr>
      </w:pPr>
    </w:p>
    <w:p w14:paraId="00000265" w14:textId="365A1803" w:rsidR="00D11629" w:rsidRPr="004B6FE5" w:rsidRDefault="008274E5" w:rsidP="004B6FE5">
      <w:pPr>
        <w:pBdr>
          <w:top w:val="nil"/>
          <w:left w:val="nil"/>
          <w:bottom w:val="nil"/>
          <w:right w:val="nil"/>
          <w:between w:val="nil"/>
        </w:pBdr>
        <w:spacing w:after="0"/>
        <w:jc w:val="both"/>
        <w:rPr>
          <w:rFonts w:ascii="Verdana" w:eastAsia="Verdana" w:hAnsi="Verdana" w:cs="Verdana"/>
          <w:b/>
          <w:bCs/>
          <w:sz w:val="20"/>
          <w:szCs w:val="20"/>
        </w:rPr>
      </w:pPr>
      <w:r w:rsidRPr="004B6FE5">
        <w:rPr>
          <w:rFonts w:ascii="Verdana" w:eastAsia="Verdana" w:hAnsi="Verdana" w:cs="Verdana"/>
          <w:b/>
          <w:bCs/>
          <w:sz w:val="20"/>
          <w:szCs w:val="20"/>
        </w:rPr>
        <w:t>A</w:t>
      </w:r>
      <w:r w:rsidR="00C643B9" w:rsidRPr="004B6FE5">
        <w:rPr>
          <w:rFonts w:ascii="Verdana" w:eastAsia="Verdana" w:hAnsi="Verdana" w:cs="Verdana"/>
          <w:b/>
          <w:bCs/>
          <w:sz w:val="20"/>
          <w:szCs w:val="20"/>
        </w:rPr>
        <w:t xml:space="preserve">RTÍCULO 1 </w:t>
      </w:r>
    </w:p>
    <w:p w14:paraId="00000266" w14:textId="77777777" w:rsidR="00D11629" w:rsidRPr="00C643B9" w:rsidRDefault="008274E5" w:rsidP="004B6FE5">
      <w:pPr>
        <w:pStyle w:val="Sinespaciado"/>
        <w:spacing w:line="276" w:lineRule="auto"/>
        <w:jc w:val="both"/>
        <w:rPr>
          <w:rFonts w:ascii="Verdana" w:hAnsi="Verdana"/>
          <w:sz w:val="20"/>
          <w:szCs w:val="20"/>
        </w:rPr>
      </w:pPr>
      <w:r>
        <w:t xml:space="preserve">1. </w:t>
      </w:r>
      <w:r w:rsidRPr="00C643B9">
        <w:rPr>
          <w:rFonts w:ascii="Verdana" w:hAnsi="Verdana"/>
          <w:sz w:val="20"/>
          <w:szCs w:val="20"/>
        </w:rPr>
        <w:t>Todos los pueblos tienen el derecho de libre determinación. En virtud de este derecho establecen libremente su condición política y proveen asimismo a su desarrollo económico, social y cultural.</w:t>
      </w:r>
    </w:p>
    <w:p w14:paraId="00000267" w14:textId="77777777" w:rsidR="00D11629" w:rsidRPr="00C643B9" w:rsidRDefault="008274E5" w:rsidP="004B6FE5">
      <w:pPr>
        <w:pStyle w:val="Sinespaciado"/>
        <w:spacing w:line="276" w:lineRule="auto"/>
        <w:jc w:val="both"/>
        <w:rPr>
          <w:rFonts w:ascii="Verdana" w:hAnsi="Verdana"/>
          <w:sz w:val="20"/>
          <w:szCs w:val="20"/>
        </w:rPr>
      </w:pPr>
      <w:r w:rsidRPr="00C643B9">
        <w:rPr>
          <w:rFonts w:ascii="Verdana" w:hAnsi="Verdana"/>
          <w:sz w:val="20"/>
          <w:szCs w:val="20"/>
        </w:rPr>
        <w:t xml:space="preserve">2. Para el logro de sus fines, todos los pueblos pueden disponer libremente de sus riquezas y recursos naturales, sin perjuicio de las obligaciones que derivan de la cooperación económica internacional basada en el principio de beneficio recíproco, así </w:t>
      </w:r>
      <w:r w:rsidRPr="00C643B9">
        <w:rPr>
          <w:rFonts w:ascii="Verdana" w:hAnsi="Verdana"/>
          <w:sz w:val="20"/>
          <w:szCs w:val="20"/>
        </w:rPr>
        <w:lastRenderedPageBreak/>
        <w:t>como</w:t>
      </w:r>
      <w:sdt>
        <w:sdtPr>
          <w:rPr>
            <w:rFonts w:ascii="Verdana" w:hAnsi="Verdana"/>
            <w:sz w:val="20"/>
            <w:szCs w:val="20"/>
          </w:rPr>
          <w:tag w:val="goog_rdk_33"/>
          <w:id w:val="1849355900"/>
        </w:sdtPr>
        <w:sdtContent/>
      </w:sdt>
      <w:r w:rsidRPr="00C643B9">
        <w:rPr>
          <w:rFonts w:ascii="Verdana" w:hAnsi="Verdana"/>
          <w:sz w:val="20"/>
          <w:szCs w:val="20"/>
        </w:rPr>
        <w:t xml:space="preserve"> del derecho internacional. En ningún caso podrá privarse a un pueblo de sus propios medios de subsistencia.</w:t>
      </w:r>
    </w:p>
    <w:p w14:paraId="00000268" w14:textId="77777777" w:rsidR="00D11629" w:rsidRDefault="008274E5" w:rsidP="004B6FE5">
      <w:pPr>
        <w:pStyle w:val="Sinespaciado"/>
        <w:spacing w:line="276" w:lineRule="auto"/>
        <w:jc w:val="both"/>
        <w:rPr>
          <w:rFonts w:ascii="Verdana" w:hAnsi="Verdana"/>
          <w:sz w:val="20"/>
          <w:szCs w:val="20"/>
        </w:rPr>
      </w:pPr>
      <w:r w:rsidRPr="00C643B9">
        <w:rPr>
          <w:rFonts w:ascii="Verdana" w:hAnsi="Verdana"/>
          <w:sz w:val="20"/>
          <w:szCs w:val="20"/>
        </w:rPr>
        <w:t>3. Los Estados Partes en el presente Pacto, incluso los que tienen la responsabilidad de administrar territorios no autónomos y territorios en fideicomiso, promoverán el ejercicio del derecho de libre determinación, y respetarán este derecho de conformidad con las disposiciones de la Carta de las Naciones Unidas.</w:t>
      </w:r>
    </w:p>
    <w:p w14:paraId="5A760133" w14:textId="77777777" w:rsidR="004B6FE5" w:rsidRPr="00C643B9" w:rsidRDefault="004B6FE5" w:rsidP="004B6FE5">
      <w:pPr>
        <w:pStyle w:val="Sinespaciado"/>
        <w:spacing w:line="276" w:lineRule="auto"/>
        <w:jc w:val="both"/>
        <w:rPr>
          <w:rFonts w:ascii="Verdana" w:hAnsi="Verdana"/>
          <w:sz w:val="20"/>
          <w:szCs w:val="20"/>
        </w:rPr>
      </w:pPr>
    </w:p>
    <w:p w14:paraId="00000269" w14:textId="3F7C6AE3" w:rsidR="00D11629" w:rsidRPr="004B6FE5" w:rsidRDefault="008274E5" w:rsidP="004B6FE5">
      <w:pPr>
        <w:pStyle w:val="Ttulo3"/>
        <w:spacing w:before="0"/>
        <w:jc w:val="both"/>
        <w:rPr>
          <w:rFonts w:ascii="Verdana" w:eastAsia="Verdana" w:hAnsi="Verdana" w:cs="Verdana"/>
          <w:bCs w:val="0"/>
          <w:color w:val="000000"/>
          <w:sz w:val="20"/>
          <w:szCs w:val="20"/>
        </w:rPr>
      </w:pPr>
      <w:bookmarkStart w:id="12" w:name="_heading=h.3whwml4" w:colFirst="0" w:colLast="0"/>
      <w:bookmarkStart w:id="13" w:name="_Toc144788778"/>
      <w:bookmarkEnd w:id="12"/>
      <w:r w:rsidRPr="004B6FE5">
        <w:rPr>
          <w:rFonts w:ascii="Verdana" w:eastAsia="Verdana" w:hAnsi="Verdana" w:cs="Verdana"/>
          <w:bCs w:val="0"/>
          <w:color w:val="000000"/>
          <w:sz w:val="20"/>
          <w:szCs w:val="20"/>
        </w:rPr>
        <w:t>A</w:t>
      </w:r>
      <w:r w:rsidR="00C643B9" w:rsidRPr="004B6FE5">
        <w:rPr>
          <w:rFonts w:ascii="Verdana" w:eastAsia="Verdana" w:hAnsi="Verdana" w:cs="Verdana"/>
          <w:bCs w:val="0"/>
          <w:color w:val="000000"/>
          <w:sz w:val="20"/>
          <w:szCs w:val="20"/>
        </w:rPr>
        <w:t>RTÍCULO 2</w:t>
      </w:r>
      <w:bookmarkEnd w:id="13"/>
      <w:r w:rsidR="00C643B9" w:rsidRPr="004B6FE5">
        <w:rPr>
          <w:rFonts w:ascii="Verdana" w:eastAsia="Verdana" w:hAnsi="Verdana" w:cs="Verdana"/>
          <w:bCs w:val="0"/>
          <w:color w:val="000000"/>
          <w:sz w:val="20"/>
          <w:szCs w:val="20"/>
        </w:rPr>
        <w:t xml:space="preserve"> </w:t>
      </w:r>
    </w:p>
    <w:p w14:paraId="0DA77469" w14:textId="77777777" w:rsidR="00454036" w:rsidRDefault="00454036" w:rsidP="004B6FE5">
      <w:pPr>
        <w:pBdr>
          <w:top w:val="nil"/>
          <w:left w:val="nil"/>
          <w:bottom w:val="nil"/>
          <w:right w:val="nil"/>
          <w:between w:val="nil"/>
        </w:pBdr>
        <w:spacing w:after="0"/>
        <w:jc w:val="both"/>
      </w:pPr>
    </w:p>
    <w:p w14:paraId="0000026A" w14:textId="09E0BC60" w:rsidR="00D11629" w:rsidRDefault="008274E5" w:rsidP="004B6FE5">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1. Cada uno de los Estados Partes en el presente Pacto se compromete a adoptar medidas, tanto por separado como mediante la asistencia y la cooperación internacionales, especialmente económicas y técnicas, hasta el máximo de los recursos de que disponga, para lograr progresivamente, por todos los medios apropiados, inclusive en particular la adopción de medidas legislativas, la plena efectividad de los derechos aquí reconocidos.</w:t>
      </w:r>
    </w:p>
    <w:p w14:paraId="0000026B" w14:textId="77777777" w:rsidR="00D11629" w:rsidRDefault="008274E5">
      <w:pPr>
        <w:pBdr>
          <w:top w:val="nil"/>
          <w:left w:val="nil"/>
          <w:bottom w:val="nil"/>
          <w:right w:val="nil"/>
          <w:between w:val="nil"/>
        </w:pBdr>
        <w:spacing w:line="240" w:lineRule="auto"/>
        <w:jc w:val="both"/>
        <w:rPr>
          <w:rFonts w:ascii="Verdana" w:eastAsia="Verdana" w:hAnsi="Verdana" w:cs="Verdana"/>
          <w:color w:val="000000"/>
          <w:sz w:val="20"/>
          <w:szCs w:val="20"/>
        </w:rPr>
      </w:pPr>
      <w:r>
        <w:rPr>
          <w:rFonts w:ascii="Verdana" w:eastAsia="Verdana" w:hAnsi="Verdana" w:cs="Verdana"/>
          <w:color w:val="000000"/>
          <w:sz w:val="20"/>
          <w:szCs w:val="20"/>
        </w:rPr>
        <w:t>2. Los Estados Partes en el presente Pacto se comprometen a garantizar el ejercicio de los derechos que en él se enuncian, sin discriminación alguna por motivos de raza, color, sexo, idioma, religión, opinión política o de otra índole, origen nacional o social, posición económica, nacimiento o cualquier otra condición social.</w:t>
      </w:r>
    </w:p>
    <w:p w14:paraId="0EF174A2" w14:textId="60141556" w:rsidR="00454036" w:rsidRDefault="008274E5">
      <w:pPr>
        <w:pBdr>
          <w:top w:val="nil"/>
          <w:left w:val="nil"/>
          <w:bottom w:val="nil"/>
          <w:right w:val="nil"/>
          <w:between w:val="nil"/>
        </w:pBdr>
        <w:spacing w:line="240" w:lineRule="auto"/>
        <w:jc w:val="both"/>
        <w:rPr>
          <w:rFonts w:ascii="Verdana" w:eastAsia="Verdana" w:hAnsi="Verdana" w:cs="Verdana"/>
          <w:color w:val="000000"/>
          <w:sz w:val="20"/>
          <w:szCs w:val="20"/>
        </w:rPr>
      </w:pPr>
      <w:r>
        <w:rPr>
          <w:rFonts w:ascii="Verdana" w:eastAsia="Verdana" w:hAnsi="Verdana" w:cs="Verdana"/>
          <w:color w:val="000000"/>
          <w:sz w:val="20"/>
          <w:szCs w:val="20"/>
        </w:rPr>
        <w:t>3. Los países en desarrollo, teniendo debidamente en cuenta los derechos humanos y su economía nacional, podrán determinar en qué medida garantizarán los derechos económicos reconocidos en el presente Pacto a personas que no sean nacionales suyos.</w:t>
      </w:r>
    </w:p>
    <w:p w14:paraId="375BA2C0" w14:textId="77777777" w:rsidR="00454036" w:rsidRPr="004B6FE5" w:rsidRDefault="008274E5">
      <w:pPr>
        <w:pStyle w:val="Ttulo3"/>
        <w:jc w:val="both"/>
        <w:rPr>
          <w:rFonts w:ascii="Verdana" w:eastAsia="Verdana" w:hAnsi="Verdana" w:cs="Verdana"/>
          <w:bCs w:val="0"/>
          <w:color w:val="000000"/>
          <w:sz w:val="20"/>
          <w:szCs w:val="20"/>
        </w:rPr>
      </w:pPr>
      <w:bookmarkStart w:id="14" w:name="_heading=h.2bn6wsx" w:colFirst="0" w:colLast="0"/>
      <w:bookmarkStart w:id="15" w:name="_Toc144788779"/>
      <w:bookmarkEnd w:id="14"/>
      <w:r w:rsidRPr="004B6FE5">
        <w:rPr>
          <w:rFonts w:ascii="Verdana" w:eastAsia="Verdana" w:hAnsi="Verdana" w:cs="Verdana"/>
          <w:bCs w:val="0"/>
          <w:color w:val="000000"/>
          <w:sz w:val="20"/>
          <w:szCs w:val="20"/>
        </w:rPr>
        <w:t>A</w:t>
      </w:r>
      <w:r w:rsidR="00454036" w:rsidRPr="004B6FE5">
        <w:rPr>
          <w:rFonts w:ascii="Verdana" w:eastAsia="Verdana" w:hAnsi="Verdana" w:cs="Verdana"/>
          <w:bCs w:val="0"/>
          <w:color w:val="000000"/>
          <w:sz w:val="20"/>
          <w:szCs w:val="20"/>
        </w:rPr>
        <w:t>RTÍCULO 3</w:t>
      </w:r>
      <w:bookmarkEnd w:id="15"/>
      <w:r w:rsidR="00454036" w:rsidRPr="004B6FE5">
        <w:rPr>
          <w:rFonts w:ascii="Verdana" w:eastAsia="Verdana" w:hAnsi="Verdana" w:cs="Verdana"/>
          <w:bCs w:val="0"/>
          <w:color w:val="000000"/>
          <w:sz w:val="20"/>
          <w:szCs w:val="20"/>
        </w:rPr>
        <w:t xml:space="preserve"> </w:t>
      </w:r>
    </w:p>
    <w:p w14:paraId="0000026D" w14:textId="7D835DB4" w:rsidR="00D11629" w:rsidRDefault="008274E5">
      <w:pPr>
        <w:pStyle w:val="Ttulo3"/>
        <w:jc w:val="both"/>
        <w:rPr>
          <w:rFonts w:ascii="Verdana" w:eastAsia="Verdana" w:hAnsi="Verdana" w:cs="Verdana"/>
          <w:b w:val="0"/>
          <w:color w:val="000000"/>
          <w:sz w:val="20"/>
          <w:szCs w:val="20"/>
        </w:rPr>
      </w:pPr>
      <w:bookmarkStart w:id="16" w:name="_Toc144788780"/>
      <w:r>
        <w:rPr>
          <w:rFonts w:ascii="Verdana" w:eastAsia="Verdana" w:hAnsi="Verdana" w:cs="Verdana"/>
          <w:b w:val="0"/>
          <w:color w:val="000000"/>
          <w:sz w:val="20"/>
          <w:szCs w:val="20"/>
        </w:rPr>
        <w:t>Los Estados Partes en el presente Pacto se comprometen a asegurar a los hombres y a las mujeres igual título a gozar de todos los derechos económicos, sociales y culturales enunciados en el presente Pacto.</w:t>
      </w:r>
      <w:bookmarkEnd w:id="16"/>
    </w:p>
    <w:p w14:paraId="663A5EE4" w14:textId="77777777" w:rsidR="00454036" w:rsidRPr="009C3648" w:rsidRDefault="00454036" w:rsidP="009C3648"/>
    <w:p w14:paraId="0000026E" w14:textId="1D51AEEB" w:rsidR="00D11629" w:rsidRPr="004B6FE5" w:rsidRDefault="00000000" w:rsidP="004B6FE5">
      <w:pPr>
        <w:pStyle w:val="Prrafodelista"/>
        <w:numPr>
          <w:ilvl w:val="0"/>
          <w:numId w:val="17"/>
        </w:numPr>
        <w:pBdr>
          <w:top w:val="nil"/>
          <w:left w:val="nil"/>
          <w:bottom w:val="nil"/>
          <w:right w:val="nil"/>
          <w:between w:val="nil"/>
        </w:pBdr>
        <w:ind w:left="284" w:hanging="284"/>
        <w:jc w:val="both"/>
        <w:rPr>
          <w:rFonts w:ascii="Verdana" w:eastAsia="Verdana" w:hAnsi="Verdana" w:cs="Verdana"/>
          <w:b/>
          <w:bCs/>
          <w:color w:val="000000"/>
        </w:rPr>
      </w:pPr>
      <w:hyperlink r:id="rId23">
        <w:r w:rsidR="008274E5" w:rsidRPr="004B6FE5">
          <w:rPr>
            <w:rFonts w:ascii="Verdana" w:eastAsia="Verdana" w:hAnsi="Verdana" w:cs="Verdana"/>
            <w:b/>
            <w:bCs/>
            <w:color w:val="000000"/>
            <w:highlight w:val="white"/>
          </w:rPr>
          <w:t>DECRETO NÚMERO 69-94</w:t>
        </w:r>
      </w:hyperlink>
      <w:r w:rsidR="008274E5" w:rsidRPr="004B6FE5">
        <w:rPr>
          <w:rFonts w:ascii="Verdana" w:eastAsia="Verdana" w:hAnsi="Verdana" w:cs="Verdana"/>
          <w:b/>
          <w:bCs/>
          <w:color w:val="000000"/>
          <w:highlight w:val="white"/>
        </w:rPr>
        <w:t xml:space="preserve"> DEL CONGRESO DE </w:t>
      </w:r>
      <w:r w:rsidR="007E1362">
        <w:rPr>
          <w:rFonts w:ascii="Verdana" w:eastAsia="Verdana" w:hAnsi="Verdana" w:cs="Verdana"/>
          <w:b/>
          <w:bCs/>
          <w:color w:val="000000"/>
          <w:highlight w:val="white"/>
        </w:rPr>
        <w:t xml:space="preserve">LA REPÚBLICA DE GUATEMALA </w:t>
      </w:r>
      <w:r w:rsidR="008274E5" w:rsidRPr="004B6FE5">
        <w:rPr>
          <w:rFonts w:ascii="Verdana" w:eastAsia="Verdana" w:hAnsi="Verdana" w:cs="Verdana"/>
          <w:b/>
          <w:bCs/>
          <w:color w:val="000000"/>
          <w:highlight w:val="white"/>
        </w:rPr>
        <w:t>SE APRUEBA CONVENCIÓN INTERAMERICANA PARA PREVENIR, SANCIONAR Y ERRADICAR LA VIOLENCIA CONTRA LA MUJER “CONVENCIÓN BELEM DO PARÁ BRASIL</w:t>
      </w:r>
      <w:r w:rsidR="008274E5" w:rsidRPr="004B6FE5">
        <w:rPr>
          <w:rFonts w:ascii="Verdana" w:eastAsia="Verdana" w:hAnsi="Verdana" w:cs="Verdana"/>
          <w:b/>
          <w:bCs/>
          <w:color w:val="000000"/>
        </w:rPr>
        <w:t>.</w:t>
      </w:r>
      <w:r w:rsidR="009C3648" w:rsidRPr="004B6FE5">
        <w:rPr>
          <w:rFonts w:ascii="Verdana" w:eastAsia="Verdana" w:hAnsi="Verdana" w:cs="Verdana"/>
          <w:b/>
          <w:bCs/>
          <w:color w:val="000000"/>
        </w:rPr>
        <w:t>”</w:t>
      </w:r>
    </w:p>
    <w:p w14:paraId="54745527" w14:textId="77777777" w:rsidR="009C3648" w:rsidRPr="009C3648" w:rsidRDefault="009C3648" w:rsidP="009C3648">
      <w:pPr>
        <w:pStyle w:val="Prrafodelista"/>
        <w:pBdr>
          <w:top w:val="nil"/>
          <w:left w:val="nil"/>
          <w:bottom w:val="nil"/>
          <w:right w:val="nil"/>
          <w:between w:val="nil"/>
        </w:pBdr>
        <w:ind w:left="720"/>
        <w:jc w:val="both"/>
        <w:rPr>
          <w:rFonts w:ascii="Verdana" w:eastAsia="Verdana" w:hAnsi="Verdana" w:cs="Verdana"/>
          <w:color w:val="000000"/>
        </w:rPr>
      </w:pPr>
    </w:p>
    <w:p w14:paraId="0000026F" w14:textId="3BAF1C4C" w:rsidR="00D11629" w:rsidRPr="004B6FE5" w:rsidRDefault="008274E5" w:rsidP="004B6FE5">
      <w:pPr>
        <w:pBdr>
          <w:top w:val="nil"/>
          <w:left w:val="nil"/>
          <w:bottom w:val="nil"/>
          <w:right w:val="nil"/>
          <w:between w:val="nil"/>
        </w:pBdr>
        <w:spacing w:after="0"/>
        <w:jc w:val="both"/>
        <w:rPr>
          <w:rFonts w:ascii="Verdana" w:eastAsia="Verdana" w:hAnsi="Verdana" w:cs="Verdana"/>
          <w:b/>
          <w:bCs/>
          <w:color w:val="000000"/>
          <w:sz w:val="20"/>
          <w:szCs w:val="20"/>
        </w:rPr>
      </w:pPr>
      <w:r w:rsidRPr="004B6FE5">
        <w:rPr>
          <w:rFonts w:ascii="Verdana" w:eastAsia="Verdana" w:hAnsi="Verdana" w:cs="Verdana"/>
          <w:b/>
          <w:bCs/>
          <w:color w:val="000000"/>
          <w:sz w:val="20"/>
          <w:szCs w:val="20"/>
        </w:rPr>
        <w:t>A</w:t>
      </w:r>
      <w:r w:rsidR="00454036" w:rsidRPr="004B6FE5">
        <w:rPr>
          <w:rFonts w:ascii="Verdana" w:eastAsia="Verdana" w:hAnsi="Verdana" w:cs="Verdana"/>
          <w:b/>
          <w:bCs/>
          <w:color w:val="000000"/>
          <w:sz w:val="20"/>
          <w:szCs w:val="20"/>
        </w:rPr>
        <w:t xml:space="preserve">RTÍCULO 1 </w:t>
      </w:r>
    </w:p>
    <w:p w14:paraId="00000270" w14:textId="77777777" w:rsidR="00D11629" w:rsidRDefault="008274E5" w:rsidP="004B6FE5">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Para los efectos de esta Convención debe entenderse por violencia contra la mujer cualquier acción o conducta, basada en su género, que cause muerte, daño o sufrimiento físico, sexual o psicológico a la mujer, tanto en el ámbito público como en el privado.</w:t>
      </w:r>
    </w:p>
    <w:p w14:paraId="230973A7" w14:textId="77777777" w:rsidR="004B6FE5" w:rsidRDefault="004B6FE5" w:rsidP="004B6FE5">
      <w:pPr>
        <w:pBdr>
          <w:top w:val="nil"/>
          <w:left w:val="nil"/>
          <w:bottom w:val="nil"/>
          <w:right w:val="nil"/>
          <w:between w:val="nil"/>
        </w:pBdr>
        <w:spacing w:after="0"/>
        <w:jc w:val="both"/>
        <w:rPr>
          <w:rFonts w:ascii="Verdana" w:eastAsia="Verdana" w:hAnsi="Verdana" w:cs="Verdana"/>
          <w:b/>
          <w:bCs/>
          <w:color w:val="000000"/>
          <w:sz w:val="20"/>
          <w:szCs w:val="20"/>
        </w:rPr>
      </w:pPr>
    </w:p>
    <w:p w14:paraId="00000271" w14:textId="5B4FE4CD" w:rsidR="00D11629" w:rsidRPr="004B6FE5" w:rsidRDefault="008274E5" w:rsidP="004B6FE5">
      <w:pPr>
        <w:pBdr>
          <w:top w:val="nil"/>
          <w:left w:val="nil"/>
          <w:bottom w:val="nil"/>
          <w:right w:val="nil"/>
          <w:between w:val="nil"/>
        </w:pBdr>
        <w:spacing w:after="0"/>
        <w:jc w:val="both"/>
        <w:rPr>
          <w:rFonts w:ascii="Verdana" w:eastAsia="Verdana" w:hAnsi="Verdana" w:cs="Verdana"/>
          <w:b/>
          <w:bCs/>
          <w:color w:val="000000"/>
          <w:sz w:val="20"/>
          <w:szCs w:val="20"/>
        </w:rPr>
      </w:pPr>
      <w:r w:rsidRPr="004B6FE5">
        <w:rPr>
          <w:rFonts w:ascii="Verdana" w:eastAsia="Verdana" w:hAnsi="Verdana" w:cs="Verdana"/>
          <w:b/>
          <w:bCs/>
          <w:color w:val="000000"/>
          <w:sz w:val="20"/>
          <w:szCs w:val="20"/>
        </w:rPr>
        <w:t>A</w:t>
      </w:r>
      <w:r w:rsidR="00454036" w:rsidRPr="004B6FE5">
        <w:rPr>
          <w:rFonts w:ascii="Verdana" w:eastAsia="Verdana" w:hAnsi="Verdana" w:cs="Verdana"/>
          <w:b/>
          <w:bCs/>
          <w:color w:val="000000"/>
          <w:sz w:val="20"/>
          <w:szCs w:val="20"/>
        </w:rPr>
        <w:t xml:space="preserve">RTÍCULO 2 </w:t>
      </w:r>
    </w:p>
    <w:p w14:paraId="00000272" w14:textId="5064C740" w:rsidR="00D11629" w:rsidRDefault="008274E5" w:rsidP="004B6FE5">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entenderá que violencia contra la mujer incluye la violencia física, sexual y psicológica:</w:t>
      </w:r>
      <w:r>
        <w:rPr>
          <w:rFonts w:ascii="Verdana" w:eastAsia="Verdana" w:hAnsi="Verdana" w:cs="Verdana"/>
          <w:color w:val="000000"/>
          <w:sz w:val="20"/>
          <w:szCs w:val="20"/>
        </w:rPr>
        <w:br/>
        <w:t>a. que tenga lugar dentro de</w:t>
      </w:r>
      <w:r w:rsidR="009C3648">
        <w:rPr>
          <w:rFonts w:ascii="Verdana" w:eastAsia="Verdana" w:hAnsi="Verdana" w:cs="Verdana"/>
          <w:color w:val="000000"/>
          <w:sz w:val="20"/>
          <w:szCs w:val="20"/>
        </w:rPr>
        <w:t>”</w:t>
      </w:r>
      <w:r>
        <w:rPr>
          <w:rFonts w:ascii="Verdana" w:eastAsia="Verdana" w:hAnsi="Verdana" w:cs="Verdana"/>
          <w:color w:val="000000"/>
          <w:sz w:val="20"/>
          <w:szCs w:val="20"/>
        </w:rPr>
        <w:t xml:space="preserve"> la familia o unidad doméstica o en cualquier otra relación </w:t>
      </w:r>
      <w:r>
        <w:rPr>
          <w:rFonts w:ascii="Verdana" w:eastAsia="Verdana" w:hAnsi="Verdana" w:cs="Verdana"/>
          <w:color w:val="000000"/>
          <w:sz w:val="20"/>
          <w:szCs w:val="20"/>
        </w:rPr>
        <w:lastRenderedPageBreak/>
        <w:t>interpersonal, ya sea que el agresor comparta o haya compartido el mismo domicilio que la mujer, y que comprende, entre otros, violación, maltrato y abuso sexual;</w:t>
      </w:r>
      <w:r>
        <w:rPr>
          <w:rFonts w:ascii="Verdana" w:eastAsia="Verdana" w:hAnsi="Verdana" w:cs="Verdana"/>
          <w:color w:val="000000"/>
          <w:sz w:val="20"/>
          <w:szCs w:val="20"/>
        </w:rPr>
        <w:br/>
        <w:t>b. que tenga lugar en la comunidad y sea perpetrada por cualquier persona y que comprende, entre otros, violación, abuso sexual, tortura, trata de personas, prostitución forzada, secuestro y acoso sexual en el lugar de trabajo, así como en instituciones educativas, establecimientos de salud o cualquier otro lugar, y</w:t>
      </w:r>
      <w:r>
        <w:rPr>
          <w:rFonts w:ascii="Verdana" w:eastAsia="Verdana" w:hAnsi="Verdana" w:cs="Verdana"/>
          <w:color w:val="000000"/>
          <w:sz w:val="20"/>
          <w:szCs w:val="20"/>
        </w:rPr>
        <w:br/>
        <w:t>c. que sea perpetrada o tolerada por el Estado o sus agentes, dondequiera que ocurra.</w:t>
      </w:r>
    </w:p>
    <w:p w14:paraId="224F1E8E" w14:textId="77777777" w:rsidR="004B6FE5" w:rsidRDefault="004B6FE5" w:rsidP="004B6FE5">
      <w:pPr>
        <w:pBdr>
          <w:top w:val="nil"/>
          <w:left w:val="nil"/>
          <w:bottom w:val="nil"/>
          <w:right w:val="nil"/>
          <w:between w:val="nil"/>
        </w:pBdr>
        <w:spacing w:after="0"/>
        <w:rPr>
          <w:rFonts w:ascii="Verdana" w:eastAsia="Verdana" w:hAnsi="Verdana" w:cs="Verdana"/>
          <w:color w:val="000000"/>
          <w:sz w:val="20"/>
          <w:szCs w:val="20"/>
        </w:rPr>
      </w:pPr>
    </w:p>
    <w:p w14:paraId="00000273" w14:textId="661A8437" w:rsidR="00D11629" w:rsidRPr="004B6FE5" w:rsidRDefault="008274E5" w:rsidP="004B6FE5">
      <w:pPr>
        <w:pBdr>
          <w:top w:val="nil"/>
          <w:left w:val="nil"/>
          <w:bottom w:val="nil"/>
          <w:right w:val="nil"/>
          <w:between w:val="nil"/>
        </w:pBdr>
        <w:spacing w:after="0"/>
        <w:rPr>
          <w:rFonts w:ascii="Verdana" w:eastAsia="Verdana" w:hAnsi="Verdana" w:cs="Verdana"/>
          <w:b/>
          <w:bCs/>
          <w:color w:val="000000"/>
          <w:sz w:val="20"/>
          <w:szCs w:val="20"/>
        </w:rPr>
      </w:pPr>
      <w:r w:rsidRPr="004B6FE5">
        <w:rPr>
          <w:rFonts w:ascii="Verdana" w:eastAsia="Verdana" w:hAnsi="Verdana" w:cs="Verdana"/>
          <w:b/>
          <w:bCs/>
          <w:color w:val="000000"/>
          <w:sz w:val="20"/>
          <w:szCs w:val="20"/>
        </w:rPr>
        <w:t>A</w:t>
      </w:r>
      <w:r w:rsidR="00454036" w:rsidRPr="004B6FE5">
        <w:rPr>
          <w:rFonts w:ascii="Verdana" w:eastAsia="Verdana" w:hAnsi="Verdana" w:cs="Verdana"/>
          <w:b/>
          <w:bCs/>
          <w:color w:val="000000"/>
          <w:sz w:val="20"/>
          <w:szCs w:val="20"/>
        </w:rPr>
        <w:t xml:space="preserve">RTÍCULO 3 </w:t>
      </w:r>
    </w:p>
    <w:p w14:paraId="00000274" w14:textId="77777777" w:rsidR="00D11629" w:rsidRDefault="008274E5" w:rsidP="004B6FE5">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Toda mujer tiene derecho a una vida libre de violencia, tanto en el ámbito público como en el privado.</w:t>
      </w:r>
    </w:p>
    <w:p w14:paraId="3F4530FB" w14:textId="77777777" w:rsidR="00454036" w:rsidRDefault="00454036" w:rsidP="004B6FE5">
      <w:pPr>
        <w:pBdr>
          <w:top w:val="nil"/>
          <w:left w:val="nil"/>
          <w:bottom w:val="nil"/>
          <w:right w:val="nil"/>
          <w:between w:val="nil"/>
        </w:pBdr>
        <w:spacing w:after="0"/>
        <w:jc w:val="both"/>
        <w:rPr>
          <w:rFonts w:ascii="Verdana" w:eastAsia="Verdana" w:hAnsi="Verdana" w:cs="Verdana"/>
          <w:color w:val="000000"/>
          <w:sz w:val="20"/>
          <w:szCs w:val="20"/>
        </w:rPr>
      </w:pPr>
    </w:p>
    <w:p w14:paraId="702D4212" w14:textId="34038527" w:rsidR="00A61026" w:rsidRPr="007E1362" w:rsidRDefault="00000000" w:rsidP="00DF61F2">
      <w:pPr>
        <w:numPr>
          <w:ilvl w:val="0"/>
          <w:numId w:val="19"/>
        </w:numPr>
        <w:pBdr>
          <w:top w:val="nil"/>
          <w:left w:val="nil"/>
          <w:bottom w:val="nil"/>
          <w:right w:val="nil"/>
          <w:between w:val="nil"/>
        </w:pBdr>
        <w:spacing w:after="0"/>
        <w:ind w:left="317" w:hanging="284"/>
        <w:jc w:val="both"/>
        <w:rPr>
          <w:rFonts w:ascii="Verdana" w:eastAsia="Verdana" w:hAnsi="Verdana" w:cs="Verdana"/>
          <w:color w:val="000000"/>
          <w:sz w:val="20"/>
          <w:szCs w:val="20"/>
        </w:rPr>
      </w:pPr>
      <w:hyperlink r:id="rId24">
        <w:r w:rsidR="008274E5" w:rsidRPr="007E1362">
          <w:rPr>
            <w:rFonts w:ascii="Verdana" w:eastAsia="Verdana" w:hAnsi="Verdana" w:cs="Verdana"/>
            <w:b/>
            <w:bCs/>
            <w:color w:val="000000"/>
            <w:sz w:val="20"/>
            <w:szCs w:val="20"/>
            <w:highlight w:val="white"/>
          </w:rPr>
          <w:t>DECRETO NÚMERO 07-99</w:t>
        </w:r>
      </w:hyperlink>
      <w:r w:rsidR="008274E5" w:rsidRPr="007E1362">
        <w:rPr>
          <w:rFonts w:ascii="Verdana" w:eastAsia="Verdana" w:hAnsi="Verdana" w:cs="Verdana"/>
          <w:b/>
          <w:bCs/>
          <w:color w:val="000000"/>
          <w:sz w:val="20"/>
          <w:szCs w:val="20"/>
          <w:highlight w:val="white"/>
        </w:rPr>
        <w:t> DEL CONGRES</w:t>
      </w:r>
      <w:r w:rsidR="007E1362">
        <w:rPr>
          <w:rFonts w:ascii="Verdana" w:eastAsia="Verdana" w:hAnsi="Verdana" w:cs="Verdana"/>
          <w:b/>
          <w:bCs/>
          <w:color w:val="000000"/>
          <w:sz w:val="20"/>
          <w:szCs w:val="20"/>
          <w:highlight w:val="white"/>
        </w:rPr>
        <w:t xml:space="preserve">O DE LA REPÚBLICA DE GUATEMALA </w:t>
      </w:r>
      <w:r w:rsidR="008274E5" w:rsidRPr="007E1362">
        <w:rPr>
          <w:rFonts w:ascii="Verdana" w:eastAsia="Verdana" w:hAnsi="Verdana" w:cs="Verdana"/>
          <w:b/>
          <w:bCs/>
          <w:color w:val="000000"/>
          <w:sz w:val="20"/>
          <w:szCs w:val="20"/>
          <w:highlight w:val="white"/>
        </w:rPr>
        <w:t xml:space="preserve"> LEY DE DIGNIFICACIÓN Y PROMOCIÓN INTEGRAL DE LA MUJER</w:t>
      </w:r>
      <w:r w:rsidR="007E1362" w:rsidRPr="007E1362">
        <w:rPr>
          <w:rFonts w:ascii="Verdana" w:eastAsia="Verdana" w:hAnsi="Verdana" w:cs="Verdana"/>
          <w:b/>
          <w:bCs/>
          <w:color w:val="000000"/>
          <w:sz w:val="20"/>
          <w:szCs w:val="20"/>
        </w:rPr>
        <w:t>.</w:t>
      </w:r>
    </w:p>
    <w:p w14:paraId="00000276" w14:textId="77777777" w:rsidR="00D11629" w:rsidRDefault="00D11629">
      <w:pPr>
        <w:pBdr>
          <w:top w:val="nil"/>
          <w:left w:val="nil"/>
          <w:bottom w:val="nil"/>
          <w:right w:val="nil"/>
          <w:between w:val="nil"/>
        </w:pBdr>
        <w:spacing w:after="0"/>
        <w:jc w:val="both"/>
        <w:rPr>
          <w:rFonts w:ascii="Verdana" w:eastAsia="Verdana" w:hAnsi="Verdana" w:cs="Verdana"/>
          <w:sz w:val="20"/>
          <w:szCs w:val="20"/>
        </w:rPr>
      </w:pPr>
    </w:p>
    <w:p w14:paraId="00000277" w14:textId="4ECFF161" w:rsidR="00D11629" w:rsidRPr="004B6FE5" w:rsidRDefault="008274E5">
      <w:pPr>
        <w:pBdr>
          <w:top w:val="nil"/>
          <w:left w:val="nil"/>
          <w:bottom w:val="nil"/>
          <w:right w:val="nil"/>
          <w:between w:val="nil"/>
        </w:pBdr>
        <w:spacing w:after="0"/>
        <w:jc w:val="both"/>
        <w:rPr>
          <w:rFonts w:ascii="Verdana" w:eastAsia="Verdana" w:hAnsi="Verdana" w:cs="Verdana"/>
          <w:b/>
          <w:bCs/>
          <w:sz w:val="20"/>
          <w:szCs w:val="20"/>
        </w:rPr>
      </w:pPr>
      <w:r w:rsidRPr="004B6FE5">
        <w:rPr>
          <w:rFonts w:ascii="Verdana" w:eastAsia="Verdana" w:hAnsi="Verdana" w:cs="Verdana"/>
          <w:b/>
          <w:bCs/>
          <w:sz w:val="20"/>
          <w:szCs w:val="20"/>
        </w:rPr>
        <w:t>A</w:t>
      </w:r>
      <w:r w:rsidR="00454036" w:rsidRPr="004B6FE5">
        <w:rPr>
          <w:rFonts w:ascii="Verdana" w:eastAsia="Verdana" w:hAnsi="Verdana" w:cs="Verdana"/>
          <w:b/>
          <w:bCs/>
          <w:sz w:val="20"/>
          <w:szCs w:val="20"/>
        </w:rPr>
        <w:t xml:space="preserve">RTÍCULO </w:t>
      </w:r>
      <w:r w:rsidRPr="004B6FE5">
        <w:rPr>
          <w:rFonts w:ascii="Verdana" w:eastAsia="Verdana" w:hAnsi="Verdana" w:cs="Verdana"/>
          <w:b/>
          <w:bCs/>
          <w:sz w:val="20"/>
          <w:szCs w:val="20"/>
        </w:rPr>
        <w:t xml:space="preserve"> 1</w:t>
      </w:r>
    </w:p>
    <w:p w14:paraId="00000278" w14:textId="77777777" w:rsidR="00D11629" w:rsidRDefault="008274E5">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Principios. La presente ley se basa en el reconocimiento del carácter pluricultural y multilingüe de la Nación guatemalteca y se fundamenta en los principios constitucionales de respeto por la libertad, la dignidad, la vida humana, y la igualdad ante la ley.</w:t>
      </w:r>
    </w:p>
    <w:p w14:paraId="02A4F536" w14:textId="77777777" w:rsidR="00454036" w:rsidRDefault="00454036">
      <w:pPr>
        <w:pBdr>
          <w:top w:val="nil"/>
          <w:left w:val="nil"/>
          <w:bottom w:val="nil"/>
          <w:right w:val="nil"/>
          <w:between w:val="nil"/>
        </w:pBdr>
        <w:spacing w:after="0"/>
        <w:jc w:val="both"/>
        <w:rPr>
          <w:rFonts w:ascii="Verdana" w:eastAsia="Verdana" w:hAnsi="Verdana" w:cs="Verdana"/>
          <w:sz w:val="20"/>
          <w:szCs w:val="20"/>
        </w:rPr>
      </w:pPr>
    </w:p>
    <w:p w14:paraId="2AC2A4B6" w14:textId="78C75781" w:rsidR="00A61026" w:rsidRPr="004B6FE5" w:rsidRDefault="008274E5">
      <w:pPr>
        <w:pBdr>
          <w:top w:val="nil"/>
          <w:left w:val="nil"/>
          <w:bottom w:val="nil"/>
          <w:right w:val="nil"/>
          <w:between w:val="nil"/>
        </w:pBdr>
        <w:spacing w:after="0"/>
        <w:jc w:val="both"/>
        <w:rPr>
          <w:rFonts w:ascii="Verdana" w:eastAsia="Verdana" w:hAnsi="Verdana" w:cs="Verdana"/>
          <w:b/>
          <w:bCs/>
          <w:sz w:val="20"/>
          <w:szCs w:val="20"/>
        </w:rPr>
      </w:pPr>
      <w:r w:rsidRPr="004B6FE5">
        <w:rPr>
          <w:rFonts w:ascii="Verdana" w:eastAsia="Verdana" w:hAnsi="Verdana" w:cs="Verdana"/>
          <w:b/>
          <w:bCs/>
          <w:sz w:val="20"/>
          <w:szCs w:val="20"/>
        </w:rPr>
        <w:t xml:space="preserve">ARTÍCULO 2 </w:t>
      </w:r>
    </w:p>
    <w:p w14:paraId="0000027B" w14:textId="2F5C4E58" w:rsidR="00D11629" w:rsidRDefault="008274E5">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Objetivos.</w:t>
      </w:r>
      <w:sdt>
        <w:sdtPr>
          <w:tag w:val="goog_rdk_35"/>
          <w:id w:val="-1437900428"/>
        </w:sdtPr>
        <w:sdtContent>
          <w:r w:rsidR="00A61026">
            <w:t xml:space="preserve"> L</w:t>
          </w:r>
        </w:sdtContent>
      </w:sdt>
      <w:r>
        <w:rPr>
          <w:rFonts w:ascii="Verdana" w:eastAsia="Verdana" w:hAnsi="Verdana" w:cs="Verdana"/>
          <w:sz w:val="20"/>
          <w:szCs w:val="20"/>
        </w:rPr>
        <w:t>a presente ley tiene como objetivos: a. Promover el desarrollo integral de la mujer y su participación en todos los niveles de la vida económica, política y social de Guatemala. b. Promover el desarrollo de los derechos fundamentales que, con relación a la dignificación y promoción de la mujer, se encuentran establecidos en la Constitución Política de la República, las convenciones internacionales de derechos humanos de las mujeres, y los planes de acción emanados de las conferencias internacionales sobre la temática de la mujer, correspondiendo tal promoción a las instituciones públicas y privadas en lo que fueren aplicables.</w:t>
      </w:r>
    </w:p>
    <w:p w14:paraId="0000027C" w14:textId="77777777" w:rsidR="00D11629" w:rsidRDefault="00D11629">
      <w:pPr>
        <w:pBdr>
          <w:top w:val="nil"/>
          <w:left w:val="nil"/>
          <w:bottom w:val="nil"/>
          <w:right w:val="nil"/>
          <w:between w:val="nil"/>
        </w:pBdr>
        <w:spacing w:after="0"/>
        <w:jc w:val="both"/>
        <w:rPr>
          <w:rFonts w:ascii="Verdana" w:eastAsia="Verdana" w:hAnsi="Verdana" w:cs="Verdana"/>
          <w:sz w:val="20"/>
          <w:szCs w:val="20"/>
        </w:rPr>
      </w:pPr>
    </w:p>
    <w:p w14:paraId="0000027E" w14:textId="77777777" w:rsidR="00D11629" w:rsidRPr="004B6FE5" w:rsidRDefault="008274E5">
      <w:pPr>
        <w:pBdr>
          <w:top w:val="nil"/>
          <w:left w:val="nil"/>
          <w:bottom w:val="nil"/>
          <w:right w:val="nil"/>
          <w:between w:val="nil"/>
        </w:pBdr>
        <w:spacing w:after="0"/>
        <w:jc w:val="both"/>
        <w:rPr>
          <w:rFonts w:ascii="Verdana" w:eastAsia="Verdana" w:hAnsi="Verdana" w:cs="Verdana"/>
          <w:b/>
          <w:bCs/>
          <w:sz w:val="20"/>
          <w:szCs w:val="20"/>
        </w:rPr>
      </w:pPr>
      <w:r w:rsidRPr="004B6FE5">
        <w:rPr>
          <w:rFonts w:ascii="Verdana" w:eastAsia="Verdana" w:hAnsi="Verdana" w:cs="Verdana"/>
          <w:b/>
          <w:bCs/>
          <w:sz w:val="20"/>
          <w:szCs w:val="20"/>
        </w:rPr>
        <w:t xml:space="preserve">ARTÍCULO 3. </w:t>
      </w:r>
    </w:p>
    <w:p w14:paraId="0000027F" w14:textId="77777777" w:rsidR="00D11629" w:rsidRDefault="008274E5">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Discriminación contra la mujer. Para los efectos de esta ley, se entiende como discriminación contra la mujer, toda distinción, exclusión o restricción basada en el sexo, etnia, edad y religión, entre otros, que tenga por objeto o dé como resultado menoscabar o anular el reconocimiento, goce o ejercicio de sus derechos sociales e individuales consignados en la Constitución Política de la República y otras leyes, independientemente de su estado civil, sobre la base de igualdad del hombre y la mujer, de los derechos humanos y las libertades fundamentales en las esferas política, laboral, económica, ecológica, social, cultural y civil o en cualquier otra.</w:t>
      </w:r>
    </w:p>
    <w:p w14:paraId="00000280" w14:textId="25BDE728" w:rsidR="00D11629" w:rsidRDefault="00D11629">
      <w:pPr>
        <w:pBdr>
          <w:top w:val="nil"/>
          <w:left w:val="nil"/>
          <w:bottom w:val="nil"/>
          <w:right w:val="nil"/>
          <w:between w:val="nil"/>
        </w:pBdr>
        <w:spacing w:after="0"/>
        <w:rPr>
          <w:rFonts w:ascii="Verdana" w:eastAsia="Verdana" w:hAnsi="Verdana" w:cs="Verdana"/>
          <w:sz w:val="20"/>
          <w:szCs w:val="20"/>
        </w:rPr>
      </w:pPr>
    </w:p>
    <w:p w14:paraId="0159A28E" w14:textId="13DD0772" w:rsidR="007E1362" w:rsidRDefault="007E1362">
      <w:pPr>
        <w:pBdr>
          <w:top w:val="nil"/>
          <w:left w:val="nil"/>
          <w:bottom w:val="nil"/>
          <w:right w:val="nil"/>
          <w:between w:val="nil"/>
        </w:pBdr>
        <w:spacing w:after="0"/>
        <w:rPr>
          <w:rFonts w:ascii="Verdana" w:eastAsia="Verdana" w:hAnsi="Verdana" w:cs="Verdana"/>
          <w:sz w:val="20"/>
          <w:szCs w:val="20"/>
        </w:rPr>
      </w:pPr>
    </w:p>
    <w:p w14:paraId="217349DA" w14:textId="77777777" w:rsidR="0045031A" w:rsidRDefault="0045031A">
      <w:pPr>
        <w:pBdr>
          <w:top w:val="nil"/>
          <w:left w:val="nil"/>
          <w:bottom w:val="nil"/>
          <w:right w:val="nil"/>
          <w:between w:val="nil"/>
        </w:pBdr>
        <w:spacing w:after="0"/>
        <w:rPr>
          <w:rFonts w:ascii="Verdana" w:eastAsia="Verdana" w:hAnsi="Verdana" w:cs="Verdana"/>
          <w:sz w:val="20"/>
          <w:szCs w:val="20"/>
        </w:rPr>
      </w:pPr>
    </w:p>
    <w:p w14:paraId="00000281" w14:textId="1274EE7F" w:rsidR="00D11629" w:rsidRPr="004B6FE5" w:rsidRDefault="008274E5">
      <w:pPr>
        <w:pBdr>
          <w:top w:val="nil"/>
          <w:left w:val="nil"/>
          <w:bottom w:val="nil"/>
          <w:right w:val="nil"/>
          <w:between w:val="nil"/>
        </w:pBdr>
        <w:spacing w:after="0"/>
        <w:rPr>
          <w:rFonts w:ascii="Verdana" w:eastAsia="Verdana" w:hAnsi="Verdana" w:cs="Verdana"/>
          <w:b/>
          <w:bCs/>
          <w:sz w:val="20"/>
          <w:szCs w:val="20"/>
        </w:rPr>
      </w:pPr>
      <w:r w:rsidRPr="004B6FE5">
        <w:rPr>
          <w:rFonts w:ascii="Verdana" w:eastAsia="Verdana" w:hAnsi="Verdana" w:cs="Verdana"/>
          <w:b/>
          <w:bCs/>
          <w:sz w:val="20"/>
          <w:szCs w:val="20"/>
        </w:rPr>
        <w:lastRenderedPageBreak/>
        <w:t xml:space="preserve">ARTÍCULO 4. </w:t>
      </w:r>
    </w:p>
    <w:p w14:paraId="00000282" w14:textId="77777777" w:rsidR="00D11629" w:rsidRDefault="008274E5">
      <w:pPr>
        <w:pBdr>
          <w:top w:val="nil"/>
          <w:left w:val="nil"/>
          <w:bottom w:val="nil"/>
          <w:right w:val="nil"/>
          <w:between w:val="nil"/>
        </w:pBdr>
        <w:spacing w:after="0"/>
        <w:rPr>
          <w:rFonts w:ascii="Verdana" w:eastAsia="Verdana" w:hAnsi="Verdana" w:cs="Verdana"/>
          <w:sz w:val="20"/>
          <w:szCs w:val="20"/>
        </w:rPr>
      </w:pPr>
      <w:r>
        <w:rPr>
          <w:rFonts w:ascii="Verdana" w:eastAsia="Verdana" w:hAnsi="Verdana" w:cs="Verdana"/>
          <w:sz w:val="20"/>
          <w:szCs w:val="20"/>
        </w:rPr>
        <w:t>Violencia contra la mujer. Es violencia contra la mujer todo acto, acción u omisión que, por su condición de género, la lesione física, moral o psicológicamente.</w:t>
      </w:r>
    </w:p>
    <w:p w14:paraId="00000283" w14:textId="77777777" w:rsidR="00D11629" w:rsidRDefault="00D11629">
      <w:pPr>
        <w:pBdr>
          <w:top w:val="nil"/>
          <w:left w:val="nil"/>
          <w:bottom w:val="nil"/>
          <w:right w:val="nil"/>
          <w:between w:val="nil"/>
        </w:pBdr>
        <w:spacing w:after="0"/>
        <w:rPr>
          <w:rFonts w:ascii="Verdana" w:eastAsia="Verdana" w:hAnsi="Verdana" w:cs="Verdana"/>
          <w:sz w:val="20"/>
          <w:szCs w:val="20"/>
        </w:rPr>
      </w:pPr>
    </w:p>
    <w:p w14:paraId="00000285" w14:textId="4048B565" w:rsidR="00D11629" w:rsidRPr="004B6FE5" w:rsidRDefault="00000000" w:rsidP="004B6FE5">
      <w:pPr>
        <w:numPr>
          <w:ilvl w:val="0"/>
          <w:numId w:val="20"/>
        </w:numPr>
        <w:pBdr>
          <w:top w:val="nil"/>
          <w:left w:val="nil"/>
          <w:bottom w:val="nil"/>
          <w:right w:val="nil"/>
          <w:between w:val="nil"/>
        </w:pBdr>
        <w:spacing w:after="0"/>
        <w:ind w:left="142" w:hanging="284"/>
        <w:rPr>
          <w:rFonts w:ascii="Verdana" w:eastAsia="Verdana" w:hAnsi="Verdana" w:cs="Verdana"/>
          <w:b/>
          <w:bCs/>
          <w:color w:val="000000"/>
          <w:sz w:val="20"/>
          <w:szCs w:val="20"/>
        </w:rPr>
      </w:pPr>
      <w:hyperlink r:id="rId25">
        <w:r w:rsidR="008274E5" w:rsidRPr="004B6FE5">
          <w:rPr>
            <w:rFonts w:ascii="Verdana" w:eastAsia="Verdana" w:hAnsi="Verdana" w:cs="Verdana"/>
            <w:b/>
            <w:bCs/>
            <w:color w:val="000000"/>
            <w:sz w:val="20"/>
            <w:szCs w:val="20"/>
            <w:highlight w:val="white"/>
          </w:rPr>
          <w:t xml:space="preserve">DECRETO </w:t>
        </w:r>
      </w:hyperlink>
      <w:sdt>
        <w:sdtPr>
          <w:rPr>
            <w:rFonts w:ascii="Verdana" w:hAnsi="Verdana"/>
            <w:b/>
            <w:bCs/>
            <w:sz w:val="20"/>
            <w:szCs w:val="20"/>
          </w:rPr>
          <w:tag w:val="goog_rdk_36"/>
          <w:id w:val="1611706525"/>
        </w:sdtPr>
        <w:sdtContent/>
      </w:sdt>
      <w:hyperlink r:id="rId26">
        <w:r w:rsidR="008274E5" w:rsidRPr="004B6FE5">
          <w:rPr>
            <w:rFonts w:ascii="Verdana" w:eastAsia="Verdana" w:hAnsi="Verdana" w:cs="Verdana"/>
            <w:b/>
            <w:bCs/>
            <w:color w:val="000000"/>
            <w:sz w:val="20"/>
            <w:szCs w:val="20"/>
            <w:highlight w:val="white"/>
          </w:rPr>
          <w:t>N</w:t>
        </w:r>
        <w:r w:rsidR="00A61026" w:rsidRPr="004B6FE5">
          <w:rPr>
            <w:rFonts w:ascii="Verdana" w:eastAsia="Verdana" w:hAnsi="Verdana" w:cs="Verdana"/>
            <w:b/>
            <w:bCs/>
            <w:color w:val="000000"/>
            <w:sz w:val="20"/>
            <w:szCs w:val="20"/>
            <w:highlight w:val="white"/>
          </w:rPr>
          <w:t>Ú</w:t>
        </w:r>
        <w:r w:rsidR="008274E5" w:rsidRPr="004B6FE5">
          <w:rPr>
            <w:rFonts w:ascii="Verdana" w:eastAsia="Verdana" w:hAnsi="Verdana" w:cs="Verdana"/>
            <w:b/>
            <w:bCs/>
            <w:color w:val="000000"/>
            <w:sz w:val="20"/>
            <w:szCs w:val="20"/>
            <w:highlight w:val="white"/>
          </w:rPr>
          <w:t xml:space="preserve">MERO </w:t>
        </w:r>
      </w:hyperlink>
      <w:hyperlink r:id="rId27">
        <w:r w:rsidR="008274E5" w:rsidRPr="004B6FE5">
          <w:rPr>
            <w:rFonts w:ascii="Verdana" w:eastAsia="Verdana" w:hAnsi="Verdana" w:cs="Verdana"/>
            <w:b/>
            <w:bCs/>
            <w:color w:val="000000"/>
            <w:sz w:val="20"/>
            <w:szCs w:val="20"/>
            <w:highlight w:val="white"/>
          </w:rPr>
          <w:t>32-2010</w:t>
        </w:r>
      </w:hyperlink>
      <w:r w:rsidR="008274E5" w:rsidRPr="004B6FE5">
        <w:rPr>
          <w:rFonts w:ascii="Verdana" w:eastAsia="Verdana" w:hAnsi="Verdana" w:cs="Verdana"/>
          <w:b/>
          <w:bCs/>
          <w:color w:val="000000"/>
          <w:sz w:val="20"/>
          <w:szCs w:val="20"/>
          <w:highlight w:val="white"/>
        </w:rPr>
        <w:t> CONGRESO DE LA REPÚBLICA DE GUATEMALA – LEY PARA LA MATERNIDAD SALUDABLE</w:t>
      </w:r>
    </w:p>
    <w:p w14:paraId="00000286" w14:textId="77777777" w:rsidR="00D11629" w:rsidRDefault="00D11629">
      <w:pPr>
        <w:ind w:left="-43"/>
        <w:jc w:val="both"/>
        <w:rPr>
          <w:rFonts w:ascii="Verdana" w:eastAsia="Verdana" w:hAnsi="Verdana" w:cs="Verdana"/>
          <w:sz w:val="20"/>
          <w:szCs w:val="20"/>
        </w:rPr>
      </w:pPr>
    </w:p>
    <w:p w14:paraId="56C063EB" w14:textId="77777777" w:rsidR="00454036" w:rsidRPr="004B6FE5" w:rsidRDefault="008274E5">
      <w:pPr>
        <w:ind w:left="-43"/>
        <w:jc w:val="both"/>
        <w:rPr>
          <w:rFonts w:ascii="Verdana" w:eastAsia="Verdana" w:hAnsi="Verdana" w:cs="Verdana"/>
          <w:b/>
          <w:bCs/>
          <w:sz w:val="20"/>
          <w:szCs w:val="20"/>
        </w:rPr>
      </w:pPr>
      <w:r w:rsidRPr="004B6FE5">
        <w:rPr>
          <w:rFonts w:ascii="Verdana" w:eastAsia="Verdana" w:hAnsi="Verdana" w:cs="Verdana"/>
          <w:b/>
          <w:bCs/>
          <w:sz w:val="20"/>
          <w:szCs w:val="20"/>
        </w:rPr>
        <w:t>ARTÍCULO 1</w:t>
      </w:r>
    </w:p>
    <w:p w14:paraId="00000288" w14:textId="2255445C" w:rsidR="00D11629" w:rsidRDefault="008274E5">
      <w:pPr>
        <w:ind w:left="-43"/>
        <w:jc w:val="both"/>
        <w:rPr>
          <w:rFonts w:ascii="Verdana" w:eastAsia="Verdana" w:hAnsi="Verdana" w:cs="Verdana"/>
          <w:sz w:val="20"/>
          <w:szCs w:val="20"/>
        </w:rPr>
      </w:pPr>
      <w:r>
        <w:rPr>
          <w:rFonts w:ascii="Verdana" w:eastAsia="Verdana" w:hAnsi="Verdana" w:cs="Verdana"/>
          <w:sz w:val="20"/>
          <w:szCs w:val="20"/>
        </w:rPr>
        <w:t xml:space="preserve">Objeto de la Ley.  La presente Ley tiene por objeto la creación de un marco jurídico que permita implementar </w:t>
      </w:r>
      <w:sdt>
        <w:sdtPr>
          <w:tag w:val="goog_rdk_37"/>
          <w:id w:val="77339942"/>
        </w:sdtPr>
        <w:sdtContent/>
      </w:sdt>
      <w:r>
        <w:rPr>
          <w:rFonts w:ascii="Verdana" w:eastAsia="Verdana" w:hAnsi="Verdana" w:cs="Verdana"/>
          <w:sz w:val="20"/>
          <w:szCs w:val="20"/>
        </w:rPr>
        <w:t>lo</w:t>
      </w:r>
      <w:r w:rsidR="00A61026">
        <w:rPr>
          <w:rFonts w:ascii="Verdana" w:eastAsia="Verdana" w:hAnsi="Verdana" w:cs="Verdana"/>
          <w:sz w:val="20"/>
          <w:szCs w:val="20"/>
        </w:rPr>
        <w:t>s</w:t>
      </w:r>
      <w:r>
        <w:rPr>
          <w:rFonts w:ascii="Verdana" w:eastAsia="Verdana" w:hAnsi="Verdana" w:cs="Verdana"/>
          <w:sz w:val="20"/>
          <w:szCs w:val="20"/>
        </w:rPr>
        <w:t xml:space="preserve"> mecanismos necesarios  para mejorar la salud y calidad de vida de las mujeres y del recién  nacido, y promover el desarrollo humano a través de asegurar la maternidad de las mujeres, mediante el acceso universal, oportuno y gratuito a información oportuna veraz y completa y servicios de calidad antes y durante el embarazo, parto o posparto, para la prevención y erradicación progresiva de la mortalidad materna-neonatal.</w:t>
      </w:r>
    </w:p>
    <w:p w14:paraId="07C6E8EF" w14:textId="77777777" w:rsidR="00454036" w:rsidRPr="004B6FE5" w:rsidRDefault="00000000">
      <w:pPr>
        <w:ind w:left="-43"/>
        <w:jc w:val="both"/>
        <w:rPr>
          <w:rFonts w:ascii="Verdana" w:eastAsia="Verdana" w:hAnsi="Verdana" w:cs="Verdana"/>
          <w:b/>
          <w:bCs/>
          <w:sz w:val="20"/>
          <w:szCs w:val="20"/>
        </w:rPr>
      </w:pPr>
      <w:sdt>
        <w:sdtPr>
          <w:tag w:val="goog_rdk_38"/>
          <w:id w:val="902948627"/>
        </w:sdtPr>
        <w:sdtContent/>
      </w:sdt>
      <w:r w:rsidR="008274E5" w:rsidRPr="004B6FE5">
        <w:rPr>
          <w:rFonts w:ascii="Verdana" w:eastAsia="Verdana" w:hAnsi="Verdana" w:cs="Verdana"/>
          <w:b/>
          <w:bCs/>
          <w:sz w:val="20"/>
          <w:szCs w:val="20"/>
        </w:rPr>
        <w:t>ART</w:t>
      </w:r>
      <w:r w:rsidR="00A61026" w:rsidRPr="004B6FE5">
        <w:rPr>
          <w:rFonts w:ascii="Verdana" w:eastAsia="Verdana" w:hAnsi="Verdana" w:cs="Verdana"/>
          <w:b/>
          <w:bCs/>
          <w:sz w:val="20"/>
          <w:szCs w:val="20"/>
        </w:rPr>
        <w:t>Í</w:t>
      </w:r>
      <w:r w:rsidR="008274E5" w:rsidRPr="004B6FE5">
        <w:rPr>
          <w:rFonts w:ascii="Verdana" w:eastAsia="Verdana" w:hAnsi="Verdana" w:cs="Verdana"/>
          <w:b/>
          <w:bCs/>
          <w:sz w:val="20"/>
          <w:szCs w:val="20"/>
        </w:rPr>
        <w:t>CULO 2.</w:t>
      </w:r>
    </w:p>
    <w:p w14:paraId="0000028C" w14:textId="11A016C8" w:rsidR="00D11629" w:rsidRDefault="008274E5">
      <w:pPr>
        <w:ind w:left="-43"/>
        <w:jc w:val="both"/>
        <w:rPr>
          <w:rFonts w:ascii="Verdana" w:eastAsia="Verdana" w:hAnsi="Verdana" w:cs="Verdana"/>
          <w:sz w:val="20"/>
          <w:szCs w:val="20"/>
        </w:rPr>
      </w:pPr>
      <w:r>
        <w:rPr>
          <w:rFonts w:ascii="Verdana" w:eastAsia="Verdana" w:hAnsi="Verdana" w:cs="Verdana"/>
          <w:sz w:val="20"/>
          <w:szCs w:val="20"/>
        </w:rPr>
        <w:t xml:space="preserve">Fines. Los fines de esta Ley son: a) Declarar la maternidad saludable asunto de urgencia nacional; apoyar y promover acciones para reducir las tasas de mortalidad materna y neonatal, especialmente en la población vulnerada, adolescentes y jóvenes, población rural, población indígena y población migrante, entre otros. b) Fortalecer el Programa de Salud Reproductiva y la Unidad de Atención de Salud de los Pueblos Indígenas e Interculturalidad del Ministerio de Salud Pública y Asistencia Social, respetando los métodos de atención a la salud tradicional de las culturas maya, xinca y garífuna. </w:t>
      </w:r>
      <w:r w:rsidR="00454036">
        <w:rPr>
          <w:rFonts w:ascii="Verdana" w:eastAsia="Verdana" w:hAnsi="Verdana" w:cs="Verdana"/>
          <w:sz w:val="20"/>
          <w:szCs w:val="20"/>
        </w:rPr>
        <w:t xml:space="preserve">             </w:t>
      </w:r>
      <w:r>
        <w:rPr>
          <w:rFonts w:ascii="Verdana" w:eastAsia="Verdana" w:hAnsi="Verdana" w:cs="Verdana"/>
          <w:sz w:val="20"/>
          <w:szCs w:val="20"/>
        </w:rPr>
        <w:t>c</w:t>
      </w:r>
      <w:sdt>
        <w:sdtPr>
          <w:tag w:val="goog_rdk_39"/>
          <w:id w:val="888543055"/>
        </w:sdtPr>
        <w:sdtContent/>
      </w:sdt>
      <w:r>
        <w:rPr>
          <w:rFonts w:ascii="Verdana" w:eastAsia="Verdana" w:hAnsi="Verdana" w:cs="Verdana"/>
          <w:sz w:val="20"/>
          <w:szCs w:val="20"/>
        </w:rPr>
        <w:t xml:space="preserve">) Promover un sistema de monitoreo, vigilancia y evaluación que permita medir los avances y desafíos para cumplir con el objeto de la presente Ley. d) Garantizar el acceso universal, oportuno y de calidad a servicios materno-neonatales, incluida la planificación familiar, la atención diferenciada en adolescentes, respetando la pertinencia cultural y la ubicación geográfica de las mujeres guatemaltecas, entre otras. e) Establecer un único sistema de vigilancia epidemiológica de la salud materna neonatal, que permita medir el avance e impacto de la estrategia de reducción de la mortalidad materna en el corto, mediano y largo plazo; y monitorear, evaluar y re direccionar las acciones desarrolladas en el mismo. f) Promover el involucramiento de los Consejos de Desarrollo Urbano y Rural, las municipalidades, organizaciones civiles y empresas privadas para prevenir y reducir la mortalidad materna neonatal. </w:t>
      </w:r>
    </w:p>
    <w:p w14:paraId="0000028D" w14:textId="414D3B1E" w:rsidR="00D11629" w:rsidRDefault="00000000" w:rsidP="004B6FE5">
      <w:pPr>
        <w:pStyle w:val="Prrafodelista"/>
        <w:numPr>
          <w:ilvl w:val="0"/>
          <w:numId w:val="17"/>
        </w:numPr>
        <w:pBdr>
          <w:top w:val="nil"/>
          <w:left w:val="nil"/>
          <w:bottom w:val="nil"/>
          <w:right w:val="nil"/>
          <w:between w:val="nil"/>
        </w:pBdr>
        <w:shd w:val="clear" w:color="auto" w:fill="FFFFFF"/>
        <w:spacing w:before="280" w:after="280"/>
        <w:ind w:left="284" w:hanging="284"/>
        <w:jc w:val="both"/>
        <w:rPr>
          <w:rFonts w:ascii="Verdana" w:eastAsia="Verdana" w:hAnsi="Verdana" w:cs="Verdana"/>
          <w:b/>
          <w:bCs/>
          <w:color w:val="000000"/>
        </w:rPr>
      </w:pPr>
      <w:hyperlink r:id="rId28">
        <w:r w:rsidR="008274E5" w:rsidRPr="004B6FE5">
          <w:rPr>
            <w:rFonts w:ascii="Verdana" w:eastAsia="Verdana" w:hAnsi="Verdana" w:cs="Verdana"/>
            <w:b/>
            <w:bCs/>
            <w:color w:val="000000"/>
          </w:rPr>
          <w:t>DECLARACIÓN</w:t>
        </w:r>
      </w:hyperlink>
      <w:r w:rsidR="008274E5" w:rsidRPr="004B6FE5">
        <w:rPr>
          <w:rFonts w:ascii="Verdana" w:eastAsia="Verdana" w:hAnsi="Verdana" w:cs="Verdana"/>
          <w:b/>
          <w:bCs/>
          <w:color w:val="000000"/>
        </w:rPr>
        <w:t xml:space="preserve"> DE LAS NACIONES UNIDAS APROBACIÓN SOBRE LOS DERECHOS DE LOS PUEBLOS INDÍGENAS </w:t>
      </w:r>
      <w:sdt>
        <w:sdtPr>
          <w:rPr>
            <w:b/>
            <w:bCs/>
          </w:rPr>
          <w:tag w:val="goog_rdk_40"/>
          <w:id w:val="-380164195"/>
        </w:sdtPr>
        <w:sdtContent/>
      </w:sdt>
      <w:r w:rsidR="008274E5" w:rsidRPr="004B6FE5">
        <w:rPr>
          <w:rFonts w:ascii="Verdana" w:eastAsia="Verdana" w:hAnsi="Verdana" w:cs="Verdana"/>
          <w:b/>
          <w:bCs/>
          <w:color w:val="000000"/>
        </w:rPr>
        <w:t>2007.</w:t>
      </w:r>
    </w:p>
    <w:p w14:paraId="4AE1CEEE" w14:textId="77777777" w:rsidR="0045031A" w:rsidRPr="004B6FE5" w:rsidRDefault="0045031A" w:rsidP="0045031A">
      <w:pPr>
        <w:pStyle w:val="Prrafodelista"/>
        <w:pBdr>
          <w:top w:val="nil"/>
          <w:left w:val="nil"/>
          <w:bottom w:val="nil"/>
          <w:right w:val="nil"/>
          <w:between w:val="nil"/>
        </w:pBdr>
        <w:shd w:val="clear" w:color="auto" w:fill="FFFFFF"/>
        <w:spacing w:before="280" w:after="280"/>
        <w:ind w:left="284"/>
        <w:jc w:val="both"/>
        <w:rPr>
          <w:rFonts w:ascii="Verdana" w:eastAsia="Verdana" w:hAnsi="Verdana" w:cs="Verdana"/>
          <w:b/>
          <w:bCs/>
          <w:color w:val="000000"/>
        </w:rPr>
      </w:pPr>
    </w:p>
    <w:p w14:paraId="0000028E" w14:textId="02B0BBD5" w:rsidR="00D11629" w:rsidRPr="004B6FE5" w:rsidRDefault="008274E5">
      <w:pPr>
        <w:pBdr>
          <w:top w:val="nil"/>
          <w:left w:val="nil"/>
          <w:bottom w:val="nil"/>
          <w:right w:val="nil"/>
          <w:between w:val="nil"/>
        </w:pBdr>
        <w:spacing w:after="0"/>
        <w:rPr>
          <w:rFonts w:ascii="Verdana" w:eastAsia="Verdana" w:hAnsi="Verdana" w:cs="Verdana"/>
          <w:b/>
          <w:bCs/>
          <w:sz w:val="20"/>
          <w:szCs w:val="20"/>
        </w:rPr>
      </w:pPr>
      <w:r w:rsidRPr="004B6FE5">
        <w:rPr>
          <w:rFonts w:ascii="Verdana" w:eastAsia="Verdana" w:hAnsi="Verdana" w:cs="Verdana"/>
          <w:b/>
          <w:bCs/>
          <w:sz w:val="20"/>
          <w:szCs w:val="20"/>
        </w:rPr>
        <w:lastRenderedPageBreak/>
        <w:t>A</w:t>
      </w:r>
      <w:r w:rsidR="00454036" w:rsidRPr="004B6FE5">
        <w:rPr>
          <w:rFonts w:ascii="Verdana" w:eastAsia="Verdana" w:hAnsi="Verdana" w:cs="Verdana"/>
          <w:b/>
          <w:bCs/>
          <w:sz w:val="20"/>
          <w:szCs w:val="20"/>
        </w:rPr>
        <w:t xml:space="preserve">RTÍCULO </w:t>
      </w:r>
      <w:r w:rsidRPr="004B6FE5">
        <w:rPr>
          <w:rFonts w:ascii="Verdana" w:eastAsia="Verdana" w:hAnsi="Verdana" w:cs="Verdana"/>
          <w:b/>
          <w:bCs/>
          <w:sz w:val="20"/>
          <w:szCs w:val="20"/>
        </w:rPr>
        <w:t>1</w:t>
      </w:r>
    </w:p>
    <w:p w14:paraId="0000028F" w14:textId="25D910C0" w:rsidR="00D11629" w:rsidRDefault="008274E5">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 xml:space="preserve"> Los indígenas tienen derecho, como pueblos o como individuos, al disfrute pleno de todos los derechos humanos y las libertades fundamentales reconocidas en la Carta de las Naciones Unidas, la Declaración Universal de Derechos </w:t>
      </w:r>
      <w:sdt>
        <w:sdtPr>
          <w:tag w:val="goog_rdk_41"/>
          <w:id w:val="-762220946"/>
        </w:sdtPr>
        <w:sdtContent/>
      </w:sdt>
      <w:r>
        <w:rPr>
          <w:rFonts w:ascii="Verdana" w:eastAsia="Verdana" w:hAnsi="Verdana" w:cs="Verdana"/>
          <w:sz w:val="20"/>
          <w:szCs w:val="20"/>
        </w:rPr>
        <w:t xml:space="preserve">Humanos y las normas internacionales de derechos humanos. </w:t>
      </w:r>
    </w:p>
    <w:p w14:paraId="00000290" w14:textId="77777777" w:rsidR="00D11629" w:rsidRDefault="00D11629">
      <w:pPr>
        <w:pBdr>
          <w:top w:val="nil"/>
          <w:left w:val="nil"/>
          <w:bottom w:val="nil"/>
          <w:right w:val="nil"/>
          <w:between w:val="nil"/>
        </w:pBdr>
        <w:spacing w:after="0"/>
        <w:rPr>
          <w:rFonts w:ascii="Verdana" w:eastAsia="Verdana" w:hAnsi="Verdana" w:cs="Verdana"/>
          <w:sz w:val="20"/>
          <w:szCs w:val="20"/>
        </w:rPr>
      </w:pPr>
    </w:p>
    <w:p w14:paraId="00000291" w14:textId="3844C4E3" w:rsidR="00D11629" w:rsidRPr="004B6FE5" w:rsidRDefault="008274E5">
      <w:pPr>
        <w:pBdr>
          <w:top w:val="nil"/>
          <w:left w:val="nil"/>
          <w:bottom w:val="nil"/>
          <w:right w:val="nil"/>
          <w:between w:val="nil"/>
        </w:pBdr>
        <w:spacing w:after="0"/>
        <w:rPr>
          <w:rFonts w:ascii="Verdana" w:eastAsia="Verdana" w:hAnsi="Verdana" w:cs="Verdana"/>
          <w:b/>
          <w:bCs/>
          <w:sz w:val="20"/>
          <w:szCs w:val="20"/>
        </w:rPr>
      </w:pPr>
      <w:r w:rsidRPr="004B6FE5">
        <w:rPr>
          <w:rFonts w:ascii="Verdana" w:eastAsia="Verdana" w:hAnsi="Verdana" w:cs="Verdana"/>
          <w:b/>
          <w:bCs/>
          <w:sz w:val="20"/>
          <w:szCs w:val="20"/>
        </w:rPr>
        <w:t>A</w:t>
      </w:r>
      <w:r w:rsidR="00454036" w:rsidRPr="004B6FE5">
        <w:rPr>
          <w:rFonts w:ascii="Verdana" w:eastAsia="Verdana" w:hAnsi="Verdana" w:cs="Verdana"/>
          <w:b/>
          <w:bCs/>
          <w:sz w:val="20"/>
          <w:szCs w:val="20"/>
        </w:rPr>
        <w:t xml:space="preserve">RTÍCULO 2 </w:t>
      </w:r>
    </w:p>
    <w:p w14:paraId="0CE93EC0" w14:textId="77777777" w:rsidR="00E61E89" w:rsidRDefault="008274E5">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Los pueblos y los individuos indígenas son libres e iguales a todos los demás pueblos y personas y tienen derecho a no ser objeto de ningún tipo de discriminación en el ejercicio de sus derechos, en particular la fundada en su origen o identidad indígenas.</w:t>
      </w:r>
    </w:p>
    <w:p w14:paraId="7E91F060" w14:textId="77777777" w:rsidR="00454036" w:rsidRDefault="00454036">
      <w:pPr>
        <w:pBdr>
          <w:top w:val="nil"/>
          <w:left w:val="nil"/>
          <w:bottom w:val="nil"/>
          <w:right w:val="nil"/>
          <w:between w:val="nil"/>
        </w:pBdr>
        <w:spacing w:after="0"/>
        <w:jc w:val="both"/>
        <w:rPr>
          <w:rFonts w:ascii="Verdana" w:eastAsia="Verdana" w:hAnsi="Verdana" w:cs="Verdana"/>
          <w:sz w:val="20"/>
          <w:szCs w:val="20"/>
        </w:rPr>
      </w:pPr>
    </w:p>
    <w:p w14:paraId="6AB9272E" w14:textId="5D722ABF" w:rsidR="00E61E89" w:rsidRPr="004B6FE5" w:rsidRDefault="008274E5">
      <w:pPr>
        <w:pBdr>
          <w:top w:val="nil"/>
          <w:left w:val="nil"/>
          <w:bottom w:val="nil"/>
          <w:right w:val="nil"/>
          <w:between w:val="nil"/>
        </w:pBdr>
        <w:spacing w:after="0"/>
        <w:jc w:val="both"/>
        <w:rPr>
          <w:rFonts w:ascii="Verdana" w:eastAsia="Verdana" w:hAnsi="Verdana" w:cs="Verdana"/>
          <w:b/>
          <w:bCs/>
          <w:sz w:val="20"/>
          <w:szCs w:val="20"/>
        </w:rPr>
      </w:pPr>
      <w:r w:rsidRPr="004B6FE5">
        <w:rPr>
          <w:rFonts w:ascii="Verdana" w:eastAsia="Verdana" w:hAnsi="Verdana" w:cs="Verdana"/>
          <w:b/>
          <w:bCs/>
          <w:sz w:val="20"/>
          <w:szCs w:val="20"/>
        </w:rPr>
        <w:t>A</w:t>
      </w:r>
      <w:r w:rsidR="00454036" w:rsidRPr="004B6FE5">
        <w:rPr>
          <w:rFonts w:ascii="Verdana" w:eastAsia="Verdana" w:hAnsi="Verdana" w:cs="Verdana"/>
          <w:b/>
          <w:bCs/>
          <w:sz w:val="20"/>
          <w:szCs w:val="20"/>
        </w:rPr>
        <w:t xml:space="preserve">RTÍCULO 3 </w:t>
      </w:r>
    </w:p>
    <w:p w14:paraId="00000292" w14:textId="407885FE" w:rsidR="00D11629" w:rsidRDefault="008274E5">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Los pueblos indígenas tienen derecho a la libre determinación. En virtud de ese derecho determinan libremente su condición política y persiguen libremente su desarrollo económico, social y cultural.</w:t>
      </w:r>
    </w:p>
    <w:p w14:paraId="00000293" w14:textId="77777777" w:rsidR="00D11629" w:rsidRDefault="00D11629">
      <w:pPr>
        <w:pBdr>
          <w:top w:val="nil"/>
          <w:left w:val="nil"/>
          <w:bottom w:val="nil"/>
          <w:right w:val="nil"/>
          <w:between w:val="nil"/>
        </w:pBdr>
        <w:spacing w:after="0"/>
        <w:rPr>
          <w:rFonts w:ascii="Verdana" w:eastAsia="Verdana" w:hAnsi="Verdana" w:cs="Verdana"/>
          <w:sz w:val="20"/>
          <w:szCs w:val="20"/>
        </w:rPr>
      </w:pPr>
    </w:p>
    <w:p w14:paraId="00000295" w14:textId="77777777" w:rsidR="00D11629" w:rsidRPr="00485907" w:rsidRDefault="008274E5" w:rsidP="00485907">
      <w:pPr>
        <w:numPr>
          <w:ilvl w:val="0"/>
          <w:numId w:val="21"/>
        </w:numPr>
        <w:pBdr>
          <w:top w:val="nil"/>
          <w:left w:val="nil"/>
          <w:bottom w:val="nil"/>
          <w:right w:val="nil"/>
          <w:between w:val="nil"/>
        </w:pBdr>
        <w:shd w:val="clear" w:color="auto" w:fill="FFFFFF"/>
        <w:spacing w:after="150" w:line="240" w:lineRule="auto"/>
        <w:ind w:left="284" w:hanging="284"/>
        <w:jc w:val="both"/>
        <w:rPr>
          <w:rFonts w:ascii="Verdana" w:eastAsia="Verdana" w:hAnsi="Verdana" w:cs="Verdana"/>
          <w:b/>
          <w:bCs/>
          <w:color w:val="000000"/>
          <w:sz w:val="20"/>
          <w:szCs w:val="20"/>
        </w:rPr>
      </w:pPr>
      <w:r w:rsidRPr="00485907">
        <w:rPr>
          <w:rFonts w:ascii="Verdana" w:eastAsia="Verdana" w:hAnsi="Verdana" w:cs="Verdana"/>
          <w:b/>
          <w:bCs/>
          <w:color w:val="000000"/>
          <w:sz w:val="20"/>
          <w:szCs w:val="20"/>
        </w:rPr>
        <w:t>LA AGENDA 2030 Y LOS OBJETIVOS DE DESARROLLO SOSTENIBLE</w:t>
      </w:r>
    </w:p>
    <w:p w14:paraId="00000296" w14:textId="77777777" w:rsidR="00D11629" w:rsidRDefault="008274E5">
      <w:pPr>
        <w:pBdr>
          <w:top w:val="nil"/>
          <w:left w:val="nil"/>
          <w:bottom w:val="nil"/>
          <w:right w:val="nil"/>
          <w:between w:val="nil"/>
        </w:pBdr>
        <w:spacing w:after="0"/>
        <w:rPr>
          <w:rFonts w:ascii="Verdana" w:eastAsia="Verdana" w:hAnsi="Verdana" w:cs="Verdana"/>
          <w:sz w:val="20"/>
          <w:szCs w:val="20"/>
        </w:rPr>
      </w:pPr>
      <w:r>
        <w:rPr>
          <w:rFonts w:ascii="Verdana" w:eastAsia="Verdana" w:hAnsi="Verdana" w:cs="Verdana"/>
          <w:sz w:val="20"/>
          <w:szCs w:val="20"/>
        </w:rPr>
        <w:t>La Agenda 2030 para el Desarrollo Sostenible, aprobada en septiembre de 2015 por la Asamblea General de las Naciones Unidas, establece una visión transformadora hacia la sostenibilidad económica, social y ambiental de los 193</w:t>
      </w:r>
    </w:p>
    <w:p w14:paraId="00000297" w14:textId="77777777" w:rsidR="00D11629" w:rsidRDefault="00D11629">
      <w:pPr>
        <w:pBdr>
          <w:top w:val="nil"/>
          <w:left w:val="nil"/>
          <w:bottom w:val="nil"/>
          <w:right w:val="nil"/>
          <w:between w:val="nil"/>
        </w:pBdr>
        <w:spacing w:after="0"/>
        <w:rPr>
          <w:rFonts w:ascii="Verdana" w:eastAsia="Verdana" w:hAnsi="Verdana" w:cs="Verdana"/>
          <w:sz w:val="20"/>
          <w:szCs w:val="20"/>
        </w:rPr>
      </w:pPr>
    </w:p>
    <w:p w14:paraId="255103CE" w14:textId="26D580E5" w:rsidR="00A63280" w:rsidRPr="00485907" w:rsidRDefault="008274E5">
      <w:pPr>
        <w:pBdr>
          <w:top w:val="nil"/>
          <w:left w:val="nil"/>
          <w:bottom w:val="nil"/>
          <w:right w:val="nil"/>
          <w:between w:val="nil"/>
        </w:pBdr>
        <w:spacing w:after="0"/>
        <w:rPr>
          <w:rFonts w:ascii="Verdana" w:eastAsia="Verdana" w:hAnsi="Verdana" w:cs="Verdana"/>
          <w:b/>
          <w:bCs/>
          <w:sz w:val="20"/>
          <w:szCs w:val="20"/>
        </w:rPr>
      </w:pPr>
      <w:r w:rsidRPr="00485907">
        <w:rPr>
          <w:rFonts w:ascii="Verdana" w:eastAsia="Verdana" w:hAnsi="Verdana" w:cs="Verdana"/>
          <w:b/>
          <w:bCs/>
          <w:sz w:val="20"/>
          <w:szCs w:val="20"/>
        </w:rPr>
        <w:t>O</w:t>
      </w:r>
      <w:r w:rsidR="00454036" w:rsidRPr="00485907">
        <w:rPr>
          <w:rFonts w:ascii="Verdana" w:eastAsia="Verdana" w:hAnsi="Verdana" w:cs="Verdana"/>
          <w:b/>
          <w:bCs/>
          <w:sz w:val="20"/>
          <w:szCs w:val="20"/>
        </w:rPr>
        <w:t xml:space="preserve">BJETIVO 5 </w:t>
      </w:r>
    </w:p>
    <w:p w14:paraId="00000299" w14:textId="4BC42437" w:rsidR="00D11629" w:rsidRDefault="008274E5">
      <w:pPr>
        <w:pBdr>
          <w:top w:val="nil"/>
          <w:left w:val="nil"/>
          <w:bottom w:val="nil"/>
          <w:right w:val="nil"/>
          <w:between w:val="nil"/>
        </w:pBdr>
        <w:spacing w:after="0"/>
        <w:rPr>
          <w:rFonts w:ascii="Verdana" w:eastAsia="Verdana" w:hAnsi="Verdana" w:cs="Verdana"/>
          <w:sz w:val="20"/>
          <w:szCs w:val="20"/>
        </w:rPr>
      </w:pPr>
      <w:r>
        <w:rPr>
          <w:rFonts w:ascii="Verdana" w:eastAsia="Verdana" w:hAnsi="Verdana" w:cs="Verdana"/>
          <w:sz w:val="20"/>
          <w:szCs w:val="20"/>
        </w:rPr>
        <w:t>Igualdad de género:</w:t>
      </w:r>
      <w:r w:rsidR="00A63280">
        <w:rPr>
          <w:rFonts w:ascii="Verdana" w:eastAsia="Verdana" w:hAnsi="Verdana" w:cs="Verdana"/>
          <w:sz w:val="20"/>
          <w:szCs w:val="20"/>
        </w:rPr>
        <w:t xml:space="preserve"> </w:t>
      </w:r>
      <w:r>
        <w:rPr>
          <w:rFonts w:ascii="Verdana" w:eastAsia="Verdana" w:hAnsi="Verdana" w:cs="Verdana"/>
          <w:sz w:val="20"/>
          <w:szCs w:val="20"/>
        </w:rPr>
        <w:t>Poner fin a todas las formas de discriminación contra todas las mujeres y las niñas en todo el mundo.</w:t>
      </w:r>
    </w:p>
    <w:p w14:paraId="0000029A" w14:textId="77777777" w:rsidR="00D11629" w:rsidRDefault="00D11629">
      <w:pPr>
        <w:pBdr>
          <w:top w:val="nil"/>
          <w:left w:val="nil"/>
          <w:bottom w:val="nil"/>
          <w:right w:val="nil"/>
          <w:between w:val="nil"/>
        </w:pBdr>
        <w:spacing w:after="0"/>
        <w:rPr>
          <w:rFonts w:ascii="Verdana" w:eastAsia="Verdana" w:hAnsi="Verdana" w:cs="Verdana"/>
          <w:sz w:val="20"/>
          <w:szCs w:val="20"/>
        </w:rPr>
      </w:pPr>
    </w:p>
    <w:p w14:paraId="0000029B" w14:textId="77777777" w:rsidR="00D11629" w:rsidRDefault="00000000">
      <w:pPr>
        <w:pBdr>
          <w:top w:val="nil"/>
          <w:left w:val="nil"/>
          <w:bottom w:val="nil"/>
          <w:right w:val="nil"/>
          <w:between w:val="nil"/>
        </w:pBdr>
        <w:spacing w:after="0"/>
        <w:jc w:val="both"/>
        <w:rPr>
          <w:rFonts w:ascii="Verdana" w:eastAsia="Verdana" w:hAnsi="Verdana" w:cs="Verdana"/>
          <w:sz w:val="20"/>
          <w:szCs w:val="20"/>
        </w:rPr>
      </w:pPr>
      <w:sdt>
        <w:sdtPr>
          <w:tag w:val="goog_rdk_43"/>
          <w:id w:val="-1613200618"/>
        </w:sdtPr>
        <w:sdtContent/>
      </w:sdt>
      <w:r w:rsidR="008274E5">
        <w:rPr>
          <w:rFonts w:ascii="Verdana" w:eastAsia="Verdana" w:hAnsi="Verdana" w:cs="Verdana"/>
          <w:sz w:val="20"/>
          <w:szCs w:val="20"/>
        </w:rPr>
        <w:t>Eliminar todas las formas de violencia contra todas las mujeres y las niñas en los ámbitos públicos y privado, incluidas la trata y la explotación sexual y otros tipos de explotación.</w:t>
      </w:r>
    </w:p>
    <w:p w14:paraId="0000029C" w14:textId="77777777" w:rsidR="00D11629" w:rsidRDefault="00D11629">
      <w:pPr>
        <w:pBdr>
          <w:top w:val="nil"/>
          <w:left w:val="nil"/>
          <w:bottom w:val="nil"/>
          <w:right w:val="nil"/>
          <w:between w:val="nil"/>
        </w:pBdr>
        <w:spacing w:after="0"/>
        <w:rPr>
          <w:rFonts w:ascii="Verdana" w:eastAsia="Verdana" w:hAnsi="Verdana" w:cs="Verdana"/>
          <w:sz w:val="20"/>
          <w:szCs w:val="20"/>
        </w:rPr>
      </w:pPr>
    </w:p>
    <w:p w14:paraId="0000029D" w14:textId="77777777" w:rsidR="00D11629" w:rsidRDefault="008274E5">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Asegurar la participación plena y efectiva de las mujeres y la igualdad de oportunidades de liderazgo a todos los niveles decisorios en la vida política, económica y pública.</w:t>
      </w:r>
    </w:p>
    <w:p w14:paraId="0000029E" w14:textId="77777777" w:rsidR="00D11629" w:rsidRDefault="00D11629">
      <w:pPr>
        <w:pBdr>
          <w:top w:val="nil"/>
          <w:left w:val="nil"/>
          <w:bottom w:val="nil"/>
          <w:right w:val="nil"/>
          <w:between w:val="nil"/>
        </w:pBdr>
        <w:spacing w:after="0"/>
        <w:rPr>
          <w:rFonts w:ascii="Verdana" w:eastAsia="Verdana" w:hAnsi="Verdana" w:cs="Verdana"/>
          <w:sz w:val="20"/>
          <w:szCs w:val="20"/>
        </w:rPr>
      </w:pPr>
    </w:p>
    <w:p w14:paraId="5B4BBF37" w14:textId="5F5E9771" w:rsidR="00454036" w:rsidRPr="00485907" w:rsidRDefault="008274E5">
      <w:pPr>
        <w:pBdr>
          <w:top w:val="nil"/>
          <w:left w:val="nil"/>
          <w:bottom w:val="nil"/>
          <w:right w:val="nil"/>
          <w:between w:val="nil"/>
        </w:pBdr>
        <w:spacing w:after="0"/>
        <w:rPr>
          <w:rFonts w:ascii="Verdana" w:eastAsia="Verdana" w:hAnsi="Verdana" w:cs="Verdana"/>
          <w:b/>
          <w:bCs/>
          <w:sz w:val="20"/>
          <w:szCs w:val="20"/>
        </w:rPr>
      </w:pPr>
      <w:r w:rsidRPr="00485907">
        <w:rPr>
          <w:rFonts w:ascii="Verdana" w:eastAsia="Verdana" w:hAnsi="Verdana" w:cs="Verdana"/>
          <w:b/>
          <w:bCs/>
          <w:sz w:val="20"/>
          <w:szCs w:val="20"/>
        </w:rPr>
        <w:t>O</w:t>
      </w:r>
      <w:r w:rsidR="00454036" w:rsidRPr="00485907">
        <w:rPr>
          <w:rFonts w:ascii="Verdana" w:eastAsia="Verdana" w:hAnsi="Verdana" w:cs="Verdana"/>
          <w:b/>
          <w:bCs/>
          <w:sz w:val="20"/>
          <w:szCs w:val="20"/>
        </w:rPr>
        <w:t xml:space="preserve">BJETIVO </w:t>
      </w:r>
      <w:r w:rsidRPr="00485907">
        <w:rPr>
          <w:rFonts w:ascii="Verdana" w:eastAsia="Verdana" w:hAnsi="Verdana" w:cs="Verdana"/>
          <w:b/>
          <w:bCs/>
          <w:sz w:val="20"/>
          <w:szCs w:val="20"/>
        </w:rPr>
        <w:t xml:space="preserve"> 10</w:t>
      </w:r>
    </w:p>
    <w:p w14:paraId="000002A1" w14:textId="2A4EAA65" w:rsidR="00D11629" w:rsidRDefault="008274E5" w:rsidP="00AC3B70">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Reducción de las desigualdades:</w:t>
      </w:r>
      <w:r w:rsidR="00454036">
        <w:rPr>
          <w:rFonts w:ascii="Verdana" w:eastAsia="Verdana" w:hAnsi="Verdana" w:cs="Verdana"/>
          <w:sz w:val="20"/>
          <w:szCs w:val="20"/>
        </w:rPr>
        <w:t xml:space="preserve"> </w:t>
      </w:r>
      <w:r>
        <w:rPr>
          <w:rFonts w:ascii="Verdana" w:eastAsia="Verdana" w:hAnsi="Verdana" w:cs="Verdana"/>
          <w:sz w:val="20"/>
          <w:szCs w:val="20"/>
        </w:rPr>
        <w:t>Garantizar la igualdad de oportunidades y reducir la desigualdad de resultados, incluso eliminando las leyes, políticas y prácticas discriminatorias y promoviendo legislaciones, políticas y medidas adecuadas a ese respecto</w:t>
      </w:r>
    </w:p>
    <w:p w14:paraId="000002A2" w14:textId="77777777" w:rsidR="00D11629" w:rsidRDefault="00D11629">
      <w:pPr>
        <w:pBdr>
          <w:top w:val="nil"/>
          <w:left w:val="nil"/>
          <w:bottom w:val="nil"/>
          <w:right w:val="nil"/>
          <w:between w:val="nil"/>
        </w:pBdr>
        <w:spacing w:after="0"/>
        <w:rPr>
          <w:rFonts w:ascii="Verdana" w:eastAsia="Verdana" w:hAnsi="Verdana" w:cs="Verdana"/>
          <w:sz w:val="20"/>
          <w:szCs w:val="20"/>
        </w:rPr>
      </w:pPr>
    </w:p>
    <w:p w14:paraId="000002A3" w14:textId="77777777" w:rsidR="00D11629" w:rsidRDefault="008274E5">
      <w:pPr>
        <w:pBdr>
          <w:top w:val="nil"/>
          <w:left w:val="nil"/>
          <w:bottom w:val="nil"/>
          <w:right w:val="nil"/>
          <w:between w:val="nil"/>
        </w:pBdr>
        <w:spacing w:after="0"/>
        <w:rPr>
          <w:rFonts w:ascii="Verdana" w:eastAsia="Verdana" w:hAnsi="Verdana" w:cs="Verdana"/>
          <w:sz w:val="20"/>
          <w:szCs w:val="20"/>
        </w:rPr>
      </w:pPr>
      <w:r>
        <w:rPr>
          <w:rFonts w:ascii="Verdana" w:eastAsia="Verdana" w:hAnsi="Verdana" w:cs="Verdana"/>
          <w:sz w:val="20"/>
          <w:szCs w:val="20"/>
        </w:rPr>
        <w:t>Adoptar políticas, especialmente fiscales, salariales y de protección social, y lograr progresivamente una mayor igualdad.</w:t>
      </w:r>
    </w:p>
    <w:p w14:paraId="000002A5" w14:textId="77777777" w:rsidR="00D11629" w:rsidRPr="00485907" w:rsidRDefault="008274E5" w:rsidP="00485907">
      <w:pPr>
        <w:pStyle w:val="Ttulo3"/>
        <w:numPr>
          <w:ilvl w:val="0"/>
          <w:numId w:val="3"/>
        </w:numPr>
        <w:shd w:val="clear" w:color="auto" w:fill="FFFFFF"/>
        <w:spacing w:before="0"/>
        <w:ind w:left="426" w:hanging="426"/>
        <w:jc w:val="both"/>
        <w:rPr>
          <w:rFonts w:ascii="Verdana" w:eastAsia="Verdana" w:hAnsi="Verdana" w:cs="Verdana"/>
          <w:bCs w:val="0"/>
          <w:i/>
          <w:color w:val="auto"/>
          <w:sz w:val="20"/>
          <w:szCs w:val="20"/>
        </w:rPr>
      </w:pPr>
      <w:bookmarkStart w:id="17" w:name="_heading=h.qsh70q" w:colFirst="0" w:colLast="0"/>
      <w:bookmarkStart w:id="18" w:name="_Toc144788781"/>
      <w:bookmarkEnd w:id="17"/>
      <w:r w:rsidRPr="00485907">
        <w:rPr>
          <w:rFonts w:ascii="Verdana" w:eastAsia="Verdana" w:hAnsi="Verdana" w:cs="Verdana"/>
          <w:bCs w:val="0"/>
          <w:color w:val="auto"/>
          <w:sz w:val="20"/>
          <w:szCs w:val="20"/>
        </w:rPr>
        <w:t>DECRETO 44-2016, DEL CONGRESO DE LA REPÚBLICA DE GUATEMALA, CÓDIGO DE MIGRACIÓN</w:t>
      </w:r>
      <w:bookmarkEnd w:id="18"/>
    </w:p>
    <w:p w14:paraId="000002A6" w14:textId="77777777" w:rsidR="00D11629" w:rsidRDefault="00D11629">
      <w:pPr>
        <w:rPr>
          <w:rFonts w:ascii="Verdana" w:eastAsia="Verdana" w:hAnsi="Verdana" w:cs="Verdana"/>
          <w:sz w:val="20"/>
          <w:szCs w:val="20"/>
        </w:rPr>
      </w:pPr>
    </w:p>
    <w:p w14:paraId="10E68ABD" w14:textId="2B3D0D14" w:rsidR="00A63280" w:rsidRPr="00485907" w:rsidRDefault="00485907" w:rsidP="00485907">
      <w:pPr>
        <w:spacing w:after="0"/>
        <w:jc w:val="both"/>
        <w:rPr>
          <w:rFonts w:ascii="Verdana" w:eastAsia="Verdana" w:hAnsi="Verdana" w:cs="Verdana"/>
          <w:b/>
          <w:bCs/>
          <w:sz w:val="20"/>
          <w:szCs w:val="20"/>
        </w:rPr>
      </w:pPr>
      <w:r w:rsidRPr="00485907">
        <w:rPr>
          <w:rFonts w:ascii="Verdana" w:eastAsia="Verdana" w:hAnsi="Verdana" w:cs="Verdana"/>
          <w:b/>
          <w:bCs/>
          <w:sz w:val="20"/>
          <w:szCs w:val="20"/>
        </w:rPr>
        <w:lastRenderedPageBreak/>
        <w:t xml:space="preserve">ARTÍCULO 1.  </w:t>
      </w:r>
    </w:p>
    <w:p w14:paraId="000002A7" w14:textId="4D249EA2"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 xml:space="preserve">Derecho a migrar. El Estado de Guatemala reconoce el derecho de toda persona a emigrar o inmigrar, por lo cual el migrante puede entrar, permanecer, transitar, salir y retornar al territorio nacional conforme la legislación nacional. </w:t>
      </w:r>
    </w:p>
    <w:p w14:paraId="75B2B6CC" w14:textId="77777777" w:rsidR="00485907" w:rsidRDefault="00485907" w:rsidP="00485907">
      <w:pPr>
        <w:spacing w:after="0"/>
        <w:jc w:val="both"/>
        <w:rPr>
          <w:rFonts w:ascii="Verdana" w:eastAsia="Verdana" w:hAnsi="Verdana" w:cs="Verdana"/>
          <w:b/>
          <w:bCs/>
          <w:sz w:val="20"/>
          <w:szCs w:val="20"/>
        </w:rPr>
      </w:pPr>
    </w:p>
    <w:p w14:paraId="0772BD26" w14:textId="49239908" w:rsidR="00A530C4" w:rsidRPr="00485907" w:rsidRDefault="008274E5" w:rsidP="00485907">
      <w:pPr>
        <w:spacing w:after="0"/>
        <w:jc w:val="both"/>
        <w:rPr>
          <w:rFonts w:ascii="Verdana" w:eastAsia="Verdana" w:hAnsi="Verdana" w:cs="Verdana"/>
          <w:b/>
          <w:bCs/>
          <w:sz w:val="20"/>
          <w:szCs w:val="20"/>
        </w:rPr>
      </w:pPr>
      <w:r w:rsidRPr="00485907">
        <w:rPr>
          <w:rFonts w:ascii="Verdana" w:eastAsia="Verdana" w:hAnsi="Verdana" w:cs="Verdana"/>
          <w:b/>
          <w:bCs/>
          <w:sz w:val="20"/>
          <w:szCs w:val="20"/>
        </w:rPr>
        <w:t>ART</w:t>
      </w:r>
      <w:r w:rsidR="00454036" w:rsidRPr="00485907">
        <w:rPr>
          <w:rFonts w:ascii="Verdana" w:eastAsia="Verdana" w:hAnsi="Verdana" w:cs="Verdana"/>
          <w:b/>
          <w:bCs/>
          <w:sz w:val="20"/>
          <w:szCs w:val="20"/>
        </w:rPr>
        <w:t>Í</w:t>
      </w:r>
      <w:r w:rsidRPr="00485907">
        <w:rPr>
          <w:rFonts w:ascii="Verdana" w:eastAsia="Verdana" w:hAnsi="Verdana" w:cs="Verdana"/>
          <w:b/>
          <w:bCs/>
          <w:sz w:val="20"/>
          <w:szCs w:val="20"/>
        </w:rPr>
        <w:t>CULO 2.</w:t>
      </w:r>
    </w:p>
    <w:p w14:paraId="000002A8" w14:textId="00E00FAC"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Acceso a dependencias del Estado. El Estado garantiza a toda persona que se encuentre en el territorio nacional, en plena igualdad de condiciones, acceder a los servicios públicos de seguridad, salud, educación, trabajo, vivienda y todos aquellos que sean necesarios para el desarrollo de sus vidas, de conformidad con lo establecido en la Constitución Política de la República, el presente Código y otras normas aplicables. Los extranjeros podrán acceder a las dependencias del Estado para ejercer sus acciones y hacer valer sus derechos de conformidad con la ley. Ningún funcionario público puede negarles la asistencia y atención por el hecho de no ser guatemaltecos.</w:t>
      </w:r>
    </w:p>
    <w:p w14:paraId="144ACA31" w14:textId="77777777" w:rsidR="00485907" w:rsidRDefault="00485907" w:rsidP="00485907">
      <w:pPr>
        <w:spacing w:after="0"/>
        <w:jc w:val="both"/>
        <w:rPr>
          <w:rFonts w:ascii="Verdana" w:eastAsia="Verdana" w:hAnsi="Verdana" w:cs="Verdana"/>
          <w:sz w:val="20"/>
          <w:szCs w:val="20"/>
        </w:rPr>
      </w:pPr>
    </w:p>
    <w:p w14:paraId="3FFE93D3" w14:textId="56F139F7" w:rsidR="00A530C4" w:rsidRDefault="008274E5" w:rsidP="00485907">
      <w:pPr>
        <w:spacing w:after="0"/>
        <w:jc w:val="both"/>
        <w:rPr>
          <w:rFonts w:ascii="Verdana" w:eastAsia="Verdana" w:hAnsi="Verdana" w:cs="Verdana"/>
          <w:b/>
          <w:bCs/>
          <w:sz w:val="20"/>
          <w:szCs w:val="20"/>
        </w:rPr>
      </w:pPr>
      <w:r w:rsidRPr="00485907">
        <w:rPr>
          <w:rFonts w:ascii="Verdana" w:eastAsia="Verdana" w:hAnsi="Verdana" w:cs="Verdana"/>
          <w:b/>
          <w:bCs/>
          <w:sz w:val="20"/>
          <w:szCs w:val="20"/>
        </w:rPr>
        <w:t>A</w:t>
      </w:r>
      <w:r w:rsidR="00454036" w:rsidRPr="00485907">
        <w:rPr>
          <w:rFonts w:ascii="Verdana" w:eastAsia="Verdana" w:hAnsi="Verdana" w:cs="Verdana"/>
          <w:b/>
          <w:bCs/>
          <w:sz w:val="20"/>
          <w:szCs w:val="20"/>
        </w:rPr>
        <w:t xml:space="preserve">RTÍCULO </w:t>
      </w:r>
      <w:r w:rsidRPr="00485907">
        <w:rPr>
          <w:rFonts w:ascii="Verdana" w:eastAsia="Verdana" w:hAnsi="Verdana" w:cs="Verdana"/>
          <w:b/>
          <w:bCs/>
          <w:sz w:val="20"/>
          <w:szCs w:val="20"/>
        </w:rPr>
        <w:t>11.</w:t>
      </w:r>
    </w:p>
    <w:p w14:paraId="7F49AF6A" w14:textId="77777777" w:rsidR="007E1362" w:rsidRPr="00485907" w:rsidRDefault="007E1362" w:rsidP="00485907">
      <w:pPr>
        <w:spacing w:after="0"/>
        <w:jc w:val="both"/>
        <w:rPr>
          <w:rFonts w:ascii="Verdana" w:eastAsia="Verdana" w:hAnsi="Verdana" w:cs="Verdana"/>
          <w:b/>
          <w:bCs/>
          <w:sz w:val="20"/>
          <w:szCs w:val="20"/>
        </w:rPr>
      </w:pPr>
    </w:p>
    <w:p w14:paraId="000002A9" w14:textId="2479E20A"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Derecho de los niños, niñas o adolescentes migrantes no acompañados o separados de sus familias.  Los niños, niñas y adolescentes migrantes de otras nacionalidades no acompañados o separados de sus familias, niñas y adolescentes embarazadas o con hijos, parejas casadas de menores de edad con o sin hijos que se encuentren en el territorio nacional tienen derecho a ser atendidos en programas especializados y diferenciados ambulatorios o abrigados en casas especiales que sean dispuestas o autorizadas por el Estado para el efecto, conforme los principios específicas que se definen en el presente Código. Las autoridades competentes deben contemplar una respuesta diferenciada de protección hacia los niños y niñas refugiados, en especial aquellos no acompañados o que han sido separados de sus padres o tutores, con el propósito de atender adecuadamente sus necesidades de protección y asistencia específicas. En ningún supuesto podrá rechazarse el ingreso en frontera a niños, niñas o adolescentes no acompañados o separados de su familia No se puede deportar a los niños, niñas o adolescentes de no ser en su interés superior Las diligencias y procedimientos específicos se realizarán de acuerdo al presente Código y su reglamento. Se entiende por niños, niñas o adolescentes no acompañados o separados de su familia, aquellos que no se encuentran bajo el cuidado y protección de su padre, madre o de un adulto que de acuerdo a la ley o costumbre sea su cuidador habitual, aunque estén siendo acompañados por otras personas.</w:t>
      </w:r>
    </w:p>
    <w:p w14:paraId="000002AA" w14:textId="77777777" w:rsidR="00D11629" w:rsidRDefault="00D11629" w:rsidP="00485907">
      <w:pPr>
        <w:spacing w:after="0"/>
        <w:jc w:val="both"/>
        <w:rPr>
          <w:rFonts w:ascii="Verdana" w:eastAsia="Verdana" w:hAnsi="Verdana" w:cs="Verdana"/>
          <w:sz w:val="20"/>
          <w:szCs w:val="20"/>
          <w:highlight w:val="white"/>
        </w:rPr>
      </w:pPr>
    </w:p>
    <w:p w14:paraId="48621D87" w14:textId="77777777" w:rsidR="007E1362" w:rsidRDefault="007E1362" w:rsidP="00485907">
      <w:pPr>
        <w:spacing w:after="0"/>
        <w:jc w:val="both"/>
        <w:rPr>
          <w:rFonts w:ascii="Verdana" w:eastAsia="Verdana" w:hAnsi="Verdana" w:cs="Verdana"/>
          <w:b/>
          <w:bCs/>
          <w:sz w:val="20"/>
          <w:szCs w:val="20"/>
        </w:rPr>
      </w:pPr>
    </w:p>
    <w:p w14:paraId="6F4AE003" w14:textId="552FC950" w:rsidR="00C643B9" w:rsidRDefault="00454036" w:rsidP="00485907">
      <w:pPr>
        <w:spacing w:after="0"/>
        <w:jc w:val="both"/>
        <w:rPr>
          <w:rFonts w:ascii="Verdana" w:eastAsia="Verdana" w:hAnsi="Verdana" w:cs="Verdana"/>
          <w:b/>
          <w:bCs/>
          <w:sz w:val="20"/>
          <w:szCs w:val="20"/>
        </w:rPr>
      </w:pPr>
      <w:r w:rsidRPr="00485907">
        <w:rPr>
          <w:rFonts w:ascii="Verdana" w:eastAsia="Verdana" w:hAnsi="Verdana" w:cs="Verdana"/>
          <w:b/>
          <w:bCs/>
          <w:sz w:val="20"/>
          <w:szCs w:val="20"/>
        </w:rPr>
        <w:t xml:space="preserve">ARTÍCULO  13. </w:t>
      </w:r>
    </w:p>
    <w:p w14:paraId="254ADB62" w14:textId="77777777" w:rsidR="007E1362" w:rsidRPr="00485907" w:rsidRDefault="007E1362" w:rsidP="00485907">
      <w:pPr>
        <w:spacing w:after="0"/>
        <w:jc w:val="both"/>
        <w:rPr>
          <w:rFonts w:ascii="Verdana" w:eastAsia="Verdana" w:hAnsi="Verdana" w:cs="Verdana"/>
          <w:b/>
          <w:bCs/>
          <w:sz w:val="20"/>
          <w:szCs w:val="20"/>
        </w:rPr>
      </w:pPr>
    </w:p>
    <w:p w14:paraId="000002AC" w14:textId="494A8125" w:rsidR="00D11629" w:rsidRPr="00C643B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 xml:space="preserve">Maternidad y salud sexual </w:t>
      </w:r>
      <w:r w:rsidR="00C643B9">
        <w:rPr>
          <w:rFonts w:ascii="Verdana" w:eastAsia="Verdana" w:hAnsi="Verdana" w:cs="Verdana"/>
          <w:sz w:val="20"/>
          <w:szCs w:val="20"/>
        </w:rPr>
        <w:t xml:space="preserve">: </w:t>
      </w:r>
      <w:r>
        <w:rPr>
          <w:rFonts w:ascii="Verdana" w:eastAsia="Verdana" w:hAnsi="Verdana" w:cs="Verdana"/>
          <w:sz w:val="20"/>
          <w:szCs w:val="20"/>
        </w:rPr>
        <w:t xml:space="preserve">La mujer migrante con o sin documento de identificación para estar en el país, tiene derecho en plena igualdad a los guatemaltecos, a acceder a </w:t>
      </w:r>
      <w:r>
        <w:rPr>
          <w:rFonts w:ascii="Verdana" w:eastAsia="Verdana" w:hAnsi="Verdana" w:cs="Verdana"/>
          <w:sz w:val="20"/>
          <w:szCs w:val="20"/>
        </w:rPr>
        <w:lastRenderedPageBreak/>
        <w:t xml:space="preserve">servicios públicos de salud sexual y reproductiva! que incluyen servicios ginecológicos, de maternidad durante el tiempo necesario para preservar su vida y la de! nonato, as! como servicios de planificación familiar Toda madre </w:t>
      </w:r>
      <w:sdt>
        <w:sdtPr>
          <w:tag w:val="goog_rdk_46"/>
          <w:id w:val="1872572178"/>
        </w:sdtPr>
        <w:sdtContent/>
      </w:sdt>
      <w:r>
        <w:rPr>
          <w:rFonts w:ascii="Verdana" w:eastAsia="Verdana" w:hAnsi="Verdana" w:cs="Verdana"/>
          <w:sz w:val="20"/>
          <w:szCs w:val="20"/>
        </w:rPr>
        <w:t>m</w:t>
      </w:r>
      <w:r w:rsidR="000B5BE4">
        <w:rPr>
          <w:rFonts w:ascii="Verdana" w:eastAsia="Verdana" w:hAnsi="Verdana" w:cs="Verdana"/>
          <w:sz w:val="20"/>
          <w:szCs w:val="20"/>
        </w:rPr>
        <w:t>igrante</w:t>
      </w:r>
      <w:r>
        <w:rPr>
          <w:rFonts w:ascii="Verdana" w:eastAsia="Verdana" w:hAnsi="Verdana" w:cs="Verdana"/>
          <w:sz w:val="20"/>
          <w:szCs w:val="20"/>
        </w:rPr>
        <w:t xml:space="preserve"> y su hijo o hija tienen derecho en plena igualdad a los guatemaltecos, a recibir la vacunación de 1nmunizac1ón contra !as principales enfermedades infecciosas que tienen lugar en la comunidad, así como las ordinarias de acuerdo a la Política Nacional de salud</w:t>
      </w:r>
    </w:p>
    <w:p w14:paraId="000002AD" w14:textId="77777777" w:rsidR="00D11629" w:rsidRDefault="00D11629" w:rsidP="00485907">
      <w:pPr>
        <w:spacing w:after="0"/>
        <w:ind w:left="426"/>
        <w:jc w:val="both"/>
        <w:rPr>
          <w:rFonts w:ascii="Verdana" w:eastAsia="Verdana" w:hAnsi="Verdana" w:cs="Verdana"/>
          <w:sz w:val="20"/>
          <w:szCs w:val="20"/>
          <w:highlight w:val="white"/>
        </w:rPr>
      </w:pPr>
    </w:p>
    <w:p w14:paraId="2ED4D929" w14:textId="22A2751A" w:rsidR="00C643B9" w:rsidRDefault="008F542A" w:rsidP="00485907">
      <w:pPr>
        <w:spacing w:after="0"/>
        <w:jc w:val="both"/>
        <w:rPr>
          <w:rFonts w:ascii="Verdana" w:eastAsia="Verdana" w:hAnsi="Verdana" w:cs="Verdana"/>
          <w:b/>
          <w:bCs/>
          <w:sz w:val="20"/>
          <w:szCs w:val="20"/>
        </w:rPr>
      </w:pPr>
      <w:r>
        <w:rPr>
          <w:rFonts w:ascii="Verdana" w:eastAsia="Verdana" w:hAnsi="Verdana" w:cs="Verdana"/>
          <w:b/>
          <w:bCs/>
          <w:sz w:val="20"/>
          <w:szCs w:val="20"/>
        </w:rPr>
        <w:t>ARTÍ</w:t>
      </w:r>
      <w:r w:rsidR="008274E5" w:rsidRPr="00485907">
        <w:rPr>
          <w:rFonts w:ascii="Verdana" w:eastAsia="Verdana" w:hAnsi="Verdana" w:cs="Verdana"/>
          <w:b/>
          <w:bCs/>
          <w:sz w:val="20"/>
          <w:szCs w:val="20"/>
        </w:rPr>
        <w:t xml:space="preserve">CULO 87. </w:t>
      </w:r>
    </w:p>
    <w:p w14:paraId="284B90D6" w14:textId="77777777" w:rsidR="007E1362" w:rsidRPr="00485907" w:rsidRDefault="007E1362" w:rsidP="00485907">
      <w:pPr>
        <w:spacing w:after="0"/>
        <w:jc w:val="both"/>
        <w:rPr>
          <w:rFonts w:ascii="Verdana" w:eastAsia="Verdana" w:hAnsi="Verdana" w:cs="Verdana"/>
          <w:b/>
          <w:bCs/>
          <w:sz w:val="20"/>
          <w:szCs w:val="20"/>
        </w:rPr>
      </w:pPr>
    </w:p>
    <w:p w14:paraId="000002AF" w14:textId="0095EBE6"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 xml:space="preserve">Estatus especial. </w:t>
      </w:r>
      <w:r w:rsidR="00C643B9">
        <w:rPr>
          <w:rFonts w:ascii="Verdana" w:eastAsia="Verdana" w:hAnsi="Verdana" w:cs="Verdana"/>
          <w:sz w:val="20"/>
          <w:szCs w:val="20"/>
        </w:rPr>
        <w:t xml:space="preserve"> </w:t>
      </w:r>
      <w:r>
        <w:rPr>
          <w:rFonts w:ascii="Verdana" w:eastAsia="Verdana" w:hAnsi="Verdana" w:cs="Verdana"/>
          <w:sz w:val="20"/>
          <w:szCs w:val="20"/>
        </w:rPr>
        <w:t xml:space="preserve">Obtienen el estatus especial aquellas personas que por su actividad o situación no se encuentran dentro de las definidas como ordinarias o extraordinarias. Se les denominará con estatus especial a las siguientes: a) Trabajadores transfronterizos e itinerantes. b) Trabajadores conforme la literal b) del artículo 13 del Código de Trabajo. En estos casos, el Ministerio de Trabajo y Previsión Social deberá comunicar lo correspondiente. c) Los funcionarios diplomáticos, consulares o de organismos internacionales que se regirán por las disposiciones de los convenios internacionales correspondientes de los que Guatemala es parte. d) Invitados especiales de los Organismos del Estado y sus dependencias o de los órganos autónomos y descentralizados quienes comunicarán de las gestiones que deban realizarse para las comitivas que acompañen a sus invitados. e) Grupos artísticos, culturales, religiosos, deportivos o educativos que viajan juntos bajo la responsabilidad de una persona determinada. La Subdirección de Control Migratorio será la encargada de calificar y otorgar dicho estatus en el caso de que las personas no encuadren en ninguna de las categorías ordinarias o extraordinarias. Se exceptúan los funcionarios indicados en la literal c), por ser estos sujetos de tratamiento exclusivo del Ministerio de Relaciones Exteriores. </w:t>
      </w:r>
    </w:p>
    <w:p w14:paraId="12878264" w14:textId="62F77CBE" w:rsidR="00AC3B70" w:rsidRDefault="00AC3B70" w:rsidP="00485907">
      <w:pPr>
        <w:spacing w:after="0"/>
        <w:jc w:val="both"/>
        <w:rPr>
          <w:rFonts w:ascii="Verdana" w:eastAsia="Verdana" w:hAnsi="Verdana" w:cs="Verdana"/>
          <w:sz w:val="20"/>
          <w:szCs w:val="20"/>
        </w:rPr>
      </w:pPr>
    </w:p>
    <w:p w14:paraId="7A80F28C" w14:textId="5086BBD4" w:rsidR="00C643B9" w:rsidRDefault="008274E5" w:rsidP="00485907">
      <w:pPr>
        <w:pBdr>
          <w:top w:val="nil"/>
          <w:left w:val="nil"/>
          <w:bottom w:val="nil"/>
          <w:right w:val="nil"/>
          <w:between w:val="nil"/>
        </w:pBdr>
        <w:spacing w:after="0"/>
        <w:jc w:val="both"/>
        <w:rPr>
          <w:rFonts w:ascii="Verdana" w:eastAsia="Verdana" w:hAnsi="Verdana" w:cs="Verdana"/>
          <w:b/>
          <w:bCs/>
          <w:sz w:val="20"/>
          <w:szCs w:val="20"/>
        </w:rPr>
      </w:pPr>
      <w:r w:rsidRPr="00485907">
        <w:rPr>
          <w:rFonts w:ascii="Verdana" w:eastAsia="Verdana" w:hAnsi="Verdana" w:cs="Verdana"/>
          <w:b/>
          <w:bCs/>
          <w:sz w:val="20"/>
          <w:szCs w:val="20"/>
        </w:rPr>
        <w:t>A</w:t>
      </w:r>
      <w:r w:rsidR="00454036" w:rsidRPr="00485907">
        <w:rPr>
          <w:rFonts w:ascii="Verdana" w:eastAsia="Verdana" w:hAnsi="Verdana" w:cs="Verdana"/>
          <w:b/>
          <w:bCs/>
          <w:sz w:val="20"/>
          <w:szCs w:val="20"/>
        </w:rPr>
        <w:t xml:space="preserve">RTÍCULO </w:t>
      </w:r>
      <w:r w:rsidRPr="00485907">
        <w:rPr>
          <w:rFonts w:ascii="Verdana" w:eastAsia="Verdana" w:hAnsi="Verdana" w:cs="Verdana"/>
          <w:b/>
          <w:bCs/>
          <w:sz w:val="20"/>
          <w:szCs w:val="20"/>
        </w:rPr>
        <w:t xml:space="preserve"> 170.</w:t>
      </w:r>
    </w:p>
    <w:p w14:paraId="5BE0A322" w14:textId="77777777" w:rsidR="007E1362" w:rsidRPr="00485907" w:rsidRDefault="007E1362" w:rsidP="00485907">
      <w:pPr>
        <w:pBdr>
          <w:top w:val="nil"/>
          <w:left w:val="nil"/>
          <w:bottom w:val="nil"/>
          <w:right w:val="nil"/>
          <w:between w:val="nil"/>
        </w:pBdr>
        <w:spacing w:after="0"/>
        <w:jc w:val="both"/>
        <w:rPr>
          <w:rFonts w:ascii="Verdana" w:eastAsia="Verdana" w:hAnsi="Verdana" w:cs="Verdana"/>
          <w:b/>
          <w:bCs/>
          <w:sz w:val="20"/>
          <w:szCs w:val="20"/>
        </w:rPr>
      </w:pPr>
    </w:p>
    <w:p w14:paraId="000002B1" w14:textId="54421CBA" w:rsidR="00D11629" w:rsidRDefault="008274E5" w:rsidP="00485907">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 xml:space="preserve">Principios. El procedimiento para la atención y protección de los niños, niñas y adolescentes no acompañados se rige por los principios de: </w:t>
      </w:r>
    </w:p>
    <w:p w14:paraId="0754F90B" w14:textId="77777777" w:rsidR="00AC3B70" w:rsidRDefault="00AC3B70" w:rsidP="00485907">
      <w:pPr>
        <w:pBdr>
          <w:top w:val="nil"/>
          <w:left w:val="nil"/>
          <w:bottom w:val="nil"/>
          <w:right w:val="nil"/>
          <w:between w:val="nil"/>
        </w:pBdr>
        <w:spacing w:after="0"/>
        <w:jc w:val="both"/>
        <w:rPr>
          <w:rFonts w:ascii="Verdana" w:eastAsia="Verdana" w:hAnsi="Verdana" w:cs="Verdana"/>
          <w:sz w:val="20"/>
          <w:szCs w:val="20"/>
        </w:rPr>
      </w:pPr>
    </w:p>
    <w:p w14:paraId="000002B2" w14:textId="48E91E08" w:rsidR="00D11629" w:rsidRDefault="008274E5" w:rsidP="00485907">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 xml:space="preserve">1. Interés superior del niño. Las decisiones deben garantizar el cumplimiento estricto de este principio. Es necesario que la autoridad realicé una determinación del interés superior del niño, niña o adolescente, lo cual exige una evaluación clara y a fondo de la identidad del niño, niña o adolescente migrante no acompañado o separado de su familia, en particular de su nacionalidad, crianza, antecedentes étnicos, culturales y lingüísticos y en efecto determiné las vulnerabilidades y necesidades especiales de protección. En caso de imposibilidad </w:t>
      </w:r>
      <w:sdt>
        <w:sdtPr>
          <w:tag w:val="goog_rdk_47"/>
          <w:id w:val="-1711795163"/>
        </w:sdtPr>
        <w:sdtContent/>
      </w:sdt>
      <w:r>
        <w:rPr>
          <w:rFonts w:ascii="Verdana" w:eastAsia="Verdana" w:hAnsi="Verdana" w:cs="Verdana"/>
          <w:sz w:val="20"/>
          <w:szCs w:val="20"/>
        </w:rPr>
        <w:t>de</w:t>
      </w:r>
      <w:r w:rsidR="000B5BE4">
        <w:rPr>
          <w:rFonts w:ascii="Verdana" w:eastAsia="Verdana" w:hAnsi="Verdana" w:cs="Verdana"/>
          <w:sz w:val="20"/>
          <w:szCs w:val="20"/>
        </w:rPr>
        <w:t xml:space="preserve"> </w:t>
      </w:r>
      <w:r>
        <w:rPr>
          <w:rFonts w:ascii="Verdana" w:eastAsia="Verdana" w:hAnsi="Verdana" w:cs="Verdana"/>
          <w:sz w:val="20"/>
          <w:szCs w:val="20"/>
        </w:rPr>
        <w:t xml:space="preserve">establecer la minoría de edad o exista duda razonable sobre su edad o de la veracidad de sus documentos se presumirá la minarla de edad. </w:t>
      </w:r>
    </w:p>
    <w:p w14:paraId="3231E795" w14:textId="77777777" w:rsidR="00AC3B70" w:rsidRDefault="00AC3B70" w:rsidP="00485907">
      <w:pPr>
        <w:pBdr>
          <w:top w:val="nil"/>
          <w:left w:val="nil"/>
          <w:bottom w:val="nil"/>
          <w:right w:val="nil"/>
          <w:between w:val="nil"/>
        </w:pBdr>
        <w:spacing w:after="0"/>
        <w:jc w:val="both"/>
        <w:rPr>
          <w:rFonts w:ascii="Verdana" w:eastAsia="Verdana" w:hAnsi="Verdana" w:cs="Verdana"/>
          <w:sz w:val="20"/>
          <w:szCs w:val="20"/>
        </w:rPr>
      </w:pPr>
    </w:p>
    <w:p w14:paraId="000002B3" w14:textId="77777777" w:rsidR="00D11629" w:rsidRDefault="008274E5" w:rsidP="00485907">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lastRenderedPageBreak/>
        <w:t xml:space="preserve">2. No discriminación. Los niños, niñas y adolescentes no acompañados o separados de sus familias no deben ser discriminados por su situación de no acompañados o separados de su familia, por su estatuto de refugiados, solicitantes del estatuto de refugiado, asilado político o condición migratoria, su nacionalidad, su pertenencia a un grupo étnico o condición sexual. Este principio incluye la diferenciación fundada en la diversidad de necesidades de protección, como la asociada a la edad, la diversidad sexual y el género. </w:t>
      </w:r>
    </w:p>
    <w:p w14:paraId="000002B4" w14:textId="77777777" w:rsidR="00D11629" w:rsidRDefault="008274E5" w:rsidP="00485907">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3. Unidad familiar y derecho a la reunificación familiar. Las autoridades deben procurar por todos los medios que el niño, niña o adolescente migrante no acompañado o separado de su familia se reúna con su mamá o papá, ambos padres, o tutor o quien ejerce la guarda y custodia, ya sea en el país receptor, el de origen o procedencia, salvo cuando el interés superior requiera prolongar la separación. Por este principio se favorece la no separación de hermanos o parientes.</w:t>
      </w:r>
    </w:p>
    <w:p w14:paraId="000002B5" w14:textId="77777777" w:rsidR="00D11629" w:rsidRDefault="008274E5" w:rsidP="00485907">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 xml:space="preserve"> 4. Comunicación y preservación de relaciones personales y contactos directos entre los niños y padres. Los niños, niñas y adolescentes tienen derecho a conocer el paradero de sus parientes, en especial de la madre, padre y hermanos. Este principio incluye el derecho de localización de padre, madre o familiares y facilitar su comunicación, en el país de origen o en el país receptor</w:t>
      </w:r>
    </w:p>
    <w:p w14:paraId="000002B6" w14:textId="77777777" w:rsidR="00D11629" w:rsidRDefault="008274E5" w:rsidP="00485907">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 xml:space="preserve"> 5. No violencia y trato digno. ¡Se debe proteger la dignidad de los niños, niñas y adolescentes migrantes, en especial de los no acompañados, velando porque no sean sometidos a condiciones contrarias a su integridad persona!  como las torturas, tratos crueles, inhumanos o degradantes.</w:t>
      </w:r>
    </w:p>
    <w:p w14:paraId="000002B7" w14:textId="77777777" w:rsidR="00D11629" w:rsidRDefault="00D11629">
      <w:pPr>
        <w:pBdr>
          <w:top w:val="nil"/>
          <w:left w:val="nil"/>
          <w:bottom w:val="nil"/>
          <w:right w:val="nil"/>
          <w:between w:val="nil"/>
        </w:pBdr>
        <w:spacing w:after="0"/>
        <w:jc w:val="both"/>
        <w:rPr>
          <w:rFonts w:ascii="Verdana" w:eastAsia="Verdana" w:hAnsi="Verdana" w:cs="Verdana"/>
          <w:sz w:val="20"/>
          <w:szCs w:val="20"/>
        </w:rPr>
      </w:pPr>
    </w:p>
    <w:p w14:paraId="000002B8" w14:textId="459BE6E8" w:rsidR="00D11629" w:rsidRPr="00485907" w:rsidRDefault="008274E5" w:rsidP="00485907">
      <w:pPr>
        <w:pStyle w:val="Prrafodelista"/>
        <w:numPr>
          <w:ilvl w:val="0"/>
          <w:numId w:val="17"/>
        </w:numPr>
        <w:pBdr>
          <w:top w:val="nil"/>
          <w:left w:val="nil"/>
          <w:bottom w:val="nil"/>
          <w:right w:val="nil"/>
          <w:between w:val="nil"/>
        </w:pBdr>
        <w:ind w:left="284" w:hanging="284"/>
        <w:jc w:val="both"/>
        <w:rPr>
          <w:rFonts w:ascii="Verdana" w:eastAsia="Verdana" w:hAnsi="Verdana" w:cs="Verdana"/>
          <w:b/>
          <w:bCs/>
          <w:color w:val="000000"/>
        </w:rPr>
      </w:pPr>
      <w:r w:rsidRPr="00485907">
        <w:rPr>
          <w:rFonts w:ascii="Verdana" w:eastAsia="Verdana" w:hAnsi="Verdana" w:cs="Verdana"/>
          <w:b/>
          <w:bCs/>
          <w:color w:val="000000"/>
        </w:rPr>
        <w:t xml:space="preserve">PLAN NACIONAL DE DESARROLLO K´ATÚN 2032 </w:t>
      </w:r>
    </w:p>
    <w:p w14:paraId="000002B9" w14:textId="77777777" w:rsidR="00D11629" w:rsidRDefault="00D11629">
      <w:pPr>
        <w:pBdr>
          <w:top w:val="nil"/>
          <w:left w:val="nil"/>
          <w:bottom w:val="nil"/>
          <w:right w:val="nil"/>
          <w:between w:val="nil"/>
        </w:pBdr>
        <w:spacing w:after="0"/>
        <w:ind w:left="317"/>
        <w:jc w:val="both"/>
        <w:rPr>
          <w:rFonts w:ascii="Verdana" w:eastAsia="Verdana" w:hAnsi="Verdana" w:cs="Verdana"/>
          <w:color w:val="000000"/>
          <w:sz w:val="20"/>
          <w:szCs w:val="20"/>
        </w:rPr>
      </w:pPr>
    </w:p>
    <w:p w14:paraId="000002BA" w14:textId="77777777" w:rsidR="00D11629" w:rsidRDefault="008274E5">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El Plan Nacional de Desarrollo K´ATÚN 2032 constituye la política nacional de desarrollo de largo plazo, que articula las políticas, planes, programas, proyectos e inversiones en el país.</w:t>
      </w:r>
    </w:p>
    <w:p w14:paraId="7CF8C3E3" w14:textId="026A7109" w:rsidR="00D64CA4" w:rsidRDefault="008274E5">
      <w:pPr>
        <w:spacing w:after="0"/>
        <w:jc w:val="both"/>
        <w:rPr>
          <w:rFonts w:ascii="Verdana" w:eastAsia="Verdana" w:hAnsi="Verdana" w:cs="Verdana"/>
          <w:sz w:val="20"/>
          <w:szCs w:val="20"/>
        </w:rPr>
      </w:pPr>
      <w:r>
        <w:rPr>
          <w:rFonts w:ascii="Verdana" w:eastAsia="Verdana" w:hAnsi="Verdana" w:cs="Verdana"/>
          <w:sz w:val="20"/>
          <w:szCs w:val="20"/>
          <w:highlight w:val="white"/>
        </w:rPr>
        <w:t xml:space="preserve">Guatemala en la agenda internacional del desarrollo. </w:t>
      </w:r>
      <w:r>
        <w:rPr>
          <w:rFonts w:ascii="Verdana" w:eastAsia="Verdana" w:hAnsi="Verdana" w:cs="Verdana"/>
          <w:sz w:val="20"/>
          <w:szCs w:val="20"/>
        </w:rPr>
        <w:t xml:space="preserve">En lo que respecta a la agenda de desarrollo internacional, en septiembre del año 2000 un número de 189 países suscribió la Declaración del Milenio, que fue firmada por 147 jefes de Estado y de Gobierno en la Cumbre del Milenio de las Naciones Unidas. En esa ocasión, se definieron ocho Objetivos de Desarrollo del Milenio (ODM), a ser alcanzados para el año 2015. Los ODM cuentan con indicadores y metas específicas, medibles, referidas a distintas áreas temáticas: </w:t>
      </w:r>
    </w:p>
    <w:p w14:paraId="381B57E4" w14:textId="77777777" w:rsidR="00D64CA4" w:rsidRDefault="00D64CA4">
      <w:pPr>
        <w:spacing w:after="0"/>
        <w:jc w:val="both"/>
        <w:rPr>
          <w:rFonts w:ascii="Verdana" w:eastAsia="Verdana" w:hAnsi="Verdana" w:cs="Verdana"/>
          <w:sz w:val="20"/>
          <w:szCs w:val="20"/>
        </w:rPr>
      </w:pPr>
    </w:p>
    <w:p w14:paraId="000002BB" w14:textId="515BAB6B" w:rsidR="00D11629" w:rsidRDefault="00485907">
      <w:pPr>
        <w:spacing w:after="0"/>
        <w:jc w:val="both"/>
        <w:rPr>
          <w:rFonts w:ascii="Verdana" w:eastAsia="Verdana" w:hAnsi="Verdana" w:cs="Verdana"/>
          <w:sz w:val="20"/>
          <w:szCs w:val="20"/>
        </w:rPr>
      </w:pPr>
      <w:r>
        <w:rPr>
          <w:rFonts w:ascii="Verdana" w:eastAsia="Verdana" w:hAnsi="Verdana" w:cs="Verdana"/>
          <w:sz w:val="20"/>
          <w:szCs w:val="20"/>
        </w:rPr>
        <w:t>Pobreza y hambre, educación, igualdad de género, salud, medio ambiente, comercio y cooperación.</w:t>
      </w:r>
    </w:p>
    <w:p w14:paraId="1F23618B" w14:textId="246228E3" w:rsidR="00C643B9" w:rsidRPr="00485907" w:rsidRDefault="008274E5" w:rsidP="00485907">
      <w:pPr>
        <w:numPr>
          <w:ilvl w:val="0"/>
          <w:numId w:val="3"/>
        </w:numPr>
        <w:pBdr>
          <w:top w:val="nil"/>
          <w:left w:val="nil"/>
          <w:bottom w:val="nil"/>
          <w:right w:val="nil"/>
          <w:between w:val="nil"/>
        </w:pBdr>
        <w:spacing w:after="0" w:line="240" w:lineRule="auto"/>
        <w:ind w:left="284" w:hanging="284"/>
        <w:jc w:val="both"/>
        <w:rPr>
          <w:rFonts w:ascii="Verdana" w:eastAsia="Verdana" w:hAnsi="Verdana" w:cs="Verdana"/>
          <w:b/>
          <w:bCs/>
          <w:i/>
          <w:color w:val="000000"/>
          <w:sz w:val="20"/>
          <w:szCs w:val="20"/>
        </w:rPr>
      </w:pPr>
      <w:r w:rsidRPr="00485907">
        <w:rPr>
          <w:rFonts w:ascii="Verdana" w:eastAsia="Verdana" w:hAnsi="Verdana" w:cs="Verdana"/>
          <w:b/>
          <w:bCs/>
          <w:color w:val="000000"/>
          <w:sz w:val="20"/>
          <w:szCs w:val="20"/>
        </w:rPr>
        <w:t>ACUERDO GUBERNATIVO No. 831-2000</w:t>
      </w:r>
      <w:r w:rsidR="00D64CA4" w:rsidRPr="00485907">
        <w:rPr>
          <w:rFonts w:ascii="Verdana" w:eastAsia="Verdana" w:hAnsi="Verdana" w:cs="Verdana"/>
          <w:b/>
          <w:bCs/>
          <w:color w:val="000000"/>
          <w:sz w:val="20"/>
          <w:szCs w:val="20"/>
        </w:rPr>
        <w:t>,</w:t>
      </w:r>
      <w:r w:rsidR="000B5BE4" w:rsidRPr="00485907">
        <w:rPr>
          <w:rFonts w:ascii="Verdana" w:eastAsia="Verdana" w:hAnsi="Verdana" w:cs="Verdana"/>
          <w:b/>
          <w:bCs/>
          <w:color w:val="000000"/>
          <w:sz w:val="20"/>
          <w:szCs w:val="20"/>
        </w:rPr>
        <w:t xml:space="preserve"> </w:t>
      </w:r>
      <w:r w:rsidRPr="00485907">
        <w:rPr>
          <w:rFonts w:ascii="Verdana" w:eastAsia="Verdana" w:hAnsi="Verdana" w:cs="Verdana"/>
          <w:b/>
          <w:bCs/>
          <w:color w:val="000000"/>
          <w:sz w:val="20"/>
          <w:szCs w:val="20"/>
        </w:rPr>
        <w:t xml:space="preserve">REGLAMENTO DE LA LEY PARA PREVENIR, SANCIONAR Y ERRADICAR LA VIOLENCIA INTRAFAMILIAR </w:t>
      </w:r>
    </w:p>
    <w:p w14:paraId="2A285C76" w14:textId="77777777" w:rsidR="00D64CA4" w:rsidRPr="00D64CA4" w:rsidRDefault="00D64CA4" w:rsidP="00D64CA4">
      <w:pPr>
        <w:pBdr>
          <w:top w:val="nil"/>
          <w:left w:val="nil"/>
          <w:bottom w:val="nil"/>
          <w:right w:val="nil"/>
          <w:between w:val="nil"/>
        </w:pBdr>
        <w:spacing w:after="0" w:line="240" w:lineRule="auto"/>
        <w:ind w:left="720"/>
        <w:jc w:val="both"/>
        <w:rPr>
          <w:rFonts w:ascii="Verdana" w:eastAsia="Verdana" w:hAnsi="Verdana" w:cs="Verdana"/>
          <w:i/>
          <w:color w:val="000000"/>
          <w:sz w:val="20"/>
          <w:szCs w:val="20"/>
        </w:rPr>
      </w:pPr>
    </w:p>
    <w:p w14:paraId="6593FF2A" w14:textId="1A93D421" w:rsidR="00C643B9" w:rsidRPr="00D3087E" w:rsidRDefault="008274E5" w:rsidP="00485907">
      <w:pPr>
        <w:spacing w:after="0"/>
        <w:jc w:val="both"/>
        <w:rPr>
          <w:rFonts w:ascii="Verdana" w:eastAsia="Verdana" w:hAnsi="Verdana" w:cs="Verdana"/>
          <w:b/>
          <w:bCs/>
          <w:sz w:val="20"/>
          <w:szCs w:val="20"/>
        </w:rPr>
      </w:pPr>
      <w:r w:rsidRPr="00D3087E">
        <w:rPr>
          <w:rFonts w:ascii="Verdana" w:eastAsia="Verdana" w:hAnsi="Verdana" w:cs="Verdana"/>
          <w:b/>
          <w:bCs/>
          <w:sz w:val="20"/>
          <w:szCs w:val="20"/>
        </w:rPr>
        <w:t>A</w:t>
      </w:r>
      <w:r w:rsidR="00D64CA4" w:rsidRPr="00D3087E">
        <w:rPr>
          <w:rFonts w:ascii="Verdana" w:eastAsia="Verdana" w:hAnsi="Verdana" w:cs="Verdana"/>
          <w:b/>
          <w:bCs/>
          <w:sz w:val="20"/>
          <w:szCs w:val="20"/>
        </w:rPr>
        <w:t xml:space="preserve">RTÍCULO </w:t>
      </w:r>
      <w:r w:rsidRPr="00D3087E">
        <w:rPr>
          <w:rFonts w:ascii="Verdana" w:eastAsia="Verdana" w:hAnsi="Verdana" w:cs="Verdana"/>
          <w:b/>
          <w:bCs/>
          <w:sz w:val="20"/>
          <w:szCs w:val="20"/>
        </w:rPr>
        <w:t xml:space="preserve">1 </w:t>
      </w:r>
    </w:p>
    <w:p w14:paraId="000002C0" w14:textId="79B0D4E8" w:rsidR="00D11629" w:rsidRPr="00C643B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 xml:space="preserve">Objeto. El presente Reglamento tiene por objeto desarrollar las disposiciones de la Ley para Prevenir, Sancionar y Erradicar la Violencia Intrafamiliar, facilitando la </w:t>
      </w:r>
      <w:r>
        <w:rPr>
          <w:rFonts w:ascii="Verdana" w:eastAsia="Verdana" w:hAnsi="Verdana" w:cs="Verdana"/>
          <w:sz w:val="20"/>
          <w:szCs w:val="20"/>
        </w:rPr>
        <w:lastRenderedPageBreak/>
        <w:t>presentación, trámite, resolución y registro de las denuncias, a fin de asegurar la efectividad inmediata de las medidas de seguridad que señala la Ley y la creación de la Coordinadora Nacional para la Prevención de la Violencia Intrafamiliar y en Contra de la Mujer.</w:t>
      </w:r>
    </w:p>
    <w:p w14:paraId="000002C1" w14:textId="77777777" w:rsidR="00D11629" w:rsidRDefault="00D11629" w:rsidP="00485907">
      <w:pPr>
        <w:spacing w:after="0"/>
        <w:ind w:left="426"/>
        <w:jc w:val="both"/>
        <w:rPr>
          <w:rFonts w:ascii="Verdana" w:eastAsia="Verdana" w:hAnsi="Verdana" w:cs="Verdana"/>
          <w:i/>
          <w:sz w:val="20"/>
          <w:szCs w:val="20"/>
        </w:rPr>
      </w:pPr>
    </w:p>
    <w:p w14:paraId="560BD8E1" w14:textId="2152C096" w:rsidR="00C643B9" w:rsidRPr="00D3087E" w:rsidRDefault="008274E5" w:rsidP="00485907">
      <w:pPr>
        <w:spacing w:after="0"/>
        <w:jc w:val="both"/>
        <w:rPr>
          <w:rFonts w:ascii="Verdana" w:eastAsia="Verdana" w:hAnsi="Verdana" w:cs="Verdana"/>
          <w:b/>
          <w:bCs/>
          <w:sz w:val="20"/>
          <w:szCs w:val="20"/>
        </w:rPr>
      </w:pPr>
      <w:r w:rsidRPr="00D3087E">
        <w:rPr>
          <w:rFonts w:ascii="Verdana" w:eastAsia="Verdana" w:hAnsi="Verdana" w:cs="Verdana"/>
          <w:b/>
          <w:bCs/>
          <w:sz w:val="20"/>
          <w:szCs w:val="20"/>
        </w:rPr>
        <w:t>A</w:t>
      </w:r>
      <w:r w:rsidR="00D64CA4" w:rsidRPr="00D3087E">
        <w:rPr>
          <w:rFonts w:ascii="Verdana" w:eastAsia="Verdana" w:hAnsi="Verdana" w:cs="Verdana"/>
          <w:b/>
          <w:bCs/>
          <w:sz w:val="20"/>
          <w:szCs w:val="20"/>
        </w:rPr>
        <w:t>RTÍCULO</w:t>
      </w:r>
      <w:r w:rsidRPr="00D3087E">
        <w:rPr>
          <w:rFonts w:ascii="Verdana" w:eastAsia="Verdana" w:hAnsi="Verdana" w:cs="Verdana"/>
          <w:b/>
          <w:bCs/>
          <w:sz w:val="20"/>
          <w:szCs w:val="20"/>
        </w:rPr>
        <w:t xml:space="preserve"> 2. </w:t>
      </w:r>
    </w:p>
    <w:p w14:paraId="000002C3" w14:textId="5D800018"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Remisión.</w:t>
      </w:r>
      <w:r w:rsidR="00C643B9">
        <w:rPr>
          <w:rFonts w:ascii="Verdana" w:eastAsia="Verdana" w:hAnsi="Verdana" w:cs="Verdana"/>
          <w:sz w:val="20"/>
          <w:szCs w:val="20"/>
        </w:rPr>
        <w:t xml:space="preserve"> </w:t>
      </w:r>
      <w:r>
        <w:rPr>
          <w:rFonts w:ascii="Verdana" w:eastAsia="Verdana" w:hAnsi="Verdana" w:cs="Verdana"/>
          <w:sz w:val="20"/>
          <w:szCs w:val="20"/>
        </w:rPr>
        <w:t xml:space="preserve">Las instituciones encargadas de la recepción de denuncia de violencia intrafamiliar a que se refiere la Ley, deben cursar las mismas a un Juzgado de Familia o de Paz Penal, según sea el caso, dentro de un plazo no mayor de veinticuatro horas, bajo su responsabilidad para que sean dictadas las medidas de seguridad necesarias. </w:t>
      </w:r>
    </w:p>
    <w:p w14:paraId="000002C4" w14:textId="77777777" w:rsidR="00D11629" w:rsidRDefault="00D11629" w:rsidP="00485907">
      <w:pPr>
        <w:spacing w:after="0"/>
        <w:jc w:val="both"/>
        <w:rPr>
          <w:rFonts w:ascii="Verdana" w:eastAsia="Verdana" w:hAnsi="Verdana" w:cs="Verdana"/>
          <w:sz w:val="20"/>
          <w:szCs w:val="20"/>
        </w:rPr>
      </w:pPr>
    </w:p>
    <w:p w14:paraId="4F251478" w14:textId="0D3CB1B2" w:rsidR="00C643B9" w:rsidRPr="00D3087E" w:rsidRDefault="008274E5" w:rsidP="00485907">
      <w:pPr>
        <w:spacing w:after="0"/>
        <w:jc w:val="both"/>
        <w:rPr>
          <w:rFonts w:ascii="Verdana" w:eastAsia="Verdana" w:hAnsi="Verdana" w:cs="Verdana"/>
          <w:b/>
          <w:bCs/>
          <w:sz w:val="20"/>
          <w:szCs w:val="20"/>
        </w:rPr>
      </w:pPr>
      <w:r w:rsidRPr="00D3087E">
        <w:rPr>
          <w:rFonts w:ascii="Verdana" w:eastAsia="Verdana" w:hAnsi="Verdana" w:cs="Verdana"/>
          <w:b/>
          <w:bCs/>
          <w:sz w:val="20"/>
          <w:szCs w:val="20"/>
        </w:rPr>
        <w:t>A</w:t>
      </w:r>
      <w:r w:rsidR="00D64CA4" w:rsidRPr="00D3087E">
        <w:rPr>
          <w:rFonts w:ascii="Verdana" w:eastAsia="Verdana" w:hAnsi="Verdana" w:cs="Verdana"/>
          <w:b/>
          <w:bCs/>
          <w:sz w:val="20"/>
          <w:szCs w:val="20"/>
        </w:rPr>
        <w:t>RTÍCULO</w:t>
      </w:r>
      <w:r w:rsidRPr="00D3087E">
        <w:rPr>
          <w:rFonts w:ascii="Verdana" w:eastAsia="Verdana" w:hAnsi="Verdana" w:cs="Verdana"/>
          <w:b/>
          <w:bCs/>
          <w:sz w:val="20"/>
          <w:szCs w:val="20"/>
        </w:rPr>
        <w:t xml:space="preserve"> 3. </w:t>
      </w:r>
    </w:p>
    <w:p w14:paraId="000002C6" w14:textId="15A030F9" w:rsidR="00D11629" w:rsidRPr="00C643B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Seguimiento.</w:t>
      </w:r>
      <w:r w:rsidR="00C643B9">
        <w:rPr>
          <w:rFonts w:ascii="Verdana" w:eastAsia="Verdana" w:hAnsi="Verdana" w:cs="Verdana"/>
          <w:sz w:val="20"/>
          <w:szCs w:val="20"/>
        </w:rPr>
        <w:t xml:space="preserve"> </w:t>
      </w:r>
      <w:r>
        <w:rPr>
          <w:rFonts w:ascii="Verdana" w:eastAsia="Verdana" w:hAnsi="Verdana" w:cs="Verdana"/>
          <w:sz w:val="20"/>
          <w:szCs w:val="20"/>
        </w:rPr>
        <w:t xml:space="preserve">Las instituciones receptoras de las </w:t>
      </w:r>
      <w:r w:rsidR="00D64CA4">
        <w:rPr>
          <w:rFonts w:ascii="Verdana" w:eastAsia="Verdana" w:hAnsi="Verdana" w:cs="Verdana"/>
          <w:sz w:val="20"/>
          <w:szCs w:val="20"/>
        </w:rPr>
        <w:t>denuncias</w:t>
      </w:r>
      <w:r>
        <w:rPr>
          <w:rFonts w:ascii="Verdana" w:eastAsia="Verdana" w:hAnsi="Verdana" w:cs="Verdana"/>
          <w:sz w:val="20"/>
          <w:szCs w:val="20"/>
        </w:rPr>
        <w:t xml:space="preserve"> deberán darles seguimiento y asesorar a las víctimas durante la tramitación de las mismas para que se hagan efectivas las medidas de seguridad dictadas por el Juzgado y para el auxilio legal en caso de oposición e interposición de recursos procesales, hasta la finalización del caso.</w:t>
      </w:r>
    </w:p>
    <w:p w14:paraId="000002C7" w14:textId="77777777" w:rsidR="00D11629" w:rsidRDefault="00D11629" w:rsidP="00485907">
      <w:pPr>
        <w:spacing w:after="0"/>
        <w:ind w:left="426"/>
        <w:jc w:val="both"/>
        <w:rPr>
          <w:rFonts w:ascii="Verdana" w:eastAsia="Verdana" w:hAnsi="Verdana" w:cs="Verdana"/>
          <w:i/>
          <w:sz w:val="20"/>
          <w:szCs w:val="20"/>
        </w:rPr>
      </w:pPr>
    </w:p>
    <w:p w14:paraId="000002C8" w14:textId="77777777" w:rsidR="00D11629" w:rsidRPr="00D3087E" w:rsidRDefault="008274E5" w:rsidP="00D3087E">
      <w:pPr>
        <w:numPr>
          <w:ilvl w:val="0"/>
          <w:numId w:val="3"/>
        </w:numPr>
        <w:pBdr>
          <w:top w:val="nil"/>
          <w:left w:val="nil"/>
          <w:bottom w:val="nil"/>
          <w:right w:val="nil"/>
          <w:between w:val="nil"/>
        </w:pBdr>
        <w:spacing w:after="0"/>
        <w:ind w:left="284" w:hanging="284"/>
        <w:jc w:val="both"/>
        <w:rPr>
          <w:rFonts w:ascii="Verdana" w:eastAsia="Verdana" w:hAnsi="Verdana" w:cs="Verdana"/>
          <w:b/>
          <w:bCs/>
          <w:i/>
          <w:color w:val="000000"/>
          <w:sz w:val="20"/>
          <w:szCs w:val="20"/>
        </w:rPr>
      </w:pPr>
      <w:r w:rsidRPr="00D3087E">
        <w:rPr>
          <w:rFonts w:ascii="Verdana" w:eastAsia="Verdana" w:hAnsi="Verdana" w:cs="Verdana"/>
          <w:b/>
          <w:bCs/>
          <w:color w:val="000000"/>
          <w:sz w:val="20"/>
          <w:szCs w:val="20"/>
        </w:rPr>
        <w:t>POLÍTICA NACIONAL DE PROMOCIÓN Y DESARROLLO INTEGRAL DE LAS MUJERES -PNPDIM- Y EL PLAN DE EQUIDAD DE OPORTUNIDADES –PEO-2008-2023</w:t>
      </w:r>
    </w:p>
    <w:p w14:paraId="000002C9" w14:textId="77777777" w:rsidR="00D11629" w:rsidRDefault="00D11629" w:rsidP="00485907">
      <w:pPr>
        <w:spacing w:after="0"/>
        <w:ind w:left="426"/>
        <w:jc w:val="both"/>
        <w:rPr>
          <w:rFonts w:ascii="Verdana" w:eastAsia="Verdana" w:hAnsi="Verdana" w:cs="Verdana"/>
          <w:i/>
          <w:sz w:val="20"/>
          <w:szCs w:val="20"/>
        </w:rPr>
      </w:pPr>
    </w:p>
    <w:p w14:paraId="000002CA" w14:textId="6C4E7EF4" w:rsidR="00D11629" w:rsidRDefault="008274E5" w:rsidP="00485907">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La Política Nacional de Promoción y Desarrollo Integral de las Mujeres -PNPDIM- es producto del compromiso por parte del Gobierno de Guatemala en la búsqueda del desarrollo de las mujeres, impactando directamente en el progreso nacional, de tal forma que asumió el compromiso por medio del Organismo Ejecutivo de impulsar el respeto de los derechos de las mujeres.</w:t>
      </w:r>
    </w:p>
    <w:p w14:paraId="000002CB" w14:textId="77777777" w:rsidR="00D11629" w:rsidRDefault="00D11629" w:rsidP="00485907">
      <w:pPr>
        <w:pBdr>
          <w:top w:val="nil"/>
          <w:left w:val="nil"/>
          <w:bottom w:val="nil"/>
          <w:right w:val="nil"/>
          <w:between w:val="nil"/>
        </w:pBdr>
        <w:spacing w:after="0"/>
        <w:jc w:val="both"/>
        <w:rPr>
          <w:rFonts w:ascii="Verdana" w:eastAsia="Verdana" w:hAnsi="Verdana" w:cs="Verdana"/>
          <w:color w:val="000000"/>
          <w:sz w:val="20"/>
          <w:szCs w:val="20"/>
        </w:rPr>
      </w:pPr>
    </w:p>
    <w:p w14:paraId="000002CC" w14:textId="6EA446AC" w:rsidR="00D11629" w:rsidRPr="00622F60" w:rsidRDefault="00622F60" w:rsidP="00622F60">
      <w:pPr>
        <w:pStyle w:val="Prrafodelista"/>
        <w:pBdr>
          <w:top w:val="nil"/>
          <w:left w:val="nil"/>
          <w:bottom w:val="nil"/>
          <w:right w:val="nil"/>
          <w:between w:val="nil"/>
        </w:pBdr>
        <w:ind w:left="284"/>
        <w:jc w:val="both"/>
        <w:rPr>
          <w:rFonts w:ascii="Verdana" w:eastAsia="Verdana" w:hAnsi="Verdana" w:cs="Verdana"/>
          <w:color w:val="000000"/>
        </w:rPr>
      </w:pPr>
      <w:r w:rsidRPr="00622F60">
        <w:rPr>
          <w:rFonts w:ascii="Verdana" w:eastAsia="Verdana" w:hAnsi="Verdana" w:cs="Verdana"/>
          <w:b/>
          <w:bCs/>
        </w:rPr>
        <w:t>EJE DE DESARROLLO ECONÓMICO Y PRODUCTIVO CON EQUIDAD</w:t>
      </w:r>
    </w:p>
    <w:p w14:paraId="000002CD" w14:textId="77777777" w:rsidR="00D11629" w:rsidRDefault="008274E5" w:rsidP="0048590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sz w:val="20"/>
          <w:szCs w:val="20"/>
        </w:rPr>
        <w:t>Garantizar la integración y aplicación del principio de equidad para mujeres y hombres y para mujeres mayas, garífunas, xinkas y mestizas desde sus fundamentos filosóficos, principios, valores y prácticas económicas.</w:t>
      </w:r>
    </w:p>
    <w:p w14:paraId="000002CE" w14:textId="77777777" w:rsidR="00D11629" w:rsidRDefault="00D11629" w:rsidP="00485907">
      <w:pPr>
        <w:pBdr>
          <w:top w:val="nil"/>
          <w:left w:val="nil"/>
          <w:bottom w:val="nil"/>
          <w:right w:val="nil"/>
          <w:between w:val="nil"/>
        </w:pBdr>
        <w:spacing w:after="0"/>
        <w:jc w:val="both"/>
        <w:rPr>
          <w:rFonts w:ascii="Verdana" w:eastAsia="Verdana" w:hAnsi="Verdana" w:cs="Verdana"/>
          <w:color w:val="000000"/>
          <w:sz w:val="20"/>
          <w:szCs w:val="20"/>
        </w:rPr>
      </w:pPr>
    </w:p>
    <w:p w14:paraId="000002CF" w14:textId="77777777" w:rsidR="00D11629" w:rsidRDefault="008274E5" w:rsidP="0048590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sz w:val="20"/>
          <w:szCs w:val="20"/>
        </w:rPr>
        <w:t>Incluir en los programas y proyectos de desarrollo económico, los principios de equidad e igualdad que garanticen la participación de las mujeres mayas, garífunas, xinkas y mestizas.</w:t>
      </w:r>
    </w:p>
    <w:p w14:paraId="000002D0" w14:textId="77777777" w:rsidR="00D11629" w:rsidRDefault="00D11629" w:rsidP="00485907">
      <w:pPr>
        <w:pBdr>
          <w:top w:val="nil"/>
          <w:left w:val="nil"/>
          <w:bottom w:val="nil"/>
          <w:right w:val="nil"/>
          <w:between w:val="nil"/>
        </w:pBdr>
        <w:spacing w:after="0"/>
        <w:jc w:val="both"/>
        <w:rPr>
          <w:rFonts w:ascii="Verdana" w:eastAsia="Verdana" w:hAnsi="Verdana" w:cs="Verdana"/>
          <w:color w:val="000000"/>
          <w:sz w:val="20"/>
          <w:szCs w:val="20"/>
        </w:rPr>
      </w:pPr>
    </w:p>
    <w:p w14:paraId="000002D1" w14:textId="77777777" w:rsidR="00D11629" w:rsidRDefault="008274E5" w:rsidP="0048590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sz w:val="20"/>
          <w:szCs w:val="20"/>
        </w:rPr>
        <w:t>Diseñar metodologías de capacitación alternativas, en el tema de desarrollo económico con pertinencia cultural, y que respondan a las necesidades y demandas de las mujeres.</w:t>
      </w:r>
    </w:p>
    <w:p w14:paraId="000002D2" w14:textId="77777777" w:rsidR="00D11629" w:rsidRDefault="00D11629" w:rsidP="00485907">
      <w:pPr>
        <w:pBdr>
          <w:top w:val="nil"/>
          <w:left w:val="nil"/>
          <w:bottom w:val="nil"/>
          <w:right w:val="nil"/>
          <w:between w:val="nil"/>
        </w:pBdr>
        <w:spacing w:after="0"/>
        <w:jc w:val="both"/>
        <w:rPr>
          <w:rFonts w:ascii="Verdana" w:eastAsia="Verdana" w:hAnsi="Verdana" w:cs="Verdana"/>
          <w:color w:val="000000"/>
          <w:sz w:val="20"/>
          <w:szCs w:val="20"/>
        </w:rPr>
      </w:pPr>
    </w:p>
    <w:p w14:paraId="000002D3" w14:textId="2D39E52F" w:rsidR="00D11629" w:rsidRPr="00D3087E" w:rsidRDefault="00622F60" w:rsidP="00485907">
      <w:pPr>
        <w:pBdr>
          <w:top w:val="nil"/>
          <w:left w:val="nil"/>
          <w:bottom w:val="nil"/>
          <w:right w:val="nil"/>
          <w:between w:val="nil"/>
        </w:pBdr>
        <w:spacing w:after="0"/>
        <w:jc w:val="both"/>
        <w:rPr>
          <w:rFonts w:ascii="Verdana" w:eastAsia="Verdana" w:hAnsi="Verdana" w:cs="Verdana"/>
          <w:b/>
          <w:bCs/>
          <w:color w:val="000000"/>
          <w:sz w:val="20"/>
          <w:szCs w:val="20"/>
        </w:rPr>
      </w:pPr>
      <w:r w:rsidRPr="00D3087E">
        <w:rPr>
          <w:rFonts w:ascii="Verdana" w:eastAsia="Verdana" w:hAnsi="Verdana" w:cs="Verdana"/>
          <w:b/>
          <w:bCs/>
          <w:sz w:val="20"/>
          <w:szCs w:val="20"/>
        </w:rPr>
        <w:t>EJE DE EQUIDAD EN EL DESARROLLO DE LA SALUD INTEGRAL CON PERTINENCIA CULTURAL</w:t>
      </w:r>
    </w:p>
    <w:p w14:paraId="000002D4" w14:textId="77777777" w:rsidR="00D11629" w:rsidRDefault="008274E5" w:rsidP="0048590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sz w:val="20"/>
          <w:szCs w:val="20"/>
        </w:rPr>
        <w:lastRenderedPageBreak/>
        <w:t>Diseñar e implementar programas de capacitación en derechos humanos de las mujeres mayas, garífunas, xinkas y mestizas para los equipos técnicos, profesionales, administrativos y otros de la administración de la salud.</w:t>
      </w:r>
    </w:p>
    <w:p w14:paraId="000002D5" w14:textId="77777777" w:rsidR="00D11629" w:rsidRDefault="00D11629" w:rsidP="00485907">
      <w:pPr>
        <w:pBdr>
          <w:top w:val="nil"/>
          <w:left w:val="nil"/>
          <w:bottom w:val="nil"/>
          <w:right w:val="nil"/>
          <w:between w:val="nil"/>
        </w:pBdr>
        <w:spacing w:after="0"/>
        <w:jc w:val="both"/>
        <w:rPr>
          <w:rFonts w:ascii="Verdana" w:eastAsia="Verdana" w:hAnsi="Verdana" w:cs="Verdana"/>
          <w:color w:val="000000"/>
          <w:sz w:val="20"/>
          <w:szCs w:val="20"/>
        </w:rPr>
      </w:pPr>
    </w:p>
    <w:p w14:paraId="000002D6" w14:textId="623370C7" w:rsidR="00D11629" w:rsidRPr="00D3087E" w:rsidRDefault="00622F60" w:rsidP="00485907">
      <w:pPr>
        <w:pBdr>
          <w:top w:val="nil"/>
          <w:left w:val="nil"/>
          <w:bottom w:val="nil"/>
          <w:right w:val="nil"/>
          <w:between w:val="nil"/>
        </w:pBdr>
        <w:spacing w:after="0"/>
        <w:jc w:val="both"/>
        <w:rPr>
          <w:rFonts w:ascii="Verdana" w:eastAsia="Verdana" w:hAnsi="Verdana" w:cs="Verdana"/>
          <w:b/>
          <w:bCs/>
          <w:sz w:val="20"/>
          <w:szCs w:val="20"/>
        </w:rPr>
      </w:pPr>
      <w:r w:rsidRPr="00D3087E">
        <w:rPr>
          <w:rFonts w:ascii="Verdana" w:eastAsia="Verdana" w:hAnsi="Verdana" w:cs="Verdana"/>
          <w:b/>
          <w:bCs/>
          <w:sz w:val="20"/>
          <w:szCs w:val="20"/>
        </w:rPr>
        <w:t>EJE DE EQUIDAD JURÍDICA</w:t>
      </w:r>
    </w:p>
    <w:p w14:paraId="000002D7" w14:textId="77777777" w:rsidR="00D11629" w:rsidRDefault="008274E5" w:rsidP="00485907">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Establecer e implementar programas de formación, información y capacitación en mecanismos e instrumentos nacionales e internacionales de protección de los derechos de las mujeres dirigidos a las operadoras y los operadores de justicia.</w:t>
      </w:r>
    </w:p>
    <w:p w14:paraId="000002D8" w14:textId="77777777" w:rsidR="00D11629" w:rsidRDefault="00D11629" w:rsidP="00485907">
      <w:pPr>
        <w:pBdr>
          <w:top w:val="nil"/>
          <w:left w:val="nil"/>
          <w:bottom w:val="nil"/>
          <w:right w:val="nil"/>
          <w:between w:val="nil"/>
        </w:pBdr>
        <w:spacing w:after="0"/>
        <w:jc w:val="both"/>
        <w:rPr>
          <w:rFonts w:ascii="Verdana" w:eastAsia="Verdana" w:hAnsi="Verdana" w:cs="Verdana"/>
          <w:sz w:val="20"/>
          <w:szCs w:val="20"/>
        </w:rPr>
      </w:pPr>
    </w:p>
    <w:p w14:paraId="000002D9" w14:textId="79D42048" w:rsidR="00D11629" w:rsidRPr="00622F60" w:rsidRDefault="00622F60" w:rsidP="00485907">
      <w:pPr>
        <w:pBdr>
          <w:top w:val="nil"/>
          <w:left w:val="nil"/>
          <w:bottom w:val="nil"/>
          <w:right w:val="nil"/>
          <w:between w:val="nil"/>
        </w:pBdr>
        <w:spacing w:after="0"/>
        <w:jc w:val="both"/>
        <w:rPr>
          <w:rFonts w:ascii="Verdana" w:eastAsia="Verdana" w:hAnsi="Verdana" w:cs="Verdana"/>
          <w:b/>
          <w:bCs/>
          <w:sz w:val="20"/>
          <w:szCs w:val="20"/>
        </w:rPr>
      </w:pPr>
      <w:r w:rsidRPr="00622F60">
        <w:rPr>
          <w:rFonts w:ascii="Verdana" w:eastAsia="Verdana" w:hAnsi="Verdana" w:cs="Verdana"/>
          <w:b/>
          <w:bCs/>
          <w:sz w:val="20"/>
          <w:szCs w:val="20"/>
        </w:rPr>
        <w:t>EJE DE RACISMO Y DISCRIMINACIÓN CONTRA LAS MUJERES</w:t>
      </w:r>
    </w:p>
    <w:p w14:paraId="000002DA" w14:textId="77777777" w:rsidR="00D11629" w:rsidRDefault="008274E5" w:rsidP="00485907">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Adoptar medidas para crear, promover y fortalecer los mecanismos de coordinación y cooperación intersectorial e interinstitucional para el abordaje y tratamiento de la discriminación y el racismo contra las mujeres mayas, garífunas, xinkas y mestizas.</w:t>
      </w:r>
    </w:p>
    <w:p w14:paraId="000002DB" w14:textId="77777777" w:rsidR="00D11629" w:rsidRDefault="00D11629" w:rsidP="00485907">
      <w:pPr>
        <w:pBdr>
          <w:top w:val="nil"/>
          <w:left w:val="nil"/>
          <w:bottom w:val="nil"/>
          <w:right w:val="nil"/>
          <w:between w:val="nil"/>
        </w:pBdr>
        <w:spacing w:after="0"/>
        <w:jc w:val="both"/>
        <w:rPr>
          <w:rFonts w:ascii="Verdana" w:eastAsia="Verdana" w:hAnsi="Verdana" w:cs="Verdana"/>
          <w:sz w:val="20"/>
          <w:szCs w:val="20"/>
        </w:rPr>
      </w:pPr>
    </w:p>
    <w:p w14:paraId="000002DC" w14:textId="77777777" w:rsidR="00D11629" w:rsidRDefault="008274E5" w:rsidP="0048590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sz w:val="20"/>
          <w:szCs w:val="20"/>
        </w:rPr>
        <w:t>Crear, fortalecer e implementar mecanismos y medidas que velen por el efectivo cumplimiento de la Política Pública para la Convivencia y la Eliminación del Racismo y la Discriminación Racial.</w:t>
      </w:r>
    </w:p>
    <w:p w14:paraId="000002DD" w14:textId="77777777" w:rsidR="00D11629" w:rsidRDefault="00D11629" w:rsidP="00485907">
      <w:pPr>
        <w:pBdr>
          <w:top w:val="nil"/>
          <w:left w:val="nil"/>
          <w:bottom w:val="nil"/>
          <w:right w:val="nil"/>
          <w:between w:val="nil"/>
        </w:pBdr>
        <w:spacing w:after="0"/>
        <w:jc w:val="both"/>
        <w:rPr>
          <w:rFonts w:ascii="Verdana" w:eastAsia="Verdana" w:hAnsi="Verdana" w:cs="Verdana"/>
          <w:sz w:val="20"/>
          <w:szCs w:val="20"/>
        </w:rPr>
      </w:pPr>
    </w:p>
    <w:p w14:paraId="000002DE" w14:textId="77777777" w:rsidR="00D11629" w:rsidRDefault="008274E5" w:rsidP="00485907">
      <w:pPr>
        <w:spacing w:after="0"/>
        <w:ind w:left="-43"/>
        <w:jc w:val="both"/>
        <w:rPr>
          <w:rFonts w:ascii="Verdana" w:eastAsia="Verdana" w:hAnsi="Verdana" w:cs="Verdana"/>
          <w:sz w:val="20"/>
          <w:szCs w:val="20"/>
        </w:rPr>
      </w:pPr>
      <w:r>
        <w:rPr>
          <w:rFonts w:ascii="Verdana" w:eastAsia="Verdana" w:hAnsi="Verdana" w:cs="Verdana"/>
          <w:sz w:val="20"/>
          <w:szCs w:val="20"/>
        </w:rPr>
        <w:t>Crear e implementar programas de formación y sensibilización a mujeres, niñas, jóvenes, adultas mayas, garífunas, xinkas y mestizas sobre sus derechos humanos individuales y colectivos, con énfasis en la discriminación y racismo.</w:t>
      </w:r>
    </w:p>
    <w:p w14:paraId="000002E1" w14:textId="77777777" w:rsidR="00D11629" w:rsidRDefault="00D11629" w:rsidP="00485907">
      <w:pPr>
        <w:spacing w:after="0"/>
        <w:ind w:left="-43"/>
        <w:jc w:val="both"/>
        <w:rPr>
          <w:rFonts w:ascii="Verdana" w:eastAsia="Verdana" w:hAnsi="Verdana" w:cs="Verdana"/>
          <w:sz w:val="20"/>
          <w:szCs w:val="20"/>
        </w:rPr>
      </w:pPr>
    </w:p>
    <w:p w14:paraId="000002E2" w14:textId="6052E172" w:rsidR="00D11629" w:rsidRPr="00622F60" w:rsidRDefault="00622F60" w:rsidP="00485907">
      <w:pPr>
        <w:spacing w:after="0"/>
        <w:ind w:left="-43"/>
        <w:jc w:val="both"/>
        <w:rPr>
          <w:rFonts w:ascii="Verdana" w:eastAsia="Verdana" w:hAnsi="Verdana" w:cs="Verdana"/>
          <w:b/>
          <w:bCs/>
          <w:sz w:val="20"/>
          <w:szCs w:val="20"/>
        </w:rPr>
      </w:pPr>
      <w:r w:rsidRPr="00622F60">
        <w:rPr>
          <w:rFonts w:ascii="Verdana" w:eastAsia="Verdana" w:hAnsi="Verdana" w:cs="Verdana"/>
          <w:b/>
          <w:bCs/>
          <w:sz w:val="20"/>
          <w:szCs w:val="20"/>
        </w:rPr>
        <w:t>EJE DE EQUIDAD E IDENTIDAD EN EL DESARROLLO CULTURAL</w:t>
      </w:r>
    </w:p>
    <w:p w14:paraId="000002E3" w14:textId="77777777"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Crear y desarrollar programas que fomenten la cultura de paz, no violenta, no sexista y no racista, para empresas, comercios y negocios.</w:t>
      </w:r>
    </w:p>
    <w:p w14:paraId="000002E4" w14:textId="77777777" w:rsidR="00D11629" w:rsidRDefault="008274E5" w:rsidP="00485907">
      <w:pPr>
        <w:spacing w:after="0"/>
        <w:ind w:left="-43"/>
        <w:jc w:val="both"/>
        <w:rPr>
          <w:rFonts w:ascii="Verdana" w:eastAsia="Verdana" w:hAnsi="Verdana" w:cs="Verdana"/>
          <w:sz w:val="20"/>
          <w:szCs w:val="20"/>
        </w:rPr>
      </w:pPr>
      <w:r>
        <w:rPr>
          <w:rFonts w:ascii="Verdana" w:eastAsia="Verdana" w:hAnsi="Verdana" w:cs="Verdana"/>
          <w:sz w:val="20"/>
          <w:szCs w:val="20"/>
        </w:rPr>
        <w:t>Adoptar y aplicar medidas desde las instituciones rectoras responsables de promover la cultura para impulsar programas y proyectos de promoción de los derechos humanos, específicos y colectivos de las mujeres mayas, garífunas, xinkas y mestizas.</w:t>
      </w:r>
    </w:p>
    <w:p w14:paraId="000002E5" w14:textId="77777777" w:rsidR="00D11629" w:rsidRDefault="008274E5" w:rsidP="00485907">
      <w:pPr>
        <w:spacing w:after="0"/>
        <w:ind w:left="-43"/>
        <w:jc w:val="both"/>
        <w:rPr>
          <w:rFonts w:ascii="Verdana" w:eastAsia="Verdana" w:hAnsi="Verdana" w:cs="Verdana"/>
          <w:sz w:val="20"/>
          <w:szCs w:val="20"/>
        </w:rPr>
      </w:pPr>
      <w:r>
        <w:rPr>
          <w:rFonts w:ascii="Verdana" w:eastAsia="Verdana" w:hAnsi="Verdana" w:cs="Verdana"/>
          <w:sz w:val="20"/>
          <w:szCs w:val="20"/>
        </w:rPr>
        <w:t>Crear, promover y difundir programas de información y sensibilización sobre la paz y la equidad como principios de la democracia y el desarrollo, en los idiomas nacionales</w:t>
      </w:r>
    </w:p>
    <w:p w14:paraId="000002E6" w14:textId="77777777" w:rsidR="00D11629" w:rsidRDefault="008274E5" w:rsidP="00485907">
      <w:pPr>
        <w:spacing w:after="0"/>
        <w:ind w:left="-43"/>
        <w:jc w:val="both"/>
        <w:rPr>
          <w:rFonts w:ascii="Verdana" w:eastAsia="Verdana" w:hAnsi="Verdana" w:cs="Verdana"/>
          <w:sz w:val="20"/>
          <w:szCs w:val="20"/>
        </w:rPr>
      </w:pPr>
      <w:r>
        <w:rPr>
          <w:rFonts w:ascii="Verdana" w:eastAsia="Verdana" w:hAnsi="Verdana" w:cs="Verdana"/>
          <w:sz w:val="20"/>
          <w:szCs w:val="20"/>
        </w:rPr>
        <w:t>Crear e implementar campañas masivas de sensibilización social, en los idiomas nacionales, sobre los derechos específicos y colectivos de las mujeres mayas, garífunas, xinkas y mestizas y la importancia de su dignificación y respeto.</w:t>
      </w:r>
    </w:p>
    <w:p w14:paraId="000002E7" w14:textId="77777777" w:rsidR="00D11629" w:rsidRDefault="008274E5" w:rsidP="00485907">
      <w:pPr>
        <w:spacing w:after="0"/>
        <w:ind w:left="-43"/>
        <w:jc w:val="both"/>
        <w:rPr>
          <w:rFonts w:ascii="Verdana" w:eastAsia="Verdana" w:hAnsi="Verdana" w:cs="Verdana"/>
          <w:sz w:val="20"/>
          <w:szCs w:val="20"/>
        </w:rPr>
      </w:pPr>
      <w:r>
        <w:rPr>
          <w:rFonts w:ascii="Verdana" w:eastAsia="Verdana" w:hAnsi="Verdana" w:cs="Verdana"/>
          <w:sz w:val="20"/>
          <w:szCs w:val="20"/>
        </w:rPr>
        <w:t>EJE DE MECANISMOS INSTITUCIONALES</w:t>
      </w:r>
    </w:p>
    <w:p w14:paraId="000002E8" w14:textId="77777777" w:rsidR="00D11629" w:rsidRDefault="008274E5" w:rsidP="00485907">
      <w:pPr>
        <w:spacing w:after="0"/>
        <w:ind w:left="-43"/>
        <w:jc w:val="both"/>
        <w:rPr>
          <w:rFonts w:ascii="Verdana" w:eastAsia="Verdana" w:hAnsi="Verdana" w:cs="Verdana"/>
          <w:sz w:val="20"/>
          <w:szCs w:val="20"/>
        </w:rPr>
      </w:pPr>
      <w:r>
        <w:rPr>
          <w:rFonts w:ascii="Verdana" w:eastAsia="Verdana" w:hAnsi="Verdana" w:cs="Verdana"/>
          <w:sz w:val="20"/>
          <w:szCs w:val="20"/>
        </w:rPr>
        <w:t>Crear, implementar y sistematizar procesos formativos y de sensibilización sobre la normativa nacional e internacional en materia de los derechos humanos de las mujeres mayas, garífunas, xinkas y mestizas dirigidos a las funcionarias, funcionarios, servidoras y servidores públicos de la administración pública del ámbito nacional y local</w:t>
      </w:r>
    </w:p>
    <w:p w14:paraId="000002E9" w14:textId="77777777"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Implementar programas de información y formación en derechos de las mujeres para las autoridades técnicas y administrativas de las instituciones competentes en la política presupuestaria.</w:t>
      </w:r>
    </w:p>
    <w:p w14:paraId="55213598" w14:textId="77777777" w:rsidR="00622F60" w:rsidRDefault="00622F60" w:rsidP="00485907">
      <w:pPr>
        <w:spacing w:after="0"/>
        <w:jc w:val="both"/>
        <w:rPr>
          <w:rFonts w:ascii="Verdana" w:eastAsia="Verdana" w:hAnsi="Verdana" w:cs="Verdana"/>
          <w:sz w:val="20"/>
          <w:szCs w:val="20"/>
        </w:rPr>
      </w:pPr>
    </w:p>
    <w:p w14:paraId="000002EA" w14:textId="77777777" w:rsidR="00D11629" w:rsidRPr="00622F60" w:rsidRDefault="008274E5" w:rsidP="00622F60">
      <w:pPr>
        <w:numPr>
          <w:ilvl w:val="0"/>
          <w:numId w:val="3"/>
        </w:numPr>
        <w:pBdr>
          <w:top w:val="nil"/>
          <w:left w:val="nil"/>
          <w:bottom w:val="nil"/>
          <w:right w:val="nil"/>
          <w:between w:val="nil"/>
        </w:pBdr>
        <w:spacing w:after="0"/>
        <w:ind w:left="426" w:hanging="426"/>
        <w:jc w:val="both"/>
        <w:rPr>
          <w:rFonts w:ascii="Verdana" w:eastAsia="Verdana" w:hAnsi="Verdana" w:cs="Verdana"/>
          <w:b/>
          <w:bCs/>
          <w:color w:val="000000"/>
          <w:sz w:val="20"/>
          <w:szCs w:val="20"/>
        </w:rPr>
      </w:pPr>
      <w:r w:rsidRPr="00622F60">
        <w:rPr>
          <w:rFonts w:ascii="Verdana" w:eastAsia="Verdana" w:hAnsi="Verdana" w:cs="Verdana"/>
          <w:b/>
          <w:bCs/>
          <w:color w:val="000000"/>
          <w:sz w:val="20"/>
          <w:szCs w:val="20"/>
        </w:rPr>
        <w:lastRenderedPageBreak/>
        <w:t>ACUERDO GUBERNATIVO 260-2013 LA IMPLEMENTACIÓN DE LAS UNIDADES DE GÉNERO EN LOS MINISTERIOS Y SECRETARÍAS DEL ORGANISMO EJECUTIVO</w:t>
      </w:r>
    </w:p>
    <w:p w14:paraId="000002EB" w14:textId="77777777" w:rsidR="00D11629" w:rsidRDefault="00D11629" w:rsidP="00485907">
      <w:pPr>
        <w:spacing w:after="0"/>
        <w:ind w:left="426"/>
        <w:jc w:val="both"/>
        <w:rPr>
          <w:rFonts w:ascii="Verdana" w:eastAsia="Verdana" w:hAnsi="Verdana" w:cs="Verdana"/>
          <w:sz w:val="20"/>
          <w:szCs w:val="20"/>
        </w:rPr>
      </w:pPr>
    </w:p>
    <w:p w14:paraId="6D822A09" w14:textId="77777777" w:rsidR="00D64CA4" w:rsidRPr="00622F60" w:rsidRDefault="008274E5" w:rsidP="00485907">
      <w:pPr>
        <w:spacing w:after="0"/>
        <w:jc w:val="both"/>
        <w:rPr>
          <w:rFonts w:ascii="Verdana" w:eastAsia="Verdana" w:hAnsi="Verdana" w:cs="Verdana"/>
          <w:b/>
          <w:bCs/>
          <w:sz w:val="20"/>
          <w:szCs w:val="20"/>
        </w:rPr>
      </w:pPr>
      <w:r w:rsidRPr="00622F60">
        <w:rPr>
          <w:rFonts w:ascii="Verdana" w:eastAsia="Verdana" w:hAnsi="Verdana" w:cs="Verdana"/>
          <w:b/>
          <w:bCs/>
          <w:sz w:val="20"/>
          <w:szCs w:val="20"/>
        </w:rPr>
        <w:t>A</w:t>
      </w:r>
      <w:r w:rsidR="00D64CA4" w:rsidRPr="00622F60">
        <w:rPr>
          <w:rFonts w:ascii="Verdana" w:eastAsia="Verdana" w:hAnsi="Verdana" w:cs="Verdana"/>
          <w:b/>
          <w:bCs/>
          <w:sz w:val="20"/>
          <w:szCs w:val="20"/>
        </w:rPr>
        <w:t xml:space="preserve">RTÍCULO </w:t>
      </w:r>
      <w:r w:rsidRPr="00622F60">
        <w:rPr>
          <w:rFonts w:ascii="Verdana" w:eastAsia="Verdana" w:hAnsi="Verdana" w:cs="Verdana"/>
          <w:b/>
          <w:bCs/>
          <w:sz w:val="20"/>
          <w:szCs w:val="20"/>
        </w:rPr>
        <w:t xml:space="preserve"> 1</w:t>
      </w:r>
    </w:p>
    <w:p w14:paraId="000002ED" w14:textId="7845019A"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 xml:space="preserve">Implementación. </w:t>
      </w:r>
      <w:r w:rsidR="00D64CA4">
        <w:rPr>
          <w:rFonts w:ascii="Verdana" w:eastAsia="Verdana" w:hAnsi="Verdana" w:cs="Verdana"/>
          <w:sz w:val="20"/>
          <w:szCs w:val="20"/>
        </w:rPr>
        <w:t xml:space="preserve"> </w:t>
      </w:r>
      <w:r>
        <w:rPr>
          <w:rFonts w:ascii="Verdana" w:eastAsia="Verdana" w:hAnsi="Verdana" w:cs="Verdana"/>
          <w:sz w:val="20"/>
          <w:szCs w:val="20"/>
        </w:rPr>
        <w:t xml:space="preserve">Las otras dependencias del Organismo Ejecutivo que por su naturaleza tengan injerencia en temas sobre la materia también deberán implementar y organizar dentro de su estructura organizativa adscrita al despacho superior una Unidad de Género, la cual deberá ser el órgano de coordinación y enlace técnico con el Gabinete Específico de la Mujer. </w:t>
      </w:r>
    </w:p>
    <w:p w14:paraId="000002EE" w14:textId="77777777" w:rsidR="00D11629" w:rsidRDefault="00D11629" w:rsidP="00485907">
      <w:pPr>
        <w:spacing w:after="0"/>
        <w:jc w:val="both"/>
        <w:rPr>
          <w:rFonts w:ascii="Verdana" w:eastAsia="Verdana" w:hAnsi="Verdana" w:cs="Verdana"/>
          <w:sz w:val="20"/>
          <w:szCs w:val="20"/>
        </w:rPr>
      </w:pPr>
    </w:p>
    <w:p w14:paraId="50BA2C55" w14:textId="7682466D" w:rsidR="00D64CA4" w:rsidRPr="00622F60" w:rsidRDefault="00000000" w:rsidP="00485907">
      <w:pPr>
        <w:spacing w:after="0"/>
        <w:jc w:val="both"/>
        <w:rPr>
          <w:rFonts w:ascii="Verdana" w:eastAsia="Verdana" w:hAnsi="Verdana" w:cs="Verdana"/>
          <w:b/>
          <w:bCs/>
          <w:sz w:val="20"/>
          <w:szCs w:val="20"/>
        </w:rPr>
      </w:pPr>
      <w:sdt>
        <w:sdtPr>
          <w:tag w:val="goog_rdk_49"/>
          <w:id w:val="1651329573"/>
        </w:sdtPr>
        <w:sdtContent/>
      </w:sdt>
      <w:r w:rsidR="008274E5" w:rsidRPr="00622F60">
        <w:rPr>
          <w:rFonts w:ascii="Verdana" w:eastAsia="Verdana" w:hAnsi="Verdana" w:cs="Verdana"/>
          <w:b/>
          <w:bCs/>
          <w:sz w:val="20"/>
          <w:szCs w:val="20"/>
        </w:rPr>
        <w:t>ART</w:t>
      </w:r>
      <w:r w:rsidR="00D64CA4" w:rsidRPr="00622F60">
        <w:rPr>
          <w:rFonts w:ascii="Verdana" w:eastAsia="Verdana" w:hAnsi="Verdana" w:cs="Verdana"/>
          <w:b/>
          <w:bCs/>
          <w:sz w:val="20"/>
          <w:szCs w:val="20"/>
        </w:rPr>
        <w:t>Í</w:t>
      </w:r>
      <w:r w:rsidR="008274E5" w:rsidRPr="00622F60">
        <w:rPr>
          <w:rFonts w:ascii="Verdana" w:eastAsia="Verdana" w:hAnsi="Verdana" w:cs="Verdana"/>
          <w:b/>
          <w:bCs/>
          <w:sz w:val="20"/>
          <w:szCs w:val="20"/>
        </w:rPr>
        <w:t>CULO 2</w:t>
      </w:r>
    </w:p>
    <w:p w14:paraId="000002F0" w14:textId="6E50DFAE"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Coordinación. La Secretaría Presidencial de la Mujer coordinará las acciones de las Unidades de Género, con base en la Política Nacional de Promoción y Desarrollo Integral de las Mujeres y su Plan de Equidad de Oportunidades 2008-2023, aprobada en Acuerdo Gubernativo número 302-2009.</w:t>
      </w:r>
    </w:p>
    <w:p w14:paraId="000002F1" w14:textId="77777777" w:rsidR="00D11629" w:rsidRDefault="00D11629" w:rsidP="00485907">
      <w:pPr>
        <w:spacing w:after="0"/>
        <w:jc w:val="both"/>
        <w:rPr>
          <w:rFonts w:ascii="Verdana" w:eastAsia="Verdana" w:hAnsi="Verdana" w:cs="Verdana"/>
          <w:sz w:val="20"/>
          <w:szCs w:val="20"/>
        </w:rPr>
      </w:pPr>
    </w:p>
    <w:p w14:paraId="2698A556" w14:textId="77777777" w:rsidR="0042006A" w:rsidRPr="00622F60" w:rsidRDefault="008274E5" w:rsidP="00485907">
      <w:pPr>
        <w:spacing w:after="0"/>
        <w:jc w:val="both"/>
        <w:rPr>
          <w:rFonts w:ascii="Verdana" w:eastAsia="Verdana" w:hAnsi="Verdana" w:cs="Verdana"/>
          <w:b/>
          <w:bCs/>
          <w:sz w:val="20"/>
          <w:szCs w:val="20"/>
        </w:rPr>
      </w:pPr>
      <w:r w:rsidRPr="00622F60">
        <w:rPr>
          <w:rFonts w:ascii="Verdana" w:eastAsia="Verdana" w:hAnsi="Verdana" w:cs="Verdana"/>
          <w:b/>
          <w:bCs/>
          <w:sz w:val="20"/>
          <w:szCs w:val="20"/>
        </w:rPr>
        <w:t>A</w:t>
      </w:r>
      <w:r w:rsidR="0042006A" w:rsidRPr="00622F60">
        <w:rPr>
          <w:rFonts w:ascii="Verdana" w:eastAsia="Verdana" w:hAnsi="Verdana" w:cs="Verdana"/>
          <w:b/>
          <w:bCs/>
          <w:sz w:val="20"/>
          <w:szCs w:val="20"/>
        </w:rPr>
        <w:t xml:space="preserve">RTÍCULO </w:t>
      </w:r>
      <w:r w:rsidRPr="00622F60">
        <w:rPr>
          <w:rFonts w:ascii="Verdana" w:eastAsia="Verdana" w:hAnsi="Verdana" w:cs="Verdana"/>
          <w:b/>
          <w:bCs/>
          <w:sz w:val="20"/>
          <w:szCs w:val="20"/>
        </w:rPr>
        <w:t>3</w:t>
      </w:r>
    </w:p>
    <w:p w14:paraId="000002F3" w14:textId="17AB8ECE"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 xml:space="preserve">Naturaleza y objetivo. La Unidad de Género tendrá a su cargo la Asesoría Técnica del proceso de institucionalización de las políticas de género para coadyuvar a garantizar el cumplimiento de las mismas. </w:t>
      </w:r>
    </w:p>
    <w:p w14:paraId="000002F4" w14:textId="77777777" w:rsidR="00D11629" w:rsidRDefault="00D11629" w:rsidP="00485907">
      <w:pPr>
        <w:spacing w:after="0"/>
        <w:jc w:val="both"/>
        <w:rPr>
          <w:rFonts w:ascii="Verdana" w:eastAsia="Verdana" w:hAnsi="Verdana" w:cs="Verdana"/>
          <w:sz w:val="20"/>
          <w:szCs w:val="20"/>
        </w:rPr>
      </w:pPr>
    </w:p>
    <w:p w14:paraId="000002F6" w14:textId="77777777" w:rsidR="00D11629" w:rsidRPr="00622F60" w:rsidRDefault="008274E5" w:rsidP="00622F60">
      <w:pPr>
        <w:numPr>
          <w:ilvl w:val="0"/>
          <w:numId w:val="3"/>
        </w:numPr>
        <w:pBdr>
          <w:top w:val="nil"/>
          <w:left w:val="nil"/>
          <w:bottom w:val="nil"/>
          <w:right w:val="nil"/>
          <w:between w:val="nil"/>
        </w:pBdr>
        <w:spacing w:after="0"/>
        <w:ind w:left="284" w:hanging="284"/>
        <w:jc w:val="both"/>
        <w:rPr>
          <w:rFonts w:ascii="Verdana" w:eastAsia="Verdana" w:hAnsi="Verdana" w:cs="Verdana"/>
          <w:b/>
          <w:bCs/>
          <w:color w:val="000000"/>
          <w:sz w:val="20"/>
          <w:szCs w:val="20"/>
        </w:rPr>
      </w:pPr>
      <w:r w:rsidRPr="00622F60">
        <w:rPr>
          <w:rFonts w:ascii="Verdana" w:eastAsia="Verdana" w:hAnsi="Verdana" w:cs="Verdana"/>
          <w:b/>
          <w:bCs/>
          <w:color w:val="000000"/>
          <w:sz w:val="20"/>
          <w:szCs w:val="20"/>
        </w:rPr>
        <w:t>REGLAMENTO DE LA LEY ORGÁNICA DE LA CONTRALORÍA GENERAL DE CUENTAS ACUERDO GUBERNATIVO NO 96-2019 Y SUS REFORMAS (ACUERDO GUBERNATIVO NO. 148-2022)</w:t>
      </w:r>
    </w:p>
    <w:p w14:paraId="000002F7" w14:textId="4F953047" w:rsidR="00D11629" w:rsidRDefault="00D11629" w:rsidP="00485907">
      <w:pPr>
        <w:spacing w:after="0"/>
        <w:jc w:val="both"/>
        <w:rPr>
          <w:rFonts w:ascii="Verdana" w:eastAsia="Verdana" w:hAnsi="Verdana" w:cs="Verdana"/>
          <w:sz w:val="20"/>
          <w:szCs w:val="20"/>
        </w:rPr>
      </w:pPr>
    </w:p>
    <w:p w14:paraId="36F8515F" w14:textId="77777777" w:rsidR="0042006A" w:rsidRPr="00622F60" w:rsidRDefault="008274E5" w:rsidP="00485907">
      <w:pPr>
        <w:spacing w:after="0"/>
        <w:jc w:val="both"/>
        <w:rPr>
          <w:rFonts w:ascii="Verdana" w:eastAsia="Verdana" w:hAnsi="Verdana" w:cs="Verdana"/>
          <w:b/>
          <w:bCs/>
          <w:sz w:val="20"/>
          <w:szCs w:val="20"/>
        </w:rPr>
      </w:pPr>
      <w:r w:rsidRPr="00622F60">
        <w:rPr>
          <w:rFonts w:ascii="Verdana" w:eastAsia="Verdana" w:hAnsi="Verdana" w:cs="Verdana"/>
          <w:b/>
          <w:bCs/>
          <w:sz w:val="20"/>
          <w:szCs w:val="20"/>
        </w:rPr>
        <w:t>AR</w:t>
      </w:r>
      <w:r w:rsidR="0042006A" w:rsidRPr="00622F60">
        <w:rPr>
          <w:rFonts w:ascii="Verdana" w:eastAsia="Verdana" w:hAnsi="Verdana" w:cs="Verdana"/>
          <w:b/>
          <w:bCs/>
          <w:sz w:val="20"/>
          <w:szCs w:val="20"/>
        </w:rPr>
        <w:t xml:space="preserve">TÍCULO 1 </w:t>
      </w:r>
    </w:p>
    <w:p w14:paraId="000002F9" w14:textId="0FAE1CD7"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 xml:space="preserve">OBJETO. El presente Reglamento tiene por objeto establecer las normas para la aplicación y estricto cumplimiento de la Ley Orgánica de la Contraloría General de Cuentas. </w:t>
      </w:r>
    </w:p>
    <w:p w14:paraId="000002FA" w14:textId="77777777" w:rsidR="00D11629" w:rsidRDefault="00D11629" w:rsidP="00485907">
      <w:pPr>
        <w:spacing w:after="0"/>
        <w:jc w:val="both"/>
        <w:rPr>
          <w:rFonts w:ascii="Verdana" w:eastAsia="Verdana" w:hAnsi="Verdana" w:cs="Verdana"/>
          <w:sz w:val="20"/>
          <w:szCs w:val="20"/>
        </w:rPr>
      </w:pPr>
    </w:p>
    <w:p w14:paraId="64127CA9" w14:textId="0EC292F5" w:rsidR="0042006A" w:rsidRPr="00622F60" w:rsidRDefault="008274E5" w:rsidP="00485907">
      <w:pPr>
        <w:spacing w:after="0"/>
        <w:jc w:val="both"/>
        <w:rPr>
          <w:rFonts w:ascii="Verdana" w:eastAsia="Verdana" w:hAnsi="Verdana" w:cs="Verdana"/>
          <w:b/>
          <w:bCs/>
          <w:sz w:val="20"/>
          <w:szCs w:val="20"/>
        </w:rPr>
      </w:pPr>
      <w:r w:rsidRPr="00622F60">
        <w:rPr>
          <w:rFonts w:ascii="Verdana" w:eastAsia="Verdana" w:hAnsi="Verdana" w:cs="Verdana"/>
          <w:b/>
          <w:bCs/>
          <w:sz w:val="20"/>
          <w:szCs w:val="20"/>
        </w:rPr>
        <w:t>ART</w:t>
      </w:r>
      <w:r w:rsidR="0042006A" w:rsidRPr="00622F60">
        <w:rPr>
          <w:rFonts w:ascii="Verdana" w:eastAsia="Verdana" w:hAnsi="Verdana" w:cs="Verdana"/>
          <w:b/>
          <w:bCs/>
          <w:sz w:val="20"/>
          <w:szCs w:val="20"/>
        </w:rPr>
        <w:t>Í</w:t>
      </w:r>
      <w:r w:rsidRPr="00622F60">
        <w:rPr>
          <w:rFonts w:ascii="Verdana" w:eastAsia="Verdana" w:hAnsi="Verdana" w:cs="Verdana"/>
          <w:b/>
          <w:bCs/>
          <w:sz w:val="20"/>
          <w:szCs w:val="20"/>
        </w:rPr>
        <w:t xml:space="preserve">CULO 2. </w:t>
      </w:r>
    </w:p>
    <w:p w14:paraId="000002FB" w14:textId="34454E5D"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ÁMBITO DE APLICACIÓN. Este Reglamento es de observancia y cumplimiento obligatorio para los organismos, instituciones, entidades y demás personas a que se refiere el artículo 2 de la Ley Orgánica de la Contraloría General de Cuentas, así como para el personal de la misma.</w:t>
      </w:r>
    </w:p>
    <w:p w14:paraId="000002FD" w14:textId="072A613B" w:rsidR="00D11629" w:rsidRPr="00622F60" w:rsidRDefault="008274E5" w:rsidP="00622F60">
      <w:pPr>
        <w:numPr>
          <w:ilvl w:val="0"/>
          <w:numId w:val="3"/>
        </w:numPr>
        <w:pBdr>
          <w:top w:val="nil"/>
          <w:left w:val="nil"/>
          <w:bottom w:val="nil"/>
          <w:right w:val="nil"/>
          <w:between w:val="nil"/>
        </w:pBdr>
        <w:spacing w:after="0"/>
        <w:ind w:left="426" w:hanging="426"/>
        <w:jc w:val="both"/>
        <w:rPr>
          <w:rFonts w:ascii="Verdana" w:eastAsia="Verdana" w:hAnsi="Verdana" w:cs="Verdana"/>
          <w:b/>
          <w:bCs/>
          <w:color w:val="000000"/>
          <w:sz w:val="20"/>
          <w:szCs w:val="20"/>
        </w:rPr>
      </w:pPr>
      <w:r w:rsidRPr="00622F60">
        <w:rPr>
          <w:rFonts w:ascii="Verdana" w:eastAsia="Verdana" w:hAnsi="Verdana" w:cs="Verdana"/>
          <w:b/>
          <w:bCs/>
          <w:color w:val="000000"/>
          <w:sz w:val="20"/>
          <w:szCs w:val="20"/>
        </w:rPr>
        <w:t>ACUERDO GUBERNATIVO NÚMERO 100-2020 CREACIÓN DE LA COPADEH</w:t>
      </w:r>
      <w:r w:rsidR="00622F60">
        <w:rPr>
          <w:rFonts w:ascii="Verdana" w:eastAsia="Verdana" w:hAnsi="Verdana" w:cs="Verdana"/>
          <w:b/>
          <w:bCs/>
          <w:color w:val="000000"/>
          <w:sz w:val="20"/>
          <w:szCs w:val="20"/>
        </w:rPr>
        <w:t xml:space="preserve"> y SU REFORMA, </w:t>
      </w:r>
      <w:r w:rsidR="00622F60" w:rsidRPr="00622F60">
        <w:rPr>
          <w:rStyle w:val="cf01"/>
          <w:rFonts w:ascii="Verdana" w:hAnsi="Verdana"/>
          <w:b/>
          <w:bCs/>
          <w:sz w:val="20"/>
          <w:szCs w:val="20"/>
        </w:rPr>
        <w:t>ACUERDO GUBERNATIVO NÚMERO 306-2022</w:t>
      </w:r>
      <w:r w:rsidR="00622F60" w:rsidRPr="0042006A">
        <w:rPr>
          <w:rStyle w:val="cf01"/>
          <w:rFonts w:ascii="Verdana" w:hAnsi="Verdana"/>
          <w:sz w:val="20"/>
          <w:szCs w:val="20"/>
        </w:rPr>
        <w:t>,</w:t>
      </w:r>
    </w:p>
    <w:p w14:paraId="4E1CC0FC" w14:textId="6D45858E" w:rsidR="0042006A" w:rsidRPr="0042006A" w:rsidRDefault="00922CB0" w:rsidP="00485907">
      <w:pPr>
        <w:spacing w:after="0"/>
        <w:jc w:val="both"/>
        <w:rPr>
          <w:rFonts w:ascii="Verdana" w:eastAsia="Verdana" w:hAnsi="Verdana" w:cs="Verdana"/>
          <w:sz w:val="20"/>
          <w:szCs w:val="20"/>
        </w:rPr>
      </w:pPr>
      <w:r>
        <w:rPr>
          <w:rStyle w:val="cf01"/>
          <w:rFonts w:ascii="Verdana" w:hAnsi="Verdana"/>
          <w:sz w:val="20"/>
          <w:szCs w:val="20"/>
        </w:rPr>
        <w:t>OBJETO.</w:t>
      </w:r>
      <w:r w:rsidR="0042006A" w:rsidRPr="0042006A">
        <w:rPr>
          <w:rStyle w:val="cf01"/>
          <w:rFonts w:ascii="Verdana" w:hAnsi="Verdana"/>
          <w:sz w:val="20"/>
          <w:szCs w:val="20"/>
        </w:rPr>
        <w:t xml:space="preserve"> "La comisión tiene por objeto asesorar y coordinar con las distintas dependencias del Organismo Ejecutivo, la promoción de acciones y mecanismos encaminados a la efectiva vigencia y protección de los derechos humanos, el seguimiento </w:t>
      </w:r>
      <w:r w:rsidR="0042006A" w:rsidRPr="0042006A">
        <w:rPr>
          <w:rStyle w:val="cf01"/>
          <w:rFonts w:ascii="Verdana" w:hAnsi="Verdana"/>
          <w:sz w:val="20"/>
          <w:szCs w:val="20"/>
        </w:rPr>
        <w:lastRenderedPageBreak/>
        <w:t xml:space="preserve">de los compromisos gubernamentales en la promoción de una cultura de paz basada en </w:t>
      </w:r>
      <w:r w:rsidR="00622F60">
        <w:rPr>
          <w:rStyle w:val="cf01"/>
          <w:rFonts w:ascii="Verdana" w:hAnsi="Verdana"/>
          <w:sz w:val="20"/>
          <w:szCs w:val="20"/>
        </w:rPr>
        <w:t>l</w:t>
      </w:r>
      <w:r w:rsidR="0042006A" w:rsidRPr="0042006A">
        <w:rPr>
          <w:rStyle w:val="cf01"/>
          <w:rFonts w:ascii="Verdana" w:hAnsi="Verdana"/>
          <w:sz w:val="20"/>
          <w:szCs w:val="20"/>
        </w:rPr>
        <w:t xml:space="preserve">a no violencia, así como la atención de la conflictividad </w:t>
      </w:r>
      <w:r w:rsidR="00622F60">
        <w:rPr>
          <w:rStyle w:val="cf01"/>
          <w:rFonts w:ascii="Verdana" w:hAnsi="Verdana"/>
          <w:sz w:val="20"/>
          <w:szCs w:val="20"/>
        </w:rPr>
        <w:t>d</w:t>
      </w:r>
      <w:r w:rsidR="0042006A" w:rsidRPr="0042006A">
        <w:rPr>
          <w:rStyle w:val="cf01"/>
          <w:rFonts w:ascii="Verdana" w:hAnsi="Verdana"/>
          <w:sz w:val="20"/>
          <w:szCs w:val="20"/>
        </w:rPr>
        <w:t>el país"</w:t>
      </w:r>
    </w:p>
    <w:p w14:paraId="39F4FFB2" w14:textId="77777777" w:rsidR="0042006A" w:rsidRDefault="0042006A" w:rsidP="00485907">
      <w:pPr>
        <w:spacing w:after="0"/>
        <w:jc w:val="both"/>
        <w:rPr>
          <w:rFonts w:ascii="Verdana" w:eastAsia="Verdana" w:hAnsi="Verdana" w:cs="Verdana"/>
          <w:sz w:val="20"/>
          <w:szCs w:val="20"/>
        </w:rPr>
      </w:pPr>
    </w:p>
    <w:p w14:paraId="00000313" w14:textId="40E720A0" w:rsidR="00D11629" w:rsidRPr="00622F60" w:rsidRDefault="00000000" w:rsidP="00622F60">
      <w:pPr>
        <w:numPr>
          <w:ilvl w:val="0"/>
          <w:numId w:val="3"/>
        </w:numPr>
        <w:pBdr>
          <w:top w:val="nil"/>
          <w:left w:val="nil"/>
          <w:bottom w:val="nil"/>
          <w:right w:val="nil"/>
          <w:between w:val="nil"/>
        </w:pBdr>
        <w:spacing w:after="0"/>
        <w:ind w:left="426" w:hanging="426"/>
        <w:jc w:val="both"/>
        <w:rPr>
          <w:rFonts w:ascii="Verdana" w:eastAsia="Verdana" w:hAnsi="Verdana" w:cs="Verdana"/>
          <w:b/>
          <w:bCs/>
          <w:color w:val="000000"/>
          <w:sz w:val="20"/>
          <w:szCs w:val="20"/>
        </w:rPr>
      </w:pPr>
      <w:sdt>
        <w:sdtPr>
          <w:tag w:val="goog_rdk_57"/>
          <w:id w:val="-768850115"/>
        </w:sdtPr>
        <w:sdtContent/>
      </w:sdt>
      <w:r w:rsidR="008274E5" w:rsidRPr="00622F60">
        <w:rPr>
          <w:rFonts w:ascii="Verdana" w:eastAsia="Verdana" w:hAnsi="Verdana" w:cs="Verdana"/>
          <w:b/>
          <w:bCs/>
          <w:color w:val="000000"/>
          <w:sz w:val="20"/>
          <w:szCs w:val="20"/>
        </w:rPr>
        <w:t>ACUERDO INTERNO</w:t>
      </w:r>
      <w:r w:rsidR="008F542A">
        <w:rPr>
          <w:rFonts w:ascii="Verdana" w:eastAsia="Verdana" w:hAnsi="Verdana" w:cs="Verdana"/>
          <w:b/>
          <w:bCs/>
          <w:color w:val="000000"/>
          <w:sz w:val="20"/>
          <w:szCs w:val="20"/>
        </w:rPr>
        <w:t xml:space="preserve"> NÚ</w:t>
      </w:r>
      <w:r w:rsidR="00BE3D06" w:rsidRPr="00622F60">
        <w:rPr>
          <w:rFonts w:ascii="Verdana" w:eastAsia="Verdana" w:hAnsi="Verdana" w:cs="Verdana"/>
          <w:b/>
          <w:bCs/>
          <w:color w:val="000000"/>
          <w:sz w:val="20"/>
          <w:szCs w:val="20"/>
        </w:rPr>
        <w:t xml:space="preserve">MERO CERO NOVENTA Y NUEVE GUION DOS MIL VEINTITRÉS GUION </w:t>
      </w:r>
      <w:r w:rsidR="00922CB0" w:rsidRPr="00622F60">
        <w:rPr>
          <w:rFonts w:ascii="Verdana" w:eastAsia="Verdana" w:hAnsi="Verdana" w:cs="Verdana"/>
          <w:b/>
          <w:bCs/>
          <w:color w:val="000000"/>
          <w:sz w:val="20"/>
          <w:szCs w:val="20"/>
        </w:rPr>
        <w:t>COPADEH (</w:t>
      </w:r>
      <w:r w:rsidR="008274E5" w:rsidRPr="00622F60">
        <w:rPr>
          <w:rFonts w:ascii="Verdana" w:eastAsia="Verdana" w:hAnsi="Verdana" w:cs="Verdana"/>
          <w:b/>
          <w:bCs/>
          <w:color w:val="000000"/>
          <w:sz w:val="20"/>
          <w:szCs w:val="20"/>
        </w:rPr>
        <w:t>099-202</w:t>
      </w:r>
      <w:r w:rsidR="00BE3D06" w:rsidRPr="00622F60">
        <w:rPr>
          <w:rFonts w:ascii="Verdana" w:eastAsia="Verdana" w:hAnsi="Verdana" w:cs="Verdana"/>
          <w:b/>
          <w:bCs/>
          <w:color w:val="000000"/>
          <w:sz w:val="20"/>
          <w:szCs w:val="20"/>
        </w:rPr>
        <w:t>3-</w:t>
      </w:r>
      <w:r w:rsidR="00922CB0" w:rsidRPr="00622F60">
        <w:rPr>
          <w:rFonts w:ascii="Verdana" w:eastAsia="Verdana" w:hAnsi="Verdana" w:cs="Verdana"/>
          <w:b/>
          <w:bCs/>
          <w:color w:val="000000"/>
          <w:sz w:val="20"/>
          <w:szCs w:val="20"/>
        </w:rPr>
        <w:t>COPADEH) APROBACIÓN</w:t>
      </w:r>
      <w:r w:rsidR="008274E5" w:rsidRPr="00622F60">
        <w:rPr>
          <w:rFonts w:ascii="Verdana" w:eastAsia="Verdana" w:hAnsi="Verdana" w:cs="Verdana"/>
          <w:b/>
          <w:bCs/>
          <w:color w:val="000000"/>
          <w:sz w:val="20"/>
          <w:szCs w:val="20"/>
        </w:rPr>
        <w:t xml:space="preserve"> DE LA POLÍTICA INSTITUCIONAL DE GÉNERO </w:t>
      </w:r>
    </w:p>
    <w:p w14:paraId="00000314" w14:textId="77777777" w:rsidR="00D11629" w:rsidRDefault="00D11629" w:rsidP="00485907">
      <w:pPr>
        <w:spacing w:after="0"/>
        <w:jc w:val="both"/>
        <w:rPr>
          <w:rFonts w:ascii="Verdana" w:eastAsia="Verdana" w:hAnsi="Verdana" w:cs="Verdana"/>
          <w:sz w:val="20"/>
          <w:szCs w:val="20"/>
        </w:rPr>
      </w:pPr>
    </w:p>
    <w:p w14:paraId="00000315" w14:textId="703E2DEF" w:rsidR="00D11629" w:rsidRPr="00D41385" w:rsidRDefault="008F542A" w:rsidP="00485907">
      <w:pPr>
        <w:spacing w:after="0"/>
        <w:jc w:val="both"/>
        <w:rPr>
          <w:rFonts w:ascii="Verdana" w:eastAsia="Verdana" w:hAnsi="Verdana" w:cs="Verdana"/>
          <w:b/>
          <w:bCs/>
          <w:sz w:val="20"/>
          <w:szCs w:val="20"/>
        </w:rPr>
      </w:pPr>
      <w:r>
        <w:rPr>
          <w:rFonts w:ascii="Verdana" w:eastAsia="Verdana" w:hAnsi="Verdana" w:cs="Verdana"/>
          <w:b/>
          <w:bCs/>
          <w:sz w:val="20"/>
          <w:szCs w:val="20"/>
        </w:rPr>
        <w:t>ARTÍ</w:t>
      </w:r>
      <w:r w:rsidR="00D41385" w:rsidRPr="00D41385">
        <w:rPr>
          <w:rFonts w:ascii="Verdana" w:eastAsia="Verdana" w:hAnsi="Verdana" w:cs="Verdana"/>
          <w:b/>
          <w:bCs/>
          <w:sz w:val="20"/>
          <w:szCs w:val="20"/>
        </w:rPr>
        <w:t xml:space="preserve">CULO 1 </w:t>
      </w:r>
    </w:p>
    <w:p w14:paraId="00000316" w14:textId="77777777"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Aprobar la Política Institucional de Género de la Comisión Presidencial por la Paz y los Derechos Humanos -COPADEH- por el periodo 2023-2026.</w:t>
      </w:r>
    </w:p>
    <w:p w14:paraId="00000317" w14:textId="77777777"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 xml:space="preserve"> </w:t>
      </w:r>
    </w:p>
    <w:p w14:paraId="00000318" w14:textId="3828CB63" w:rsidR="00D11629" w:rsidRPr="00D41385" w:rsidRDefault="00D41385" w:rsidP="00485907">
      <w:pPr>
        <w:spacing w:after="0"/>
        <w:jc w:val="both"/>
        <w:rPr>
          <w:rFonts w:ascii="Verdana" w:eastAsia="Verdana" w:hAnsi="Verdana" w:cs="Verdana"/>
          <w:b/>
          <w:bCs/>
          <w:sz w:val="20"/>
          <w:szCs w:val="20"/>
        </w:rPr>
      </w:pPr>
      <w:r w:rsidRPr="00D41385">
        <w:rPr>
          <w:rFonts w:ascii="Verdana" w:eastAsia="Verdana" w:hAnsi="Verdana" w:cs="Verdana"/>
          <w:b/>
          <w:bCs/>
          <w:sz w:val="20"/>
          <w:szCs w:val="20"/>
        </w:rPr>
        <w:t>ARTÍCULO 2</w:t>
      </w:r>
    </w:p>
    <w:p w14:paraId="00000319" w14:textId="77777777" w:rsidR="00D11629" w:rsidRDefault="008274E5" w:rsidP="00485907">
      <w:pPr>
        <w:spacing w:after="0"/>
        <w:jc w:val="both"/>
        <w:rPr>
          <w:rFonts w:ascii="Verdana" w:eastAsia="Verdana" w:hAnsi="Verdana" w:cs="Verdana"/>
          <w:sz w:val="20"/>
          <w:szCs w:val="20"/>
        </w:rPr>
      </w:pPr>
      <w:r>
        <w:rPr>
          <w:rFonts w:ascii="Verdana" w:eastAsia="Verdana" w:hAnsi="Verdana" w:cs="Verdana"/>
          <w:sz w:val="20"/>
          <w:szCs w:val="20"/>
        </w:rPr>
        <w:t xml:space="preserve">Divulgar e implementar la Política Institucional de Género de la Comisión Presidencial por la Paz y los Derechos Humanos -COPADEH- para su cumplimiento por parte de las dependencias de esta Comisión. </w:t>
      </w:r>
    </w:p>
    <w:p w14:paraId="0000031A" w14:textId="77777777" w:rsidR="00D11629" w:rsidRDefault="00000000" w:rsidP="00485907">
      <w:pPr>
        <w:spacing w:after="0"/>
        <w:jc w:val="both"/>
        <w:rPr>
          <w:rFonts w:ascii="Verdana" w:eastAsia="Verdana" w:hAnsi="Verdana" w:cs="Verdana"/>
          <w:i/>
          <w:sz w:val="20"/>
          <w:szCs w:val="20"/>
        </w:rPr>
      </w:pPr>
      <w:sdt>
        <w:sdtPr>
          <w:tag w:val="goog_rdk_58"/>
          <w:id w:val="-1859343782"/>
        </w:sdtPr>
        <w:sdtContent/>
      </w:sdt>
    </w:p>
    <w:p w14:paraId="0000031B" w14:textId="65991906" w:rsidR="00D11629" w:rsidRPr="00D41385" w:rsidRDefault="008274E5" w:rsidP="00D41385">
      <w:pPr>
        <w:numPr>
          <w:ilvl w:val="0"/>
          <w:numId w:val="3"/>
        </w:numPr>
        <w:pBdr>
          <w:top w:val="nil"/>
          <w:left w:val="nil"/>
          <w:bottom w:val="nil"/>
          <w:right w:val="nil"/>
          <w:between w:val="nil"/>
        </w:pBdr>
        <w:shd w:val="clear" w:color="auto" w:fill="FFFFFF"/>
        <w:spacing w:after="0"/>
        <w:ind w:left="284" w:hanging="284"/>
        <w:jc w:val="both"/>
        <w:rPr>
          <w:rFonts w:ascii="Verdana" w:eastAsia="Verdana" w:hAnsi="Verdana" w:cs="Verdana"/>
          <w:b/>
          <w:bCs/>
          <w:color w:val="000000"/>
          <w:sz w:val="20"/>
          <w:szCs w:val="20"/>
        </w:rPr>
      </w:pPr>
      <w:r w:rsidRPr="00D41385">
        <w:rPr>
          <w:rFonts w:ascii="Verdana" w:eastAsia="Verdana" w:hAnsi="Verdana" w:cs="Verdana"/>
          <w:b/>
          <w:bCs/>
          <w:color w:val="000000"/>
          <w:sz w:val="20"/>
          <w:szCs w:val="20"/>
        </w:rPr>
        <w:t>ACUERDO NÚMERO A-039-</w:t>
      </w:r>
      <w:r w:rsidR="00922CB0" w:rsidRPr="00D41385">
        <w:rPr>
          <w:rFonts w:ascii="Verdana" w:eastAsia="Verdana" w:hAnsi="Verdana" w:cs="Verdana"/>
          <w:b/>
          <w:bCs/>
          <w:color w:val="000000"/>
          <w:sz w:val="20"/>
          <w:szCs w:val="20"/>
        </w:rPr>
        <w:t>2023 DE</w:t>
      </w:r>
      <w:r w:rsidRPr="00D41385">
        <w:rPr>
          <w:rFonts w:ascii="Verdana" w:eastAsia="Verdana" w:hAnsi="Verdana" w:cs="Verdana"/>
          <w:b/>
          <w:bCs/>
          <w:color w:val="000000"/>
          <w:sz w:val="20"/>
          <w:szCs w:val="20"/>
        </w:rPr>
        <w:t xml:space="preserve"> LA CONTRALORÍA GENERAL DE CUENTAS, QUE </w:t>
      </w:r>
      <w:r w:rsidR="00922CB0" w:rsidRPr="00D41385">
        <w:rPr>
          <w:rFonts w:ascii="Verdana" w:eastAsia="Verdana" w:hAnsi="Verdana" w:cs="Verdana"/>
          <w:b/>
          <w:bCs/>
          <w:color w:val="000000"/>
          <w:sz w:val="20"/>
          <w:szCs w:val="20"/>
        </w:rPr>
        <w:t>APRUEBA LAS</w:t>
      </w:r>
      <w:r w:rsidRPr="00D41385">
        <w:rPr>
          <w:rFonts w:ascii="Verdana" w:eastAsia="Verdana" w:hAnsi="Verdana" w:cs="Verdana"/>
          <w:b/>
          <w:bCs/>
          <w:color w:val="000000"/>
          <w:sz w:val="20"/>
          <w:szCs w:val="20"/>
        </w:rPr>
        <w:t xml:space="preserve"> NORMAS GENERALES Y TÉCNICAS DE CONTROL INTERNO GUBERNAMENTAL </w:t>
      </w:r>
    </w:p>
    <w:p w14:paraId="0000031C" w14:textId="77777777" w:rsidR="00D11629" w:rsidRDefault="00D11629" w:rsidP="00485907">
      <w:pPr>
        <w:pBdr>
          <w:top w:val="nil"/>
          <w:left w:val="nil"/>
          <w:bottom w:val="nil"/>
          <w:right w:val="nil"/>
          <w:between w:val="nil"/>
        </w:pBdr>
        <w:shd w:val="clear" w:color="auto" w:fill="FFFFFF"/>
        <w:spacing w:after="0"/>
        <w:ind w:left="510" w:firstLine="11"/>
        <w:jc w:val="both"/>
        <w:rPr>
          <w:rFonts w:ascii="Verdana" w:eastAsia="Verdana" w:hAnsi="Verdana" w:cs="Verdana"/>
          <w:color w:val="000000"/>
          <w:sz w:val="20"/>
          <w:szCs w:val="20"/>
        </w:rPr>
      </w:pPr>
    </w:p>
    <w:p w14:paraId="00000325" w14:textId="1C2D0386" w:rsidR="00D11629" w:rsidRPr="00BE3D06" w:rsidRDefault="00000000" w:rsidP="00485907">
      <w:pPr>
        <w:pBdr>
          <w:top w:val="nil"/>
          <w:left w:val="nil"/>
          <w:bottom w:val="nil"/>
          <w:right w:val="nil"/>
          <w:between w:val="nil"/>
        </w:pBdr>
        <w:shd w:val="clear" w:color="auto" w:fill="FFFFFF"/>
        <w:spacing w:after="0"/>
        <w:jc w:val="both"/>
        <w:rPr>
          <w:rFonts w:ascii="Verdana" w:eastAsia="Verdana" w:hAnsi="Verdana" w:cs="Verdana"/>
          <w:color w:val="000000"/>
          <w:sz w:val="20"/>
          <w:szCs w:val="20"/>
        </w:rPr>
      </w:pPr>
      <w:sdt>
        <w:sdtPr>
          <w:tag w:val="goog_rdk_60"/>
          <w:id w:val="-1764523328"/>
        </w:sdtPr>
        <w:sdtContent/>
      </w:sdt>
      <w:sdt>
        <w:sdtPr>
          <w:rPr>
            <w:b/>
            <w:bCs/>
          </w:rPr>
          <w:tag w:val="goog_rdk_65"/>
          <w:id w:val="-1436897842"/>
        </w:sdtPr>
        <w:sdtContent>
          <w:sdt>
            <w:sdtPr>
              <w:rPr>
                <w:b/>
                <w:bCs/>
              </w:rPr>
              <w:tag w:val="goog_rdk_64"/>
              <w:id w:val="557452628"/>
            </w:sdtPr>
            <w:sdtContent/>
          </w:sdt>
        </w:sdtContent>
      </w:sdt>
      <w:sdt>
        <w:sdtPr>
          <w:rPr>
            <w:b/>
            <w:bCs/>
          </w:rPr>
          <w:tag w:val="goog_rdk_67"/>
          <w:id w:val="1881289201"/>
        </w:sdtPr>
        <w:sdtContent>
          <w:sdt>
            <w:sdtPr>
              <w:rPr>
                <w:b/>
                <w:bCs/>
              </w:rPr>
              <w:tag w:val="goog_rdk_66"/>
              <w:id w:val="759411796"/>
            </w:sdtPr>
            <w:sdtContent/>
          </w:sdt>
        </w:sdtContent>
      </w:sdt>
      <w:r w:rsidR="008274E5" w:rsidRPr="00D41385">
        <w:rPr>
          <w:rFonts w:ascii="Verdana" w:eastAsia="Verdana" w:hAnsi="Verdana" w:cs="Verdana"/>
          <w:b/>
          <w:bCs/>
          <w:color w:val="000000"/>
          <w:sz w:val="20"/>
          <w:szCs w:val="20"/>
        </w:rPr>
        <w:t>A</w:t>
      </w:r>
      <w:r w:rsidR="00BE3D06" w:rsidRPr="00D41385">
        <w:rPr>
          <w:rFonts w:ascii="Verdana" w:eastAsia="Verdana" w:hAnsi="Verdana" w:cs="Verdana"/>
          <w:b/>
          <w:bCs/>
          <w:color w:val="000000"/>
          <w:sz w:val="20"/>
          <w:szCs w:val="20"/>
        </w:rPr>
        <w:t xml:space="preserve">RTÍCULO </w:t>
      </w:r>
      <w:r w:rsidR="008274E5" w:rsidRPr="00D41385">
        <w:rPr>
          <w:rFonts w:ascii="Verdana" w:eastAsia="Verdana" w:hAnsi="Verdana" w:cs="Verdana"/>
          <w:b/>
          <w:bCs/>
          <w:color w:val="000000"/>
          <w:sz w:val="20"/>
          <w:szCs w:val="20"/>
        </w:rPr>
        <w:t>1</w:t>
      </w:r>
      <w:r w:rsidR="00D41385">
        <w:rPr>
          <w:rFonts w:ascii="Verdana" w:eastAsia="Verdana" w:hAnsi="Verdana" w:cs="Verdana"/>
          <w:b/>
          <w:bCs/>
          <w:color w:val="000000"/>
          <w:sz w:val="20"/>
          <w:szCs w:val="20"/>
        </w:rPr>
        <w:t xml:space="preserve">. </w:t>
      </w:r>
      <w:r w:rsidR="008274E5" w:rsidRPr="00D41385">
        <w:rPr>
          <w:rFonts w:ascii="Verdana" w:eastAsia="Verdana" w:hAnsi="Verdana" w:cs="Verdana"/>
          <w:b/>
          <w:bCs/>
          <w:color w:val="000000"/>
          <w:sz w:val="20"/>
          <w:szCs w:val="20"/>
        </w:rPr>
        <w:t>Objeto</w:t>
      </w:r>
      <w:r w:rsidR="00D41385">
        <w:rPr>
          <w:rFonts w:ascii="Verdana" w:eastAsia="Verdana" w:hAnsi="Verdana" w:cs="Verdana"/>
          <w:color w:val="000000"/>
          <w:sz w:val="20"/>
          <w:szCs w:val="20"/>
        </w:rPr>
        <w:t>.</w:t>
      </w:r>
      <w:r w:rsidR="00BE3D06">
        <w:rPr>
          <w:rFonts w:ascii="Verdana" w:eastAsia="Verdana" w:hAnsi="Verdana" w:cs="Verdana"/>
          <w:color w:val="000000"/>
          <w:sz w:val="20"/>
          <w:szCs w:val="20"/>
        </w:rPr>
        <w:t xml:space="preserve"> </w:t>
      </w:r>
      <w:r w:rsidR="008274E5">
        <w:rPr>
          <w:rFonts w:ascii="Verdana" w:eastAsia="Verdana" w:hAnsi="Verdana" w:cs="Verdana"/>
          <w:sz w:val="20"/>
          <w:szCs w:val="20"/>
        </w:rPr>
        <w:t xml:space="preserve">Las </w:t>
      </w:r>
      <w:r w:rsidR="00922CB0">
        <w:rPr>
          <w:rFonts w:ascii="Verdana" w:eastAsia="Verdana" w:hAnsi="Verdana" w:cs="Verdana"/>
          <w:sz w:val="20"/>
          <w:szCs w:val="20"/>
        </w:rPr>
        <w:t>Normas Generales</w:t>
      </w:r>
      <w:r w:rsidR="008274E5">
        <w:rPr>
          <w:rFonts w:ascii="Verdana" w:eastAsia="Verdana" w:hAnsi="Verdana" w:cs="Verdana"/>
          <w:sz w:val="20"/>
          <w:szCs w:val="20"/>
        </w:rPr>
        <w:t xml:space="preserve"> y Técnicas de Control Interno Gubernamental, tiene como objeto crear procedimientos, componentes y establecer responsabilidades relacionadas con el control interno gubernamental, con la finalidad de asegurar los objetivos fundamentales de cada entidad sujeta a control gubernamental y fiscalización de la Contraloría General de Cuentas. </w:t>
      </w:r>
    </w:p>
    <w:p w14:paraId="01356FC3" w14:textId="77777777" w:rsidR="00D41385" w:rsidRDefault="00D41385" w:rsidP="00485907">
      <w:pPr>
        <w:spacing w:after="0"/>
        <w:jc w:val="both"/>
        <w:rPr>
          <w:rFonts w:ascii="Verdana" w:eastAsia="Verdana" w:hAnsi="Verdana" w:cs="Verdana"/>
          <w:sz w:val="20"/>
          <w:szCs w:val="20"/>
        </w:rPr>
      </w:pPr>
    </w:p>
    <w:p w14:paraId="0D128E66" w14:textId="77777777" w:rsidR="00922CB0" w:rsidRDefault="008274E5" w:rsidP="00485907">
      <w:pPr>
        <w:spacing w:after="0"/>
        <w:jc w:val="both"/>
        <w:rPr>
          <w:rFonts w:ascii="Verdana" w:eastAsia="Verdana" w:hAnsi="Verdana" w:cs="Verdana"/>
          <w:sz w:val="20"/>
          <w:szCs w:val="20"/>
        </w:rPr>
      </w:pPr>
      <w:r w:rsidRPr="00D41385">
        <w:rPr>
          <w:rFonts w:ascii="Verdana" w:eastAsia="Verdana" w:hAnsi="Verdana" w:cs="Verdana"/>
          <w:b/>
          <w:bCs/>
          <w:sz w:val="20"/>
          <w:szCs w:val="20"/>
        </w:rPr>
        <w:t>ARTICULO 2. Ámbito de Aplicación</w:t>
      </w:r>
      <w:r w:rsidR="00D41385">
        <w:rPr>
          <w:rFonts w:ascii="Verdana" w:eastAsia="Verdana" w:hAnsi="Verdana" w:cs="Verdana"/>
          <w:b/>
          <w:bCs/>
          <w:sz w:val="20"/>
          <w:szCs w:val="20"/>
        </w:rPr>
        <w:t xml:space="preserve">. </w:t>
      </w:r>
      <w:r>
        <w:rPr>
          <w:rFonts w:ascii="Verdana" w:eastAsia="Verdana" w:hAnsi="Verdana" w:cs="Verdana"/>
          <w:sz w:val="20"/>
          <w:szCs w:val="20"/>
        </w:rPr>
        <w:t>Las disposiciones que conforman las Normas Generales y Técnicas de Control Interno Gubernamental son de naturaleza eminentemente técnicas, de observancia general y cumplimento para las personas a las que se refiere el artículo 2 de la Ley Orgánica de la Contraloría General de Cuentas, con el propósito de fortalecer y coadyuvar con los controles internos de cada entidad.</w:t>
      </w:r>
    </w:p>
    <w:p w14:paraId="00000328" w14:textId="77777777" w:rsidR="00D11629" w:rsidRDefault="00D11629">
      <w:pPr>
        <w:spacing w:after="0"/>
        <w:rPr>
          <w:rFonts w:ascii="Verdana" w:eastAsia="Verdana" w:hAnsi="Verdana" w:cs="Verdana"/>
          <w:sz w:val="20"/>
          <w:szCs w:val="20"/>
        </w:rPr>
      </w:pPr>
    </w:p>
    <w:p w14:paraId="00000329" w14:textId="77777777" w:rsidR="00D11629" w:rsidRDefault="008274E5">
      <w:pPr>
        <w:pStyle w:val="Ttulo1"/>
        <w:numPr>
          <w:ilvl w:val="0"/>
          <w:numId w:val="13"/>
        </w:numPr>
      </w:pPr>
      <w:bookmarkStart w:id="19" w:name="_Toc144788782"/>
      <w:r>
        <w:t>OBJETIVOS</w:t>
      </w:r>
      <w:bookmarkEnd w:id="19"/>
    </w:p>
    <w:p w14:paraId="0000032A" w14:textId="77777777" w:rsidR="00D11629" w:rsidRDefault="00D11629">
      <w:pPr>
        <w:spacing w:after="0"/>
        <w:rPr>
          <w:rFonts w:ascii="Verdana" w:eastAsia="Verdana" w:hAnsi="Verdana" w:cs="Verdana"/>
          <w:b/>
          <w:sz w:val="20"/>
          <w:szCs w:val="20"/>
        </w:rPr>
      </w:pPr>
    </w:p>
    <w:p w14:paraId="0000032B" w14:textId="77777777" w:rsidR="00D11629" w:rsidRDefault="008274E5" w:rsidP="00922CB0">
      <w:pPr>
        <w:spacing w:after="0"/>
        <w:rPr>
          <w:rFonts w:ascii="Verdana" w:eastAsia="Verdana" w:hAnsi="Verdana" w:cs="Verdana"/>
          <w:b/>
          <w:sz w:val="20"/>
          <w:szCs w:val="20"/>
        </w:rPr>
      </w:pPr>
      <w:r>
        <w:rPr>
          <w:rFonts w:ascii="Verdana" w:eastAsia="Verdana" w:hAnsi="Verdana" w:cs="Verdana"/>
          <w:b/>
          <w:sz w:val="20"/>
          <w:szCs w:val="20"/>
        </w:rPr>
        <w:t>9.1 Objetivo General</w:t>
      </w:r>
    </w:p>
    <w:p w14:paraId="0000032C" w14:textId="77777777" w:rsidR="00D11629" w:rsidRDefault="00D11629">
      <w:pPr>
        <w:spacing w:after="0"/>
        <w:ind w:left="426"/>
        <w:rPr>
          <w:rFonts w:ascii="Verdana" w:eastAsia="Verdana" w:hAnsi="Verdana" w:cs="Verdana"/>
          <w:b/>
          <w:sz w:val="20"/>
          <w:szCs w:val="20"/>
        </w:rPr>
      </w:pPr>
    </w:p>
    <w:p w14:paraId="0000032D" w14:textId="77777777" w:rsidR="00D11629" w:rsidRDefault="008274E5" w:rsidP="00922CB0">
      <w:pPr>
        <w:pBdr>
          <w:top w:val="nil"/>
          <w:left w:val="nil"/>
          <w:bottom w:val="nil"/>
          <w:right w:val="nil"/>
          <w:between w:val="nil"/>
        </w:pBdr>
        <w:spacing w:after="0"/>
        <w:ind w:right="332"/>
        <w:jc w:val="both"/>
        <w:rPr>
          <w:rFonts w:ascii="Verdana" w:eastAsia="Verdana" w:hAnsi="Verdana" w:cs="Verdana"/>
          <w:b/>
          <w:color w:val="000000"/>
          <w:sz w:val="20"/>
          <w:szCs w:val="20"/>
        </w:rPr>
      </w:pPr>
      <w:r>
        <w:rPr>
          <w:rFonts w:ascii="Verdana" w:eastAsia="Verdana" w:hAnsi="Verdana" w:cs="Verdana"/>
          <w:color w:val="000000"/>
          <w:sz w:val="20"/>
          <w:szCs w:val="20"/>
        </w:rPr>
        <w:t xml:space="preserve">Presentar en forma ordenada y sistemática las normas y los procedimientos llevados a cabo en la Unidad de </w:t>
      </w:r>
      <w:r>
        <w:rPr>
          <w:rFonts w:ascii="Verdana" w:eastAsia="Verdana" w:hAnsi="Verdana" w:cs="Verdana"/>
          <w:sz w:val="20"/>
          <w:szCs w:val="20"/>
        </w:rPr>
        <w:t xml:space="preserve">Género de </w:t>
      </w:r>
      <w:r>
        <w:rPr>
          <w:rFonts w:ascii="Verdana" w:eastAsia="Verdana" w:hAnsi="Verdana" w:cs="Verdana"/>
          <w:color w:val="000000"/>
          <w:sz w:val="20"/>
          <w:szCs w:val="20"/>
        </w:rPr>
        <w:t>la COPADEH, con la finalidad de formalizar y agilizar los trámites recurrentes que se realizan, así como también ofrecer a la misma un instrumento que indique la forma de hacer las actividades y facilita verificar los pasos correctos a seguir para el cumplimiento de las funciones, de igual forma se quiere garantizar la continuidad de los procedimientos.</w:t>
      </w:r>
    </w:p>
    <w:p w14:paraId="0000032E" w14:textId="77777777" w:rsidR="00D11629" w:rsidRDefault="00D11629">
      <w:pPr>
        <w:pBdr>
          <w:top w:val="nil"/>
          <w:left w:val="nil"/>
          <w:bottom w:val="nil"/>
          <w:right w:val="nil"/>
          <w:between w:val="nil"/>
        </w:pBdr>
        <w:spacing w:after="0"/>
        <w:ind w:left="426" w:right="332"/>
        <w:jc w:val="both"/>
        <w:rPr>
          <w:rFonts w:ascii="Verdana" w:eastAsia="Verdana" w:hAnsi="Verdana" w:cs="Verdana"/>
          <w:b/>
          <w:color w:val="000000"/>
          <w:sz w:val="20"/>
          <w:szCs w:val="20"/>
        </w:rPr>
      </w:pPr>
    </w:p>
    <w:p w14:paraId="0000032F" w14:textId="20397B54" w:rsidR="00D11629" w:rsidRDefault="00922CB0" w:rsidP="00922CB0">
      <w:p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9.2 </w:t>
      </w:r>
      <w:r w:rsidR="008274E5">
        <w:rPr>
          <w:rFonts w:ascii="Verdana" w:eastAsia="Verdana" w:hAnsi="Verdana" w:cs="Verdana"/>
          <w:b/>
          <w:color w:val="000000"/>
          <w:sz w:val="20"/>
          <w:szCs w:val="20"/>
        </w:rPr>
        <w:t>Objetivos Específicos</w:t>
      </w:r>
    </w:p>
    <w:p w14:paraId="00000330" w14:textId="77777777" w:rsidR="00D11629" w:rsidRDefault="00D11629">
      <w:pPr>
        <w:spacing w:after="0"/>
        <w:jc w:val="both"/>
        <w:rPr>
          <w:rFonts w:ascii="Verdana" w:eastAsia="Verdana" w:hAnsi="Verdana" w:cs="Verdana"/>
          <w:b/>
          <w:sz w:val="20"/>
          <w:szCs w:val="20"/>
        </w:rPr>
      </w:pPr>
    </w:p>
    <w:p w14:paraId="00000331" w14:textId="77777777" w:rsidR="00D11629" w:rsidRDefault="008274E5">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Establecer el procedimiento y actividades de la Unidad de Género de la Comisión Presidencial por la Paz y los Derechos Humanos –COPADEH- para contar con los lineamientos que le permitan institucionalizar la Equidad de Género.</w:t>
      </w:r>
    </w:p>
    <w:p w14:paraId="00000332" w14:textId="77777777" w:rsidR="00D11629" w:rsidRDefault="008274E5">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Definir las responsabilidades en la elaboración de los procedimientos para lograr establecer una cultura de Igualdad en la Comisión Presidencial por la Paz y los Derechos Humanos -COPADEH-</w:t>
      </w:r>
    </w:p>
    <w:p w14:paraId="00000333" w14:textId="338A7E41" w:rsidR="00D11629" w:rsidRDefault="008274E5">
      <w:pPr>
        <w:numPr>
          <w:ilvl w:val="0"/>
          <w:numId w:val="4"/>
        </w:numPr>
        <w:pBdr>
          <w:top w:val="nil"/>
          <w:left w:val="nil"/>
          <w:bottom w:val="nil"/>
          <w:right w:val="nil"/>
          <w:between w:val="nil"/>
        </w:pBdr>
        <w:spacing w:after="0"/>
        <w:ind w:left="107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Brindar los mecanismos necesarios para que sea posible la implementación de equidad de </w:t>
      </w:r>
      <w:r w:rsidR="00922CB0">
        <w:rPr>
          <w:rFonts w:ascii="Verdana" w:eastAsia="Verdana" w:hAnsi="Verdana" w:cs="Verdana"/>
          <w:color w:val="000000"/>
          <w:sz w:val="20"/>
          <w:szCs w:val="20"/>
        </w:rPr>
        <w:t>género entre</w:t>
      </w:r>
      <w:r>
        <w:rPr>
          <w:rFonts w:ascii="Verdana" w:eastAsia="Verdana" w:hAnsi="Verdana" w:cs="Verdana"/>
          <w:color w:val="000000"/>
          <w:sz w:val="20"/>
          <w:szCs w:val="20"/>
        </w:rPr>
        <w:t xml:space="preserve"> los servidores públicos que integran la                              –COPADEH-, así como la formación y sensibilización en Igualdad de género, incluyendo sus sedes regionales.</w:t>
      </w:r>
    </w:p>
    <w:p w14:paraId="00000334" w14:textId="1BE12E0C" w:rsidR="00D11629" w:rsidRDefault="00D11629">
      <w:pPr>
        <w:pBdr>
          <w:top w:val="nil"/>
          <w:left w:val="nil"/>
          <w:bottom w:val="nil"/>
          <w:right w:val="nil"/>
          <w:between w:val="nil"/>
        </w:pBdr>
        <w:spacing w:after="0"/>
        <w:ind w:left="1080"/>
        <w:jc w:val="both"/>
        <w:rPr>
          <w:rFonts w:ascii="Verdana" w:eastAsia="Verdana" w:hAnsi="Verdana" w:cs="Verdana"/>
          <w:color w:val="000000"/>
          <w:sz w:val="20"/>
          <w:szCs w:val="20"/>
        </w:rPr>
      </w:pPr>
    </w:p>
    <w:p w14:paraId="28B055FB" w14:textId="77777777" w:rsidR="009C12AE" w:rsidRDefault="009C12AE">
      <w:pPr>
        <w:pBdr>
          <w:top w:val="nil"/>
          <w:left w:val="nil"/>
          <w:bottom w:val="nil"/>
          <w:right w:val="nil"/>
          <w:between w:val="nil"/>
        </w:pBdr>
        <w:spacing w:after="0"/>
        <w:ind w:left="1080"/>
        <w:jc w:val="both"/>
        <w:rPr>
          <w:rFonts w:ascii="Verdana" w:eastAsia="Verdana" w:hAnsi="Verdana" w:cs="Verdana"/>
          <w:color w:val="000000"/>
          <w:sz w:val="20"/>
          <w:szCs w:val="20"/>
        </w:rPr>
      </w:pPr>
    </w:p>
    <w:p w14:paraId="00000337" w14:textId="77777777" w:rsidR="00D11629" w:rsidRDefault="008274E5">
      <w:pPr>
        <w:pStyle w:val="Ttulo1"/>
        <w:numPr>
          <w:ilvl w:val="0"/>
          <w:numId w:val="13"/>
        </w:numPr>
      </w:pPr>
      <w:r>
        <w:t xml:space="preserve"> </w:t>
      </w:r>
      <w:bookmarkStart w:id="20" w:name="_Toc144788783"/>
      <w:r>
        <w:t>GENERALIDADES</w:t>
      </w:r>
      <w:bookmarkEnd w:id="20"/>
    </w:p>
    <w:p w14:paraId="00000338" w14:textId="77777777" w:rsidR="00D11629" w:rsidRDefault="00D11629">
      <w:pPr>
        <w:pBdr>
          <w:top w:val="nil"/>
          <w:left w:val="nil"/>
          <w:bottom w:val="nil"/>
          <w:right w:val="nil"/>
          <w:between w:val="nil"/>
        </w:pBdr>
        <w:spacing w:after="0"/>
        <w:ind w:left="283"/>
        <w:rPr>
          <w:rFonts w:ascii="Verdana" w:eastAsia="Verdana" w:hAnsi="Verdana" w:cs="Verdana"/>
          <w:color w:val="000000"/>
        </w:rPr>
      </w:pPr>
    </w:p>
    <w:p w14:paraId="00000339" w14:textId="7B8C6E56" w:rsidR="00D11629" w:rsidRDefault="008274E5">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presente Manual </w:t>
      </w:r>
      <w:r w:rsidR="00922CB0">
        <w:rPr>
          <w:rFonts w:ascii="Verdana" w:eastAsia="Verdana" w:hAnsi="Verdana" w:cs="Verdana"/>
          <w:color w:val="000000"/>
          <w:sz w:val="20"/>
          <w:szCs w:val="20"/>
        </w:rPr>
        <w:t>de Normas</w:t>
      </w:r>
      <w:r>
        <w:rPr>
          <w:rFonts w:ascii="Verdana" w:eastAsia="Verdana" w:hAnsi="Verdana" w:cs="Verdana"/>
          <w:color w:val="000000"/>
          <w:sz w:val="20"/>
          <w:szCs w:val="20"/>
        </w:rPr>
        <w:t xml:space="preserve"> y Procedimientos (MNP), brinda una descripción de las normas, procesos y procedimientos de la Unidad de Género</w:t>
      </w:r>
      <w:r>
        <w:rPr>
          <w:rFonts w:ascii="Verdana" w:eastAsia="Verdana" w:hAnsi="Verdana" w:cs="Verdana"/>
          <w:color w:val="FF0000"/>
          <w:sz w:val="20"/>
          <w:szCs w:val="20"/>
        </w:rPr>
        <w:t xml:space="preserve"> </w:t>
      </w:r>
      <w:r>
        <w:rPr>
          <w:rFonts w:ascii="Verdana" w:eastAsia="Verdana" w:hAnsi="Verdana" w:cs="Verdana"/>
          <w:color w:val="000000"/>
          <w:sz w:val="20"/>
          <w:szCs w:val="20"/>
        </w:rPr>
        <w:t>de la –COPADEH-.</w:t>
      </w:r>
    </w:p>
    <w:p w14:paraId="0000033A" w14:textId="77777777" w:rsidR="00D11629" w:rsidRDefault="00D11629">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33B" w14:textId="77777777" w:rsidR="00D11629" w:rsidRDefault="008274E5">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33C" w14:textId="77777777" w:rsidR="00D11629" w:rsidRDefault="00D11629">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33D" w14:textId="77777777" w:rsidR="00D11629" w:rsidRDefault="008274E5">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a la Unidad de Género.</w:t>
      </w:r>
    </w:p>
    <w:p w14:paraId="0000033E" w14:textId="77777777" w:rsidR="00D11629" w:rsidRDefault="00D11629">
      <w:pPr>
        <w:pBdr>
          <w:top w:val="nil"/>
          <w:left w:val="nil"/>
          <w:bottom w:val="nil"/>
          <w:right w:val="nil"/>
          <w:between w:val="nil"/>
        </w:pBdr>
        <w:spacing w:after="0"/>
        <w:ind w:left="708"/>
        <w:rPr>
          <w:rFonts w:ascii="Verdana" w:eastAsia="Verdana" w:hAnsi="Verdana" w:cs="Verdana"/>
          <w:color w:val="000000"/>
          <w:sz w:val="20"/>
          <w:szCs w:val="20"/>
        </w:rPr>
      </w:pPr>
    </w:p>
    <w:p w14:paraId="0000033F" w14:textId="304CF39A" w:rsidR="00D11629" w:rsidRDefault="008274E5">
      <w:pPr>
        <w:numPr>
          <w:ilvl w:val="0"/>
          <w:numId w:val="7"/>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verbal o por escrito, por la Unidad de Género al interior de la Institución. Esto permitirá al personal enterarse y empoderarse de sus responsabilidades como parte activa del proceso.</w:t>
      </w:r>
    </w:p>
    <w:p w14:paraId="00000340" w14:textId="77777777" w:rsidR="00D11629" w:rsidRDefault="00D1162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43" w14:textId="5B8EA988" w:rsidR="00D11629" w:rsidRDefault="00AC3B70">
      <w:pPr>
        <w:pStyle w:val="Ttulo1"/>
        <w:numPr>
          <w:ilvl w:val="0"/>
          <w:numId w:val="13"/>
        </w:numPr>
      </w:pPr>
      <w:r>
        <w:t xml:space="preserve"> </w:t>
      </w:r>
      <w:bookmarkStart w:id="21" w:name="_Toc144788784"/>
      <w:r w:rsidR="008274E5">
        <w:t>ACTUALIZACIÓN DEL MANUAL</w:t>
      </w:r>
      <w:bookmarkEnd w:id="21"/>
    </w:p>
    <w:p w14:paraId="00000344" w14:textId="77777777" w:rsidR="00D11629" w:rsidRDefault="00D11629">
      <w:pPr>
        <w:pBdr>
          <w:top w:val="nil"/>
          <w:left w:val="nil"/>
          <w:bottom w:val="nil"/>
          <w:right w:val="nil"/>
          <w:between w:val="nil"/>
        </w:pBdr>
        <w:spacing w:after="0"/>
        <w:ind w:left="283"/>
        <w:rPr>
          <w:rFonts w:ascii="Verdana" w:eastAsia="Verdana" w:hAnsi="Verdana" w:cs="Verdana"/>
          <w:color w:val="000000"/>
        </w:rPr>
      </w:pPr>
    </w:p>
    <w:p w14:paraId="00000345" w14:textId="3AD3265C" w:rsidR="00D11629" w:rsidRDefault="008274E5">
      <w:pPr>
        <w:numPr>
          <w:ilvl w:val="0"/>
          <w:numId w:val="5"/>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de la Unidad de Género, con la aprobación </w:t>
      </w:r>
      <w:sdt>
        <w:sdtPr>
          <w:tag w:val="goog_rdk_68"/>
          <w:id w:val="853768726"/>
        </w:sdtPr>
        <w:sdtContent/>
      </w:sdt>
      <w:r>
        <w:rPr>
          <w:rFonts w:ascii="Verdana" w:eastAsia="Verdana" w:hAnsi="Verdana" w:cs="Verdana"/>
          <w:color w:val="000000"/>
          <w:sz w:val="20"/>
          <w:szCs w:val="20"/>
        </w:rPr>
        <w:t>de</w:t>
      </w:r>
      <w:r w:rsidR="00341D3F">
        <w:rPr>
          <w:rFonts w:ascii="Verdana" w:eastAsia="Verdana" w:hAnsi="Verdana" w:cs="Verdana"/>
          <w:color w:val="000000"/>
          <w:sz w:val="20"/>
          <w:szCs w:val="20"/>
        </w:rPr>
        <w:t>l</w:t>
      </w:r>
      <w:r>
        <w:rPr>
          <w:rFonts w:ascii="Verdana" w:eastAsia="Verdana" w:hAnsi="Verdana" w:cs="Verdana"/>
          <w:color w:val="000000"/>
          <w:sz w:val="20"/>
          <w:szCs w:val="20"/>
        </w:rPr>
        <w:t xml:space="preserve"> Director Ejecutivo de la COPADEH entra en vigencia.</w:t>
      </w:r>
    </w:p>
    <w:p w14:paraId="00000346" w14:textId="77777777" w:rsidR="00D11629" w:rsidRDefault="00D11629">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347" w14:textId="77777777" w:rsidR="00D11629" w:rsidRDefault="008274E5">
      <w:pPr>
        <w:numPr>
          <w:ilvl w:val="0"/>
          <w:numId w:val="5"/>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En principio el manual será revisado y actualizado por lo menos una (1) vez al año, o se actualizará cuando se presenten circunstancias que así lo aconsejen o justifiquen.</w:t>
      </w:r>
    </w:p>
    <w:p w14:paraId="00000348" w14:textId="77777777" w:rsidR="00D11629" w:rsidRDefault="00D11629">
      <w:pPr>
        <w:pBdr>
          <w:top w:val="nil"/>
          <w:left w:val="nil"/>
          <w:bottom w:val="nil"/>
          <w:right w:val="nil"/>
          <w:between w:val="nil"/>
        </w:pBdr>
        <w:spacing w:after="0"/>
        <w:ind w:left="708"/>
        <w:rPr>
          <w:rFonts w:ascii="Verdana" w:eastAsia="Verdana" w:hAnsi="Verdana" w:cs="Verdana"/>
          <w:color w:val="000000"/>
          <w:sz w:val="20"/>
          <w:szCs w:val="20"/>
        </w:rPr>
      </w:pPr>
    </w:p>
    <w:p w14:paraId="00000349" w14:textId="77777777" w:rsidR="00D11629" w:rsidRDefault="008274E5">
      <w:pPr>
        <w:numPr>
          <w:ilvl w:val="0"/>
          <w:numId w:val="5"/>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34A" w14:textId="77777777" w:rsidR="00D11629" w:rsidRDefault="00D11629">
      <w:pPr>
        <w:pBdr>
          <w:top w:val="nil"/>
          <w:left w:val="nil"/>
          <w:bottom w:val="nil"/>
          <w:right w:val="nil"/>
          <w:between w:val="nil"/>
        </w:pBdr>
        <w:spacing w:after="0"/>
        <w:ind w:left="708"/>
        <w:rPr>
          <w:rFonts w:ascii="Verdana" w:eastAsia="Verdana" w:hAnsi="Verdana" w:cs="Verdana"/>
          <w:color w:val="000000"/>
          <w:sz w:val="20"/>
          <w:szCs w:val="20"/>
        </w:rPr>
      </w:pPr>
    </w:p>
    <w:p w14:paraId="0000034B" w14:textId="77777777" w:rsidR="00D11629" w:rsidRDefault="008274E5">
      <w:pPr>
        <w:numPr>
          <w:ilvl w:val="0"/>
          <w:numId w:val="5"/>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Se distinguirán dos opciones: modificación y revisión.  La modificación afectará a algunos de los puntos tratados en el manual (de una a tres páginas); cuando haya muchas modificaciones se procederá a una nueva edición. La revisión podría generar una nueva edición.</w:t>
      </w:r>
    </w:p>
    <w:p w14:paraId="0000034C" w14:textId="77777777" w:rsidR="00D11629" w:rsidRDefault="00D11629">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34D" w14:textId="77777777" w:rsidR="00D11629" w:rsidRDefault="008274E5">
      <w:pPr>
        <w:numPr>
          <w:ilvl w:val="0"/>
          <w:numId w:val="5"/>
        </w:numPr>
        <w:pBdr>
          <w:top w:val="nil"/>
          <w:left w:val="nil"/>
          <w:bottom w:val="nil"/>
          <w:right w:val="nil"/>
          <w:between w:val="nil"/>
        </w:pBdr>
        <w:tabs>
          <w:tab w:val="left" w:pos="851"/>
        </w:tabs>
        <w:spacing w:after="0"/>
        <w:ind w:right="332"/>
        <w:jc w:val="both"/>
        <w:rPr>
          <w:rFonts w:ascii="Verdana" w:eastAsia="Verdana" w:hAnsi="Verdana" w:cs="Verdana"/>
          <w:b/>
          <w:color w:val="000000"/>
          <w:sz w:val="20"/>
          <w:szCs w:val="20"/>
        </w:rPr>
      </w:pPr>
      <w:r>
        <w:rPr>
          <w:rFonts w:ascii="Verdana" w:eastAsia="Verdana" w:hAnsi="Verdana" w:cs="Verdana"/>
          <w:color w:val="000000"/>
          <w:sz w:val="20"/>
          <w:szCs w:val="20"/>
        </w:rPr>
        <w:t xml:space="preserve">Las modificaciones podrán ser por iniciativa de la Dirección Ejecutiva y las unidades involucradas, razonando sus causas. </w:t>
      </w:r>
    </w:p>
    <w:p w14:paraId="0000034E" w14:textId="77777777" w:rsidR="00D11629" w:rsidRDefault="00D11629">
      <w:pPr>
        <w:pBdr>
          <w:top w:val="nil"/>
          <w:left w:val="nil"/>
          <w:bottom w:val="nil"/>
          <w:right w:val="nil"/>
          <w:between w:val="nil"/>
        </w:pBdr>
        <w:spacing w:after="0"/>
        <w:ind w:left="708"/>
        <w:rPr>
          <w:rFonts w:ascii="Verdana" w:eastAsia="Verdana" w:hAnsi="Verdana" w:cs="Verdana"/>
          <w:b/>
          <w:color w:val="000000"/>
          <w:sz w:val="20"/>
          <w:szCs w:val="20"/>
        </w:rPr>
      </w:pPr>
    </w:p>
    <w:p w14:paraId="0000034F" w14:textId="77777777" w:rsidR="00D11629" w:rsidRDefault="008274E5">
      <w:pPr>
        <w:numPr>
          <w:ilvl w:val="0"/>
          <w:numId w:val="5"/>
        </w:numPr>
        <w:pBdr>
          <w:top w:val="nil"/>
          <w:left w:val="nil"/>
          <w:bottom w:val="nil"/>
          <w:right w:val="nil"/>
          <w:between w:val="nil"/>
        </w:pBdr>
        <w:tabs>
          <w:tab w:val="left" w:pos="851"/>
        </w:tabs>
        <w:spacing w:after="0"/>
        <w:ind w:right="332"/>
        <w:jc w:val="both"/>
        <w:rPr>
          <w:rFonts w:ascii="Verdana" w:eastAsia="Verdana" w:hAnsi="Verdana" w:cs="Verdana"/>
          <w:strike/>
          <w:color w:val="000000"/>
          <w:sz w:val="20"/>
          <w:szCs w:val="20"/>
        </w:rPr>
      </w:pPr>
      <w:r>
        <w:rPr>
          <w:rFonts w:ascii="Verdana" w:eastAsia="Verdana" w:hAnsi="Verdana" w:cs="Verdana"/>
          <w:color w:val="000000"/>
          <w:sz w:val="20"/>
          <w:szCs w:val="20"/>
        </w:rPr>
        <w:t>Para la modificación o actualización del Manual debe seguirse el procedimiento descrito en el Manual de Normas y Procedimientos de la Unidad de Género.</w:t>
      </w:r>
    </w:p>
    <w:p w14:paraId="00000350" w14:textId="77777777" w:rsidR="00D11629" w:rsidRDefault="00D1162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52" w14:textId="07CD6546" w:rsidR="00D11629" w:rsidRDefault="00AC3B70">
      <w:pPr>
        <w:pStyle w:val="Ttulo1"/>
        <w:numPr>
          <w:ilvl w:val="0"/>
          <w:numId w:val="13"/>
        </w:numPr>
      </w:pPr>
      <w:r>
        <w:t xml:space="preserve"> </w:t>
      </w:r>
      <w:bookmarkStart w:id="22" w:name="_Toc144788785"/>
      <w:r w:rsidR="008274E5">
        <w:t>ALCANCE O ÁREAS DE APLICACIÓN</w:t>
      </w:r>
      <w:bookmarkEnd w:id="22"/>
    </w:p>
    <w:p w14:paraId="00000353" w14:textId="77777777" w:rsidR="00D11629" w:rsidRDefault="00D11629">
      <w:pPr>
        <w:spacing w:after="0"/>
        <w:jc w:val="both"/>
        <w:rPr>
          <w:rFonts w:ascii="Verdana" w:eastAsia="Verdana" w:hAnsi="Verdana" w:cs="Verdana"/>
          <w:b/>
        </w:rPr>
      </w:pPr>
    </w:p>
    <w:p w14:paraId="00000354" w14:textId="77777777" w:rsidR="00D11629" w:rsidRDefault="008274E5" w:rsidP="00D41385">
      <w:pPr>
        <w:numPr>
          <w:ilvl w:val="0"/>
          <w:numId w:val="2"/>
        </w:numPr>
        <w:pBdr>
          <w:top w:val="nil"/>
          <w:left w:val="nil"/>
          <w:bottom w:val="nil"/>
          <w:right w:val="nil"/>
          <w:between w:val="nil"/>
        </w:pBdr>
        <w:spacing w:after="0" w:line="240" w:lineRule="auto"/>
        <w:ind w:left="851" w:right="332" w:hanging="284"/>
        <w:jc w:val="both"/>
        <w:rPr>
          <w:rFonts w:ascii="Verdana" w:eastAsia="Verdana" w:hAnsi="Verdana" w:cs="Verdana"/>
          <w:color w:val="000000"/>
          <w:sz w:val="20"/>
          <w:szCs w:val="20"/>
        </w:rPr>
      </w:pPr>
      <w:r>
        <w:rPr>
          <w:rFonts w:ascii="Verdana" w:eastAsia="Verdana" w:hAnsi="Verdana" w:cs="Verdana"/>
          <w:color w:val="000000"/>
          <w:sz w:val="20"/>
          <w:szCs w:val="20"/>
        </w:rPr>
        <w:t>La Política, normas, procedimientos, criterios y demás aspectos referidos en el presente Manual, se aplican al control y vigilancia del cumplimiento de los controles y procesos internos de la Unidad de Género.</w:t>
      </w:r>
    </w:p>
    <w:p w14:paraId="00000355" w14:textId="77777777" w:rsidR="00D11629" w:rsidRDefault="00D11629" w:rsidP="00D41385">
      <w:pPr>
        <w:spacing w:after="0"/>
        <w:ind w:left="851" w:right="332" w:hanging="284"/>
        <w:jc w:val="both"/>
        <w:rPr>
          <w:rFonts w:ascii="Verdana" w:eastAsia="Verdana" w:hAnsi="Verdana" w:cs="Verdana"/>
          <w:sz w:val="20"/>
          <w:szCs w:val="20"/>
        </w:rPr>
      </w:pPr>
    </w:p>
    <w:p w14:paraId="00000356" w14:textId="6B94686D" w:rsidR="00D11629" w:rsidRDefault="008274E5" w:rsidP="00D41385">
      <w:pPr>
        <w:numPr>
          <w:ilvl w:val="0"/>
          <w:numId w:val="2"/>
        </w:numPr>
        <w:pBdr>
          <w:top w:val="nil"/>
          <w:left w:val="nil"/>
          <w:bottom w:val="nil"/>
          <w:right w:val="nil"/>
          <w:between w:val="nil"/>
        </w:pBdr>
        <w:spacing w:after="0" w:line="240" w:lineRule="auto"/>
        <w:ind w:left="851" w:right="332" w:hanging="284"/>
        <w:jc w:val="both"/>
        <w:rPr>
          <w:rFonts w:ascii="Verdana" w:eastAsia="Verdana" w:hAnsi="Verdana" w:cs="Verdana"/>
          <w:color w:val="000000"/>
          <w:sz w:val="20"/>
          <w:szCs w:val="20"/>
        </w:rPr>
      </w:pPr>
      <w:r>
        <w:rPr>
          <w:rFonts w:ascii="Verdana" w:eastAsia="Verdana" w:hAnsi="Verdana" w:cs="Verdana"/>
          <w:color w:val="000000"/>
          <w:sz w:val="20"/>
          <w:szCs w:val="20"/>
        </w:rPr>
        <w:t xml:space="preserve">Cualquier disposición contraria a lo establecido </w:t>
      </w:r>
      <w:r w:rsidR="00361BCB">
        <w:rPr>
          <w:rFonts w:ascii="Verdana" w:eastAsia="Verdana" w:hAnsi="Verdana" w:cs="Verdana"/>
          <w:color w:val="000000"/>
          <w:sz w:val="20"/>
          <w:szCs w:val="20"/>
        </w:rPr>
        <w:t>que rige</w:t>
      </w:r>
      <w:r w:rsidR="00922CB0">
        <w:rPr>
          <w:rFonts w:ascii="Verdana" w:eastAsia="Verdana" w:hAnsi="Verdana" w:cs="Verdana"/>
          <w:color w:val="000000"/>
          <w:sz w:val="20"/>
          <w:szCs w:val="20"/>
        </w:rPr>
        <w:t xml:space="preserve"> la</w:t>
      </w:r>
      <w:r>
        <w:rPr>
          <w:rFonts w:ascii="Verdana" w:eastAsia="Verdana" w:hAnsi="Verdana" w:cs="Verdana"/>
          <w:color w:val="000000"/>
          <w:sz w:val="20"/>
          <w:szCs w:val="20"/>
        </w:rPr>
        <w:t xml:space="preserve"> –COPADEH-, no tendrá validez alguna y deberá ser sometida a revisión y/o enmienda en el momento que sea identificada.</w:t>
      </w:r>
    </w:p>
    <w:p w14:paraId="00000357" w14:textId="77777777" w:rsidR="00D11629" w:rsidRDefault="00D1162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58" w14:textId="7C30FC91" w:rsidR="00D11629" w:rsidRDefault="00AC3B70" w:rsidP="00D41385">
      <w:pPr>
        <w:pStyle w:val="Ttulo1"/>
        <w:numPr>
          <w:ilvl w:val="0"/>
          <w:numId w:val="13"/>
        </w:numPr>
        <w:pBdr>
          <w:top w:val="nil"/>
          <w:left w:val="nil"/>
          <w:bottom w:val="nil"/>
          <w:right w:val="nil"/>
          <w:between w:val="nil"/>
        </w:pBdr>
        <w:ind w:left="284"/>
      </w:pPr>
      <w:r>
        <w:t xml:space="preserve"> </w:t>
      </w:r>
      <w:bookmarkStart w:id="23" w:name="_Toc144788786"/>
      <w:r w:rsidR="008274E5">
        <w:t>POLÍTICAS GENERALES</w:t>
      </w:r>
      <w:bookmarkEnd w:id="23"/>
      <w:r w:rsidR="008274E5">
        <w:t xml:space="preserve"> </w:t>
      </w:r>
    </w:p>
    <w:p w14:paraId="6842A520" w14:textId="77777777" w:rsidR="00D41385" w:rsidRPr="00D41385" w:rsidRDefault="00D41385" w:rsidP="00D41385">
      <w:pPr>
        <w:pStyle w:val="Sangra2detindependiente"/>
        <w:spacing w:after="0" w:line="276" w:lineRule="auto"/>
        <w:rPr>
          <w:lang w:val="es-ES" w:eastAsia="es-ES"/>
        </w:rPr>
      </w:pPr>
    </w:p>
    <w:p w14:paraId="00000359" w14:textId="77777777" w:rsidR="00D11629" w:rsidRDefault="008274E5" w:rsidP="00D41385">
      <w:pPr>
        <w:numPr>
          <w:ilvl w:val="0"/>
          <w:numId w:val="11"/>
        </w:numPr>
        <w:pBdr>
          <w:top w:val="nil"/>
          <w:left w:val="nil"/>
          <w:bottom w:val="nil"/>
          <w:right w:val="nil"/>
          <w:between w:val="nil"/>
        </w:pBdr>
        <w:spacing w:after="0"/>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El presente Manual de Normas y Procedimientos servirá de guía a la Unidad de Género para promover, impulsar y gestionar procesos para la gestión de la equidad entre hombres y mujeres en la –COPADEH-.</w:t>
      </w:r>
    </w:p>
    <w:p w14:paraId="0000035A" w14:textId="77777777" w:rsidR="00D11629" w:rsidRDefault="00D11629" w:rsidP="00D41385">
      <w:pPr>
        <w:pBdr>
          <w:top w:val="nil"/>
          <w:left w:val="nil"/>
          <w:bottom w:val="nil"/>
          <w:right w:val="nil"/>
          <w:between w:val="nil"/>
        </w:pBdr>
        <w:spacing w:after="0"/>
        <w:ind w:left="1004"/>
        <w:jc w:val="both"/>
        <w:rPr>
          <w:rFonts w:ascii="Verdana" w:eastAsia="Verdana" w:hAnsi="Verdana" w:cs="Verdana"/>
          <w:color w:val="000000"/>
          <w:sz w:val="20"/>
          <w:szCs w:val="20"/>
        </w:rPr>
      </w:pPr>
    </w:p>
    <w:p w14:paraId="0000035B" w14:textId="77777777" w:rsidR="00D11629" w:rsidRDefault="008274E5" w:rsidP="00D41385">
      <w:pPr>
        <w:numPr>
          <w:ilvl w:val="0"/>
          <w:numId w:val="11"/>
        </w:numPr>
        <w:pBdr>
          <w:top w:val="nil"/>
          <w:left w:val="nil"/>
          <w:bottom w:val="nil"/>
          <w:right w:val="nil"/>
          <w:between w:val="nil"/>
        </w:pBdr>
        <w:spacing w:after="0"/>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Los procesos y procedimientos de la Unidad de Género servirán de guía para la Transversalización e inclusión del enfoque de género en la –COPADEH-.</w:t>
      </w:r>
    </w:p>
    <w:p w14:paraId="0000035C" w14:textId="77777777" w:rsidR="00D11629" w:rsidRDefault="00D11629" w:rsidP="00D41385">
      <w:pPr>
        <w:pBdr>
          <w:top w:val="nil"/>
          <w:left w:val="nil"/>
          <w:bottom w:val="nil"/>
          <w:right w:val="nil"/>
          <w:between w:val="nil"/>
        </w:pBdr>
        <w:spacing w:after="0"/>
        <w:ind w:left="708" w:firstLine="65"/>
        <w:rPr>
          <w:rFonts w:ascii="Verdana" w:eastAsia="Verdana" w:hAnsi="Verdana" w:cs="Verdana"/>
          <w:color w:val="000000"/>
          <w:sz w:val="20"/>
          <w:szCs w:val="20"/>
        </w:rPr>
      </w:pPr>
    </w:p>
    <w:p w14:paraId="0000035D" w14:textId="77777777" w:rsidR="00D11629" w:rsidRDefault="008274E5" w:rsidP="00D41385">
      <w:pPr>
        <w:numPr>
          <w:ilvl w:val="0"/>
          <w:numId w:val="11"/>
        </w:numPr>
        <w:pBdr>
          <w:top w:val="nil"/>
          <w:left w:val="nil"/>
          <w:bottom w:val="nil"/>
          <w:right w:val="nil"/>
          <w:between w:val="nil"/>
        </w:pBdr>
        <w:spacing w:after="0"/>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Las dependencias de la –COPADEH- deberán de apoyar y brindar información que requiera la Unidad de Género para el cumplimiento de sus objetivos.</w:t>
      </w:r>
    </w:p>
    <w:p w14:paraId="0000035E" w14:textId="6EE82FFE" w:rsidR="00D11629" w:rsidRDefault="00D11629">
      <w:pPr>
        <w:pBdr>
          <w:top w:val="nil"/>
          <w:left w:val="nil"/>
          <w:bottom w:val="nil"/>
          <w:right w:val="nil"/>
          <w:between w:val="nil"/>
        </w:pBdr>
        <w:spacing w:after="0"/>
        <w:jc w:val="both"/>
        <w:rPr>
          <w:rFonts w:ascii="Verdana" w:eastAsia="Verdana" w:hAnsi="Verdana" w:cs="Verdana"/>
          <w:color w:val="000000"/>
          <w:sz w:val="20"/>
          <w:szCs w:val="20"/>
        </w:rPr>
      </w:pPr>
    </w:p>
    <w:p w14:paraId="5C8617EF" w14:textId="6671BC52" w:rsidR="003E7372" w:rsidRDefault="003E7372">
      <w:pPr>
        <w:pBdr>
          <w:top w:val="nil"/>
          <w:left w:val="nil"/>
          <w:bottom w:val="nil"/>
          <w:right w:val="nil"/>
          <w:between w:val="nil"/>
        </w:pBdr>
        <w:spacing w:after="0"/>
        <w:jc w:val="both"/>
        <w:rPr>
          <w:rFonts w:ascii="Verdana" w:eastAsia="Verdana" w:hAnsi="Verdana" w:cs="Verdana"/>
          <w:color w:val="000000"/>
          <w:sz w:val="20"/>
          <w:szCs w:val="20"/>
        </w:rPr>
      </w:pPr>
    </w:p>
    <w:p w14:paraId="34527C4B" w14:textId="5513CE1C" w:rsidR="003E7372" w:rsidRDefault="003E7372">
      <w:pPr>
        <w:pBdr>
          <w:top w:val="nil"/>
          <w:left w:val="nil"/>
          <w:bottom w:val="nil"/>
          <w:right w:val="nil"/>
          <w:between w:val="nil"/>
        </w:pBdr>
        <w:spacing w:after="0"/>
        <w:jc w:val="both"/>
        <w:rPr>
          <w:rFonts w:ascii="Verdana" w:eastAsia="Verdana" w:hAnsi="Verdana" w:cs="Verdana"/>
          <w:color w:val="000000"/>
          <w:sz w:val="20"/>
          <w:szCs w:val="20"/>
        </w:rPr>
      </w:pPr>
    </w:p>
    <w:p w14:paraId="73D6DD83" w14:textId="77777777" w:rsidR="003E7372" w:rsidRDefault="003E7372">
      <w:pPr>
        <w:pBdr>
          <w:top w:val="nil"/>
          <w:left w:val="nil"/>
          <w:bottom w:val="nil"/>
          <w:right w:val="nil"/>
          <w:between w:val="nil"/>
        </w:pBdr>
        <w:spacing w:after="0"/>
        <w:jc w:val="both"/>
        <w:rPr>
          <w:rFonts w:ascii="Verdana" w:eastAsia="Verdana" w:hAnsi="Verdana" w:cs="Verdana"/>
          <w:color w:val="000000"/>
          <w:sz w:val="20"/>
          <w:szCs w:val="20"/>
        </w:rPr>
      </w:pPr>
    </w:p>
    <w:p w14:paraId="0000035F" w14:textId="77777777" w:rsidR="00D11629" w:rsidRDefault="008274E5">
      <w:pPr>
        <w:pStyle w:val="Ttulo1"/>
        <w:numPr>
          <w:ilvl w:val="0"/>
          <w:numId w:val="13"/>
        </w:numPr>
      </w:pPr>
      <w:r>
        <w:lastRenderedPageBreak/>
        <w:t xml:space="preserve"> </w:t>
      </w:r>
      <w:bookmarkStart w:id="24" w:name="_Toc144788787"/>
      <w:r>
        <w:t>RESPONSABILIDADES</w:t>
      </w:r>
      <w:bookmarkEnd w:id="24"/>
    </w:p>
    <w:p w14:paraId="7E9707C2" w14:textId="77777777" w:rsidR="00940EEE" w:rsidRDefault="00940EEE">
      <w:pPr>
        <w:pBdr>
          <w:top w:val="nil"/>
          <w:left w:val="nil"/>
          <w:bottom w:val="nil"/>
          <w:right w:val="nil"/>
          <w:between w:val="nil"/>
        </w:pBdr>
        <w:spacing w:after="0"/>
        <w:ind w:right="332"/>
        <w:jc w:val="both"/>
        <w:rPr>
          <w:rFonts w:ascii="Verdana" w:eastAsia="Verdana" w:hAnsi="Verdana" w:cs="Verdana"/>
          <w:color w:val="000000"/>
          <w:sz w:val="20"/>
          <w:szCs w:val="20"/>
        </w:rPr>
      </w:pPr>
    </w:p>
    <w:p w14:paraId="00000362" w14:textId="77777777" w:rsidR="00D11629" w:rsidRDefault="008274E5">
      <w:pPr>
        <w:jc w:val="both"/>
        <w:rPr>
          <w:rFonts w:ascii="Verdana" w:eastAsia="Verdana" w:hAnsi="Verdana" w:cs="Verdana"/>
          <w:sz w:val="20"/>
          <w:szCs w:val="20"/>
        </w:rPr>
      </w:pPr>
      <w:r>
        <w:rPr>
          <w:rFonts w:ascii="Verdana" w:eastAsia="Verdana" w:hAnsi="Verdana" w:cs="Verdana"/>
          <w:sz w:val="20"/>
          <w:szCs w:val="20"/>
        </w:rPr>
        <w:t>Además</w:t>
      </w:r>
      <w:r>
        <w:t xml:space="preserve"> de las establecidas</w:t>
      </w:r>
      <w:r>
        <w:rPr>
          <w:rFonts w:ascii="Verdana" w:eastAsia="Verdana" w:hAnsi="Verdana" w:cs="Verdana"/>
          <w:sz w:val="20"/>
          <w:szCs w:val="20"/>
        </w:rPr>
        <w:t xml:space="preserve"> en el Manual de Organización y Funciones</w:t>
      </w:r>
      <w:r>
        <w:t xml:space="preserve"> de la –COPADEH-</w:t>
      </w:r>
      <w:r>
        <w:rPr>
          <w:rFonts w:ascii="Verdana" w:eastAsia="Verdana" w:hAnsi="Verdana" w:cs="Verdana"/>
          <w:sz w:val="20"/>
          <w:szCs w:val="20"/>
        </w:rPr>
        <w:t xml:space="preserve"> se tienen las siguientes responsabilidades:</w:t>
      </w:r>
    </w:p>
    <w:p w14:paraId="06311EC3" w14:textId="0DF2C823" w:rsidR="00AC3B70" w:rsidRDefault="00AC3B70" w:rsidP="00940EEE">
      <w:pPr>
        <w:pBdr>
          <w:top w:val="nil"/>
          <w:left w:val="nil"/>
          <w:bottom w:val="nil"/>
          <w:right w:val="nil"/>
          <w:between w:val="nil"/>
        </w:pBdr>
        <w:spacing w:after="0"/>
        <w:ind w:right="332"/>
        <w:jc w:val="both"/>
        <w:rPr>
          <w:rFonts w:ascii="Verdana" w:eastAsia="Verdana" w:hAnsi="Verdana" w:cs="Verdana"/>
          <w:b/>
          <w:bCs/>
          <w:color w:val="000000"/>
          <w:sz w:val="20"/>
          <w:szCs w:val="20"/>
        </w:rPr>
      </w:pPr>
      <w:r>
        <w:rPr>
          <w:rFonts w:ascii="Verdana" w:eastAsia="Verdana" w:hAnsi="Verdana" w:cs="Verdana"/>
          <w:b/>
          <w:bCs/>
          <w:color w:val="000000"/>
          <w:sz w:val="20"/>
          <w:szCs w:val="20"/>
        </w:rPr>
        <w:t>Encargado</w:t>
      </w:r>
      <w:r w:rsidR="00940EEE" w:rsidRPr="00940EEE">
        <w:rPr>
          <w:rFonts w:ascii="Verdana" w:eastAsia="Verdana" w:hAnsi="Verdana" w:cs="Verdana"/>
          <w:b/>
          <w:bCs/>
          <w:color w:val="000000"/>
          <w:sz w:val="20"/>
          <w:szCs w:val="20"/>
        </w:rPr>
        <w:t xml:space="preserve"> de </w:t>
      </w:r>
      <w:sdt>
        <w:sdtPr>
          <w:rPr>
            <w:b/>
            <w:bCs/>
          </w:rPr>
          <w:tag w:val="goog_rdk_69"/>
          <w:id w:val="-1024786587"/>
        </w:sdtPr>
        <w:sdtContent/>
      </w:sdt>
      <w:r>
        <w:rPr>
          <w:rFonts w:ascii="Verdana" w:eastAsia="Verdana" w:hAnsi="Verdana" w:cs="Verdana"/>
          <w:b/>
          <w:bCs/>
          <w:color w:val="000000"/>
          <w:sz w:val="20"/>
          <w:szCs w:val="20"/>
        </w:rPr>
        <w:t>Género:</w:t>
      </w:r>
    </w:p>
    <w:p w14:paraId="1F057BA0" w14:textId="3E48B413" w:rsidR="00940EEE" w:rsidRPr="00940EEE" w:rsidRDefault="00940EEE" w:rsidP="00940EEE">
      <w:pPr>
        <w:pBdr>
          <w:top w:val="nil"/>
          <w:left w:val="nil"/>
          <w:bottom w:val="nil"/>
          <w:right w:val="nil"/>
          <w:between w:val="nil"/>
        </w:pBdr>
        <w:spacing w:after="0"/>
        <w:ind w:right="332"/>
        <w:jc w:val="both"/>
        <w:rPr>
          <w:rFonts w:ascii="Verdana" w:eastAsia="Verdana" w:hAnsi="Verdana" w:cs="Verdana"/>
          <w:b/>
          <w:bCs/>
          <w:color w:val="000000"/>
          <w:sz w:val="20"/>
          <w:szCs w:val="20"/>
        </w:rPr>
      </w:pPr>
      <w:r w:rsidRPr="00940EEE">
        <w:rPr>
          <w:rFonts w:ascii="Verdana" w:eastAsia="Verdana" w:hAnsi="Verdana" w:cs="Verdana"/>
          <w:b/>
          <w:bCs/>
          <w:color w:val="000000"/>
          <w:sz w:val="20"/>
          <w:szCs w:val="20"/>
        </w:rPr>
        <w:tab/>
      </w:r>
    </w:p>
    <w:p w14:paraId="00000363" w14:textId="77777777" w:rsidR="00D11629" w:rsidRDefault="008274E5">
      <w:pPr>
        <w:jc w:val="both"/>
        <w:rPr>
          <w:rFonts w:ascii="Verdana" w:eastAsia="Verdana" w:hAnsi="Verdana" w:cs="Verdana"/>
          <w:sz w:val="20"/>
          <w:szCs w:val="20"/>
        </w:rPr>
      </w:pPr>
      <w:r>
        <w:rPr>
          <w:rFonts w:ascii="Verdana" w:eastAsia="Verdana" w:hAnsi="Verdana" w:cs="Verdana"/>
          <w:sz w:val="20"/>
          <w:szCs w:val="20"/>
        </w:rPr>
        <w:t xml:space="preserve">Coordinar con el Departamento de Recursos Humanos las capacitaciones dirigidas al personal para la Transversalización del Enfoque de Género. </w:t>
      </w:r>
    </w:p>
    <w:p w14:paraId="00000364" w14:textId="77777777" w:rsidR="00D11629" w:rsidRDefault="008274E5">
      <w:pPr>
        <w:jc w:val="both"/>
        <w:rPr>
          <w:rFonts w:ascii="Verdana" w:eastAsia="Verdana" w:hAnsi="Verdana" w:cs="Verdana"/>
          <w:sz w:val="20"/>
          <w:szCs w:val="20"/>
        </w:rPr>
      </w:pPr>
      <w:r>
        <w:rPr>
          <w:rFonts w:ascii="Verdana" w:eastAsia="Verdana" w:hAnsi="Verdana" w:cs="Verdana"/>
          <w:sz w:val="20"/>
          <w:szCs w:val="20"/>
        </w:rPr>
        <w:t>Coordinar con las dependencias de la –COPADEH- para el Enfoque de Género en los procesos de formación y capacitación.</w:t>
      </w:r>
    </w:p>
    <w:p w14:paraId="00000365" w14:textId="0938B4E4" w:rsidR="00D11629" w:rsidRDefault="00000000">
      <w:pPr>
        <w:jc w:val="both"/>
        <w:rPr>
          <w:rFonts w:ascii="Verdana" w:eastAsia="Verdana" w:hAnsi="Verdana" w:cs="Verdana"/>
          <w:sz w:val="20"/>
          <w:szCs w:val="20"/>
        </w:rPr>
      </w:pPr>
      <w:sdt>
        <w:sdtPr>
          <w:tag w:val="goog_rdk_70"/>
          <w:id w:val="1703276567"/>
        </w:sdtPr>
        <w:sdtContent/>
      </w:sdt>
      <w:r w:rsidR="008274E5">
        <w:rPr>
          <w:rFonts w:ascii="Verdana" w:eastAsia="Verdana" w:hAnsi="Verdana" w:cs="Verdana"/>
          <w:sz w:val="20"/>
          <w:szCs w:val="20"/>
        </w:rPr>
        <w:t>Coordinar con cada una de las dependencias de la COPADEH la adopción y seguimiento de los lineamientos que estructura cada uno de los ejes de la Política Institucional de Género</w:t>
      </w:r>
      <w:r w:rsidR="00AC3B70">
        <w:rPr>
          <w:rFonts w:ascii="Verdana" w:eastAsia="Verdana" w:hAnsi="Verdana" w:cs="Verdana"/>
          <w:sz w:val="20"/>
          <w:szCs w:val="20"/>
        </w:rPr>
        <w:t>.</w:t>
      </w:r>
    </w:p>
    <w:p w14:paraId="00000366" w14:textId="3E844070" w:rsidR="00D11629" w:rsidRDefault="00361BCB">
      <w:pPr>
        <w:pStyle w:val="Ttulo1"/>
        <w:numPr>
          <w:ilvl w:val="0"/>
          <w:numId w:val="13"/>
        </w:numPr>
      </w:pPr>
      <w:bookmarkStart w:id="25" w:name="_Toc144788788"/>
      <w:r>
        <w:t xml:space="preserve"> </w:t>
      </w:r>
      <w:r w:rsidR="008274E5">
        <w:t>DESCRIPCIÓN DE PROCEDIMIENTOs</w:t>
      </w:r>
      <w:bookmarkEnd w:id="25"/>
    </w:p>
    <w:p w14:paraId="00000367" w14:textId="77777777" w:rsidR="00D11629" w:rsidRDefault="00D11629">
      <w:pPr>
        <w:pBdr>
          <w:top w:val="nil"/>
          <w:left w:val="nil"/>
          <w:bottom w:val="nil"/>
          <w:right w:val="nil"/>
          <w:between w:val="nil"/>
        </w:pBdr>
        <w:spacing w:after="0"/>
        <w:ind w:left="283"/>
        <w:rPr>
          <w:rFonts w:ascii="Verdana" w:eastAsia="Verdana" w:hAnsi="Verdana" w:cs="Verdana"/>
          <w:color w:val="000000"/>
          <w:sz w:val="20"/>
          <w:szCs w:val="20"/>
        </w:rPr>
      </w:pPr>
    </w:p>
    <w:p w14:paraId="00000368" w14:textId="77777777" w:rsidR="00D11629" w:rsidRDefault="008274E5">
      <w:pPr>
        <w:pStyle w:val="Ttulo2"/>
        <w:spacing w:before="0" w:after="0"/>
        <w:ind w:left="426" w:hanging="426"/>
      </w:pPr>
      <w:bookmarkStart w:id="26" w:name="_heading=h.1ksv4uv" w:colFirst="0" w:colLast="0"/>
      <w:bookmarkStart w:id="27" w:name="_Toc144788789"/>
      <w:bookmarkEnd w:id="26"/>
      <w:r>
        <w:rPr>
          <w:rFonts w:ascii="Verdana" w:eastAsia="Verdana" w:hAnsi="Verdana" w:cs="Verdana"/>
          <w:i w:val="0"/>
          <w:sz w:val="20"/>
          <w:szCs w:val="20"/>
        </w:rPr>
        <w:t>15.1 MATRIZ DEL PROCEDIMIENTO PARA LA ELABORACIÓN DE LA MATRIZ DE PLAN OPERATIVO ANUAL DE LA UNIDAD DE GÉNERO.</w:t>
      </w:r>
      <w:bookmarkEnd w:id="27"/>
      <w:r>
        <w:rPr>
          <w:rFonts w:ascii="Verdana" w:eastAsia="Verdana" w:hAnsi="Verdana" w:cs="Verdana"/>
          <w:i w:val="0"/>
          <w:sz w:val="20"/>
          <w:szCs w:val="20"/>
        </w:rPr>
        <w:t xml:space="preserve">  </w:t>
      </w:r>
    </w:p>
    <w:tbl>
      <w:tblPr>
        <w:tblStyle w:val="af5"/>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8"/>
        <w:gridCol w:w="2115"/>
        <w:gridCol w:w="5994"/>
      </w:tblGrid>
      <w:tr w:rsidR="00D11629" w14:paraId="7FBCC293" w14:textId="77777777">
        <w:tc>
          <w:tcPr>
            <w:tcW w:w="788" w:type="dxa"/>
            <w:shd w:val="clear" w:color="auto" w:fill="D9D9D9"/>
          </w:tcPr>
          <w:p w14:paraId="00000369"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5" w:type="dxa"/>
            <w:shd w:val="clear" w:color="auto" w:fill="D9D9D9"/>
          </w:tcPr>
          <w:p w14:paraId="0000036A"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6B" w14:textId="77777777" w:rsidR="00D11629" w:rsidRDefault="00D11629">
            <w:pPr>
              <w:spacing w:line="276" w:lineRule="auto"/>
              <w:jc w:val="center"/>
              <w:rPr>
                <w:rFonts w:ascii="Verdana" w:eastAsia="Verdana" w:hAnsi="Verdana" w:cs="Verdana"/>
                <w:b/>
                <w:sz w:val="20"/>
                <w:szCs w:val="20"/>
              </w:rPr>
            </w:pPr>
          </w:p>
        </w:tc>
        <w:tc>
          <w:tcPr>
            <w:tcW w:w="5994" w:type="dxa"/>
            <w:shd w:val="clear" w:color="auto" w:fill="D9D9D9"/>
          </w:tcPr>
          <w:p w14:paraId="0000036C"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D11629" w14:paraId="07816ECD" w14:textId="77777777">
        <w:tc>
          <w:tcPr>
            <w:tcW w:w="788" w:type="dxa"/>
          </w:tcPr>
          <w:p w14:paraId="0000036D"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115" w:type="dxa"/>
          </w:tcPr>
          <w:p w14:paraId="0000036E" w14:textId="021A030A" w:rsidR="00D11629" w:rsidRDefault="00D721E2">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 </w:t>
            </w:r>
          </w:p>
        </w:tc>
        <w:tc>
          <w:tcPr>
            <w:tcW w:w="5994" w:type="dxa"/>
          </w:tcPr>
          <w:p w14:paraId="0000036F"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Elabora propuesta del Plan Anual Operativo anual (POA)</w:t>
            </w:r>
            <w:r>
              <w:rPr>
                <w:rFonts w:ascii="Verdana" w:eastAsia="Verdana" w:hAnsi="Verdana" w:cs="Verdana"/>
                <w:b/>
                <w:color w:val="000000"/>
                <w:sz w:val="20"/>
                <w:szCs w:val="20"/>
              </w:rPr>
              <w:t xml:space="preserve"> </w:t>
            </w:r>
            <w:r>
              <w:rPr>
                <w:rFonts w:ascii="Verdana" w:eastAsia="Verdana" w:hAnsi="Verdana" w:cs="Verdana"/>
                <w:color w:val="000000"/>
                <w:sz w:val="20"/>
                <w:szCs w:val="20"/>
              </w:rPr>
              <w:t xml:space="preserve">con enfoque de género, y traslada. </w:t>
            </w:r>
          </w:p>
        </w:tc>
      </w:tr>
      <w:tr w:rsidR="00D11629" w14:paraId="0B846972" w14:textId="77777777">
        <w:tc>
          <w:tcPr>
            <w:tcW w:w="788" w:type="dxa"/>
          </w:tcPr>
          <w:p w14:paraId="00000370"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2</w:t>
            </w:r>
          </w:p>
        </w:tc>
        <w:tc>
          <w:tcPr>
            <w:tcW w:w="2115" w:type="dxa"/>
          </w:tcPr>
          <w:p w14:paraId="00000371"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 xml:space="preserve">UNIDAD DE PLANIFICACIÓN </w:t>
            </w:r>
          </w:p>
        </w:tc>
        <w:tc>
          <w:tcPr>
            <w:tcW w:w="5994" w:type="dxa"/>
          </w:tcPr>
          <w:p w14:paraId="00000372"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Recibe y revisa, si no está correcto devuelve para correcciones, regresa a paso 1, si está correcto traslada para aprobación. </w:t>
            </w:r>
          </w:p>
          <w:p w14:paraId="00000373" w14:textId="77777777" w:rsidR="00D11629" w:rsidRDefault="00D11629">
            <w:pPr>
              <w:spacing w:line="276" w:lineRule="auto"/>
              <w:rPr>
                <w:rFonts w:ascii="Verdana" w:eastAsia="Verdana" w:hAnsi="Verdana" w:cs="Verdana"/>
                <w:sz w:val="20"/>
                <w:szCs w:val="20"/>
              </w:rPr>
            </w:pPr>
          </w:p>
        </w:tc>
      </w:tr>
      <w:tr w:rsidR="00D11629" w14:paraId="71CDEC04" w14:textId="77777777">
        <w:tc>
          <w:tcPr>
            <w:tcW w:w="788" w:type="dxa"/>
          </w:tcPr>
          <w:p w14:paraId="00000374" w14:textId="77777777" w:rsidR="00D11629" w:rsidRDefault="008274E5">
            <w:pPr>
              <w:rPr>
                <w:rFonts w:ascii="Verdana" w:eastAsia="Verdana" w:hAnsi="Verdana" w:cs="Verdana"/>
                <w:b/>
                <w:sz w:val="20"/>
                <w:szCs w:val="20"/>
              </w:rPr>
            </w:pPr>
            <w:r>
              <w:rPr>
                <w:rFonts w:ascii="Verdana" w:eastAsia="Verdana" w:hAnsi="Verdana" w:cs="Verdana"/>
                <w:b/>
                <w:sz w:val="20"/>
                <w:szCs w:val="20"/>
              </w:rPr>
              <w:t>3.</w:t>
            </w:r>
          </w:p>
        </w:tc>
        <w:tc>
          <w:tcPr>
            <w:tcW w:w="2115" w:type="dxa"/>
          </w:tcPr>
          <w:p w14:paraId="00000375" w14:textId="77777777" w:rsidR="00D11629" w:rsidRDefault="008274E5">
            <w:pPr>
              <w:rPr>
                <w:rFonts w:ascii="Verdana" w:eastAsia="Verdana" w:hAnsi="Verdana" w:cs="Verdana"/>
                <w:b/>
                <w:sz w:val="20"/>
                <w:szCs w:val="20"/>
              </w:rPr>
            </w:pPr>
            <w:r>
              <w:rPr>
                <w:rFonts w:ascii="Verdana" w:eastAsia="Verdana" w:hAnsi="Verdana" w:cs="Verdana"/>
                <w:b/>
                <w:sz w:val="20"/>
                <w:szCs w:val="20"/>
              </w:rPr>
              <w:t>DIRECCIÓN EJECUTIVA</w:t>
            </w:r>
          </w:p>
        </w:tc>
        <w:tc>
          <w:tcPr>
            <w:tcW w:w="5994" w:type="dxa"/>
          </w:tcPr>
          <w:p w14:paraId="00000376"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Recibe, aprueba y traslada. </w:t>
            </w:r>
          </w:p>
        </w:tc>
      </w:tr>
      <w:tr w:rsidR="00D11629" w14:paraId="03E438BD" w14:textId="77777777">
        <w:tc>
          <w:tcPr>
            <w:tcW w:w="788" w:type="dxa"/>
          </w:tcPr>
          <w:p w14:paraId="00000377" w14:textId="77777777" w:rsidR="00D11629" w:rsidRDefault="008274E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115" w:type="dxa"/>
          </w:tcPr>
          <w:p w14:paraId="00000378" w14:textId="77777777" w:rsidR="00D11629" w:rsidRDefault="008274E5">
            <w:pPr>
              <w:rPr>
                <w:rFonts w:ascii="Verdana" w:eastAsia="Verdana" w:hAnsi="Verdana" w:cs="Verdana"/>
                <w:b/>
                <w:sz w:val="20"/>
                <w:szCs w:val="20"/>
              </w:rPr>
            </w:pPr>
            <w:r>
              <w:rPr>
                <w:rFonts w:ascii="Verdana" w:eastAsia="Verdana" w:hAnsi="Verdana" w:cs="Verdana"/>
                <w:b/>
                <w:sz w:val="20"/>
                <w:szCs w:val="20"/>
              </w:rPr>
              <w:t xml:space="preserve">UNIDAD DE PLANIFICACIÓN </w:t>
            </w:r>
          </w:p>
        </w:tc>
        <w:tc>
          <w:tcPr>
            <w:tcW w:w="5994" w:type="dxa"/>
          </w:tcPr>
          <w:p w14:paraId="00000379"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Recibe y traslada una copia </w:t>
            </w:r>
          </w:p>
        </w:tc>
      </w:tr>
      <w:tr w:rsidR="00D11629" w14:paraId="656151B2" w14:textId="77777777">
        <w:tc>
          <w:tcPr>
            <w:tcW w:w="788" w:type="dxa"/>
          </w:tcPr>
          <w:p w14:paraId="0000037A"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5.</w:t>
            </w:r>
          </w:p>
        </w:tc>
        <w:tc>
          <w:tcPr>
            <w:tcW w:w="2115" w:type="dxa"/>
            <w:vMerge w:val="restart"/>
          </w:tcPr>
          <w:p w14:paraId="0000037B" w14:textId="77777777" w:rsidR="00D11629" w:rsidRDefault="00D11629">
            <w:pPr>
              <w:spacing w:line="276" w:lineRule="auto"/>
              <w:rPr>
                <w:rFonts w:ascii="Verdana" w:eastAsia="Verdana" w:hAnsi="Verdana" w:cs="Verdana"/>
                <w:b/>
                <w:sz w:val="20"/>
                <w:szCs w:val="20"/>
              </w:rPr>
            </w:pPr>
          </w:p>
          <w:p w14:paraId="0000037C" w14:textId="1ACD954E" w:rsidR="00D11629" w:rsidRDefault="00D721E2">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 </w:t>
            </w:r>
          </w:p>
          <w:p w14:paraId="0000037D" w14:textId="77777777" w:rsidR="00D11629" w:rsidRDefault="00D11629">
            <w:pPr>
              <w:rPr>
                <w:rFonts w:ascii="Verdana" w:eastAsia="Verdana" w:hAnsi="Verdana" w:cs="Verdana"/>
                <w:b/>
                <w:sz w:val="20"/>
                <w:szCs w:val="20"/>
              </w:rPr>
            </w:pPr>
          </w:p>
        </w:tc>
        <w:tc>
          <w:tcPr>
            <w:tcW w:w="5994" w:type="dxa"/>
          </w:tcPr>
          <w:p w14:paraId="0000037E"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para implementar.</w:t>
            </w:r>
          </w:p>
        </w:tc>
      </w:tr>
      <w:tr w:rsidR="00D11629" w14:paraId="61880BDA" w14:textId="77777777">
        <w:tc>
          <w:tcPr>
            <w:tcW w:w="788" w:type="dxa"/>
          </w:tcPr>
          <w:p w14:paraId="0000037F" w14:textId="77777777" w:rsidR="00D11629" w:rsidRDefault="008274E5">
            <w:pPr>
              <w:rPr>
                <w:rFonts w:ascii="Verdana" w:eastAsia="Verdana" w:hAnsi="Verdana" w:cs="Verdana"/>
                <w:b/>
                <w:sz w:val="20"/>
                <w:szCs w:val="20"/>
              </w:rPr>
            </w:pPr>
            <w:r>
              <w:rPr>
                <w:rFonts w:ascii="Verdana" w:eastAsia="Verdana" w:hAnsi="Verdana" w:cs="Verdana"/>
                <w:b/>
                <w:sz w:val="20"/>
                <w:szCs w:val="20"/>
              </w:rPr>
              <w:t>6.</w:t>
            </w:r>
          </w:p>
        </w:tc>
        <w:tc>
          <w:tcPr>
            <w:tcW w:w="2115" w:type="dxa"/>
            <w:vMerge/>
          </w:tcPr>
          <w:p w14:paraId="00000380"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94" w:type="dxa"/>
          </w:tcPr>
          <w:p w14:paraId="00000381"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Mensualmente remite el detalle  de las actividades de la matriz de plan operativo anual a realizar en el mes correspondiente.</w:t>
            </w:r>
          </w:p>
        </w:tc>
      </w:tr>
      <w:tr w:rsidR="00D11629" w14:paraId="3B3BA381" w14:textId="77777777">
        <w:tc>
          <w:tcPr>
            <w:tcW w:w="788" w:type="dxa"/>
          </w:tcPr>
          <w:p w14:paraId="00000382" w14:textId="77777777" w:rsidR="00D11629" w:rsidRDefault="008274E5">
            <w:pPr>
              <w:rPr>
                <w:rFonts w:ascii="Verdana" w:eastAsia="Verdana" w:hAnsi="Verdana" w:cs="Verdana"/>
                <w:b/>
                <w:sz w:val="20"/>
                <w:szCs w:val="20"/>
              </w:rPr>
            </w:pPr>
            <w:r>
              <w:rPr>
                <w:rFonts w:ascii="Verdana" w:eastAsia="Verdana" w:hAnsi="Verdana" w:cs="Verdana"/>
                <w:b/>
                <w:sz w:val="20"/>
                <w:szCs w:val="20"/>
              </w:rPr>
              <w:t>7.</w:t>
            </w:r>
          </w:p>
        </w:tc>
        <w:tc>
          <w:tcPr>
            <w:tcW w:w="8109" w:type="dxa"/>
            <w:gridSpan w:val="2"/>
          </w:tcPr>
          <w:p w14:paraId="00000383"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88" w14:textId="77777777" w:rsidR="00D11629" w:rsidRDefault="008274E5">
      <w:pPr>
        <w:pStyle w:val="Ttulo3"/>
        <w:ind w:left="709" w:hanging="709"/>
        <w:rPr>
          <w:rFonts w:ascii="Verdana" w:eastAsia="Verdana" w:hAnsi="Verdana" w:cs="Verdana"/>
          <w:color w:val="000000"/>
          <w:sz w:val="20"/>
          <w:szCs w:val="20"/>
        </w:rPr>
      </w:pPr>
      <w:bookmarkStart w:id="28" w:name="_heading=h.44sinio" w:colFirst="0" w:colLast="0"/>
      <w:bookmarkStart w:id="29" w:name="_Toc144788790"/>
      <w:bookmarkEnd w:id="28"/>
      <w:r>
        <w:rPr>
          <w:rFonts w:ascii="Verdana" w:eastAsia="Verdana" w:hAnsi="Verdana" w:cs="Verdana"/>
          <w:color w:val="000000"/>
          <w:sz w:val="20"/>
          <w:szCs w:val="20"/>
        </w:rPr>
        <w:lastRenderedPageBreak/>
        <w:t xml:space="preserve">15.1.2 FLUJOGRAMA </w:t>
      </w:r>
      <w:r>
        <w:rPr>
          <w:rFonts w:ascii="Verdana" w:eastAsia="Verdana" w:hAnsi="Verdana" w:cs="Verdana"/>
          <w:i/>
          <w:color w:val="000000"/>
          <w:sz w:val="20"/>
          <w:szCs w:val="20"/>
        </w:rPr>
        <w:t>PROCEDIMIENTO PARA LA ELABORACIÓN DE LA MATRIZ DE PLAN OPERATIVO ANUAL DE LA UNIDAD DE GÉNERO</w:t>
      </w:r>
      <w:bookmarkEnd w:id="29"/>
      <w:r>
        <w:rPr>
          <w:rFonts w:ascii="Verdana" w:eastAsia="Verdana" w:hAnsi="Verdana" w:cs="Verdana"/>
          <w:color w:val="000000"/>
          <w:sz w:val="20"/>
          <w:szCs w:val="20"/>
        </w:rPr>
        <w:t xml:space="preserve"> </w:t>
      </w:r>
    </w:p>
    <w:p w14:paraId="00000389" w14:textId="4E4F42AD" w:rsidR="00D11629" w:rsidRDefault="009C12AE">
      <w:r>
        <w:object w:dxaOrig="11280" w:dyaOrig="14865" w14:anchorId="2B8EE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55.75pt" o:ole="">
            <v:imagedata r:id="rId29" o:title=""/>
          </v:shape>
          <o:OLEObject Type="Embed" ProgID="Visio.Drawing.15" ShapeID="_x0000_i1025" DrawAspect="Content" ObjectID="_1756642541" r:id="rId30"/>
        </w:object>
      </w:r>
    </w:p>
    <w:p w14:paraId="0000038A" w14:textId="77777777" w:rsidR="00D11629" w:rsidRDefault="008274E5">
      <w:pPr>
        <w:pStyle w:val="Ttulo2"/>
        <w:numPr>
          <w:ilvl w:val="1"/>
          <w:numId w:val="14"/>
        </w:numPr>
        <w:spacing w:before="0" w:after="0"/>
        <w:jc w:val="both"/>
        <w:rPr>
          <w:rFonts w:ascii="Verdana" w:eastAsia="Verdana" w:hAnsi="Verdana" w:cs="Verdana"/>
          <w:i w:val="0"/>
          <w:sz w:val="20"/>
          <w:szCs w:val="20"/>
        </w:rPr>
      </w:pPr>
      <w:bookmarkStart w:id="30" w:name="_heading=h.1pxezwc" w:colFirst="0" w:colLast="0"/>
      <w:bookmarkStart w:id="31" w:name="_Toc144788791"/>
      <w:bookmarkEnd w:id="30"/>
      <w:r>
        <w:rPr>
          <w:rFonts w:ascii="Verdana" w:eastAsia="Verdana" w:hAnsi="Verdana" w:cs="Verdana"/>
          <w:i w:val="0"/>
          <w:sz w:val="20"/>
          <w:szCs w:val="20"/>
        </w:rPr>
        <w:lastRenderedPageBreak/>
        <w:t>MATRIZ DEL PROCEDIMIENTO DE ASESORÍA TÉCNICA A LAS AUTORIDADES DE LA COPADEH PARA LA ELABORACIÓN O ACTUALIZACIÓN DE LA POLÍTICA INSTITUCIONAL DE GÉNERO.</w:t>
      </w:r>
      <w:bookmarkEnd w:id="31"/>
    </w:p>
    <w:p w14:paraId="0000038B" w14:textId="77777777" w:rsidR="00D11629" w:rsidRDefault="00D11629">
      <w:pPr>
        <w:pBdr>
          <w:top w:val="nil"/>
          <w:left w:val="nil"/>
          <w:bottom w:val="nil"/>
          <w:right w:val="nil"/>
          <w:between w:val="nil"/>
        </w:pBdr>
        <w:spacing w:after="0"/>
        <w:jc w:val="both"/>
        <w:rPr>
          <w:rFonts w:ascii="Verdana" w:eastAsia="Verdana" w:hAnsi="Verdana" w:cs="Verdana"/>
          <w:b/>
          <w:color w:val="000000"/>
          <w:sz w:val="20"/>
          <w:szCs w:val="20"/>
        </w:rPr>
      </w:pPr>
    </w:p>
    <w:tbl>
      <w:tblPr>
        <w:tblStyle w:val="af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
        <w:gridCol w:w="2863"/>
        <w:gridCol w:w="5174"/>
      </w:tblGrid>
      <w:tr w:rsidR="00D11629" w14:paraId="05EECE34" w14:textId="77777777">
        <w:tc>
          <w:tcPr>
            <w:tcW w:w="860" w:type="dxa"/>
            <w:shd w:val="clear" w:color="auto" w:fill="D9D9D9"/>
          </w:tcPr>
          <w:p w14:paraId="0000038C"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863" w:type="dxa"/>
            <w:shd w:val="clear" w:color="auto" w:fill="D9D9D9"/>
          </w:tcPr>
          <w:p w14:paraId="0000038D"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8E" w14:textId="77777777" w:rsidR="00D11629" w:rsidRDefault="00D11629">
            <w:pPr>
              <w:spacing w:line="276" w:lineRule="auto"/>
              <w:jc w:val="center"/>
              <w:rPr>
                <w:rFonts w:ascii="Verdana" w:eastAsia="Verdana" w:hAnsi="Verdana" w:cs="Verdana"/>
                <w:b/>
                <w:sz w:val="20"/>
                <w:szCs w:val="20"/>
              </w:rPr>
            </w:pPr>
          </w:p>
        </w:tc>
        <w:tc>
          <w:tcPr>
            <w:tcW w:w="5174" w:type="dxa"/>
            <w:shd w:val="clear" w:color="auto" w:fill="D9D9D9"/>
          </w:tcPr>
          <w:p w14:paraId="0000038F"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D11629" w14:paraId="35695438" w14:textId="77777777">
        <w:tc>
          <w:tcPr>
            <w:tcW w:w="860" w:type="dxa"/>
          </w:tcPr>
          <w:p w14:paraId="00000390"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863" w:type="dxa"/>
          </w:tcPr>
          <w:p w14:paraId="00000391" w14:textId="0D08B56E" w:rsidR="00D11629" w:rsidRDefault="00D721E2">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 </w:t>
            </w:r>
          </w:p>
        </w:tc>
        <w:tc>
          <w:tcPr>
            <w:tcW w:w="5174" w:type="dxa"/>
          </w:tcPr>
          <w:p w14:paraId="00000392"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a través de oficio la solicitud para  el apoyo de la elaboración o actualización de la Política Institucional de Género, firma y sella y envía a Dirección Ejecutiva </w:t>
            </w:r>
          </w:p>
        </w:tc>
      </w:tr>
      <w:tr w:rsidR="00D11629" w14:paraId="24D0AC15" w14:textId="77777777">
        <w:tc>
          <w:tcPr>
            <w:tcW w:w="860" w:type="dxa"/>
          </w:tcPr>
          <w:p w14:paraId="00000393"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2.</w:t>
            </w:r>
          </w:p>
        </w:tc>
        <w:tc>
          <w:tcPr>
            <w:tcW w:w="2863" w:type="dxa"/>
          </w:tcPr>
          <w:p w14:paraId="00000394"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DIRECCIÓN EJECUTIVA</w:t>
            </w:r>
          </w:p>
        </w:tc>
        <w:tc>
          <w:tcPr>
            <w:tcW w:w="5174" w:type="dxa"/>
          </w:tcPr>
          <w:p w14:paraId="00000395"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y remite oficio solicitado</w:t>
            </w:r>
          </w:p>
        </w:tc>
      </w:tr>
      <w:tr w:rsidR="00D11629" w14:paraId="74665CE5" w14:textId="77777777">
        <w:tc>
          <w:tcPr>
            <w:tcW w:w="860" w:type="dxa"/>
          </w:tcPr>
          <w:p w14:paraId="00000396"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3.</w:t>
            </w:r>
          </w:p>
        </w:tc>
        <w:tc>
          <w:tcPr>
            <w:tcW w:w="2863" w:type="dxa"/>
          </w:tcPr>
          <w:p w14:paraId="00000397" w14:textId="0FFDD2BB" w:rsidR="00D11629" w:rsidRDefault="00D721E2">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tc>
        <w:tc>
          <w:tcPr>
            <w:tcW w:w="5174" w:type="dxa"/>
          </w:tcPr>
          <w:p w14:paraId="00000398"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la solicitud debidamente firmada y sellada y envía la solicitud a la Secretaría Presidencial de la Mujer (SEPREM).</w:t>
            </w:r>
          </w:p>
          <w:p w14:paraId="00000399" w14:textId="77777777" w:rsidR="00D11629" w:rsidRDefault="00D11629">
            <w:pPr>
              <w:pBdr>
                <w:top w:val="nil"/>
                <w:left w:val="nil"/>
                <w:bottom w:val="nil"/>
                <w:right w:val="nil"/>
                <w:between w:val="nil"/>
              </w:pBdr>
              <w:jc w:val="both"/>
              <w:rPr>
                <w:rFonts w:ascii="Verdana" w:eastAsia="Verdana" w:hAnsi="Verdana" w:cs="Verdana"/>
                <w:color w:val="000000"/>
                <w:sz w:val="20"/>
                <w:szCs w:val="20"/>
              </w:rPr>
            </w:pPr>
          </w:p>
        </w:tc>
      </w:tr>
      <w:tr w:rsidR="00D11629" w14:paraId="1606B109" w14:textId="77777777">
        <w:tc>
          <w:tcPr>
            <w:tcW w:w="860" w:type="dxa"/>
          </w:tcPr>
          <w:p w14:paraId="0000039A" w14:textId="77777777" w:rsidR="00D11629" w:rsidRDefault="008274E5">
            <w:pPr>
              <w:rPr>
                <w:rFonts w:ascii="Verdana" w:eastAsia="Verdana" w:hAnsi="Verdana" w:cs="Verdana"/>
                <w:b/>
                <w:sz w:val="20"/>
                <w:szCs w:val="20"/>
              </w:rPr>
            </w:pPr>
            <w:r>
              <w:rPr>
                <w:rFonts w:ascii="Verdana" w:eastAsia="Verdana" w:hAnsi="Verdana" w:cs="Verdana"/>
                <w:b/>
                <w:sz w:val="20"/>
                <w:szCs w:val="20"/>
              </w:rPr>
              <w:t>4.</w:t>
            </w:r>
          </w:p>
        </w:tc>
        <w:tc>
          <w:tcPr>
            <w:tcW w:w="2863" w:type="dxa"/>
          </w:tcPr>
          <w:p w14:paraId="0000039B" w14:textId="77777777" w:rsidR="00D11629" w:rsidRDefault="008274E5">
            <w:pPr>
              <w:rPr>
                <w:rFonts w:ascii="Verdana" w:eastAsia="Verdana" w:hAnsi="Verdana" w:cs="Verdana"/>
                <w:b/>
                <w:sz w:val="20"/>
                <w:szCs w:val="20"/>
              </w:rPr>
            </w:pPr>
            <w:r>
              <w:rPr>
                <w:rFonts w:ascii="Verdana" w:eastAsia="Verdana" w:hAnsi="Verdana" w:cs="Verdana"/>
                <w:b/>
                <w:sz w:val="20"/>
                <w:szCs w:val="20"/>
              </w:rPr>
              <w:t>SEPREM</w:t>
            </w:r>
          </w:p>
        </w:tc>
        <w:tc>
          <w:tcPr>
            <w:tcW w:w="5174" w:type="dxa"/>
          </w:tcPr>
          <w:p w14:paraId="0000039C"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solicitud, realiza respuesta y traslada.</w:t>
            </w:r>
          </w:p>
        </w:tc>
      </w:tr>
      <w:tr w:rsidR="00D721E2" w14:paraId="19C252DB" w14:textId="77777777">
        <w:tc>
          <w:tcPr>
            <w:tcW w:w="860" w:type="dxa"/>
          </w:tcPr>
          <w:p w14:paraId="0000039D" w14:textId="77777777" w:rsidR="00D721E2" w:rsidRDefault="00D721E2">
            <w:pPr>
              <w:rPr>
                <w:rFonts w:ascii="Verdana" w:eastAsia="Verdana" w:hAnsi="Verdana" w:cs="Verdana"/>
                <w:b/>
                <w:sz w:val="20"/>
                <w:szCs w:val="20"/>
              </w:rPr>
            </w:pPr>
            <w:r>
              <w:rPr>
                <w:rFonts w:ascii="Verdana" w:eastAsia="Verdana" w:hAnsi="Verdana" w:cs="Verdana"/>
                <w:b/>
                <w:sz w:val="20"/>
                <w:szCs w:val="20"/>
              </w:rPr>
              <w:t>5.</w:t>
            </w:r>
          </w:p>
        </w:tc>
        <w:tc>
          <w:tcPr>
            <w:tcW w:w="2863" w:type="dxa"/>
            <w:vMerge w:val="restart"/>
          </w:tcPr>
          <w:p w14:paraId="0000039E" w14:textId="77777777" w:rsidR="00D721E2" w:rsidRDefault="00D721E2">
            <w:pPr>
              <w:rPr>
                <w:rFonts w:ascii="Verdana" w:eastAsia="Verdana" w:hAnsi="Verdana" w:cs="Verdana"/>
                <w:b/>
                <w:sz w:val="20"/>
                <w:szCs w:val="20"/>
              </w:rPr>
            </w:pPr>
          </w:p>
          <w:p w14:paraId="0000039F" w14:textId="77777777" w:rsidR="00D721E2" w:rsidRDefault="00D721E2">
            <w:pPr>
              <w:rPr>
                <w:rFonts w:ascii="Verdana" w:eastAsia="Verdana" w:hAnsi="Verdana" w:cs="Verdana"/>
                <w:b/>
                <w:sz w:val="20"/>
                <w:szCs w:val="20"/>
              </w:rPr>
            </w:pPr>
          </w:p>
          <w:p w14:paraId="6E6BD464" w14:textId="77777777" w:rsidR="00D721E2" w:rsidRDefault="00D721E2">
            <w:pPr>
              <w:rPr>
                <w:rFonts w:ascii="Verdana" w:eastAsia="Verdana" w:hAnsi="Verdana" w:cs="Verdana"/>
                <w:b/>
                <w:sz w:val="20"/>
                <w:szCs w:val="20"/>
              </w:rPr>
            </w:pPr>
          </w:p>
          <w:p w14:paraId="5A51B618" w14:textId="77777777" w:rsidR="00D721E2" w:rsidRDefault="00D721E2">
            <w:pPr>
              <w:rPr>
                <w:rFonts w:ascii="Verdana" w:eastAsia="Verdana" w:hAnsi="Verdana" w:cs="Verdana"/>
                <w:b/>
                <w:sz w:val="20"/>
                <w:szCs w:val="20"/>
              </w:rPr>
            </w:pPr>
          </w:p>
          <w:p w14:paraId="418F292E" w14:textId="77777777" w:rsidR="00D721E2" w:rsidRDefault="00D721E2">
            <w:pPr>
              <w:rPr>
                <w:rFonts w:ascii="Verdana" w:eastAsia="Verdana" w:hAnsi="Verdana" w:cs="Verdana"/>
                <w:b/>
                <w:sz w:val="20"/>
                <w:szCs w:val="20"/>
              </w:rPr>
            </w:pPr>
          </w:p>
          <w:p w14:paraId="703C2467" w14:textId="77777777" w:rsidR="00D721E2" w:rsidRDefault="00D721E2">
            <w:pPr>
              <w:rPr>
                <w:rFonts w:ascii="Verdana" w:eastAsia="Verdana" w:hAnsi="Verdana" w:cs="Verdana"/>
                <w:b/>
                <w:sz w:val="20"/>
                <w:szCs w:val="20"/>
              </w:rPr>
            </w:pPr>
          </w:p>
          <w:p w14:paraId="3BA34137" w14:textId="77777777" w:rsidR="00D721E2" w:rsidRDefault="00D721E2">
            <w:pPr>
              <w:rPr>
                <w:rFonts w:ascii="Verdana" w:eastAsia="Verdana" w:hAnsi="Verdana" w:cs="Verdana"/>
                <w:b/>
                <w:sz w:val="20"/>
                <w:szCs w:val="20"/>
              </w:rPr>
            </w:pPr>
          </w:p>
          <w:p w14:paraId="3B33E62C" w14:textId="77777777" w:rsidR="00D721E2" w:rsidRDefault="00D721E2">
            <w:pPr>
              <w:rPr>
                <w:rFonts w:ascii="Verdana" w:eastAsia="Verdana" w:hAnsi="Verdana" w:cs="Verdana"/>
                <w:b/>
                <w:sz w:val="20"/>
                <w:szCs w:val="20"/>
              </w:rPr>
            </w:pPr>
          </w:p>
          <w:p w14:paraId="3D450269" w14:textId="77777777" w:rsidR="00D721E2" w:rsidRDefault="00D721E2">
            <w:pPr>
              <w:rPr>
                <w:rFonts w:ascii="Verdana" w:eastAsia="Verdana" w:hAnsi="Verdana" w:cs="Verdana"/>
                <w:b/>
                <w:sz w:val="20"/>
                <w:szCs w:val="20"/>
              </w:rPr>
            </w:pPr>
          </w:p>
          <w:p w14:paraId="5BF6CE37" w14:textId="77777777" w:rsidR="00D721E2" w:rsidRDefault="00D721E2">
            <w:pPr>
              <w:rPr>
                <w:rFonts w:ascii="Verdana" w:eastAsia="Verdana" w:hAnsi="Verdana" w:cs="Verdana"/>
                <w:b/>
                <w:sz w:val="20"/>
                <w:szCs w:val="20"/>
              </w:rPr>
            </w:pPr>
          </w:p>
          <w:p w14:paraId="514760B2" w14:textId="77777777" w:rsidR="00D721E2" w:rsidRDefault="00D721E2">
            <w:pPr>
              <w:rPr>
                <w:rFonts w:ascii="Verdana" w:eastAsia="Verdana" w:hAnsi="Verdana" w:cs="Verdana"/>
                <w:b/>
                <w:sz w:val="20"/>
                <w:szCs w:val="20"/>
              </w:rPr>
            </w:pPr>
          </w:p>
          <w:p w14:paraId="407A85A0" w14:textId="77777777" w:rsidR="00D721E2" w:rsidRDefault="00D721E2">
            <w:pPr>
              <w:rPr>
                <w:rFonts w:ascii="Verdana" w:eastAsia="Verdana" w:hAnsi="Verdana" w:cs="Verdana"/>
                <w:b/>
                <w:sz w:val="20"/>
                <w:szCs w:val="20"/>
              </w:rPr>
            </w:pPr>
          </w:p>
          <w:p w14:paraId="5783801E" w14:textId="247891B5" w:rsidR="00D721E2" w:rsidRDefault="00D721E2">
            <w:pPr>
              <w:rPr>
                <w:rFonts w:ascii="Verdana" w:eastAsia="Verdana" w:hAnsi="Verdana" w:cs="Verdana"/>
                <w:b/>
                <w:sz w:val="20"/>
                <w:szCs w:val="20"/>
              </w:rPr>
            </w:pPr>
            <w:r>
              <w:rPr>
                <w:rFonts w:ascii="Verdana" w:eastAsia="Verdana" w:hAnsi="Verdana" w:cs="Verdana"/>
                <w:b/>
                <w:sz w:val="20"/>
                <w:szCs w:val="20"/>
              </w:rPr>
              <w:t>ENCARGADO DE GÉNERO</w:t>
            </w:r>
          </w:p>
          <w:p w14:paraId="6AD6D5E3" w14:textId="77777777" w:rsidR="00D721E2" w:rsidRDefault="00D721E2">
            <w:pPr>
              <w:spacing w:line="276" w:lineRule="auto"/>
              <w:rPr>
                <w:rFonts w:ascii="Verdana" w:eastAsia="Verdana" w:hAnsi="Verdana" w:cs="Verdana"/>
                <w:b/>
                <w:sz w:val="20"/>
                <w:szCs w:val="20"/>
              </w:rPr>
            </w:pPr>
          </w:p>
          <w:p w14:paraId="4ED8613F" w14:textId="77777777" w:rsidR="00D721E2" w:rsidRDefault="00D721E2">
            <w:pPr>
              <w:spacing w:line="276" w:lineRule="auto"/>
              <w:rPr>
                <w:rFonts w:ascii="Verdana" w:eastAsia="Verdana" w:hAnsi="Verdana" w:cs="Verdana"/>
                <w:b/>
                <w:sz w:val="20"/>
                <w:szCs w:val="20"/>
              </w:rPr>
            </w:pPr>
          </w:p>
          <w:p w14:paraId="5E178A6C" w14:textId="77777777" w:rsidR="00D721E2" w:rsidRDefault="00D721E2">
            <w:pPr>
              <w:spacing w:line="276" w:lineRule="auto"/>
              <w:rPr>
                <w:rFonts w:ascii="Verdana" w:eastAsia="Verdana" w:hAnsi="Verdana" w:cs="Verdana"/>
                <w:b/>
                <w:sz w:val="20"/>
                <w:szCs w:val="20"/>
              </w:rPr>
            </w:pPr>
          </w:p>
          <w:p w14:paraId="48263796" w14:textId="77777777" w:rsidR="00D721E2" w:rsidRDefault="00D721E2">
            <w:pPr>
              <w:spacing w:line="276" w:lineRule="auto"/>
              <w:rPr>
                <w:rFonts w:ascii="Verdana" w:eastAsia="Verdana" w:hAnsi="Verdana" w:cs="Verdana"/>
                <w:b/>
                <w:sz w:val="20"/>
                <w:szCs w:val="20"/>
              </w:rPr>
            </w:pPr>
          </w:p>
          <w:p w14:paraId="7D2F53F9" w14:textId="77777777" w:rsidR="00D721E2" w:rsidRDefault="00D721E2">
            <w:pPr>
              <w:spacing w:line="276" w:lineRule="auto"/>
              <w:rPr>
                <w:rFonts w:ascii="Verdana" w:eastAsia="Verdana" w:hAnsi="Verdana" w:cs="Verdana"/>
                <w:b/>
                <w:sz w:val="20"/>
                <w:szCs w:val="20"/>
              </w:rPr>
            </w:pPr>
          </w:p>
          <w:p w14:paraId="1BB57989" w14:textId="77777777" w:rsidR="00D721E2" w:rsidRDefault="00D721E2">
            <w:pPr>
              <w:spacing w:line="276" w:lineRule="auto"/>
              <w:rPr>
                <w:rFonts w:ascii="Verdana" w:eastAsia="Verdana" w:hAnsi="Verdana" w:cs="Verdana"/>
                <w:b/>
                <w:sz w:val="20"/>
                <w:szCs w:val="20"/>
              </w:rPr>
            </w:pPr>
          </w:p>
          <w:p w14:paraId="1C043CD6" w14:textId="77777777" w:rsidR="00D721E2" w:rsidRDefault="00D721E2">
            <w:pPr>
              <w:spacing w:line="276" w:lineRule="auto"/>
              <w:rPr>
                <w:rFonts w:ascii="Verdana" w:eastAsia="Verdana" w:hAnsi="Verdana" w:cs="Verdana"/>
                <w:b/>
                <w:sz w:val="20"/>
                <w:szCs w:val="20"/>
              </w:rPr>
            </w:pPr>
          </w:p>
          <w:p w14:paraId="699E9CD4" w14:textId="77777777" w:rsidR="00D721E2" w:rsidRDefault="00D721E2">
            <w:pPr>
              <w:spacing w:line="276" w:lineRule="auto"/>
              <w:rPr>
                <w:rFonts w:ascii="Verdana" w:eastAsia="Verdana" w:hAnsi="Verdana" w:cs="Verdana"/>
                <w:b/>
                <w:sz w:val="20"/>
                <w:szCs w:val="20"/>
              </w:rPr>
            </w:pPr>
          </w:p>
          <w:p w14:paraId="000003A0" w14:textId="29D57DB5" w:rsidR="00D721E2" w:rsidRDefault="00D721E2" w:rsidP="000A0420">
            <w:pPr>
              <w:rPr>
                <w:rFonts w:ascii="Verdana" w:eastAsia="Verdana" w:hAnsi="Verdana" w:cs="Verdana"/>
                <w:b/>
                <w:sz w:val="20"/>
                <w:szCs w:val="20"/>
              </w:rPr>
            </w:pPr>
          </w:p>
        </w:tc>
        <w:tc>
          <w:tcPr>
            <w:tcW w:w="5174" w:type="dxa"/>
          </w:tcPr>
          <w:p w14:paraId="000003A1" w14:textId="77777777" w:rsidR="00D721E2" w:rsidRDefault="00D721E2">
            <w:pPr>
              <w:pBdr>
                <w:top w:val="nil"/>
                <w:left w:val="nil"/>
                <w:bottom w:val="nil"/>
                <w:right w:val="nil"/>
                <w:between w:val="nil"/>
              </w:pBdr>
              <w:jc w:val="both"/>
              <w:rPr>
                <w:rFonts w:ascii="Verdana" w:eastAsia="Verdana" w:hAnsi="Verdana" w:cs="Verdana"/>
                <w:strike/>
                <w:color w:val="000000"/>
                <w:sz w:val="20"/>
                <w:szCs w:val="20"/>
              </w:rPr>
            </w:pPr>
            <w:r>
              <w:rPr>
                <w:rFonts w:ascii="Verdana" w:eastAsia="Verdana" w:hAnsi="Verdana" w:cs="Verdana"/>
                <w:color w:val="000000"/>
                <w:sz w:val="20"/>
                <w:szCs w:val="20"/>
              </w:rPr>
              <w:t xml:space="preserve">Recibe respuesta por parte de la Secretaría Presidencial de la Mujer (SEPREM)  </w:t>
            </w:r>
          </w:p>
        </w:tc>
      </w:tr>
      <w:tr w:rsidR="00D721E2" w14:paraId="4EF151F5" w14:textId="77777777">
        <w:tc>
          <w:tcPr>
            <w:tcW w:w="860" w:type="dxa"/>
          </w:tcPr>
          <w:p w14:paraId="000003A2" w14:textId="77777777" w:rsidR="00D721E2" w:rsidRDefault="00D721E2">
            <w:pPr>
              <w:rPr>
                <w:rFonts w:ascii="Verdana" w:eastAsia="Verdana" w:hAnsi="Verdana" w:cs="Verdana"/>
                <w:b/>
                <w:sz w:val="20"/>
                <w:szCs w:val="20"/>
              </w:rPr>
            </w:pPr>
            <w:r>
              <w:rPr>
                <w:rFonts w:ascii="Verdana" w:eastAsia="Verdana" w:hAnsi="Verdana" w:cs="Verdana"/>
                <w:b/>
                <w:sz w:val="20"/>
                <w:szCs w:val="20"/>
              </w:rPr>
              <w:t>6.</w:t>
            </w:r>
          </w:p>
        </w:tc>
        <w:tc>
          <w:tcPr>
            <w:tcW w:w="2863" w:type="dxa"/>
            <w:vMerge/>
          </w:tcPr>
          <w:p w14:paraId="000003A3" w14:textId="77777777" w:rsidR="00D721E2" w:rsidRDefault="00D721E2" w:rsidP="000A0420">
            <w:pPr>
              <w:rPr>
                <w:rFonts w:ascii="Verdana" w:eastAsia="Verdana" w:hAnsi="Verdana" w:cs="Verdana"/>
                <w:b/>
                <w:sz w:val="20"/>
                <w:szCs w:val="20"/>
              </w:rPr>
            </w:pPr>
          </w:p>
        </w:tc>
        <w:tc>
          <w:tcPr>
            <w:tcW w:w="5174" w:type="dxa"/>
          </w:tcPr>
          <w:p w14:paraId="000003A4" w14:textId="77777777" w:rsidR="00D721E2" w:rsidRDefault="00D721E2">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 reuniones para la elaboración o actualización de la Política Institucional de Género en la COPADEH.</w:t>
            </w:r>
          </w:p>
          <w:p w14:paraId="000003A5" w14:textId="77777777" w:rsidR="00D721E2" w:rsidRDefault="00D721E2">
            <w:pPr>
              <w:pBdr>
                <w:top w:val="nil"/>
                <w:left w:val="nil"/>
                <w:bottom w:val="nil"/>
                <w:right w:val="nil"/>
                <w:between w:val="nil"/>
              </w:pBdr>
              <w:jc w:val="both"/>
              <w:rPr>
                <w:rFonts w:ascii="Verdana" w:eastAsia="Verdana" w:hAnsi="Verdana" w:cs="Verdana"/>
                <w:color w:val="000000"/>
                <w:sz w:val="20"/>
                <w:szCs w:val="20"/>
              </w:rPr>
            </w:pPr>
          </w:p>
        </w:tc>
      </w:tr>
      <w:tr w:rsidR="00D721E2" w14:paraId="1AE1F8E6" w14:textId="77777777">
        <w:tc>
          <w:tcPr>
            <w:tcW w:w="860" w:type="dxa"/>
          </w:tcPr>
          <w:p w14:paraId="000003A6" w14:textId="77777777" w:rsidR="00D721E2" w:rsidRDefault="00D721E2">
            <w:pPr>
              <w:spacing w:line="276" w:lineRule="auto"/>
              <w:rPr>
                <w:rFonts w:ascii="Verdana" w:eastAsia="Verdana" w:hAnsi="Verdana" w:cs="Verdana"/>
                <w:b/>
                <w:sz w:val="20"/>
                <w:szCs w:val="20"/>
              </w:rPr>
            </w:pPr>
            <w:r>
              <w:rPr>
                <w:rFonts w:ascii="Verdana" w:eastAsia="Verdana" w:hAnsi="Verdana" w:cs="Verdana"/>
                <w:b/>
                <w:sz w:val="20"/>
                <w:szCs w:val="20"/>
              </w:rPr>
              <w:t>7.</w:t>
            </w:r>
          </w:p>
          <w:p w14:paraId="000003A7" w14:textId="77777777" w:rsidR="00D721E2" w:rsidRDefault="00D721E2">
            <w:pPr>
              <w:spacing w:line="276" w:lineRule="auto"/>
              <w:rPr>
                <w:rFonts w:ascii="Verdana" w:eastAsia="Verdana" w:hAnsi="Verdana" w:cs="Verdana"/>
                <w:b/>
                <w:sz w:val="20"/>
                <w:szCs w:val="20"/>
              </w:rPr>
            </w:pPr>
          </w:p>
        </w:tc>
        <w:tc>
          <w:tcPr>
            <w:tcW w:w="2863" w:type="dxa"/>
            <w:vMerge/>
          </w:tcPr>
          <w:p w14:paraId="000003A8" w14:textId="4685EA22" w:rsidR="00D721E2" w:rsidRDefault="00D721E2" w:rsidP="000A0420">
            <w:pPr>
              <w:rPr>
                <w:rFonts w:ascii="Verdana" w:eastAsia="Verdana" w:hAnsi="Verdana" w:cs="Verdana"/>
                <w:b/>
                <w:sz w:val="20"/>
                <w:szCs w:val="20"/>
              </w:rPr>
            </w:pPr>
          </w:p>
        </w:tc>
        <w:tc>
          <w:tcPr>
            <w:tcW w:w="5174" w:type="dxa"/>
          </w:tcPr>
          <w:p w14:paraId="000003A9" w14:textId="77777777" w:rsidR="00D721E2" w:rsidRDefault="00D721E2">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Convoca por medio de oficio con Vo. Bo. Del Despacho Superior a las dependencias de la –COPADEH- informando de la elaboración o actualización de la Política Institucional de Género y solicitando la participación. Si es elaboración sigue paso 7, si es actualización sigue paso 10.</w:t>
            </w:r>
          </w:p>
        </w:tc>
      </w:tr>
      <w:tr w:rsidR="00D721E2" w14:paraId="6A1661AD" w14:textId="77777777">
        <w:tc>
          <w:tcPr>
            <w:tcW w:w="860" w:type="dxa"/>
          </w:tcPr>
          <w:p w14:paraId="000003AA" w14:textId="77777777" w:rsidR="00D721E2" w:rsidRDefault="00D721E2">
            <w:pPr>
              <w:spacing w:line="276" w:lineRule="auto"/>
              <w:rPr>
                <w:rFonts w:ascii="Verdana" w:eastAsia="Verdana" w:hAnsi="Verdana" w:cs="Verdana"/>
                <w:b/>
                <w:sz w:val="20"/>
                <w:szCs w:val="20"/>
              </w:rPr>
            </w:pPr>
            <w:r>
              <w:rPr>
                <w:rFonts w:ascii="Verdana" w:eastAsia="Verdana" w:hAnsi="Verdana" w:cs="Verdana"/>
                <w:b/>
                <w:sz w:val="20"/>
                <w:szCs w:val="20"/>
              </w:rPr>
              <w:t>8.</w:t>
            </w:r>
          </w:p>
        </w:tc>
        <w:tc>
          <w:tcPr>
            <w:tcW w:w="2863" w:type="dxa"/>
            <w:vMerge/>
            <w:shd w:val="clear" w:color="auto" w:fill="auto"/>
          </w:tcPr>
          <w:p w14:paraId="000003B4" w14:textId="77777777" w:rsidR="00D721E2" w:rsidRDefault="00D721E2">
            <w:pPr>
              <w:rPr>
                <w:rFonts w:ascii="Verdana" w:eastAsia="Verdana" w:hAnsi="Verdana" w:cs="Verdana"/>
                <w:b/>
                <w:sz w:val="20"/>
                <w:szCs w:val="20"/>
              </w:rPr>
            </w:pPr>
          </w:p>
        </w:tc>
        <w:tc>
          <w:tcPr>
            <w:tcW w:w="5174" w:type="dxa"/>
            <w:shd w:val="clear" w:color="auto" w:fill="auto"/>
          </w:tcPr>
          <w:p w14:paraId="000003B5" w14:textId="77777777" w:rsidR="00D721E2" w:rsidRDefault="00D721E2">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Realiza diagnóstico institucional con base a la información recopilada de todas las dependencias de la COPADEH.</w:t>
            </w:r>
          </w:p>
        </w:tc>
      </w:tr>
      <w:tr w:rsidR="00D721E2" w14:paraId="77AE06AE" w14:textId="77777777">
        <w:tc>
          <w:tcPr>
            <w:tcW w:w="860" w:type="dxa"/>
          </w:tcPr>
          <w:p w14:paraId="000003B6" w14:textId="77777777" w:rsidR="00D721E2" w:rsidRDefault="00D721E2">
            <w:pPr>
              <w:rPr>
                <w:rFonts w:ascii="Verdana" w:eastAsia="Verdana" w:hAnsi="Verdana" w:cs="Verdana"/>
                <w:b/>
                <w:sz w:val="20"/>
                <w:szCs w:val="20"/>
              </w:rPr>
            </w:pPr>
            <w:r>
              <w:rPr>
                <w:rFonts w:ascii="Verdana" w:eastAsia="Verdana" w:hAnsi="Verdana" w:cs="Verdana"/>
                <w:b/>
                <w:sz w:val="20"/>
                <w:szCs w:val="20"/>
              </w:rPr>
              <w:t>9.</w:t>
            </w:r>
          </w:p>
        </w:tc>
        <w:tc>
          <w:tcPr>
            <w:tcW w:w="2863" w:type="dxa"/>
            <w:vMerge/>
            <w:shd w:val="clear" w:color="auto" w:fill="auto"/>
          </w:tcPr>
          <w:p w14:paraId="000003B7" w14:textId="77777777" w:rsidR="00D721E2" w:rsidRDefault="00D721E2">
            <w:pPr>
              <w:widowControl w:val="0"/>
              <w:pBdr>
                <w:top w:val="nil"/>
                <w:left w:val="nil"/>
                <w:bottom w:val="nil"/>
                <w:right w:val="nil"/>
                <w:between w:val="nil"/>
              </w:pBdr>
              <w:spacing w:line="276" w:lineRule="auto"/>
              <w:rPr>
                <w:rFonts w:ascii="Verdana" w:eastAsia="Verdana" w:hAnsi="Verdana" w:cs="Verdana"/>
                <w:b/>
                <w:sz w:val="20"/>
                <w:szCs w:val="20"/>
              </w:rPr>
            </w:pPr>
          </w:p>
        </w:tc>
        <w:tc>
          <w:tcPr>
            <w:tcW w:w="5174" w:type="dxa"/>
            <w:shd w:val="clear" w:color="auto" w:fill="auto"/>
          </w:tcPr>
          <w:p w14:paraId="000003B8" w14:textId="77777777" w:rsidR="00D721E2" w:rsidRDefault="00D721E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Da cumplimiento a través de cronograma la metodología para la elaboración de la política. </w:t>
            </w:r>
          </w:p>
        </w:tc>
      </w:tr>
      <w:tr w:rsidR="00D721E2" w14:paraId="6A43436F" w14:textId="77777777">
        <w:tc>
          <w:tcPr>
            <w:tcW w:w="860" w:type="dxa"/>
          </w:tcPr>
          <w:p w14:paraId="000003B9" w14:textId="77777777" w:rsidR="00D721E2" w:rsidRDefault="00D721E2">
            <w:pPr>
              <w:rPr>
                <w:rFonts w:ascii="Verdana" w:eastAsia="Verdana" w:hAnsi="Verdana" w:cs="Verdana"/>
                <w:b/>
                <w:sz w:val="20"/>
                <w:szCs w:val="20"/>
              </w:rPr>
            </w:pPr>
            <w:r>
              <w:rPr>
                <w:rFonts w:ascii="Verdana" w:eastAsia="Verdana" w:hAnsi="Verdana" w:cs="Verdana"/>
                <w:b/>
                <w:sz w:val="20"/>
                <w:szCs w:val="20"/>
              </w:rPr>
              <w:t>10.</w:t>
            </w:r>
          </w:p>
        </w:tc>
        <w:tc>
          <w:tcPr>
            <w:tcW w:w="2863" w:type="dxa"/>
            <w:vMerge/>
            <w:shd w:val="clear" w:color="auto" w:fill="auto"/>
          </w:tcPr>
          <w:p w14:paraId="000003BA" w14:textId="77777777" w:rsidR="00D721E2" w:rsidRDefault="00D721E2">
            <w:pPr>
              <w:widowControl w:val="0"/>
              <w:pBdr>
                <w:top w:val="nil"/>
                <w:left w:val="nil"/>
                <w:bottom w:val="nil"/>
                <w:right w:val="nil"/>
                <w:between w:val="nil"/>
              </w:pBdr>
              <w:spacing w:line="276" w:lineRule="auto"/>
              <w:rPr>
                <w:rFonts w:ascii="Verdana" w:eastAsia="Verdana" w:hAnsi="Verdana" w:cs="Verdana"/>
                <w:b/>
                <w:sz w:val="20"/>
                <w:szCs w:val="20"/>
              </w:rPr>
            </w:pPr>
          </w:p>
        </w:tc>
        <w:tc>
          <w:tcPr>
            <w:tcW w:w="5174" w:type="dxa"/>
            <w:shd w:val="clear" w:color="auto" w:fill="auto"/>
          </w:tcPr>
          <w:p w14:paraId="000003BB" w14:textId="77777777" w:rsidR="00D721E2" w:rsidRDefault="00D721E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Elabora la Política Institucional de Género, sigue paso 11.</w:t>
            </w:r>
          </w:p>
        </w:tc>
      </w:tr>
      <w:tr w:rsidR="00D721E2" w14:paraId="317EEDD7" w14:textId="77777777">
        <w:tc>
          <w:tcPr>
            <w:tcW w:w="860" w:type="dxa"/>
          </w:tcPr>
          <w:p w14:paraId="000003BC" w14:textId="77777777" w:rsidR="00D721E2" w:rsidRDefault="00D721E2">
            <w:pPr>
              <w:rPr>
                <w:rFonts w:ascii="Verdana" w:eastAsia="Verdana" w:hAnsi="Verdana" w:cs="Verdana"/>
                <w:b/>
                <w:sz w:val="20"/>
                <w:szCs w:val="20"/>
              </w:rPr>
            </w:pPr>
            <w:r>
              <w:rPr>
                <w:rFonts w:ascii="Verdana" w:eastAsia="Verdana" w:hAnsi="Verdana" w:cs="Verdana"/>
                <w:b/>
                <w:sz w:val="20"/>
                <w:szCs w:val="20"/>
              </w:rPr>
              <w:t>11.</w:t>
            </w:r>
          </w:p>
        </w:tc>
        <w:tc>
          <w:tcPr>
            <w:tcW w:w="2863" w:type="dxa"/>
            <w:vMerge/>
            <w:shd w:val="clear" w:color="auto" w:fill="auto"/>
          </w:tcPr>
          <w:p w14:paraId="000003BD" w14:textId="77777777" w:rsidR="00D721E2" w:rsidRDefault="00D721E2">
            <w:pPr>
              <w:widowControl w:val="0"/>
              <w:pBdr>
                <w:top w:val="nil"/>
                <w:left w:val="nil"/>
                <w:bottom w:val="nil"/>
                <w:right w:val="nil"/>
                <w:between w:val="nil"/>
              </w:pBdr>
              <w:spacing w:line="276" w:lineRule="auto"/>
              <w:rPr>
                <w:rFonts w:ascii="Verdana" w:eastAsia="Verdana" w:hAnsi="Verdana" w:cs="Verdana"/>
                <w:b/>
                <w:sz w:val="20"/>
                <w:szCs w:val="20"/>
              </w:rPr>
            </w:pPr>
          </w:p>
        </w:tc>
        <w:tc>
          <w:tcPr>
            <w:tcW w:w="5174" w:type="dxa"/>
            <w:shd w:val="clear" w:color="auto" w:fill="auto"/>
          </w:tcPr>
          <w:p w14:paraId="000003BE" w14:textId="77777777" w:rsidR="00D721E2" w:rsidRDefault="00D721E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Corrige el contenido necesario de acuerdo a las debilidades identificadas junto con las dependencias involucradas.</w:t>
            </w:r>
          </w:p>
        </w:tc>
      </w:tr>
      <w:tr w:rsidR="00D721E2" w14:paraId="6D7715E3" w14:textId="77777777">
        <w:tc>
          <w:tcPr>
            <w:tcW w:w="860" w:type="dxa"/>
          </w:tcPr>
          <w:p w14:paraId="000003BF" w14:textId="77777777" w:rsidR="00D721E2" w:rsidRDefault="00D721E2">
            <w:pPr>
              <w:rPr>
                <w:rFonts w:ascii="Verdana" w:eastAsia="Verdana" w:hAnsi="Verdana" w:cs="Verdana"/>
                <w:b/>
                <w:sz w:val="20"/>
                <w:szCs w:val="20"/>
              </w:rPr>
            </w:pPr>
            <w:r>
              <w:rPr>
                <w:rFonts w:ascii="Verdana" w:eastAsia="Verdana" w:hAnsi="Verdana" w:cs="Verdana"/>
                <w:b/>
                <w:sz w:val="20"/>
                <w:szCs w:val="20"/>
              </w:rPr>
              <w:t>12.</w:t>
            </w:r>
          </w:p>
        </w:tc>
        <w:tc>
          <w:tcPr>
            <w:tcW w:w="2863" w:type="dxa"/>
            <w:vMerge/>
            <w:shd w:val="clear" w:color="auto" w:fill="auto"/>
          </w:tcPr>
          <w:p w14:paraId="000003C0" w14:textId="77777777" w:rsidR="00D721E2" w:rsidRDefault="00D721E2">
            <w:pPr>
              <w:widowControl w:val="0"/>
              <w:pBdr>
                <w:top w:val="nil"/>
                <w:left w:val="nil"/>
                <w:bottom w:val="nil"/>
                <w:right w:val="nil"/>
                <w:between w:val="nil"/>
              </w:pBdr>
              <w:spacing w:line="276" w:lineRule="auto"/>
              <w:rPr>
                <w:rFonts w:ascii="Verdana" w:eastAsia="Verdana" w:hAnsi="Verdana" w:cs="Verdana"/>
                <w:b/>
                <w:sz w:val="20"/>
                <w:szCs w:val="20"/>
              </w:rPr>
            </w:pPr>
          </w:p>
        </w:tc>
        <w:tc>
          <w:tcPr>
            <w:tcW w:w="5174" w:type="dxa"/>
            <w:shd w:val="clear" w:color="auto" w:fill="auto"/>
          </w:tcPr>
          <w:p w14:paraId="000003C1" w14:textId="77777777" w:rsidR="00D721E2" w:rsidRDefault="00D721E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Gestiona Acuerdo Interno de Aprobación del Director Ejecutivo.</w:t>
            </w:r>
          </w:p>
        </w:tc>
      </w:tr>
      <w:tr w:rsidR="00D721E2" w14:paraId="0C8F9BEE" w14:textId="77777777">
        <w:tc>
          <w:tcPr>
            <w:tcW w:w="860" w:type="dxa"/>
          </w:tcPr>
          <w:p w14:paraId="000003C2" w14:textId="77777777" w:rsidR="00D721E2" w:rsidRDefault="00D721E2">
            <w:pPr>
              <w:rPr>
                <w:rFonts w:ascii="Verdana" w:eastAsia="Verdana" w:hAnsi="Verdana" w:cs="Verdana"/>
                <w:b/>
                <w:sz w:val="20"/>
                <w:szCs w:val="20"/>
              </w:rPr>
            </w:pPr>
            <w:r>
              <w:rPr>
                <w:rFonts w:ascii="Verdana" w:eastAsia="Verdana" w:hAnsi="Verdana" w:cs="Verdana"/>
                <w:b/>
                <w:sz w:val="20"/>
                <w:szCs w:val="20"/>
              </w:rPr>
              <w:t>13.</w:t>
            </w:r>
          </w:p>
        </w:tc>
        <w:tc>
          <w:tcPr>
            <w:tcW w:w="2863" w:type="dxa"/>
            <w:vMerge/>
            <w:shd w:val="clear" w:color="auto" w:fill="auto"/>
          </w:tcPr>
          <w:p w14:paraId="000003C3" w14:textId="77777777" w:rsidR="00D721E2" w:rsidRDefault="00D721E2">
            <w:pPr>
              <w:widowControl w:val="0"/>
              <w:pBdr>
                <w:top w:val="nil"/>
                <w:left w:val="nil"/>
                <w:bottom w:val="nil"/>
                <w:right w:val="nil"/>
                <w:between w:val="nil"/>
              </w:pBdr>
              <w:spacing w:line="276" w:lineRule="auto"/>
              <w:rPr>
                <w:rFonts w:ascii="Verdana" w:eastAsia="Verdana" w:hAnsi="Verdana" w:cs="Verdana"/>
                <w:b/>
                <w:sz w:val="20"/>
                <w:szCs w:val="20"/>
              </w:rPr>
            </w:pPr>
          </w:p>
        </w:tc>
        <w:tc>
          <w:tcPr>
            <w:tcW w:w="5174" w:type="dxa"/>
            <w:shd w:val="clear" w:color="auto" w:fill="auto"/>
          </w:tcPr>
          <w:p w14:paraId="000003C4" w14:textId="77777777" w:rsidR="00D721E2" w:rsidRDefault="00D721E2">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Socializa la Política Institucional de Género con las dependencias de la –COPADEH-.</w:t>
            </w:r>
          </w:p>
        </w:tc>
      </w:tr>
      <w:tr w:rsidR="00D11629" w14:paraId="7C5DB3AD" w14:textId="77777777">
        <w:tc>
          <w:tcPr>
            <w:tcW w:w="860" w:type="dxa"/>
          </w:tcPr>
          <w:p w14:paraId="000003C5" w14:textId="77777777" w:rsidR="00D11629" w:rsidRDefault="008274E5">
            <w:pPr>
              <w:rPr>
                <w:rFonts w:ascii="Verdana" w:eastAsia="Verdana" w:hAnsi="Verdana" w:cs="Verdana"/>
                <w:b/>
                <w:sz w:val="20"/>
                <w:szCs w:val="20"/>
              </w:rPr>
            </w:pPr>
            <w:r>
              <w:rPr>
                <w:rFonts w:ascii="Verdana" w:eastAsia="Verdana" w:hAnsi="Verdana" w:cs="Verdana"/>
                <w:b/>
                <w:sz w:val="20"/>
                <w:szCs w:val="20"/>
              </w:rPr>
              <w:t>14.</w:t>
            </w:r>
          </w:p>
        </w:tc>
        <w:tc>
          <w:tcPr>
            <w:tcW w:w="8037" w:type="dxa"/>
            <w:gridSpan w:val="2"/>
          </w:tcPr>
          <w:p w14:paraId="000003C6"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C8" w14:textId="77777777" w:rsidR="00D11629" w:rsidRDefault="00D11629">
      <w:pPr>
        <w:pBdr>
          <w:top w:val="nil"/>
          <w:left w:val="nil"/>
          <w:bottom w:val="nil"/>
          <w:right w:val="nil"/>
          <w:between w:val="nil"/>
        </w:pBdr>
        <w:spacing w:after="0"/>
        <w:ind w:left="283"/>
        <w:jc w:val="both"/>
        <w:rPr>
          <w:rFonts w:ascii="Verdana" w:eastAsia="Verdana" w:hAnsi="Verdana" w:cs="Verdana"/>
          <w:color w:val="000000"/>
          <w:sz w:val="20"/>
          <w:szCs w:val="20"/>
        </w:rPr>
      </w:pPr>
    </w:p>
    <w:p w14:paraId="000003C9" w14:textId="336F12B5" w:rsidR="00D11629" w:rsidRDefault="00D721E2">
      <w:pPr>
        <w:pStyle w:val="Ttulo3"/>
        <w:ind w:left="709" w:hanging="709"/>
        <w:jc w:val="both"/>
        <w:rPr>
          <w:rFonts w:ascii="Verdana" w:eastAsia="Verdana" w:hAnsi="Verdana" w:cs="Verdana"/>
          <w:color w:val="000000"/>
          <w:sz w:val="20"/>
          <w:szCs w:val="20"/>
        </w:rPr>
      </w:pPr>
      <w:bookmarkStart w:id="32" w:name="_heading=h.49x2ik5" w:colFirst="0" w:colLast="0"/>
      <w:bookmarkStart w:id="33" w:name="_Toc144788792"/>
      <w:bookmarkEnd w:id="32"/>
      <w:r>
        <w:rPr>
          <w:rFonts w:ascii="Verdana" w:eastAsia="Verdana" w:hAnsi="Verdana" w:cs="Verdana"/>
          <w:color w:val="000000"/>
          <w:sz w:val="20"/>
          <w:szCs w:val="20"/>
        </w:rPr>
        <w:lastRenderedPageBreak/>
        <w:t xml:space="preserve">15.2.1 </w:t>
      </w:r>
      <w:r w:rsidR="008274E5">
        <w:rPr>
          <w:rFonts w:ascii="Verdana" w:eastAsia="Verdana" w:hAnsi="Verdana" w:cs="Verdana"/>
          <w:color w:val="000000"/>
          <w:sz w:val="20"/>
          <w:szCs w:val="20"/>
        </w:rPr>
        <w:t>FLUJOGRAMA PROCEDIMIENTO DE ASESORÍA TÉCNICA A LAS AUTORIDADES DE LA COPADEH PARA LA ELABORACIÓN O ACTUALIZACIÓN DE LA POLÍTICA INSTITUCIONAL DE GÉNERO</w:t>
      </w:r>
      <w:bookmarkEnd w:id="33"/>
    </w:p>
    <w:p w14:paraId="000003CA" w14:textId="68F34E2F" w:rsidR="00D11629" w:rsidRDefault="009C12AE">
      <w:pPr>
        <w:pBdr>
          <w:top w:val="nil"/>
          <w:left w:val="nil"/>
          <w:bottom w:val="nil"/>
          <w:right w:val="nil"/>
          <w:between w:val="nil"/>
        </w:pBdr>
        <w:spacing w:after="0"/>
        <w:ind w:left="284"/>
        <w:rPr>
          <w:rFonts w:ascii="Verdana" w:eastAsia="Verdana" w:hAnsi="Verdana" w:cs="Verdana"/>
          <w:color w:val="000000"/>
          <w:sz w:val="20"/>
          <w:szCs w:val="20"/>
        </w:rPr>
      </w:pPr>
      <w:r>
        <w:object w:dxaOrig="11310" w:dyaOrig="14895" w14:anchorId="3A28D4C6">
          <v:shape id="_x0000_i1026" type="#_x0000_t75" style="width:436.5pt;height:534.75pt" o:ole="">
            <v:imagedata r:id="rId31" o:title=""/>
          </v:shape>
          <o:OLEObject Type="Embed" ProgID="Visio.Drawing.15" ShapeID="_x0000_i1026" DrawAspect="Content" ObjectID="_1756642542" r:id="rId32"/>
        </w:object>
      </w:r>
    </w:p>
    <w:p w14:paraId="000003CB" w14:textId="3802B443" w:rsidR="00D11629" w:rsidRDefault="009C12AE">
      <w:pPr>
        <w:pBdr>
          <w:top w:val="nil"/>
          <w:left w:val="nil"/>
          <w:bottom w:val="nil"/>
          <w:right w:val="nil"/>
          <w:between w:val="nil"/>
        </w:pBdr>
        <w:spacing w:after="0"/>
        <w:ind w:left="284"/>
        <w:rPr>
          <w:rFonts w:ascii="Verdana" w:eastAsia="Verdana" w:hAnsi="Verdana" w:cs="Verdana"/>
          <w:color w:val="000000"/>
          <w:sz w:val="20"/>
          <w:szCs w:val="20"/>
        </w:rPr>
      </w:pPr>
      <w:r>
        <w:object w:dxaOrig="7350" w:dyaOrig="14565" w14:anchorId="16D0B898">
          <v:shape id="_x0000_i1027" type="#_x0000_t75" style="width:367.5pt;height:597.75pt" o:ole="">
            <v:imagedata r:id="rId33" o:title=""/>
          </v:shape>
          <o:OLEObject Type="Embed" ProgID="Visio.Drawing.15" ShapeID="_x0000_i1027" DrawAspect="Content" ObjectID="_1756642543" r:id="rId34"/>
        </w:object>
      </w:r>
    </w:p>
    <w:p w14:paraId="000003CE" w14:textId="77777777" w:rsidR="00D11629" w:rsidRDefault="008274E5">
      <w:pPr>
        <w:pStyle w:val="Ttulo2"/>
        <w:spacing w:before="0" w:after="0"/>
        <w:ind w:left="426" w:hanging="426"/>
        <w:jc w:val="both"/>
      </w:pPr>
      <w:bookmarkStart w:id="34" w:name="_heading=h.2p2csry" w:colFirst="0" w:colLast="0"/>
      <w:bookmarkStart w:id="35" w:name="_Toc144788793"/>
      <w:bookmarkEnd w:id="34"/>
      <w:r>
        <w:rPr>
          <w:rFonts w:ascii="Verdana" w:eastAsia="Verdana" w:hAnsi="Verdana" w:cs="Verdana"/>
          <w:i w:val="0"/>
          <w:sz w:val="20"/>
          <w:szCs w:val="20"/>
        </w:rPr>
        <w:lastRenderedPageBreak/>
        <w:t>15.3 MATRIZ DEL PROCEDIMIENTO PARA COORDINAR LAS ACCIONES RELACIONADAS CON LA IMPLEMENTACIÓN DE LA PNPDIM.</w:t>
      </w:r>
      <w:bookmarkEnd w:id="35"/>
      <w:r>
        <w:rPr>
          <w:rFonts w:ascii="Verdana" w:eastAsia="Verdana" w:hAnsi="Verdana" w:cs="Verdana"/>
          <w:i w:val="0"/>
          <w:sz w:val="20"/>
          <w:szCs w:val="20"/>
        </w:rPr>
        <w:t xml:space="preserve"> </w:t>
      </w:r>
    </w:p>
    <w:tbl>
      <w:tblPr>
        <w:tblStyle w:val="af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8"/>
        <w:gridCol w:w="2130"/>
        <w:gridCol w:w="5979"/>
      </w:tblGrid>
      <w:tr w:rsidR="00D11629" w14:paraId="08885E2E" w14:textId="77777777">
        <w:tc>
          <w:tcPr>
            <w:tcW w:w="788" w:type="dxa"/>
            <w:shd w:val="clear" w:color="auto" w:fill="D9D9D9"/>
          </w:tcPr>
          <w:p w14:paraId="000003CF"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No.</w:t>
            </w:r>
          </w:p>
        </w:tc>
        <w:tc>
          <w:tcPr>
            <w:tcW w:w="2130" w:type="dxa"/>
            <w:shd w:val="clear" w:color="auto" w:fill="D9D9D9"/>
          </w:tcPr>
          <w:p w14:paraId="000003D0"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D1" w14:textId="77777777" w:rsidR="00D11629" w:rsidRDefault="00D11629">
            <w:pPr>
              <w:spacing w:line="276" w:lineRule="auto"/>
              <w:jc w:val="center"/>
              <w:rPr>
                <w:rFonts w:ascii="Verdana" w:eastAsia="Verdana" w:hAnsi="Verdana" w:cs="Verdana"/>
                <w:b/>
                <w:sz w:val="20"/>
                <w:szCs w:val="20"/>
              </w:rPr>
            </w:pPr>
          </w:p>
        </w:tc>
        <w:tc>
          <w:tcPr>
            <w:tcW w:w="5979" w:type="dxa"/>
            <w:shd w:val="clear" w:color="auto" w:fill="D9D9D9"/>
          </w:tcPr>
          <w:p w14:paraId="000003D2"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D11629" w14:paraId="7291BCFC" w14:textId="77777777">
        <w:tc>
          <w:tcPr>
            <w:tcW w:w="788" w:type="dxa"/>
          </w:tcPr>
          <w:p w14:paraId="000003D3" w14:textId="77777777" w:rsidR="00D11629" w:rsidRDefault="008274E5">
            <w:pPr>
              <w:rPr>
                <w:rFonts w:ascii="Verdana" w:eastAsia="Verdana" w:hAnsi="Verdana" w:cs="Verdana"/>
                <w:b/>
                <w:sz w:val="20"/>
                <w:szCs w:val="20"/>
              </w:rPr>
            </w:pPr>
            <w:r>
              <w:rPr>
                <w:rFonts w:ascii="Verdana" w:eastAsia="Verdana" w:hAnsi="Verdana" w:cs="Verdana"/>
                <w:b/>
                <w:sz w:val="20"/>
                <w:szCs w:val="20"/>
              </w:rPr>
              <w:t>1.</w:t>
            </w:r>
          </w:p>
        </w:tc>
        <w:tc>
          <w:tcPr>
            <w:tcW w:w="2130" w:type="dxa"/>
            <w:vMerge w:val="restart"/>
          </w:tcPr>
          <w:p w14:paraId="000003D4" w14:textId="77777777" w:rsidR="00D11629" w:rsidRDefault="00D11629">
            <w:pPr>
              <w:rPr>
                <w:rFonts w:ascii="Verdana" w:eastAsia="Verdana" w:hAnsi="Verdana" w:cs="Verdana"/>
                <w:b/>
                <w:sz w:val="20"/>
                <w:szCs w:val="20"/>
              </w:rPr>
            </w:pPr>
          </w:p>
          <w:p w14:paraId="000003D5" w14:textId="77777777" w:rsidR="00D11629" w:rsidRDefault="00D11629">
            <w:pPr>
              <w:rPr>
                <w:rFonts w:ascii="Verdana" w:eastAsia="Verdana" w:hAnsi="Verdana" w:cs="Verdana"/>
                <w:b/>
                <w:sz w:val="20"/>
                <w:szCs w:val="20"/>
              </w:rPr>
            </w:pPr>
          </w:p>
          <w:p w14:paraId="000003D6" w14:textId="1596A3A9" w:rsidR="00D11629" w:rsidRDefault="002E68A8">
            <w:pPr>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p w14:paraId="000003D7" w14:textId="77777777" w:rsidR="00D11629" w:rsidRDefault="00D11629">
            <w:pPr>
              <w:spacing w:line="276" w:lineRule="auto"/>
              <w:rPr>
                <w:rFonts w:ascii="Verdana" w:eastAsia="Verdana" w:hAnsi="Verdana" w:cs="Verdana"/>
                <w:b/>
                <w:sz w:val="20"/>
                <w:szCs w:val="20"/>
              </w:rPr>
            </w:pPr>
          </w:p>
          <w:p w14:paraId="000003D8" w14:textId="77777777" w:rsidR="00D11629" w:rsidRDefault="00D11629">
            <w:pPr>
              <w:spacing w:line="276" w:lineRule="auto"/>
              <w:rPr>
                <w:rFonts w:ascii="Verdana" w:eastAsia="Verdana" w:hAnsi="Verdana" w:cs="Verdana"/>
                <w:b/>
                <w:sz w:val="20"/>
                <w:szCs w:val="20"/>
              </w:rPr>
            </w:pPr>
          </w:p>
        </w:tc>
        <w:tc>
          <w:tcPr>
            <w:tcW w:w="5979" w:type="dxa"/>
          </w:tcPr>
          <w:p w14:paraId="000003D9"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Realiza un análisis de la PNPDIM con base en el mandato de la COPADEH y envía a Dirección Ejecutiva para su revisión y aprobación. </w:t>
            </w:r>
          </w:p>
        </w:tc>
      </w:tr>
      <w:tr w:rsidR="00D11629" w14:paraId="5C0C0B2D" w14:textId="77777777">
        <w:tc>
          <w:tcPr>
            <w:tcW w:w="788" w:type="dxa"/>
          </w:tcPr>
          <w:p w14:paraId="000003DA"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2.</w:t>
            </w:r>
          </w:p>
        </w:tc>
        <w:tc>
          <w:tcPr>
            <w:tcW w:w="2130" w:type="dxa"/>
            <w:vMerge/>
          </w:tcPr>
          <w:p w14:paraId="000003DB"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000003DC" w14:textId="77777777" w:rsidR="00D11629" w:rsidRDefault="008274E5" w:rsidP="002E68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Realiza solicitud a la Secretaría Presidencial de la Mujer  para el asesoramiento en las actividades de la Política Nacional de Promoción y Desarrollo Integral de las Mujeres que tienen relación con el mandato de la COPADEH</w:t>
            </w:r>
          </w:p>
        </w:tc>
      </w:tr>
      <w:tr w:rsidR="00D11629" w14:paraId="5515B276" w14:textId="77777777">
        <w:tc>
          <w:tcPr>
            <w:tcW w:w="788" w:type="dxa"/>
          </w:tcPr>
          <w:p w14:paraId="000003DD"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3.</w:t>
            </w:r>
          </w:p>
        </w:tc>
        <w:tc>
          <w:tcPr>
            <w:tcW w:w="2130" w:type="dxa"/>
            <w:vMerge/>
          </w:tcPr>
          <w:p w14:paraId="000003DE"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000003DF"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Envía la solicitud a firma </w:t>
            </w:r>
          </w:p>
        </w:tc>
      </w:tr>
      <w:tr w:rsidR="00D11629" w14:paraId="3C6C2F09" w14:textId="77777777">
        <w:tc>
          <w:tcPr>
            <w:tcW w:w="788" w:type="dxa"/>
          </w:tcPr>
          <w:p w14:paraId="000003E0" w14:textId="77777777" w:rsidR="00D11629" w:rsidRDefault="008274E5">
            <w:pPr>
              <w:rPr>
                <w:rFonts w:ascii="Verdana" w:eastAsia="Verdana" w:hAnsi="Verdana" w:cs="Verdana"/>
                <w:b/>
                <w:sz w:val="20"/>
                <w:szCs w:val="20"/>
              </w:rPr>
            </w:pPr>
            <w:r>
              <w:rPr>
                <w:rFonts w:ascii="Verdana" w:eastAsia="Verdana" w:hAnsi="Verdana" w:cs="Verdana"/>
                <w:b/>
                <w:sz w:val="20"/>
                <w:szCs w:val="20"/>
              </w:rPr>
              <w:t>4.</w:t>
            </w:r>
          </w:p>
        </w:tc>
        <w:tc>
          <w:tcPr>
            <w:tcW w:w="2130" w:type="dxa"/>
          </w:tcPr>
          <w:p w14:paraId="000003E1" w14:textId="77777777" w:rsidR="00D11629" w:rsidRDefault="008274E5">
            <w:pPr>
              <w:rPr>
                <w:rFonts w:ascii="Verdana" w:eastAsia="Verdana" w:hAnsi="Verdana" w:cs="Verdana"/>
                <w:b/>
                <w:sz w:val="20"/>
                <w:szCs w:val="20"/>
              </w:rPr>
            </w:pPr>
            <w:r>
              <w:rPr>
                <w:rFonts w:ascii="Verdana" w:eastAsia="Verdana" w:hAnsi="Verdana" w:cs="Verdana"/>
                <w:b/>
                <w:sz w:val="20"/>
                <w:szCs w:val="20"/>
              </w:rPr>
              <w:t>DIRECCIÓN EJECUTIVA</w:t>
            </w:r>
          </w:p>
        </w:tc>
        <w:tc>
          <w:tcPr>
            <w:tcW w:w="5979" w:type="dxa"/>
          </w:tcPr>
          <w:p w14:paraId="000003E2"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revisa, firma y sella.</w:t>
            </w:r>
          </w:p>
        </w:tc>
      </w:tr>
      <w:tr w:rsidR="00D11629" w14:paraId="1D5541C4" w14:textId="77777777">
        <w:tc>
          <w:tcPr>
            <w:tcW w:w="788" w:type="dxa"/>
          </w:tcPr>
          <w:p w14:paraId="000003E3"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5.</w:t>
            </w:r>
          </w:p>
        </w:tc>
        <w:tc>
          <w:tcPr>
            <w:tcW w:w="2130" w:type="dxa"/>
          </w:tcPr>
          <w:p w14:paraId="000003E4" w14:textId="22C2EF26" w:rsidR="00D11629" w:rsidRDefault="002E68A8">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tc>
        <w:tc>
          <w:tcPr>
            <w:tcW w:w="5979" w:type="dxa"/>
          </w:tcPr>
          <w:p w14:paraId="000003E5"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Coordina el envío de la solicitud con el personal de Servicios Generales para la Secretaría de la Presidencia de la Mujer (SEPREM) </w:t>
            </w:r>
          </w:p>
        </w:tc>
      </w:tr>
      <w:tr w:rsidR="00D11629" w14:paraId="6AC8B958" w14:textId="77777777">
        <w:tc>
          <w:tcPr>
            <w:tcW w:w="788" w:type="dxa"/>
          </w:tcPr>
          <w:p w14:paraId="000003E6" w14:textId="77777777" w:rsidR="00D11629" w:rsidRDefault="008274E5">
            <w:pPr>
              <w:rPr>
                <w:rFonts w:ascii="Verdana" w:eastAsia="Verdana" w:hAnsi="Verdana" w:cs="Verdana"/>
                <w:b/>
                <w:sz w:val="20"/>
                <w:szCs w:val="20"/>
              </w:rPr>
            </w:pPr>
            <w:r>
              <w:rPr>
                <w:rFonts w:ascii="Verdana" w:eastAsia="Verdana" w:hAnsi="Verdana" w:cs="Verdana"/>
                <w:b/>
                <w:sz w:val="20"/>
                <w:szCs w:val="20"/>
              </w:rPr>
              <w:t>6.</w:t>
            </w:r>
          </w:p>
          <w:p w14:paraId="000003E7" w14:textId="77777777" w:rsidR="00D11629" w:rsidRDefault="00D11629">
            <w:pPr>
              <w:rPr>
                <w:rFonts w:ascii="Verdana" w:eastAsia="Verdana" w:hAnsi="Verdana" w:cs="Verdana"/>
                <w:b/>
                <w:sz w:val="20"/>
                <w:szCs w:val="20"/>
              </w:rPr>
            </w:pPr>
          </w:p>
        </w:tc>
        <w:tc>
          <w:tcPr>
            <w:tcW w:w="2130" w:type="dxa"/>
          </w:tcPr>
          <w:p w14:paraId="000003E8" w14:textId="77777777" w:rsidR="00D11629" w:rsidRDefault="008274E5">
            <w:pPr>
              <w:rPr>
                <w:rFonts w:ascii="Verdana" w:eastAsia="Verdana" w:hAnsi="Verdana" w:cs="Verdana"/>
                <w:b/>
                <w:sz w:val="20"/>
                <w:szCs w:val="20"/>
              </w:rPr>
            </w:pPr>
            <w:r>
              <w:rPr>
                <w:rFonts w:ascii="Verdana" w:eastAsia="Verdana" w:hAnsi="Verdana" w:cs="Verdana"/>
                <w:b/>
                <w:sz w:val="20"/>
                <w:szCs w:val="20"/>
              </w:rPr>
              <w:t>SEPREM</w:t>
            </w:r>
          </w:p>
        </w:tc>
        <w:tc>
          <w:tcPr>
            <w:tcW w:w="5979" w:type="dxa"/>
          </w:tcPr>
          <w:p w14:paraId="000003E9"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firma y sella de recibido.</w:t>
            </w:r>
          </w:p>
        </w:tc>
      </w:tr>
      <w:tr w:rsidR="00D11629" w14:paraId="317B4733" w14:textId="77777777">
        <w:tc>
          <w:tcPr>
            <w:tcW w:w="788" w:type="dxa"/>
          </w:tcPr>
          <w:p w14:paraId="000003EA"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7.</w:t>
            </w:r>
          </w:p>
          <w:p w14:paraId="000003EB" w14:textId="77777777" w:rsidR="00D11629" w:rsidRDefault="00D11629">
            <w:pPr>
              <w:spacing w:line="276" w:lineRule="auto"/>
              <w:rPr>
                <w:rFonts w:ascii="Verdana" w:eastAsia="Verdana" w:hAnsi="Verdana" w:cs="Verdana"/>
                <w:b/>
                <w:sz w:val="20"/>
                <w:szCs w:val="20"/>
              </w:rPr>
            </w:pPr>
          </w:p>
        </w:tc>
        <w:tc>
          <w:tcPr>
            <w:tcW w:w="2130" w:type="dxa"/>
            <w:vMerge w:val="restart"/>
          </w:tcPr>
          <w:p w14:paraId="000003EC" w14:textId="77777777" w:rsidR="00D11629" w:rsidRDefault="00D11629">
            <w:pPr>
              <w:spacing w:line="276" w:lineRule="auto"/>
              <w:rPr>
                <w:rFonts w:ascii="Verdana" w:eastAsia="Verdana" w:hAnsi="Verdana" w:cs="Verdana"/>
                <w:b/>
                <w:sz w:val="20"/>
                <w:szCs w:val="20"/>
              </w:rPr>
            </w:pPr>
          </w:p>
          <w:p w14:paraId="000003ED" w14:textId="77777777" w:rsidR="00D11629" w:rsidRDefault="00D11629">
            <w:pPr>
              <w:spacing w:line="276" w:lineRule="auto"/>
              <w:rPr>
                <w:rFonts w:ascii="Verdana" w:eastAsia="Verdana" w:hAnsi="Verdana" w:cs="Verdana"/>
                <w:b/>
                <w:sz w:val="20"/>
                <w:szCs w:val="20"/>
              </w:rPr>
            </w:pPr>
          </w:p>
          <w:p w14:paraId="000003EE" w14:textId="66AF5874" w:rsidR="00D11629" w:rsidRDefault="002E68A8">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 </w:t>
            </w:r>
          </w:p>
          <w:p w14:paraId="000003EF"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 xml:space="preserve"> </w:t>
            </w:r>
          </w:p>
        </w:tc>
        <w:tc>
          <w:tcPr>
            <w:tcW w:w="5979" w:type="dxa"/>
          </w:tcPr>
          <w:p w14:paraId="000003F0"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Coordina con SEPREM reuniones o capacitaciones para el personal de la COPADEH, con relación a las líneas de acción de la PNPDIM. </w:t>
            </w:r>
          </w:p>
        </w:tc>
      </w:tr>
      <w:tr w:rsidR="00D11629" w14:paraId="61674E76" w14:textId="77777777">
        <w:tc>
          <w:tcPr>
            <w:tcW w:w="788" w:type="dxa"/>
          </w:tcPr>
          <w:p w14:paraId="000003F1"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8.</w:t>
            </w:r>
          </w:p>
        </w:tc>
        <w:tc>
          <w:tcPr>
            <w:tcW w:w="2130" w:type="dxa"/>
            <w:vMerge/>
          </w:tcPr>
          <w:p w14:paraId="000003F2"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000003F3"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Realiza un cronograma de trabajo para los talleres de la PNPDIM en –COPADEH-.</w:t>
            </w:r>
          </w:p>
        </w:tc>
      </w:tr>
      <w:tr w:rsidR="00D11629" w14:paraId="5339E406" w14:textId="77777777">
        <w:tc>
          <w:tcPr>
            <w:tcW w:w="788" w:type="dxa"/>
          </w:tcPr>
          <w:p w14:paraId="000003F4"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9.</w:t>
            </w:r>
          </w:p>
        </w:tc>
        <w:tc>
          <w:tcPr>
            <w:tcW w:w="2130" w:type="dxa"/>
            <w:vMerge/>
          </w:tcPr>
          <w:p w14:paraId="000003F5"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000003F6"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Traslada el cronograma de trabajo de los </w:t>
            </w:r>
          </w:p>
          <w:p w14:paraId="000003F7"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talleres a Dirección Ejecutiva para su aprobación. </w:t>
            </w:r>
          </w:p>
        </w:tc>
      </w:tr>
      <w:tr w:rsidR="00D11629" w14:paraId="6EEDAE3E" w14:textId="77777777">
        <w:tc>
          <w:tcPr>
            <w:tcW w:w="788" w:type="dxa"/>
          </w:tcPr>
          <w:p w14:paraId="000003F8" w14:textId="77777777" w:rsidR="00D11629" w:rsidRDefault="008274E5">
            <w:pPr>
              <w:rPr>
                <w:rFonts w:ascii="Verdana" w:eastAsia="Verdana" w:hAnsi="Verdana" w:cs="Verdana"/>
                <w:b/>
                <w:sz w:val="20"/>
                <w:szCs w:val="20"/>
              </w:rPr>
            </w:pPr>
            <w:r>
              <w:rPr>
                <w:rFonts w:ascii="Verdana" w:eastAsia="Verdana" w:hAnsi="Verdana" w:cs="Verdana"/>
                <w:b/>
                <w:sz w:val="20"/>
                <w:szCs w:val="20"/>
              </w:rPr>
              <w:t>10.</w:t>
            </w:r>
          </w:p>
        </w:tc>
        <w:tc>
          <w:tcPr>
            <w:tcW w:w="2130" w:type="dxa"/>
          </w:tcPr>
          <w:p w14:paraId="000003F9" w14:textId="77777777" w:rsidR="00D11629" w:rsidRDefault="008274E5">
            <w:pPr>
              <w:rPr>
                <w:rFonts w:ascii="Verdana" w:eastAsia="Verdana" w:hAnsi="Verdana" w:cs="Verdana"/>
                <w:b/>
                <w:sz w:val="20"/>
                <w:szCs w:val="20"/>
              </w:rPr>
            </w:pPr>
            <w:r>
              <w:rPr>
                <w:rFonts w:ascii="Verdana" w:eastAsia="Verdana" w:hAnsi="Verdana" w:cs="Verdana"/>
                <w:b/>
                <w:sz w:val="20"/>
                <w:szCs w:val="20"/>
              </w:rPr>
              <w:t>DIRECCIÓN EJECUTIVA</w:t>
            </w:r>
          </w:p>
        </w:tc>
        <w:tc>
          <w:tcPr>
            <w:tcW w:w="5979" w:type="dxa"/>
          </w:tcPr>
          <w:p w14:paraId="000003FA"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revisa y autoriza el cronograma de trabajo de los talleres.</w:t>
            </w:r>
          </w:p>
        </w:tc>
      </w:tr>
      <w:tr w:rsidR="00D11629" w14:paraId="2F42683A" w14:textId="77777777">
        <w:tc>
          <w:tcPr>
            <w:tcW w:w="788" w:type="dxa"/>
          </w:tcPr>
          <w:p w14:paraId="000003FB"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11.</w:t>
            </w:r>
          </w:p>
        </w:tc>
        <w:tc>
          <w:tcPr>
            <w:tcW w:w="2130" w:type="dxa"/>
            <w:vMerge w:val="restart"/>
          </w:tcPr>
          <w:p w14:paraId="000003FC" w14:textId="77777777" w:rsidR="00D11629" w:rsidRDefault="00D11629">
            <w:pPr>
              <w:spacing w:line="276" w:lineRule="auto"/>
              <w:rPr>
                <w:rFonts w:ascii="Verdana" w:eastAsia="Verdana" w:hAnsi="Verdana" w:cs="Verdana"/>
                <w:b/>
                <w:sz w:val="20"/>
                <w:szCs w:val="20"/>
              </w:rPr>
            </w:pPr>
          </w:p>
          <w:p w14:paraId="000003FD" w14:textId="77777777" w:rsidR="00D11629" w:rsidRDefault="00D11629">
            <w:pPr>
              <w:spacing w:line="276" w:lineRule="auto"/>
              <w:rPr>
                <w:rFonts w:ascii="Verdana" w:eastAsia="Verdana" w:hAnsi="Verdana" w:cs="Verdana"/>
                <w:b/>
                <w:sz w:val="20"/>
                <w:szCs w:val="20"/>
              </w:rPr>
            </w:pPr>
          </w:p>
          <w:p w14:paraId="000003FE" w14:textId="05A2E3AA" w:rsidR="00D11629" w:rsidRDefault="002E68A8">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p w14:paraId="000003FF" w14:textId="77777777" w:rsidR="00D11629" w:rsidRDefault="00D11629">
            <w:pPr>
              <w:rPr>
                <w:rFonts w:ascii="Verdana" w:eastAsia="Verdana" w:hAnsi="Verdana" w:cs="Verdana"/>
                <w:b/>
                <w:sz w:val="20"/>
                <w:szCs w:val="20"/>
              </w:rPr>
            </w:pPr>
          </w:p>
        </w:tc>
        <w:tc>
          <w:tcPr>
            <w:tcW w:w="5979" w:type="dxa"/>
          </w:tcPr>
          <w:p w14:paraId="00000400"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Socializa la convocatoria de los talleres al personal de la –COPADEH-. </w:t>
            </w:r>
          </w:p>
        </w:tc>
      </w:tr>
      <w:tr w:rsidR="00D11629" w14:paraId="21A53B89" w14:textId="77777777">
        <w:tc>
          <w:tcPr>
            <w:tcW w:w="788" w:type="dxa"/>
          </w:tcPr>
          <w:p w14:paraId="00000401" w14:textId="77777777" w:rsidR="00D11629" w:rsidRDefault="008274E5">
            <w:pPr>
              <w:rPr>
                <w:rFonts w:ascii="Verdana" w:eastAsia="Verdana" w:hAnsi="Verdana" w:cs="Verdana"/>
                <w:b/>
                <w:sz w:val="20"/>
                <w:szCs w:val="20"/>
              </w:rPr>
            </w:pPr>
            <w:r>
              <w:rPr>
                <w:rFonts w:ascii="Verdana" w:eastAsia="Verdana" w:hAnsi="Verdana" w:cs="Verdana"/>
                <w:b/>
                <w:sz w:val="20"/>
                <w:szCs w:val="20"/>
              </w:rPr>
              <w:t>12.</w:t>
            </w:r>
          </w:p>
        </w:tc>
        <w:tc>
          <w:tcPr>
            <w:tcW w:w="2130" w:type="dxa"/>
            <w:vMerge/>
          </w:tcPr>
          <w:p w14:paraId="00000402"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00000403"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Prepara material para talleres.</w:t>
            </w:r>
          </w:p>
        </w:tc>
      </w:tr>
      <w:tr w:rsidR="00D11629" w14:paraId="5AE9AEAA" w14:textId="77777777">
        <w:tc>
          <w:tcPr>
            <w:tcW w:w="788" w:type="dxa"/>
          </w:tcPr>
          <w:p w14:paraId="00000404" w14:textId="77777777" w:rsidR="00D11629" w:rsidRDefault="008274E5">
            <w:pPr>
              <w:rPr>
                <w:rFonts w:ascii="Verdana" w:eastAsia="Verdana" w:hAnsi="Verdana" w:cs="Verdana"/>
                <w:b/>
                <w:sz w:val="20"/>
                <w:szCs w:val="20"/>
              </w:rPr>
            </w:pPr>
            <w:r>
              <w:rPr>
                <w:rFonts w:ascii="Verdana" w:eastAsia="Verdana" w:hAnsi="Verdana" w:cs="Verdana"/>
                <w:b/>
                <w:sz w:val="20"/>
                <w:szCs w:val="20"/>
              </w:rPr>
              <w:t>13.</w:t>
            </w:r>
          </w:p>
        </w:tc>
        <w:tc>
          <w:tcPr>
            <w:tcW w:w="2130" w:type="dxa"/>
            <w:vMerge/>
          </w:tcPr>
          <w:p w14:paraId="00000405"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00000406"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Realiza los talleres y al finalizar elabora informe y traslada a Dirección Ejecutiva para conocimiento.</w:t>
            </w:r>
          </w:p>
        </w:tc>
      </w:tr>
      <w:tr w:rsidR="00D11629" w14:paraId="51DE9CED" w14:textId="77777777">
        <w:tc>
          <w:tcPr>
            <w:tcW w:w="788" w:type="dxa"/>
          </w:tcPr>
          <w:p w14:paraId="00000407" w14:textId="77777777" w:rsidR="00D11629" w:rsidRDefault="008274E5">
            <w:pPr>
              <w:rPr>
                <w:rFonts w:ascii="Verdana" w:eastAsia="Verdana" w:hAnsi="Verdana" w:cs="Verdana"/>
                <w:b/>
                <w:sz w:val="20"/>
                <w:szCs w:val="20"/>
              </w:rPr>
            </w:pPr>
            <w:r>
              <w:rPr>
                <w:rFonts w:ascii="Verdana" w:eastAsia="Verdana" w:hAnsi="Verdana" w:cs="Verdana"/>
                <w:b/>
                <w:sz w:val="20"/>
                <w:szCs w:val="20"/>
              </w:rPr>
              <w:t>14.</w:t>
            </w:r>
          </w:p>
        </w:tc>
        <w:tc>
          <w:tcPr>
            <w:tcW w:w="2130" w:type="dxa"/>
            <w:vMerge/>
          </w:tcPr>
          <w:p w14:paraId="00000408"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00000409"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Entrega a la Unidad de Planificación con oficio con Vo. Bo. del Director Ejecutivo, el documento con los compromisos que se atenderán en la COPADEH para su inserción en la Planificación Operativa Anual Institucional como parte del análisis de políticas.</w:t>
            </w:r>
          </w:p>
        </w:tc>
      </w:tr>
      <w:tr w:rsidR="00D11629" w14:paraId="643722E3" w14:textId="77777777">
        <w:tc>
          <w:tcPr>
            <w:tcW w:w="788" w:type="dxa"/>
          </w:tcPr>
          <w:p w14:paraId="0000040A" w14:textId="77777777" w:rsidR="00D11629" w:rsidRDefault="008274E5">
            <w:pPr>
              <w:rPr>
                <w:rFonts w:ascii="Verdana" w:eastAsia="Verdana" w:hAnsi="Verdana" w:cs="Verdana"/>
                <w:b/>
                <w:sz w:val="20"/>
                <w:szCs w:val="20"/>
              </w:rPr>
            </w:pPr>
            <w:r>
              <w:rPr>
                <w:rFonts w:ascii="Verdana" w:eastAsia="Verdana" w:hAnsi="Verdana" w:cs="Verdana"/>
                <w:b/>
                <w:sz w:val="20"/>
                <w:szCs w:val="20"/>
              </w:rPr>
              <w:t>15.</w:t>
            </w:r>
          </w:p>
        </w:tc>
        <w:tc>
          <w:tcPr>
            <w:tcW w:w="8109" w:type="dxa"/>
            <w:gridSpan w:val="2"/>
          </w:tcPr>
          <w:p w14:paraId="0000040B"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0D"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0E" w14:textId="77777777" w:rsidR="00D11629" w:rsidRDefault="008274E5">
      <w:pPr>
        <w:pStyle w:val="Ttulo3"/>
        <w:ind w:left="709" w:hanging="709"/>
        <w:rPr>
          <w:rFonts w:ascii="Verdana" w:eastAsia="Verdana" w:hAnsi="Verdana" w:cs="Verdana"/>
          <w:color w:val="000000"/>
          <w:sz w:val="20"/>
          <w:szCs w:val="20"/>
        </w:rPr>
      </w:pPr>
      <w:bookmarkStart w:id="36" w:name="_heading=h.147n2zr" w:colFirst="0" w:colLast="0"/>
      <w:bookmarkStart w:id="37" w:name="_Toc144788794"/>
      <w:bookmarkEnd w:id="36"/>
      <w:r>
        <w:rPr>
          <w:rFonts w:ascii="Verdana" w:eastAsia="Verdana" w:hAnsi="Verdana" w:cs="Verdana"/>
          <w:color w:val="000000"/>
          <w:sz w:val="20"/>
          <w:szCs w:val="20"/>
        </w:rPr>
        <w:lastRenderedPageBreak/>
        <w:t>15.3.1 FLUJOGRAMA DEL PROCEDIMIENTO PARA COORDINAR LAS ACCIONES RELACIONADAS CON LA IMPLEMENTACIÓN DE LA PNPDIM.</w:t>
      </w:r>
      <w:bookmarkEnd w:id="37"/>
      <w:r>
        <w:rPr>
          <w:rFonts w:ascii="Verdana" w:eastAsia="Verdana" w:hAnsi="Verdana" w:cs="Verdana"/>
          <w:color w:val="000000"/>
          <w:sz w:val="20"/>
          <w:szCs w:val="20"/>
        </w:rPr>
        <w:t xml:space="preserve"> </w:t>
      </w:r>
    </w:p>
    <w:p w14:paraId="0000040F" w14:textId="41560577" w:rsidR="00D11629" w:rsidRDefault="009C12AE">
      <w:pPr>
        <w:pBdr>
          <w:top w:val="nil"/>
          <w:left w:val="nil"/>
          <w:bottom w:val="nil"/>
          <w:right w:val="nil"/>
          <w:between w:val="nil"/>
        </w:pBdr>
        <w:spacing w:after="0"/>
        <w:ind w:left="284"/>
        <w:rPr>
          <w:rFonts w:ascii="Verdana" w:eastAsia="Verdana" w:hAnsi="Verdana" w:cs="Verdana"/>
          <w:color w:val="000000"/>
          <w:sz w:val="20"/>
          <w:szCs w:val="20"/>
        </w:rPr>
      </w:pPr>
      <w:r>
        <w:object w:dxaOrig="11280" w:dyaOrig="15495" w14:anchorId="6DC17009">
          <v:shape id="_x0000_i1028" type="#_x0000_t75" style="width:416.25pt;height:557.25pt" o:ole="">
            <v:imagedata r:id="rId35" o:title=""/>
          </v:shape>
          <o:OLEObject Type="Embed" ProgID="Visio.Drawing.15" ShapeID="_x0000_i1028" DrawAspect="Content" ObjectID="_1756642544" r:id="rId36"/>
        </w:object>
      </w:r>
    </w:p>
    <w:p w14:paraId="00000410" w14:textId="0992CBA5" w:rsidR="00D11629" w:rsidRDefault="009C12AE">
      <w:pPr>
        <w:pBdr>
          <w:top w:val="nil"/>
          <w:left w:val="nil"/>
          <w:bottom w:val="nil"/>
          <w:right w:val="nil"/>
          <w:between w:val="nil"/>
        </w:pBdr>
        <w:spacing w:after="0"/>
        <w:ind w:left="284"/>
        <w:rPr>
          <w:rFonts w:ascii="Verdana" w:eastAsia="Verdana" w:hAnsi="Verdana" w:cs="Verdana"/>
          <w:color w:val="000000"/>
          <w:sz w:val="20"/>
          <w:szCs w:val="20"/>
        </w:rPr>
      </w:pPr>
      <w:r>
        <w:object w:dxaOrig="5565" w:dyaOrig="14925" w14:anchorId="44AA33F7">
          <v:shape id="_x0000_i1029" type="#_x0000_t75" style="width:322.5pt;height:595.5pt" o:ole="">
            <v:imagedata r:id="rId37" o:title=""/>
          </v:shape>
          <o:OLEObject Type="Embed" ProgID="Visio.Drawing.15" ShapeID="_x0000_i1029" DrawAspect="Content" ObjectID="_1756642545" r:id="rId38"/>
        </w:object>
      </w:r>
    </w:p>
    <w:p w14:paraId="00000411" w14:textId="77777777" w:rsidR="00D11629" w:rsidRDefault="008274E5">
      <w:pPr>
        <w:pStyle w:val="Ttulo2"/>
        <w:spacing w:before="0" w:after="0"/>
        <w:rPr>
          <w:rFonts w:ascii="Verdana" w:eastAsia="Verdana" w:hAnsi="Verdana" w:cs="Verdana"/>
          <w:b w:val="0"/>
          <w:i w:val="0"/>
          <w:sz w:val="20"/>
          <w:szCs w:val="20"/>
          <w:u w:val="single"/>
        </w:rPr>
      </w:pPr>
      <w:bookmarkStart w:id="38" w:name="_heading=h.3o7alnk" w:colFirst="0" w:colLast="0"/>
      <w:bookmarkStart w:id="39" w:name="_Toc144788795"/>
      <w:bookmarkEnd w:id="38"/>
      <w:r>
        <w:rPr>
          <w:rFonts w:ascii="Verdana" w:eastAsia="Verdana" w:hAnsi="Verdana" w:cs="Verdana"/>
          <w:i w:val="0"/>
          <w:sz w:val="20"/>
          <w:szCs w:val="20"/>
        </w:rPr>
        <w:lastRenderedPageBreak/>
        <w:t>15.4 MATRIZ DEL PROCEDIMIENTO PARA LA REALIZACIÓN DE LOS TALLERES CON ENFOQUE DE GÉNERO.</w:t>
      </w:r>
      <w:bookmarkEnd w:id="39"/>
    </w:p>
    <w:p w14:paraId="00000412"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tbl>
      <w:tblPr>
        <w:tblStyle w:val="af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2112"/>
        <w:gridCol w:w="5975"/>
      </w:tblGrid>
      <w:tr w:rsidR="00D11629" w14:paraId="00123554" w14:textId="77777777">
        <w:tc>
          <w:tcPr>
            <w:tcW w:w="810" w:type="dxa"/>
            <w:shd w:val="clear" w:color="auto" w:fill="D9D9D9"/>
          </w:tcPr>
          <w:p w14:paraId="00000413"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2" w:type="dxa"/>
            <w:shd w:val="clear" w:color="auto" w:fill="D9D9D9"/>
          </w:tcPr>
          <w:p w14:paraId="00000414"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15" w14:textId="77777777" w:rsidR="00D11629" w:rsidRDefault="00D11629">
            <w:pPr>
              <w:spacing w:line="276" w:lineRule="auto"/>
              <w:jc w:val="center"/>
              <w:rPr>
                <w:rFonts w:ascii="Verdana" w:eastAsia="Verdana" w:hAnsi="Verdana" w:cs="Verdana"/>
                <w:b/>
                <w:sz w:val="20"/>
                <w:szCs w:val="20"/>
              </w:rPr>
            </w:pPr>
          </w:p>
        </w:tc>
        <w:tc>
          <w:tcPr>
            <w:tcW w:w="5975" w:type="dxa"/>
            <w:shd w:val="clear" w:color="auto" w:fill="D9D9D9"/>
          </w:tcPr>
          <w:p w14:paraId="00000416"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D11629" w14:paraId="55948FDC" w14:textId="77777777">
        <w:tc>
          <w:tcPr>
            <w:tcW w:w="810" w:type="dxa"/>
          </w:tcPr>
          <w:p w14:paraId="00000417"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1.</w:t>
            </w:r>
          </w:p>
        </w:tc>
        <w:tc>
          <w:tcPr>
            <w:tcW w:w="2112" w:type="dxa"/>
          </w:tcPr>
          <w:p w14:paraId="00000418" w14:textId="77777777" w:rsidR="00D11629" w:rsidRDefault="008274E5">
            <w:pPr>
              <w:rPr>
                <w:rFonts w:ascii="Verdana" w:eastAsia="Verdana" w:hAnsi="Verdana" w:cs="Verdana"/>
                <w:b/>
                <w:sz w:val="20"/>
                <w:szCs w:val="20"/>
              </w:rPr>
            </w:pPr>
            <w:r>
              <w:rPr>
                <w:rFonts w:ascii="Verdana" w:eastAsia="Verdana" w:hAnsi="Verdana" w:cs="Verdana"/>
                <w:b/>
                <w:sz w:val="20"/>
                <w:szCs w:val="20"/>
              </w:rPr>
              <w:t>DEPENDENCIA INTERESADA</w:t>
            </w:r>
          </w:p>
        </w:tc>
        <w:tc>
          <w:tcPr>
            <w:tcW w:w="5975" w:type="dxa"/>
          </w:tcPr>
          <w:p w14:paraId="00000419"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Remite solicitud de talleres con enfoque de Género     (ver anexo 1).</w:t>
            </w:r>
          </w:p>
        </w:tc>
      </w:tr>
      <w:tr w:rsidR="00D11629" w14:paraId="3F5FDB8A" w14:textId="77777777">
        <w:tc>
          <w:tcPr>
            <w:tcW w:w="810" w:type="dxa"/>
          </w:tcPr>
          <w:p w14:paraId="0000041A"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2.</w:t>
            </w:r>
          </w:p>
        </w:tc>
        <w:tc>
          <w:tcPr>
            <w:tcW w:w="2112" w:type="dxa"/>
            <w:vMerge w:val="restart"/>
          </w:tcPr>
          <w:p w14:paraId="0000041B" w14:textId="78371E81" w:rsidR="00D11629" w:rsidRDefault="002E68A8">
            <w:pPr>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p w14:paraId="0000041C" w14:textId="77777777" w:rsidR="00D11629" w:rsidRDefault="00D11629">
            <w:pPr>
              <w:rPr>
                <w:rFonts w:ascii="Verdana" w:eastAsia="Verdana" w:hAnsi="Verdana" w:cs="Verdana"/>
                <w:b/>
                <w:sz w:val="20"/>
                <w:szCs w:val="20"/>
              </w:rPr>
            </w:pPr>
          </w:p>
        </w:tc>
        <w:tc>
          <w:tcPr>
            <w:tcW w:w="5975" w:type="dxa"/>
          </w:tcPr>
          <w:p w14:paraId="0000041D"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y analiza.  Si compete a la Unidad de Género sigue paso 3, si no compete informa a la dependencia interesada  y sigue paso 15.</w:t>
            </w:r>
          </w:p>
        </w:tc>
      </w:tr>
      <w:tr w:rsidR="00D11629" w14:paraId="5B7624D5" w14:textId="77777777">
        <w:tc>
          <w:tcPr>
            <w:tcW w:w="810" w:type="dxa"/>
          </w:tcPr>
          <w:p w14:paraId="0000041E" w14:textId="77777777" w:rsidR="00D11629" w:rsidRDefault="00D11629">
            <w:pPr>
              <w:jc w:val="center"/>
              <w:rPr>
                <w:rFonts w:ascii="Verdana" w:eastAsia="Verdana" w:hAnsi="Verdana" w:cs="Verdana"/>
                <w:b/>
                <w:sz w:val="20"/>
                <w:szCs w:val="20"/>
              </w:rPr>
            </w:pPr>
          </w:p>
          <w:p w14:paraId="0000041F"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3.</w:t>
            </w:r>
          </w:p>
        </w:tc>
        <w:tc>
          <w:tcPr>
            <w:tcW w:w="2112" w:type="dxa"/>
            <w:vMerge/>
          </w:tcPr>
          <w:p w14:paraId="00000420"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00000421"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Elabora programación de los talleres a realizar para la aprobación de Dirección Ejecutiva.</w:t>
            </w:r>
          </w:p>
        </w:tc>
      </w:tr>
      <w:tr w:rsidR="00D11629" w14:paraId="5E6FE834" w14:textId="77777777">
        <w:tc>
          <w:tcPr>
            <w:tcW w:w="810" w:type="dxa"/>
          </w:tcPr>
          <w:p w14:paraId="00000422"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4.</w:t>
            </w:r>
          </w:p>
        </w:tc>
        <w:tc>
          <w:tcPr>
            <w:tcW w:w="2112" w:type="dxa"/>
            <w:vMerge w:val="restart"/>
          </w:tcPr>
          <w:p w14:paraId="00000423" w14:textId="77777777" w:rsidR="00D11629" w:rsidRDefault="008274E5">
            <w:pPr>
              <w:rPr>
                <w:rFonts w:ascii="Verdana" w:eastAsia="Verdana" w:hAnsi="Verdana" w:cs="Verdana"/>
                <w:b/>
                <w:sz w:val="20"/>
                <w:szCs w:val="20"/>
              </w:rPr>
            </w:pPr>
            <w:r>
              <w:rPr>
                <w:rFonts w:ascii="Verdana" w:eastAsia="Verdana" w:hAnsi="Verdana" w:cs="Verdana"/>
                <w:b/>
                <w:sz w:val="20"/>
                <w:szCs w:val="20"/>
              </w:rPr>
              <w:t>DIRECCIÓN EJECUTIVA</w:t>
            </w:r>
          </w:p>
        </w:tc>
        <w:tc>
          <w:tcPr>
            <w:tcW w:w="5975" w:type="dxa"/>
          </w:tcPr>
          <w:p w14:paraId="00000424"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programación y revisa, si tiene observaciones regresa a paso 2, si no tiene observaciones sigue paso 5.</w:t>
            </w:r>
          </w:p>
        </w:tc>
      </w:tr>
      <w:tr w:rsidR="00D11629" w14:paraId="062BF127" w14:textId="77777777">
        <w:tc>
          <w:tcPr>
            <w:tcW w:w="810" w:type="dxa"/>
          </w:tcPr>
          <w:p w14:paraId="00000425"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5.</w:t>
            </w:r>
          </w:p>
        </w:tc>
        <w:tc>
          <w:tcPr>
            <w:tcW w:w="2112" w:type="dxa"/>
            <w:vMerge/>
          </w:tcPr>
          <w:p w14:paraId="00000426"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00000427"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Autoriza y  devuelve.</w:t>
            </w:r>
          </w:p>
        </w:tc>
      </w:tr>
      <w:tr w:rsidR="00D11629" w14:paraId="5ECF2BF9" w14:textId="77777777">
        <w:tc>
          <w:tcPr>
            <w:tcW w:w="810" w:type="dxa"/>
          </w:tcPr>
          <w:p w14:paraId="00000428"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6.</w:t>
            </w:r>
          </w:p>
        </w:tc>
        <w:tc>
          <w:tcPr>
            <w:tcW w:w="2112" w:type="dxa"/>
          </w:tcPr>
          <w:p w14:paraId="00000429" w14:textId="3A82ECDE" w:rsidR="00D11629" w:rsidRDefault="002E68A8">
            <w:pPr>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p w14:paraId="0000042A" w14:textId="77777777" w:rsidR="00D11629" w:rsidRDefault="00D11629">
            <w:pPr>
              <w:rPr>
                <w:rFonts w:ascii="Verdana" w:eastAsia="Verdana" w:hAnsi="Verdana" w:cs="Verdana"/>
                <w:b/>
                <w:sz w:val="20"/>
                <w:szCs w:val="20"/>
                <w:highlight w:val="yellow"/>
              </w:rPr>
            </w:pPr>
          </w:p>
        </w:tc>
        <w:tc>
          <w:tcPr>
            <w:tcW w:w="5975" w:type="dxa"/>
          </w:tcPr>
          <w:p w14:paraId="0000042B"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Coordina taller con DRRHH por medio de oficio para definir fechas de los talleres y agregarlas al calendario de actividades en el portal de la –COPADEH-.</w:t>
            </w:r>
          </w:p>
        </w:tc>
      </w:tr>
      <w:tr w:rsidR="00D11629" w14:paraId="4CD6E23F" w14:textId="77777777">
        <w:tc>
          <w:tcPr>
            <w:tcW w:w="810" w:type="dxa"/>
          </w:tcPr>
          <w:p w14:paraId="0000042C" w14:textId="77777777" w:rsidR="00D11629" w:rsidRDefault="00D11629">
            <w:pPr>
              <w:jc w:val="center"/>
              <w:rPr>
                <w:rFonts w:ascii="Verdana" w:eastAsia="Verdana" w:hAnsi="Verdana" w:cs="Verdana"/>
                <w:b/>
                <w:sz w:val="20"/>
                <w:szCs w:val="20"/>
              </w:rPr>
            </w:pPr>
          </w:p>
          <w:p w14:paraId="0000042D"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7.</w:t>
            </w:r>
          </w:p>
        </w:tc>
        <w:tc>
          <w:tcPr>
            <w:tcW w:w="2112" w:type="dxa"/>
            <w:vMerge w:val="restart"/>
          </w:tcPr>
          <w:p w14:paraId="0000042E" w14:textId="77777777" w:rsidR="00D11629" w:rsidRDefault="00D11629">
            <w:pPr>
              <w:rPr>
                <w:rFonts w:ascii="Verdana" w:eastAsia="Verdana" w:hAnsi="Verdana" w:cs="Verdana"/>
                <w:b/>
                <w:sz w:val="20"/>
                <w:szCs w:val="20"/>
                <w:highlight w:val="yellow"/>
              </w:rPr>
            </w:pPr>
          </w:p>
          <w:p w14:paraId="0000042F" w14:textId="77777777" w:rsidR="00D11629" w:rsidRDefault="00D11629">
            <w:pPr>
              <w:rPr>
                <w:rFonts w:ascii="Verdana" w:eastAsia="Verdana" w:hAnsi="Verdana" w:cs="Verdana"/>
                <w:b/>
                <w:sz w:val="20"/>
                <w:szCs w:val="20"/>
                <w:highlight w:val="yellow"/>
              </w:rPr>
            </w:pPr>
          </w:p>
          <w:p w14:paraId="00000430" w14:textId="77777777" w:rsidR="00D11629" w:rsidRDefault="00D11629">
            <w:pPr>
              <w:rPr>
                <w:rFonts w:ascii="Verdana" w:eastAsia="Verdana" w:hAnsi="Verdana" w:cs="Verdana"/>
                <w:b/>
                <w:sz w:val="20"/>
                <w:szCs w:val="20"/>
                <w:highlight w:val="yellow"/>
              </w:rPr>
            </w:pPr>
          </w:p>
          <w:p w14:paraId="00000431" w14:textId="77777777" w:rsidR="00D11629" w:rsidRDefault="00D11629">
            <w:pPr>
              <w:rPr>
                <w:rFonts w:ascii="Verdana" w:eastAsia="Verdana" w:hAnsi="Verdana" w:cs="Verdana"/>
                <w:b/>
                <w:sz w:val="20"/>
                <w:szCs w:val="20"/>
                <w:highlight w:val="yellow"/>
              </w:rPr>
            </w:pPr>
          </w:p>
          <w:p w14:paraId="00000432" w14:textId="77777777" w:rsidR="00D11629" w:rsidRDefault="00D11629">
            <w:pPr>
              <w:rPr>
                <w:rFonts w:ascii="Verdana" w:eastAsia="Verdana" w:hAnsi="Verdana" w:cs="Verdana"/>
                <w:b/>
                <w:sz w:val="20"/>
                <w:szCs w:val="20"/>
                <w:highlight w:val="yellow"/>
              </w:rPr>
            </w:pPr>
          </w:p>
          <w:p w14:paraId="00000433" w14:textId="77777777" w:rsidR="00D11629" w:rsidRDefault="00D11629">
            <w:pPr>
              <w:rPr>
                <w:rFonts w:ascii="Verdana" w:eastAsia="Verdana" w:hAnsi="Verdana" w:cs="Verdana"/>
                <w:b/>
                <w:sz w:val="20"/>
                <w:szCs w:val="20"/>
                <w:highlight w:val="yellow"/>
              </w:rPr>
            </w:pPr>
          </w:p>
          <w:p w14:paraId="00000434" w14:textId="77777777" w:rsidR="00D11629" w:rsidRDefault="00D11629">
            <w:pPr>
              <w:rPr>
                <w:rFonts w:ascii="Verdana" w:eastAsia="Verdana" w:hAnsi="Verdana" w:cs="Verdana"/>
                <w:b/>
                <w:sz w:val="20"/>
                <w:szCs w:val="20"/>
              </w:rPr>
            </w:pPr>
          </w:p>
          <w:p w14:paraId="00000435" w14:textId="77777777" w:rsidR="00D11629" w:rsidRDefault="00D11629">
            <w:pPr>
              <w:rPr>
                <w:rFonts w:ascii="Verdana" w:eastAsia="Verdana" w:hAnsi="Verdana" w:cs="Verdana"/>
                <w:b/>
                <w:sz w:val="20"/>
                <w:szCs w:val="20"/>
              </w:rPr>
            </w:pPr>
          </w:p>
          <w:p w14:paraId="00000436" w14:textId="77777777" w:rsidR="00D11629" w:rsidRDefault="00D11629">
            <w:pPr>
              <w:rPr>
                <w:rFonts w:ascii="Verdana" w:eastAsia="Verdana" w:hAnsi="Verdana" w:cs="Verdana"/>
                <w:b/>
                <w:sz w:val="20"/>
                <w:szCs w:val="20"/>
              </w:rPr>
            </w:pPr>
          </w:p>
          <w:p w14:paraId="00000437" w14:textId="581D9DFD" w:rsidR="00D11629" w:rsidRDefault="002E68A8">
            <w:pPr>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p w14:paraId="00000438" w14:textId="77777777" w:rsidR="00D11629" w:rsidRDefault="00D11629">
            <w:pPr>
              <w:spacing w:line="276" w:lineRule="auto"/>
              <w:rPr>
                <w:rFonts w:ascii="Verdana" w:eastAsia="Verdana" w:hAnsi="Verdana" w:cs="Verdana"/>
                <w:b/>
                <w:sz w:val="20"/>
                <w:szCs w:val="20"/>
              </w:rPr>
            </w:pPr>
          </w:p>
        </w:tc>
        <w:tc>
          <w:tcPr>
            <w:tcW w:w="5975" w:type="dxa"/>
          </w:tcPr>
          <w:p w14:paraId="00000439"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Coordina con el ente expositor.</w:t>
            </w:r>
          </w:p>
        </w:tc>
      </w:tr>
      <w:tr w:rsidR="00D11629" w14:paraId="6AB26F37" w14:textId="77777777">
        <w:tc>
          <w:tcPr>
            <w:tcW w:w="810" w:type="dxa"/>
          </w:tcPr>
          <w:p w14:paraId="0000043A" w14:textId="77777777" w:rsidR="00D11629" w:rsidRDefault="00D11629">
            <w:pPr>
              <w:spacing w:line="276" w:lineRule="auto"/>
              <w:jc w:val="center"/>
              <w:rPr>
                <w:rFonts w:ascii="Verdana" w:eastAsia="Verdana" w:hAnsi="Verdana" w:cs="Verdana"/>
                <w:b/>
                <w:sz w:val="20"/>
                <w:szCs w:val="20"/>
              </w:rPr>
            </w:pPr>
          </w:p>
          <w:p w14:paraId="0000043B"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2112" w:type="dxa"/>
            <w:vMerge/>
          </w:tcPr>
          <w:p w14:paraId="0000043C"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0000043D" w14:textId="46BE5431"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Solicita salón para realizar taller.  Si es dentro de la Institución sigue paso 9.  Si se requiere contratar servicio de logística sigue paso 10 para el taller p</w:t>
            </w:r>
            <w:r w:rsidR="00600D73">
              <w:rPr>
                <w:rFonts w:ascii="Verdana" w:eastAsia="Verdana" w:hAnsi="Verdana" w:cs="Verdana"/>
                <w:color w:val="000000"/>
                <w:sz w:val="20"/>
                <w:szCs w:val="20"/>
              </w:rPr>
              <w:t>or medio de R</w:t>
            </w:r>
            <w:r>
              <w:rPr>
                <w:rFonts w:ascii="Verdana" w:eastAsia="Verdana" w:hAnsi="Verdana" w:cs="Verdana"/>
                <w:color w:val="000000"/>
                <w:sz w:val="20"/>
                <w:szCs w:val="20"/>
              </w:rPr>
              <w:t xml:space="preserve">C. </w:t>
            </w:r>
          </w:p>
        </w:tc>
      </w:tr>
      <w:tr w:rsidR="00D11629" w14:paraId="5A617323" w14:textId="77777777">
        <w:tc>
          <w:tcPr>
            <w:tcW w:w="810" w:type="dxa"/>
          </w:tcPr>
          <w:p w14:paraId="0000043E"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9.</w:t>
            </w:r>
          </w:p>
        </w:tc>
        <w:tc>
          <w:tcPr>
            <w:tcW w:w="2112" w:type="dxa"/>
            <w:vMerge/>
          </w:tcPr>
          <w:p w14:paraId="0000043F"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00000440"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Realiza solicitud interna de uso de salón al DA  a través de correo electrónico, sigue paso 11.</w:t>
            </w:r>
          </w:p>
        </w:tc>
      </w:tr>
      <w:tr w:rsidR="00D11629" w14:paraId="65111408" w14:textId="77777777">
        <w:tc>
          <w:tcPr>
            <w:tcW w:w="810" w:type="dxa"/>
          </w:tcPr>
          <w:p w14:paraId="00000441"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10.</w:t>
            </w:r>
          </w:p>
        </w:tc>
        <w:tc>
          <w:tcPr>
            <w:tcW w:w="2112" w:type="dxa"/>
            <w:vMerge/>
          </w:tcPr>
          <w:p w14:paraId="00000442"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00000443" w14:textId="20C392D3"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RC (sigue procedimiento del MNP de Adquisiciones y Contrataciones de la –COPADEH-), para contratación de los servicios. </w:t>
            </w:r>
          </w:p>
        </w:tc>
      </w:tr>
      <w:tr w:rsidR="00D11629" w14:paraId="5B3A67F9" w14:textId="77777777">
        <w:tc>
          <w:tcPr>
            <w:tcW w:w="810" w:type="dxa"/>
          </w:tcPr>
          <w:p w14:paraId="00000444" w14:textId="77777777" w:rsidR="00D11629" w:rsidRDefault="00D11629">
            <w:pPr>
              <w:spacing w:line="276" w:lineRule="auto"/>
              <w:jc w:val="center"/>
              <w:rPr>
                <w:rFonts w:ascii="Verdana" w:eastAsia="Verdana" w:hAnsi="Verdana" w:cs="Verdana"/>
                <w:b/>
                <w:sz w:val="20"/>
                <w:szCs w:val="20"/>
              </w:rPr>
            </w:pPr>
          </w:p>
          <w:p w14:paraId="00000445"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11.</w:t>
            </w:r>
          </w:p>
        </w:tc>
        <w:tc>
          <w:tcPr>
            <w:tcW w:w="2112" w:type="dxa"/>
            <w:vMerge/>
          </w:tcPr>
          <w:p w14:paraId="00000446"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00000447"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la convocatoria por medio de oficio y remite a los participantes. </w:t>
            </w:r>
          </w:p>
        </w:tc>
      </w:tr>
      <w:tr w:rsidR="00D11629" w14:paraId="7791E004" w14:textId="77777777">
        <w:tc>
          <w:tcPr>
            <w:tcW w:w="810" w:type="dxa"/>
          </w:tcPr>
          <w:p w14:paraId="00000448"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12.</w:t>
            </w:r>
          </w:p>
        </w:tc>
        <w:tc>
          <w:tcPr>
            <w:tcW w:w="2112" w:type="dxa"/>
            <w:vMerge/>
          </w:tcPr>
          <w:p w14:paraId="00000449"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0000044A" w14:textId="65823ACC"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Ejecuta los talleres de acuerdo a la programación aprobada por </w:t>
            </w:r>
            <w:r w:rsidR="00940EEE">
              <w:rPr>
                <w:rFonts w:ascii="Verdana" w:eastAsia="Verdana" w:hAnsi="Verdana" w:cs="Verdana"/>
                <w:color w:val="000000"/>
                <w:sz w:val="20"/>
                <w:szCs w:val="20"/>
              </w:rPr>
              <w:t xml:space="preserve"> la </w:t>
            </w:r>
            <w:r>
              <w:rPr>
                <w:rFonts w:ascii="Verdana" w:eastAsia="Verdana" w:hAnsi="Verdana" w:cs="Verdana"/>
                <w:color w:val="000000"/>
                <w:sz w:val="20"/>
                <w:szCs w:val="20"/>
              </w:rPr>
              <w:t>Dirección Ejecutiva.</w:t>
            </w:r>
          </w:p>
        </w:tc>
      </w:tr>
      <w:tr w:rsidR="00D11629" w14:paraId="5427C550" w14:textId="77777777">
        <w:tc>
          <w:tcPr>
            <w:tcW w:w="810" w:type="dxa"/>
          </w:tcPr>
          <w:p w14:paraId="0000044B"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13.</w:t>
            </w:r>
          </w:p>
        </w:tc>
        <w:tc>
          <w:tcPr>
            <w:tcW w:w="2112" w:type="dxa"/>
            <w:vMerge/>
          </w:tcPr>
          <w:p w14:paraId="0000044C"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0000044D" w14:textId="0CFB61A6"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Elabora los informes de los talleres y traslada a Dirección Ejecutiva para su conocimiento, con copia a Planificación. Si se solicitó </w:t>
            </w:r>
            <w:sdt>
              <w:sdtPr>
                <w:tag w:val="goog_rdk_74"/>
                <w:id w:val="1687638263"/>
                <w:showingPlcHdr/>
              </w:sdtPr>
              <w:sdtContent>
                <w:r w:rsidR="00940EEE">
                  <w:t xml:space="preserve">     </w:t>
                </w:r>
              </w:sdtContent>
            </w:sdt>
            <w:r>
              <w:rPr>
                <w:rFonts w:ascii="Verdana" w:eastAsia="Verdana" w:hAnsi="Verdana" w:cs="Verdana"/>
                <w:color w:val="000000"/>
                <w:sz w:val="20"/>
                <w:szCs w:val="20"/>
              </w:rPr>
              <w:t>RC, sigue paso 14, si no se solicitó sigue paso 15.</w:t>
            </w:r>
          </w:p>
        </w:tc>
      </w:tr>
      <w:tr w:rsidR="00D11629" w14:paraId="14C97E15" w14:textId="77777777">
        <w:tc>
          <w:tcPr>
            <w:tcW w:w="810" w:type="dxa"/>
          </w:tcPr>
          <w:p w14:paraId="0000044E"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14.</w:t>
            </w:r>
          </w:p>
        </w:tc>
        <w:tc>
          <w:tcPr>
            <w:tcW w:w="2112" w:type="dxa"/>
            <w:vMerge/>
          </w:tcPr>
          <w:p w14:paraId="0000044F"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00000450"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Realiza liquidación, de acuerdo al procedimiento establecido en el MNP de Adquisiciones y Contrataciones de la –COPADEH-.</w:t>
            </w:r>
          </w:p>
        </w:tc>
      </w:tr>
      <w:tr w:rsidR="00D11629" w14:paraId="10F6B450" w14:textId="77777777">
        <w:tc>
          <w:tcPr>
            <w:tcW w:w="810" w:type="dxa"/>
          </w:tcPr>
          <w:p w14:paraId="00000451"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15.</w:t>
            </w:r>
          </w:p>
        </w:tc>
        <w:tc>
          <w:tcPr>
            <w:tcW w:w="8087" w:type="dxa"/>
            <w:gridSpan w:val="2"/>
          </w:tcPr>
          <w:p w14:paraId="00000452"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2568926D" w14:textId="031F4D5D" w:rsidR="002E68A8" w:rsidRDefault="002E68A8" w:rsidP="002E68A8">
      <w:pPr>
        <w:pStyle w:val="Sinespaciado"/>
      </w:pPr>
      <w:bookmarkStart w:id="40" w:name="_heading=h.23ckvvd" w:colFirst="0" w:colLast="0"/>
      <w:bookmarkEnd w:id="40"/>
    </w:p>
    <w:p w14:paraId="62E795ED" w14:textId="00F73506" w:rsidR="00600D73" w:rsidRDefault="00600D73" w:rsidP="002E68A8">
      <w:pPr>
        <w:pStyle w:val="Sinespaciado"/>
      </w:pPr>
    </w:p>
    <w:p w14:paraId="26B9DA82" w14:textId="77777777" w:rsidR="00600D73" w:rsidRDefault="00600D73" w:rsidP="002E68A8">
      <w:pPr>
        <w:pStyle w:val="Sinespaciado"/>
      </w:pPr>
    </w:p>
    <w:p w14:paraId="58293928" w14:textId="77777777" w:rsidR="002E68A8" w:rsidRDefault="002E68A8" w:rsidP="002E68A8">
      <w:pPr>
        <w:pStyle w:val="Sinespaciado"/>
      </w:pPr>
    </w:p>
    <w:p w14:paraId="00000454" w14:textId="2FBA9EBD" w:rsidR="00D11629" w:rsidRDefault="008274E5">
      <w:pPr>
        <w:pStyle w:val="Ttulo3"/>
        <w:ind w:left="709" w:hanging="709"/>
        <w:jc w:val="both"/>
        <w:rPr>
          <w:rFonts w:ascii="Verdana" w:eastAsia="Verdana" w:hAnsi="Verdana" w:cs="Verdana"/>
          <w:color w:val="000000"/>
          <w:sz w:val="20"/>
          <w:szCs w:val="20"/>
        </w:rPr>
      </w:pPr>
      <w:bookmarkStart w:id="41" w:name="_Toc144788796"/>
      <w:r>
        <w:rPr>
          <w:rFonts w:ascii="Verdana" w:eastAsia="Verdana" w:hAnsi="Verdana" w:cs="Verdana"/>
          <w:color w:val="000000"/>
          <w:sz w:val="20"/>
          <w:szCs w:val="20"/>
        </w:rPr>
        <w:lastRenderedPageBreak/>
        <w:t>15.4.1 FLUJOGRAMA PROCEDIMIENTO PARA LA REALIZACIÓN DE LOS TALLERES CON ENFOQUE DE GÉNERO.</w:t>
      </w:r>
      <w:bookmarkEnd w:id="41"/>
      <w:r>
        <w:rPr>
          <w:rFonts w:ascii="Verdana" w:eastAsia="Verdana" w:hAnsi="Verdana" w:cs="Verdana"/>
          <w:color w:val="000000"/>
          <w:sz w:val="20"/>
          <w:szCs w:val="20"/>
        </w:rPr>
        <w:t xml:space="preserve"> </w:t>
      </w:r>
    </w:p>
    <w:p w14:paraId="00000455" w14:textId="17149C32" w:rsidR="00D11629" w:rsidRDefault="009C12AE" w:rsidP="00600D73">
      <w:pPr>
        <w:pBdr>
          <w:top w:val="nil"/>
          <w:left w:val="nil"/>
          <w:bottom w:val="nil"/>
          <w:right w:val="nil"/>
          <w:between w:val="nil"/>
        </w:pBdr>
        <w:spacing w:after="0"/>
        <w:jc w:val="both"/>
      </w:pPr>
      <w:r>
        <w:object w:dxaOrig="11280" w:dyaOrig="15195" w14:anchorId="2F6F1E88">
          <v:shape id="_x0000_i1030" type="#_x0000_t75" style="width:441.75pt;height:558.75pt" o:ole="">
            <v:imagedata r:id="rId39" o:title=""/>
          </v:shape>
          <o:OLEObject Type="Embed" ProgID="Visio.Drawing.15" ShapeID="_x0000_i1030" DrawAspect="Content" ObjectID="_1756642546" r:id="rId40"/>
        </w:object>
      </w:r>
    </w:p>
    <w:p w14:paraId="5D487CC6" w14:textId="6601A7E5" w:rsidR="00600D73" w:rsidRDefault="009C12AE" w:rsidP="00600D73">
      <w:pPr>
        <w:pBdr>
          <w:top w:val="nil"/>
          <w:left w:val="nil"/>
          <w:bottom w:val="nil"/>
          <w:right w:val="nil"/>
          <w:between w:val="nil"/>
        </w:pBdr>
        <w:spacing w:after="0"/>
        <w:jc w:val="both"/>
        <w:rPr>
          <w:rFonts w:ascii="Verdana" w:eastAsia="Verdana" w:hAnsi="Verdana" w:cs="Verdana"/>
          <w:sz w:val="20"/>
          <w:szCs w:val="20"/>
        </w:rPr>
      </w:pPr>
      <w:r>
        <w:object w:dxaOrig="5790" w:dyaOrig="14895" w14:anchorId="5C083DEC">
          <v:shape id="_x0000_i1031" type="#_x0000_t75" style="width:299.25pt;height:596.25pt" o:ole="">
            <v:imagedata r:id="rId41" o:title=""/>
          </v:shape>
          <o:OLEObject Type="Embed" ProgID="Visio.Drawing.15" ShapeID="_x0000_i1031" DrawAspect="Content" ObjectID="_1756642547" r:id="rId42"/>
        </w:object>
      </w:r>
    </w:p>
    <w:p w14:paraId="00000458" w14:textId="77777777" w:rsidR="00D11629" w:rsidRDefault="008274E5">
      <w:pPr>
        <w:pStyle w:val="Ttulo2"/>
        <w:spacing w:before="0" w:after="0"/>
        <w:jc w:val="both"/>
        <w:rPr>
          <w:rFonts w:ascii="Verdana" w:eastAsia="Verdana" w:hAnsi="Verdana" w:cs="Verdana"/>
          <w:b w:val="0"/>
          <w:i w:val="0"/>
          <w:sz w:val="20"/>
          <w:szCs w:val="20"/>
          <w:u w:val="single"/>
        </w:rPr>
      </w:pPr>
      <w:bookmarkStart w:id="42" w:name="_heading=h.ihv636" w:colFirst="0" w:colLast="0"/>
      <w:bookmarkStart w:id="43" w:name="_Toc144788797"/>
      <w:bookmarkEnd w:id="42"/>
      <w:r>
        <w:rPr>
          <w:rFonts w:ascii="Verdana" w:eastAsia="Verdana" w:hAnsi="Verdana" w:cs="Verdana"/>
          <w:i w:val="0"/>
          <w:sz w:val="20"/>
          <w:szCs w:val="20"/>
        </w:rPr>
        <w:lastRenderedPageBreak/>
        <w:t>15.5 MATRIZ DEL PROCEDIMIENTO PARA LA REALIZACIÓN DE CAPACITACIONES Y CONVERSATORIOS CON ENFOQUE DE GÉNERO</w:t>
      </w:r>
      <w:r>
        <w:rPr>
          <w:i w:val="0"/>
        </w:rPr>
        <w:t>.</w:t>
      </w:r>
      <w:bookmarkEnd w:id="43"/>
    </w:p>
    <w:p w14:paraId="00000459"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u w:val="single"/>
        </w:rPr>
      </w:pPr>
    </w:p>
    <w:p w14:paraId="0000045A"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u w:val="single"/>
        </w:rPr>
      </w:pPr>
    </w:p>
    <w:tbl>
      <w:tblPr>
        <w:tblStyle w:val="af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D11629" w14:paraId="4C280B90" w14:textId="77777777">
        <w:tc>
          <w:tcPr>
            <w:tcW w:w="595" w:type="dxa"/>
            <w:shd w:val="clear" w:color="auto" w:fill="D9D9D9"/>
          </w:tcPr>
          <w:p w14:paraId="0000045B"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45C"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5D" w14:textId="77777777" w:rsidR="00D11629" w:rsidRDefault="00D11629">
            <w:pPr>
              <w:spacing w:line="276" w:lineRule="auto"/>
              <w:jc w:val="center"/>
              <w:rPr>
                <w:rFonts w:ascii="Verdana" w:eastAsia="Verdana" w:hAnsi="Verdana" w:cs="Verdana"/>
                <w:b/>
                <w:sz w:val="20"/>
                <w:szCs w:val="20"/>
              </w:rPr>
            </w:pPr>
          </w:p>
        </w:tc>
        <w:tc>
          <w:tcPr>
            <w:tcW w:w="6184" w:type="dxa"/>
            <w:shd w:val="clear" w:color="auto" w:fill="D9D9D9"/>
          </w:tcPr>
          <w:p w14:paraId="0000045E"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D11629" w14:paraId="37506E5A" w14:textId="77777777">
        <w:tc>
          <w:tcPr>
            <w:tcW w:w="595" w:type="dxa"/>
          </w:tcPr>
          <w:p w14:paraId="0000045F"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460" w14:textId="2B5F3980" w:rsidR="00D11629" w:rsidRDefault="00600D73">
            <w:pPr>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tc>
        <w:tc>
          <w:tcPr>
            <w:tcW w:w="6184" w:type="dxa"/>
          </w:tcPr>
          <w:p w14:paraId="00000461"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Solicita nombramiento para realizar capacitaciones y conversatorios dentro del marco de su competencia y adjunta la planificación del taller o conversatorio.</w:t>
            </w:r>
          </w:p>
        </w:tc>
      </w:tr>
      <w:tr w:rsidR="00D11629" w14:paraId="23A640C6" w14:textId="77777777">
        <w:tc>
          <w:tcPr>
            <w:tcW w:w="595" w:type="dxa"/>
          </w:tcPr>
          <w:p w14:paraId="00000462" w14:textId="77777777" w:rsidR="00D11629" w:rsidRDefault="00D11629">
            <w:pPr>
              <w:jc w:val="center"/>
              <w:rPr>
                <w:rFonts w:ascii="Verdana" w:eastAsia="Verdana" w:hAnsi="Verdana" w:cs="Verdana"/>
                <w:b/>
                <w:sz w:val="20"/>
                <w:szCs w:val="20"/>
              </w:rPr>
            </w:pPr>
          </w:p>
          <w:p w14:paraId="00000463"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2.</w:t>
            </w:r>
          </w:p>
        </w:tc>
        <w:tc>
          <w:tcPr>
            <w:tcW w:w="2118" w:type="dxa"/>
            <w:vMerge w:val="restart"/>
          </w:tcPr>
          <w:p w14:paraId="00000464" w14:textId="77777777" w:rsidR="00D11629" w:rsidRDefault="00D11629">
            <w:pPr>
              <w:rPr>
                <w:rFonts w:ascii="Verdana" w:eastAsia="Verdana" w:hAnsi="Verdana" w:cs="Verdana"/>
                <w:b/>
                <w:sz w:val="20"/>
                <w:szCs w:val="20"/>
              </w:rPr>
            </w:pPr>
          </w:p>
          <w:p w14:paraId="2D3ACF2F" w14:textId="77777777" w:rsidR="00415680" w:rsidRDefault="00415680">
            <w:pPr>
              <w:rPr>
                <w:rFonts w:ascii="Verdana" w:eastAsia="Verdana" w:hAnsi="Verdana" w:cs="Verdana"/>
                <w:b/>
                <w:sz w:val="20"/>
                <w:szCs w:val="20"/>
              </w:rPr>
            </w:pPr>
          </w:p>
          <w:p w14:paraId="00000465" w14:textId="03BAB83E" w:rsidR="00D11629" w:rsidRDefault="008274E5">
            <w:pPr>
              <w:rPr>
                <w:rFonts w:ascii="Verdana" w:eastAsia="Verdana" w:hAnsi="Verdana" w:cs="Verdana"/>
                <w:b/>
                <w:sz w:val="20"/>
                <w:szCs w:val="20"/>
              </w:rPr>
            </w:pPr>
            <w:r>
              <w:rPr>
                <w:rFonts w:ascii="Verdana" w:eastAsia="Verdana" w:hAnsi="Verdana" w:cs="Verdana"/>
                <w:b/>
                <w:sz w:val="20"/>
                <w:szCs w:val="20"/>
              </w:rPr>
              <w:t>DIRECCIÓN EJECUTIVA</w:t>
            </w:r>
          </w:p>
        </w:tc>
        <w:tc>
          <w:tcPr>
            <w:tcW w:w="6184" w:type="dxa"/>
          </w:tcPr>
          <w:p w14:paraId="00000466"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Revisa, si está de acuerdo sigue paso 4, si no está de acuerdo sigue paso 3.</w:t>
            </w:r>
          </w:p>
          <w:p w14:paraId="00000467" w14:textId="77777777" w:rsidR="00D11629" w:rsidRDefault="00D11629">
            <w:pPr>
              <w:pBdr>
                <w:top w:val="nil"/>
                <w:left w:val="nil"/>
                <w:bottom w:val="nil"/>
                <w:right w:val="nil"/>
                <w:between w:val="nil"/>
              </w:pBdr>
              <w:jc w:val="both"/>
              <w:rPr>
                <w:rFonts w:ascii="Verdana" w:eastAsia="Verdana" w:hAnsi="Verdana" w:cs="Verdana"/>
                <w:color w:val="000000"/>
                <w:sz w:val="20"/>
                <w:szCs w:val="20"/>
              </w:rPr>
            </w:pPr>
          </w:p>
        </w:tc>
      </w:tr>
      <w:tr w:rsidR="00D11629" w14:paraId="3C0FA9BF" w14:textId="77777777">
        <w:tc>
          <w:tcPr>
            <w:tcW w:w="595" w:type="dxa"/>
          </w:tcPr>
          <w:p w14:paraId="00000468" w14:textId="77777777" w:rsidR="00D11629" w:rsidRDefault="00D11629">
            <w:pPr>
              <w:jc w:val="center"/>
              <w:rPr>
                <w:rFonts w:ascii="Verdana" w:eastAsia="Verdana" w:hAnsi="Verdana" w:cs="Verdana"/>
                <w:b/>
                <w:sz w:val="20"/>
                <w:szCs w:val="20"/>
              </w:rPr>
            </w:pPr>
          </w:p>
          <w:p w14:paraId="00000469" w14:textId="77777777" w:rsidR="00D11629" w:rsidRDefault="00D11629">
            <w:pPr>
              <w:jc w:val="center"/>
              <w:rPr>
                <w:rFonts w:ascii="Verdana" w:eastAsia="Verdana" w:hAnsi="Verdana" w:cs="Verdana"/>
                <w:b/>
                <w:sz w:val="20"/>
                <w:szCs w:val="20"/>
              </w:rPr>
            </w:pPr>
          </w:p>
          <w:p w14:paraId="0000046A"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46B"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6C"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No aprueba, informa sigue paso 10.</w:t>
            </w:r>
          </w:p>
        </w:tc>
      </w:tr>
      <w:tr w:rsidR="00D11629" w14:paraId="3FEFD89B" w14:textId="77777777">
        <w:tc>
          <w:tcPr>
            <w:tcW w:w="595" w:type="dxa"/>
          </w:tcPr>
          <w:p w14:paraId="0000046D"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46E"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6F"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Emite nombramiento y entrega.</w:t>
            </w:r>
          </w:p>
        </w:tc>
      </w:tr>
      <w:tr w:rsidR="00D11629" w14:paraId="6F559270" w14:textId="77777777">
        <w:tc>
          <w:tcPr>
            <w:tcW w:w="595" w:type="dxa"/>
          </w:tcPr>
          <w:p w14:paraId="00000470"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5.</w:t>
            </w:r>
          </w:p>
          <w:p w14:paraId="00000471" w14:textId="77777777" w:rsidR="00D11629" w:rsidRDefault="00D11629">
            <w:pPr>
              <w:jc w:val="center"/>
              <w:rPr>
                <w:rFonts w:ascii="Verdana" w:eastAsia="Verdana" w:hAnsi="Verdana" w:cs="Verdana"/>
                <w:b/>
                <w:sz w:val="20"/>
                <w:szCs w:val="20"/>
              </w:rPr>
            </w:pPr>
          </w:p>
        </w:tc>
        <w:tc>
          <w:tcPr>
            <w:tcW w:w="2118" w:type="dxa"/>
            <w:vMerge w:val="restart"/>
          </w:tcPr>
          <w:p w14:paraId="00000472" w14:textId="77777777" w:rsidR="00D11629" w:rsidRDefault="00D11629">
            <w:pPr>
              <w:rPr>
                <w:rFonts w:ascii="Verdana" w:eastAsia="Verdana" w:hAnsi="Verdana" w:cs="Verdana"/>
                <w:b/>
                <w:sz w:val="20"/>
                <w:szCs w:val="20"/>
              </w:rPr>
            </w:pPr>
          </w:p>
          <w:p w14:paraId="00000473" w14:textId="77777777" w:rsidR="00D11629" w:rsidRDefault="00D11629">
            <w:pPr>
              <w:rPr>
                <w:rFonts w:ascii="Verdana" w:eastAsia="Verdana" w:hAnsi="Verdana" w:cs="Verdana"/>
                <w:b/>
                <w:sz w:val="20"/>
                <w:szCs w:val="20"/>
              </w:rPr>
            </w:pPr>
          </w:p>
          <w:p w14:paraId="00000474" w14:textId="1E6C3792" w:rsidR="00D11629" w:rsidRDefault="00600D73">
            <w:pPr>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p w14:paraId="00000475" w14:textId="77777777" w:rsidR="00D11629" w:rsidRDefault="00D11629">
            <w:pPr>
              <w:rPr>
                <w:rFonts w:ascii="Verdana" w:eastAsia="Verdana" w:hAnsi="Verdana" w:cs="Verdana"/>
                <w:b/>
                <w:sz w:val="20"/>
                <w:szCs w:val="20"/>
              </w:rPr>
            </w:pPr>
          </w:p>
        </w:tc>
        <w:tc>
          <w:tcPr>
            <w:tcW w:w="6184" w:type="dxa"/>
          </w:tcPr>
          <w:p w14:paraId="00000476"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convocatoria por medio de oficio </w:t>
            </w:r>
            <w:r>
              <w:t>p</w:t>
            </w:r>
            <w:r>
              <w:rPr>
                <w:rFonts w:ascii="Verdana" w:eastAsia="Verdana" w:hAnsi="Verdana" w:cs="Verdana"/>
                <w:color w:val="000000"/>
                <w:sz w:val="20"/>
                <w:szCs w:val="20"/>
              </w:rPr>
              <w:t>ara el personal de la –COPADEH-o de la instancia o dependencia solicitante de la capacitación o conversatorio *.</w:t>
            </w:r>
          </w:p>
        </w:tc>
      </w:tr>
      <w:tr w:rsidR="00D11629" w14:paraId="40DFD49D" w14:textId="77777777">
        <w:tc>
          <w:tcPr>
            <w:tcW w:w="595" w:type="dxa"/>
          </w:tcPr>
          <w:p w14:paraId="00000477"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478"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79"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el material didáctico y la presentación del tema de la capacitación o conversatorio.</w:t>
            </w:r>
          </w:p>
        </w:tc>
      </w:tr>
      <w:tr w:rsidR="00D11629" w14:paraId="65EC63AC" w14:textId="77777777">
        <w:tc>
          <w:tcPr>
            <w:tcW w:w="595" w:type="dxa"/>
          </w:tcPr>
          <w:p w14:paraId="0000047A"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7.</w:t>
            </w:r>
          </w:p>
        </w:tc>
        <w:tc>
          <w:tcPr>
            <w:tcW w:w="2118" w:type="dxa"/>
            <w:vMerge/>
          </w:tcPr>
          <w:p w14:paraId="0000047B"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7C"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Imparte la capacitación.</w:t>
            </w:r>
          </w:p>
        </w:tc>
      </w:tr>
      <w:tr w:rsidR="00D11629" w14:paraId="38B8B91E" w14:textId="77777777">
        <w:tc>
          <w:tcPr>
            <w:tcW w:w="595" w:type="dxa"/>
          </w:tcPr>
          <w:p w14:paraId="0000047D"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0000047E"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7F"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 a los asistentes su registro en el listado de participantes. </w:t>
            </w:r>
          </w:p>
        </w:tc>
      </w:tr>
      <w:tr w:rsidR="00D11629" w14:paraId="21A28280" w14:textId="77777777">
        <w:tc>
          <w:tcPr>
            <w:tcW w:w="595" w:type="dxa"/>
          </w:tcPr>
          <w:p w14:paraId="00000480"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9.</w:t>
            </w:r>
          </w:p>
        </w:tc>
        <w:tc>
          <w:tcPr>
            <w:tcW w:w="2118" w:type="dxa"/>
            <w:vMerge/>
          </w:tcPr>
          <w:p w14:paraId="00000481"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82"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Imprime y entrega diplomas al personal de la –COPADEH-.</w:t>
            </w:r>
          </w:p>
        </w:tc>
      </w:tr>
      <w:tr w:rsidR="00D11629" w14:paraId="727530BA" w14:textId="77777777">
        <w:tc>
          <w:tcPr>
            <w:tcW w:w="595" w:type="dxa"/>
          </w:tcPr>
          <w:p w14:paraId="00000483"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10.</w:t>
            </w:r>
          </w:p>
        </w:tc>
        <w:tc>
          <w:tcPr>
            <w:tcW w:w="8302" w:type="dxa"/>
            <w:gridSpan w:val="2"/>
          </w:tcPr>
          <w:p w14:paraId="00000484"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485" w14:textId="77777777" w:rsidR="00D11629" w:rsidRDefault="00D11629">
            <w:pPr>
              <w:pBdr>
                <w:top w:val="nil"/>
                <w:left w:val="nil"/>
                <w:bottom w:val="nil"/>
                <w:right w:val="nil"/>
                <w:between w:val="nil"/>
              </w:pBdr>
              <w:rPr>
                <w:rFonts w:ascii="Verdana" w:eastAsia="Verdana" w:hAnsi="Verdana" w:cs="Verdana"/>
                <w:color w:val="000000"/>
                <w:sz w:val="20"/>
                <w:szCs w:val="20"/>
              </w:rPr>
            </w:pPr>
          </w:p>
        </w:tc>
      </w:tr>
    </w:tbl>
    <w:p w14:paraId="00000487" w14:textId="77777777" w:rsidR="00D11629" w:rsidRDefault="008274E5">
      <w:pPr>
        <w:pBdr>
          <w:top w:val="nil"/>
          <w:left w:val="nil"/>
          <w:bottom w:val="nil"/>
          <w:right w:val="nil"/>
          <w:between w:val="nil"/>
        </w:pBdr>
        <w:spacing w:after="0"/>
        <w:ind w:left="284"/>
        <w:rPr>
          <w:rFonts w:ascii="Verdana" w:eastAsia="Verdana" w:hAnsi="Verdana" w:cs="Verdana"/>
          <w:color w:val="000000"/>
          <w:sz w:val="16"/>
          <w:szCs w:val="16"/>
        </w:rPr>
      </w:pPr>
      <w:r>
        <w:rPr>
          <w:rFonts w:ascii="Verdana" w:eastAsia="Verdana" w:hAnsi="Verdana" w:cs="Verdana"/>
          <w:color w:val="000000"/>
          <w:sz w:val="16"/>
          <w:szCs w:val="16"/>
        </w:rPr>
        <w:t xml:space="preserve">*Si el evento es presencial y requiere servicios de logística, alimentos o viáticos, se gestiona de acuerdo a lo establecido en los manuales correspondientes. </w:t>
      </w:r>
    </w:p>
    <w:p w14:paraId="00000488"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89"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8A"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8B"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8C"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8D"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8E"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8F"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90"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91"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92"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93"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94" w14:textId="77777777" w:rsidR="00D11629" w:rsidRDefault="008274E5">
      <w:pPr>
        <w:pStyle w:val="Ttulo3"/>
        <w:ind w:left="709" w:hanging="709"/>
        <w:jc w:val="both"/>
        <w:rPr>
          <w:rFonts w:ascii="Verdana" w:eastAsia="Verdana" w:hAnsi="Verdana" w:cs="Verdana"/>
          <w:color w:val="000000"/>
          <w:sz w:val="20"/>
          <w:szCs w:val="20"/>
        </w:rPr>
      </w:pPr>
      <w:bookmarkStart w:id="44" w:name="_heading=h.32hioqz" w:colFirst="0" w:colLast="0"/>
      <w:bookmarkStart w:id="45" w:name="_Toc144788798"/>
      <w:bookmarkEnd w:id="44"/>
      <w:r>
        <w:rPr>
          <w:rFonts w:ascii="Verdana" w:eastAsia="Verdana" w:hAnsi="Verdana" w:cs="Verdana"/>
          <w:color w:val="000000"/>
          <w:sz w:val="20"/>
          <w:szCs w:val="20"/>
        </w:rPr>
        <w:lastRenderedPageBreak/>
        <w:t>15.5.1 FLUJOGRAMA PROCESO PROCEDIMIENTO PARA LA REALIZACIÓN DE CAPACITACIONES Y CONVERSATORIOS CON ENFOQUE DE GÉNERO</w:t>
      </w:r>
      <w:r>
        <w:rPr>
          <w:i/>
        </w:rPr>
        <w:t>.</w:t>
      </w:r>
      <w:bookmarkEnd w:id="45"/>
    </w:p>
    <w:p w14:paraId="00000495" w14:textId="6208895B" w:rsidR="00D11629" w:rsidRDefault="009C12AE">
      <w:pPr>
        <w:pBdr>
          <w:top w:val="nil"/>
          <w:left w:val="nil"/>
          <w:bottom w:val="nil"/>
          <w:right w:val="nil"/>
          <w:between w:val="nil"/>
        </w:pBdr>
        <w:spacing w:after="0"/>
        <w:ind w:left="284"/>
        <w:rPr>
          <w:rFonts w:ascii="Verdana" w:eastAsia="Verdana" w:hAnsi="Verdana" w:cs="Verdana"/>
          <w:color w:val="000000"/>
          <w:sz w:val="20"/>
          <w:szCs w:val="20"/>
        </w:rPr>
      </w:pPr>
      <w:r>
        <w:object w:dxaOrig="11055" w:dyaOrig="14925" w14:anchorId="2C3128BD">
          <v:shape id="_x0000_i1032" type="#_x0000_t75" style="width:424.5pt;height:553.5pt" o:ole="">
            <v:imagedata r:id="rId43" o:title=""/>
          </v:shape>
          <o:OLEObject Type="Embed" ProgID="Visio.Drawing.15" ShapeID="_x0000_i1032" DrawAspect="Content" ObjectID="_1756642548" r:id="rId44"/>
        </w:object>
      </w:r>
    </w:p>
    <w:p w14:paraId="00000496" w14:textId="77777777" w:rsidR="00D11629" w:rsidRDefault="008274E5">
      <w:pPr>
        <w:pStyle w:val="Ttulo2"/>
        <w:spacing w:before="0" w:after="0"/>
        <w:rPr>
          <w:rFonts w:ascii="Verdana" w:eastAsia="Verdana" w:hAnsi="Verdana" w:cs="Verdana"/>
          <w:b w:val="0"/>
          <w:i w:val="0"/>
          <w:sz w:val="20"/>
          <w:szCs w:val="20"/>
          <w:u w:val="single"/>
        </w:rPr>
      </w:pPr>
      <w:bookmarkStart w:id="46" w:name="_heading=h.1hmsyys" w:colFirst="0" w:colLast="0"/>
      <w:bookmarkStart w:id="47" w:name="_Toc144788799"/>
      <w:bookmarkEnd w:id="46"/>
      <w:r>
        <w:rPr>
          <w:rFonts w:ascii="Verdana" w:eastAsia="Verdana" w:hAnsi="Verdana" w:cs="Verdana"/>
          <w:i w:val="0"/>
          <w:sz w:val="20"/>
          <w:szCs w:val="20"/>
        </w:rPr>
        <w:lastRenderedPageBreak/>
        <w:t>15.6 MATRIZ DEL</w:t>
      </w:r>
      <w:r>
        <w:rPr>
          <w:rFonts w:ascii="Verdana" w:eastAsia="Verdana" w:hAnsi="Verdana" w:cs="Verdana"/>
          <w:i w:val="0"/>
          <w:color w:val="FF0000"/>
          <w:sz w:val="20"/>
          <w:szCs w:val="20"/>
        </w:rPr>
        <w:t xml:space="preserve"> </w:t>
      </w:r>
      <w:r>
        <w:rPr>
          <w:rFonts w:ascii="Verdana" w:eastAsia="Verdana" w:hAnsi="Verdana" w:cs="Verdana"/>
          <w:i w:val="0"/>
          <w:sz w:val="20"/>
          <w:szCs w:val="20"/>
        </w:rPr>
        <w:t>PROCEDIMIENTO PARA LA ELABORACIÓN DE CAMPAÑAS DE SENSIBILIZACIÓN CON ENFOQUE DE GÉNERO.</w:t>
      </w:r>
      <w:bookmarkEnd w:id="47"/>
      <w:r>
        <w:rPr>
          <w:rFonts w:ascii="Verdana" w:eastAsia="Verdana" w:hAnsi="Verdana" w:cs="Verdana"/>
          <w:b w:val="0"/>
          <w:i w:val="0"/>
          <w:sz w:val="20"/>
          <w:szCs w:val="20"/>
          <w:u w:val="single"/>
        </w:rPr>
        <w:t xml:space="preserve"> </w:t>
      </w:r>
    </w:p>
    <w:p w14:paraId="00000497"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u w:val="single"/>
        </w:rPr>
      </w:pPr>
    </w:p>
    <w:p w14:paraId="00000498"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tbl>
      <w:tblPr>
        <w:tblStyle w:val="af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117"/>
        <w:gridCol w:w="6135"/>
      </w:tblGrid>
      <w:tr w:rsidR="00D11629" w14:paraId="6889FD84" w14:textId="77777777">
        <w:tc>
          <w:tcPr>
            <w:tcW w:w="645" w:type="dxa"/>
            <w:shd w:val="clear" w:color="auto" w:fill="D9D9D9"/>
          </w:tcPr>
          <w:p w14:paraId="00000499"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49A"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9B" w14:textId="77777777" w:rsidR="00D11629" w:rsidRDefault="00D11629">
            <w:pPr>
              <w:spacing w:line="276" w:lineRule="auto"/>
              <w:jc w:val="center"/>
              <w:rPr>
                <w:rFonts w:ascii="Verdana" w:eastAsia="Verdana" w:hAnsi="Verdana" w:cs="Verdana"/>
                <w:b/>
                <w:sz w:val="20"/>
                <w:szCs w:val="20"/>
              </w:rPr>
            </w:pPr>
          </w:p>
        </w:tc>
        <w:tc>
          <w:tcPr>
            <w:tcW w:w="6135" w:type="dxa"/>
            <w:shd w:val="clear" w:color="auto" w:fill="D9D9D9"/>
          </w:tcPr>
          <w:p w14:paraId="0000049C"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D11629" w14:paraId="10CFB2F5" w14:textId="77777777">
        <w:tc>
          <w:tcPr>
            <w:tcW w:w="645" w:type="dxa"/>
          </w:tcPr>
          <w:p w14:paraId="0000049D" w14:textId="77777777" w:rsidR="00D11629" w:rsidRDefault="00D11629">
            <w:pPr>
              <w:rPr>
                <w:rFonts w:ascii="Verdana" w:eastAsia="Verdana" w:hAnsi="Verdana" w:cs="Verdana"/>
                <w:b/>
                <w:sz w:val="20"/>
                <w:szCs w:val="20"/>
              </w:rPr>
            </w:pPr>
          </w:p>
          <w:p w14:paraId="0000049E" w14:textId="77777777" w:rsidR="00D11629" w:rsidRDefault="008274E5">
            <w:pPr>
              <w:rPr>
                <w:rFonts w:ascii="Verdana" w:eastAsia="Verdana" w:hAnsi="Verdana" w:cs="Verdana"/>
                <w:b/>
                <w:sz w:val="20"/>
                <w:szCs w:val="20"/>
              </w:rPr>
            </w:pPr>
            <w:r>
              <w:rPr>
                <w:rFonts w:ascii="Verdana" w:eastAsia="Verdana" w:hAnsi="Verdana" w:cs="Verdana"/>
                <w:b/>
                <w:sz w:val="20"/>
                <w:szCs w:val="20"/>
              </w:rPr>
              <w:t>1.</w:t>
            </w:r>
          </w:p>
        </w:tc>
        <w:tc>
          <w:tcPr>
            <w:tcW w:w="2117" w:type="dxa"/>
          </w:tcPr>
          <w:p w14:paraId="0000049F" w14:textId="05FA2816" w:rsidR="00D11629" w:rsidRDefault="00415680">
            <w:pPr>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tc>
        <w:tc>
          <w:tcPr>
            <w:tcW w:w="6135" w:type="dxa"/>
          </w:tcPr>
          <w:p w14:paraId="000004A0"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Elabora plan de campaña de sensibilización para la aprobación de Dirección Ejecutiva. </w:t>
            </w:r>
          </w:p>
          <w:p w14:paraId="000004A1" w14:textId="77777777" w:rsidR="00D11629" w:rsidRDefault="00D11629">
            <w:pPr>
              <w:pBdr>
                <w:top w:val="nil"/>
                <w:left w:val="nil"/>
                <w:bottom w:val="nil"/>
                <w:right w:val="nil"/>
                <w:between w:val="nil"/>
              </w:pBdr>
              <w:rPr>
                <w:rFonts w:ascii="Verdana" w:eastAsia="Verdana" w:hAnsi="Verdana" w:cs="Verdana"/>
                <w:color w:val="000000"/>
                <w:sz w:val="20"/>
                <w:szCs w:val="20"/>
              </w:rPr>
            </w:pPr>
          </w:p>
        </w:tc>
      </w:tr>
      <w:tr w:rsidR="00D11629" w14:paraId="023F3937" w14:textId="77777777">
        <w:tc>
          <w:tcPr>
            <w:tcW w:w="645" w:type="dxa"/>
          </w:tcPr>
          <w:p w14:paraId="000004A2" w14:textId="77777777" w:rsidR="00D11629" w:rsidRDefault="00D11629">
            <w:pPr>
              <w:rPr>
                <w:rFonts w:ascii="Verdana" w:eastAsia="Verdana" w:hAnsi="Verdana" w:cs="Verdana"/>
                <w:b/>
                <w:sz w:val="20"/>
                <w:szCs w:val="20"/>
              </w:rPr>
            </w:pPr>
          </w:p>
          <w:p w14:paraId="000004A3" w14:textId="77777777" w:rsidR="00D11629" w:rsidRDefault="00D11629">
            <w:pPr>
              <w:rPr>
                <w:rFonts w:ascii="Verdana" w:eastAsia="Verdana" w:hAnsi="Verdana" w:cs="Verdana"/>
                <w:b/>
                <w:sz w:val="20"/>
                <w:szCs w:val="20"/>
              </w:rPr>
            </w:pPr>
          </w:p>
          <w:p w14:paraId="000004A4" w14:textId="77777777" w:rsidR="00D11629" w:rsidRDefault="008274E5">
            <w:pPr>
              <w:rPr>
                <w:rFonts w:ascii="Verdana" w:eastAsia="Verdana" w:hAnsi="Verdana" w:cs="Verdana"/>
                <w:b/>
                <w:sz w:val="20"/>
                <w:szCs w:val="20"/>
              </w:rPr>
            </w:pPr>
            <w:r>
              <w:rPr>
                <w:rFonts w:ascii="Verdana" w:eastAsia="Verdana" w:hAnsi="Verdana" w:cs="Verdana"/>
                <w:b/>
                <w:sz w:val="20"/>
                <w:szCs w:val="20"/>
              </w:rPr>
              <w:t>2.</w:t>
            </w:r>
          </w:p>
        </w:tc>
        <w:tc>
          <w:tcPr>
            <w:tcW w:w="2117" w:type="dxa"/>
            <w:vMerge w:val="restart"/>
          </w:tcPr>
          <w:p w14:paraId="000004A5" w14:textId="77777777" w:rsidR="00D11629" w:rsidRDefault="00D11629">
            <w:pPr>
              <w:rPr>
                <w:rFonts w:ascii="Verdana" w:eastAsia="Verdana" w:hAnsi="Verdana" w:cs="Verdana"/>
                <w:b/>
                <w:sz w:val="20"/>
                <w:szCs w:val="20"/>
              </w:rPr>
            </w:pPr>
          </w:p>
          <w:p w14:paraId="000004A6" w14:textId="77777777" w:rsidR="00D11629" w:rsidRDefault="008274E5">
            <w:pPr>
              <w:rPr>
                <w:rFonts w:ascii="Verdana" w:eastAsia="Verdana" w:hAnsi="Verdana" w:cs="Verdana"/>
                <w:b/>
                <w:sz w:val="20"/>
                <w:szCs w:val="20"/>
              </w:rPr>
            </w:pPr>
            <w:r>
              <w:rPr>
                <w:rFonts w:ascii="Verdana" w:eastAsia="Verdana" w:hAnsi="Verdana" w:cs="Verdana"/>
                <w:b/>
                <w:sz w:val="20"/>
                <w:szCs w:val="20"/>
              </w:rPr>
              <w:t>DIRECCIÓN EJECUTIVA</w:t>
            </w:r>
          </w:p>
        </w:tc>
        <w:tc>
          <w:tcPr>
            <w:tcW w:w="6135" w:type="dxa"/>
          </w:tcPr>
          <w:p w14:paraId="000004A7" w14:textId="244B29DB"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Revisa y analiza.  Si está de acuerdo sigue a paso 3</w:t>
            </w:r>
            <w:r w:rsidR="00940EEE">
              <w:rPr>
                <w:rFonts w:ascii="Verdana" w:eastAsia="Verdana" w:hAnsi="Verdana" w:cs="Verdana"/>
                <w:color w:val="000000"/>
                <w:sz w:val="20"/>
                <w:szCs w:val="20"/>
              </w:rPr>
              <w:t>.  S</w:t>
            </w:r>
            <w:r w:rsidR="00341D3F">
              <w:rPr>
                <w:rFonts w:ascii="Verdana" w:eastAsia="Verdana" w:hAnsi="Verdana" w:cs="Verdana"/>
                <w:color w:val="000000"/>
                <w:sz w:val="20"/>
                <w:szCs w:val="20"/>
              </w:rPr>
              <w:t>i</w:t>
            </w:r>
            <w:r>
              <w:rPr>
                <w:rFonts w:ascii="Verdana" w:eastAsia="Verdana" w:hAnsi="Verdana" w:cs="Verdana"/>
                <w:color w:val="000000"/>
                <w:sz w:val="20"/>
                <w:szCs w:val="20"/>
              </w:rPr>
              <w:t xml:space="preserve"> </w:t>
            </w:r>
            <w:r w:rsidR="00940EEE">
              <w:rPr>
                <w:rFonts w:ascii="Verdana" w:eastAsia="Verdana" w:hAnsi="Verdana" w:cs="Verdana"/>
                <w:color w:val="000000"/>
                <w:sz w:val="20"/>
                <w:szCs w:val="20"/>
              </w:rPr>
              <w:t xml:space="preserve">no </w:t>
            </w:r>
            <w:r>
              <w:rPr>
                <w:rFonts w:ascii="Verdana" w:eastAsia="Verdana" w:hAnsi="Verdana" w:cs="Verdana"/>
                <w:color w:val="000000"/>
                <w:sz w:val="20"/>
                <w:szCs w:val="20"/>
              </w:rPr>
              <w:t>está de acuerdo, informa y sigue paso 9.</w:t>
            </w:r>
          </w:p>
          <w:p w14:paraId="000004A8" w14:textId="77777777" w:rsidR="00D11629" w:rsidRDefault="00D11629">
            <w:pPr>
              <w:pBdr>
                <w:top w:val="nil"/>
                <w:left w:val="nil"/>
                <w:bottom w:val="nil"/>
                <w:right w:val="nil"/>
                <w:between w:val="nil"/>
              </w:pBdr>
              <w:rPr>
                <w:rFonts w:ascii="Verdana" w:eastAsia="Verdana" w:hAnsi="Verdana" w:cs="Verdana"/>
                <w:color w:val="000000"/>
                <w:sz w:val="20"/>
                <w:szCs w:val="20"/>
              </w:rPr>
            </w:pPr>
          </w:p>
        </w:tc>
      </w:tr>
      <w:tr w:rsidR="00D11629" w14:paraId="4E829CCA" w14:textId="77777777">
        <w:tc>
          <w:tcPr>
            <w:tcW w:w="645" w:type="dxa"/>
          </w:tcPr>
          <w:p w14:paraId="000004A9" w14:textId="77777777" w:rsidR="00D11629" w:rsidRDefault="008274E5">
            <w:pPr>
              <w:rPr>
                <w:rFonts w:ascii="Verdana" w:eastAsia="Verdana" w:hAnsi="Verdana" w:cs="Verdana"/>
                <w:b/>
                <w:sz w:val="20"/>
                <w:szCs w:val="20"/>
              </w:rPr>
            </w:pPr>
            <w:r>
              <w:rPr>
                <w:rFonts w:ascii="Verdana" w:eastAsia="Verdana" w:hAnsi="Verdana" w:cs="Verdana"/>
                <w:b/>
                <w:sz w:val="20"/>
                <w:szCs w:val="20"/>
              </w:rPr>
              <w:t>3.</w:t>
            </w:r>
          </w:p>
        </w:tc>
        <w:tc>
          <w:tcPr>
            <w:tcW w:w="2117" w:type="dxa"/>
            <w:vMerge/>
          </w:tcPr>
          <w:p w14:paraId="000004AA"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6135" w:type="dxa"/>
          </w:tcPr>
          <w:p w14:paraId="000004AB"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Coloca Vo. Bo. al plan de campaña de sensibilización y devuelve.</w:t>
            </w:r>
          </w:p>
        </w:tc>
      </w:tr>
      <w:tr w:rsidR="00D11629" w14:paraId="03C5D8DD" w14:textId="77777777">
        <w:tc>
          <w:tcPr>
            <w:tcW w:w="645" w:type="dxa"/>
          </w:tcPr>
          <w:p w14:paraId="000004AC"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4.</w:t>
            </w:r>
          </w:p>
        </w:tc>
        <w:tc>
          <w:tcPr>
            <w:tcW w:w="2117" w:type="dxa"/>
          </w:tcPr>
          <w:p w14:paraId="000004AD" w14:textId="0FF814A0" w:rsidR="00D11629" w:rsidRDefault="00415680">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tc>
        <w:tc>
          <w:tcPr>
            <w:tcW w:w="6135" w:type="dxa"/>
          </w:tcPr>
          <w:p w14:paraId="000004AE" w14:textId="2C0241CE"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a la UCE el contenido de la campaña por medio de oficio, p</w:t>
            </w:r>
            <w:r w:rsidR="00415680">
              <w:rPr>
                <w:rFonts w:ascii="Verdana" w:eastAsia="Verdana" w:hAnsi="Verdana" w:cs="Verdana"/>
                <w:color w:val="000000"/>
                <w:sz w:val="20"/>
                <w:szCs w:val="20"/>
              </w:rPr>
              <w:t xml:space="preserve"> </w:t>
            </w:r>
            <w:r>
              <w:rPr>
                <w:rFonts w:ascii="Verdana" w:eastAsia="Verdana" w:hAnsi="Verdana" w:cs="Verdana"/>
                <w:color w:val="000000"/>
                <w:sz w:val="20"/>
                <w:szCs w:val="20"/>
              </w:rPr>
              <w:t>ara que los materiales estén acordes a los lineamientos establecidos por la SCSP y los institucionales (ver anexo 2).</w:t>
            </w:r>
            <w:r>
              <w:rPr>
                <w:rFonts w:ascii="Verdana" w:eastAsia="Verdana" w:hAnsi="Verdana" w:cs="Verdana"/>
                <w:color w:val="000000"/>
                <w:sz w:val="18"/>
                <w:szCs w:val="18"/>
              </w:rPr>
              <w:t xml:space="preserve"> </w:t>
            </w:r>
          </w:p>
          <w:p w14:paraId="000004AF"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 </w:t>
            </w:r>
          </w:p>
        </w:tc>
      </w:tr>
      <w:tr w:rsidR="00D11629" w14:paraId="581D5AD8" w14:textId="77777777">
        <w:tc>
          <w:tcPr>
            <w:tcW w:w="645" w:type="dxa"/>
          </w:tcPr>
          <w:p w14:paraId="000004B0" w14:textId="77777777" w:rsidR="00D11629" w:rsidRDefault="00D11629">
            <w:pPr>
              <w:rPr>
                <w:rFonts w:ascii="Verdana" w:eastAsia="Verdana" w:hAnsi="Verdana" w:cs="Verdana"/>
                <w:b/>
                <w:sz w:val="20"/>
                <w:szCs w:val="20"/>
              </w:rPr>
            </w:pPr>
          </w:p>
          <w:p w14:paraId="000004B1" w14:textId="77777777" w:rsidR="00D11629" w:rsidRDefault="008274E5">
            <w:pPr>
              <w:rPr>
                <w:rFonts w:ascii="Verdana" w:eastAsia="Verdana" w:hAnsi="Verdana" w:cs="Verdana"/>
                <w:b/>
                <w:sz w:val="20"/>
                <w:szCs w:val="20"/>
              </w:rPr>
            </w:pPr>
            <w:r>
              <w:rPr>
                <w:rFonts w:ascii="Verdana" w:eastAsia="Verdana" w:hAnsi="Verdana" w:cs="Verdana"/>
                <w:b/>
                <w:sz w:val="20"/>
                <w:szCs w:val="20"/>
              </w:rPr>
              <w:t>5.</w:t>
            </w:r>
          </w:p>
        </w:tc>
        <w:tc>
          <w:tcPr>
            <w:tcW w:w="2117" w:type="dxa"/>
          </w:tcPr>
          <w:p w14:paraId="000004B2" w14:textId="77777777" w:rsidR="00D11629" w:rsidRDefault="008274E5">
            <w:pPr>
              <w:rPr>
                <w:rFonts w:ascii="Verdana" w:eastAsia="Verdana" w:hAnsi="Verdana" w:cs="Verdana"/>
                <w:b/>
                <w:sz w:val="20"/>
                <w:szCs w:val="20"/>
              </w:rPr>
            </w:pPr>
            <w:r>
              <w:rPr>
                <w:rFonts w:ascii="Verdana" w:eastAsia="Verdana" w:hAnsi="Verdana" w:cs="Verdana"/>
                <w:b/>
                <w:sz w:val="20"/>
                <w:szCs w:val="20"/>
              </w:rPr>
              <w:t>UNIDAD DE COMUNICACIÓN ESTRATÉGICA</w:t>
            </w:r>
          </w:p>
        </w:tc>
        <w:tc>
          <w:tcPr>
            <w:tcW w:w="6135" w:type="dxa"/>
          </w:tcPr>
          <w:p w14:paraId="000004B3"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revisa y da respuesta.</w:t>
            </w:r>
          </w:p>
        </w:tc>
      </w:tr>
      <w:tr w:rsidR="00D11629" w14:paraId="7932F206" w14:textId="77777777">
        <w:tc>
          <w:tcPr>
            <w:tcW w:w="645" w:type="dxa"/>
          </w:tcPr>
          <w:p w14:paraId="000004B4" w14:textId="77777777" w:rsidR="00D11629" w:rsidRDefault="00D11629">
            <w:pPr>
              <w:rPr>
                <w:rFonts w:ascii="Verdana" w:eastAsia="Verdana" w:hAnsi="Verdana" w:cs="Verdana"/>
                <w:b/>
                <w:sz w:val="20"/>
                <w:szCs w:val="20"/>
              </w:rPr>
            </w:pPr>
          </w:p>
          <w:p w14:paraId="000004B5" w14:textId="77777777" w:rsidR="00D11629" w:rsidRDefault="008274E5">
            <w:pPr>
              <w:rPr>
                <w:rFonts w:ascii="Verdana" w:eastAsia="Verdana" w:hAnsi="Verdana" w:cs="Verdana"/>
                <w:b/>
                <w:sz w:val="20"/>
                <w:szCs w:val="20"/>
              </w:rPr>
            </w:pPr>
            <w:r>
              <w:rPr>
                <w:rFonts w:ascii="Verdana" w:eastAsia="Verdana" w:hAnsi="Verdana" w:cs="Verdana"/>
                <w:b/>
                <w:sz w:val="20"/>
                <w:szCs w:val="20"/>
              </w:rPr>
              <w:t>6.</w:t>
            </w:r>
          </w:p>
        </w:tc>
        <w:tc>
          <w:tcPr>
            <w:tcW w:w="2117" w:type="dxa"/>
            <w:vMerge w:val="restart"/>
          </w:tcPr>
          <w:p w14:paraId="000004B6" w14:textId="77777777" w:rsidR="00D11629" w:rsidRDefault="00D11629">
            <w:pPr>
              <w:rPr>
                <w:rFonts w:ascii="Verdana" w:eastAsia="Verdana" w:hAnsi="Verdana" w:cs="Verdana"/>
                <w:b/>
                <w:sz w:val="20"/>
                <w:szCs w:val="20"/>
              </w:rPr>
            </w:pPr>
          </w:p>
          <w:p w14:paraId="000004B7" w14:textId="77777777" w:rsidR="00D11629" w:rsidRDefault="00D11629">
            <w:pPr>
              <w:rPr>
                <w:rFonts w:ascii="Verdana" w:eastAsia="Verdana" w:hAnsi="Verdana" w:cs="Verdana"/>
                <w:b/>
                <w:sz w:val="20"/>
                <w:szCs w:val="20"/>
              </w:rPr>
            </w:pPr>
          </w:p>
          <w:p w14:paraId="000004B8" w14:textId="5A754BE4" w:rsidR="00D11629" w:rsidRDefault="00415680">
            <w:pPr>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 </w:t>
            </w:r>
          </w:p>
        </w:tc>
        <w:tc>
          <w:tcPr>
            <w:tcW w:w="6135" w:type="dxa"/>
          </w:tcPr>
          <w:p w14:paraId="000004B9"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Realiza la Campaña de sensibilización.  </w:t>
            </w:r>
          </w:p>
          <w:p w14:paraId="000004BA" w14:textId="77777777" w:rsidR="00D11629" w:rsidRDefault="00D11629">
            <w:pPr>
              <w:pBdr>
                <w:top w:val="nil"/>
                <w:left w:val="nil"/>
                <w:bottom w:val="nil"/>
                <w:right w:val="nil"/>
                <w:between w:val="nil"/>
              </w:pBdr>
              <w:rPr>
                <w:rFonts w:ascii="Verdana" w:eastAsia="Verdana" w:hAnsi="Verdana" w:cs="Verdana"/>
                <w:color w:val="000000"/>
                <w:sz w:val="20"/>
                <w:szCs w:val="20"/>
              </w:rPr>
            </w:pPr>
          </w:p>
        </w:tc>
      </w:tr>
      <w:tr w:rsidR="00D11629" w14:paraId="327BBD0D" w14:textId="77777777">
        <w:tc>
          <w:tcPr>
            <w:tcW w:w="645" w:type="dxa"/>
          </w:tcPr>
          <w:p w14:paraId="000004BB" w14:textId="77777777" w:rsidR="00D11629" w:rsidRDefault="008274E5">
            <w:pP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4BC"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6135" w:type="dxa"/>
          </w:tcPr>
          <w:p w14:paraId="000004BD"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Evalúa los resultados de la Campaña de Sensibilización a través de una encuesta de satisfacción. </w:t>
            </w:r>
          </w:p>
        </w:tc>
      </w:tr>
      <w:tr w:rsidR="00D11629" w14:paraId="501072B7" w14:textId="77777777">
        <w:tc>
          <w:tcPr>
            <w:tcW w:w="645" w:type="dxa"/>
          </w:tcPr>
          <w:p w14:paraId="000004BE" w14:textId="77777777" w:rsidR="00D11629" w:rsidRDefault="008274E5">
            <w:pPr>
              <w:rPr>
                <w:rFonts w:ascii="Verdana" w:eastAsia="Verdana" w:hAnsi="Verdana" w:cs="Verdana"/>
                <w:b/>
                <w:sz w:val="20"/>
                <w:szCs w:val="20"/>
              </w:rPr>
            </w:pPr>
            <w:r>
              <w:rPr>
                <w:rFonts w:ascii="Verdana" w:eastAsia="Verdana" w:hAnsi="Verdana" w:cs="Verdana"/>
                <w:b/>
                <w:sz w:val="20"/>
                <w:szCs w:val="20"/>
              </w:rPr>
              <w:t xml:space="preserve">8. </w:t>
            </w:r>
          </w:p>
        </w:tc>
        <w:tc>
          <w:tcPr>
            <w:tcW w:w="2117" w:type="dxa"/>
            <w:vMerge/>
          </w:tcPr>
          <w:p w14:paraId="000004BF"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6135" w:type="dxa"/>
          </w:tcPr>
          <w:p w14:paraId="000004C0"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Realiza un informe de los resultados obtenidos de la Campaña de Sensibilización, y traslada a Dirección Ejecutiva para su conocimiento, con copia a Planificación.</w:t>
            </w:r>
          </w:p>
        </w:tc>
      </w:tr>
      <w:tr w:rsidR="00D11629" w14:paraId="220DABE7" w14:textId="77777777">
        <w:tc>
          <w:tcPr>
            <w:tcW w:w="645" w:type="dxa"/>
          </w:tcPr>
          <w:p w14:paraId="000004C1"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9.</w:t>
            </w:r>
          </w:p>
        </w:tc>
        <w:tc>
          <w:tcPr>
            <w:tcW w:w="8252" w:type="dxa"/>
            <w:gridSpan w:val="2"/>
          </w:tcPr>
          <w:p w14:paraId="000004C2"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C4" w14:textId="77777777" w:rsidR="00D11629" w:rsidRDefault="00D11629">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C5" w14:textId="77777777" w:rsidR="00D11629" w:rsidRDefault="00D11629">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C6" w14:textId="77777777" w:rsidR="00D11629" w:rsidRDefault="00D11629">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C7" w14:textId="77777777" w:rsidR="00D11629" w:rsidRDefault="00D11629">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C8" w14:textId="77777777" w:rsidR="00D11629" w:rsidRDefault="00D11629">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C9" w14:textId="77777777" w:rsidR="00D11629" w:rsidRDefault="00D11629">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CA" w14:textId="77777777" w:rsidR="00D11629" w:rsidRDefault="00D11629">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CB" w14:textId="77777777" w:rsidR="00D11629" w:rsidRDefault="00D11629">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CC" w14:textId="77777777" w:rsidR="00D11629" w:rsidRDefault="00D11629">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CD"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4CE" w14:textId="77777777" w:rsidR="00D11629" w:rsidRDefault="008274E5">
      <w:pPr>
        <w:pStyle w:val="Ttulo3"/>
        <w:ind w:left="709" w:hanging="709"/>
        <w:jc w:val="both"/>
        <w:rPr>
          <w:rFonts w:ascii="Verdana" w:eastAsia="Verdana" w:hAnsi="Verdana" w:cs="Verdana"/>
          <w:color w:val="000000"/>
          <w:sz w:val="20"/>
          <w:szCs w:val="20"/>
        </w:rPr>
      </w:pPr>
      <w:bookmarkStart w:id="48" w:name="_heading=h.41mghml" w:colFirst="0" w:colLast="0"/>
      <w:bookmarkStart w:id="49" w:name="_Toc144788800"/>
      <w:bookmarkEnd w:id="48"/>
      <w:r>
        <w:rPr>
          <w:rFonts w:ascii="Verdana" w:eastAsia="Verdana" w:hAnsi="Verdana" w:cs="Verdana"/>
          <w:color w:val="000000"/>
          <w:sz w:val="20"/>
          <w:szCs w:val="20"/>
        </w:rPr>
        <w:lastRenderedPageBreak/>
        <w:t xml:space="preserve">15.6.1 FLUJOGRAMA </w:t>
      </w:r>
      <w:r>
        <w:rPr>
          <w:rFonts w:ascii="Verdana" w:eastAsia="Verdana" w:hAnsi="Verdana" w:cs="Verdana"/>
          <w:i/>
          <w:color w:val="000000"/>
          <w:sz w:val="20"/>
          <w:szCs w:val="20"/>
        </w:rPr>
        <w:t>PROCEDIMIENTO PARA LA ELABORACIÓN DE CAMPAÑAS DE SENSIBILIZACIÓN CON ENFOQUE DE GÉNERO.</w:t>
      </w:r>
      <w:bookmarkEnd w:id="49"/>
      <w:r>
        <w:rPr>
          <w:rFonts w:ascii="Verdana" w:eastAsia="Verdana" w:hAnsi="Verdana" w:cs="Verdana"/>
          <w:b w:val="0"/>
          <w:i/>
          <w:color w:val="000000"/>
          <w:sz w:val="20"/>
          <w:szCs w:val="20"/>
          <w:u w:val="single"/>
        </w:rPr>
        <w:t xml:space="preserve"> </w:t>
      </w:r>
    </w:p>
    <w:p w14:paraId="000004CF" w14:textId="3327F87E" w:rsidR="00D11629" w:rsidRDefault="009C12AE">
      <w:pPr>
        <w:pBdr>
          <w:top w:val="nil"/>
          <w:left w:val="nil"/>
          <w:bottom w:val="nil"/>
          <w:right w:val="nil"/>
          <w:between w:val="nil"/>
        </w:pBdr>
        <w:spacing w:after="0"/>
        <w:ind w:left="284"/>
        <w:rPr>
          <w:rFonts w:ascii="Verdana" w:eastAsia="Verdana" w:hAnsi="Verdana" w:cs="Verdana"/>
          <w:color w:val="000000"/>
          <w:sz w:val="20"/>
          <w:szCs w:val="20"/>
        </w:rPr>
      </w:pPr>
      <w:r>
        <w:object w:dxaOrig="11280" w:dyaOrig="14880" w14:anchorId="6D66C9A6">
          <v:shape id="_x0000_i1033" type="#_x0000_t75" style="width:425.25pt;height:550.5pt" o:ole="">
            <v:imagedata r:id="rId45" o:title=""/>
          </v:shape>
          <o:OLEObject Type="Embed" ProgID="Visio.Drawing.15" ShapeID="_x0000_i1033" DrawAspect="Content" ObjectID="_1756642549" r:id="rId46"/>
        </w:object>
      </w:r>
    </w:p>
    <w:p w14:paraId="000004D0" w14:textId="77777777" w:rsidR="00D11629" w:rsidRDefault="008274E5">
      <w:pPr>
        <w:pStyle w:val="Ttulo2"/>
        <w:spacing w:before="0" w:after="0"/>
        <w:jc w:val="both"/>
        <w:rPr>
          <w:rFonts w:ascii="Verdana" w:eastAsia="Verdana" w:hAnsi="Verdana" w:cs="Verdana"/>
          <w:i w:val="0"/>
          <w:sz w:val="20"/>
          <w:szCs w:val="20"/>
        </w:rPr>
      </w:pPr>
      <w:bookmarkStart w:id="50" w:name="_heading=h.2grqrue" w:colFirst="0" w:colLast="0"/>
      <w:bookmarkStart w:id="51" w:name="_Toc144788801"/>
      <w:bookmarkEnd w:id="50"/>
      <w:r>
        <w:rPr>
          <w:rFonts w:ascii="Verdana" w:eastAsia="Verdana" w:hAnsi="Verdana" w:cs="Verdana"/>
          <w:i w:val="0"/>
          <w:sz w:val="20"/>
          <w:szCs w:val="20"/>
        </w:rPr>
        <w:lastRenderedPageBreak/>
        <w:t>15.7 MATRIZ DEL PROCEDIMIENTO DE SEGUIMIENTO A LA POLÍTICA INSTITUCIONAL DE GÉNERO.</w:t>
      </w:r>
      <w:bookmarkEnd w:id="51"/>
    </w:p>
    <w:p w14:paraId="000004D1" w14:textId="77777777" w:rsidR="00D11629" w:rsidRDefault="00D11629"/>
    <w:tbl>
      <w:tblPr>
        <w:tblStyle w:val="afb"/>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607"/>
        <w:gridCol w:w="5575"/>
      </w:tblGrid>
      <w:tr w:rsidR="00D11629" w14:paraId="2B2C1705" w14:textId="77777777">
        <w:tc>
          <w:tcPr>
            <w:tcW w:w="715" w:type="dxa"/>
            <w:shd w:val="clear" w:color="auto" w:fill="D9D9D9"/>
          </w:tcPr>
          <w:p w14:paraId="000004D2" w14:textId="77777777" w:rsidR="00D11629" w:rsidRDefault="008274E5">
            <w:pPr>
              <w:spacing w:line="276" w:lineRule="auto"/>
              <w:jc w:val="both"/>
              <w:rPr>
                <w:rFonts w:ascii="Verdana" w:eastAsia="Verdana" w:hAnsi="Verdana" w:cs="Verdana"/>
                <w:b/>
                <w:sz w:val="20"/>
                <w:szCs w:val="20"/>
              </w:rPr>
            </w:pPr>
            <w:r>
              <w:rPr>
                <w:rFonts w:ascii="Verdana" w:eastAsia="Verdana" w:hAnsi="Verdana" w:cs="Verdana"/>
                <w:b/>
                <w:sz w:val="20"/>
                <w:szCs w:val="20"/>
              </w:rPr>
              <w:t>No.</w:t>
            </w:r>
          </w:p>
        </w:tc>
        <w:tc>
          <w:tcPr>
            <w:tcW w:w="2607" w:type="dxa"/>
            <w:shd w:val="clear" w:color="auto" w:fill="D9D9D9"/>
          </w:tcPr>
          <w:p w14:paraId="000004D3"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D4" w14:textId="77777777" w:rsidR="00D11629" w:rsidRDefault="00D11629">
            <w:pPr>
              <w:spacing w:line="276" w:lineRule="auto"/>
              <w:jc w:val="center"/>
              <w:rPr>
                <w:rFonts w:ascii="Verdana" w:eastAsia="Verdana" w:hAnsi="Verdana" w:cs="Verdana"/>
                <w:b/>
                <w:sz w:val="20"/>
                <w:szCs w:val="20"/>
              </w:rPr>
            </w:pPr>
          </w:p>
        </w:tc>
        <w:tc>
          <w:tcPr>
            <w:tcW w:w="5575" w:type="dxa"/>
            <w:shd w:val="clear" w:color="auto" w:fill="D9D9D9"/>
          </w:tcPr>
          <w:p w14:paraId="000004D5" w14:textId="000B0E8A" w:rsidR="00D11629" w:rsidRDefault="00000000">
            <w:pPr>
              <w:spacing w:line="276" w:lineRule="auto"/>
              <w:jc w:val="center"/>
              <w:rPr>
                <w:rFonts w:ascii="Verdana" w:eastAsia="Verdana" w:hAnsi="Verdana" w:cs="Verdana"/>
                <w:b/>
                <w:sz w:val="20"/>
                <w:szCs w:val="20"/>
              </w:rPr>
            </w:pPr>
            <w:sdt>
              <w:sdtPr>
                <w:tag w:val="goog_rdk_77"/>
                <w:id w:val="-1427115696"/>
              </w:sdtPr>
              <w:sdtContent/>
            </w:sdt>
            <w:r w:rsidR="008274E5">
              <w:rPr>
                <w:rFonts w:ascii="Verdana" w:eastAsia="Verdana" w:hAnsi="Verdana" w:cs="Verdana"/>
                <w:b/>
                <w:sz w:val="20"/>
                <w:szCs w:val="20"/>
              </w:rPr>
              <w:t>DESCRIPCI</w:t>
            </w:r>
            <w:r w:rsidR="00341D3F">
              <w:rPr>
                <w:rFonts w:ascii="Verdana" w:eastAsia="Verdana" w:hAnsi="Verdana" w:cs="Verdana"/>
                <w:b/>
                <w:sz w:val="20"/>
                <w:szCs w:val="20"/>
              </w:rPr>
              <w:t>Ó</w:t>
            </w:r>
            <w:r w:rsidR="008274E5">
              <w:rPr>
                <w:rFonts w:ascii="Verdana" w:eastAsia="Verdana" w:hAnsi="Verdana" w:cs="Verdana"/>
                <w:b/>
                <w:sz w:val="20"/>
                <w:szCs w:val="20"/>
              </w:rPr>
              <w:t>N DE LAS ACTIVIDADES</w:t>
            </w:r>
          </w:p>
        </w:tc>
      </w:tr>
      <w:tr w:rsidR="00D11629" w14:paraId="557BD808" w14:textId="77777777">
        <w:tc>
          <w:tcPr>
            <w:tcW w:w="715" w:type="dxa"/>
          </w:tcPr>
          <w:p w14:paraId="000004D6"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607" w:type="dxa"/>
            <w:vMerge w:val="restart"/>
          </w:tcPr>
          <w:p w14:paraId="000004D7" w14:textId="77777777" w:rsidR="00D11629" w:rsidRDefault="00D11629">
            <w:pPr>
              <w:spacing w:line="276" w:lineRule="auto"/>
              <w:rPr>
                <w:rFonts w:ascii="Verdana" w:eastAsia="Verdana" w:hAnsi="Verdana" w:cs="Verdana"/>
                <w:b/>
                <w:sz w:val="20"/>
                <w:szCs w:val="20"/>
                <w:highlight w:val="yellow"/>
              </w:rPr>
            </w:pPr>
          </w:p>
          <w:p w14:paraId="000004D8" w14:textId="77777777" w:rsidR="00D11629" w:rsidRDefault="00D11629">
            <w:pPr>
              <w:spacing w:line="276" w:lineRule="auto"/>
              <w:rPr>
                <w:rFonts w:ascii="Verdana" w:eastAsia="Verdana" w:hAnsi="Verdana" w:cs="Verdana"/>
                <w:b/>
                <w:sz w:val="20"/>
                <w:szCs w:val="20"/>
                <w:highlight w:val="yellow"/>
              </w:rPr>
            </w:pPr>
          </w:p>
          <w:p w14:paraId="000004D9" w14:textId="69BBB5FE" w:rsidR="00D11629" w:rsidRDefault="00415680">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p w14:paraId="000004DA" w14:textId="77777777" w:rsidR="00D11629" w:rsidRDefault="00D11629">
            <w:pPr>
              <w:spacing w:line="276" w:lineRule="auto"/>
              <w:rPr>
                <w:rFonts w:ascii="Verdana" w:eastAsia="Verdana" w:hAnsi="Verdana" w:cs="Verdana"/>
                <w:b/>
                <w:sz w:val="20"/>
                <w:szCs w:val="20"/>
              </w:rPr>
            </w:pPr>
          </w:p>
        </w:tc>
        <w:tc>
          <w:tcPr>
            <w:tcW w:w="5575" w:type="dxa"/>
          </w:tcPr>
          <w:p w14:paraId="000004DB"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matriz de seguimiento a la implementación de la Política de Género en las dependencias de la COPADEH.  </w:t>
            </w:r>
          </w:p>
          <w:p w14:paraId="000004DC" w14:textId="77777777" w:rsidR="00D11629" w:rsidRDefault="00D11629">
            <w:pPr>
              <w:pBdr>
                <w:top w:val="nil"/>
                <w:left w:val="nil"/>
                <w:bottom w:val="nil"/>
                <w:right w:val="nil"/>
                <w:between w:val="nil"/>
              </w:pBdr>
              <w:jc w:val="both"/>
              <w:rPr>
                <w:rFonts w:ascii="Verdana" w:eastAsia="Verdana" w:hAnsi="Verdana" w:cs="Verdana"/>
                <w:color w:val="000000"/>
                <w:sz w:val="20"/>
                <w:szCs w:val="20"/>
              </w:rPr>
            </w:pPr>
          </w:p>
        </w:tc>
      </w:tr>
      <w:tr w:rsidR="00D11629" w14:paraId="0B1B941C" w14:textId="77777777">
        <w:tc>
          <w:tcPr>
            <w:tcW w:w="715" w:type="dxa"/>
          </w:tcPr>
          <w:p w14:paraId="000004DD"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2</w:t>
            </w:r>
          </w:p>
        </w:tc>
        <w:tc>
          <w:tcPr>
            <w:tcW w:w="2607" w:type="dxa"/>
            <w:vMerge/>
          </w:tcPr>
          <w:p w14:paraId="000004DE"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575" w:type="dxa"/>
          </w:tcPr>
          <w:p w14:paraId="000004DF"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un cronograma. </w:t>
            </w:r>
          </w:p>
          <w:p w14:paraId="000004E0" w14:textId="77777777" w:rsidR="00D11629" w:rsidRDefault="00D11629">
            <w:pPr>
              <w:pBdr>
                <w:top w:val="nil"/>
                <w:left w:val="nil"/>
                <w:bottom w:val="nil"/>
                <w:right w:val="nil"/>
                <w:between w:val="nil"/>
              </w:pBdr>
              <w:jc w:val="both"/>
              <w:rPr>
                <w:rFonts w:ascii="Verdana" w:eastAsia="Verdana" w:hAnsi="Verdana" w:cs="Verdana"/>
                <w:color w:val="000000"/>
                <w:sz w:val="20"/>
                <w:szCs w:val="20"/>
              </w:rPr>
            </w:pPr>
          </w:p>
        </w:tc>
      </w:tr>
      <w:tr w:rsidR="00D11629" w14:paraId="3C0DAA8C" w14:textId="77777777">
        <w:tc>
          <w:tcPr>
            <w:tcW w:w="715" w:type="dxa"/>
          </w:tcPr>
          <w:p w14:paraId="000004E1"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4.</w:t>
            </w:r>
          </w:p>
        </w:tc>
        <w:tc>
          <w:tcPr>
            <w:tcW w:w="2607" w:type="dxa"/>
            <w:vMerge/>
          </w:tcPr>
          <w:p w14:paraId="000004E2"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575" w:type="dxa"/>
          </w:tcPr>
          <w:p w14:paraId="000004E3"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Socializa la matriz y fechas para el seguimiento por medio de oficio.</w:t>
            </w:r>
          </w:p>
        </w:tc>
      </w:tr>
      <w:tr w:rsidR="00D11629" w14:paraId="7354956C" w14:textId="77777777">
        <w:tc>
          <w:tcPr>
            <w:tcW w:w="715" w:type="dxa"/>
          </w:tcPr>
          <w:p w14:paraId="000004E4" w14:textId="77777777" w:rsidR="00D11629" w:rsidRDefault="008274E5">
            <w:pPr>
              <w:rPr>
                <w:rFonts w:ascii="Verdana" w:eastAsia="Verdana" w:hAnsi="Verdana" w:cs="Verdana"/>
                <w:b/>
                <w:sz w:val="20"/>
                <w:szCs w:val="20"/>
              </w:rPr>
            </w:pPr>
            <w:r>
              <w:rPr>
                <w:rFonts w:ascii="Verdana" w:eastAsia="Verdana" w:hAnsi="Verdana" w:cs="Verdana"/>
                <w:b/>
                <w:sz w:val="20"/>
                <w:szCs w:val="20"/>
              </w:rPr>
              <w:t>5.</w:t>
            </w:r>
          </w:p>
        </w:tc>
        <w:tc>
          <w:tcPr>
            <w:tcW w:w="2607" w:type="dxa"/>
          </w:tcPr>
          <w:p w14:paraId="000004E5" w14:textId="77777777" w:rsidR="00D11629" w:rsidRDefault="008274E5">
            <w:pPr>
              <w:rPr>
                <w:rFonts w:ascii="Verdana" w:eastAsia="Verdana" w:hAnsi="Verdana" w:cs="Verdana"/>
                <w:b/>
                <w:sz w:val="20"/>
                <w:szCs w:val="20"/>
              </w:rPr>
            </w:pPr>
            <w:r>
              <w:rPr>
                <w:rFonts w:ascii="Verdana" w:eastAsia="Verdana" w:hAnsi="Verdana" w:cs="Verdana"/>
                <w:b/>
                <w:sz w:val="20"/>
                <w:szCs w:val="20"/>
              </w:rPr>
              <w:t>DEPENDENCIAS DE LA COPADEH</w:t>
            </w:r>
          </w:p>
        </w:tc>
        <w:tc>
          <w:tcPr>
            <w:tcW w:w="5575" w:type="dxa"/>
          </w:tcPr>
          <w:p w14:paraId="000004E6"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Reciben oficio y documentos adjuntos.</w:t>
            </w:r>
          </w:p>
        </w:tc>
      </w:tr>
      <w:tr w:rsidR="00D11629" w14:paraId="0EF544E7" w14:textId="77777777">
        <w:tc>
          <w:tcPr>
            <w:tcW w:w="715" w:type="dxa"/>
          </w:tcPr>
          <w:p w14:paraId="000004E7"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6.</w:t>
            </w:r>
          </w:p>
        </w:tc>
        <w:tc>
          <w:tcPr>
            <w:tcW w:w="2607" w:type="dxa"/>
            <w:vMerge w:val="restart"/>
          </w:tcPr>
          <w:p w14:paraId="000004E8" w14:textId="77777777" w:rsidR="00D11629" w:rsidRDefault="00D11629">
            <w:pPr>
              <w:spacing w:line="276" w:lineRule="auto"/>
              <w:rPr>
                <w:rFonts w:ascii="Verdana" w:eastAsia="Verdana" w:hAnsi="Verdana" w:cs="Verdana"/>
                <w:b/>
                <w:sz w:val="20"/>
                <w:szCs w:val="20"/>
              </w:rPr>
            </w:pPr>
          </w:p>
          <w:p w14:paraId="000004E9" w14:textId="77777777" w:rsidR="00D11629" w:rsidRDefault="00D11629">
            <w:pPr>
              <w:spacing w:line="276" w:lineRule="auto"/>
              <w:rPr>
                <w:rFonts w:ascii="Verdana" w:eastAsia="Verdana" w:hAnsi="Verdana" w:cs="Verdana"/>
                <w:b/>
                <w:sz w:val="20"/>
                <w:szCs w:val="20"/>
              </w:rPr>
            </w:pPr>
          </w:p>
          <w:p w14:paraId="000004EA" w14:textId="217A27DA" w:rsidR="00D11629" w:rsidRDefault="00415680">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p w14:paraId="000004EB" w14:textId="77777777" w:rsidR="00D11629" w:rsidRDefault="00D11629">
            <w:pPr>
              <w:rPr>
                <w:rFonts w:ascii="Verdana" w:eastAsia="Verdana" w:hAnsi="Verdana" w:cs="Verdana"/>
                <w:b/>
                <w:sz w:val="20"/>
                <w:szCs w:val="20"/>
              </w:rPr>
            </w:pPr>
          </w:p>
        </w:tc>
        <w:tc>
          <w:tcPr>
            <w:tcW w:w="5575" w:type="dxa"/>
          </w:tcPr>
          <w:p w14:paraId="000004EC"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De acuerdo a la matriz, de uso de la Unidad de Género, requiere información a las dependencias de la COPADEH para el cumplimiento de los objetivos de la Política </w:t>
            </w:r>
          </w:p>
        </w:tc>
      </w:tr>
      <w:tr w:rsidR="00D11629" w14:paraId="7260FE59" w14:textId="77777777">
        <w:tc>
          <w:tcPr>
            <w:tcW w:w="715" w:type="dxa"/>
          </w:tcPr>
          <w:p w14:paraId="000004ED" w14:textId="77777777" w:rsidR="00D11629" w:rsidRDefault="008274E5">
            <w:pPr>
              <w:spacing w:line="276" w:lineRule="auto"/>
              <w:rPr>
                <w:rFonts w:ascii="Verdana" w:eastAsia="Verdana" w:hAnsi="Verdana" w:cs="Verdana"/>
                <w:b/>
                <w:sz w:val="20"/>
                <w:szCs w:val="20"/>
              </w:rPr>
            </w:pPr>
            <w:r>
              <w:rPr>
                <w:rFonts w:ascii="Verdana" w:eastAsia="Verdana" w:hAnsi="Verdana" w:cs="Verdana"/>
                <w:b/>
                <w:sz w:val="20"/>
                <w:szCs w:val="20"/>
              </w:rPr>
              <w:t>7.</w:t>
            </w:r>
          </w:p>
        </w:tc>
        <w:tc>
          <w:tcPr>
            <w:tcW w:w="2607" w:type="dxa"/>
            <w:vMerge/>
          </w:tcPr>
          <w:p w14:paraId="000004EE"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575" w:type="dxa"/>
          </w:tcPr>
          <w:p w14:paraId="000004EF"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Sistematiza para identificar los avances de la implementación.</w:t>
            </w:r>
          </w:p>
        </w:tc>
      </w:tr>
      <w:tr w:rsidR="00D11629" w14:paraId="0E0A9186" w14:textId="77777777">
        <w:tc>
          <w:tcPr>
            <w:tcW w:w="715" w:type="dxa"/>
          </w:tcPr>
          <w:p w14:paraId="000004F0" w14:textId="77777777" w:rsidR="00D11629" w:rsidRDefault="008274E5">
            <w:pPr>
              <w:rPr>
                <w:rFonts w:ascii="Verdana" w:eastAsia="Verdana" w:hAnsi="Verdana" w:cs="Verdana"/>
                <w:b/>
                <w:sz w:val="20"/>
                <w:szCs w:val="20"/>
              </w:rPr>
            </w:pPr>
            <w:r>
              <w:rPr>
                <w:rFonts w:ascii="Verdana" w:eastAsia="Verdana" w:hAnsi="Verdana" w:cs="Verdana"/>
                <w:b/>
                <w:sz w:val="20"/>
                <w:szCs w:val="20"/>
              </w:rPr>
              <w:t>8.</w:t>
            </w:r>
          </w:p>
        </w:tc>
        <w:tc>
          <w:tcPr>
            <w:tcW w:w="2607" w:type="dxa"/>
            <w:vMerge/>
          </w:tcPr>
          <w:p w14:paraId="000004F1"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575" w:type="dxa"/>
          </w:tcPr>
          <w:p w14:paraId="000004F2"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informe de avances.</w:t>
            </w:r>
          </w:p>
        </w:tc>
      </w:tr>
      <w:tr w:rsidR="00D11629" w14:paraId="467D7874" w14:textId="77777777">
        <w:tc>
          <w:tcPr>
            <w:tcW w:w="715" w:type="dxa"/>
          </w:tcPr>
          <w:p w14:paraId="000004F3" w14:textId="77777777" w:rsidR="00D11629" w:rsidRDefault="008274E5">
            <w:pPr>
              <w:rPr>
                <w:rFonts w:ascii="Verdana" w:eastAsia="Verdana" w:hAnsi="Verdana" w:cs="Verdana"/>
                <w:b/>
                <w:sz w:val="20"/>
                <w:szCs w:val="20"/>
              </w:rPr>
            </w:pPr>
            <w:r>
              <w:rPr>
                <w:rFonts w:ascii="Verdana" w:eastAsia="Verdana" w:hAnsi="Verdana" w:cs="Verdana"/>
                <w:b/>
                <w:sz w:val="20"/>
                <w:szCs w:val="20"/>
              </w:rPr>
              <w:t>9.</w:t>
            </w:r>
          </w:p>
        </w:tc>
        <w:tc>
          <w:tcPr>
            <w:tcW w:w="2607" w:type="dxa"/>
            <w:vMerge/>
          </w:tcPr>
          <w:p w14:paraId="000004F4"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575" w:type="dxa"/>
          </w:tcPr>
          <w:p w14:paraId="000004F5"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con oficio a Dirección Ejecutiva para conocimiento.</w:t>
            </w:r>
          </w:p>
        </w:tc>
      </w:tr>
      <w:tr w:rsidR="00D11629" w14:paraId="5682CB83" w14:textId="77777777">
        <w:tc>
          <w:tcPr>
            <w:tcW w:w="715" w:type="dxa"/>
          </w:tcPr>
          <w:p w14:paraId="000004F6" w14:textId="77777777" w:rsidR="00D11629" w:rsidRDefault="008274E5">
            <w:pPr>
              <w:rPr>
                <w:rFonts w:ascii="Verdana" w:eastAsia="Verdana" w:hAnsi="Verdana" w:cs="Verdana"/>
                <w:b/>
                <w:sz w:val="20"/>
                <w:szCs w:val="20"/>
              </w:rPr>
            </w:pPr>
            <w:r>
              <w:rPr>
                <w:rFonts w:ascii="Verdana" w:eastAsia="Verdana" w:hAnsi="Verdana" w:cs="Verdana"/>
                <w:b/>
                <w:sz w:val="20"/>
                <w:szCs w:val="20"/>
              </w:rPr>
              <w:t>10.</w:t>
            </w:r>
          </w:p>
        </w:tc>
        <w:tc>
          <w:tcPr>
            <w:tcW w:w="2607" w:type="dxa"/>
          </w:tcPr>
          <w:p w14:paraId="000004F7" w14:textId="77777777" w:rsidR="00D11629" w:rsidRDefault="008274E5">
            <w:pPr>
              <w:rPr>
                <w:rFonts w:ascii="Verdana" w:eastAsia="Verdana" w:hAnsi="Verdana" w:cs="Verdana"/>
                <w:b/>
                <w:sz w:val="20"/>
                <w:szCs w:val="20"/>
              </w:rPr>
            </w:pPr>
            <w:r>
              <w:rPr>
                <w:rFonts w:ascii="Verdana" w:eastAsia="Verdana" w:hAnsi="Verdana" w:cs="Verdana"/>
                <w:b/>
                <w:sz w:val="20"/>
                <w:szCs w:val="20"/>
              </w:rPr>
              <w:t>DIRECCIÓN EJECUTIVA</w:t>
            </w:r>
          </w:p>
        </w:tc>
        <w:tc>
          <w:tcPr>
            <w:tcW w:w="5575" w:type="dxa"/>
          </w:tcPr>
          <w:p w14:paraId="000004F8"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firma y sella.</w:t>
            </w:r>
          </w:p>
        </w:tc>
      </w:tr>
      <w:tr w:rsidR="00D11629" w14:paraId="72C64477" w14:textId="77777777">
        <w:tc>
          <w:tcPr>
            <w:tcW w:w="715" w:type="dxa"/>
          </w:tcPr>
          <w:p w14:paraId="000004F9" w14:textId="77777777" w:rsidR="00D11629" w:rsidRDefault="008274E5">
            <w:pPr>
              <w:rPr>
                <w:rFonts w:ascii="Verdana" w:eastAsia="Verdana" w:hAnsi="Verdana" w:cs="Verdana"/>
                <w:b/>
                <w:sz w:val="20"/>
                <w:szCs w:val="20"/>
              </w:rPr>
            </w:pPr>
            <w:r>
              <w:rPr>
                <w:rFonts w:ascii="Verdana" w:eastAsia="Verdana" w:hAnsi="Verdana" w:cs="Verdana"/>
                <w:b/>
                <w:sz w:val="20"/>
                <w:szCs w:val="20"/>
              </w:rPr>
              <w:t>11.</w:t>
            </w:r>
          </w:p>
        </w:tc>
        <w:tc>
          <w:tcPr>
            <w:tcW w:w="2607" w:type="dxa"/>
            <w:vMerge w:val="restart"/>
          </w:tcPr>
          <w:p w14:paraId="000004FA" w14:textId="77777777" w:rsidR="00D11629" w:rsidRDefault="00D11629">
            <w:pPr>
              <w:rPr>
                <w:rFonts w:ascii="Verdana" w:eastAsia="Verdana" w:hAnsi="Verdana" w:cs="Verdana"/>
                <w:b/>
                <w:sz w:val="20"/>
                <w:szCs w:val="20"/>
              </w:rPr>
            </w:pPr>
          </w:p>
          <w:p w14:paraId="000004FB" w14:textId="77777777" w:rsidR="00D11629" w:rsidRDefault="00D11629">
            <w:pPr>
              <w:rPr>
                <w:rFonts w:ascii="Verdana" w:eastAsia="Verdana" w:hAnsi="Verdana" w:cs="Verdana"/>
                <w:b/>
                <w:sz w:val="20"/>
                <w:szCs w:val="20"/>
              </w:rPr>
            </w:pPr>
          </w:p>
          <w:p w14:paraId="000004FC" w14:textId="08C42BE8" w:rsidR="00D11629" w:rsidRDefault="00415680">
            <w:pPr>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GÉNERO</w:t>
            </w:r>
          </w:p>
        </w:tc>
        <w:tc>
          <w:tcPr>
            <w:tcW w:w="5575" w:type="dxa"/>
          </w:tcPr>
          <w:p w14:paraId="000004FD"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Evalúa anualmente el cumplimiento de la Política y analiza debilidades de la Política, si se encuentran debilidades, sigue paso 11. Si no se encuentran debilidades, continúa paso 12. </w:t>
            </w:r>
          </w:p>
        </w:tc>
      </w:tr>
      <w:tr w:rsidR="00D11629" w14:paraId="3B3D8E4E" w14:textId="77777777">
        <w:tc>
          <w:tcPr>
            <w:tcW w:w="715" w:type="dxa"/>
          </w:tcPr>
          <w:p w14:paraId="000004FE" w14:textId="77777777" w:rsidR="00D11629" w:rsidRDefault="008274E5">
            <w:pPr>
              <w:rPr>
                <w:rFonts w:ascii="Verdana" w:eastAsia="Verdana" w:hAnsi="Verdana" w:cs="Verdana"/>
                <w:b/>
                <w:sz w:val="20"/>
                <w:szCs w:val="20"/>
              </w:rPr>
            </w:pPr>
            <w:r>
              <w:rPr>
                <w:rFonts w:ascii="Verdana" w:eastAsia="Verdana" w:hAnsi="Verdana" w:cs="Verdana"/>
                <w:b/>
                <w:sz w:val="20"/>
                <w:szCs w:val="20"/>
              </w:rPr>
              <w:t>12.</w:t>
            </w:r>
          </w:p>
        </w:tc>
        <w:tc>
          <w:tcPr>
            <w:tcW w:w="2607" w:type="dxa"/>
            <w:vMerge/>
          </w:tcPr>
          <w:p w14:paraId="000004FF"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575" w:type="dxa"/>
          </w:tcPr>
          <w:p w14:paraId="00000500"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Realiza correcciones o aspectos de mejora para Política, y realiza procedimiento 15.2.</w:t>
            </w:r>
          </w:p>
        </w:tc>
      </w:tr>
      <w:tr w:rsidR="00D11629" w14:paraId="43891097" w14:textId="77777777">
        <w:tc>
          <w:tcPr>
            <w:tcW w:w="715" w:type="dxa"/>
          </w:tcPr>
          <w:p w14:paraId="00000501" w14:textId="77777777" w:rsidR="00D11629" w:rsidRDefault="008274E5">
            <w:pPr>
              <w:rPr>
                <w:rFonts w:ascii="Verdana" w:eastAsia="Verdana" w:hAnsi="Verdana" w:cs="Verdana"/>
                <w:b/>
                <w:sz w:val="20"/>
                <w:szCs w:val="20"/>
              </w:rPr>
            </w:pPr>
            <w:r>
              <w:rPr>
                <w:rFonts w:ascii="Verdana" w:eastAsia="Verdana" w:hAnsi="Verdana" w:cs="Verdana"/>
                <w:b/>
                <w:sz w:val="20"/>
                <w:szCs w:val="20"/>
              </w:rPr>
              <w:t>13.</w:t>
            </w:r>
          </w:p>
        </w:tc>
        <w:tc>
          <w:tcPr>
            <w:tcW w:w="8182" w:type="dxa"/>
            <w:gridSpan w:val="2"/>
          </w:tcPr>
          <w:p w14:paraId="00000502"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504"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05"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06"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07"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08"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09"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0A"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0B"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0C"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0D" w14:textId="77777777" w:rsidR="00D11629" w:rsidRDefault="008274E5">
      <w:pPr>
        <w:pStyle w:val="Ttulo2"/>
        <w:spacing w:before="0" w:after="0"/>
        <w:jc w:val="both"/>
        <w:rPr>
          <w:rFonts w:ascii="Verdana" w:eastAsia="Verdana" w:hAnsi="Verdana" w:cs="Verdana"/>
          <w:color w:val="000000"/>
          <w:sz w:val="20"/>
          <w:szCs w:val="20"/>
        </w:rPr>
      </w:pPr>
      <w:bookmarkStart w:id="52" w:name="_heading=h.vx1227" w:colFirst="0" w:colLast="0"/>
      <w:bookmarkStart w:id="53" w:name="_Toc144788802"/>
      <w:bookmarkEnd w:id="52"/>
      <w:r>
        <w:rPr>
          <w:rFonts w:ascii="Verdana" w:eastAsia="Verdana" w:hAnsi="Verdana" w:cs="Verdana"/>
          <w:color w:val="000000"/>
          <w:sz w:val="20"/>
          <w:szCs w:val="20"/>
        </w:rPr>
        <w:lastRenderedPageBreak/>
        <w:t xml:space="preserve">15.7.1 FLUJOGRAMA </w:t>
      </w:r>
      <w:r>
        <w:rPr>
          <w:rFonts w:ascii="Verdana" w:eastAsia="Verdana" w:hAnsi="Verdana" w:cs="Verdana"/>
          <w:i w:val="0"/>
          <w:sz w:val="20"/>
          <w:szCs w:val="20"/>
        </w:rPr>
        <w:t>PROCEDIMIENTO DE SEGUIMIENTO A LA POLÍTICA INSTITUCIONAL DE GÉNERO.</w:t>
      </w:r>
      <w:bookmarkEnd w:id="53"/>
    </w:p>
    <w:p w14:paraId="0000050E" w14:textId="7D9FE658" w:rsidR="00D11629" w:rsidRDefault="009C12AE">
      <w:pPr>
        <w:pBdr>
          <w:top w:val="nil"/>
          <w:left w:val="nil"/>
          <w:bottom w:val="nil"/>
          <w:right w:val="nil"/>
          <w:between w:val="nil"/>
        </w:pBdr>
        <w:spacing w:after="0"/>
        <w:ind w:left="284"/>
        <w:rPr>
          <w:rFonts w:ascii="Verdana" w:eastAsia="Verdana" w:hAnsi="Verdana" w:cs="Verdana"/>
          <w:color w:val="000000"/>
          <w:sz w:val="20"/>
          <w:szCs w:val="20"/>
        </w:rPr>
      </w:pPr>
      <w:r>
        <w:object w:dxaOrig="11280" w:dyaOrig="14865" w14:anchorId="7DB5D803">
          <v:shape id="_x0000_i1034" type="#_x0000_t75" style="width:429.75pt;height:559.5pt" o:ole="">
            <v:imagedata r:id="rId47" o:title=""/>
          </v:shape>
          <o:OLEObject Type="Embed" ProgID="Visio.Drawing.15" ShapeID="_x0000_i1034" DrawAspect="Content" ObjectID="_1756642550" r:id="rId48"/>
        </w:object>
      </w:r>
    </w:p>
    <w:p w14:paraId="0000050F" w14:textId="6D54FF0D" w:rsidR="00D11629" w:rsidRDefault="009C12AE">
      <w:pPr>
        <w:pBdr>
          <w:top w:val="nil"/>
          <w:left w:val="nil"/>
          <w:bottom w:val="nil"/>
          <w:right w:val="nil"/>
          <w:between w:val="nil"/>
        </w:pBdr>
        <w:spacing w:after="0"/>
        <w:ind w:left="284"/>
        <w:rPr>
          <w:rFonts w:ascii="Verdana" w:eastAsia="Verdana" w:hAnsi="Verdana" w:cs="Verdana"/>
          <w:color w:val="000000"/>
          <w:sz w:val="20"/>
          <w:szCs w:val="20"/>
        </w:rPr>
      </w:pPr>
      <w:r>
        <w:object w:dxaOrig="6075" w:dyaOrig="14865" w14:anchorId="5C8F8366">
          <v:shape id="_x0000_i1035" type="#_x0000_t75" style="width:333.75pt;height:601.5pt" o:ole="">
            <v:imagedata r:id="rId49" o:title=""/>
          </v:shape>
          <o:OLEObject Type="Embed" ProgID="Visio.Drawing.15" ShapeID="_x0000_i1035" DrawAspect="Content" ObjectID="_1756642551" r:id="rId50"/>
        </w:object>
      </w:r>
    </w:p>
    <w:p w14:paraId="00000510"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11" w14:textId="77777777" w:rsidR="00D11629" w:rsidRDefault="008274E5">
      <w:pPr>
        <w:pStyle w:val="Ttulo2"/>
        <w:spacing w:before="0" w:after="0"/>
        <w:jc w:val="both"/>
        <w:rPr>
          <w:rFonts w:ascii="Verdana" w:eastAsia="Verdana" w:hAnsi="Verdana" w:cs="Verdana"/>
          <w:i w:val="0"/>
          <w:sz w:val="20"/>
          <w:szCs w:val="20"/>
        </w:rPr>
      </w:pPr>
      <w:bookmarkStart w:id="54" w:name="_heading=h.3fwokq0" w:colFirst="0" w:colLast="0"/>
      <w:bookmarkStart w:id="55" w:name="_Toc144788803"/>
      <w:bookmarkEnd w:id="54"/>
      <w:r>
        <w:rPr>
          <w:rFonts w:ascii="Verdana" w:eastAsia="Verdana" w:hAnsi="Verdana" w:cs="Verdana"/>
          <w:i w:val="0"/>
          <w:sz w:val="20"/>
          <w:szCs w:val="20"/>
        </w:rPr>
        <w:t xml:space="preserve">15.8 MATRIZ DEL PROCEDIMIENTO ELABORACIÓN DEL INFORME </w:t>
      </w:r>
      <w:sdt>
        <w:sdtPr>
          <w:tag w:val="goog_rdk_78"/>
          <w:id w:val="-31271842"/>
        </w:sdtPr>
        <w:sdtContent/>
      </w:sdt>
      <w:r>
        <w:rPr>
          <w:rFonts w:ascii="Verdana" w:eastAsia="Verdana" w:hAnsi="Verdana" w:cs="Verdana"/>
          <w:i w:val="0"/>
          <w:sz w:val="20"/>
          <w:szCs w:val="20"/>
        </w:rPr>
        <w:t>SOCIOLINGÜISTICO.</w:t>
      </w:r>
      <w:bookmarkEnd w:id="55"/>
    </w:p>
    <w:p w14:paraId="00000512" w14:textId="77777777" w:rsidR="00D11629" w:rsidRDefault="00D11629"/>
    <w:tbl>
      <w:tblPr>
        <w:tblStyle w:val="afc"/>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528"/>
        <w:gridCol w:w="5774"/>
      </w:tblGrid>
      <w:tr w:rsidR="00D11629" w14:paraId="7F1AE8E7" w14:textId="77777777">
        <w:tc>
          <w:tcPr>
            <w:tcW w:w="595" w:type="dxa"/>
            <w:shd w:val="clear" w:color="auto" w:fill="D9D9D9"/>
          </w:tcPr>
          <w:p w14:paraId="00000513"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528" w:type="dxa"/>
            <w:shd w:val="clear" w:color="auto" w:fill="D9D9D9"/>
          </w:tcPr>
          <w:p w14:paraId="00000514"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515" w14:textId="77777777" w:rsidR="00D11629" w:rsidRDefault="00D11629">
            <w:pPr>
              <w:spacing w:line="276" w:lineRule="auto"/>
              <w:jc w:val="center"/>
              <w:rPr>
                <w:rFonts w:ascii="Verdana" w:eastAsia="Verdana" w:hAnsi="Verdana" w:cs="Verdana"/>
                <w:b/>
                <w:sz w:val="20"/>
                <w:szCs w:val="20"/>
              </w:rPr>
            </w:pPr>
          </w:p>
        </w:tc>
        <w:tc>
          <w:tcPr>
            <w:tcW w:w="5774" w:type="dxa"/>
            <w:shd w:val="clear" w:color="auto" w:fill="D9D9D9"/>
          </w:tcPr>
          <w:p w14:paraId="00000516"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D11629" w14:paraId="7B948632" w14:textId="77777777">
        <w:tc>
          <w:tcPr>
            <w:tcW w:w="595" w:type="dxa"/>
          </w:tcPr>
          <w:p w14:paraId="00000517"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528" w:type="dxa"/>
            <w:vMerge w:val="restart"/>
          </w:tcPr>
          <w:p w14:paraId="00000518" w14:textId="77777777" w:rsidR="00D11629" w:rsidRDefault="00D11629">
            <w:pPr>
              <w:spacing w:line="276" w:lineRule="auto"/>
              <w:rPr>
                <w:rFonts w:ascii="Verdana" w:eastAsia="Verdana" w:hAnsi="Verdana" w:cs="Verdana"/>
                <w:b/>
                <w:sz w:val="20"/>
                <w:szCs w:val="20"/>
              </w:rPr>
            </w:pPr>
          </w:p>
          <w:p w14:paraId="00000519" w14:textId="77777777" w:rsidR="00D11629" w:rsidRDefault="00D11629">
            <w:pPr>
              <w:spacing w:line="276" w:lineRule="auto"/>
              <w:rPr>
                <w:rFonts w:ascii="Verdana" w:eastAsia="Verdana" w:hAnsi="Verdana" w:cs="Verdana"/>
                <w:b/>
                <w:sz w:val="20"/>
                <w:szCs w:val="20"/>
              </w:rPr>
            </w:pPr>
          </w:p>
          <w:p w14:paraId="0000051A" w14:textId="77777777" w:rsidR="00D11629" w:rsidRDefault="00D11629">
            <w:pPr>
              <w:spacing w:line="276" w:lineRule="auto"/>
              <w:rPr>
                <w:rFonts w:ascii="Verdana" w:eastAsia="Verdana" w:hAnsi="Verdana" w:cs="Verdana"/>
                <w:b/>
                <w:sz w:val="20"/>
                <w:szCs w:val="20"/>
              </w:rPr>
            </w:pPr>
          </w:p>
          <w:p w14:paraId="0000051B" w14:textId="77777777" w:rsidR="00D11629" w:rsidRDefault="00D11629">
            <w:pPr>
              <w:spacing w:line="276" w:lineRule="auto"/>
              <w:rPr>
                <w:rFonts w:ascii="Verdana" w:eastAsia="Verdana" w:hAnsi="Verdana" w:cs="Verdana"/>
                <w:b/>
                <w:sz w:val="20"/>
                <w:szCs w:val="20"/>
              </w:rPr>
            </w:pPr>
          </w:p>
          <w:p w14:paraId="0000051C" w14:textId="20BA6B11" w:rsidR="00D11629" w:rsidRDefault="00FD2916">
            <w:pPr>
              <w:spacing w:line="276" w:lineRule="auto"/>
              <w:rPr>
                <w:rFonts w:ascii="Verdana" w:eastAsia="Verdana" w:hAnsi="Verdana" w:cs="Verdana"/>
                <w:b/>
                <w:sz w:val="20"/>
                <w:szCs w:val="20"/>
              </w:rPr>
            </w:pPr>
            <w:r>
              <w:rPr>
                <w:rFonts w:ascii="Verdana" w:eastAsia="Verdana" w:hAnsi="Verdana" w:cs="Verdana"/>
                <w:b/>
                <w:sz w:val="20"/>
                <w:szCs w:val="20"/>
              </w:rPr>
              <w:t>ENCARGADO</w:t>
            </w:r>
            <w:r w:rsidR="008274E5">
              <w:rPr>
                <w:rFonts w:ascii="Verdana" w:eastAsia="Verdana" w:hAnsi="Verdana" w:cs="Verdana"/>
                <w:b/>
                <w:sz w:val="20"/>
                <w:szCs w:val="20"/>
              </w:rPr>
              <w:t xml:space="preserve"> DE </w:t>
            </w:r>
            <w:sdt>
              <w:sdtPr>
                <w:tag w:val="goog_rdk_79"/>
                <w:id w:val="-1932813818"/>
              </w:sdtPr>
              <w:sdtContent/>
            </w:sdt>
            <w:r>
              <w:rPr>
                <w:rFonts w:ascii="Verdana" w:eastAsia="Verdana" w:hAnsi="Verdana" w:cs="Verdana"/>
                <w:b/>
                <w:sz w:val="20"/>
                <w:szCs w:val="20"/>
              </w:rPr>
              <w:t>GÉ</w:t>
            </w:r>
            <w:r w:rsidR="008274E5">
              <w:rPr>
                <w:rFonts w:ascii="Verdana" w:eastAsia="Verdana" w:hAnsi="Verdana" w:cs="Verdana"/>
                <w:b/>
                <w:sz w:val="20"/>
                <w:szCs w:val="20"/>
              </w:rPr>
              <w:t xml:space="preserve">NERO </w:t>
            </w:r>
          </w:p>
          <w:p w14:paraId="0000051D" w14:textId="77777777" w:rsidR="00D11629" w:rsidRDefault="00D11629">
            <w:pPr>
              <w:spacing w:line="276" w:lineRule="auto"/>
              <w:rPr>
                <w:rFonts w:ascii="Verdana" w:eastAsia="Verdana" w:hAnsi="Verdana" w:cs="Verdana"/>
                <w:b/>
                <w:sz w:val="20"/>
                <w:szCs w:val="20"/>
              </w:rPr>
            </w:pPr>
          </w:p>
          <w:p w14:paraId="0000051E" w14:textId="77777777" w:rsidR="00D11629" w:rsidRDefault="00D11629">
            <w:pPr>
              <w:spacing w:line="276" w:lineRule="auto"/>
              <w:rPr>
                <w:rFonts w:ascii="Verdana" w:eastAsia="Verdana" w:hAnsi="Verdana" w:cs="Verdana"/>
                <w:b/>
                <w:sz w:val="20"/>
                <w:szCs w:val="20"/>
              </w:rPr>
            </w:pPr>
          </w:p>
          <w:p w14:paraId="0000051F" w14:textId="77777777" w:rsidR="00D11629" w:rsidRDefault="00D11629">
            <w:pPr>
              <w:spacing w:line="276" w:lineRule="auto"/>
              <w:rPr>
                <w:rFonts w:ascii="Verdana" w:eastAsia="Verdana" w:hAnsi="Verdana" w:cs="Verdana"/>
                <w:b/>
                <w:sz w:val="20"/>
                <w:szCs w:val="20"/>
              </w:rPr>
            </w:pPr>
          </w:p>
          <w:p w14:paraId="00000520" w14:textId="77777777" w:rsidR="00D11629" w:rsidRDefault="00D11629">
            <w:pPr>
              <w:spacing w:line="276" w:lineRule="auto"/>
              <w:rPr>
                <w:rFonts w:ascii="Verdana" w:eastAsia="Verdana" w:hAnsi="Verdana" w:cs="Verdana"/>
                <w:b/>
                <w:sz w:val="20"/>
                <w:szCs w:val="20"/>
              </w:rPr>
            </w:pPr>
          </w:p>
          <w:p w14:paraId="00000521" w14:textId="77777777" w:rsidR="00D11629" w:rsidRDefault="00D11629">
            <w:pPr>
              <w:spacing w:line="276" w:lineRule="auto"/>
              <w:rPr>
                <w:rFonts w:ascii="Verdana" w:eastAsia="Verdana" w:hAnsi="Verdana" w:cs="Verdana"/>
                <w:b/>
                <w:sz w:val="20"/>
                <w:szCs w:val="20"/>
              </w:rPr>
            </w:pPr>
          </w:p>
        </w:tc>
        <w:tc>
          <w:tcPr>
            <w:tcW w:w="5774" w:type="dxa"/>
          </w:tcPr>
          <w:p w14:paraId="00000522"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Actualiza datos de carátula y aspectos generales</w:t>
            </w:r>
          </w:p>
        </w:tc>
      </w:tr>
      <w:tr w:rsidR="00D11629" w14:paraId="0BED1B5C" w14:textId="77777777">
        <w:tc>
          <w:tcPr>
            <w:tcW w:w="595" w:type="dxa"/>
          </w:tcPr>
          <w:p w14:paraId="00000523"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528" w:type="dxa"/>
            <w:vMerge/>
          </w:tcPr>
          <w:p w14:paraId="00000524"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774" w:type="dxa"/>
          </w:tcPr>
          <w:p w14:paraId="00000525"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Reúne  información de las dependencias que reportan información sociolingüística  del mes.</w:t>
            </w:r>
          </w:p>
        </w:tc>
      </w:tr>
      <w:tr w:rsidR="00D11629" w14:paraId="223F612E" w14:textId="77777777">
        <w:tc>
          <w:tcPr>
            <w:tcW w:w="595" w:type="dxa"/>
          </w:tcPr>
          <w:p w14:paraId="00000526"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3</w:t>
            </w:r>
          </w:p>
        </w:tc>
        <w:tc>
          <w:tcPr>
            <w:tcW w:w="2528" w:type="dxa"/>
            <w:vMerge/>
          </w:tcPr>
          <w:p w14:paraId="00000527"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774" w:type="dxa"/>
          </w:tcPr>
          <w:p w14:paraId="00000528" w14:textId="77777777" w:rsidR="00D11629" w:rsidRDefault="008274E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Incorpora información proporcionada y elabora gráficas del informe sociolingüístico, firma y sella </w:t>
            </w:r>
          </w:p>
        </w:tc>
      </w:tr>
      <w:tr w:rsidR="00D11629" w14:paraId="747FE37F" w14:textId="77777777">
        <w:tc>
          <w:tcPr>
            <w:tcW w:w="595" w:type="dxa"/>
          </w:tcPr>
          <w:p w14:paraId="00000529"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528" w:type="dxa"/>
            <w:vMerge/>
          </w:tcPr>
          <w:p w14:paraId="0000052A"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774" w:type="dxa"/>
          </w:tcPr>
          <w:p w14:paraId="0000052B"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Carga la Información a través de un enlace Drive </w:t>
            </w:r>
            <w:r>
              <w:rPr>
                <w:rFonts w:ascii="Verdana" w:eastAsia="Verdana" w:hAnsi="Verdana" w:cs="Verdana"/>
                <w:sz w:val="20"/>
                <w:szCs w:val="20"/>
              </w:rPr>
              <w:t xml:space="preserve">proporcionado por la UAIP, </w:t>
            </w:r>
            <w:r>
              <w:rPr>
                <w:rFonts w:ascii="Arial" w:eastAsia="Arial" w:hAnsi="Arial" w:cs="Arial"/>
              </w:rPr>
              <w:t xml:space="preserve"> de conformidad con lo establecido</w:t>
            </w:r>
            <w:r>
              <w:rPr>
                <w:rFonts w:ascii="Verdana" w:eastAsia="Verdana" w:hAnsi="Verdana" w:cs="Verdana"/>
                <w:sz w:val="20"/>
                <w:szCs w:val="20"/>
              </w:rPr>
              <w:t xml:space="preserve"> en el Artículo  Número 10, Numeral 28, de la Ley de Acceso a la Información Pública</w:t>
            </w:r>
            <w:r>
              <w:rPr>
                <w:rFonts w:ascii="Verdana" w:eastAsia="Verdana" w:hAnsi="Verdana" w:cs="Verdana"/>
                <w:color w:val="FF0000"/>
                <w:sz w:val="20"/>
                <w:szCs w:val="20"/>
              </w:rPr>
              <w:t>.</w:t>
            </w:r>
          </w:p>
        </w:tc>
      </w:tr>
      <w:tr w:rsidR="00D11629" w14:paraId="69476B68" w14:textId="77777777">
        <w:tc>
          <w:tcPr>
            <w:tcW w:w="595" w:type="dxa"/>
          </w:tcPr>
          <w:p w14:paraId="0000052C"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528" w:type="dxa"/>
            <w:vMerge/>
          </w:tcPr>
          <w:p w14:paraId="0000052D"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774" w:type="dxa"/>
          </w:tcPr>
          <w:p w14:paraId="0000052E"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Verifica que la información haya quedado en los formatos establecidos. </w:t>
            </w:r>
          </w:p>
        </w:tc>
      </w:tr>
      <w:tr w:rsidR="00D11629" w14:paraId="73F060C0" w14:textId="77777777">
        <w:tc>
          <w:tcPr>
            <w:tcW w:w="595" w:type="dxa"/>
          </w:tcPr>
          <w:p w14:paraId="0000052F" w14:textId="77777777" w:rsidR="00D11629" w:rsidRDefault="008274E5">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528" w:type="dxa"/>
            <w:vMerge/>
          </w:tcPr>
          <w:p w14:paraId="00000530" w14:textId="77777777" w:rsidR="00D11629" w:rsidRDefault="00D11629">
            <w:pPr>
              <w:widowControl w:val="0"/>
              <w:pBdr>
                <w:top w:val="nil"/>
                <w:left w:val="nil"/>
                <w:bottom w:val="nil"/>
                <w:right w:val="nil"/>
                <w:between w:val="nil"/>
              </w:pBdr>
              <w:spacing w:line="276" w:lineRule="auto"/>
              <w:rPr>
                <w:rFonts w:ascii="Verdana" w:eastAsia="Verdana" w:hAnsi="Verdana" w:cs="Verdana"/>
                <w:b/>
                <w:sz w:val="20"/>
                <w:szCs w:val="20"/>
              </w:rPr>
            </w:pPr>
          </w:p>
        </w:tc>
        <w:tc>
          <w:tcPr>
            <w:tcW w:w="5774" w:type="dxa"/>
          </w:tcPr>
          <w:p w14:paraId="00000531" w14:textId="77777777" w:rsidR="00D11629" w:rsidRDefault="008274E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Remite </w:t>
            </w:r>
            <w:r>
              <w:rPr>
                <w:rFonts w:ascii="Verdana" w:eastAsia="Verdana" w:hAnsi="Verdana" w:cs="Verdana"/>
                <w:sz w:val="20"/>
                <w:szCs w:val="20"/>
              </w:rPr>
              <w:t>copia física por medio de oficio a Dirección Ejecutiva y a  UAIP.</w:t>
            </w:r>
          </w:p>
        </w:tc>
      </w:tr>
      <w:tr w:rsidR="00D11629" w14:paraId="67BC9C22" w14:textId="77777777">
        <w:tc>
          <w:tcPr>
            <w:tcW w:w="595" w:type="dxa"/>
          </w:tcPr>
          <w:p w14:paraId="00000532" w14:textId="77777777" w:rsidR="00D11629" w:rsidRDefault="008274E5">
            <w:pPr>
              <w:jc w:val="center"/>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533" w14:textId="77777777" w:rsidR="00D11629" w:rsidRDefault="008274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535"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36"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37"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38"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39"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3A"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3B"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3C"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3D"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3E"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3F"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40"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41"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42"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43"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44"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45"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46" w14:textId="77777777" w:rsidR="00D11629" w:rsidRDefault="00D11629">
      <w:pPr>
        <w:pBdr>
          <w:top w:val="nil"/>
          <w:left w:val="nil"/>
          <w:bottom w:val="nil"/>
          <w:right w:val="nil"/>
          <w:between w:val="nil"/>
        </w:pBdr>
        <w:spacing w:after="0"/>
        <w:ind w:left="284"/>
        <w:rPr>
          <w:rFonts w:ascii="Verdana" w:eastAsia="Verdana" w:hAnsi="Verdana" w:cs="Verdana"/>
          <w:color w:val="000000"/>
          <w:sz w:val="20"/>
          <w:szCs w:val="20"/>
        </w:rPr>
      </w:pPr>
    </w:p>
    <w:p w14:paraId="00000547" w14:textId="77777777" w:rsidR="00D11629" w:rsidRDefault="008274E5">
      <w:pPr>
        <w:pStyle w:val="Ttulo2"/>
        <w:spacing w:before="0" w:after="0"/>
        <w:jc w:val="both"/>
        <w:rPr>
          <w:rFonts w:ascii="Verdana" w:eastAsia="Verdana" w:hAnsi="Verdana" w:cs="Verdana"/>
          <w:i w:val="0"/>
          <w:sz w:val="20"/>
          <w:szCs w:val="20"/>
        </w:rPr>
      </w:pPr>
      <w:bookmarkStart w:id="56" w:name="_heading=h.1v1yuxt" w:colFirst="0" w:colLast="0"/>
      <w:bookmarkStart w:id="57" w:name="_Toc144788804"/>
      <w:bookmarkEnd w:id="56"/>
      <w:r>
        <w:rPr>
          <w:rFonts w:ascii="Verdana" w:eastAsia="Verdana" w:hAnsi="Verdana" w:cs="Verdana"/>
          <w:color w:val="000000"/>
          <w:sz w:val="20"/>
          <w:szCs w:val="20"/>
        </w:rPr>
        <w:lastRenderedPageBreak/>
        <w:t xml:space="preserve">15.8.1 FLUJOGRAMA </w:t>
      </w:r>
      <w:r>
        <w:rPr>
          <w:rFonts w:ascii="Verdana" w:eastAsia="Verdana" w:hAnsi="Verdana" w:cs="Verdana"/>
          <w:i w:val="0"/>
          <w:sz w:val="20"/>
          <w:szCs w:val="20"/>
        </w:rPr>
        <w:t xml:space="preserve">PROCEDIMIENTO ELABORACIÓN DEL INFORME </w:t>
      </w:r>
      <w:sdt>
        <w:sdtPr>
          <w:tag w:val="goog_rdk_80"/>
          <w:id w:val="-1820562185"/>
        </w:sdtPr>
        <w:sdtContent/>
      </w:sdt>
      <w:r>
        <w:rPr>
          <w:rFonts w:ascii="Verdana" w:eastAsia="Verdana" w:hAnsi="Verdana" w:cs="Verdana"/>
          <w:i w:val="0"/>
          <w:sz w:val="20"/>
          <w:szCs w:val="20"/>
        </w:rPr>
        <w:t>SOCIOLINGÜISTICO.</w:t>
      </w:r>
      <w:bookmarkEnd w:id="57"/>
    </w:p>
    <w:bookmarkStart w:id="58" w:name="_Toc144788805"/>
    <w:bookmarkEnd w:id="58"/>
    <w:p w14:paraId="00000548" w14:textId="77CE34BD" w:rsidR="00D11629" w:rsidRDefault="009C12AE">
      <w:pPr>
        <w:pStyle w:val="Ttulo3"/>
        <w:ind w:left="709" w:hanging="709"/>
      </w:pPr>
      <w:r>
        <w:object w:dxaOrig="6405" w:dyaOrig="14865" w14:anchorId="0C45D542">
          <v:shape id="_x0000_i1036" type="#_x0000_t75" style="width:320.25pt;height:540pt" o:ole="">
            <v:imagedata r:id="rId51" o:title=""/>
          </v:shape>
          <o:OLEObject Type="Embed" ProgID="Visio.Drawing.15" ShapeID="_x0000_i1036" DrawAspect="Content" ObjectID="_1756642552" r:id="rId52"/>
        </w:object>
      </w:r>
    </w:p>
    <w:p w14:paraId="00000549" w14:textId="77777777" w:rsidR="00D11629" w:rsidRDefault="008274E5">
      <w:pPr>
        <w:pStyle w:val="Ttulo1"/>
        <w:numPr>
          <w:ilvl w:val="0"/>
          <w:numId w:val="13"/>
        </w:numPr>
      </w:pPr>
      <w:r>
        <w:lastRenderedPageBreak/>
        <w:t xml:space="preserve"> </w:t>
      </w:r>
      <w:bookmarkStart w:id="59" w:name="_Toc144788806"/>
      <w:r>
        <w:t>ANEXOS</w:t>
      </w:r>
      <w:bookmarkEnd w:id="59"/>
    </w:p>
    <w:p w14:paraId="0000054A" w14:textId="77777777" w:rsidR="00D11629" w:rsidRDefault="00D11629">
      <w:pPr>
        <w:rPr>
          <w:b/>
          <w:color w:val="000000"/>
          <w:u w:val="single"/>
        </w:rPr>
      </w:pPr>
    </w:p>
    <w:p w14:paraId="0000054B" w14:textId="77777777" w:rsidR="00D11629" w:rsidRDefault="008274E5">
      <w:pPr>
        <w:pStyle w:val="Ttulo2"/>
        <w:spacing w:before="0" w:after="0"/>
        <w:rPr>
          <w:rFonts w:ascii="Verdana" w:eastAsia="Verdana" w:hAnsi="Verdana" w:cs="Verdana"/>
        </w:rPr>
      </w:pPr>
      <w:bookmarkStart w:id="60" w:name="_heading=h.2u6wntf" w:colFirst="0" w:colLast="0"/>
      <w:bookmarkStart w:id="61" w:name="_Toc144788807"/>
      <w:bookmarkEnd w:id="60"/>
      <w:r>
        <w:rPr>
          <w:rFonts w:ascii="Verdana" w:eastAsia="Verdana" w:hAnsi="Verdana" w:cs="Verdana"/>
          <w:i w:val="0"/>
          <w:sz w:val="20"/>
          <w:szCs w:val="20"/>
        </w:rPr>
        <w:t>ANEXO 1</w:t>
      </w:r>
      <w:bookmarkEnd w:id="61"/>
      <w:r>
        <w:rPr>
          <w:rFonts w:ascii="Verdana" w:eastAsia="Verdana" w:hAnsi="Verdana" w:cs="Verdana"/>
          <w:i w:val="0"/>
          <w:sz w:val="20"/>
          <w:szCs w:val="20"/>
        </w:rPr>
        <w:t xml:space="preserve">  </w:t>
      </w:r>
    </w:p>
    <w:p w14:paraId="0000054C" w14:textId="77777777" w:rsidR="00D11629" w:rsidRDefault="008274E5">
      <w:pPr>
        <w:rPr>
          <w:rFonts w:ascii="Verdana" w:eastAsia="Verdana" w:hAnsi="Verdana" w:cs="Verdana"/>
          <w:b/>
        </w:rPr>
      </w:pPr>
      <w:r>
        <w:rPr>
          <w:noProof/>
        </w:rPr>
        <w:drawing>
          <wp:inline distT="0" distB="0" distL="0" distR="0" wp14:anchorId="5116460B" wp14:editId="5E89EB70">
            <wp:extent cx="5591175" cy="588645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5591175" cy="5886450"/>
                    </a:xfrm>
                    <a:prstGeom prst="rect">
                      <a:avLst/>
                    </a:prstGeom>
                    <a:ln/>
                  </pic:spPr>
                </pic:pic>
              </a:graphicData>
            </a:graphic>
          </wp:inline>
        </w:drawing>
      </w:r>
    </w:p>
    <w:p w14:paraId="0000054D" w14:textId="77777777" w:rsidR="00D11629" w:rsidRDefault="00D11629">
      <w:pPr>
        <w:rPr>
          <w:rFonts w:ascii="Verdana" w:eastAsia="Verdana" w:hAnsi="Verdana" w:cs="Verdana"/>
          <w:b/>
        </w:rPr>
      </w:pPr>
    </w:p>
    <w:p w14:paraId="0000054E" w14:textId="77777777" w:rsidR="00D11629" w:rsidRDefault="008274E5">
      <w:pPr>
        <w:tabs>
          <w:tab w:val="left" w:pos="1380"/>
        </w:tabs>
        <w:rPr>
          <w:rFonts w:ascii="Verdana" w:eastAsia="Verdana" w:hAnsi="Verdana" w:cs="Verdana"/>
          <w:b/>
        </w:rPr>
      </w:pPr>
      <w:r>
        <w:rPr>
          <w:rFonts w:ascii="Verdana" w:eastAsia="Verdana" w:hAnsi="Verdana" w:cs="Verdana"/>
          <w:b/>
        </w:rPr>
        <w:tab/>
      </w:r>
    </w:p>
    <w:p w14:paraId="0000054F" w14:textId="1C4D39A5" w:rsidR="00D11629" w:rsidRDefault="007E1362" w:rsidP="007E1362">
      <w:pPr>
        <w:jc w:val="both"/>
        <w:rPr>
          <w:rFonts w:ascii="Verdana" w:eastAsia="Verdana" w:hAnsi="Verdana" w:cs="Verdana"/>
          <w:b/>
        </w:rPr>
      </w:pPr>
      <w:r w:rsidRPr="00361BCB">
        <w:rPr>
          <w:rFonts w:ascii="Verdana" w:eastAsia="Verdana" w:hAnsi="Verdana" w:cs="Verdana"/>
          <w:b/>
          <w:sz w:val="20"/>
          <w:szCs w:val="20"/>
        </w:rPr>
        <w:lastRenderedPageBreak/>
        <w:t>ANEXO 2</w:t>
      </w:r>
      <w:r>
        <w:rPr>
          <w:rFonts w:ascii="Verdana" w:eastAsia="Verdana" w:hAnsi="Verdana" w:cs="Verdana"/>
          <w:b/>
        </w:rPr>
        <w:t xml:space="preserve"> </w:t>
      </w:r>
      <w:r w:rsidR="008274E5">
        <w:rPr>
          <w:rFonts w:ascii="Verdana" w:eastAsia="Verdana" w:hAnsi="Verdana" w:cs="Verdana"/>
          <w:sz w:val="20"/>
          <w:szCs w:val="20"/>
        </w:rPr>
        <w:t>ELABORACIÓN DE CAMPAÑAS DE SENSIBILIZACIÓN CON ENFOQUE DE GÉNERO</w:t>
      </w:r>
      <w:r w:rsidR="009C12AE">
        <w:rPr>
          <w:rFonts w:ascii="Verdana" w:eastAsia="Verdana" w:hAnsi="Verdana" w:cs="Verdana"/>
          <w:sz w:val="20"/>
          <w:szCs w:val="20"/>
        </w:rPr>
        <w:t>.</w:t>
      </w:r>
      <w:r w:rsidR="008274E5">
        <w:t xml:space="preserve"> </w:t>
      </w:r>
    </w:p>
    <w:p w14:paraId="00000550" w14:textId="77777777" w:rsidR="00D11629" w:rsidRDefault="00D11629">
      <w:pPr>
        <w:rPr>
          <w:rFonts w:ascii="Verdana" w:eastAsia="Verdana" w:hAnsi="Verdana" w:cs="Verdana"/>
          <w:b/>
        </w:rPr>
      </w:pPr>
    </w:p>
    <w:p w14:paraId="00000551" w14:textId="5812E7E8" w:rsidR="00D11629" w:rsidRDefault="00EA382A">
      <w:pPr>
        <w:rPr>
          <w:rFonts w:ascii="Verdana" w:eastAsia="Verdana" w:hAnsi="Verdana" w:cs="Verdana"/>
          <w:b/>
        </w:rPr>
      </w:pPr>
      <w:r w:rsidRPr="008C15C7">
        <w:rPr>
          <w:noProof/>
        </w:rPr>
        <w:drawing>
          <wp:anchor distT="0" distB="0" distL="114300" distR="114300" simplePos="0" relativeHeight="251659264" behindDoc="1" locked="0" layoutInCell="1" allowOverlap="1" wp14:anchorId="685796AE" wp14:editId="033C8488">
            <wp:simplePos x="0" y="0"/>
            <wp:positionH relativeFrom="column">
              <wp:posOffset>0</wp:posOffset>
            </wp:positionH>
            <wp:positionV relativeFrom="paragraph">
              <wp:posOffset>323215</wp:posOffset>
            </wp:positionV>
            <wp:extent cx="5612130" cy="5163185"/>
            <wp:effectExtent l="0" t="0" r="7620" b="0"/>
            <wp:wrapTight wrapText="bothSides">
              <wp:wrapPolygon edited="0">
                <wp:start x="0" y="0"/>
                <wp:lineTo x="0" y="21518"/>
                <wp:lineTo x="21556" y="21518"/>
                <wp:lineTo x="21556" y="0"/>
                <wp:lineTo x="0" y="0"/>
              </wp:wrapPolygon>
            </wp:wrapTight>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5612130" cy="5163185"/>
                    </a:xfrm>
                    <a:prstGeom prst="rect">
                      <a:avLst/>
                    </a:prstGeom>
                    <a:ln/>
                  </pic:spPr>
                </pic:pic>
              </a:graphicData>
            </a:graphic>
          </wp:anchor>
        </w:drawing>
      </w:r>
    </w:p>
    <w:p w14:paraId="00000552" w14:textId="77777777" w:rsidR="00D11629" w:rsidRDefault="00D11629">
      <w:pPr>
        <w:rPr>
          <w:rFonts w:ascii="Verdana" w:eastAsia="Verdana" w:hAnsi="Verdana" w:cs="Verdana"/>
          <w:b/>
        </w:rPr>
      </w:pPr>
    </w:p>
    <w:sectPr w:rsidR="00D11629">
      <w:headerReference w:type="default" r:id="rId55"/>
      <w:footerReference w:type="default" r:id="rId56"/>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E5199" w14:textId="77777777" w:rsidR="009A4B55" w:rsidRDefault="009A4B55">
      <w:pPr>
        <w:spacing w:after="0" w:line="240" w:lineRule="auto"/>
      </w:pPr>
      <w:r>
        <w:separator/>
      </w:r>
    </w:p>
  </w:endnote>
  <w:endnote w:type="continuationSeparator" w:id="0">
    <w:p w14:paraId="4474F559" w14:textId="77777777" w:rsidR="009A4B55" w:rsidRDefault="009A4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5B" w14:textId="77777777" w:rsidR="003E7372" w:rsidRDefault="003E7372">
    <w:pPr>
      <w:widowControl w:val="0"/>
      <w:pBdr>
        <w:top w:val="nil"/>
        <w:left w:val="nil"/>
        <w:bottom w:val="nil"/>
        <w:right w:val="nil"/>
        <w:between w:val="nil"/>
      </w:pBdr>
      <w:spacing w:after="0"/>
      <w:rPr>
        <w:color w:val="000000"/>
      </w:rPr>
    </w:pPr>
  </w:p>
  <w:tbl>
    <w:tblPr>
      <w:tblStyle w:val="afe"/>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327"/>
      <w:gridCol w:w="1560"/>
    </w:tblGrid>
    <w:tr w:rsidR="003E7372" w14:paraId="092B5427" w14:textId="77777777">
      <w:tc>
        <w:tcPr>
          <w:tcW w:w="4039" w:type="dxa"/>
        </w:tcPr>
        <w:p w14:paraId="0000055C" w14:textId="77777777" w:rsidR="003E7372" w:rsidRDefault="003E7372">
          <w:pPr>
            <w:pBdr>
              <w:top w:val="nil"/>
              <w:left w:val="nil"/>
              <w:bottom w:val="nil"/>
              <w:right w:val="nil"/>
              <w:between w:val="nil"/>
            </w:pBdr>
            <w:tabs>
              <w:tab w:val="center" w:pos="4419"/>
              <w:tab w:val="right" w:pos="8838"/>
            </w:tabs>
            <w:rPr>
              <w:rFonts w:ascii="Verdana" w:eastAsia="Verdana" w:hAnsi="Verdana" w:cs="Verdana"/>
              <w:color w:val="000000"/>
              <w:sz w:val="16"/>
              <w:szCs w:val="16"/>
            </w:rPr>
          </w:pPr>
          <w:r>
            <w:rPr>
              <w:rFonts w:ascii="Verdana" w:eastAsia="Verdana" w:hAnsi="Verdana" w:cs="Verdana"/>
              <w:color w:val="000000"/>
              <w:sz w:val="14"/>
              <w:szCs w:val="14"/>
            </w:rPr>
            <w:t>ARCHIVO:</w:t>
          </w:r>
          <w:r>
            <w:rPr>
              <w:rFonts w:ascii="Verdana" w:eastAsia="Verdana" w:hAnsi="Verdana" w:cs="Verdana"/>
              <w:color w:val="000000"/>
              <w:sz w:val="16"/>
              <w:szCs w:val="16"/>
            </w:rPr>
            <w:t xml:space="preserve"> </w:t>
          </w:r>
          <w:r>
            <w:rPr>
              <w:rFonts w:ascii="Verdana" w:eastAsia="Verdana" w:hAnsi="Verdana" w:cs="Verdana"/>
              <w:color w:val="000000"/>
              <w:sz w:val="14"/>
              <w:szCs w:val="14"/>
            </w:rPr>
            <w:t>UNIDAD DE PLANIFICACIÓN/2023/ MNP Y REGLAMENTOS/MANUAL DE NORMAS Y PROCEDIMIENTOS DE LA UNIDAD DE GÉNERO</w:t>
          </w:r>
        </w:p>
      </w:tc>
      <w:tc>
        <w:tcPr>
          <w:tcW w:w="3327" w:type="dxa"/>
        </w:tcPr>
        <w:p w14:paraId="0000055D" w14:textId="1C892B36" w:rsidR="003E7372" w:rsidRDefault="003E7372">
          <w:pPr>
            <w:pBdr>
              <w:top w:val="nil"/>
              <w:left w:val="nil"/>
              <w:bottom w:val="nil"/>
              <w:right w:val="nil"/>
              <w:between w:val="nil"/>
            </w:pBdr>
            <w:tabs>
              <w:tab w:val="center" w:pos="4419"/>
              <w:tab w:val="right" w:pos="8838"/>
            </w:tabs>
            <w:jc w:val="center"/>
            <w:rPr>
              <w:rFonts w:ascii="Verdana" w:eastAsia="Verdana" w:hAnsi="Verdana" w:cs="Verdana"/>
              <w:color w:val="000000"/>
              <w:sz w:val="14"/>
              <w:szCs w:val="14"/>
            </w:rPr>
          </w:pPr>
          <w:r>
            <w:rPr>
              <w:rFonts w:ascii="Verdana" w:eastAsia="Verdana" w:hAnsi="Verdana" w:cs="Verdana"/>
              <w:color w:val="000000"/>
              <w:sz w:val="14"/>
              <w:szCs w:val="14"/>
            </w:rPr>
            <w:t>ÚLTIMA ACTUALIZACIÓN: SEPTIEMBRE 2023</w:t>
          </w:r>
        </w:p>
        <w:p w14:paraId="0000055E" w14:textId="3BA9D763" w:rsidR="003E7372" w:rsidRDefault="003E7372">
          <w:pPr>
            <w:pBdr>
              <w:top w:val="nil"/>
              <w:left w:val="nil"/>
              <w:bottom w:val="nil"/>
              <w:right w:val="nil"/>
              <w:between w:val="nil"/>
            </w:pBdr>
            <w:tabs>
              <w:tab w:val="center" w:pos="4419"/>
              <w:tab w:val="right" w:pos="8838"/>
            </w:tabs>
            <w:jc w:val="center"/>
            <w:rPr>
              <w:color w:val="000000"/>
              <w:sz w:val="16"/>
              <w:szCs w:val="16"/>
            </w:rPr>
          </w:pPr>
          <w:r>
            <w:rPr>
              <w:rFonts w:ascii="Verdana" w:eastAsia="Verdana" w:hAnsi="Verdana" w:cs="Verdana"/>
              <w:color w:val="000000"/>
              <w:sz w:val="14"/>
              <w:szCs w:val="14"/>
            </w:rPr>
            <w:t>VERSIÓN 1 DEL ORIGINAL</w:t>
          </w:r>
        </w:p>
      </w:tc>
      <w:tc>
        <w:tcPr>
          <w:tcW w:w="1560" w:type="dxa"/>
        </w:tcPr>
        <w:p w14:paraId="0000055F" w14:textId="127F8CF1" w:rsidR="003E7372" w:rsidRDefault="003E7372">
          <w:pPr>
            <w:pBdr>
              <w:top w:val="nil"/>
              <w:left w:val="nil"/>
              <w:bottom w:val="nil"/>
              <w:right w:val="nil"/>
              <w:between w:val="nil"/>
            </w:pBdr>
            <w:tabs>
              <w:tab w:val="center" w:pos="4419"/>
              <w:tab w:val="right" w:pos="8838"/>
            </w:tabs>
            <w:jc w:val="right"/>
            <w:rPr>
              <w:rFonts w:ascii="Verdana" w:eastAsia="Verdana" w:hAnsi="Verdana" w:cs="Verdana"/>
              <w:color w:val="000000"/>
              <w:sz w:val="16"/>
              <w:szCs w:val="16"/>
            </w:rPr>
          </w:pPr>
          <w:r>
            <w:rPr>
              <w:rFonts w:ascii="Verdana" w:eastAsia="Verdana" w:hAnsi="Verdana" w:cs="Verdana"/>
              <w:color w:val="000000"/>
              <w:sz w:val="16"/>
              <w:szCs w:val="16"/>
            </w:rPr>
            <w:t xml:space="preserve">Página </w:t>
          </w: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separate"/>
          </w:r>
          <w:r w:rsidR="008F542A">
            <w:rPr>
              <w:rFonts w:ascii="Verdana" w:eastAsia="Verdana" w:hAnsi="Verdana" w:cs="Verdana"/>
              <w:noProof/>
              <w:color w:val="000000"/>
              <w:sz w:val="16"/>
              <w:szCs w:val="16"/>
            </w:rPr>
            <w:t>51</w:t>
          </w:r>
          <w:r>
            <w:rPr>
              <w:rFonts w:ascii="Verdana" w:eastAsia="Verdana" w:hAnsi="Verdana" w:cs="Verdana"/>
              <w:color w:val="000000"/>
              <w:sz w:val="16"/>
              <w:szCs w:val="16"/>
            </w:rPr>
            <w:fldChar w:fldCharType="end"/>
          </w:r>
          <w:r>
            <w:rPr>
              <w:rFonts w:ascii="Verdana" w:eastAsia="Verdana" w:hAnsi="Verdana" w:cs="Verdana"/>
              <w:color w:val="000000"/>
              <w:sz w:val="16"/>
              <w:szCs w:val="16"/>
            </w:rPr>
            <w:t xml:space="preserve"> de </w:t>
          </w:r>
          <w:r>
            <w:rPr>
              <w:rFonts w:ascii="Verdana" w:eastAsia="Verdana" w:hAnsi="Verdana" w:cs="Verdana"/>
              <w:sz w:val="16"/>
              <w:szCs w:val="16"/>
            </w:rPr>
            <w:t>50</w:t>
          </w:r>
        </w:p>
      </w:tc>
    </w:tr>
  </w:tbl>
  <w:p w14:paraId="00000560" w14:textId="77777777" w:rsidR="003E7372" w:rsidRDefault="003E737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9FF3A" w14:textId="77777777" w:rsidR="009A4B55" w:rsidRDefault="009A4B55">
      <w:pPr>
        <w:spacing w:after="0" w:line="240" w:lineRule="auto"/>
      </w:pPr>
      <w:r>
        <w:separator/>
      </w:r>
    </w:p>
  </w:footnote>
  <w:footnote w:type="continuationSeparator" w:id="0">
    <w:p w14:paraId="5F9778C0" w14:textId="77777777" w:rsidR="009A4B55" w:rsidRDefault="009A4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53" w14:textId="77777777" w:rsidR="003E7372" w:rsidRDefault="003E7372">
    <w:pPr>
      <w:widowControl w:val="0"/>
      <w:pBdr>
        <w:top w:val="nil"/>
        <w:left w:val="nil"/>
        <w:bottom w:val="nil"/>
        <w:right w:val="nil"/>
        <w:between w:val="nil"/>
      </w:pBdr>
      <w:spacing w:after="0"/>
      <w:rPr>
        <w:rFonts w:ascii="Verdana" w:eastAsia="Verdana" w:hAnsi="Verdana" w:cs="Verdana"/>
        <w:b/>
      </w:rPr>
    </w:pPr>
  </w:p>
  <w:tbl>
    <w:tblPr>
      <w:tblStyle w:val="afd"/>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3E7372" w14:paraId="57674EA1" w14:textId="77777777" w:rsidTr="00207A87">
      <w:trPr>
        <w:trHeight w:val="835"/>
      </w:trPr>
      <w:tc>
        <w:tcPr>
          <w:tcW w:w="2122" w:type="dxa"/>
        </w:tcPr>
        <w:p w14:paraId="00000554" w14:textId="17FAE6EA" w:rsidR="003E7372" w:rsidRDefault="003E7372">
          <w:pPr>
            <w:pBdr>
              <w:top w:val="nil"/>
              <w:left w:val="nil"/>
              <w:bottom w:val="nil"/>
              <w:right w:val="nil"/>
              <w:between w:val="nil"/>
            </w:pBdr>
            <w:tabs>
              <w:tab w:val="center" w:pos="4419"/>
              <w:tab w:val="right" w:pos="8838"/>
            </w:tabs>
            <w:rPr>
              <w:color w:val="000000"/>
            </w:rPr>
          </w:pPr>
        </w:p>
        <w:p w14:paraId="00000555" w14:textId="3D3BA8E3" w:rsidR="003E7372" w:rsidRDefault="003E7372">
          <w:pPr>
            <w:ind w:right="-94"/>
            <w:rPr>
              <w:sz w:val="18"/>
              <w:szCs w:val="18"/>
            </w:rPr>
          </w:pPr>
          <w:r>
            <w:rPr>
              <w:noProof/>
            </w:rPr>
            <w:drawing>
              <wp:inline distT="0" distB="0" distL="0" distR="0" wp14:anchorId="34CAE182" wp14:editId="64ECBE2B">
                <wp:extent cx="1258570" cy="333375"/>
                <wp:effectExtent l="0" t="0" r="0" b="9525"/>
                <wp:docPr id="3" name="Imagen 1">
                  <a:extLst xmlns:a="http://schemas.openxmlformats.org/drawingml/2006/main">
                    <a:ext uri="{FF2B5EF4-FFF2-40B4-BE49-F238E27FC236}">
                      <a16:creationId xmlns:a16="http://schemas.microsoft.com/office/drawing/2014/main" id="{DA074E1C-2C30-D553-3DC7-EA9C03193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A074E1C-2C30-D553-3DC7-EA9C031934AA}"/>
                            </a:ext>
                          </a:extLst>
                        </pic:cNvPr>
                        <pic:cNvPicPr>
                          <a:picLocks noChangeAspect="1"/>
                        </pic:cNvPicPr>
                      </pic:nvPicPr>
                      <pic:blipFill rotWithShape="1">
                        <a:blip r:embed="rId1">
                          <a:extLst>
                            <a:ext uri="{28A0092B-C50C-407E-A947-70E740481C1C}">
                              <a14:useLocalDpi xmlns:a14="http://schemas.microsoft.com/office/drawing/2010/main" val="0"/>
                            </a:ext>
                          </a:extLst>
                        </a:blip>
                        <a:srcRect l="30247" t="25262" r="28732"/>
                        <a:stretch/>
                      </pic:blipFill>
                      <pic:spPr bwMode="auto">
                        <a:xfrm>
                          <a:off x="0" y="0"/>
                          <a:ext cx="1258570" cy="333375"/>
                        </a:xfrm>
                        <a:prstGeom prst="rect">
                          <a:avLst/>
                        </a:prstGeom>
                        <a:noFill/>
                        <a:ln>
                          <a:noFill/>
                        </a:ln>
                      </pic:spPr>
                    </pic:pic>
                  </a:graphicData>
                </a:graphic>
              </wp:inline>
            </w:drawing>
          </w:r>
        </w:p>
      </w:tc>
      <w:tc>
        <w:tcPr>
          <w:tcW w:w="4499" w:type="dxa"/>
          <w:vAlign w:val="center"/>
        </w:tcPr>
        <w:p w14:paraId="00000556" w14:textId="77777777" w:rsidR="003E7372" w:rsidRDefault="003E7372">
          <w:pPr>
            <w:pBdr>
              <w:top w:val="nil"/>
              <w:left w:val="nil"/>
              <w:bottom w:val="nil"/>
              <w:right w:val="nil"/>
              <w:between w:val="nil"/>
            </w:pBdr>
            <w:jc w:val="center"/>
            <w:rPr>
              <w:color w:val="000000"/>
              <w:sz w:val="16"/>
              <w:szCs w:val="16"/>
            </w:rPr>
          </w:pPr>
          <w:r>
            <w:rPr>
              <w:color w:val="000000"/>
              <w:sz w:val="16"/>
              <w:szCs w:val="16"/>
            </w:rPr>
            <w:t xml:space="preserve">MANUAL DE NORMAS Y PROCEDIMIENTOS </w:t>
          </w:r>
        </w:p>
        <w:p w14:paraId="00000557" w14:textId="77777777" w:rsidR="003E7372" w:rsidRDefault="003E7372">
          <w:pPr>
            <w:pBdr>
              <w:top w:val="nil"/>
              <w:left w:val="nil"/>
              <w:bottom w:val="nil"/>
              <w:right w:val="nil"/>
              <w:between w:val="nil"/>
            </w:pBdr>
            <w:jc w:val="center"/>
            <w:rPr>
              <w:color w:val="000000"/>
              <w:sz w:val="16"/>
              <w:szCs w:val="16"/>
              <w:u w:val="single"/>
            </w:rPr>
          </w:pPr>
          <w:r>
            <w:rPr>
              <w:color w:val="000000"/>
              <w:sz w:val="16"/>
              <w:szCs w:val="16"/>
            </w:rPr>
            <w:t xml:space="preserve"> DE LA UNIDAD DE GÉNERO</w:t>
          </w:r>
        </w:p>
      </w:tc>
      <w:tc>
        <w:tcPr>
          <w:tcW w:w="2230" w:type="dxa"/>
          <w:vAlign w:val="center"/>
        </w:tcPr>
        <w:p w14:paraId="00000558" w14:textId="77777777" w:rsidR="003E7372" w:rsidRDefault="003E7372">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0000559" w14:textId="77777777" w:rsidR="003E7372" w:rsidRDefault="003E7372">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55A" w14:textId="77777777" w:rsidR="003E7372" w:rsidRDefault="003E737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A7D"/>
    <w:multiLevelType w:val="multilevel"/>
    <w:tmpl w:val="193C8E3E"/>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E03F3C"/>
    <w:multiLevelType w:val="multilevel"/>
    <w:tmpl w:val="5C4AF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611095"/>
    <w:multiLevelType w:val="multilevel"/>
    <w:tmpl w:val="BD90C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081E36"/>
    <w:multiLevelType w:val="hybridMultilevel"/>
    <w:tmpl w:val="71680B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CC903D4"/>
    <w:multiLevelType w:val="multilevel"/>
    <w:tmpl w:val="0D4EBE7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2E44698"/>
    <w:multiLevelType w:val="multilevel"/>
    <w:tmpl w:val="F7620F88"/>
    <w:lvl w:ilvl="0">
      <w:start w:val="1"/>
      <w:numFmt w:val="decimal"/>
      <w:lvlText w:val="%1."/>
      <w:lvlJc w:val="left"/>
      <w:pPr>
        <w:ind w:left="360" w:hanging="360"/>
      </w:pPr>
      <w:rPr>
        <w:b/>
      </w:rPr>
    </w:lvl>
    <w:lvl w:ilvl="1">
      <w:start w:val="2"/>
      <w:numFmt w:val="decimal"/>
      <w:lvlText w:val="%1.%2"/>
      <w:lvlJc w:val="left"/>
      <w:pPr>
        <w:ind w:left="39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3397934"/>
    <w:multiLevelType w:val="multilevel"/>
    <w:tmpl w:val="2C6EC118"/>
    <w:lvl w:ilvl="0">
      <w:start w:val="15"/>
      <w:numFmt w:val="decimal"/>
      <w:lvlText w:val="%1"/>
      <w:lvlJc w:val="left"/>
      <w:pPr>
        <w:ind w:left="480" w:hanging="48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7" w15:restartNumberingAfterBreak="0">
    <w:nsid w:val="25BD02E2"/>
    <w:multiLevelType w:val="multilevel"/>
    <w:tmpl w:val="9526797A"/>
    <w:lvl w:ilvl="0">
      <w:start w:val="9"/>
      <w:numFmt w:val="decimal"/>
      <w:lvlText w:val="%1."/>
      <w:lvlJc w:val="left"/>
      <w:pPr>
        <w:ind w:left="36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8" w15:restartNumberingAfterBreak="0">
    <w:nsid w:val="2C5B6757"/>
    <w:multiLevelType w:val="hybridMultilevel"/>
    <w:tmpl w:val="A5A07122"/>
    <w:lvl w:ilvl="0" w:tplc="100A0001">
      <w:start w:val="1"/>
      <w:numFmt w:val="bullet"/>
      <w:lvlText w:val=""/>
      <w:lvlJc w:val="left"/>
      <w:pPr>
        <w:ind w:left="1037" w:hanging="360"/>
      </w:pPr>
      <w:rPr>
        <w:rFonts w:ascii="Symbol" w:hAnsi="Symbol" w:hint="default"/>
      </w:rPr>
    </w:lvl>
    <w:lvl w:ilvl="1" w:tplc="100A0003" w:tentative="1">
      <w:start w:val="1"/>
      <w:numFmt w:val="bullet"/>
      <w:lvlText w:val="o"/>
      <w:lvlJc w:val="left"/>
      <w:pPr>
        <w:ind w:left="1757" w:hanging="360"/>
      </w:pPr>
      <w:rPr>
        <w:rFonts w:ascii="Courier New" w:hAnsi="Courier New" w:cs="Courier New" w:hint="default"/>
      </w:rPr>
    </w:lvl>
    <w:lvl w:ilvl="2" w:tplc="100A0005" w:tentative="1">
      <w:start w:val="1"/>
      <w:numFmt w:val="bullet"/>
      <w:lvlText w:val=""/>
      <w:lvlJc w:val="left"/>
      <w:pPr>
        <w:ind w:left="2477" w:hanging="360"/>
      </w:pPr>
      <w:rPr>
        <w:rFonts w:ascii="Wingdings" w:hAnsi="Wingdings" w:hint="default"/>
      </w:rPr>
    </w:lvl>
    <w:lvl w:ilvl="3" w:tplc="100A0001" w:tentative="1">
      <w:start w:val="1"/>
      <w:numFmt w:val="bullet"/>
      <w:lvlText w:val=""/>
      <w:lvlJc w:val="left"/>
      <w:pPr>
        <w:ind w:left="3197" w:hanging="360"/>
      </w:pPr>
      <w:rPr>
        <w:rFonts w:ascii="Symbol" w:hAnsi="Symbol" w:hint="default"/>
      </w:rPr>
    </w:lvl>
    <w:lvl w:ilvl="4" w:tplc="100A0003" w:tentative="1">
      <w:start w:val="1"/>
      <w:numFmt w:val="bullet"/>
      <w:lvlText w:val="o"/>
      <w:lvlJc w:val="left"/>
      <w:pPr>
        <w:ind w:left="3917" w:hanging="360"/>
      </w:pPr>
      <w:rPr>
        <w:rFonts w:ascii="Courier New" w:hAnsi="Courier New" w:cs="Courier New" w:hint="default"/>
      </w:rPr>
    </w:lvl>
    <w:lvl w:ilvl="5" w:tplc="100A0005" w:tentative="1">
      <w:start w:val="1"/>
      <w:numFmt w:val="bullet"/>
      <w:lvlText w:val=""/>
      <w:lvlJc w:val="left"/>
      <w:pPr>
        <w:ind w:left="4637" w:hanging="360"/>
      </w:pPr>
      <w:rPr>
        <w:rFonts w:ascii="Wingdings" w:hAnsi="Wingdings" w:hint="default"/>
      </w:rPr>
    </w:lvl>
    <w:lvl w:ilvl="6" w:tplc="100A0001" w:tentative="1">
      <w:start w:val="1"/>
      <w:numFmt w:val="bullet"/>
      <w:lvlText w:val=""/>
      <w:lvlJc w:val="left"/>
      <w:pPr>
        <w:ind w:left="5357" w:hanging="360"/>
      </w:pPr>
      <w:rPr>
        <w:rFonts w:ascii="Symbol" w:hAnsi="Symbol" w:hint="default"/>
      </w:rPr>
    </w:lvl>
    <w:lvl w:ilvl="7" w:tplc="100A0003" w:tentative="1">
      <w:start w:val="1"/>
      <w:numFmt w:val="bullet"/>
      <w:lvlText w:val="o"/>
      <w:lvlJc w:val="left"/>
      <w:pPr>
        <w:ind w:left="6077" w:hanging="360"/>
      </w:pPr>
      <w:rPr>
        <w:rFonts w:ascii="Courier New" w:hAnsi="Courier New" w:cs="Courier New" w:hint="default"/>
      </w:rPr>
    </w:lvl>
    <w:lvl w:ilvl="8" w:tplc="100A0005" w:tentative="1">
      <w:start w:val="1"/>
      <w:numFmt w:val="bullet"/>
      <w:lvlText w:val=""/>
      <w:lvlJc w:val="left"/>
      <w:pPr>
        <w:ind w:left="6797" w:hanging="360"/>
      </w:pPr>
      <w:rPr>
        <w:rFonts w:ascii="Wingdings" w:hAnsi="Wingdings" w:hint="default"/>
      </w:rPr>
    </w:lvl>
  </w:abstractNum>
  <w:abstractNum w:abstractNumId="9" w15:restartNumberingAfterBreak="0">
    <w:nsid w:val="2ECA2F63"/>
    <w:multiLevelType w:val="hybridMultilevel"/>
    <w:tmpl w:val="B8F4EAAC"/>
    <w:lvl w:ilvl="0" w:tplc="100A0001">
      <w:start w:val="1"/>
      <w:numFmt w:val="bullet"/>
      <w:lvlText w:val=""/>
      <w:lvlJc w:val="left"/>
      <w:pPr>
        <w:ind w:left="1076" w:hanging="360"/>
      </w:pPr>
      <w:rPr>
        <w:rFonts w:ascii="Symbol" w:hAnsi="Symbol" w:hint="default"/>
      </w:rPr>
    </w:lvl>
    <w:lvl w:ilvl="1" w:tplc="100A0003" w:tentative="1">
      <w:start w:val="1"/>
      <w:numFmt w:val="bullet"/>
      <w:lvlText w:val="o"/>
      <w:lvlJc w:val="left"/>
      <w:pPr>
        <w:ind w:left="1796" w:hanging="360"/>
      </w:pPr>
      <w:rPr>
        <w:rFonts w:ascii="Courier New" w:hAnsi="Courier New" w:cs="Courier New" w:hint="default"/>
      </w:rPr>
    </w:lvl>
    <w:lvl w:ilvl="2" w:tplc="100A0005" w:tentative="1">
      <w:start w:val="1"/>
      <w:numFmt w:val="bullet"/>
      <w:lvlText w:val=""/>
      <w:lvlJc w:val="left"/>
      <w:pPr>
        <w:ind w:left="2516" w:hanging="360"/>
      </w:pPr>
      <w:rPr>
        <w:rFonts w:ascii="Wingdings" w:hAnsi="Wingdings" w:hint="default"/>
      </w:rPr>
    </w:lvl>
    <w:lvl w:ilvl="3" w:tplc="100A0001" w:tentative="1">
      <w:start w:val="1"/>
      <w:numFmt w:val="bullet"/>
      <w:lvlText w:val=""/>
      <w:lvlJc w:val="left"/>
      <w:pPr>
        <w:ind w:left="3236" w:hanging="360"/>
      </w:pPr>
      <w:rPr>
        <w:rFonts w:ascii="Symbol" w:hAnsi="Symbol" w:hint="default"/>
      </w:rPr>
    </w:lvl>
    <w:lvl w:ilvl="4" w:tplc="100A0003" w:tentative="1">
      <w:start w:val="1"/>
      <w:numFmt w:val="bullet"/>
      <w:lvlText w:val="o"/>
      <w:lvlJc w:val="left"/>
      <w:pPr>
        <w:ind w:left="3956" w:hanging="360"/>
      </w:pPr>
      <w:rPr>
        <w:rFonts w:ascii="Courier New" w:hAnsi="Courier New" w:cs="Courier New" w:hint="default"/>
      </w:rPr>
    </w:lvl>
    <w:lvl w:ilvl="5" w:tplc="100A0005" w:tentative="1">
      <w:start w:val="1"/>
      <w:numFmt w:val="bullet"/>
      <w:lvlText w:val=""/>
      <w:lvlJc w:val="left"/>
      <w:pPr>
        <w:ind w:left="4676" w:hanging="360"/>
      </w:pPr>
      <w:rPr>
        <w:rFonts w:ascii="Wingdings" w:hAnsi="Wingdings" w:hint="default"/>
      </w:rPr>
    </w:lvl>
    <w:lvl w:ilvl="6" w:tplc="100A0001" w:tentative="1">
      <w:start w:val="1"/>
      <w:numFmt w:val="bullet"/>
      <w:lvlText w:val=""/>
      <w:lvlJc w:val="left"/>
      <w:pPr>
        <w:ind w:left="5396" w:hanging="360"/>
      </w:pPr>
      <w:rPr>
        <w:rFonts w:ascii="Symbol" w:hAnsi="Symbol" w:hint="default"/>
      </w:rPr>
    </w:lvl>
    <w:lvl w:ilvl="7" w:tplc="100A0003" w:tentative="1">
      <w:start w:val="1"/>
      <w:numFmt w:val="bullet"/>
      <w:lvlText w:val="o"/>
      <w:lvlJc w:val="left"/>
      <w:pPr>
        <w:ind w:left="6116" w:hanging="360"/>
      </w:pPr>
      <w:rPr>
        <w:rFonts w:ascii="Courier New" w:hAnsi="Courier New" w:cs="Courier New" w:hint="default"/>
      </w:rPr>
    </w:lvl>
    <w:lvl w:ilvl="8" w:tplc="100A0005" w:tentative="1">
      <w:start w:val="1"/>
      <w:numFmt w:val="bullet"/>
      <w:lvlText w:val=""/>
      <w:lvlJc w:val="left"/>
      <w:pPr>
        <w:ind w:left="6836" w:hanging="360"/>
      </w:pPr>
      <w:rPr>
        <w:rFonts w:ascii="Wingdings" w:hAnsi="Wingdings" w:hint="default"/>
      </w:rPr>
    </w:lvl>
  </w:abstractNum>
  <w:abstractNum w:abstractNumId="10" w15:restartNumberingAfterBreak="0">
    <w:nsid w:val="35460961"/>
    <w:multiLevelType w:val="multilevel"/>
    <w:tmpl w:val="DC3A4F28"/>
    <w:lvl w:ilvl="0">
      <w:start w:val="1"/>
      <w:numFmt w:val="decimal"/>
      <w:pStyle w:val="Ttulo1"/>
      <w:lvlText w:val="%1."/>
      <w:lvlJc w:val="left"/>
      <w:pPr>
        <w:ind w:left="720" w:hanging="360"/>
      </w:pPr>
      <w:rPr>
        <w:b w:val="0"/>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5779D8"/>
    <w:multiLevelType w:val="multilevel"/>
    <w:tmpl w:val="AC40A7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562D7E"/>
    <w:multiLevelType w:val="multilevel"/>
    <w:tmpl w:val="1342254C"/>
    <w:lvl w:ilvl="0">
      <w:start w:val="1"/>
      <w:numFmt w:val="decimal"/>
      <w:lvlText w:val="%1."/>
      <w:lvlJc w:val="left"/>
      <w:pPr>
        <w:ind w:left="1287"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 w15:restartNumberingAfterBreak="0">
    <w:nsid w:val="53384DE5"/>
    <w:multiLevelType w:val="multilevel"/>
    <w:tmpl w:val="36A8175E"/>
    <w:lvl w:ilvl="0">
      <w:start w:val="1"/>
      <w:numFmt w:val="decimal"/>
      <w:lvlText w:val="%1."/>
      <w:lvlJc w:val="left"/>
      <w:pPr>
        <w:ind w:left="502" w:hanging="360"/>
      </w:p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4" w15:restartNumberingAfterBreak="0">
    <w:nsid w:val="5AEE14BB"/>
    <w:multiLevelType w:val="multilevel"/>
    <w:tmpl w:val="083E7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FE4204"/>
    <w:multiLevelType w:val="multilevel"/>
    <w:tmpl w:val="963AD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D21ACC"/>
    <w:multiLevelType w:val="multilevel"/>
    <w:tmpl w:val="7A2C757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2B21168"/>
    <w:multiLevelType w:val="multilevel"/>
    <w:tmpl w:val="FD541D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382352"/>
    <w:multiLevelType w:val="multilevel"/>
    <w:tmpl w:val="8F869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2C538AB"/>
    <w:multiLevelType w:val="hybridMultilevel"/>
    <w:tmpl w:val="53929C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7B177602"/>
    <w:multiLevelType w:val="multilevel"/>
    <w:tmpl w:val="D7682A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3356542">
    <w:abstractNumId w:val="16"/>
  </w:num>
  <w:num w:numId="2" w16cid:durableId="735517860">
    <w:abstractNumId w:val="12"/>
  </w:num>
  <w:num w:numId="3" w16cid:durableId="1120151909">
    <w:abstractNumId w:val="15"/>
  </w:num>
  <w:num w:numId="4" w16cid:durableId="192810115">
    <w:abstractNumId w:val="4"/>
  </w:num>
  <w:num w:numId="5" w16cid:durableId="1053820077">
    <w:abstractNumId w:val="10"/>
  </w:num>
  <w:num w:numId="6" w16cid:durableId="890265392">
    <w:abstractNumId w:val="14"/>
  </w:num>
  <w:num w:numId="7" w16cid:durableId="1378551617">
    <w:abstractNumId w:val="20"/>
  </w:num>
  <w:num w:numId="8" w16cid:durableId="588538050">
    <w:abstractNumId w:val="18"/>
  </w:num>
  <w:num w:numId="9" w16cid:durableId="1883320358">
    <w:abstractNumId w:val="1"/>
  </w:num>
  <w:num w:numId="10" w16cid:durableId="1318262593">
    <w:abstractNumId w:val="5"/>
  </w:num>
  <w:num w:numId="11" w16cid:durableId="1114441932">
    <w:abstractNumId w:val="13"/>
  </w:num>
  <w:num w:numId="12" w16cid:durableId="948969219">
    <w:abstractNumId w:val="2"/>
  </w:num>
  <w:num w:numId="13" w16cid:durableId="1358844939">
    <w:abstractNumId w:val="7"/>
  </w:num>
  <w:num w:numId="14" w16cid:durableId="1031801248">
    <w:abstractNumId w:val="6"/>
  </w:num>
  <w:num w:numId="15" w16cid:durableId="325480661">
    <w:abstractNumId w:val="8"/>
  </w:num>
  <w:num w:numId="16" w16cid:durableId="245042684">
    <w:abstractNumId w:val="19"/>
  </w:num>
  <w:num w:numId="17" w16cid:durableId="1843005015">
    <w:abstractNumId w:val="3"/>
  </w:num>
  <w:num w:numId="18" w16cid:durableId="868958559">
    <w:abstractNumId w:val="9"/>
  </w:num>
  <w:num w:numId="19" w16cid:durableId="986788168">
    <w:abstractNumId w:val="17"/>
  </w:num>
  <w:num w:numId="20" w16cid:durableId="176192651">
    <w:abstractNumId w:val="11"/>
  </w:num>
  <w:num w:numId="21" w16cid:durableId="465392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629"/>
    <w:rsid w:val="00022B5B"/>
    <w:rsid w:val="000A0420"/>
    <w:rsid w:val="000B5BE4"/>
    <w:rsid w:val="000F0976"/>
    <w:rsid w:val="001051A0"/>
    <w:rsid w:val="00134469"/>
    <w:rsid w:val="001B0CBA"/>
    <w:rsid w:val="00204558"/>
    <w:rsid w:val="00207A87"/>
    <w:rsid w:val="00236FC8"/>
    <w:rsid w:val="002E68A8"/>
    <w:rsid w:val="00341D3F"/>
    <w:rsid w:val="00361BCB"/>
    <w:rsid w:val="003B2ED5"/>
    <w:rsid w:val="003E7372"/>
    <w:rsid w:val="00403DFD"/>
    <w:rsid w:val="00415680"/>
    <w:rsid w:val="0042006A"/>
    <w:rsid w:val="0045031A"/>
    <w:rsid w:val="00454036"/>
    <w:rsid w:val="004710B7"/>
    <w:rsid w:val="00485907"/>
    <w:rsid w:val="004B6FE5"/>
    <w:rsid w:val="00507029"/>
    <w:rsid w:val="00511A61"/>
    <w:rsid w:val="005505D2"/>
    <w:rsid w:val="00586DB5"/>
    <w:rsid w:val="00600D73"/>
    <w:rsid w:val="00622F60"/>
    <w:rsid w:val="0064398D"/>
    <w:rsid w:val="00662E83"/>
    <w:rsid w:val="006D688F"/>
    <w:rsid w:val="00772F4D"/>
    <w:rsid w:val="00776E7E"/>
    <w:rsid w:val="00793C5B"/>
    <w:rsid w:val="007E1362"/>
    <w:rsid w:val="007E2D92"/>
    <w:rsid w:val="00802A9C"/>
    <w:rsid w:val="008274E5"/>
    <w:rsid w:val="00846665"/>
    <w:rsid w:val="00873974"/>
    <w:rsid w:val="008C0BBE"/>
    <w:rsid w:val="008F542A"/>
    <w:rsid w:val="00922CB0"/>
    <w:rsid w:val="00940EEE"/>
    <w:rsid w:val="00941772"/>
    <w:rsid w:val="00963B24"/>
    <w:rsid w:val="009A4B55"/>
    <w:rsid w:val="009C12AE"/>
    <w:rsid w:val="009C3648"/>
    <w:rsid w:val="00A530C4"/>
    <w:rsid w:val="00A61026"/>
    <w:rsid w:val="00A63280"/>
    <w:rsid w:val="00AB1442"/>
    <w:rsid w:val="00AC3B70"/>
    <w:rsid w:val="00B54A3C"/>
    <w:rsid w:val="00BE3D06"/>
    <w:rsid w:val="00C643B9"/>
    <w:rsid w:val="00D11629"/>
    <w:rsid w:val="00D3087E"/>
    <w:rsid w:val="00D41385"/>
    <w:rsid w:val="00D609E2"/>
    <w:rsid w:val="00D64CA4"/>
    <w:rsid w:val="00D721E2"/>
    <w:rsid w:val="00DA55ED"/>
    <w:rsid w:val="00DF1046"/>
    <w:rsid w:val="00DF61F2"/>
    <w:rsid w:val="00E61E89"/>
    <w:rsid w:val="00EA382A"/>
    <w:rsid w:val="00F0457A"/>
    <w:rsid w:val="00FB2BEA"/>
    <w:rsid w:val="00FD2916"/>
    <w:rsid w:val="00FF56C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D60A4"/>
  <w15:docId w15:val="{90BAE4E8-6A8D-41C8-B39E-156068601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uiPriority w:val="9"/>
    <w:qFormat/>
    <w:rsid w:val="006F462F"/>
    <w:pPr>
      <w:keepNext/>
      <w:numPr>
        <w:numId w:val="5"/>
      </w:numPr>
      <w:tabs>
        <w:tab w:val="left" w:pos="426"/>
      </w:tabs>
      <w:spacing w:after="0"/>
      <w:ind w:left="426" w:right="332" w:hanging="426"/>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FF1D3F"/>
    <w:pPr>
      <w:tabs>
        <w:tab w:val="left" w:pos="851"/>
        <w:tab w:val="right" w:leader="dot" w:pos="8789"/>
      </w:tabs>
      <w:spacing w:after="0"/>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6F462F"/>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paragraph" w:customStyle="1" w:styleId="Default">
    <w:name w:val="Default"/>
    <w:rsid w:val="0000110A"/>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667B0"/>
    <w:rPr>
      <w:sz w:val="16"/>
      <w:szCs w:val="16"/>
    </w:rPr>
  </w:style>
  <w:style w:type="paragraph" w:styleId="Textocomentario">
    <w:name w:val="annotation text"/>
    <w:basedOn w:val="Normal"/>
    <w:link w:val="TextocomentarioCar"/>
    <w:uiPriority w:val="99"/>
    <w:unhideWhenUsed/>
    <w:rsid w:val="004667B0"/>
    <w:pPr>
      <w:spacing w:line="240" w:lineRule="auto"/>
    </w:pPr>
    <w:rPr>
      <w:sz w:val="20"/>
      <w:szCs w:val="20"/>
    </w:rPr>
  </w:style>
  <w:style w:type="character" w:customStyle="1" w:styleId="TextocomentarioCar">
    <w:name w:val="Texto comentario Car"/>
    <w:basedOn w:val="Fuentedeprrafopredeter"/>
    <w:link w:val="Textocomentario"/>
    <w:uiPriority w:val="99"/>
    <w:rsid w:val="004667B0"/>
    <w:rPr>
      <w:sz w:val="20"/>
      <w:szCs w:val="20"/>
    </w:rPr>
  </w:style>
  <w:style w:type="paragraph" w:styleId="Asuntodelcomentario">
    <w:name w:val="annotation subject"/>
    <w:basedOn w:val="Textocomentario"/>
    <w:next w:val="Textocomentario"/>
    <w:link w:val="AsuntodelcomentarioCar"/>
    <w:uiPriority w:val="99"/>
    <w:semiHidden/>
    <w:unhideWhenUsed/>
    <w:rsid w:val="004667B0"/>
    <w:rPr>
      <w:b/>
      <w:bCs/>
    </w:rPr>
  </w:style>
  <w:style w:type="character" w:customStyle="1" w:styleId="AsuntodelcomentarioCar">
    <w:name w:val="Asunto del comentario Car"/>
    <w:basedOn w:val="TextocomentarioCar"/>
    <w:link w:val="Asuntodelcomentario"/>
    <w:uiPriority w:val="99"/>
    <w:semiHidden/>
    <w:rsid w:val="004667B0"/>
    <w:rPr>
      <w:b/>
      <w:bCs/>
      <w:sz w:val="20"/>
      <w:szCs w:val="20"/>
    </w:rPr>
  </w:style>
  <w:style w:type="paragraph" w:styleId="NormalWeb">
    <w:name w:val="Normal (Web)"/>
    <w:basedOn w:val="Normal"/>
    <w:uiPriority w:val="99"/>
    <w:unhideWhenUsed/>
    <w:rsid w:val="00064E4E"/>
    <w:pPr>
      <w:spacing w:before="100" w:beforeAutospacing="1" w:after="100" w:afterAutospacing="1" w:line="240" w:lineRule="auto"/>
    </w:pPr>
    <w:rPr>
      <w:rFonts w:ascii="Times New Roman" w:eastAsia="Times New Roman" w:hAnsi="Times New Roman" w:cs="Times New Roman"/>
      <w:sz w:val="24"/>
      <w:szCs w:val="24"/>
    </w:rPr>
  </w:style>
  <w:style w:type="paragraph" w:styleId="Revisin">
    <w:name w:val="Revision"/>
    <w:hidden/>
    <w:uiPriority w:val="99"/>
    <w:semiHidden/>
    <w:rsid w:val="00233939"/>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pPr>
      <w:spacing w:after="0" w:line="240" w:lineRule="auto"/>
    </w:pPr>
    <w:tblPr>
      <w:tblStyleRowBandSize w:val="1"/>
      <w:tblStyleColBandSize w:val="1"/>
      <w:tblCellMar>
        <w:left w:w="70" w:type="dxa"/>
        <w:right w:w="70" w:type="dxa"/>
      </w:tblCellMar>
    </w:tblPr>
  </w:style>
  <w:style w:type="table" w:customStyle="1" w:styleId="af0">
    <w:basedOn w:val="TableNormal0"/>
    <w:pPr>
      <w:spacing w:after="0" w:line="240" w:lineRule="auto"/>
    </w:pPr>
    <w:tblPr>
      <w:tblStyleRowBandSize w:val="1"/>
      <w:tblStyleColBandSize w:val="1"/>
      <w:tblCellMar>
        <w:left w:w="70" w:type="dxa"/>
        <w:right w:w="70" w:type="dxa"/>
      </w:tblCellMar>
    </w:tblPr>
  </w:style>
  <w:style w:type="table" w:customStyle="1" w:styleId="af1">
    <w:basedOn w:val="TableNormal0"/>
    <w:pPr>
      <w:spacing w:after="0" w:line="240" w:lineRule="auto"/>
    </w:pPr>
    <w:tblPr>
      <w:tblStyleRowBandSize w:val="1"/>
      <w:tblStyleColBandSize w:val="1"/>
      <w:tblCellMar>
        <w:left w:w="70" w:type="dxa"/>
        <w:right w:w="70" w:type="dxa"/>
      </w:tblCellMar>
    </w:tblPr>
  </w:style>
  <w:style w:type="table" w:customStyle="1" w:styleId="af2">
    <w:basedOn w:val="TableNormal0"/>
    <w:pPr>
      <w:spacing w:after="0" w:line="240" w:lineRule="auto"/>
    </w:pPr>
    <w:tblPr>
      <w:tblStyleRowBandSize w:val="1"/>
      <w:tblStyleColBandSize w:val="1"/>
      <w:tblCellMar>
        <w:left w:w="70" w:type="dxa"/>
        <w:right w:w="70" w:type="dxa"/>
      </w:tblCellMar>
    </w:tblPr>
  </w:style>
  <w:style w:type="table" w:customStyle="1" w:styleId="af3">
    <w:basedOn w:val="TableNormal0"/>
    <w:pPr>
      <w:spacing w:after="0" w:line="240" w:lineRule="auto"/>
    </w:pPr>
    <w:tblPr>
      <w:tblStyleRowBandSize w:val="1"/>
      <w:tblStyleColBandSize w:val="1"/>
      <w:tblCellMar>
        <w:left w:w="70" w:type="dxa"/>
        <w:right w:w="70"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70" w:type="dxa"/>
        <w:right w:w="70" w:type="dxa"/>
      </w:tblCellMar>
    </w:tblPr>
  </w:style>
  <w:style w:type="table" w:customStyle="1" w:styleId="af6">
    <w:basedOn w:val="TableNormal0"/>
    <w:pPr>
      <w:spacing w:after="0" w:line="240" w:lineRule="auto"/>
    </w:pPr>
    <w:tblPr>
      <w:tblStyleRowBandSize w:val="1"/>
      <w:tblStyleColBandSize w:val="1"/>
      <w:tblCellMar>
        <w:left w:w="70" w:type="dxa"/>
        <w:right w:w="70" w:type="dxa"/>
      </w:tblCellMar>
    </w:tblPr>
  </w:style>
  <w:style w:type="table" w:customStyle="1" w:styleId="af7">
    <w:basedOn w:val="TableNormal0"/>
    <w:pPr>
      <w:spacing w:after="0" w:line="240" w:lineRule="auto"/>
    </w:pPr>
    <w:tblPr>
      <w:tblStyleRowBandSize w:val="1"/>
      <w:tblStyleColBandSize w:val="1"/>
      <w:tblCellMar>
        <w:left w:w="70" w:type="dxa"/>
        <w:right w:w="70" w:type="dxa"/>
      </w:tblCellMar>
    </w:tblPr>
  </w:style>
  <w:style w:type="table" w:customStyle="1" w:styleId="af8">
    <w:basedOn w:val="TableNormal0"/>
    <w:pPr>
      <w:spacing w:after="0" w:line="240" w:lineRule="auto"/>
    </w:pPr>
    <w:tblPr>
      <w:tblStyleRowBandSize w:val="1"/>
      <w:tblStyleColBandSize w:val="1"/>
      <w:tblCellMar>
        <w:left w:w="70" w:type="dxa"/>
        <w:right w:w="70" w:type="dxa"/>
      </w:tblCellMar>
    </w:tblPr>
  </w:style>
  <w:style w:type="table" w:customStyle="1" w:styleId="af9">
    <w:basedOn w:val="TableNormal0"/>
    <w:pPr>
      <w:spacing w:after="0" w:line="240" w:lineRule="auto"/>
    </w:pPr>
    <w:tblPr>
      <w:tblStyleRowBandSize w:val="1"/>
      <w:tblStyleColBandSize w:val="1"/>
      <w:tblCellMar>
        <w:left w:w="70" w:type="dxa"/>
        <w:right w:w="70" w:type="dxa"/>
      </w:tblCellMar>
    </w:tblPr>
  </w:style>
  <w:style w:type="table" w:customStyle="1" w:styleId="afa">
    <w:basedOn w:val="TableNormal0"/>
    <w:pPr>
      <w:spacing w:after="0" w:line="240" w:lineRule="auto"/>
    </w:pPr>
    <w:tblPr>
      <w:tblStyleRowBandSize w:val="1"/>
      <w:tblStyleColBandSize w:val="1"/>
      <w:tblCellMar>
        <w:left w:w="70" w:type="dxa"/>
        <w:right w:w="70" w:type="dxa"/>
      </w:tblCellMar>
    </w:tblPr>
  </w:style>
  <w:style w:type="table" w:customStyle="1" w:styleId="afb">
    <w:basedOn w:val="TableNormal0"/>
    <w:pPr>
      <w:spacing w:after="0" w:line="240" w:lineRule="auto"/>
    </w:pPr>
    <w:tblPr>
      <w:tblStyleRowBandSize w:val="1"/>
      <w:tblStyleColBandSize w:val="1"/>
      <w:tblCellMar>
        <w:left w:w="70" w:type="dxa"/>
        <w:right w:w="70" w:type="dxa"/>
      </w:tblCellMar>
    </w:tblPr>
  </w:style>
  <w:style w:type="table" w:customStyle="1" w:styleId="afc">
    <w:basedOn w:val="TableNormal0"/>
    <w:pPr>
      <w:spacing w:after="0" w:line="240" w:lineRule="auto"/>
    </w:pPr>
    <w:tblPr>
      <w:tblStyleRowBandSize w:val="1"/>
      <w:tblStyleColBandSize w:val="1"/>
      <w:tblCellMar>
        <w:left w:w="70" w:type="dxa"/>
        <w:right w:w="70" w:type="dxa"/>
      </w:tblCellMar>
    </w:tblPr>
  </w:style>
  <w:style w:type="table" w:customStyle="1" w:styleId="afd">
    <w:basedOn w:val="TableNormal0"/>
    <w:pPr>
      <w:spacing w:after="0" w:line="240" w:lineRule="auto"/>
    </w:pPr>
    <w:tblPr>
      <w:tblStyleRowBandSize w:val="1"/>
      <w:tblStyleColBandSize w:val="1"/>
      <w:tblCellMar>
        <w:left w:w="70" w:type="dxa"/>
        <w:right w:w="70" w:type="dxa"/>
      </w:tblCellMar>
    </w:tblPr>
  </w:style>
  <w:style w:type="table" w:customStyle="1" w:styleId="afe">
    <w:basedOn w:val="TableNormal0"/>
    <w:pPr>
      <w:spacing w:after="0" w:line="240" w:lineRule="auto"/>
    </w:pPr>
    <w:tblPr>
      <w:tblStyleRowBandSize w:val="1"/>
      <w:tblStyleColBandSize w:val="1"/>
      <w:tblCellMar>
        <w:left w:w="70" w:type="dxa"/>
        <w:right w:w="70" w:type="dxa"/>
      </w:tblCellMar>
    </w:tblPr>
  </w:style>
  <w:style w:type="character" w:customStyle="1" w:styleId="Mencinsinresolver1">
    <w:name w:val="Mención sin resolver1"/>
    <w:basedOn w:val="Fuentedeprrafopredeter"/>
    <w:uiPriority w:val="99"/>
    <w:semiHidden/>
    <w:unhideWhenUsed/>
    <w:rsid w:val="00A63280"/>
    <w:rPr>
      <w:color w:val="605E5C"/>
      <w:shd w:val="clear" w:color="auto" w:fill="E1DFDD"/>
    </w:rPr>
  </w:style>
  <w:style w:type="paragraph" w:styleId="Sinespaciado">
    <w:name w:val="No Spacing"/>
    <w:uiPriority w:val="1"/>
    <w:qFormat/>
    <w:rsid w:val="00C643B9"/>
    <w:pPr>
      <w:spacing w:after="0" w:line="240" w:lineRule="auto"/>
    </w:pPr>
  </w:style>
  <w:style w:type="character" w:customStyle="1" w:styleId="cf01">
    <w:name w:val="cf01"/>
    <w:basedOn w:val="Fuentedeprrafopredeter"/>
    <w:rsid w:val="0042006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ap.gob.gt/wp-content/uploads/2020/08/4.-Decreto69-1987Congreso.pdf" TargetMode="External"/><Relationship Id="rId18" Type="http://schemas.openxmlformats.org/officeDocument/2006/relationships/hyperlink" Target="https://conap.gob.gt/wp-content/uploads/2020/08/18.-DeclaracionNacionesUnidasDerechosPueblosIndigenas2007.pdf" TargetMode="External"/><Relationship Id="rId26" Type="http://schemas.openxmlformats.org/officeDocument/2006/relationships/hyperlink" Target="https://conap.gob.gt/wp-content/uploads/2020/08/11.-Decreto32-2010Congreso.pdf" TargetMode="External"/><Relationship Id="rId39" Type="http://schemas.openxmlformats.org/officeDocument/2006/relationships/image" Target="media/image7.emf"/><Relationship Id="rId21" Type="http://schemas.openxmlformats.org/officeDocument/2006/relationships/hyperlink" Target="https://conap.gob.gt/wp-content/uploads/2020/08/3.-Decreto49-1982Congreso.pdf" TargetMode="External"/><Relationship Id="rId34" Type="http://schemas.openxmlformats.org/officeDocument/2006/relationships/package" Target="embeddings/Microsoft_Visio_Drawing2.vsdx"/><Relationship Id="rId42" Type="http://schemas.openxmlformats.org/officeDocument/2006/relationships/package" Target="embeddings/Microsoft_Visio_Drawing6.vsdx"/><Relationship Id="rId47" Type="http://schemas.openxmlformats.org/officeDocument/2006/relationships/image" Target="media/image11.emf"/><Relationship Id="rId50" Type="http://schemas.openxmlformats.org/officeDocument/2006/relationships/package" Target="embeddings/Microsoft_Visio_Drawing10.vsdx"/><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onap.gob.gt/wp-content/uploads/2020/08/11.-Decreto32-2010Congreso.pdf" TargetMode="External"/><Relationship Id="rId29" Type="http://schemas.openxmlformats.org/officeDocument/2006/relationships/image" Target="media/image2.emf"/><Relationship Id="rId11" Type="http://schemas.openxmlformats.org/officeDocument/2006/relationships/hyperlink" Target="https://conap.gob.gt/wp-content/uploads/2020/08/2.-Decreto1454delCongreso.pdf" TargetMode="External"/><Relationship Id="rId24" Type="http://schemas.openxmlformats.org/officeDocument/2006/relationships/hyperlink" Target="https://conap.gob.gt/wp-content/uploads/2020/08/9.-Decreto07-1999Congreso.pdf" TargetMode="External"/><Relationship Id="rId32" Type="http://schemas.openxmlformats.org/officeDocument/2006/relationships/package" Target="embeddings/Microsoft_Visio_Drawing1.vsdx"/><Relationship Id="rId37" Type="http://schemas.openxmlformats.org/officeDocument/2006/relationships/image" Target="media/image6.emf"/><Relationship Id="rId40" Type="http://schemas.openxmlformats.org/officeDocument/2006/relationships/package" Target="embeddings/Microsoft_Visio_Drawing5.vsdx"/><Relationship Id="rId45" Type="http://schemas.openxmlformats.org/officeDocument/2006/relationships/image" Target="media/image10.emf"/><Relationship Id="rId53" Type="http://schemas.openxmlformats.org/officeDocument/2006/relationships/image" Target="media/image14.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s://conap.gob.gt/wp-content/uploads/2020/08/19.-ODS_Metas_priorizadas.pdf"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onap.gob.gt/wp-content/uploads/2020/08/6.-Decreto69-1994Congreso.pdf" TargetMode="External"/><Relationship Id="rId22" Type="http://schemas.openxmlformats.org/officeDocument/2006/relationships/hyperlink" Target="https://conap.gob.gt/wp-content/uploads/2020/08/4.-Decreto69-1987Congreso.pdf" TargetMode="External"/><Relationship Id="rId27" Type="http://schemas.openxmlformats.org/officeDocument/2006/relationships/hyperlink" Target="https://conap.gob.gt/wp-content/uploads/2020/08/11.-Decreto32-2010Congreso.pdf" TargetMode="External"/><Relationship Id="rId30" Type="http://schemas.openxmlformats.org/officeDocument/2006/relationships/package" Target="embeddings/Microsoft_Visio_Drawing.vsdx"/><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package" Target="embeddings/Microsoft_Visio_Drawing9.vsdx"/><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3.emf"/><Relationship Id="rId3" Type="http://schemas.openxmlformats.org/officeDocument/2006/relationships/numbering" Target="numbering.xml"/><Relationship Id="rId12" Type="http://schemas.openxmlformats.org/officeDocument/2006/relationships/hyperlink" Target="https://conap.gob.gt/wp-content/uploads/2020/08/3.-Decreto49-1982Congreso.pdf" TargetMode="External"/><Relationship Id="rId17" Type="http://schemas.openxmlformats.org/officeDocument/2006/relationships/hyperlink" Target="https://conap.gob.gt/wp-content/uploads/2020/08/18.-DeclaracionNacionesUnidasDerechosPueblosIndigenas2007.pdf" TargetMode="External"/><Relationship Id="rId25" Type="http://schemas.openxmlformats.org/officeDocument/2006/relationships/hyperlink" Target="https://conap.gob.gt/wp-content/uploads/2020/08/11.-Decreto32-2010Congreso.pdf" TargetMode="External"/><Relationship Id="rId33" Type="http://schemas.openxmlformats.org/officeDocument/2006/relationships/image" Target="media/image4.emf"/><Relationship Id="rId38" Type="http://schemas.openxmlformats.org/officeDocument/2006/relationships/package" Target="embeddings/Microsoft_Visio_Drawing4.vsdx"/><Relationship Id="rId46" Type="http://schemas.openxmlformats.org/officeDocument/2006/relationships/package" Target="embeddings/Microsoft_Visio_Drawing8.vsdx"/><Relationship Id="rId20" Type="http://schemas.openxmlformats.org/officeDocument/2006/relationships/hyperlink" Target="https://conap.gob.gt/wp-content/uploads/2020/08/2.-Decreto1454delCongreso.pdf" TargetMode="External"/><Relationship Id="rId41" Type="http://schemas.openxmlformats.org/officeDocument/2006/relationships/image" Target="media/image8.emf"/><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onap.gob.gt/wp-content/uploads/2020/08/9.-Decreto07-1999Congreso.pdf" TargetMode="External"/><Relationship Id="rId23" Type="http://schemas.openxmlformats.org/officeDocument/2006/relationships/hyperlink" Target="https://conap.gob.gt/wp-content/uploads/2020/08/6.-Decreto69-1994Congreso.pdf" TargetMode="External"/><Relationship Id="rId28" Type="http://schemas.openxmlformats.org/officeDocument/2006/relationships/hyperlink" Target="https://conap.gob.gt/wp-content/uploads/2020/08/18.-DeclaracionNacionesUnidasDerechosPueblosIndigenas2007.pdf" TargetMode="External"/><Relationship Id="rId36" Type="http://schemas.openxmlformats.org/officeDocument/2006/relationships/package" Target="embeddings/Microsoft_Visio_Drawing3.vsdx"/><Relationship Id="rId49" Type="http://schemas.openxmlformats.org/officeDocument/2006/relationships/image" Target="media/image12.emf"/><Relationship Id="rId57" Type="http://schemas.openxmlformats.org/officeDocument/2006/relationships/fontTable" Target="fontTable.xml"/><Relationship Id="rId10" Type="http://schemas.openxmlformats.org/officeDocument/2006/relationships/hyperlink" Target="https://conap.gob.gt/wp-content/uploads/2020/08/2.-Decreto1454delCongreso.pdf" TargetMode="External"/><Relationship Id="rId31" Type="http://schemas.openxmlformats.org/officeDocument/2006/relationships/image" Target="media/image3.emf"/><Relationship Id="rId44" Type="http://schemas.openxmlformats.org/officeDocument/2006/relationships/package" Target="embeddings/Microsoft_Visio_Drawing7.vsdx"/><Relationship Id="rId52" Type="http://schemas.openxmlformats.org/officeDocument/2006/relationships/package" Target="embeddings/Microsoft_Visio_Drawing11.vsdx"/></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k/A5GCkBZNe16MijYuaXuQiJQ==">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</go:docsCustomData>
</go:gDocsCustomXmlDataStorage>
</file>

<file path=customXml/itemProps1.xml><?xml version="1.0" encoding="utf-8"?>
<ds:datastoreItem xmlns:ds="http://schemas.openxmlformats.org/officeDocument/2006/customXml" ds:itemID="{94750E12-336F-4FC8-A5B2-219B99FB05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50</Pages>
  <Words>11040</Words>
  <Characters>60726</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Rosmery Lemus Herrera</cp:lastModifiedBy>
  <cp:revision>10</cp:revision>
  <cp:lastPrinted>2023-09-19T21:20:00Z</cp:lastPrinted>
  <dcterms:created xsi:type="dcterms:W3CDTF">2023-09-04T21:00:00Z</dcterms:created>
  <dcterms:modified xsi:type="dcterms:W3CDTF">2023-09-19T21:24:00Z</dcterms:modified>
</cp:coreProperties>
</file>