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2BD4" w14:textId="32C033D1" w:rsidR="00EB7C8F" w:rsidRDefault="00EB7C8F" w:rsidP="00EB7C8F">
      <w:pPr>
        <w:pStyle w:val="Sinespaciado"/>
        <w:jc w:val="both"/>
        <w:rPr>
          <w:rFonts w:ascii="Montserrat" w:hAnsi="Montserrat" w:cs="Arial"/>
          <w:sz w:val="20"/>
          <w:szCs w:val="20"/>
        </w:rPr>
      </w:pPr>
    </w:p>
    <w:p w14:paraId="7E2D80F8" w14:textId="6C479E45" w:rsidR="00EB7C8F" w:rsidRDefault="00EB7C8F" w:rsidP="00EB7C8F">
      <w:pPr>
        <w:pStyle w:val="Sinespaciado"/>
        <w:spacing w:after="0"/>
        <w:jc w:val="right"/>
        <w:rPr>
          <w:rFonts w:ascii="Montserrat" w:hAnsi="Montserrat" w:cs="Arial"/>
          <w:b/>
          <w:bCs/>
        </w:rPr>
      </w:pPr>
      <w:r>
        <w:rPr>
          <w:rFonts w:ascii="Montserrat" w:hAnsi="Montserrat" w:cs="Arial"/>
          <w:b/>
          <w:bCs/>
        </w:rPr>
        <w:t>Oficio Ref. No. UAJ</w:t>
      </w:r>
      <w:r w:rsidR="00067C0C">
        <w:rPr>
          <w:rFonts w:ascii="Montserrat" w:hAnsi="Montserrat" w:cs="Arial"/>
          <w:b/>
          <w:bCs/>
        </w:rPr>
        <w:t xml:space="preserve"> 255</w:t>
      </w:r>
      <w:r>
        <w:rPr>
          <w:rFonts w:ascii="Montserrat" w:hAnsi="Montserrat" w:cs="Arial"/>
          <w:b/>
          <w:bCs/>
        </w:rPr>
        <w:t>-2023/COPADEH/RGSP/</w:t>
      </w:r>
      <w:proofErr w:type="spellStart"/>
      <w:r>
        <w:rPr>
          <w:rFonts w:ascii="Montserrat" w:hAnsi="Montserrat" w:cs="Arial"/>
          <w:b/>
          <w:bCs/>
        </w:rPr>
        <w:t>caus</w:t>
      </w:r>
      <w:proofErr w:type="spellEnd"/>
    </w:p>
    <w:p w14:paraId="32B99E89" w14:textId="2FCFCCA4" w:rsidR="00EB7C8F" w:rsidRDefault="00EB7C8F" w:rsidP="00EB7C8F">
      <w:pPr>
        <w:spacing w:after="0"/>
        <w:ind w:firstLine="720"/>
        <w:jc w:val="right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Guatemala, </w:t>
      </w:r>
      <w:r w:rsidR="00067C0C">
        <w:rPr>
          <w:rFonts w:ascii="Montserrat" w:hAnsi="Montserrat" w:cs="Arial"/>
        </w:rPr>
        <w:t>6</w:t>
      </w:r>
      <w:r>
        <w:rPr>
          <w:rFonts w:ascii="Montserrat" w:hAnsi="Montserrat" w:cs="Arial"/>
        </w:rPr>
        <w:t xml:space="preserve"> de noviembre 2023</w:t>
      </w:r>
    </w:p>
    <w:p w14:paraId="1603ABBD" w14:textId="77777777" w:rsidR="00EB7C8F" w:rsidRDefault="00EB7C8F" w:rsidP="00EB7C8F">
      <w:pPr>
        <w:pStyle w:val="Sinespaciado"/>
        <w:ind w:left="720" w:hanging="720"/>
        <w:jc w:val="center"/>
        <w:rPr>
          <w:rFonts w:ascii="Montserrat" w:hAnsi="Montserrat" w:cs="Arial"/>
          <w:b/>
          <w:bCs/>
          <w:sz w:val="20"/>
          <w:szCs w:val="20"/>
        </w:rPr>
      </w:pPr>
    </w:p>
    <w:p w14:paraId="25E02D74" w14:textId="77777777" w:rsidR="00EB7C8F" w:rsidRPr="00EE3C0C" w:rsidRDefault="00EB7C8F" w:rsidP="00EB7C8F">
      <w:pPr>
        <w:pStyle w:val="Sinespaciado"/>
        <w:ind w:left="720" w:hanging="720"/>
        <w:jc w:val="center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b/>
          <w:bCs/>
          <w:sz w:val="20"/>
          <w:szCs w:val="20"/>
        </w:rPr>
        <w:t xml:space="preserve">UNIDAD DE ASUNTOS JURÍDICOS </w:t>
      </w:r>
    </w:p>
    <w:p w14:paraId="243C9309" w14:textId="6D97A67C" w:rsidR="00EB7C8F" w:rsidRPr="00EE3C0C" w:rsidRDefault="00EB7C8F" w:rsidP="00EB7C8F">
      <w:pPr>
        <w:pStyle w:val="Sinespaciado"/>
        <w:ind w:left="720" w:hanging="720"/>
        <w:jc w:val="center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b/>
          <w:bCs/>
          <w:sz w:val="20"/>
          <w:szCs w:val="20"/>
        </w:rPr>
        <w:t xml:space="preserve">INFORME </w:t>
      </w:r>
      <w:r>
        <w:rPr>
          <w:rFonts w:ascii="Montserrat" w:hAnsi="Montserrat" w:cs="Arial"/>
          <w:b/>
          <w:bCs/>
          <w:sz w:val="20"/>
          <w:szCs w:val="20"/>
        </w:rPr>
        <w:t xml:space="preserve">OCTUBRE </w:t>
      </w:r>
      <w:r w:rsidRPr="00EE3C0C">
        <w:rPr>
          <w:rFonts w:ascii="Montserrat" w:hAnsi="Montserrat" w:cs="Arial"/>
          <w:b/>
          <w:bCs/>
          <w:sz w:val="20"/>
          <w:szCs w:val="20"/>
        </w:rPr>
        <w:t>2023</w:t>
      </w:r>
    </w:p>
    <w:p w14:paraId="42E17638" w14:textId="77777777" w:rsidR="00EB7C8F" w:rsidRPr="00EE3C0C" w:rsidRDefault="00EB7C8F" w:rsidP="00EB7C8F">
      <w:pPr>
        <w:pStyle w:val="Sinespaciado"/>
        <w:ind w:left="720" w:hanging="720"/>
        <w:jc w:val="center"/>
        <w:rPr>
          <w:rFonts w:ascii="Montserrat" w:hAnsi="Montserrat" w:cs="Arial"/>
          <w:sz w:val="20"/>
          <w:szCs w:val="20"/>
        </w:rPr>
      </w:pPr>
    </w:p>
    <w:p w14:paraId="5E8113CA" w14:textId="77777777" w:rsidR="00EB7C8F" w:rsidRPr="00EE3C0C" w:rsidRDefault="00EB7C8F" w:rsidP="00EB7C8F">
      <w:pPr>
        <w:pStyle w:val="Sinespaciado"/>
        <w:jc w:val="both"/>
        <w:rPr>
          <w:rFonts w:ascii="Montserrat" w:hAnsi="Montserrat" w:cs="Arial"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En cumplimiento a las obligaciones de transparencia, establecidas en el Artículo 10, Numeral 29 del Decreto Número 57-2008, Ley de Acceso a la Información Pública, a esta Unidad le compete informar lo siguiente:</w:t>
      </w:r>
    </w:p>
    <w:p w14:paraId="18E1173C" w14:textId="77777777" w:rsidR="00EB7C8F" w:rsidRPr="00EE3C0C" w:rsidRDefault="00EB7C8F" w:rsidP="00EB7C8F">
      <w:pPr>
        <w:pStyle w:val="Sinespaciado"/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b/>
          <w:bCs/>
          <w:sz w:val="20"/>
          <w:szCs w:val="20"/>
        </w:rPr>
        <w:t>Funciones y Logros de la Unidad:</w:t>
      </w:r>
    </w:p>
    <w:p w14:paraId="0E450D06" w14:textId="77777777" w:rsidR="00EB7C8F" w:rsidRPr="00EE3C0C" w:rsidRDefault="00EB7C8F" w:rsidP="00EB7C8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Analizar y elaborar documentos legales de la COPADEH.</w:t>
      </w:r>
    </w:p>
    <w:p w14:paraId="0A1169D0" w14:textId="77777777" w:rsidR="00EB7C8F" w:rsidRPr="00EE3C0C" w:rsidRDefault="00EB7C8F" w:rsidP="00EB7C8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Emitir dictámenes, opiniones y análisis jurídicos que le sean requeridos por Despacho Superior, así como las demás direcciones y jefaturas de la COPADEH.</w:t>
      </w:r>
    </w:p>
    <w:p w14:paraId="591500BD" w14:textId="77777777" w:rsidR="00EB7C8F" w:rsidRPr="00EE3C0C" w:rsidRDefault="00EB7C8F" w:rsidP="00EB7C8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Analizar, elaborar y /o revisar Resoluciones, Acuerdos y Contratos de la COPADEH.</w:t>
      </w:r>
    </w:p>
    <w:p w14:paraId="15CA4AFF" w14:textId="77777777" w:rsidR="00EB7C8F" w:rsidRPr="00EE3C0C" w:rsidRDefault="00EB7C8F" w:rsidP="00EB7C8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Asesorar en materia legal y jurídica al Despacho Superior, Direcciones y Jefaturas de la COPADEH.</w:t>
      </w:r>
    </w:p>
    <w:p w14:paraId="0CABE78A" w14:textId="77777777" w:rsidR="00EB7C8F" w:rsidRPr="00EE3C0C" w:rsidRDefault="00EB7C8F" w:rsidP="00EB7C8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Ejercer la dirección y procuración en los casos de denuncias en donde sea parte del asunto de la COPADEH.</w:t>
      </w:r>
    </w:p>
    <w:p w14:paraId="39DE56E0" w14:textId="77777777" w:rsidR="00EB7C8F" w:rsidRPr="00EE3C0C" w:rsidRDefault="00EB7C8F" w:rsidP="00EB7C8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 xml:space="preserve">Coordinar el Recurso Humano bajo su cargo, aplicando normas y políticas de la COPADEH. </w:t>
      </w:r>
    </w:p>
    <w:p w14:paraId="21B79CA1" w14:textId="77777777" w:rsidR="00EB7C8F" w:rsidRPr="00EE3C0C" w:rsidRDefault="00EB7C8F" w:rsidP="00EB7C8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Realizar otras actividades que en materia de su competencia le sean asignadas por el jefe inmediato y/o Autoridad Superior.</w:t>
      </w:r>
    </w:p>
    <w:p w14:paraId="1C008A62" w14:textId="77777777" w:rsidR="00EB7C8F" w:rsidRPr="00C3611A" w:rsidRDefault="00EB7C8F" w:rsidP="00EB7C8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Asignación de números de control en los Acuerdos Internos y Resoluciones a las Unidades, Direcciones y Departamentos de la COPADEH que lo soliciten, así como su respectivo resguardo.</w:t>
      </w:r>
    </w:p>
    <w:p w14:paraId="5BC9866D" w14:textId="77777777" w:rsidR="00EB7C8F" w:rsidRDefault="00EB7C8F" w:rsidP="00EB7C8F">
      <w:pPr>
        <w:pStyle w:val="Sinespaciado"/>
        <w:jc w:val="both"/>
        <w:rPr>
          <w:rFonts w:ascii="Montserrat" w:hAnsi="Montserrat" w:cs="Arial"/>
          <w:sz w:val="20"/>
          <w:szCs w:val="20"/>
        </w:rPr>
      </w:pPr>
    </w:p>
    <w:p w14:paraId="5D36DF9C" w14:textId="77777777" w:rsidR="00EB7C8F" w:rsidRPr="00EE3C0C" w:rsidRDefault="00EB7C8F" w:rsidP="00EB7C8F">
      <w:pPr>
        <w:pStyle w:val="Sinespaciado"/>
        <w:jc w:val="both"/>
        <w:rPr>
          <w:rFonts w:ascii="Montserrat" w:hAnsi="Montserrat" w:cs="Arial"/>
          <w:b/>
          <w:bCs/>
          <w:sz w:val="20"/>
          <w:szCs w:val="20"/>
        </w:rPr>
      </w:pPr>
    </w:p>
    <w:p w14:paraId="1D2D3F9D" w14:textId="77777777" w:rsidR="00EB7C8F" w:rsidRPr="00EE3C0C" w:rsidRDefault="00EB7C8F" w:rsidP="00EB7C8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Emisión de Opiniones Jurídicas y Dictámenes Jurídicos de acuerdo con lo establecido en las leyes y normativa aplicable en asuntos que sean de competencia de la COPADEH.</w:t>
      </w:r>
    </w:p>
    <w:p w14:paraId="6BEE18A3" w14:textId="77777777" w:rsidR="00EB7C8F" w:rsidRPr="00EE3C0C" w:rsidRDefault="00EB7C8F" w:rsidP="00EB7C8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Diversas gestiones en el Organismo Judicial.</w:t>
      </w:r>
    </w:p>
    <w:p w14:paraId="283424AB" w14:textId="77777777" w:rsidR="00EB7C8F" w:rsidRPr="00EE3C0C" w:rsidRDefault="00EB7C8F" w:rsidP="00EB7C8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Reunión de la Mesa Institucional.</w:t>
      </w:r>
    </w:p>
    <w:p w14:paraId="736F8CE9" w14:textId="77777777" w:rsidR="00EB7C8F" w:rsidRPr="00C3611A" w:rsidRDefault="00EB7C8F" w:rsidP="00EB7C8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Participación en la reunión mensual del Comité de Ética.</w:t>
      </w:r>
    </w:p>
    <w:p w14:paraId="04E9D68F" w14:textId="77777777" w:rsidR="00EB7C8F" w:rsidRPr="00834034" w:rsidRDefault="00EB7C8F" w:rsidP="00EB7C8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Reunión sobre los Avances de</w:t>
      </w:r>
      <w:r>
        <w:rPr>
          <w:rFonts w:ascii="Montserrat" w:hAnsi="Montserrat" w:cs="Arial"/>
          <w:sz w:val="20"/>
          <w:szCs w:val="20"/>
        </w:rPr>
        <w:t xml:space="preserve">l Comité de </w:t>
      </w:r>
      <w:r w:rsidRPr="00EE3C0C">
        <w:rPr>
          <w:rFonts w:ascii="Montserrat" w:hAnsi="Montserrat" w:cs="Arial"/>
          <w:sz w:val="20"/>
          <w:szCs w:val="20"/>
        </w:rPr>
        <w:t>Normas Generales y Técnicas de Control Interno Gubernamental.</w:t>
      </w:r>
    </w:p>
    <w:p w14:paraId="19D8CE92" w14:textId="77777777" w:rsidR="00EB7C8F" w:rsidRPr="005963DD" w:rsidRDefault="00EB7C8F" w:rsidP="00EB7C8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 xml:space="preserve">Reunión </w:t>
      </w:r>
      <w:proofErr w:type="spellStart"/>
      <w:r>
        <w:rPr>
          <w:rFonts w:ascii="Montserrat" w:hAnsi="Montserrat" w:cs="Arial"/>
          <w:sz w:val="20"/>
          <w:szCs w:val="20"/>
        </w:rPr>
        <w:t>proformación</w:t>
      </w:r>
      <w:proofErr w:type="spellEnd"/>
      <w:r>
        <w:rPr>
          <w:rFonts w:ascii="Montserrat" w:hAnsi="Montserrat" w:cs="Arial"/>
          <w:sz w:val="20"/>
          <w:szCs w:val="20"/>
        </w:rPr>
        <w:t xml:space="preserve"> del Comité Bipartito de Seguridad y Salud Ocupacional.</w:t>
      </w:r>
    </w:p>
    <w:p w14:paraId="257F610F" w14:textId="54F6A391" w:rsidR="00EB7C8F" w:rsidRPr="004340CC" w:rsidRDefault="00EB7C8F" w:rsidP="00EB7C8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 xml:space="preserve">Reunión de trabajo </w:t>
      </w:r>
      <w:r w:rsidR="007C3442">
        <w:rPr>
          <w:rFonts w:ascii="Montserrat" w:hAnsi="Montserrat" w:cs="Arial"/>
          <w:sz w:val="20"/>
          <w:szCs w:val="20"/>
        </w:rPr>
        <w:t>relacionado con e</w:t>
      </w:r>
      <w:r>
        <w:rPr>
          <w:rFonts w:ascii="Montserrat" w:hAnsi="Montserrat" w:cs="Arial"/>
          <w:sz w:val="20"/>
          <w:szCs w:val="20"/>
        </w:rPr>
        <w:t>l Comité de Datos Abiertos.</w:t>
      </w:r>
    </w:p>
    <w:p w14:paraId="22BB431C" w14:textId="77777777" w:rsidR="00EB7C8F" w:rsidRPr="00BD51C4" w:rsidRDefault="00EB7C8F" w:rsidP="00EB7C8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Evento del Cambio de la Rosa.</w:t>
      </w:r>
    </w:p>
    <w:p w14:paraId="12909D90" w14:textId="50F95F79" w:rsidR="00EB7C8F" w:rsidRDefault="00EB7C8F" w:rsidP="00EB7C8F">
      <w:pPr>
        <w:pStyle w:val="Sinespaciado"/>
        <w:jc w:val="both"/>
        <w:rPr>
          <w:rFonts w:ascii="Montserrat" w:hAnsi="Montserrat" w:cs="Arial"/>
          <w:sz w:val="20"/>
          <w:szCs w:val="20"/>
        </w:rPr>
      </w:pPr>
    </w:p>
    <w:p w14:paraId="09D08DB6" w14:textId="20D9300C" w:rsidR="00EB7C8F" w:rsidRDefault="00EB7C8F" w:rsidP="00EB7C8F">
      <w:pPr>
        <w:pStyle w:val="Sinespaciado"/>
        <w:jc w:val="both"/>
        <w:rPr>
          <w:rFonts w:ascii="Montserrat" w:hAnsi="Montserrat" w:cs="Arial"/>
          <w:sz w:val="20"/>
          <w:szCs w:val="20"/>
        </w:rPr>
      </w:pPr>
    </w:p>
    <w:p w14:paraId="4715074A" w14:textId="0CC56DF0" w:rsidR="00EB7C8F" w:rsidRDefault="00EB7C8F" w:rsidP="00EB7C8F">
      <w:pPr>
        <w:pStyle w:val="Sinespaciado"/>
        <w:jc w:val="both"/>
        <w:rPr>
          <w:rFonts w:ascii="Montserrat" w:hAnsi="Montserrat" w:cs="Arial"/>
          <w:sz w:val="20"/>
          <w:szCs w:val="20"/>
        </w:rPr>
      </w:pPr>
    </w:p>
    <w:p w14:paraId="0D1751AE" w14:textId="52A52A3F" w:rsidR="00EB7C8F" w:rsidRDefault="00EB7C8F" w:rsidP="00EB7C8F">
      <w:pPr>
        <w:pStyle w:val="Sinespaciado"/>
        <w:jc w:val="both"/>
        <w:rPr>
          <w:rFonts w:ascii="Montserrat" w:hAnsi="Montserrat" w:cs="Arial"/>
          <w:sz w:val="20"/>
          <w:szCs w:val="20"/>
        </w:rPr>
      </w:pPr>
    </w:p>
    <w:p w14:paraId="255288E8" w14:textId="6A5AF3D6" w:rsidR="00EB7C8F" w:rsidRDefault="00EB7C8F" w:rsidP="00EB7C8F">
      <w:pPr>
        <w:pStyle w:val="Sinespaciado"/>
        <w:jc w:val="both"/>
        <w:rPr>
          <w:rFonts w:ascii="Montserrat" w:hAnsi="Montserrat" w:cs="Arial"/>
          <w:sz w:val="20"/>
          <w:szCs w:val="20"/>
        </w:rPr>
      </w:pPr>
    </w:p>
    <w:p w14:paraId="3E49447D" w14:textId="1BD550E5" w:rsidR="00EB7C8F" w:rsidRDefault="00EB7C8F" w:rsidP="00EB7C8F">
      <w:pPr>
        <w:pStyle w:val="Sinespaciado"/>
        <w:jc w:val="both"/>
        <w:rPr>
          <w:rFonts w:ascii="Montserrat" w:hAnsi="Montserrat" w:cs="Arial"/>
          <w:sz w:val="20"/>
          <w:szCs w:val="20"/>
        </w:rPr>
      </w:pPr>
    </w:p>
    <w:p w14:paraId="618D20BB" w14:textId="77777777" w:rsidR="00EB7C8F" w:rsidRPr="00BD51C4" w:rsidRDefault="00EB7C8F" w:rsidP="00EB7C8F">
      <w:pPr>
        <w:pStyle w:val="Sinespaciado"/>
        <w:jc w:val="both"/>
        <w:rPr>
          <w:rFonts w:ascii="Montserrat" w:hAnsi="Montserrat" w:cs="Arial"/>
          <w:b/>
          <w:bCs/>
          <w:sz w:val="20"/>
          <w:szCs w:val="20"/>
        </w:rPr>
      </w:pPr>
    </w:p>
    <w:sectPr w:rsidR="00EB7C8F" w:rsidRPr="00BD51C4" w:rsidSect="00AA3F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985" w:right="1814" w:bottom="1985" w:left="1814" w:header="1361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2EEEE" w14:textId="77777777" w:rsidR="006024CF" w:rsidRDefault="006024CF" w:rsidP="00A05B86">
      <w:pPr>
        <w:spacing w:after="0" w:line="240" w:lineRule="auto"/>
      </w:pPr>
      <w:r>
        <w:separator/>
      </w:r>
    </w:p>
  </w:endnote>
  <w:endnote w:type="continuationSeparator" w:id="0">
    <w:p w14:paraId="3FF8625A" w14:textId="77777777" w:rsidR="006024CF" w:rsidRDefault="006024CF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2583" w14:textId="77777777" w:rsidR="00067C0C" w:rsidRDefault="00067C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DF86" w14:textId="31D95F7B" w:rsidR="00563237" w:rsidRPr="00563237" w:rsidRDefault="00563237" w:rsidP="00563237">
    <w:pPr>
      <w:pStyle w:val="Sinespaciado"/>
      <w:jc w:val="right"/>
      <w:rPr>
        <w:rFonts w:ascii="Montserrat" w:hAnsi="Montserrat" w:cs="Arial"/>
        <w:sz w:val="18"/>
        <w:szCs w:val="18"/>
      </w:rPr>
    </w:pPr>
    <w:r w:rsidRPr="00563237">
      <w:rPr>
        <w:rFonts w:ascii="Montserrat" w:hAnsi="Montserrat" w:cs="Arial"/>
        <w:sz w:val="18"/>
        <w:szCs w:val="18"/>
      </w:rPr>
      <w:t>Oficio Ref. No. UAJ-</w:t>
    </w:r>
    <w:r w:rsidR="00067C0C">
      <w:rPr>
        <w:rFonts w:ascii="Montserrat" w:hAnsi="Montserrat" w:cs="Arial"/>
        <w:sz w:val="18"/>
        <w:szCs w:val="18"/>
      </w:rPr>
      <w:t>255</w:t>
    </w:r>
    <w:r w:rsidRPr="00563237">
      <w:rPr>
        <w:rFonts w:ascii="Montserrat" w:hAnsi="Montserrat" w:cs="Arial"/>
        <w:sz w:val="18"/>
        <w:szCs w:val="18"/>
      </w:rPr>
      <w:t>-2023/COPADEH/RGSP/</w:t>
    </w:r>
    <w:proofErr w:type="spellStart"/>
    <w:r w:rsidR="002F4E87">
      <w:rPr>
        <w:rFonts w:ascii="Montserrat" w:hAnsi="Montserrat" w:cs="Arial"/>
        <w:sz w:val="18"/>
        <w:szCs w:val="18"/>
      </w:rPr>
      <w:t>caus</w:t>
    </w:r>
    <w:proofErr w:type="spellEnd"/>
  </w:p>
  <w:p w14:paraId="22A7CBF8" w14:textId="49713A29" w:rsidR="00665068" w:rsidRDefault="00563237" w:rsidP="00563237">
    <w:pPr>
      <w:pStyle w:val="Piedepgina"/>
      <w:tabs>
        <w:tab w:val="clear" w:pos="4419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E062" w14:textId="77777777" w:rsidR="00067C0C" w:rsidRDefault="00067C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4AC2" w14:textId="77777777" w:rsidR="006024CF" w:rsidRDefault="006024CF" w:rsidP="00A05B86">
      <w:pPr>
        <w:spacing w:after="0" w:line="240" w:lineRule="auto"/>
      </w:pPr>
      <w:r>
        <w:separator/>
      </w:r>
    </w:p>
  </w:footnote>
  <w:footnote w:type="continuationSeparator" w:id="0">
    <w:p w14:paraId="214CF5B0" w14:textId="77777777" w:rsidR="006024CF" w:rsidRDefault="006024CF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C7F3" w14:textId="77777777" w:rsidR="00067C0C" w:rsidRDefault="00067C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BF32" w14:textId="35631244" w:rsidR="00A05B86" w:rsidRDefault="00525E8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A84A7B" wp14:editId="6913BDBE">
          <wp:simplePos x="0" y="0"/>
          <wp:positionH relativeFrom="column">
            <wp:posOffset>-1070610</wp:posOffset>
          </wp:positionH>
          <wp:positionV relativeFrom="paragraph">
            <wp:posOffset>-450215</wp:posOffset>
          </wp:positionV>
          <wp:extent cx="7753350" cy="115951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A404" w14:textId="77777777" w:rsidR="00067C0C" w:rsidRDefault="00067C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B3C05"/>
    <w:multiLevelType w:val="hybridMultilevel"/>
    <w:tmpl w:val="28C445F2"/>
    <w:lvl w:ilvl="0" w:tplc="C4F0BB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8CA80A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E6DF6"/>
    <w:multiLevelType w:val="hybridMultilevel"/>
    <w:tmpl w:val="5A54E598"/>
    <w:lvl w:ilvl="0" w:tplc="B330D88E">
      <w:numFmt w:val="bullet"/>
      <w:lvlText w:val="-"/>
      <w:lvlJc w:val="left"/>
      <w:pPr>
        <w:ind w:left="720" w:hanging="360"/>
      </w:pPr>
      <w:rPr>
        <w:rFonts w:ascii="Montserrat" w:eastAsia="Calibri" w:hAnsi="Montserrat" w:cs="Arial" w:hint="default"/>
        <w:b w:val="0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86"/>
    <w:rsid w:val="00025D7E"/>
    <w:rsid w:val="00055E39"/>
    <w:rsid w:val="00067C0C"/>
    <w:rsid w:val="000769F1"/>
    <w:rsid w:val="000A3CB9"/>
    <w:rsid w:val="00132703"/>
    <w:rsid w:val="00173220"/>
    <w:rsid w:val="0017636B"/>
    <w:rsid w:val="0018476F"/>
    <w:rsid w:val="001B0459"/>
    <w:rsid w:val="001B7646"/>
    <w:rsid w:val="001D4486"/>
    <w:rsid w:val="002270AD"/>
    <w:rsid w:val="002405A8"/>
    <w:rsid w:val="002E4908"/>
    <w:rsid w:val="002F2514"/>
    <w:rsid w:val="002F29D5"/>
    <w:rsid w:val="002F4B48"/>
    <w:rsid w:val="002F4E87"/>
    <w:rsid w:val="003051FE"/>
    <w:rsid w:val="0032554F"/>
    <w:rsid w:val="0039006C"/>
    <w:rsid w:val="003B1403"/>
    <w:rsid w:val="003B4490"/>
    <w:rsid w:val="003C48DE"/>
    <w:rsid w:val="003F169D"/>
    <w:rsid w:val="004340CC"/>
    <w:rsid w:val="00444C44"/>
    <w:rsid w:val="00452784"/>
    <w:rsid w:val="00483A42"/>
    <w:rsid w:val="004C4E1C"/>
    <w:rsid w:val="004D606D"/>
    <w:rsid w:val="00522897"/>
    <w:rsid w:val="00525DC9"/>
    <w:rsid w:val="00525E8F"/>
    <w:rsid w:val="00530E72"/>
    <w:rsid w:val="0053431C"/>
    <w:rsid w:val="00537F1A"/>
    <w:rsid w:val="00562151"/>
    <w:rsid w:val="00563237"/>
    <w:rsid w:val="00567621"/>
    <w:rsid w:val="005963DD"/>
    <w:rsid w:val="005C645D"/>
    <w:rsid w:val="005D1658"/>
    <w:rsid w:val="005D224A"/>
    <w:rsid w:val="006024CF"/>
    <w:rsid w:val="00605C63"/>
    <w:rsid w:val="006107DB"/>
    <w:rsid w:val="00641B3C"/>
    <w:rsid w:val="00665068"/>
    <w:rsid w:val="006F2C61"/>
    <w:rsid w:val="006F7B18"/>
    <w:rsid w:val="0073520D"/>
    <w:rsid w:val="007377C1"/>
    <w:rsid w:val="00741430"/>
    <w:rsid w:val="00794935"/>
    <w:rsid w:val="007A39AD"/>
    <w:rsid w:val="007C3442"/>
    <w:rsid w:val="007D07AF"/>
    <w:rsid w:val="007D10E7"/>
    <w:rsid w:val="007D29CD"/>
    <w:rsid w:val="007D6DA3"/>
    <w:rsid w:val="00834034"/>
    <w:rsid w:val="00862E13"/>
    <w:rsid w:val="008927B2"/>
    <w:rsid w:val="008C0701"/>
    <w:rsid w:val="008C28A4"/>
    <w:rsid w:val="008D0580"/>
    <w:rsid w:val="008D14E9"/>
    <w:rsid w:val="00966670"/>
    <w:rsid w:val="00986BBC"/>
    <w:rsid w:val="00993178"/>
    <w:rsid w:val="009933BA"/>
    <w:rsid w:val="009B1041"/>
    <w:rsid w:val="00A05B86"/>
    <w:rsid w:val="00A06B2B"/>
    <w:rsid w:val="00A34729"/>
    <w:rsid w:val="00A87D35"/>
    <w:rsid w:val="00A906F9"/>
    <w:rsid w:val="00A92A1D"/>
    <w:rsid w:val="00AA3F07"/>
    <w:rsid w:val="00AB0622"/>
    <w:rsid w:val="00AB59A2"/>
    <w:rsid w:val="00AE1D39"/>
    <w:rsid w:val="00B059CC"/>
    <w:rsid w:val="00B344E2"/>
    <w:rsid w:val="00B35D86"/>
    <w:rsid w:val="00B4272C"/>
    <w:rsid w:val="00B642D3"/>
    <w:rsid w:val="00B96DC2"/>
    <w:rsid w:val="00BA503F"/>
    <w:rsid w:val="00BC4CFF"/>
    <w:rsid w:val="00BD0CAA"/>
    <w:rsid w:val="00BD51C4"/>
    <w:rsid w:val="00C073FC"/>
    <w:rsid w:val="00C250B5"/>
    <w:rsid w:val="00C3611A"/>
    <w:rsid w:val="00C63141"/>
    <w:rsid w:val="00C85869"/>
    <w:rsid w:val="00CA6DDD"/>
    <w:rsid w:val="00CB2A81"/>
    <w:rsid w:val="00CB6EFF"/>
    <w:rsid w:val="00CB7EF3"/>
    <w:rsid w:val="00CC6219"/>
    <w:rsid w:val="00CC72AB"/>
    <w:rsid w:val="00CE1D1A"/>
    <w:rsid w:val="00D90263"/>
    <w:rsid w:val="00DA3B59"/>
    <w:rsid w:val="00DB196F"/>
    <w:rsid w:val="00DE03FA"/>
    <w:rsid w:val="00DE43A5"/>
    <w:rsid w:val="00E470CF"/>
    <w:rsid w:val="00E52F48"/>
    <w:rsid w:val="00E66D18"/>
    <w:rsid w:val="00E72B65"/>
    <w:rsid w:val="00EB7C8F"/>
    <w:rsid w:val="00ED5CE4"/>
    <w:rsid w:val="00EE3C0C"/>
    <w:rsid w:val="00EE583F"/>
    <w:rsid w:val="00FC38BC"/>
    <w:rsid w:val="00F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79F41"/>
  <w15:chartTrackingRefBased/>
  <w15:docId w15:val="{5D1F004A-D818-4ADA-9E15-57144BE7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  <w:style w:type="paragraph" w:styleId="Sinespaciado">
    <w:name w:val="No Spacing"/>
    <w:uiPriority w:val="1"/>
    <w:qFormat/>
    <w:rsid w:val="00563237"/>
    <w:pPr>
      <w:spacing w:after="200" w:line="276" w:lineRule="auto"/>
    </w:pPr>
    <w:rPr>
      <w:rFonts w:cs="Calibri"/>
      <w:sz w:val="22"/>
      <w:szCs w:val="22"/>
    </w:rPr>
  </w:style>
  <w:style w:type="table" w:styleId="Tablaconcuadrcula">
    <w:name w:val="Table Grid"/>
    <w:basedOn w:val="Tablanormal"/>
    <w:uiPriority w:val="39"/>
    <w:rsid w:val="00737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377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37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BBF50-3978-4810-9BDF-C9270037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COPADEH COPADEH</dc:creator>
  <cp:keywords/>
  <dc:description/>
  <cp:lastModifiedBy>INFORMACION PUBLICA</cp:lastModifiedBy>
  <cp:revision>2</cp:revision>
  <cp:lastPrinted>2023-10-03T14:01:00Z</cp:lastPrinted>
  <dcterms:created xsi:type="dcterms:W3CDTF">2023-11-13T18:26:00Z</dcterms:created>
  <dcterms:modified xsi:type="dcterms:W3CDTF">2023-11-13T18:26:00Z</dcterms:modified>
</cp:coreProperties>
</file>