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4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6"/>
        <w:gridCol w:w="666"/>
        <w:gridCol w:w="1456"/>
        <w:gridCol w:w="1556"/>
        <w:gridCol w:w="299"/>
        <w:gridCol w:w="1981"/>
        <w:gridCol w:w="2139"/>
      </w:tblGrid>
      <w:tr w:rsidR="00AE7939" w14:paraId="46651005" w14:textId="77777777" w:rsidTr="00D80F1B">
        <w:trPr>
          <w:cantSplit/>
          <w:trHeight w:val="1822"/>
          <w:jc w:val="center"/>
        </w:trPr>
        <w:tc>
          <w:tcPr>
            <w:tcW w:w="9483" w:type="dxa"/>
            <w:gridSpan w:val="7"/>
            <w:tcBorders>
              <w:top w:val="single" w:sz="4" w:space="0" w:color="000000"/>
              <w:left w:val="single" w:sz="12" w:space="0" w:color="000000"/>
              <w:right w:val="single" w:sz="12" w:space="0" w:color="000000"/>
            </w:tcBorders>
          </w:tcPr>
          <w:p w14:paraId="440A6E8D" w14:textId="04D4A328" w:rsidR="00AE7939" w:rsidRDefault="00DE7591">
            <w:pPr>
              <w:pBdr>
                <w:top w:val="nil"/>
                <w:left w:val="nil"/>
                <w:bottom w:val="nil"/>
                <w:right w:val="nil"/>
                <w:between w:val="nil"/>
              </w:pBdr>
              <w:tabs>
                <w:tab w:val="left" w:pos="464"/>
              </w:tabs>
              <w:spacing w:after="0"/>
              <w:jc w:val="both"/>
              <w:rPr>
                <w:rFonts w:ascii="Verdana" w:eastAsia="Verdana" w:hAnsi="Verdana" w:cs="Verdana"/>
                <w:b/>
                <w:color w:val="000000"/>
                <w:sz w:val="20"/>
                <w:szCs w:val="20"/>
                <w:highlight w:val="yellow"/>
                <w:u w:val="single"/>
              </w:rPr>
            </w:pPr>
            <w:r>
              <w:rPr>
                <w:rFonts w:ascii="Verdana" w:eastAsia="Verdana" w:hAnsi="Verdana" w:cs="Verdana"/>
                <w:b/>
                <w:color w:val="000000"/>
                <w:sz w:val="20"/>
                <w:szCs w:val="20"/>
                <w:highlight w:val="yellow"/>
                <w:u w:val="single"/>
              </w:rPr>
              <w:br/>
            </w:r>
            <w:r w:rsidR="00637085">
              <w:rPr>
                <w:rFonts w:ascii="Verdana" w:eastAsia="Verdana" w:hAnsi="Verdana" w:cs="Verdana"/>
                <w:b/>
                <w:color w:val="000000"/>
                <w:sz w:val="20"/>
                <w:szCs w:val="20"/>
                <w:highlight w:val="yellow"/>
                <w:u w:val="single"/>
              </w:rPr>
              <w:t xml:space="preserve"> </w:t>
            </w:r>
            <w:r w:rsidR="00637085">
              <w:rPr>
                <w:noProof/>
              </w:rPr>
              <w:drawing>
                <wp:anchor distT="0" distB="0" distL="0" distR="0" simplePos="0" relativeHeight="251658240" behindDoc="1" locked="0" layoutInCell="1" hidden="0" allowOverlap="1" wp14:anchorId="1F43C88F" wp14:editId="0671E407">
                  <wp:simplePos x="0" y="0"/>
                  <wp:positionH relativeFrom="column">
                    <wp:posOffset>-1054099</wp:posOffset>
                  </wp:positionH>
                  <wp:positionV relativeFrom="paragraph">
                    <wp:posOffset>42545</wp:posOffset>
                  </wp:positionV>
                  <wp:extent cx="3381375" cy="77152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381375" cy="771525"/>
                          </a:xfrm>
                          <a:prstGeom prst="rect">
                            <a:avLst/>
                          </a:prstGeom>
                          <a:ln/>
                        </pic:spPr>
                      </pic:pic>
                    </a:graphicData>
                  </a:graphic>
                </wp:anchor>
              </w:drawing>
            </w:r>
          </w:p>
          <w:p w14:paraId="3046E48F" w14:textId="77777777" w:rsidR="00AE7939" w:rsidRDefault="00AE7939">
            <w:pPr>
              <w:pBdr>
                <w:top w:val="nil"/>
                <w:left w:val="nil"/>
                <w:bottom w:val="nil"/>
                <w:right w:val="nil"/>
                <w:between w:val="nil"/>
              </w:pBdr>
              <w:tabs>
                <w:tab w:val="center" w:pos="4419"/>
                <w:tab w:val="right" w:pos="8838"/>
              </w:tabs>
              <w:spacing w:after="0"/>
              <w:jc w:val="both"/>
              <w:rPr>
                <w:rFonts w:ascii="Verdana" w:eastAsia="Verdana" w:hAnsi="Verdana" w:cs="Verdana"/>
                <w:b/>
                <w:color w:val="000000"/>
                <w:sz w:val="20"/>
                <w:szCs w:val="20"/>
              </w:rPr>
            </w:pPr>
          </w:p>
          <w:p w14:paraId="2ABB0D8E" w14:textId="77777777" w:rsidR="00AE7939" w:rsidRDefault="00AE7939">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p>
          <w:p w14:paraId="02A742EA" w14:textId="77777777" w:rsidR="00A80481" w:rsidRDefault="00A80481">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p>
          <w:p w14:paraId="6503BEA0" w14:textId="6B7F05E0" w:rsidR="00AE7939" w:rsidRDefault="00637085">
            <w:pPr>
              <w:pBdr>
                <w:top w:val="nil"/>
                <w:left w:val="nil"/>
                <w:bottom w:val="nil"/>
                <w:right w:val="nil"/>
                <w:between w:val="nil"/>
              </w:pBdr>
              <w:tabs>
                <w:tab w:val="center" w:pos="4419"/>
                <w:tab w:val="right" w:pos="8838"/>
              </w:tabs>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r w:rsidR="004069E8">
              <w:rPr>
                <w:rFonts w:ascii="Verdana" w:eastAsia="Verdana" w:hAnsi="Verdana" w:cs="Verdana"/>
                <w:b/>
                <w:color w:val="000000"/>
                <w:sz w:val="20"/>
                <w:szCs w:val="20"/>
              </w:rPr>
              <w:t xml:space="preserve"> -COPADEH-</w:t>
            </w:r>
          </w:p>
          <w:p w14:paraId="5BB4E93F" w14:textId="77777777" w:rsidR="00AE7939" w:rsidRDefault="00637085">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 xml:space="preserve">                                  GUATEMALA, C. A.</w:t>
            </w:r>
          </w:p>
        </w:tc>
      </w:tr>
      <w:tr w:rsidR="00AE7939" w14:paraId="425DE584" w14:textId="77777777" w:rsidTr="00913494">
        <w:trPr>
          <w:cantSplit/>
          <w:jc w:val="center"/>
        </w:trPr>
        <w:tc>
          <w:tcPr>
            <w:tcW w:w="1386" w:type="dxa"/>
            <w:tcBorders>
              <w:left w:val="single" w:sz="12" w:space="0" w:color="000000"/>
            </w:tcBorders>
            <w:vAlign w:val="center"/>
          </w:tcPr>
          <w:p w14:paraId="2E246C81" w14:textId="77777777" w:rsidR="00AE7939" w:rsidRDefault="00AE7939">
            <w:pPr>
              <w:pBdr>
                <w:top w:val="nil"/>
                <w:left w:val="nil"/>
                <w:bottom w:val="nil"/>
                <w:right w:val="nil"/>
                <w:between w:val="nil"/>
              </w:pBdr>
              <w:spacing w:after="0"/>
              <w:jc w:val="center"/>
              <w:rPr>
                <w:rFonts w:ascii="Verdana" w:eastAsia="Verdana" w:hAnsi="Verdana" w:cs="Verdana"/>
                <w:b/>
                <w:color w:val="000000"/>
                <w:sz w:val="20"/>
                <w:szCs w:val="20"/>
              </w:rPr>
            </w:pPr>
          </w:p>
          <w:p w14:paraId="46635ECA" w14:textId="77777777" w:rsidR="00AE7939" w:rsidRDefault="00637085">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2" w:type="dxa"/>
            <w:gridSpan w:val="2"/>
            <w:vAlign w:val="center"/>
          </w:tcPr>
          <w:p w14:paraId="6D38419F" w14:textId="77777777" w:rsidR="00AE7939" w:rsidRPr="000C2BE7" w:rsidRDefault="00AE7939">
            <w:pPr>
              <w:pBdr>
                <w:top w:val="nil"/>
                <w:left w:val="nil"/>
                <w:bottom w:val="nil"/>
                <w:right w:val="nil"/>
                <w:between w:val="nil"/>
              </w:pBdr>
              <w:spacing w:after="0"/>
              <w:jc w:val="center"/>
              <w:rPr>
                <w:rFonts w:ascii="Verdana" w:eastAsia="Verdana" w:hAnsi="Verdana" w:cs="Verdana"/>
                <w:b/>
                <w:sz w:val="20"/>
                <w:szCs w:val="20"/>
              </w:rPr>
            </w:pPr>
          </w:p>
          <w:p w14:paraId="223A7397" w14:textId="77777777" w:rsidR="00AE7939" w:rsidRPr="000C2BE7" w:rsidRDefault="00637085">
            <w:pPr>
              <w:pBdr>
                <w:top w:val="nil"/>
                <w:left w:val="nil"/>
                <w:bottom w:val="nil"/>
                <w:right w:val="nil"/>
                <w:between w:val="nil"/>
              </w:pBdr>
              <w:spacing w:after="0"/>
              <w:jc w:val="center"/>
              <w:rPr>
                <w:rFonts w:ascii="Verdana" w:eastAsia="Verdana" w:hAnsi="Verdana" w:cs="Verdana"/>
                <w:b/>
                <w:sz w:val="20"/>
                <w:szCs w:val="20"/>
              </w:rPr>
            </w:pPr>
            <w:r w:rsidRPr="000C2BE7">
              <w:rPr>
                <w:rFonts w:ascii="Verdana" w:eastAsia="Verdana" w:hAnsi="Verdana" w:cs="Verdana"/>
                <w:b/>
                <w:sz w:val="20"/>
                <w:szCs w:val="20"/>
              </w:rPr>
              <w:t>CÓDIGO:</w:t>
            </w:r>
          </w:p>
          <w:p w14:paraId="37712107" w14:textId="79593D7A" w:rsidR="00AE7939" w:rsidRPr="000C2BE7" w:rsidRDefault="00637085">
            <w:pPr>
              <w:pBdr>
                <w:top w:val="nil"/>
                <w:left w:val="nil"/>
                <w:bottom w:val="nil"/>
                <w:right w:val="nil"/>
                <w:between w:val="nil"/>
              </w:pBdr>
              <w:spacing w:after="0"/>
              <w:jc w:val="center"/>
              <w:rPr>
                <w:rFonts w:ascii="Verdana" w:eastAsia="Verdana" w:hAnsi="Verdana" w:cs="Verdana"/>
                <w:sz w:val="20"/>
                <w:szCs w:val="20"/>
              </w:rPr>
            </w:pPr>
            <w:r w:rsidRPr="000C2BE7">
              <w:rPr>
                <w:rFonts w:ascii="Verdana" w:eastAsia="Verdana" w:hAnsi="Verdana" w:cs="Verdana"/>
                <w:sz w:val="20"/>
                <w:szCs w:val="20"/>
              </w:rPr>
              <w:t>COPADEH/MNP-DIDEH-00</w:t>
            </w:r>
            <w:r w:rsidR="008701E1">
              <w:rPr>
                <w:rFonts w:ascii="Verdana" w:eastAsia="Verdana" w:hAnsi="Verdana" w:cs="Verdana"/>
                <w:sz w:val="20"/>
                <w:szCs w:val="20"/>
              </w:rPr>
              <w:t>1</w:t>
            </w:r>
            <w:r w:rsidRPr="000C2BE7">
              <w:rPr>
                <w:rFonts w:ascii="Verdana" w:eastAsia="Verdana" w:hAnsi="Verdana" w:cs="Verdana"/>
                <w:sz w:val="20"/>
                <w:szCs w:val="20"/>
              </w:rPr>
              <w:t>-2023</w:t>
            </w:r>
          </w:p>
        </w:tc>
        <w:tc>
          <w:tcPr>
            <w:tcW w:w="1556" w:type="dxa"/>
            <w:vAlign w:val="center"/>
          </w:tcPr>
          <w:p w14:paraId="0A0CD3BA" w14:textId="77777777" w:rsidR="00AE7939" w:rsidRPr="000C2BE7" w:rsidRDefault="00AE7939">
            <w:pPr>
              <w:pBdr>
                <w:top w:val="nil"/>
                <w:left w:val="nil"/>
                <w:bottom w:val="nil"/>
                <w:right w:val="nil"/>
                <w:between w:val="nil"/>
              </w:pBdr>
              <w:spacing w:after="0"/>
              <w:jc w:val="center"/>
              <w:rPr>
                <w:rFonts w:ascii="Verdana" w:eastAsia="Verdana" w:hAnsi="Verdana" w:cs="Verdana"/>
                <w:b/>
                <w:sz w:val="20"/>
                <w:szCs w:val="20"/>
                <w:highlight w:val="yellow"/>
              </w:rPr>
            </w:pPr>
          </w:p>
          <w:p w14:paraId="2923334E" w14:textId="77777777" w:rsidR="00AE7939" w:rsidRPr="000C2BE7" w:rsidRDefault="00637085">
            <w:pPr>
              <w:pBdr>
                <w:top w:val="nil"/>
                <w:left w:val="nil"/>
                <w:bottom w:val="nil"/>
                <w:right w:val="nil"/>
                <w:between w:val="nil"/>
              </w:pBdr>
              <w:spacing w:after="0"/>
              <w:jc w:val="center"/>
              <w:rPr>
                <w:rFonts w:ascii="Verdana" w:eastAsia="Verdana" w:hAnsi="Verdana" w:cs="Verdana"/>
                <w:b/>
                <w:sz w:val="20"/>
                <w:szCs w:val="20"/>
              </w:rPr>
            </w:pPr>
            <w:r w:rsidRPr="000C2BE7">
              <w:rPr>
                <w:rFonts w:ascii="Verdana" w:eastAsia="Verdana" w:hAnsi="Verdana" w:cs="Verdana"/>
                <w:b/>
                <w:sz w:val="20"/>
                <w:szCs w:val="20"/>
              </w:rPr>
              <w:t>VERSIÓN:</w:t>
            </w:r>
          </w:p>
          <w:p w14:paraId="4673FBAC" w14:textId="64EA35E0" w:rsidR="00AE7939" w:rsidRPr="000C2BE7" w:rsidRDefault="00870095">
            <w:pPr>
              <w:pBdr>
                <w:top w:val="nil"/>
                <w:left w:val="nil"/>
                <w:bottom w:val="nil"/>
                <w:right w:val="nil"/>
                <w:between w:val="nil"/>
              </w:pBdr>
              <w:spacing w:after="0"/>
              <w:jc w:val="center"/>
              <w:rPr>
                <w:rFonts w:ascii="Verdana" w:eastAsia="Verdana" w:hAnsi="Verdana" w:cs="Verdana"/>
                <w:sz w:val="20"/>
                <w:szCs w:val="20"/>
              </w:rPr>
            </w:pPr>
            <w:r w:rsidRPr="000C2BE7">
              <w:rPr>
                <w:rFonts w:ascii="Verdana" w:eastAsia="Verdana" w:hAnsi="Verdana" w:cs="Verdana"/>
                <w:sz w:val="20"/>
                <w:szCs w:val="20"/>
              </w:rPr>
              <w:t xml:space="preserve">1 DEL </w:t>
            </w:r>
            <w:r w:rsidR="00637085" w:rsidRPr="000C2BE7">
              <w:rPr>
                <w:rFonts w:ascii="Verdana" w:eastAsia="Verdana" w:hAnsi="Verdana" w:cs="Verdana"/>
                <w:sz w:val="20"/>
                <w:szCs w:val="20"/>
              </w:rPr>
              <w:t>ORIGINAL</w:t>
            </w:r>
          </w:p>
        </w:tc>
        <w:tc>
          <w:tcPr>
            <w:tcW w:w="2280" w:type="dxa"/>
            <w:gridSpan w:val="2"/>
            <w:tcBorders>
              <w:right w:val="single" w:sz="4" w:space="0" w:color="000000"/>
            </w:tcBorders>
            <w:vAlign w:val="center"/>
          </w:tcPr>
          <w:p w14:paraId="6A8AC222" w14:textId="77777777" w:rsidR="00AE7939" w:rsidRPr="000C2BE7" w:rsidRDefault="00637085">
            <w:pPr>
              <w:pBdr>
                <w:top w:val="nil"/>
                <w:left w:val="nil"/>
                <w:bottom w:val="nil"/>
                <w:right w:val="nil"/>
                <w:between w:val="nil"/>
              </w:pBdr>
              <w:spacing w:after="0"/>
              <w:jc w:val="center"/>
              <w:rPr>
                <w:rFonts w:ascii="Verdana" w:eastAsia="Verdana" w:hAnsi="Verdana" w:cs="Verdana"/>
                <w:b/>
                <w:sz w:val="20"/>
                <w:szCs w:val="20"/>
              </w:rPr>
            </w:pPr>
            <w:r w:rsidRPr="000C2BE7">
              <w:rPr>
                <w:rFonts w:ascii="Verdana" w:eastAsia="Verdana" w:hAnsi="Verdana" w:cs="Verdana"/>
                <w:b/>
                <w:sz w:val="20"/>
                <w:szCs w:val="20"/>
              </w:rPr>
              <w:t>FECHA DE VIGENCIA:</w:t>
            </w:r>
          </w:p>
          <w:p w14:paraId="68468B95" w14:textId="7935419D" w:rsidR="00AE7939" w:rsidRPr="000C2BE7" w:rsidRDefault="00211F02">
            <w:pPr>
              <w:pBdr>
                <w:top w:val="nil"/>
                <w:left w:val="nil"/>
                <w:bottom w:val="nil"/>
                <w:right w:val="nil"/>
                <w:between w:val="nil"/>
              </w:pBdr>
              <w:spacing w:after="0"/>
              <w:jc w:val="center"/>
              <w:rPr>
                <w:rFonts w:ascii="Verdana" w:eastAsia="Verdana" w:hAnsi="Verdana" w:cs="Verdana"/>
                <w:sz w:val="20"/>
                <w:szCs w:val="20"/>
              </w:rPr>
            </w:pPr>
            <w:r>
              <w:rPr>
                <w:rFonts w:ascii="Verdana" w:eastAsia="Verdana" w:hAnsi="Verdana" w:cs="Verdana"/>
                <w:sz w:val="20"/>
                <w:szCs w:val="20"/>
              </w:rPr>
              <w:t>OCTUBRE</w:t>
            </w:r>
            <w:r w:rsidR="00921670" w:rsidRPr="000C2BE7">
              <w:rPr>
                <w:rFonts w:ascii="Verdana" w:eastAsia="Verdana" w:hAnsi="Verdana" w:cs="Verdana"/>
                <w:sz w:val="20"/>
                <w:szCs w:val="20"/>
              </w:rPr>
              <w:t xml:space="preserve"> </w:t>
            </w:r>
            <w:r w:rsidR="00637085" w:rsidRPr="000C2BE7">
              <w:rPr>
                <w:rFonts w:ascii="Verdana" w:eastAsia="Verdana" w:hAnsi="Verdana" w:cs="Verdana"/>
                <w:sz w:val="20"/>
                <w:szCs w:val="20"/>
              </w:rPr>
              <w:t>2023</w:t>
            </w:r>
          </w:p>
        </w:tc>
        <w:tc>
          <w:tcPr>
            <w:tcW w:w="2139" w:type="dxa"/>
            <w:tcBorders>
              <w:left w:val="single" w:sz="4" w:space="0" w:color="000000"/>
              <w:right w:val="single" w:sz="12" w:space="0" w:color="000000"/>
            </w:tcBorders>
            <w:vAlign w:val="center"/>
          </w:tcPr>
          <w:p w14:paraId="7565CF48" w14:textId="77777777" w:rsidR="00AE7939" w:rsidRDefault="00637085">
            <w:pPr>
              <w:pBdr>
                <w:top w:val="nil"/>
                <w:left w:val="nil"/>
                <w:bottom w:val="nil"/>
                <w:right w:val="nil"/>
                <w:between w:val="nil"/>
              </w:pBdr>
              <w:spacing w:after="0"/>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5DCDFC88" w14:textId="60709A14" w:rsidR="00AE7939" w:rsidRDefault="00637085">
            <w:pPr>
              <w:pBdr>
                <w:top w:val="nil"/>
                <w:left w:val="nil"/>
                <w:bottom w:val="nil"/>
                <w:right w:val="nil"/>
                <w:between w:val="nil"/>
              </w:pBdr>
              <w:spacing w:after="0"/>
              <w:jc w:val="center"/>
              <w:rPr>
                <w:rFonts w:ascii="Verdana" w:eastAsia="Verdana" w:hAnsi="Verdana" w:cs="Verdana"/>
                <w:color w:val="000000"/>
                <w:sz w:val="20"/>
                <w:szCs w:val="20"/>
              </w:rPr>
            </w:pPr>
            <w:r>
              <w:rPr>
                <w:rFonts w:ascii="Verdana" w:eastAsia="Verdana" w:hAnsi="Verdana" w:cs="Verdana"/>
                <w:color w:val="000000"/>
                <w:sz w:val="20"/>
                <w:szCs w:val="20"/>
              </w:rPr>
              <w:t xml:space="preserve">1 de </w:t>
            </w:r>
            <w:r w:rsidR="005E6B30">
              <w:rPr>
                <w:rFonts w:ascii="Verdana" w:eastAsia="Verdana" w:hAnsi="Verdana" w:cs="Verdana"/>
                <w:color w:val="000000"/>
                <w:sz w:val="20"/>
                <w:szCs w:val="20"/>
              </w:rPr>
              <w:t>56</w:t>
            </w:r>
          </w:p>
        </w:tc>
      </w:tr>
      <w:tr w:rsidR="00AE7939" w14:paraId="67609B3F" w14:textId="77777777" w:rsidTr="00D80F1B">
        <w:trPr>
          <w:jc w:val="center"/>
        </w:trPr>
        <w:tc>
          <w:tcPr>
            <w:tcW w:w="9483" w:type="dxa"/>
            <w:gridSpan w:val="7"/>
            <w:tcBorders>
              <w:left w:val="single" w:sz="12" w:space="0" w:color="000000"/>
              <w:right w:val="single" w:sz="12" w:space="0" w:color="000000"/>
            </w:tcBorders>
          </w:tcPr>
          <w:p w14:paraId="273AD950" w14:textId="77777777" w:rsidR="00AE7939" w:rsidRDefault="00637085">
            <w:pPr>
              <w:pBdr>
                <w:top w:val="nil"/>
                <w:left w:val="nil"/>
                <w:bottom w:val="nil"/>
                <w:right w:val="nil"/>
                <w:between w:val="nil"/>
              </w:pBdr>
              <w:spacing w:before="200" w:after="0"/>
              <w:rPr>
                <w:rFonts w:ascii="Verdana" w:eastAsia="Verdana" w:hAnsi="Verdana" w:cs="Verdana"/>
                <w:b/>
                <w:color w:val="000000"/>
                <w:sz w:val="20"/>
                <w:szCs w:val="20"/>
              </w:rPr>
            </w:pPr>
            <w:r>
              <w:rPr>
                <w:rFonts w:ascii="Verdana" w:eastAsia="Verdana" w:hAnsi="Verdana" w:cs="Verdana"/>
                <w:b/>
                <w:color w:val="000000"/>
                <w:sz w:val="20"/>
                <w:szCs w:val="20"/>
              </w:rPr>
              <w:t>ALCANCE:</w:t>
            </w:r>
          </w:p>
          <w:p w14:paraId="17AF9C2B" w14:textId="77777777" w:rsidR="00AE7939" w:rsidRDefault="00AE7939">
            <w:pPr>
              <w:pBdr>
                <w:top w:val="nil"/>
                <w:left w:val="nil"/>
                <w:bottom w:val="nil"/>
                <w:right w:val="nil"/>
                <w:between w:val="nil"/>
              </w:pBdr>
              <w:spacing w:after="0"/>
              <w:jc w:val="both"/>
              <w:rPr>
                <w:rFonts w:ascii="Verdana" w:eastAsia="Verdana" w:hAnsi="Verdana" w:cs="Verdana"/>
                <w:color w:val="000000"/>
                <w:sz w:val="20"/>
                <w:szCs w:val="20"/>
              </w:rPr>
            </w:pPr>
          </w:p>
          <w:p w14:paraId="4706E9C0" w14:textId="569C5B4C" w:rsidR="00AE7939" w:rsidRDefault="00637085">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DIRECCIÓN DE VIGILANCIA Y PROMOCIÓN DE </w:t>
            </w:r>
            <w:r w:rsidR="005F33D5">
              <w:rPr>
                <w:rFonts w:ascii="Verdana" w:eastAsia="Verdana" w:hAnsi="Verdana" w:cs="Verdana"/>
                <w:b/>
                <w:color w:val="000000"/>
                <w:sz w:val="20"/>
                <w:szCs w:val="20"/>
              </w:rPr>
              <w:t xml:space="preserve">LOS </w:t>
            </w:r>
            <w:r>
              <w:rPr>
                <w:rFonts w:ascii="Verdana" w:eastAsia="Verdana" w:hAnsi="Verdana" w:cs="Verdana"/>
                <w:b/>
                <w:color w:val="000000"/>
                <w:sz w:val="20"/>
                <w:szCs w:val="20"/>
              </w:rPr>
              <w:t xml:space="preserve">DERECHOS HUMANOS, DIRECCIÓN ADMINISTRATIVA FINANCIERA, UNIDAD DE ASUNTOS JURÍDICOS, DE LA COMISIÓN PRESIDENCIAL POR LA PAZ Y LOS DERECHOS HUMANOS </w:t>
            </w:r>
          </w:p>
          <w:p w14:paraId="6F423334" w14:textId="77777777" w:rsidR="00AE7939" w:rsidRDefault="00AE7939">
            <w:pPr>
              <w:pBdr>
                <w:top w:val="nil"/>
                <w:left w:val="nil"/>
                <w:bottom w:val="nil"/>
                <w:right w:val="nil"/>
                <w:between w:val="nil"/>
              </w:pBdr>
              <w:spacing w:after="0" w:line="240" w:lineRule="auto"/>
              <w:jc w:val="center"/>
              <w:rPr>
                <w:rFonts w:ascii="Verdana" w:eastAsia="Verdana" w:hAnsi="Verdana" w:cs="Verdana"/>
                <w:b/>
                <w:color w:val="000000"/>
                <w:sz w:val="20"/>
                <w:szCs w:val="20"/>
              </w:rPr>
            </w:pPr>
          </w:p>
          <w:p w14:paraId="59B34488" w14:textId="77777777" w:rsidR="00AE7939" w:rsidRDefault="00637085">
            <w:pPr>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4D58EBF3" w14:textId="77777777" w:rsidR="00AE7939" w:rsidRDefault="00AE7939">
            <w:pPr>
              <w:pBdr>
                <w:top w:val="nil"/>
                <w:left w:val="nil"/>
                <w:bottom w:val="nil"/>
                <w:right w:val="nil"/>
                <w:between w:val="nil"/>
              </w:pBdr>
              <w:spacing w:after="0" w:line="240" w:lineRule="auto"/>
              <w:jc w:val="center"/>
              <w:rPr>
                <w:rFonts w:ascii="Verdana" w:eastAsia="Verdana" w:hAnsi="Verdana" w:cs="Verdana"/>
                <w:b/>
                <w:color w:val="000000"/>
                <w:sz w:val="20"/>
                <w:szCs w:val="20"/>
              </w:rPr>
            </w:pPr>
          </w:p>
        </w:tc>
      </w:tr>
      <w:tr w:rsidR="00AE7939" w14:paraId="72A244D4" w14:textId="77777777" w:rsidTr="00D80F1B">
        <w:trPr>
          <w:cantSplit/>
          <w:jc w:val="center"/>
        </w:trPr>
        <w:tc>
          <w:tcPr>
            <w:tcW w:w="9483" w:type="dxa"/>
            <w:gridSpan w:val="7"/>
            <w:tcBorders>
              <w:top w:val="single" w:sz="12" w:space="0" w:color="000000"/>
              <w:left w:val="single" w:sz="12" w:space="0" w:color="000000"/>
              <w:right w:val="single" w:sz="12" w:space="0" w:color="000000"/>
            </w:tcBorders>
          </w:tcPr>
          <w:p w14:paraId="0030B527" w14:textId="77777777" w:rsidR="00AE7939" w:rsidRDefault="00AE7939">
            <w:pPr>
              <w:pBdr>
                <w:top w:val="nil"/>
                <w:left w:val="nil"/>
                <w:bottom w:val="nil"/>
                <w:right w:val="nil"/>
                <w:between w:val="nil"/>
              </w:pBdr>
              <w:spacing w:after="0"/>
              <w:jc w:val="center"/>
              <w:rPr>
                <w:rFonts w:ascii="Verdana" w:eastAsia="Verdana" w:hAnsi="Verdana" w:cs="Verdana"/>
                <w:b/>
                <w:color w:val="000000"/>
                <w:sz w:val="20"/>
                <w:szCs w:val="20"/>
              </w:rPr>
            </w:pPr>
          </w:p>
          <w:p w14:paraId="67A256E8" w14:textId="034C59F6" w:rsidR="00AE7939" w:rsidRDefault="00637085">
            <w:pPr>
              <w:spacing w:after="0"/>
              <w:jc w:val="center"/>
              <w:rPr>
                <w:rFonts w:ascii="Verdana" w:eastAsia="Verdana" w:hAnsi="Verdana" w:cs="Verdana"/>
                <w:b/>
                <w:color w:val="000000"/>
                <w:sz w:val="20"/>
                <w:szCs w:val="20"/>
              </w:rPr>
            </w:pPr>
            <w:r>
              <w:rPr>
                <w:rFonts w:ascii="Verdana" w:eastAsia="Verdana" w:hAnsi="Verdana" w:cs="Verdana"/>
                <w:b/>
                <w:sz w:val="20"/>
                <w:szCs w:val="20"/>
              </w:rPr>
              <w:t xml:space="preserve">Manual de </w:t>
            </w:r>
            <w:r w:rsidR="00AA0332">
              <w:rPr>
                <w:rFonts w:ascii="Verdana" w:eastAsia="Verdana" w:hAnsi="Verdana" w:cs="Verdana"/>
                <w:b/>
                <w:sz w:val="20"/>
                <w:szCs w:val="20"/>
              </w:rPr>
              <w:t>N</w:t>
            </w:r>
            <w:r>
              <w:rPr>
                <w:rFonts w:ascii="Verdana" w:eastAsia="Verdana" w:hAnsi="Verdana" w:cs="Verdana"/>
                <w:b/>
                <w:sz w:val="20"/>
                <w:szCs w:val="20"/>
              </w:rPr>
              <w:t xml:space="preserve">ormas y </w:t>
            </w:r>
            <w:r w:rsidR="00AA0332">
              <w:rPr>
                <w:rFonts w:ascii="Verdana" w:eastAsia="Verdana" w:hAnsi="Verdana" w:cs="Verdana"/>
                <w:b/>
                <w:sz w:val="20"/>
                <w:szCs w:val="20"/>
              </w:rPr>
              <w:t>P</w:t>
            </w:r>
            <w:r>
              <w:rPr>
                <w:rFonts w:ascii="Verdana" w:eastAsia="Verdana" w:hAnsi="Verdana" w:cs="Verdana"/>
                <w:b/>
                <w:sz w:val="20"/>
                <w:szCs w:val="20"/>
              </w:rPr>
              <w:t xml:space="preserve">rocedimientos relacionados con </w:t>
            </w:r>
            <w:r w:rsidR="00AA0332">
              <w:rPr>
                <w:rFonts w:ascii="Verdana" w:eastAsia="Verdana" w:hAnsi="Verdana" w:cs="Verdana"/>
                <w:b/>
                <w:sz w:val="20"/>
                <w:szCs w:val="20"/>
              </w:rPr>
              <w:t>M</w:t>
            </w:r>
            <w:r>
              <w:rPr>
                <w:rFonts w:ascii="Verdana" w:eastAsia="Verdana" w:hAnsi="Verdana" w:cs="Verdana"/>
                <w:b/>
                <w:sz w:val="20"/>
                <w:szCs w:val="20"/>
              </w:rPr>
              <w:t xml:space="preserve">edidas de </w:t>
            </w:r>
            <w:r w:rsidR="00AA0332">
              <w:rPr>
                <w:rFonts w:ascii="Verdana" w:eastAsia="Verdana" w:hAnsi="Verdana" w:cs="Verdana"/>
                <w:b/>
                <w:sz w:val="20"/>
                <w:szCs w:val="20"/>
              </w:rPr>
              <w:t>R</w:t>
            </w:r>
            <w:r>
              <w:rPr>
                <w:rFonts w:ascii="Verdana" w:eastAsia="Verdana" w:hAnsi="Verdana" w:cs="Verdana"/>
                <w:b/>
                <w:sz w:val="20"/>
                <w:szCs w:val="20"/>
              </w:rPr>
              <w:t xml:space="preserve">eparación </w:t>
            </w:r>
            <w:r w:rsidR="00AA0332">
              <w:rPr>
                <w:rFonts w:ascii="Verdana" w:eastAsia="Verdana" w:hAnsi="Verdana" w:cs="Verdana"/>
                <w:b/>
                <w:sz w:val="20"/>
                <w:szCs w:val="20"/>
              </w:rPr>
              <w:t>E</w:t>
            </w:r>
            <w:r>
              <w:rPr>
                <w:rFonts w:ascii="Verdana" w:eastAsia="Verdana" w:hAnsi="Verdana" w:cs="Verdana"/>
                <w:b/>
                <w:sz w:val="20"/>
                <w:szCs w:val="20"/>
              </w:rPr>
              <w:t xml:space="preserve">conómica </w:t>
            </w:r>
          </w:p>
          <w:p w14:paraId="59ECF5E5" w14:textId="77777777" w:rsidR="00AE7939" w:rsidRDefault="00AE7939">
            <w:pPr>
              <w:pBdr>
                <w:top w:val="nil"/>
                <w:left w:val="nil"/>
                <w:bottom w:val="nil"/>
                <w:right w:val="nil"/>
                <w:between w:val="nil"/>
              </w:pBdr>
              <w:spacing w:after="0"/>
              <w:jc w:val="center"/>
              <w:rPr>
                <w:rFonts w:ascii="Verdana" w:eastAsia="Verdana" w:hAnsi="Verdana" w:cs="Verdana"/>
                <w:b/>
                <w:color w:val="000000"/>
                <w:sz w:val="20"/>
                <w:szCs w:val="20"/>
              </w:rPr>
            </w:pPr>
          </w:p>
        </w:tc>
      </w:tr>
      <w:tr w:rsidR="00AE7939" w14:paraId="2AC96AA6" w14:textId="77777777" w:rsidTr="00913494">
        <w:trPr>
          <w:cantSplit/>
          <w:jc w:val="center"/>
        </w:trPr>
        <w:tc>
          <w:tcPr>
            <w:tcW w:w="2052" w:type="dxa"/>
            <w:gridSpan w:val="2"/>
            <w:tcBorders>
              <w:top w:val="single" w:sz="12" w:space="0" w:color="000000"/>
              <w:left w:val="single" w:sz="12" w:space="0" w:color="000000"/>
              <w:right w:val="single" w:sz="4" w:space="0" w:color="000000"/>
            </w:tcBorders>
          </w:tcPr>
          <w:p w14:paraId="563775C5" w14:textId="77777777" w:rsidR="00AE7939" w:rsidRDefault="00637085">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3311" w:type="dxa"/>
            <w:gridSpan w:val="3"/>
            <w:tcBorders>
              <w:top w:val="single" w:sz="12" w:space="0" w:color="000000"/>
              <w:left w:val="single" w:sz="4" w:space="0" w:color="000000"/>
              <w:bottom w:val="nil"/>
              <w:right w:val="single" w:sz="4" w:space="0" w:color="000000"/>
            </w:tcBorders>
          </w:tcPr>
          <w:p w14:paraId="28ADF10B" w14:textId="77777777" w:rsidR="00AE7939" w:rsidRDefault="00637085">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1981" w:type="dxa"/>
            <w:tcBorders>
              <w:top w:val="single" w:sz="12" w:space="0" w:color="000000"/>
              <w:left w:val="single" w:sz="4" w:space="0" w:color="000000"/>
              <w:right w:val="single" w:sz="4" w:space="0" w:color="000000"/>
            </w:tcBorders>
          </w:tcPr>
          <w:p w14:paraId="3404EABE" w14:textId="77777777" w:rsidR="00AE7939" w:rsidRDefault="00637085">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139" w:type="dxa"/>
            <w:tcBorders>
              <w:top w:val="single" w:sz="12" w:space="0" w:color="000000"/>
              <w:left w:val="single" w:sz="4" w:space="0" w:color="000000"/>
              <w:right w:val="single" w:sz="12" w:space="0" w:color="000000"/>
            </w:tcBorders>
          </w:tcPr>
          <w:p w14:paraId="3BAE5A42" w14:textId="77777777" w:rsidR="00AE7939" w:rsidRDefault="00637085">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AE7939" w14:paraId="699C62E3" w14:textId="77777777" w:rsidTr="00913494">
        <w:trPr>
          <w:cantSplit/>
          <w:jc w:val="center"/>
        </w:trPr>
        <w:tc>
          <w:tcPr>
            <w:tcW w:w="2052" w:type="dxa"/>
            <w:gridSpan w:val="2"/>
            <w:tcBorders>
              <w:left w:val="single" w:sz="12" w:space="0" w:color="000000"/>
              <w:right w:val="single" w:sz="4" w:space="0" w:color="000000"/>
            </w:tcBorders>
          </w:tcPr>
          <w:p w14:paraId="0C0D1F86" w14:textId="77777777" w:rsidR="00AE7939" w:rsidRDefault="00637085">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3311" w:type="dxa"/>
            <w:gridSpan w:val="3"/>
            <w:tcBorders>
              <w:left w:val="single" w:sz="4" w:space="0" w:color="000000"/>
              <w:right w:val="single" w:sz="4" w:space="0" w:color="000000"/>
            </w:tcBorders>
            <w:vAlign w:val="center"/>
          </w:tcPr>
          <w:p w14:paraId="6E7F1A83" w14:textId="670CF5E5" w:rsidR="00AE7939" w:rsidRPr="000C2BE7" w:rsidRDefault="00637085">
            <w:pPr>
              <w:pBdr>
                <w:top w:val="nil"/>
                <w:left w:val="nil"/>
                <w:bottom w:val="nil"/>
                <w:right w:val="nil"/>
                <w:between w:val="nil"/>
              </w:pBdr>
              <w:spacing w:after="0"/>
              <w:jc w:val="center"/>
              <w:rPr>
                <w:rFonts w:ascii="Verdana" w:eastAsia="Verdana" w:hAnsi="Verdana" w:cs="Verdana"/>
                <w:sz w:val="20"/>
                <w:szCs w:val="20"/>
              </w:rPr>
            </w:pPr>
            <w:r w:rsidRPr="000C2BE7">
              <w:rPr>
                <w:rFonts w:ascii="Verdana" w:eastAsia="Verdana" w:hAnsi="Verdana" w:cs="Verdana"/>
                <w:sz w:val="20"/>
                <w:szCs w:val="20"/>
              </w:rPr>
              <w:t>LIC. WALTER ESTUARDO BELTR</w:t>
            </w:r>
            <w:r w:rsidR="004069E8">
              <w:rPr>
                <w:rFonts w:ascii="Verdana" w:eastAsia="Verdana" w:hAnsi="Verdana" w:cs="Verdana"/>
                <w:sz w:val="20"/>
                <w:szCs w:val="20"/>
              </w:rPr>
              <w:t>Á</w:t>
            </w:r>
            <w:r w:rsidRPr="000C2BE7">
              <w:rPr>
                <w:rFonts w:ascii="Verdana" w:eastAsia="Verdana" w:hAnsi="Verdana" w:cs="Verdana"/>
                <w:sz w:val="20"/>
                <w:szCs w:val="20"/>
              </w:rPr>
              <w:t xml:space="preserve">N SANDOVAL/DIRECTOR DE VIGILANCIA Y PROMOCIÓN DE </w:t>
            </w:r>
            <w:r w:rsidR="005F33D5">
              <w:rPr>
                <w:rFonts w:ascii="Verdana" w:eastAsia="Verdana" w:hAnsi="Verdana" w:cs="Verdana"/>
                <w:sz w:val="20"/>
                <w:szCs w:val="20"/>
              </w:rPr>
              <w:t xml:space="preserve">LOS </w:t>
            </w:r>
            <w:r w:rsidRPr="000C2BE7">
              <w:rPr>
                <w:rFonts w:ascii="Verdana" w:eastAsia="Verdana" w:hAnsi="Verdana" w:cs="Verdana"/>
                <w:sz w:val="20"/>
                <w:szCs w:val="20"/>
              </w:rPr>
              <w:t>DERECHOS HUMANOS</w:t>
            </w:r>
          </w:p>
        </w:tc>
        <w:tc>
          <w:tcPr>
            <w:tcW w:w="1981" w:type="dxa"/>
            <w:tcBorders>
              <w:left w:val="single" w:sz="4" w:space="0" w:color="000000"/>
              <w:right w:val="single" w:sz="4" w:space="0" w:color="000000"/>
            </w:tcBorders>
          </w:tcPr>
          <w:p w14:paraId="1D2914B2" w14:textId="77777777" w:rsidR="00AE7939" w:rsidRPr="000C2BE7" w:rsidRDefault="00AE7939">
            <w:pPr>
              <w:pBdr>
                <w:top w:val="nil"/>
                <w:left w:val="nil"/>
                <w:bottom w:val="nil"/>
                <w:right w:val="nil"/>
                <w:between w:val="nil"/>
              </w:pBdr>
              <w:spacing w:before="120" w:after="0"/>
              <w:jc w:val="center"/>
              <w:rPr>
                <w:rFonts w:ascii="Verdana" w:eastAsia="Verdana" w:hAnsi="Verdana" w:cs="Verdana"/>
                <w:sz w:val="20"/>
                <w:szCs w:val="20"/>
              </w:rPr>
            </w:pPr>
          </w:p>
          <w:p w14:paraId="4C0BA2F1" w14:textId="77777777" w:rsidR="00AE7939" w:rsidRPr="000C2BE7" w:rsidRDefault="00AE7939">
            <w:pPr>
              <w:pBdr>
                <w:top w:val="nil"/>
                <w:left w:val="nil"/>
                <w:bottom w:val="nil"/>
                <w:right w:val="nil"/>
                <w:between w:val="nil"/>
              </w:pBdr>
              <w:spacing w:before="120" w:after="0"/>
              <w:jc w:val="center"/>
              <w:rPr>
                <w:rFonts w:ascii="Verdana" w:eastAsia="Verdana" w:hAnsi="Verdana" w:cs="Verdana"/>
                <w:sz w:val="20"/>
                <w:szCs w:val="20"/>
              </w:rPr>
            </w:pPr>
          </w:p>
        </w:tc>
        <w:tc>
          <w:tcPr>
            <w:tcW w:w="2139" w:type="dxa"/>
            <w:tcBorders>
              <w:left w:val="single" w:sz="4" w:space="0" w:color="000000"/>
              <w:right w:val="single" w:sz="12" w:space="0" w:color="000000"/>
            </w:tcBorders>
            <w:vAlign w:val="center"/>
          </w:tcPr>
          <w:p w14:paraId="7576CCD1" w14:textId="5E23C18E" w:rsidR="00AE7939" w:rsidRPr="000C2BE7" w:rsidRDefault="00913494">
            <w:pPr>
              <w:pBdr>
                <w:top w:val="nil"/>
                <w:left w:val="nil"/>
                <w:bottom w:val="nil"/>
                <w:right w:val="nil"/>
                <w:between w:val="nil"/>
              </w:pBdr>
              <w:spacing w:before="120" w:after="0"/>
              <w:jc w:val="center"/>
              <w:rPr>
                <w:rFonts w:ascii="Verdana" w:eastAsia="Verdana" w:hAnsi="Verdana" w:cs="Verdana"/>
                <w:sz w:val="20"/>
                <w:szCs w:val="20"/>
              </w:rPr>
            </w:pPr>
            <w:r>
              <w:rPr>
                <w:rFonts w:ascii="Verdana" w:eastAsia="Verdana" w:hAnsi="Verdana" w:cs="Verdana"/>
                <w:sz w:val="20"/>
                <w:szCs w:val="20"/>
              </w:rPr>
              <w:t xml:space="preserve">OCTUBRE </w:t>
            </w:r>
            <w:r w:rsidR="00637085" w:rsidRPr="000C2BE7">
              <w:rPr>
                <w:rFonts w:ascii="Verdana" w:eastAsia="Verdana" w:hAnsi="Verdana" w:cs="Verdana"/>
                <w:sz w:val="20"/>
                <w:szCs w:val="20"/>
              </w:rPr>
              <w:t>2023</w:t>
            </w:r>
          </w:p>
        </w:tc>
      </w:tr>
      <w:tr w:rsidR="00913494" w14:paraId="31408EF8" w14:textId="77777777" w:rsidTr="00913494">
        <w:trPr>
          <w:cantSplit/>
          <w:trHeight w:val="976"/>
          <w:jc w:val="center"/>
        </w:trPr>
        <w:tc>
          <w:tcPr>
            <w:tcW w:w="2052" w:type="dxa"/>
            <w:gridSpan w:val="2"/>
            <w:tcBorders>
              <w:left w:val="single" w:sz="12" w:space="0" w:color="000000"/>
              <w:right w:val="single" w:sz="4" w:space="0" w:color="000000"/>
            </w:tcBorders>
          </w:tcPr>
          <w:p w14:paraId="2F8A8D23" w14:textId="77777777" w:rsidR="00913494" w:rsidRDefault="00913494" w:rsidP="00913494">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3311" w:type="dxa"/>
            <w:gridSpan w:val="3"/>
            <w:tcBorders>
              <w:left w:val="single" w:sz="4" w:space="0" w:color="000000"/>
              <w:right w:val="single" w:sz="4" w:space="0" w:color="000000"/>
            </w:tcBorders>
            <w:vAlign w:val="center"/>
          </w:tcPr>
          <w:p w14:paraId="7155360D" w14:textId="16C7F1E9" w:rsidR="00913494" w:rsidRPr="005F33D5" w:rsidRDefault="00913494" w:rsidP="00913494">
            <w:pPr>
              <w:pBdr>
                <w:top w:val="nil"/>
                <w:left w:val="nil"/>
                <w:bottom w:val="nil"/>
                <w:right w:val="nil"/>
                <w:between w:val="nil"/>
              </w:pBdr>
              <w:spacing w:after="0"/>
              <w:jc w:val="center"/>
              <w:rPr>
                <w:rFonts w:ascii="Verdana" w:eastAsia="Verdana" w:hAnsi="Verdana" w:cs="Verdana"/>
                <w:sz w:val="20"/>
                <w:szCs w:val="20"/>
              </w:rPr>
            </w:pPr>
            <w:r w:rsidRPr="005F33D5">
              <w:rPr>
                <w:rFonts w:ascii="Verdana" w:eastAsia="Verdana" w:hAnsi="Verdana" w:cs="Verdana"/>
                <w:sz w:val="20"/>
                <w:szCs w:val="20"/>
              </w:rPr>
              <w:t>LCDA. MARITZA JEANETTE ALVAREZ</w:t>
            </w:r>
            <w:r>
              <w:rPr>
                <w:rFonts w:ascii="Verdana" w:eastAsia="Verdana" w:hAnsi="Verdana" w:cs="Verdana"/>
                <w:sz w:val="20"/>
                <w:szCs w:val="20"/>
              </w:rPr>
              <w:t xml:space="preserve"> BOBADILLA</w:t>
            </w:r>
          </w:p>
          <w:p w14:paraId="6D0795B8" w14:textId="088A52BE" w:rsidR="00913494" w:rsidRPr="005F33D5" w:rsidRDefault="00913494" w:rsidP="00913494">
            <w:pPr>
              <w:pBdr>
                <w:top w:val="nil"/>
                <w:left w:val="nil"/>
                <w:bottom w:val="nil"/>
                <w:right w:val="nil"/>
                <w:between w:val="nil"/>
              </w:pBdr>
              <w:spacing w:after="0"/>
              <w:jc w:val="center"/>
              <w:rPr>
                <w:rFonts w:ascii="Verdana" w:eastAsia="Verdana" w:hAnsi="Verdana" w:cs="Verdana"/>
                <w:sz w:val="20"/>
                <w:szCs w:val="20"/>
              </w:rPr>
            </w:pPr>
            <w:r w:rsidRPr="005F33D5">
              <w:rPr>
                <w:rFonts w:ascii="Verdana" w:eastAsia="Verdana" w:hAnsi="Verdana" w:cs="Verdana"/>
                <w:sz w:val="20"/>
                <w:szCs w:val="20"/>
              </w:rPr>
              <w:t>/ JEFE DE PLANIFICACIÓN</w:t>
            </w:r>
          </w:p>
        </w:tc>
        <w:tc>
          <w:tcPr>
            <w:tcW w:w="1981" w:type="dxa"/>
            <w:tcBorders>
              <w:left w:val="single" w:sz="4" w:space="0" w:color="000000"/>
              <w:right w:val="single" w:sz="4" w:space="0" w:color="000000"/>
            </w:tcBorders>
          </w:tcPr>
          <w:p w14:paraId="57079D91" w14:textId="77777777" w:rsidR="00913494" w:rsidRPr="005F33D5" w:rsidRDefault="00913494" w:rsidP="00913494">
            <w:pPr>
              <w:pBdr>
                <w:top w:val="nil"/>
                <w:left w:val="nil"/>
                <w:bottom w:val="nil"/>
                <w:right w:val="nil"/>
                <w:between w:val="nil"/>
              </w:pBdr>
              <w:spacing w:before="120" w:after="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5A34A8E7" w14:textId="58AD6E1A" w:rsidR="00913494" w:rsidRPr="005F33D5" w:rsidRDefault="00913494" w:rsidP="00913494">
            <w:pPr>
              <w:spacing w:before="120" w:after="0"/>
              <w:jc w:val="center"/>
              <w:rPr>
                <w:rFonts w:ascii="Verdana" w:eastAsia="Verdana" w:hAnsi="Verdana" w:cs="Verdana"/>
                <w:sz w:val="20"/>
                <w:szCs w:val="20"/>
              </w:rPr>
            </w:pPr>
            <w:r w:rsidRPr="00641D16">
              <w:rPr>
                <w:rFonts w:ascii="Verdana" w:eastAsia="Verdana" w:hAnsi="Verdana" w:cs="Verdana"/>
                <w:sz w:val="20"/>
                <w:szCs w:val="20"/>
              </w:rPr>
              <w:t>OCTUBRE 2023</w:t>
            </w:r>
          </w:p>
        </w:tc>
      </w:tr>
      <w:tr w:rsidR="00913494" w14:paraId="742B818B" w14:textId="77777777" w:rsidTr="00913494">
        <w:trPr>
          <w:cantSplit/>
          <w:trHeight w:val="750"/>
          <w:jc w:val="center"/>
        </w:trPr>
        <w:tc>
          <w:tcPr>
            <w:tcW w:w="2052" w:type="dxa"/>
            <w:gridSpan w:val="2"/>
            <w:vMerge w:val="restart"/>
            <w:tcBorders>
              <w:left w:val="single" w:sz="12" w:space="0" w:color="000000"/>
              <w:right w:val="single" w:sz="4" w:space="0" w:color="000000"/>
            </w:tcBorders>
          </w:tcPr>
          <w:p w14:paraId="14B98CE6" w14:textId="77777777" w:rsidR="00913494" w:rsidRDefault="00913494" w:rsidP="00913494">
            <w:pPr>
              <w:pBdr>
                <w:top w:val="nil"/>
                <w:left w:val="nil"/>
                <w:bottom w:val="nil"/>
                <w:right w:val="nil"/>
                <w:between w:val="nil"/>
              </w:pBdr>
              <w:spacing w:before="120" w:after="120"/>
              <w:jc w:val="both"/>
              <w:rPr>
                <w:rFonts w:ascii="Verdana" w:eastAsia="Verdana" w:hAnsi="Verdana" w:cs="Verdana"/>
                <w:b/>
                <w:color w:val="000000"/>
                <w:sz w:val="20"/>
                <w:szCs w:val="20"/>
              </w:rPr>
            </w:pPr>
          </w:p>
          <w:p w14:paraId="2D5F0E00" w14:textId="77777777" w:rsidR="00913494" w:rsidRDefault="00913494" w:rsidP="00913494">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3311" w:type="dxa"/>
            <w:gridSpan w:val="3"/>
            <w:tcBorders>
              <w:left w:val="single" w:sz="4" w:space="0" w:color="000000"/>
              <w:right w:val="single" w:sz="4" w:space="0" w:color="000000"/>
            </w:tcBorders>
            <w:vAlign w:val="center"/>
          </w:tcPr>
          <w:p w14:paraId="32A8E38D" w14:textId="77777777" w:rsidR="00913494" w:rsidRPr="005F33D5" w:rsidRDefault="00913494" w:rsidP="00913494">
            <w:pPr>
              <w:pBdr>
                <w:top w:val="nil"/>
                <w:left w:val="nil"/>
                <w:bottom w:val="nil"/>
                <w:right w:val="nil"/>
                <w:between w:val="nil"/>
              </w:pBdr>
              <w:spacing w:after="0"/>
              <w:jc w:val="center"/>
              <w:rPr>
                <w:rFonts w:ascii="Verdana" w:eastAsia="Verdana" w:hAnsi="Verdana" w:cs="Verdana"/>
                <w:sz w:val="20"/>
                <w:szCs w:val="20"/>
              </w:rPr>
            </w:pPr>
            <w:r w:rsidRPr="005F33D5">
              <w:rPr>
                <w:rFonts w:ascii="Verdana" w:eastAsia="Verdana" w:hAnsi="Verdana" w:cs="Verdana"/>
                <w:sz w:val="20"/>
                <w:szCs w:val="20"/>
              </w:rPr>
              <w:t>LIC. MAXIMO ISMAEL GODINEZ DOMINGUEZ/DIRECTOR ADMINISTRATIVO FINANCIERO</w:t>
            </w:r>
          </w:p>
        </w:tc>
        <w:tc>
          <w:tcPr>
            <w:tcW w:w="1981" w:type="dxa"/>
            <w:tcBorders>
              <w:left w:val="single" w:sz="4" w:space="0" w:color="000000"/>
              <w:right w:val="single" w:sz="4" w:space="0" w:color="000000"/>
            </w:tcBorders>
          </w:tcPr>
          <w:p w14:paraId="142E71FD" w14:textId="77777777" w:rsidR="00913494" w:rsidRPr="005F33D5" w:rsidRDefault="00913494" w:rsidP="00913494">
            <w:pPr>
              <w:pBdr>
                <w:top w:val="nil"/>
                <w:left w:val="nil"/>
                <w:bottom w:val="nil"/>
                <w:right w:val="nil"/>
                <w:between w:val="nil"/>
              </w:pBdr>
              <w:spacing w:before="120" w:after="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54D7C19D" w14:textId="297B1C99" w:rsidR="00913494" w:rsidRPr="005F33D5" w:rsidRDefault="00913494" w:rsidP="00913494">
            <w:pPr>
              <w:spacing w:before="120" w:after="0"/>
              <w:jc w:val="center"/>
              <w:rPr>
                <w:rFonts w:ascii="Verdana" w:eastAsia="Verdana" w:hAnsi="Verdana" w:cs="Verdana"/>
                <w:sz w:val="20"/>
                <w:szCs w:val="20"/>
              </w:rPr>
            </w:pPr>
            <w:r w:rsidRPr="00641D16">
              <w:rPr>
                <w:rFonts w:ascii="Verdana" w:eastAsia="Verdana" w:hAnsi="Verdana" w:cs="Verdana"/>
                <w:sz w:val="20"/>
                <w:szCs w:val="20"/>
              </w:rPr>
              <w:t>OCTUBRE 2023</w:t>
            </w:r>
          </w:p>
        </w:tc>
      </w:tr>
      <w:tr w:rsidR="00913494" w14:paraId="272F1C13" w14:textId="77777777" w:rsidTr="00913494">
        <w:trPr>
          <w:cantSplit/>
          <w:trHeight w:val="495"/>
          <w:jc w:val="center"/>
        </w:trPr>
        <w:tc>
          <w:tcPr>
            <w:tcW w:w="2052" w:type="dxa"/>
            <w:gridSpan w:val="2"/>
            <w:vMerge/>
            <w:tcBorders>
              <w:left w:val="single" w:sz="12" w:space="0" w:color="000000"/>
              <w:right w:val="single" w:sz="4" w:space="0" w:color="000000"/>
            </w:tcBorders>
          </w:tcPr>
          <w:p w14:paraId="4415A5B6" w14:textId="77777777" w:rsidR="00913494" w:rsidRDefault="00913494" w:rsidP="00913494">
            <w:pPr>
              <w:widowControl w:val="0"/>
              <w:pBdr>
                <w:top w:val="nil"/>
                <w:left w:val="nil"/>
                <w:bottom w:val="nil"/>
                <w:right w:val="nil"/>
                <w:between w:val="nil"/>
              </w:pBdr>
              <w:spacing w:after="0"/>
              <w:rPr>
                <w:rFonts w:ascii="Verdana" w:eastAsia="Verdana" w:hAnsi="Verdana" w:cs="Verdana"/>
                <w:color w:val="548DD4"/>
                <w:sz w:val="20"/>
                <w:szCs w:val="20"/>
              </w:rPr>
            </w:pPr>
          </w:p>
        </w:tc>
        <w:tc>
          <w:tcPr>
            <w:tcW w:w="3311" w:type="dxa"/>
            <w:gridSpan w:val="3"/>
            <w:tcBorders>
              <w:left w:val="single" w:sz="4" w:space="0" w:color="000000"/>
              <w:right w:val="single" w:sz="4" w:space="0" w:color="000000"/>
            </w:tcBorders>
            <w:vAlign w:val="center"/>
          </w:tcPr>
          <w:p w14:paraId="0D830678" w14:textId="6D32915E" w:rsidR="00913494" w:rsidRPr="005F33D5" w:rsidRDefault="00913494" w:rsidP="00913494">
            <w:pPr>
              <w:pBdr>
                <w:top w:val="nil"/>
                <w:left w:val="nil"/>
                <w:bottom w:val="nil"/>
                <w:right w:val="nil"/>
                <w:between w:val="nil"/>
              </w:pBdr>
              <w:spacing w:after="0"/>
              <w:jc w:val="center"/>
              <w:rPr>
                <w:rFonts w:ascii="Verdana" w:eastAsia="Verdana" w:hAnsi="Verdana" w:cs="Verdana"/>
                <w:sz w:val="20"/>
                <w:szCs w:val="20"/>
              </w:rPr>
            </w:pPr>
            <w:r w:rsidRPr="005F33D5">
              <w:rPr>
                <w:rFonts w:ascii="Verdana" w:eastAsia="Verdana" w:hAnsi="Verdana" w:cs="Verdana"/>
                <w:sz w:val="20"/>
                <w:szCs w:val="20"/>
              </w:rPr>
              <w:t>LIC. RENÉ GARCÍA SALAS PORRAS /JEFE DE ASUNTOS JURÍDICOS</w:t>
            </w:r>
          </w:p>
        </w:tc>
        <w:tc>
          <w:tcPr>
            <w:tcW w:w="1981" w:type="dxa"/>
            <w:tcBorders>
              <w:left w:val="single" w:sz="4" w:space="0" w:color="000000"/>
              <w:right w:val="single" w:sz="4" w:space="0" w:color="000000"/>
            </w:tcBorders>
          </w:tcPr>
          <w:p w14:paraId="769BEAC7" w14:textId="77777777" w:rsidR="00913494" w:rsidRPr="005F33D5" w:rsidRDefault="00913494" w:rsidP="00913494">
            <w:pPr>
              <w:pBdr>
                <w:top w:val="nil"/>
                <w:left w:val="nil"/>
                <w:bottom w:val="nil"/>
                <w:right w:val="nil"/>
                <w:between w:val="nil"/>
              </w:pBdr>
              <w:spacing w:before="120" w:after="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568AD58B" w14:textId="1D29C85F" w:rsidR="00913494" w:rsidRPr="00A80481" w:rsidRDefault="00913494" w:rsidP="00913494">
            <w:pPr>
              <w:spacing w:before="120" w:after="0"/>
              <w:jc w:val="center"/>
              <w:rPr>
                <w:rFonts w:ascii="Verdana" w:eastAsia="Verdana" w:hAnsi="Verdana" w:cs="Verdana"/>
                <w:sz w:val="20"/>
                <w:szCs w:val="20"/>
              </w:rPr>
            </w:pPr>
            <w:r w:rsidRPr="00641D16">
              <w:rPr>
                <w:rFonts w:ascii="Verdana" w:eastAsia="Verdana" w:hAnsi="Verdana" w:cs="Verdana"/>
                <w:sz w:val="20"/>
                <w:szCs w:val="20"/>
              </w:rPr>
              <w:t>OCTUBRE 2023</w:t>
            </w:r>
          </w:p>
        </w:tc>
      </w:tr>
      <w:tr w:rsidR="00913494" w14:paraId="098CBDB8" w14:textId="77777777" w:rsidTr="003231AD">
        <w:trPr>
          <w:cantSplit/>
          <w:trHeight w:val="733"/>
          <w:jc w:val="center"/>
        </w:trPr>
        <w:tc>
          <w:tcPr>
            <w:tcW w:w="2052" w:type="dxa"/>
            <w:gridSpan w:val="2"/>
            <w:tcBorders>
              <w:left w:val="single" w:sz="12" w:space="0" w:color="000000"/>
              <w:right w:val="single" w:sz="4" w:space="0" w:color="000000"/>
            </w:tcBorders>
          </w:tcPr>
          <w:p w14:paraId="5554D1ED" w14:textId="77777777" w:rsidR="00913494" w:rsidRDefault="00913494" w:rsidP="00913494">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3311" w:type="dxa"/>
            <w:gridSpan w:val="3"/>
            <w:tcBorders>
              <w:left w:val="single" w:sz="4" w:space="0" w:color="000000"/>
              <w:right w:val="single" w:sz="4" w:space="0" w:color="000000"/>
            </w:tcBorders>
            <w:vAlign w:val="center"/>
          </w:tcPr>
          <w:p w14:paraId="320666D0" w14:textId="77777777" w:rsidR="00913494" w:rsidRPr="00C22888" w:rsidRDefault="00913494" w:rsidP="00913494">
            <w:pPr>
              <w:pBdr>
                <w:top w:val="nil"/>
                <w:left w:val="nil"/>
                <w:bottom w:val="nil"/>
                <w:right w:val="nil"/>
                <w:between w:val="nil"/>
              </w:pBdr>
              <w:spacing w:after="0"/>
              <w:jc w:val="center"/>
              <w:rPr>
                <w:rFonts w:ascii="Verdana" w:eastAsia="Verdana" w:hAnsi="Verdana" w:cs="Verdana"/>
                <w:sz w:val="20"/>
                <w:szCs w:val="20"/>
              </w:rPr>
            </w:pPr>
            <w:r w:rsidRPr="00C22888">
              <w:rPr>
                <w:rFonts w:ascii="Verdana" w:eastAsia="Verdana" w:hAnsi="Verdana" w:cs="Verdana"/>
                <w:sz w:val="20"/>
                <w:szCs w:val="20"/>
              </w:rPr>
              <w:t>DR. RAMIRO ALEJANDRO CONTRERAS ESCOBAR / DIRECTOR EJECUTIVO</w:t>
            </w:r>
          </w:p>
        </w:tc>
        <w:tc>
          <w:tcPr>
            <w:tcW w:w="1981" w:type="dxa"/>
            <w:tcBorders>
              <w:left w:val="single" w:sz="4" w:space="0" w:color="000000"/>
              <w:right w:val="single" w:sz="4" w:space="0" w:color="000000"/>
            </w:tcBorders>
          </w:tcPr>
          <w:p w14:paraId="3AA2FAC0" w14:textId="77777777" w:rsidR="00913494" w:rsidRPr="00C22888" w:rsidRDefault="00913494" w:rsidP="00913494">
            <w:pPr>
              <w:pBdr>
                <w:top w:val="nil"/>
                <w:left w:val="nil"/>
                <w:bottom w:val="nil"/>
                <w:right w:val="nil"/>
                <w:between w:val="nil"/>
              </w:pBdr>
              <w:spacing w:before="120" w:after="0"/>
              <w:jc w:val="center"/>
              <w:rPr>
                <w:rFonts w:ascii="Verdana" w:eastAsia="Verdana" w:hAnsi="Verdana" w:cs="Verdana"/>
                <w:sz w:val="20"/>
                <w:szCs w:val="20"/>
              </w:rPr>
            </w:pPr>
          </w:p>
        </w:tc>
        <w:tc>
          <w:tcPr>
            <w:tcW w:w="2139" w:type="dxa"/>
            <w:tcBorders>
              <w:left w:val="single" w:sz="4" w:space="0" w:color="000000"/>
              <w:right w:val="single" w:sz="12" w:space="0" w:color="000000"/>
            </w:tcBorders>
          </w:tcPr>
          <w:p w14:paraId="197A72A4" w14:textId="69A699AF" w:rsidR="00913494" w:rsidRPr="00C22888" w:rsidRDefault="00913494" w:rsidP="00913494">
            <w:pPr>
              <w:spacing w:before="120" w:after="0"/>
              <w:jc w:val="center"/>
              <w:rPr>
                <w:rFonts w:ascii="Verdana" w:eastAsia="Verdana" w:hAnsi="Verdana" w:cs="Verdana"/>
                <w:sz w:val="20"/>
                <w:szCs w:val="20"/>
              </w:rPr>
            </w:pPr>
            <w:r w:rsidRPr="00641D16">
              <w:rPr>
                <w:rFonts w:ascii="Verdana" w:eastAsia="Verdana" w:hAnsi="Verdana" w:cs="Verdana"/>
                <w:sz w:val="20"/>
                <w:szCs w:val="20"/>
              </w:rPr>
              <w:t>OCTUBRE 2023</w:t>
            </w:r>
          </w:p>
        </w:tc>
      </w:tr>
      <w:tr w:rsidR="00AE7939" w14:paraId="5FF0CE63" w14:textId="77777777" w:rsidTr="00D80F1B">
        <w:trPr>
          <w:jc w:val="center"/>
        </w:trPr>
        <w:tc>
          <w:tcPr>
            <w:tcW w:w="9483" w:type="dxa"/>
            <w:gridSpan w:val="7"/>
            <w:tcBorders>
              <w:left w:val="single" w:sz="12" w:space="0" w:color="000000"/>
              <w:bottom w:val="single" w:sz="12" w:space="0" w:color="000000"/>
              <w:right w:val="single" w:sz="12" w:space="0" w:color="000000"/>
            </w:tcBorders>
          </w:tcPr>
          <w:p w14:paraId="775701E6" w14:textId="77777777" w:rsidR="00AE7939" w:rsidRDefault="00AE7939">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342A934B" w14:textId="77777777" w:rsidR="00AE7939" w:rsidRDefault="00AE7939">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60616A3A" w14:textId="77777777" w:rsidR="00AE7939" w:rsidRDefault="00AE7939">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p>
    <w:p w14:paraId="143525F0" w14:textId="77777777" w:rsidR="00AE7939" w:rsidRDefault="00637085">
      <w:pPr>
        <w:pBdr>
          <w:top w:val="nil"/>
          <w:left w:val="nil"/>
          <w:bottom w:val="nil"/>
          <w:right w:val="nil"/>
          <w:between w:val="nil"/>
        </w:pBdr>
        <w:tabs>
          <w:tab w:val="right" w:pos="8789"/>
        </w:tabs>
        <w:spacing w:after="0" w:line="360" w:lineRule="auto"/>
        <w:ind w:left="709" w:hanging="851"/>
        <w:jc w:val="center"/>
        <w:rPr>
          <w:rFonts w:ascii="Verdana" w:eastAsia="Verdana" w:hAnsi="Verdana" w:cs="Verdana"/>
          <w:b/>
          <w:color w:val="000000"/>
          <w:sz w:val="20"/>
          <w:szCs w:val="20"/>
        </w:rPr>
      </w:pPr>
      <w:r>
        <w:rPr>
          <w:rFonts w:ascii="Verdana" w:eastAsia="Verdana" w:hAnsi="Verdana" w:cs="Verdana"/>
          <w:b/>
          <w:sz w:val="20"/>
          <w:szCs w:val="20"/>
        </w:rPr>
        <w:t>ÍNDICE</w:t>
      </w:r>
    </w:p>
    <w:p w14:paraId="55FD2D1F" w14:textId="77777777" w:rsidR="00AE7939" w:rsidRDefault="00AE7939" w:rsidP="00290D06">
      <w:pPr>
        <w:pStyle w:val="Ttulo1"/>
      </w:pPr>
    </w:p>
    <w:sdt>
      <w:sdtPr>
        <w:rPr>
          <w:rFonts w:ascii="Calibri" w:eastAsia="Calibri" w:hAnsi="Calibri" w:cs="Calibri"/>
          <w:b w:val="0"/>
          <w:bCs w:val="0"/>
          <w:color w:val="auto"/>
          <w:sz w:val="22"/>
          <w:szCs w:val="22"/>
          <w:lang w:val="es-GT" w:eastAsia="es-GT"/>
        </w:rPr>
        <w:id w:val="-404304689"/>
        <w:docPartObj>
          <w:docPartGallery w:val="Table of Contents"/>
          <w:docPartUnique/>
        </w:docPartObj>
      </w:sdtPr>
      <w:sdtContent>
        <w:p w14:paraId="35DB1A39" w14:textId="01EBA9A3" w:rsidR="007F6040" w:rsidRPr="00E54B44" w:rsidRDefault="007F6040" w:rsidP="00290D06">
          <w:pPr>
            <w:pStyle w:val="TtuloTDC"/>
            <w:rPr>
              <w:sz w:val="20"/>
              <w:szCs w:val="20"/>
            </w:rPr>
          </w:pPr>
        </w:p>
        <w:p w14:paraId="502C79FA" w14:textId="101A013D" w:rsidR="007F6040" w:rsidRPr="00C158D2" w:rsidRDefault="007F6040" w:rsidP="00FF7FFA">
          <w:pPr>
            <w:pStyle w:val="TDC1"/>
            <w:rPr>
              <w:rFonts w:ascii="Verdana" w:eastAsiaTheme="minorEastAsia" w:hAnsi="Verdana" w:cstheme="minorBidi"/>
              <w:kern w:val="2"/>
              <w:lang w:val="es-GT" w:eastAsia="es-GT"/>
              <w14:ligatures w14:val="standardContextual"/>
            </w:rPr>
          </w:pPr>
          <w:r w:rsidRPr="00E54B44">
            <w:rPr>
              <w:lang w:val="es-GT"/>
            </w:rPr>
            <w:fldChar w:fldCharType="begin"/>
          </w:r>
          <w:r w:rsidRPr="007F6040">
            <w:instrText xml:space="preserve"> TOC \o "1-3" \h \z \u </w:instrText>
          </w:r>
          <w:r w:rsidRPr="00E54B44">
            <w:rPr>
              <w:lang w:val="es-GT"/>
            </w:rPr>
            <w:fldChar w:fldCharType="separate"/>
          </w:r>
          <w:hyperlink w:anchor="_Toc148598619" w:history="1">
            <w:r w:rsidRPr="00C158D2">
              <w:rPr>
                <w:rStyle w:val="Hipervnculo"/>
                <w:rFonts w:ascii="Verdana" w:hAnsi="Verdana"/>
                <w:bCs/>
              </w:rPr>
              <w:t>1.</w:t>
            </w:r>
            <w:r w:rsidRPr="00C158D2">
              <w:rPr>
                <w:rFonts w:ascii="Verdana" w:eastAsiaTheme="minorEastAsia" w:hAnsi="Verdana" w:cstheme="minorBidi"/>
                <w:kern w:val="2"/>
                <w:lang w:val="es-GT" w:eastAsia="es-GT"/>
                <w14:ligatures w14:val="standardContextual"/>
              </w:rPr>
              <w:tab/>
            </w:r>
            <w:r w:rsidRPr="00C158D2">
              <w:rPr>
                <w:rStyle w:val="Hipervnculo"/>
                <w:rFonts w:ascii="Verdana" w:hAnsi="Verdana"/>
                <w:bCs/>
              </w:rPr>
              <w:t>LISTA DE DISTRIBUCIÓN……………………</w:t>
            </w:r>
            <w:r w:rsidRPr="00C158D2">
              <w:rPr>
                <w:rFonts w:ascii="Verdana" w:hAnsi="Verdana"/>
                <w:webHidden/>
              </w:rPr>
              <w:tab/>
            </w:r>
            <w:r w:rsidRPr="00C158D2">
              <w:rPr>
                <w:rFonts w:ascii="Verdana" w:hAnsi="Verdana"/>
                <w:webHidden/>
              </w:rPr>
              <w:fldChar w:fldCharType="begin"/>
            </w:r>
            <w:r w:rsidRPr="00C158D2">
              <w:rPr>
                <w:rFonts w:ascii="Verdana" w:hAnsi="Verdana"/>
                <w:webHidden/>
              </w:rPr>
              <w:instrText xml:space="preserve"> PAGEREF _Toc148598619 \h </w:instrText>
            </w:r>
            <w:r w:rsidRPr="00C158D2">
              <w:rPr>
                <w:rFonts w:ascii="Verdana" w:hAnsi="Verdana"/>
                <w:webHidden/>
              </w:rPr>
            </w:r>
            <w:r w:rsidRPr="00C158D2">
              <w:rPr>
                <w:rFonts w:ascii="Verdana" w:hAnsi="Verdana"/>
                <w:webHidden/>
              </w:rPr>
              <w:fldChar w:fldCharType="separate"/>
            </w:r>
            <w:r w:rsidR="0081666F">
              <w:rPr>
                <w:rFonts w:ascii="Verdana" w:hAnsi="Verdana"/>
                <w:webHidden/>
              </w:rPr>
              <w:t>3</w:t>
            </w:r>
            <w:r w:rsidRPr="00C158D2">
              <w:rPr>
                <w:rFonts w:ascii="Verdana" w:hAnsi="Verdana"/>
                <w:webHidden/>
              </w:rPr>
              <w:fldChar w:fldCharType="end"/>
            </w:r>
          </w:hyperlink>
        </w:p>
        <w:p w14:paraId="555048F5" w14:textId="68DCE953"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0" w:history="1">
            <w:r w:rsidR="007F6040" w:rsidRPr="00C158D2">
              <w:rPr>
                <w:rStyle w:val="Hipervnculo"/>
                <w:rFonts w:ascii="Verdana" w:hAnsi="Verdana"/>
                <w:bCs/>
              </w:rPr>
              <w:t>2.</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LISTA DE PÁGINAS EFECTIVAS……….</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_Toc148598620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3</w:t>
            </w:r>
            <w:r w:rsidR="007F6040" w:rsidRPr="00C158D2">
              <w:rPr>
                <w:rFonts w:ascii="Verdana" w:hAnsi="Verdana"/>
                <w:webHidden/>
              </w:rPr>
              <w:fldChar w:fldCharType="end"/>
            </w:r>
          </w:hyperlink>
        </w:p>
        <w:p w14:paraId="040BB061" w14:textId="7D2B4457"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1" w:history="1">
            <w:r w:rsidR="007F6040" w:rsidRPr="00C158D2">
              <w:rPr>
                <w:rStyle w:val="Hipervnculo"/>
                <w:rFonts w:ascii="Verdana" w:hAnsi="Verdana"/>
                <w:bCs/>
              </w:rPr>
              <w:t>3.</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REGISTRO O CONTROL DE REVISIONES.</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_Toc148598621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6</w:t>
            </w:r>
            <w:r w:rsidR="007F6040" w:rsidRPr="00C158D2">
              <w:rPr>
                <w:rFonts w:ascii="Verdana" w:hAnsi="Verdana"/>
                <w:webHidden/>
              </w:rPr>
              <w:fldChar w:fldCharType="end"/>
            </w:r>
          </w:hyperlink>
        </w:p>
        <w:p w14:paraId="4F7A36C1" w14:textId="45E13769"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2" w:history="1">
            <w:r w:rsidR="007F6040" w:rsidRPr="00C158D2">
              <w:rPr>
                <w:rStyle w:val="Hipervnculo"/>
                <w:rFonts w:ascii="Verdana" w:hAnsi="Verdana"/>
                <w:bCs/>
              </w:rPr>
              <w:t>4.</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INTRODUCCIÓN…………………………..</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_Toc148598622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6</w:t>
            </w:r>
            <w:r w:rsidR="007F6040" w:rsidRPr="00C158D2">
              <w:rPr>
                <w:rFonts w:ascii="Verdana" w:hAnsi="Verdana"/>
                <w:webHidden/>
              </w:rPr>
              <w:fldChar w:fldCharType="end"/>
            </w:r>
          </w:hyperlink>
        </w:p>
        <w:p w14:paraId="1E9368D3" w14:textId="5F9A9FC9"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3" w:history="1">
            <w:r w:rsidR="007F6040" w:rsidRPr="00C158D2">
              <w:rPr>
                <w:rStyle w:val="Hipervnculo"/>
                <w:rFonts w:ascii="Verdana" w:hAnsi="Verdana"/>
                <w:bCs/>
              </w:rPr>
              <w:t>5.         INFORMACIÓN GENERAL…………………………</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_Toc148598623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7</w:t>
            </w:r>
            <w:r w:rsidR="007F6040" w:rsidRPr="00C158D2">
              <w:rPr>
                <w:rFonts w:ascii="Verdana" w:hAnsi="Verdana"/>
                <w:webHidden/>
              </w:rPr>
              <w:fldChar w:fldCharType="end"/>
            </w:r>
          </w:hyperlink>
        </w:p>
        <w:p w14:paraId="182930E9" w14:textId="3621190A"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4" w:history="1">
            <w:r w:rsidR="007F6040" w:rsidRPr="00C158D2">
              <w:rPr>
                <w:rStyle w:val="Hipervnculo"/>
                <w:rFonts w:ascii="Verdana" w:hAnsi="Verdana"/>
                <w:bCs/>
              </w:rPr>
              <w:t>6.</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ACRÓNIMOS………………………………</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_Toc148598624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11</w:t>
            </w:r>
            <w:r w:rsidR="007F6040" w:rsidRPr="00C158D2">
              <w:rPr>
                <w:rFonts w:ascii="Verdana" w:hAnsi="Verdana"/>
                <w:webHidden/>
              </w:rPr>
              <w:fldChar w:fldCharType="end"/>
            </w:r>
          </w:hyperlink>
        </w:p>
        <w:p w14:paraId="7F460E57" w14:textId="25B53860"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5" w:history="1">
            <w:r w:rsidR="007F6040" w:rsidRPr="00C158D2">
              <w:rPr>
                <w:rStyle w:val="Hipervnculo"/>
                <w:rFonts w:ascii="Verdana" w:hAnsi="Verdana"/>
                <w:bCs/>
              </w:rPr>
              <w:t>7.</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BASE LEGAL……………………………..</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_Toc148598625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12</w:t>
            </w:r>
            <w:r w:rsidR="007F6040" w:rsidRPr="00C158D2">
              <w:rPr>
                <w:rFonts w:ascii="Verdana" w:hAnsi="Verdana"/>
                <w:webHidden/>
              </w:rPr>
              <w:fldChar w:fldCharType="end"/>
            </w:r>
          </w:hyperlink>
        </w:p>
        <w:p w14:paraId="3DA12C8C" w14:textId="282F34DA"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6" w:history="1">
            <w:r w:rsidR="007F6040" w:rsidRPr="00C158D2">
              <w:rPr>
                <w:rStyle w:val="Hipervnculo"/>
                <w:rFonts w:ascii="Verdana" w:hAnsi="Verdana"/>
                <w:bCs/>
              </w:rPr>
              <w:t>8.</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NORMATIVA RELACIONADA……………..</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_Toc148598626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15</w:t>
            </w:r>
            <w:r w:rsidR="007F6040" w:rsidRPr="00C158D2">
              <w:rPr>
                <w:rFonts w:ascii="Verdana" w:hAnsi="Verdana"/>
                <w:webHidden/>
              </w:rPr>
              <w:fldChar w:fldCharType="end"/>
            </w:r>
          </w:hyperlink>
        </w:p>
        <w:p w14:paraId="6B36C3F5" w14:textId="69994BB0"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7" w:history="1">
            <w:r w:rsidR="007F6040" w:rsidRPr="00C158D2">
              <w:rPr>
                <w:rStyle w:val="Hipervnculo"/>
                <w:rFonts w:ascii="Verdana" w:hAnsi="Verdana"/>
                <w:bCs/>
              </w:rPr>
              <w:t>9.</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OBJETIVOS……………………………….</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_Toc148598627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25</w:t>
            </w:r>
            <w:r w:rsidR="007F6040" w:rsidRPr="00C158D2">
              <w:rPr>
                <w:rFonts w:ascii="Verdana" w:hAnsi="Verdana"/>
                <w:webHidden/>
              </w:rPr>
              <w:fldChar w:fldCharType="end"/>
            </w:r>
          </w:hyperlink>
        </w:p>
        <w:p w14:paraId="2F088AB0" w14:textId="59279319"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8" w:history="1">
            <w:r w:rsidR="007F6040" w:rsidRPr="00C158D2">
              <w:rPr>
                <w:rStyle w:val="Hipervnculo"/>
                <w:rFonts w:ascii="Verdana" w:hAnsi="Verdana"/>
                <w:bCs/>
              </w:rPr>
              <w:t>10.</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GENERALIDADES……………………….</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_Toc148598628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25</w:t>
            </w:r>
            <w:r w:rsidR="007F6040" w:rsidRPr="00C158D2">
              <w:rPr>
                <w:rFonts w:ascii="Verdana" w:hAnsi="Verdana"/>
                <w:webHidden/>
              </w:rPr>
              <w:fldChar w:fldCharType="end"/>
            </w:r>
          </w:hyperlink>
        </w:p>
        <w:p w14:paraId="75BD3F00" w14:textId="4BA00F90"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29" w:history="1">
            <w:r w:rsidR="007F6040" w:rsidRPr="00C158D2">
              <w:rPr>
                <w:rStyle w:val="Hipervnculo"/>
                <w:rFonts w:ascii="Verdana" w:hAnsi="Verdana"/>
                <w:bCs/>
              </w:rPr>
              <w:t>11.</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ACTUALIZACIÓN DEL MANUAL………</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_Toc148598629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25</w:t>
            </w:r>
            <w:r w:rsidR="007F6040" w:rsidRPr="00C158D2">
              <w:rPr>
                <w:rFonts w:ascii="Verdana" w:hAnsi="Verdana"/>
                <w:webHidden/>
              </w:rPr>
              <w:fldChar w:fldCharType="end"/>
            </w:r>
          </w:hyperlink>
        </w:p>
        <w:p w14:paraId="7826E49F" w14:textId="4D7F7FAB" w:rsidR="007F6040" w:rsidRPr="00C158D2" w:rsidRDefault="00000000" w:rsidP="00FF7FFA">
          <w:pPr>
            <w:pStyle w:val="TDC1"/>
            <w:rPr>
              <w:rFonts w:ascii="Verdana" w:eastAsiaTheme="minorEastAsia" w:hAnsi="Verdana" w:cstheme="minorBidi"/>
              <w:kern w:val="2"/>
              <w:lang w:val="es-GT" w:eastAsia="es-GT"/>
              <w14:ligatures w14:val="standardContextual"/>
            </w:rPr>
          </w:pPr>
          <w:hyperlink w:anchor="_Toc148598630" w:history="1">
            <w:r w:rsidR="007F6040" w:rsidRPr="00C158D2">
              <w:rPr>
                <w:rStyle w:val="Hipervnculo"/>
                <w:rFonts w:ascii="Verdana" w:hAnsi="Verdana"/>
                <w:bCs/>
              </w:rPr>
              <w:t>12.</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ALCANCE O ÁREAS DE APLICACIÓN</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_Toc148598630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26</w:t>
            </w:r>
            <w:r w:rsidR="007F6040" w:rsidRPr="00C158D2">
              <w:rPr>
                <w:rFonts w:ascii="Verdana" w:hAnsi="Verdana"/>
                <w:webHidden/>
              </w:rPr>
              <w:fldChar w:fldCharType="end"/>
            </w:r>
          </w:hyperlink>
        </w:p>
        <w:p w14:paraId="071DB142" w14:textId="6C85F26E" w:rsidR="007F6040" w:rsidRPr="00C158D2" w:rsidRDefault="00000000" w:rsidP="00FF7FFA">
          <w:pPr>
            <w:pStyle w:val="TDC1"/>
            <w:rPr>
              <w:rStyle w:val="Hipervnculo"/>
              <w:rFonts w:ascii="Verdana" w:hAnsi="Verdana"/>
              <w:bCs/>
            </w:rPr>
          </w:pPr>
          <w:hyperlink w:anchor="_Toc148598631" w:history="1">
            <w:r w:rsidR="007F6040" w:rsidRPr="00C158D2">
              <w:rPr>
                <w:rStyle w:val="Hipervnculo"/>
                <w:rFonts w:ascii="Verdana" w:hAnsi="Verdana"/>
                <w:bCs/>
              </w:rPr>
              <w:t>13.</w:t>
            </w:r>
            <w:r w:rsidR="007F6040" w:rsidRPr="00C158D2">
              <w:rPr>
                <w:rFonts w:ascii="Verdana" w:eastAsiaTheme="minorEastAsia" w:hAnsi="Verdana" w:cstheme="minorBidi"/>
                <w:kern w:val="2"/>
                <w:lang w:val="es-GT" w:eastAsia="es-GT"/>
                <w14:ligatures w14:val="standardContextual"/>
              </w:rPr>
              <w:tab/>
            </w:r>
            <w:r w:rsidR="007F6040" w:rsidRPr="00C158D2">
              <w:rPr>
                <w:rStyle w:val="Hipervnculo"/>
                <w:rFonts w:ascii="Verdana" w:hAnsi="Verdana"/>
                <w:bCs/>
              </w:rPr>
              <w:t>POLÍTICAS GENERALES……………….</w:t>
            </w:r>
            <w:r w:rsidR="007F6040" w:rsidRPr="00C158D2">
              <w:rPr>
                <w:rFonts w:ascii="Verdana" w:hAnsi="Verdana"/>
                <w:webHidden/>
              </w:rPr>
              <w:tab/>
            </w:r>
            <w:r w:rsidR="007F6040" w:rsidRPr="00C158D2">
              <w:rPr>
                <w:rFonts w:ascii="Verdana" w:hAnsi="Verdana"/>
                <w:webHidden/>
              </w:rPr>
              <w:fldChar w:fldCharType="begin"/>
            </w:r>
            <w:r w:rsidR="007F6040" w:rsidRPr="00C158D2">
              <w:rPr>
                <w:rFonts w:ascii="Verdana" w:hAnsi="Verdana"/>
                <w:webHidden/>
              </w:rPr>
              <w:instrText xml:space="preserve"> PAGEREF _Toc148598631 \h </w:instrText>
            </w:r>
            <w:r w:rsidR="007F6040" w:rsidRPr="00C158D2">
              <w:rPr>
                <w:rFonts w:ascii="Verdana" w:hAnsi="Verdana"/>
                <w:webHidden/>
              </w:rPr>
            </w:r>
            <w:r w:rsidR="007F6040" w:rsidRPr="00C158D2">
              <w:rPr>
                <w:rFonts w:ascii="Verdana" w:hAnsi="Verdana"/>
                <w:webHidden/>
              </w:rPr>
              <w:fldChar w:fldCharType="separate"/>
            </w:r>
            <w:r w:rsidR="0081666F">
              <w:rPr>
                <w:rFonts w:ascii="Verdana" w:hAnsi="Verdana"/>
                <w:webHidden/>
              </w:rPr>
              <w:t>26</w:t>
            </w:r>
            <w:r w:rsidR="007F6040" w:rsidRPr="00C158D2">
              <w:rPr>
                <w:rFonts w:ascii="Verdana" w:hAnsi="Verdana"/>
                <w:webHidden/>
              </w:rPr>
              <w:fldChar w:fldCharType="end"/>
            </w:r>
          </w:hyperlink>
        </w:p>
        <w:p w14:paraId="2CDDEDDD" w14:textId="62D7A645" w:rsidR="00C158D2" w:rsidRPr="00C158D2" w:rsidRDefault="00000000" w:rsidP="00C158D2">
          <w:pPr>
            <w:pStyle w:val="TDC1"/>
            <w:rPr>
              <w:rFonts w:ascii="Verdana" w:eastAsiaTheme="minorEastAsia" w:hAnsi="Verdana" w:cstheme="minorBidi"/>
              <w:kern w:val="2"/>
              <w:lang w:val="es-GT" w:eastAsia="es-GT"/>
              <w14:ligatures w14:val="standardContextual"/>
            </w:rPr>
          </w:pPr>
          <w:hyperlink w:anchor="_Toc148598630" w:history="1">
            <w:r w:rsidR="00C158D2" w:rsidRPr="00C158D2">
              <w:rPr>
                <w:rStyle w:val="Hipervnculo"/>
                <w:rFonts w:ascii="Verdana" w:hAnsi="Verdana"/>
                <w:bCs/>
              </w:rPr>
              <w:t>14.</w:t>
            </w:r>
            <w:r w:rsidR="00C158D2" w:rsidRPr="00C158D2">
              <w:rPr>
                <w:rFonts w:ascii="Verdana" w:eastAsiaTheme="minorEastAsia" w:hAnsi="Verdana" w:cstheme="minorBidi"/>
                <w:kern w:val="2"/>
                <w:lang w:val="es-GT" w:eastAsia="es-GT"/>
                <w14:ligatures w14:val="standardContextual"/>
              </w:rPr>
              <w:tab/>
            </w:r>
            <w:r w:rsidR="00C158D2" w:rsidRPr="00C158D2">
              <w:rPr>
                <w:rStyle w:val="Hipervnculo"/>
                <w:rFonts w:ascii="Verdana" w:hAnsi="Verdana"/>
                <w:bCs/>
              </w:rPr>
              <w:t>DESCRIPCIÓN DE PROCEDIMIENTOS</w:t>
            </w:r>
            <w:r w:rsidR="00C158D2" w:rsidRPr="00C158D2">
              <w:rPr>
                <w:rFonts w:ascii="Verdana" w:hAnsi="Verdana"/>
                <w:webHidden/>
              </w:rPr>
              <w:tab/>
              <w:t>29</w:t>
            </w:r>
          </w:hyperlink>
        </w:p>
        <w:p w14:paraId="58FB0908" w14:textId="1158BC67" w:rsidR="00C158D2" w:rsidRPr="0095074A" w:rsidRDefault="00000000" w:rsidP="00C158D2">
          <w:pPr>
            <w:pStyle w:val="TDC1"/>
            <w:rPr>
              <w:rStyle w:val="Hipervnculo"/>
              <w:rFonts w:ascii="Verdana" w:hAnsi="Verdana"/>
              <w:bCs/>
            </w:rPr>
          </w:pPr>
          <w:hyperlink w:anchor="_Toc148598631" w:history="1">
            <w:r w:rsidR="00C158D2" w:rsidRPr="00C158D2">
              <w:rPr>
                <w:rStyle w:val="Hipervnculo"/>
                <w:rFonts w:ascii="Verdana" w:hAnsi="Verdana"/>
                <w:bCs/>
              </w:rPr>
              <w:t>15.</w:t>
            </w:r>
            <w:r w:rsidR="00C158D2" w:rsidRPr="00C158D2">
              <w:rPr>
                <w:rFonts w:ascii="Verdana" w:eastAsiaTheme="minorEastAsia" w:hAnsi="Verdana" w:cstheme="minorBidi"/>
                <w:kern w:val="2"/>
                <w:lang w:val="es-GT" w:eastAsia="es-GT"/>
                <w14:ligatures w14:val="standardContextual"/>
              </w:rPr>
              <w:tab/>
            </w:r>
            <w:r w:rsidR="00C158D2" w:rsidRPr="00C158D2">
              <w:rPr>
                <w:rStyle w:val="Hipervnculo"/>
                <w:rFonts w:ascii="Verdana" w:hAnsi="Verdana"/>
                <w:bCs/>
              </w:rPr>
              <w:t>ANEXOS……………….……………….</w:t>
            </w:r>
            <w:r w:rsidR="00C158D2" w:rsidRPr="00C158D2">
              <w:rPr>
                <w:rFonts w:ascii="Verdana" w:hAnsi="Verdana"/>
                <w:webHidden/>
              </w:rPr>
              <w:tab/>
              <w:t>49</w:t>
            </w:r>
          </w:hyperlink>
        </w:p>
        <w:p w14:paraId="3189CBE8" w14:textId="7813CDEA" w:rsidR="007F6040" w:rsidRDefault="007F6040">
          <w:r w:rsidRPr="00E54B44">
            <w:rPr>
              <w:b/>
              <w:bCs/>
              <w:sz w:val="20"/>
              <w:szCs w:val="20"/>
              <w:lang w:val="es-ES"/>
            </w:rPr>
            <w:fldChar w:fldCharType="end"/>
          </w:r>
        </w:p>
      </w:sdtContent>
    </w:sdt>
    <w:p w14:paraId="35413403" w14:textId="77777777" w:rsidR="00AE7939" w:rsidRDefault="00AE7939">
      <w:pPr>
        <w:pBdr>
          <w:top w:val="nil"/>
          <w:left w:val="nil"/>
          <w:bottom w:val="nil"/>
          <w:right w:val="nil"/>
          <w:between w:val="nil"/>
        </w:pBdr>
        <w:tabs>
          <w:tab w:val="left" w:pos="709"/>
          <w:tab w:val="right" w:pos="8931"/>
        </w:tabs>
        <w:spacing w:after="0"/>
        <w:jc w:val="both"/>
        <w:rPr>
          <w:rFonts w:ascii="Verdana" w:eastAsia="Verdana" w:hAnsi="Verdana" w:cs="Verdana"/>
          <w:b/>
          <w:smallCaps/>
          <w:color w:val="000000"/>
          <w:sz w:val="20"/>
          <w:szCs w:val="20"/>
        </w:rPr>
      </w:pPr>
    </w:p>
    <w:p w14:paraId="21753653" w14:textId="77777777" w:rsidR="00AE7939" w:rsidRDefault="00AE7939">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28B1E2D3" w14:textId="77777777" w:rsidR="00AE7939" w:rsidRDefault="00AE7939">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4B5775DE" w14:textId="77777777" w:rsidR="00AE7939" w:rsidRDefault="00AE7939">
      <w:pPr>
        <w:pBdr>
          <w:top w:val="nil"/>
          <w:left w:val="nil"/>
          <w:bottom w:val="nil"/>
          <w:right w:val="nil"/>
          <w:between w:val="nil"/>
        </w:pBdr>
        <w:tabs>
          <w:tab w:val="right" w:pos="8931"/>
        </w:tabs>
        <w:spacing w:before="120" w:after="0"/>
        <w:jc w:val="both"/>
        <w:rPr>
          <w:rFonts w:ascii="Verdana" w:eastAsia="Verdana" w:hAnsi="Verdana" w:cs="Verdana"/>
          <w:b/>
          <w:smallCaps/>
          <w:color w:val="000000"/>
          <w:sz w:val="20"/>
          <w:szCs w:val="20"/>
        </w:rPr>
      </w:pPr>
    </w:p>
    <w:p w14:paraId="7551AED8" w14:textId="297115DF" w:rsidR="00AE7939" w:rsidRDefault="00AE7939">
      <w:pPr>
        <w:tabs>
          <w:tab w:val="left" w:pos="5940"/>
        </w:tabs>
        <w:rPr>
          <w:rFonts w:ascii="Verdana" w:eastAsia="Verdana" w:hAnsi="Verdana" w:cs="Verdana"/>
          <w:sz w:val="20"/>
          <w:szCs w:val="20"/>
        </w:rPr>
      </w:pPr>
    </w:p>
    <w:p w14:paraId="7260D164" w14:textId="6BB24B8D" w:rsidR="00F54F9A" w:rsidRDefault="00C44E66">
      <w:pPr>
        <w:tabs>
          <w:tab w:val="left" w:pos="5940"/>
        </w:tabs>
        <w:rPr>
          <w:rFonts w:ascii="Verdana" w:eastAsia="Verdana" w:hAnsi="Verdana" w:cs="Verdana"/>
          <w:sz w:val="20"/>
          <w:szCs w:val="20"/>
        </w:rPr>
      </w:pPr>
      <w:r>
        <w:rPr>
          <w:rFonts w:ascii="Verdana" w:eastAsia="Verdana" w:hAnsi="Verdana" w:cs="Verdana"/>
          <w:sz w:val="20"/>
          <w:szCs w:val="20"/>
        </w:rPr>
        <w:t xml:space="preserve"> </w:t>
      </w:r>
    </w:p>
    <w:p w14:paraId="19968395" w14:textId="77777777" w:rsidR="00E112EF" w:rsidRDefault="00E112EF">
      <w:pPr>
        <w:tabs>
          <w:tab w:val="left" w:pos="5940"/>
        </w:tabs>
        <w:rPr>
          <w:rFonts w:ascii="Verdana" w:eastAsia="Verdana" w:hAnsi="Verdana" w:cs="Verdana"/>
          <w:sz w:val="20"/>
          <w:szCs w:val="20"/>
        </w:rPr>
      </w:pPr>
    </w:p>
    <w:p w14:paraId="6B16FEA7" w14:textId="77777777" w:rsidR="00E112EF" w:rsidRDefault="00E112EF">
      <w:pPr>
        <w:tabs>
          <w:tab w:val="left" w:pos="5940"/>
        </w:tabs>
        <w:rPr>
          <w:rFonts w:ascii="Verdana" w:eastAsia="Verdana" w:hAnsi="Verdana" w:cs="Verdana"/>
          <w:sz w:val="20"/>
          <w:szCs w:val="20"/>
        </w:rPr>
      </w:pPr>
    </w:p>
    <w:p w14:paraId="59AD9592" w14:textId="413DB25D" w:rsidR="00AE7939" w:rsidRDefault="00637085" w:rsidP="00290D06">
      <w:pPr>
        <w:pStyle w:val="Ttulo1"/>
        <w:numPr>
          <w:ilvl w:val="0"/>
          <w:numId w:val="31"/>
        </w:numPr>
      </w:pPr>
      <w:bookmarkStart w:id="0" w:name="_Toc148598619"/>
      <w:r>
        <w:lastRenderedPageBreak/>
        <w:t>LISTA DE DISTRIBUCIÓN</w:t>
      </w:r>
      <w:bookmarkEnd w:id="0"/>
      <w:r>
        <w:t xml:space="preserve"> </w:t>
      </w:r>
    </w:p>
    <w:p w14:paraId="734FDAAD"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p w14:paraId="59851A7A" w14:textId="77777777" w:rsidR="00AE7939" w:rsidRDefault="00637085" w:rsidP="00D41FE1">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presente Manual es distribuido de la siguiente manera:</w:t>
      </w:r>
    </w:p>
    <w:p w14:paraId="6255AF6E"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tbl>
      <w:tblPr>
        <w:tblStyle w:val="a0"/>
        <w:tblW w:w="79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50"/>
        <w:gridCol w:w="1830"/>
        <w:gridCol w:w="2551"/>
      </w:tblGrid>
      <w:tr w:rsidR="00AE7939" w14:paraId="4DA95CE8" w14:textId="77777777">
        <w:trPr>
          <w:trHeight w:val="569"/>
          <w:jc w:val="center"/>
        </w:trPr>
        <w:tc>
          <w:tcPr>
            <w:tcW w:w="705" w:type="dxa"/>
            <w:shd w:val="clear" w:color="auto" w:fill="BFBFBF"/>
            <w:vAlign w:val="center"/>
          </w:tcPr>
          <w:p w14:paraId="0C380B7F" w14:textId="77777777" w:rsidR="00AE7939" w:rsidRDefault="0063708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50" w:type="dxa"/>
            <w:shd w:val="clear" w:color="auto" w:fill="BFBFBF"/>
            <w:vAlign w:val="center"/>
          </w:tcPr>
          <w:p w14:paraId="5D1DB644" w14:textId="77777777" w:rsidR="00AE7939" w:rsidRDefault="0063708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30" w:type="dxa"/>
            <w:shd w:val="clear" w:color="auto" w:fill="BFBFBF"/>
            <w:vAlign w:val="center"/>
          </w:tcPr>
          <w:p w14:paraId="57E63235" w14:textId="77777777" w:rsidR="00AE7939" w:rsidRDefault="0063708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3520FD7C" w14:textId="77777777" w:rsidR="00AE7939" w:rsidRDefault="00637085">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AE7939" w14:paraId="1C2257C4" w14:textId="77777777">
        <w:trPr>
          <w:trHeight w:val="525"/>
          <w:jc w:val="center"/>
        </w:trPr>
        <w:tc>
          <w:tcPr>
            <w:tcW w:w="705" w:type="dxa"/>
            <w:vAlign w:val="center"/>
          </w:tcPr>
          <w:p w14:paraId="755E0878" w14:textId="77777777" w:rsidR="00AE7939" w:rsidRDefault="0063708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50" w:type="dxa"/>
            <w:vAlign w:val="center"/>
          </w:tcPr>
          <w:p w14:paraId="3377DBC8" w14:textId="77777777" w:rsidR="00AE7939" w:rsidRDefault="0063708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Dirección Ejecutiva</w:t>
            </w:r>
          </w:p>
        </w:tc>
        <w:tc>
          <w:tcPr>
            <w:tcW w:w="1830" w:type="dxa"/>
            <w:vAlign w:val="center"/>
          </w:tcPr>
          <w:p w14:paraId="1837489F"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1BE9C1BF" w14:textId="77777777" w:rsidR="00AE7939" w:rsidRDefault="00AE7939">
            <w:pPr>
              <w:jc w:val="center"/>
              <w:rPr>
                <w:rFonts w:ascii="Verdana" w:eastAsia="Verdana" w:hAnsi="Verdana" w:cs="Verdana"/>
                <w:sz w:val="20"/>
                <w:szCs w:val="20"/>
              </w:rPr>
            </w:pPr>
          </w:p>
          <w:p w14:paraId="71BA88E3"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Copia</w:t>
            </w:r>
          </w:p>
        </w:tc>
      </w:tr>
      <w:tr w:rsidR="00921670" w14:paraId="5CEAF58B" w14:textId="77777777">
        <w:trPr>
          <w:trHeight w:val="525"/>
          <w:jc w:val="center"/>
        </w:trPr>
        <w:tc>
          <w:tcPr>
            <w:tcW w:w="705" w:type="dxa"/>
            <w:vAlign w:val="center"/>
          </w:tcPr>
          <w:p w14:paraId="6012459B" w14:textId="68E338F1" w:rsidR="00921670" w:rsidRDefault="00921670">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50" w:type="dxa"/>
            <w:vAlign w:val="center"/>
          </w:tcPr>
          <w:p w14:paraId="38052539" w14:textId="53875639" w:rsidR="00921670" w:rsidRDefault="00921670">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Subdirección Ejecutiva</w:t>
            </w:r>
          </w:p>
        </w:tc>
        <w:tc>
          <w:tcPr>
            <w:tcW w:w="1830" w:type="dxa"/>
            <w:vAlign w:val="center"/>
          </w:tcPr>
          <w:p w14:paraId="3871D459" w14:textId="76D4C25D" w:rsidR="00921670" w:rsidRDefault="006D16D7">
            <w:pPr>
              <w:jc w:val="center"/>
              <w:rPr>
                <w:rFonts w:ascii="Verdana" w:eastAsia="Verdana" w:hAnsi="Verdana" w:cs="Verdana"/>
                <w:sz w:val="20"/>
                <w:szCs w:val="20"/>
              </w:rPr>
            </w:pPr>
            <w:r>
              <w:rPr>
                <w:rFonts w:ascii="Verdana" w:eastAsia="Verdana" w:hAnsi="Verdana" w:cs="Verdana"/>
                <w:sz w:val="20"/>
                <w:szCs w:val="20"/>
              </w:rPr>
              <w:t>Subdirector</w:t>
            </w:r>
          </w:p>
        </w:tc>
        <w:tc>
          <w:tcPr>
            <w:tcW w:w="2551" w:type="dxa"/>
          </w:tcPr>
          <w:p w14:paraId="01EC2F9B" w14:textId="29C0BD1A" w:rsidR="00921670" w:rsidRDefault="006D16D7">
            <w:pPr>
              <w:jc w:val="center"/>
              <w:rPr>
                <w:rFonts w:ascii="Verdana" w:eastAsia="Verdana" w:hAnsi="Verdana" w:cs="Verdana"/>
                <w:sz w:val="20"/>
                <w:szCs w:val="20"/>
              </w:rPr>
            </w:pPr>
            <w:r>
              <w:rPr>
                <w:rFonts w:ascii="Verdana" w:eastAsia="Verdana" w:hAnsi="Verdana" w:cs="Verdana"/>
                <w:sz w:val="20"/>
                <w:szCs w:val="20"/>
              </w:rPr>
              <w:t>Copia</w:t>
            </w:r>
          </w:p>
        </w:tc>
      </w:tr>
      <w:tr w:rsidR="00AE7939" w14:paraId="7F4CCA41" w14:textId="77777777">
        <w:trPr>
          <w:trHeight w:val="510"/>
          <w:jc w:val="center"/>
        </w:trPr>
        <w:tc>
          <w:tcPr>
            <w:tcW w:w="705" w:type="dxa"/>
            <w:vAlign w:val="center"/>
          </w:tcPr>
          <w:p w14:paraId="6C8DB1DF" w14:textId="7365B1FA" w:rsidR="00AE7939" w:rsidRDefault="002109B2">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50" w:type="dxa"/>
            <w:vAlign w:val="center"/>
          </w:tcPr>
          <w:p w14:paraId="12EDB6A5" w14:textId="2B24D705" w:rsidR="00AE7939" w:rsidRDefault="0063708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Dirección de Vigilancia y Promoción de</w:t>
            </w:r>
            <w:r w:rsidR="00980115">
              <w:rPr>
                <w:rFonts w:ascii="Verdana" w:eastAsia="Verdana" w:hAnsi="Verdana" w:cs="Verdana"/>
                <w:sz w:val="20"/>
                <w:szCs w:val="20"/>
              </w:rPr>
              <w:t xml:space="preserve"> los</w:t>
            </w:r>
            <w:r>
              <w:rPr>
                <w:rFonts w:ascii="Verdana" w:eastAsia="Verdana" w:hAnsi="Verdana" w:cs="Verdana"/>
                <w:sz w:val="20"/>
                <w:szCs w:val="20"/>
              </w:rPr>
              <w:t xml:space="preserve"> Derechos Humanos</w:t>
            </w:r>
          </w:p>
        </w:tc>
        <w:tc>
          <w:tcPr>
            <w:tcW w:w="1830" w:type="dxa"/>
            <w:vAlign w:val="center"/>
          </w:tcPr>
          <w:p w14:paraId="44848A85"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2BC2DB19" w14:textId="77777777" w:rsidR="00AE7939" w:rsidRDefault="00AE7939">
            <w:pPr>
              <w:jc w:val="center"/>
              <w:rPr>
                <w:rFonts w:ascii="Verdana" w:eastAsia="Verdana" w:hAnsi="Verdana" w:cs="Verdana"/>
                <w:sz w:val="20"/>
                <w:szCs w:val="20"/>
              </w:rPr>
            </w:pPr>
          </w:p>
          <w:p w14:paraId="6D5C0C32"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 xml:space="preserve">Copia </w:t>
            </w:r>
          </w:p>
        </w:tc>
      </w:tr>
      <w:tr w:rsidR="00AE7939" w14:paraId="0ECD1176" w14:textId="77777777">
        <w:trPr>
          <w:trHeight w:val="510"/>
          <w:jc w:val="center"/>
        </w:trPr>
        <w:tc>
          <w:tcPr>
            <w:tcW w:w="705" w:type="dxa"/>
            <w:vAlign w:val="center"/>
          </w:tcPr>
          <w:p w14:paraId="3FF815A0" w14:textId="3361BC3E" w:rsidR="00AE7939" w:rsidRDefault="002109B2">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50" w:type="dxa"/>
            <w:vAlign w:val="center"/>
          </w:tcPr>
          <w:p w14:paraId="2B627843" w14:textId="77777777" w:rsidR="00AE7939" w:rsidRDefault="0063708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30" w:type="dxa"/>
            <w:vAlign w:val="center"/>
          </w:tcPr>
          <w:p w14:paraId="7BAC73B5"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21DFF100" w14:textId="77777777" w:rsidR="00AE7939" w:rsidRDefault="00AE7939">
            <w:pPr>
              <w:jc w:val="center"/>
              <w:rPr>
                <w:rFonts w:ascii="Verdana" w:eastAsia="Verdana" w:hAnsi="Verdana" w:cs="Verdana"/>
                <w:sz w:val="20"/>
                <w:szCs w:val="20"/>
              </w:rPr>
            </w:pPr>
          </w:p>
          <w:p w14:paraId="272D456C" w14:textId="13A90EB6" w:rsidR="00AE7939" w:rsidRDefault="000F152F">
            <w:pPr>
              <w:jc w:val="center"/>
              <w:rPr>
                <w:rFonts w:ascii="Verdana" w:eastAsia="Verdana" w:hAnsi="Verdana" w:cs="Verdana"/>
                <w:sz w:val="20"/>
                <w:szCs w:val="20"/>
              </w:rPr>
            </w:pPr>
            <w:r>
              <w:rPr>
                <w:rFonts w:ascii="Verdana" w:eastAsia="Verdana" w:hAnsi="Verdana" w:cs="Verdana"/>
                <w:sz w:val="20"/>
                <w:szCs w:val="20"/>
              </w:rPr>
              <w:t>Original</w:t>
            </w:r>
          </w:p>
        </w:tc>
      </w:tr>
      <w:tr w:rsidR="00AE7939" w14:paraId="2F2F52BF" w14:textId="77777777">
        <w:trPr>
          <w:trHeight w:val="510"/>
          <w:jc w:val="center"/>
        </w:trPr>
        <w:tc>
          <w:tcPr>
            <w:tcW w:w="705" w:type="dxa"/>
            <w:vAlign w:val="center"/>
          </w:tcPr>
          <w:p w14:paraId="6C238B72" w14:textId="7BB0B7DD" w:rsidR="00AE7939" w:rsidRDefault="002109B2">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50" w:type="dxa"/>
            <w:vAlign w:val="center"/>
          </w:tcPr>
          <w:p w14:paraId="2AA97B5E" w14:textId="77777777" w:rsidR="00AE7939" w:rsidRDefault="00637085">
            <w:pPr>
              <w:pBdr>
                <w:top w:val="nil"/>
                <w:left w:val="nil"/>
                <w:bottom w:val="nil"/>
                <w:right w:val="nil"/>
                <w:between w:val="nil"/>
              </w:pBdr>
              <w:ind w:left="708" w:hanging="708"/>
              <w:jc w:val="cente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c>
          <w:tcPr>
            <w:tcW w:w="1830" w:type="dxa"/>
            <w:vAlign w:val="center"/>
          </w:tcPr>
          <w:p w14:paraId="42EE8ECE"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54E93D84" w14:textId="77777777" w:rsidR="00AE7939" w:rsidRDefault="00AE7939">
            <w:pPr>
              <w:jc w:val="center"/>
              <w:rPr>
                <w:rFonts w:ascii="Verdana" w:eastAsia="Verdana" w:hAnsi="Verdana" w:cs="Verdana"/>
                <w:sz w:val="20"/>
                <w:szCs w:val="20"/>
              </w:rPr>
            </w:pPr>
          </w:p>
          <w:p w14:paraId="12E9D223"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Copia</w:t>
            </w:r>
          </w:p>
        </w:tc>
      </w:tr>
      <w:tr w:rsidR="00AE7939" w14:paraId="3132A786" w14:textId="77777777">
        <w:trPr>
          <w:trHeight w:val="510"/>
          <w:jc w:val="center"/>
        </w:trPr>
        <w:tc>
          <w:tcPr>
            <w:tcW w:w="705" w:type="dxa"/>
            <w:vAlign w:val="center"/>
          </w:tcPr>
          <w:p w14:paraId="45862E8C" w14:textId="70910931" w:rsidR="00AE7939" w:rsidRDefault="002109B2">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50" w:type="dxa"/>
            <w:vAlign w:val="center"/>
          </w:tcPr>
          <w:p w14:paraId="47B47D70" w14:textId="77777777" w:rsidR="00AE7939" w:rsidRDefault="0063708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Asuntos Jurídicos</w:t>
            </w:r>
          </w:p>
        </w:tc>
        <w:tc>
          <w:tcPr>
            <w:tcW w:w="1830" w:type="dxa"/>
            <w:vAlign w:val="center"/>
          </w:tcPr>
          <w:p w14:paraId="723CFD96"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28D963C5" w14:textId="77777777" w:rsidR="00AE7939" w:rsidRDefault="00AE7939">
            <w:pPr>
              <w:jc w:val="center"/>
              <w:rPr>
                <w:rFonts w:ascii="Verdana" w:eastAsia="Verdana" w:hAnsi="Verdana" w:cs="Verdana"/>
                <w:sz w:val="20"/>
                <w:szCs w:val="20"/>
              </w:rPr>
            </w:pPr>
          </w:p>
          <w:p w14:paraId="36D55535" w14:textId="57A612E3" w:rsidR="00AE7939" w:rsidRDefault="000F152F">
            <w:pPr>
              <w:jc w:val="center"/>
              <w:rPr>
                <w:rFonts w:ascii="Verdana" w:eastAsia="Verdana" w:hAnsi="Verdana" w:cs="Verdana"/>
                <w:sz w:val="20"/>
                <w:szCs w:val="20"/>
              </w:rPr>
            </w:pPr>
            <w:r>
              <w:rPr>
                <w:rFonts w:ascii="Verdana" w:eastAsia="Verdana" w:hAnsi="Verdana" w:cs="Verdana"/>
                <w:sz w:val="20"/>
                <w:szCs w:val="20"/>
              </w:rPr>
              <w:t>Copia</w:t>
            </w:r>
          </w:p>
        </w:tc>
      </w:tr>
      <w:tr w:rsidR="00AE7939" w14:paraId="4865F70F" w14:textId="77777777">
        <w:trPr>
          <w:trHeight w:val="510"/>
          <w:jc w:val="center"/>
        </w:trPr>
        <w:tc>
          <w:tcPr>
            <w:tcW w:w="705" w:type="dxa"/>
            <w:vAlign w:val="center"/>
          </w:tcPr>
          <w:p w14:paraId="7F518E47" w14:textId="226DA80B" w:rsidR="00AE7939" w:rsidRDefault="002109B2">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50" w:type="dxa"/>
            <w:vAlign w:val="center"/>
          </w:tcPr>
          <w:p w14:paraId="76CC2862" w14:textId="77777777" w:rsidR="00AE7939" w:rsidRDefault="00637085">
            <w:pPr>
              <w:jc w:val="center"/>
              <w:rPr>
                <w:rFonts w:ascii="Verdana" w:eastAsia="Verdana" w:hAnsi="Verdana" w:cs="Verdana"/>
                <w:color w:val="000000"/>
                <w:sz w:val="20"/>
                <w:szCs w:val="20"/>
              </w:rPr>
            </w:pPr>
            <w:r>
              <w:rPr>
                <w:rFonts w:ascii="Verdana" w:eastAsia="Verdana" w:hAnsi="Verdana" w:cs="Verdana"/>
                <w:sz w:val="20"/>
                <w:szCs w:val="20"/>
              </w:rPr>
              <w:t>Unidad de Auditoría Interna</w:t>
            </w:r>
          </w:p>
        </w:tc>
        <w:tc>
          <w:tcPr>
            <w:tcW w:w="1830" w:type="dxa"/>
            <w:vAlign w:val="center"/>
          </w:tcPr>
          <w:p w14:paraId="11363BB4" w14:textId="4F3C3668" w:rsidR="00AE7939" w:rsidRDefault="000F152F">
            <w:pPr>
              <w:jc w:val="center"/>
              <w:rPr>
                <w:rFonts w:ascii="Verdana" w:eastAsia="Verdana" w:hAnsi="Verdana" w:cs="Verdana"/>
                <w:sz w:val="20"/>
                <w:szCs w:val="20"/>
              </w:rPr>
            </w:pPr>
            <w:r>
              <w:rPr>
                <w:rFonts w:ascii="Verdana" w:eastAsia="Verdana" w:hAnsi="Verdana" w:cs="Verdana"/>
                <w:sz w:val="20"/>
                <w:szCs w:val="20"/>
              </w:rPr>
              <w:t xml:space="preserve">Jefe </w:t>
            </w:r>
            <w:r w:rsidR="00637085">
              <w:rPr>
                <w:rFonts w:ascii="Verdana" w:eastAsia="Verdana" w:hAnsi="Verdana" w:cs="Verdana"/>
                <w:sz w:val="20"/>
                <w:szCs w:val="20"/>
              </w:rPr>
              <w:t>(a)</w:t>
            </w:r>
          </w:p>
        </w:tc>
        <w:tc>
          <w:tcPr>
            <w:tcW w:w="2551" w:type="dxa"/>
          </w:tcPr>
          <w:p w14:paraId="689D24DB" w14:textId="77777777" w:rsidR="00AE7939" w:rsidRDefault="00AE7939">
            <w:pPr>
              <w:jc w:val="center"/>
              <w:rPr>
                <w:rFonts w:ascii="Verdana" w:eastAsia="Verdana" w:hAnsi="Verdana" w:cs="Verdana"/>
                <w:sz w:val="20"/>
                <w:szCs w:val="20"/>
              </w:rPr>
            </w:pPr>
          </w:p>
          <w:p w14:paraId="6F9BD5CC"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Copia</w:t>
            </w:r>
          </w:p>
        </w:tc>
      </w:tr>
    </w:tbl>
    <w:p w14:paraId="0AC3CF59" w14:textId="77777777" w:rsidR="00AE7939" w:rsidRDefault="00AE7939">
      <w:pPr>
        <w:pBdr>
          <w:top w:val="nil"/>
          <w:left w:val="nil"/>
          <w:bottom w:val="nil"/>
          <w:right w:val="nil"/>
          <w:between w:val="nil"/>
        </w:pBdr>
        <w:spacing w:after="120"/>
        <w:ind w:left="283"/>
        <w:jc w:val="both"/>
        <w:rPr>
          <w:rFonts w:ascii="Verdana" w:eastAsia="Verdana" w:hAnsi="Verdana" w:cs="Verdana"/>
          <w:color w:val="000000"/>
          <w:sz w:val="20"/>
          <w:szCs w:val="20"/>
        </w:rPr>
      </w:pPr>
    </w:p>
    <w:p w14:paraId="14F63518" w14:textId="4390BF55" w:rsidR="00AE7939" w:rsidRDefault="00637085" w:rsidP="00D41FE1">
      <w:pPr>
        <w:pBdr>
          <w:top w:val="nil"/>
          <w:left w:val="nil"/>
          <w:bottom w:val="nil"/>
          <w:right w:val="nil"/>
          <w:between w:val="nil"/>
        </w:pBdr>
        <w:spacing w:after="120"/>
        <w:jc w:val="both"/>
        <w:rPr>
          <w:rFonts w:ascii="Verdana" w:eastAsia="Verdana" w:hAnsi="Verdana" w:cs="Verdana"/>
          <w:color w:val="000000"/>
          <w:sz w:val="20"/>
          <w:szCs w:val="20"/>
        </w:rPr>
      </w:pPr>
      <w:r>
        <w:rPr>
          <w:rFonts w:ascii="Verdana" w:eastAsia="Verdana" w:hAnsi="Verdana" w:cs="Verdana"/>
          <w:color w:val="000000"/>
          <w:sz w:val="20"/>
          <w:szCs w:val="20"/>
        </w:rPr>
        <w:t>E</w:t>
      </w:r>
      <w:r>
        <w:rPr>
          <w:rFonts w:ascii="Verdana" w:eastAsia="Verdana" w:hAnsi="Verdana" w:cs="Verdana"/>
          <w:sz w:val="20"/>
          <w:szCs w:val="20"/>
        </w:rPr>
        <w:t>l presente Manual</w:t>
      </w:r>
      <w:r>
        <w:rPr>
          <w:rFonts w:ascii="Verdana" w:eastAsia="Verdana" w:hAnsi="Verdana" w:cs="Verdana"/>
          <w:color w:val="000000"/>
          <w:sz w:val="20"/>
          <w:szCs w:val="20"/>
        </w:rPr>
        <w:t xml:space="preserve"> es propiedad de la COPADEH y ha consignado un ejemplar original para su resguardo en la Unidad de </w:t>
      </w:r>
      <w:r w:rsidR="006D16D7">
        <w:rPr>
          <w:rFonts w:ascii="Verdana" w:eastAsia="Verdana" w:hAnsi="Verdana" w:cs="Verdana"/>
          <w:color w:val="000000"/>
          <w:sz w:val="20"/>
          <w:szCs w:val="20"/>
        </w:rPr>
        <w:t>Planificación</w:t>
      </w:r>
      <w:r>
        <w:rPr>
          <w:rFonts w:ascii="Verdana" w:eastAsia="Verdana" w:hAnsi="Verdana" w:cs="Verdana"/>
          <w:color w:val="000000"/>
          <w:sz w:val="20"/>
          <w:szCs w:val="20"/>
        </w:rPr>
        <w:t xml:space="preserve"> y copia del original en forma física </w:t>
      </w:r>
      <w:proofErr w:type="gramStart"/>
      <w:r>
        <w:rPr>
          <w:rFonts w:ascii="Verdana" w:eastAsia="Verdana" w:hAnsi="Verdana" w:cs="Verdana"/>
          <w:color w:val="000000"/>
          <w:sz w:val="20"/>
          <w:szCs w:val="20"/>
        </w:rPr>
        <w:t>de acuerdo a</w:t>
      </w:r>
      <w:proofErr w:type="gramEnd"/>
      <w:r>
        <w:rPr>
          <w:rFonts w:ascii="Verdana" w:eastAsia="Verdana" w:hAnsi="Verdana" w:cs="Verdana"/>
          <w:color w:val="000000"/>
          <w:sz w:val="20"/>
          <w:szCs w:val="20"/>
        </w:rPr>
        <w:t xml:space="preserve"> la lista que antecede.</w:t>
      </w:r>
    </w:p>
    <w:p w14:paraId="1C66E5CA" w14:textId="2D7FF5AC" w:rsidR="006D16D7" w:rsidRDefault="006D16D7" w:rsidP="00D41FE1">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original y sus copias deben mantenerse en un lugar accesible para rápida consulta, la Dirección de Vigilancia y Promoción de los Derechos Humanos debe promover su socialización y divulgación verbal y/o escrita entre el personal subordinado y las dependencias de la COPADEH en lo que le sea aplicable.</w:t>
      </w:r>
    </w:p>
    <w:p w14:paraId="212B83AA" w14:textId="77777777" w:rsidR="00AE7939" w:rsidRDefault="00AE7939">
      <w:pPr>
        <w:pBdr>
          <w:top w:val="nil"/>
          <w:left w:val="nil"/>
          <w:bottom w:val="nil"/>
          <w:right w:val="nil"/>
          <w:between w:val="nil"/>
        </w:pBdr>
        <w:spacing w:after="120"/>
        <w:ind w:left="283"/>
        <w:jc w:val="both"/>
        <w:rPr>
          <w:rFonts w:ascii="Verdana" w:eastAsia="Verdana" w:hAnsi="Verdana" w:cs="Verdana"/>
          <w:sz w:val="20"/>
          <w:szCs w:val="20"/>
        </w:rPr>
      </w:pPr>
    </w:p>
    <w:p w14:paraId="1B5494BB" w14:textId="21B6600B" w:rsidR="00AE7939" w:rsidRDefault="00637085" w:rsidP="00290D06">
      <w:pPr>
        <w:pStyle w:val="Ttulo1"/>
        <w:numPr>
          <w:ilvl w:val="0"/>
          <w:numId w:val="31"/>
        </w:numPr>
      </w:pPr>
      <w:bookmarkStart w:id="1" w:name="_Toc148598620"/>
      <w:r>
        <w:t>LISTA DE PÁGINAS EFECTIVAS</w:t>
      </w:r>
      <w:bookmarkEnd w:id="1"/>
    </w:p>
    <w:p w14:paraId="16DA96AA"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tbl>
      <w:tblPr>
        <w:tblStyle w:val="a1"/>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1134"/>
        <w:gridCol w:w="2835"/>
        <w:gridCol w:w="1701"/>
      </w:tblGrid>
      <w:tr w:rsidR="00AE7939" w14:paraId="2EB73EAF" w14:textId="77777777" w:rsidTr="00F231F3">
        <w:trPr>
          <w:jc w:val="center"/>
        </w:trPr>
        <w:tc>
          <w:tcPr>
            <w:tcW w:w="3256" w:type="dxa"/>
            <w:shd w:val="clear" w:color="auto" w:fill="BFBFBF"/>
            <w:vAlign w:val="center"/>
          </w:tcPr>
          <w:p w14:paraId="5AD2AB3B" w14:textId="77777777" w:rsidR="00AE7939" w:rsidRDefault="00637085">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5EFFEE78" w14:textId="77777777" w:rsidR="00AE7939" w:rsidRDefault="00637085">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835" w:type="dxa"/>
            <w:shd w:val="clear" w:color="auto" w:fill="BFBFBF"/>
            <w:vAlign w:val="center"/>
          </w:tcPr>
          <w:p w14:paraId="1B6C4AFC" w14:textId="77777777" w:rsidR="00AE7939" w:rsidRDefault="00637085">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1701" w:type="dxa"/>
            <w:shd w:val="clear" w:color="auto" w:fill="BFBFBF"/>
            <w:vAlign w:val="center"/>
          </w:tcPr>
          <w:p w14:paraId="248573C6" w14:textId="77777777" w:rsidR="00AE7939" w:rsidRDefault="00637085">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F572C4" w14:paraId="413B90F9" w14:textId="77777777" w:rsidTr="00F231F3">
        <w:trPr>
          <w:jc w:val="center"/>
        </w:trPr>
        <w:tc>
          <w:tcPr>
            <w:tcW w:w="3256" w:type="dxa"/>
            <w:vAlign w:val="center"/>
          </w:tcPr>
          <w:p w14:paraId="46EC8B8D" w14:textId="77777777" w:rsidR="00F572C4" w:rsidRDefault="00F572C4" w:rsidP="00F572C4">
            <w:pPr>
              <w:spacing w:line="360" w:lineRule="auto"/>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7BB2811A" w14:textId="77777777" w:rsidR="00F572C4" w:rsidRDefault="00F572C4" w:rsidP="005D0A0A">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835" w:type="dxa"/>
            <w:vAlign w:val="center"/>
          </w:tcPr>
          <w:p w14:paraId="0A0FBD55" w14:textId="56A6B4D3" w:rsidR="00F572C4" w:rsidRDefault="000F152F" w:rsidP="00F572C4">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 xml:space="preserve">VERSIÓN 1 DEL </w:t>
            </w:r>
            <w:r w:rsidR="00F572C4">
              <w:rPr>
                <w:rFonts w:ascii="Verdana" w:eastAsia="Verdana" w:hAnsi="Verdana" w:cs="Verdana"/>
                <w:sz w:val="20"/>
                <w:szCs w:val="20"/>
              </w:rPr>
              <w:t>ORIGINAL</w:t>
            </w:r>
          </w:p>
        </w:tc>
        <w:tc>
          <w:tcPr>
            <w:tcW w:w="1701" w:type="dxa"/>
          </w:tcPr>
          <w:p w14:paraId="18DF1529" w14:textId="12CDF58B" w:rsidR="00F572C4" w:rsidRPr="00594012" w:rsidRDefault="00F572C4" w:rsidP="00F572C4">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21F3697C" w14:textId="77777777" w:rsidTr="00F231F3">
        <w:trPr>
          <w:jc w:val="center"/>
        </w:trPr>
        <w:tc>
          <w:tcPr>
            <w:tcW w:w="3256" w:type="dxa"/>
            <w:vAlign w:val="center"/>
          </w:tcPr>
          <w:p w14:paraId="25357A73" w14:textId="77777777"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FA74707"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835" w:type="dxa"/>
            <w:vAlign w:val="center"/>
          </w:tcPr>
          <w:p w14:paraId="1F5C8254" w14:textId="5400127D"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B009F7E" w14:textId="21D23608"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47D3C4BC" w14:textId="77777777" w:rsidTr="00F231F3">
        <w:trPr>
          <w:jc w:val="center"/>
        </w:trPr>
        <w:tc>
          <w:tcPr>
            <w:tcW w:w="3256" w:type="dxa"/>
            <w:vAlign w:val="center"/>
          </w:tcPr>
          <w:p w14:paraId="1222832E" w14:textId="5342DB34"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 xml:space="preserve">Lista </w:t>
            </w:r>
            <w:r w:rsidR="00BA4418">
              <w:rPr>
                <w:rFonts w:ascii="Verdana" w:eastAsia="Verdana" w:hAnsi="Verdana" w:cs="Verdana"/>
                <w:sz w:val="20"/>
                <w:szCs w:val="20"/>
              </w:rPr>
              <w:t>de Páginas efectivas</w:t>
            </w:r>
            <w:r>
              <w:rPr>
                <w:rFonts w:ascii="Verdana" w:eastAsia="Verdana" w:hAnsi="Verdana" w:cs="Verdana"/>
                <w:sz w:val="20"/>
                <w:szCs w:val="20"/>
              </w:rPr>
              <w:t xml:space="preserve"> </w:t>
            </w:r>
          </w:p>
        </w:tc>
        <w:tc>
          <w:tcPr>
            <w:tcW w:w="1134" w:type="dxa"/>
            <w:vAlign w:val="center"/>
          </w:tcPr>
          <w:p w14:paraId="510F39FA"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835" w:type="dxa"/>
            <w:vAlign w:val="center"/>
          </w:tcPr>
          <w:p w14:paraId="5030037C" w14:textId="186F849C"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D0299D1" w14:textId="093F14E4"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24593480" w14:textId="77777777" w:rsidTr="00F231F3">
        <w:trPr>
          <w:jc w:val="center"/>
        </w:trPr>
        <w:tc>
          <w:tcPr>
            <w:tcW w:w="3256" w:type="dxa"/>
            <w:vAlign w:val="center"/>
          </w:tcPr>
          <w:p w14:paraId="222F4A06" w14:textId="77777777"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B3786F9"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835" w:type="dxa"/>
            <w:vAlign w:val="center"/>
          </w:tcPr>
          <w:p w14:paraId="6C41BA2C" w14:textId="5411157D"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0902145" w14:textId="2E725220"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0078D48F" w14:textId="77777777" w:rsidTr="00F231F3">
        <w:trPr>
          <w:trHeight w:val="379"/>
          <w:jc w:val="center"/>
        </w:trPr>
        <w:tc>
          <w:tcPr>
            <w:tcW w:w="3256" w:type="dxa"/>
            <w:vAlign w:val="center"/>
          </w:tcPr>
          <w:p w14:paraId="0D3FE393" w14:textId="77777777"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670A4668"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835" w:type="dxa"/>
            <w:vAlign w:val="center"/>
          </w:tcPr>
          <w:p w14:paraId="103BF2FA" w14:textId="72C556CF"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66E52993" w14:textId="17A04474"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674638E1" w14:textId="77777777" w:rsidTr="00F231F3">
        <w:trPr>
          <w:jc w:val="center"/>
        </w:trPr>
        <w:tc>
          <w:tcPr>
            <w:tcW w:w="3256" w:type="dxa"/>
            <w:vAlign w:val="center"/>
          </w:tcPr>
          <w:p w14:paraId="367F117F" w14:textId="46E04A95"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lastRenderedPageBreak/>
              <w:t>Introducción</w:t>
            </w:r>
          </w:p>
        </w:tc>
        <w:tc>
          <w:tcPr>
            <w:tcW w:w="1134" w:type="dxa"/>
            <w:vAlign w:val="center"/>
          </w:tcPr>
          <w:p w14:paraId="43CEFAAC"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835" w:type="dxa"/>
            <w:vAlign w:val="center"/>
          </w:tcPr>
          <w:p w14:paraId="76736D00" w14:textId="7A6ED65A"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5299502" w14:textId="09222E17"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1D3D7895" w14:textId="77777777" w:rsidTr="00F231F3">
        <w:trPr>
          <w:jc w:val="center"/>
        </w:trPr>
        <w:tc>
          <w:tcPr>
            <w:tcW w:w="3256" w:type="dxa"/>
            <w:vAlign w:val="center"/>
          </w:tcPr>
          <w:p w14:paraId="0C00F0B3" w14:textId="259A172A"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1B1EB827"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835" w:type="dxa"/>
            <w:vAlign w:val="center"/>
          </w:tcPr>
          <w:p w14:paraId="048B81B2" w14:textId="7F4ED156"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6FB2EC0" w14:textId="0DC1DE29"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1D6ED1D9" w14:textId="77777777" w:rsidTr="00F231F3">
        <w:trPr>
          <w:jc w:val="center"/>
        </w:trPr>
        <w:tc>
          <w:tcPr>
            <w:tcW w:w="3256" w:type="dxa"/>
            <w:vAlign w:val="center"/>
          </w:tcPr>
          <w:p w14:paraId="5A47B748" w14:textId="77777777"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 xml:space="preserve">Información general </w:t>
            </w:r>
          </w:p>
        </w:tc>
        <w:tc>
          <w:tcPr>
            <w:tcW w:w="1134" w:type="dxa"/>
            <w:vAlign w:val="center"/>
          </w:tcPr>
          <w:p w14:paraId="0C4F261E"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835" w:type="dxa"/>
            <w:vAlign w:val="center"/>
          </w:tcPr>
          <w:p w14:paraId="53760206" w14:textId="61747F91"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13871B3" w14:textId="4D4ED21D"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26B588F6" w14:textId="77777777" w:rsidTr="00F231F3">
        <w:trPr>
          <w:jc w:val="center"/>
        </w:trPr>
        <w:tc>
          <w:tcPr>
            <w:tcW w:w="3256" w:type="dxa"/>
            <w:vAlign w:val="center"/>
          </w:tcPr>
          <w:p w14:paraId="3F752203" w14:textId="2377625A"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BA69F11"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835" w:type="dxa"/>
            <w:vAlign w:val="center"/>
          </w:tcPr>
          <w:p w14:paraId="1230F7B7" w14:textId="63DF86B6"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B9BE538" w14:textId="113FEEB4"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41F726B3" w14:textId="77777777" w:rsidTr="00F231F3">
        <w:trPr>
          <w:jc w:val="center"/>
        </w:trPr>
        <w:tc>
          <w:tcPr>
            <w:tcW w:w="3256" w:type="dxa"/>
            <w:vAlign w:val="center"/>
          </w:tcPr>
          <w:p w14:paraId="1D540356" w14:textId="3604E419"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3B10B609"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835" w:type="dxa"/>
            <w:vAlign w:val="center"/>
          </w:tcPr>
          <w:p w14:paraId="0B244F2A" w14:textId="5CB52929"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0AFDB436" w14:textId="2CF8E575"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635AE8B3" w14:textId="77777777" w:rsidTr="00F231F3">
        <w:trPr>
          <w:jc w:val="center"/>
        </w:trPr>
        <w:tc>
          <w:tcPr>
            <w:tcW w:w="3256" w:type="dxa"/>
            <w:vAlign w:val="center"/>
          </w:tcPr>
          <w:p w14:paraId="41948BE0" w14:textId="74AF5EE8"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Acrónimos</w:t>
            </w:r>
          </w:p>
        </w:tc>
        <w:tc>
          <w:tcPr>
            <w:tcW w:w="1134" w:type="dxa"/>
            <w:vAlign w:val="center"/>
          </w:tcPr>
          <w:p w14:paraId="7AC6EAF6"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835" w:type="dxa"/>
            <w:vAlign w:val="center"/>
          </w:tcPr>
          <w:p w14:paraId="3C30D05C" w14:textId="638791FE"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7B62FF7" w14:textId="62F8AAF7"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048272FF" w14:textId="77777777" w:rsidTr="00F231F3">
        <w:trPr>
          <w:jc w:val="center"/>
        </w:trPr>
        <w:tc>
          <w:tcPr>
            <w:tcW w:w="3256" w:type="dxa"/>
            <w:vAlign w:val="center"/>
          </w:tcPr>
          <w:p w14:paraId="319E104B" w14:textId="06D8E398"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17E3CAFD"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835" w:type="dxa"/>
            <w:vAlign w:val="center"/>
          </w:tcPr>
          <w:p w14:paraId="18EF192A" w14:textId="78C3C2EF"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7A51E27" w14:textId="091A38AC"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0FF0CAE5" w14:textId="77777777" w:rsidTr="00F231F3">
        <w:trPr>
          <w:jc w:val="center"/>
        </w:trPr>
        <w:tc>
          <w:tcPr>
            <w:tcW w:w="3256" w:type="dxa"/>
            <w:vAlign w:val="center"/>
          </w:tcPr>
          <w:p w14:paraId="1B82564A" w14:textId="499FF4B1"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72350A74"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835" w:type="dxa"/>
            <w:vAlign w:val="center"/>
          </w:tcPr>
          <w:p w14:paraId="77DEFF78" w14:textId="4DFCDD0D"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0FB9E32" w14:textId="78B908E5"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75278BD6" w14:textId="77777777" w:rsidTr="00F231F3">
        <w:trPr>
          <w:jc w:val="center"/>
        </w:trPr>
        <w:tc>
          <w:tcPr>
            <w:tcW w:w="3256" w:type="dxa"/>
          </w:tcPr>
          <w:p w14:paraId="23A467CB" w14:textId="187B062A"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752E9DDA"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835" w:type="dxa"/>
            <w:vAlign w:val="center"/>
          </w:tcPr>
          <w:p w14:paraId="186A9C80" w14:textId="6D973CD7"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D0287FB" w14:textId="5E05E37D"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4C204981" w14:textId="77777777" w:rsidTr="00F231F3">
        <w:trPr>
          <w:jc w:val="center"/>
        </w:trPr>
        <w:tc>
          <w:tcPr>
            <w:tcW w:w="3256" w:type="dxa"/>
          </w:tcPr>
          <w:p w14:paraId="092C80EA" w14:textId="77777777"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B5A4157"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835" w:type="dxa"/>
            <w:vAlign w:val="center"/>
          </w:tcPr>
          <w:p w14:paraId="20896027" w14:textId="22F51518"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13A7ED3" w14:textId="2F36F5AA"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0F76C2E7" w14:textId="77777777" w:rsidTr="00F231F3">
        <w:trPr>
          <w:jc w:val="center"/>
        </w:trPr>
        <w:tc>
          <w:tcPr>
            <w:tcW w:w="3256" w:type="dxa"/>
          </w:tcPr>
          <w:p w14:paraId="0DB0C670" w14:textId="42A84742"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51B971BB"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835" w:type="dxa"/>
            <w:vAlign w:val="center"/>
          </w:tcPr>
          <w:p w14:paraId="524CF1DE" w14:textId="6A7B3A38"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6CE7B0CE" w14:textId="147570C8" w:rsidR="00BA4418" w:rsidRPr="000C2BE7"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671B79C9" w14:textId="77777777" w:rsidTr="00BA4418">
        <w:trPr>
          <w:jc w:val="center"/>
        </w:trPr>
        <w:tc>
          <w:tcPr>
            <w:tcW w:w="3256" w:type="dxa"/>
          </w:tcPr>
          <w:p w14:paraId="5A1FD954" w14:textId="4CC28C30"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12E15B50"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835" w:type="dxa"/>
            <w:vAlign w:val="center"/>
          </w:tcPr>
          <w:p w14:paraId="6A78BFD6" w14:textId="7874547C"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564624A" w14:textId="21DA2338"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64322D7E" w14:textId="77777777" w:rsidTr="00BA4418">
        <w:trPr>
          <w:jc w:val="center"/>
        </w:trPr>
        <w:tc>
          <w:tcPr>
            <w:tcW w:w="3256" w:type="dxa"/>
          </w:tcPr>
          <w:p w14:paraId="241C0A1C" w14:textId="5E88E5C7"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62BC91D6"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835" w:type="dxa"/>
            <w:vAlign w:val="center"/>
          </w:tcPr>
          <w:p w14:paraId="7733AB63" w14:textId="4885CCB9"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1442DD58" w14:textId="500BA395"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54C53BC8" w14:textId="77777777" w:rsidTr="00BA4418">
        <w:trPr>
          <w:trHeight w:val="425"/>
          <w:jc w:val="center"/>
        </w:trPr>
        <w:tc>
          <w:tcPr>
            <w:tcW w:w="3256" w:type="dxa"/>
          </w:tcPr>
          <w:p w14:paraId="76F166D9" w14:textId="758A48CE"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26038CBE"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835" w:type="dxa"/>
            <w:vAlign w:val="center"/>
          </w:tcPr>
          <w:p w14:paraId="713B1CE1" w14:textId="698F64D1"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03CFC500" w14:textId="3D1B9006"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6CDBA0CD" w14:textId="77777777" w:rsidTr="00BA4418">
        <w:trPr>
          <w:jc w:val="center"/>
        </w:trPr>
        <w:tc>
          <w:tcPr>
            <w:tcW w:w="3256" w:type="dxa"/>
          </w:tcPr>
          <w:p w14:paraId="2D935CFF" w14:textId="5517F3EE"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0963675A"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835" w:type="dxa"/>
            <w:vAlign w:val="center"/>
          </w:tcPr>
          <w:p w14:paraId="45808A76" w14:textId="657117CF"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6F4CB57E" w14:textId="3EAB540A"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0D4B98D9" w14:textId="77777777" w:rsidTr="00BA4418">
        <w:trPr>
          <w:jc w:val="center"/>
        </w:trPr>
        <w:tc>
          <w:tcPr>
            <w:tcW w:w="3256" w:type="dxa"/>
          </w:tcPr>
          <w:p w14:paraId="40B4C665" w14:textId="12F5DD49"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722BD626"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835" w:type="dxa"/>
            <w:vAlign w:val="center"/>
          </w:tcPr>
          <w:p w14:paraId="16C35842" w14:textId="4DC3D66E"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F1D978B" w14:textId="6D0608C8"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5E495B41" w14:textId="77777777" w:rsidTr="00F231F3">
        <w:trPr>
          <w:jc w:val="center"/>
        </w:trPr>
        <w:tc>
          <w:tcPr>
            <w:tcW w:w="3256" w:type="dxa"/>
          </w:tcPr>
          <w:p w14:paraId="28337F25" w14:textId="7D36FB9A"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5AA17EC3"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835" w:type="dxa"/>
            <w:vAlign w:val="center"/>
          </w:tcPr>
          <w:p w14:paraId="0088F442" w14:textId="1B8BE428"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10F2D4B" w14:textId="60BCA3FA"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735B346B" w14:textId="77777777" w:rsidTr="00F231F3">
        <w:trPr>
          <w:jc w:val="center"/>
        </w:trPr>
        <w:tc>
          <w:tcPr>
            <w:tcW w:w="3256" w:type="dxa"/>
          </w:tcPr>
          <w:p w14:paraId="3F3EBD1E" w14:textId="415F4B17"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64EA0AA7"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835" w:type="dxa"/>
            <w:vAlign w:val="center"/>
          </w:tcPr>
          <w:p w14:paraId="01A791F2" w14:textId="3FEB98AB"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1496AC43" w14:textId="4C4CB2B5"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62A87179" w14:textId="77777777" w:rsidTr="00F231F3">
        <w:trPr>
          <w:jc w:val="center"/>
        </w:trPr>
        <w:tc>
          <w:tcPr>
            <w:tcW w:w="3256" w:type="dxa"/>
          </w:tcPr>
          <w:p w14:paraId="0CF6ED6A" w14:textId="7EB80BFD" w:rsidR="00BA4418" w:rsidRDefault="00BA4418" w:rsidP="00BA4418">
            <w:pPr>
              <w:spacing w:line="360" w:lineRule="auto"/>
              <w:rPr>
                <w:rFonts w:ascii="Verdana" w:eastAsia="Verdana" w:hAnsi="Verdana" w:cs="Verdana"/>
                <w:sz w:val="20"/>
                <w:szCs w:val="20"/>
              </w:rPr>
            </w:pPr>
            <w:r w:rsidRPr="00E56E4C">
              <w:rPr>
                <w:rFonts w:ascii="Verdana" w:eastAsia="Verdana" w:hAnsi="Verdana" w:cs="Verdana"/>
                <w:sz w:val="20"/>
                <w:szCs w:val="20"/>
              </w:rPr>
              <w:t>Normativa Relacionada</w:t>
            </w:r>
          </w:p>
        </w:tc>
        <w:tc>
          <w:tcPr>
            <w:tcW w:w="1134" w:type="dxa"/>
            <w:vAlign w:val="center"/>
          </w:tcPr>
          <w:p w14:paraId="77FEB307"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835" w:type="dxa"/>
            <w:vAlign w:val="center"/>
          </w:tcPr>
          <w:p w14:paraId="0127043D" w14:textId="3570BABF"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0DA52D4" w14:textId="40B907EE"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2A770B57" w14:textId="77777777" w:rsidTr="00F231F3">
        <w:trPr>
          <w:jc w:val="center"/>
        </w:trPr>
        <w:tc>
          <w:tcPr>
            <w:tcW w:w="3256" w:type="dxa"/>
          </w:tcPr>
          <w:p w14:paraId="731607D2" w14:textId="75B0DAB9"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Objetivos</w:t>
            </w:r>
          </w:p>
        </w:tc>
        <w:tc>
          <w:tcPr>
            <w:tcW w:w="1134" w:type="dxa"/>
            <w:vAlign w:val="center"/>
          </w:tcPr>
          <w:p w14:paraId="2F36ED77"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25</w:t>
            </w:r>
          </w:p>
        </w:tc>
        <w:tc>
          <w:tcPr>
            <w:tcW w:w="2835" w:type="dxa"/>
            <w:vAlign w:val="center"/>
          </w:tcPr>
          <w:p w14:paraId="6940B08A" w14:textId="1572076F"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1C194D1" w14:textId="5293FC39"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5A64E265" w14:textId="77777777" w:rsidTr="00F231F3">
        <w:trPr>
          <w:jc w:val="center"/>
        </w:trPr>
        <w:tc>
          <w:tcPr>
            <w:tcW w:w="3256" w:type="dxa"/>
          </w:tcPr>
          <w:p w14:paraId="33FAD45C" w14:textId="1CC3E81D"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Actualización del Manual</w:t>
            </w:r>
          </w:p>
        </w:tc>
        <w:tc>
          <w:tcPr>
            <w:tcW w:w="1134" w:type="dxa"/>
            <w:vAlign w:val="center"/>
          </w:tcPr>
          <w:p w14:paraId="38B19966"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26</w:t>
            </w:r>
          </w:p>
        </w:tc>
        <w:tc>
          <w:tcPr>
            <w:tcW w:w="2835" w:type="dxa"/>
            <w:vAlign w:val="center"/>
          </w:tcPr>
          <w:p w14:paraId="1056BEF1" w14:textId="123FFAD0"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6AE7D1B4" w14:textId="3B85CAD0"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063C181E" w14:textId="77777777" w:rsidTr="00F231F3">
        <w:trPr>
          <w:jc w:val="center"/>
        </w:trPr>
        <w:tc>
          <w:tcPr>
            <w:tcW w:w="3256" w:type="dxa"/>
          </w:tcPr>
          <w:p w14:paraId="6B4E2E35" w14:textId="22AC7295"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Políticas Generales</w:t>
            </w:r>
          </w:p>
        </w:tc>
        <w:tc>
          <w:tcPr>
            <w:tcW w:w="1134" w:type="dxa"/>
            <w:vAlign w:val="center"/>
          </w:tcPr>
          <w:p w14:paraId="314F8836"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27</w:t>
            </w:r>
          </w:p>
        </w:tc>
        <w:tc>
          <w:tcPr>
            <w:tcW w:w="2835" w:type="dxa"/>
            <w:vAlign w:val="center"/>
          </w:tcPr>
          <w:p w14:paraId="53295B41" w14:textId="16C271D2"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49EAC12" w14:textId="3C953A1D" w:rsidR="000F152F" w:rsidRPr="004F143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7688ACAC" w14:textId="77777777" w:rsidTr="00F231F3">
        <w:trPr>
          <w:jc w:val="center"/>
        </w:trPr>
        <w:tc>
          <w:tcPr>
            <w:tcW w:w="3256" w:type="dxa"/>
          </w:tcPr>
          <w:p w14:paraId="4A75E7D4" w14:textId="4CB493FF" w:rsidR="000F152F" w:rsidRDefault="00BA4418" w:rsidP="000F152F">
            <w:pPr>
              <w:spacing w:line="360" w:lineRule="auto"/>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284B7AF2"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28</w:t>
            </w:r>
          </w:p>
        </w:tc>
        <w:tc>
          <w:tcPr>
            <w:tcW w:w="2835" w:type="dxa"/>
            <w:vAlign w:val="center"/>
          </w:tcPr>
          <w:p w14:paraId="72B861F7" w14:textId="43E3468C"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6932895" w14:textId="011644CD" w:rsidR="000F152F" w:rsidRPr="004F143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0F152F" w14:paraId="09752DA6" w14:textId="77777777" w:rsidTr="00F231F3">
        <w:trPr>
          <w:jc w:val="center"/>
        </w:trPr>
        <w:tc>
          <w:tcPr>
            <w:tcW w:w="3256" w:type="dxa"/>
          </w:tcPr>
          <w:p w14:paraId="74554CCD" w14:textId="77777777" w:rsidR="000F152F" w:rsidRDefault="000F152F" w:rsidP="000F152F">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7703A4E" w14:textId="77777777" w:rsidR="000F152F" w:rsidRDefault="000F152F" w:rsidP="005D0A0A">
            <w:pPr>
              <w:spacing w:line="360" w:lineRule="auto"/>
              <w:jc w:val="center"/>
              <w:rPr>
                <w:rFonts w:ascii="Verdana" w:eastAsia="Verdana" w:hAnsi="Verdana" w:cs="Verdana"/>
                <w:sz w:val="20"/>
                <w:szCs w:val="20"/>
              </w:rPr>
            </w:pPr>
            <w:r>
              <w:rPr>
                <w:rFonts w:ascii="Verdana" w:eastAsia="Verdana" w:hAnsi="Verdana" w:cs="Verdana"/>
                <w:sz w:val="20"/>
                <w:szCs w:val="20"/>
              </w:rPr>
              <w:t>29</w:t>
            </w:r>
          </w:p>
        </w:tc>
        <w:tc>
          <w:tcPr>
            <w:tcW w:w="2835" w:type="dxa"/>
            <w:vAlign w:val="center"/>
          </w:tcPr>
          <w:p w14:paraId="7779701D" w14:textId="4E5A1B14" w:rsidR="000F152F" w:rsidRDefault="000F152F" w:rsidP="000F152F">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08CF0811" w14:textId="71CDA75B" w:rsidR="000F152F" w:rsidRPr="00594012" w:rsidRDefault="000F152F" w:rsidP="000F152F">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0ADA105" w14:textId="77777777" w:rsidTr="00BA4418">
        <w:trPr>
          <w:jc w:val="center"/>
        </w:trPr>
        <w:tc>
          <w:tcPr>
            <w:tcW w:w="3256" w:type="dxa"/>
          </w:tcPr>
          <w:p w14:paraId="6F64F8FE" w14:textId="469E7D9F"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0FB11140"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30</w:t>
            </w:r>
          </w:p>
        </w:tc>
        <w:tc>
          <w:tcPr>
            <w:tcW w:w="2835" w:type="dxa"/>
            <w:vAlign w:val="center"/>
          </w:tcPr>
          <w:p w14:paraId="16EF8A29" w14:textId="799A323C"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E940C6D" w14:textId="2B862275" w:rsidR="00BA4418" w:rsidRPr="00C22888"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4CC53BE6" w14:textId="77777777" w:rsidTr="00BA4418">
        <w:trPr>
          <w:jc w:val="center"/>
        </w:trPr>
        <w:tc>
          <w:tcPr>
            <w:tcW w:w="3256" w:type="dxa"/>
          </w:tcPr>
          <w:p w14:paraId="7006F430" w14:textId="49460A63"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55D2B831"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31</w:t>
            </w:r>
          </w:p>
        </w:tc>
        <w:tc>
          <w:tcPr>
            <w:tcW w:w="2835" w:type="dxa"/>
            <w:vAlign w:val="center"/>
          </w:tcPr>
          <w:p w14:paraId="0FF1193A" w14:textId="53E4A351"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F618F5A" w14:textId="055A38D7" w:rsidR="00BA4418" w:rsidRPr="00C22888"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D6C13DE" w14:textId="77777777" w:rsidTr="00F231F3">
        <w:trPr>
          <w:jc w:val="center"/>
        </w:trPr>
        <w:tc>
          <w:tcPr>
            <w:tcW w:w="3256" w:type="dxa"/>
          </w:tcPr>
          <w:p w14:paraId="4597B5FB" w14:textId="1F0958B3"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682D2656"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32</w:t>
            </w:r>
          </w:p>
        </w:tc>
        <w:tc>
          <w:tcPr>
            <w:tcW w:w="2835" w:type="dxa"/>
            <w:vAlign w:val="center"/>
          </w:tcPr>
          <w:p w14:paraId="2724AE60" w14:textId="71433E7C"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5425963" w14:textId="3BC10598" w:rsidR="00BA4418" w:rsidRPr="00C22888"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583237E9" w14:textId="77777777" w:rsidTr="00F231F3">
        <w:trPr>
          <w:jc w:val="center"/>
        </w:trPr>
        <w:tc>
          <w:tcPr>
            <w:tcW w:w="3256" w:type="dxa"/>
          </w:tcPr>
          <w:p w14:paraId="5642EA83" w14:textId="449C919C"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602B8CA3"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33</w:t>
            </w:r>
          </w:p>
        </w:tc>
        <w:tc>
          <w:tcPr>
            <w:tcW w:w="2835" w:type="dxa"/>
            <w:vAlign w:val="center"/>
          </w:tcPr>
          <w:p w14:paraId="01BF3C62" w14:textId="77007D72"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07C360C" w14:textId="68D96776"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4D06D5B7" w14:textId="77777777" w:rsidTr="00F231F3">
        <w:trPr>
          <w:jc w:val="center"/>
        </w:trPr>
        <w:tc>
          <w:tcPr>
            <w:tcW w:w="3256" w:type="dxa"/>
          </w:tcPr>
          <w:p w14:paraId="1997D66A" w14:textId="458AEB8F"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lastRenderedPageBreak/>
              <w:t>Descripción de Procedimientos</w:t>
            </w:r>
          </w:p>
        </w:tc>
        <w:tc>
          <w:tcPr>
            <w:tcW w:w="1134" w:type="dxa"/>
            <w:vAlign w:val="center"/>
          </w:tcPr>
          <w:p w14:paraId="71096224"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34</w:t>
            </w:r>
          </w:p>
        </w:tc>
        <w:tc>
          <w:tcPr>
            <w:tcW w:w="2835" w:type="dxa"/>
            <w:vAlign w:val="center"/>
          </w:tcPr>
          <w:p w14:paraId="100703C8" w14:textId="77630D2E"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828B724" w14:textId="2DFD8C75"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F4D4C98" w14:textId="77777777" w:rsidTr="00F231F3">
        <w:trPr>
          <w:jc w:val="center"/>
        </w:trPr>
        <w:tc>
          <w:tcPr>
            <w:tcW w:w="3256" w:type="dxa"/>
          </w:tcPr>
          <w:p w14:paraId="1A41AE37" w14:textId="7D7B9746"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64C53A90"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35</w:t>
            </w:r>
          </w:p>
        </w:tc>
        <w:tc>
          <w:tcPr>
            <w:tcW w:w="2835" w:type="dxa"/>
            <w:vAlign w:val="center"/>
          </w:tcPr>
          <w:p w14:paraId="7D648432" w14:textId="730229F6"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143062DC" w14:textId="3510AAD1"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3CCF9D58" w14:textId="77777777" w:rsidTr="00F231F3">
        <w:trPr>
          <w:jc w:val="center"/>
        </w:trPr>
        <w:tc>
          <w:tcPr>
            <w:tcW w:w="3256" w:type="dxa"/>
          </w:tcPr>
          <w:p w14:paraId="73801F4F" w14:textId="09675FD4"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153E0D77" w14:textId="7777777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36</w:t>
            </w:r>
          </w:p>
        </w:tc>
        <w:tc>
          <w:tcPr>
            <w:tcW w:w="2835" w:type="dxa"/>
            <w:vAlign w:val="center"/>
          </w:tcPr>
          <w:p w14:paraId="08975A23" w14:textId="5B75F5DB"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169A444" w14:textId="5765BBE8" w:rsidR="00BA4418" w:rsidRPr="00594012" w:rsidRDefault="00BA4418" w:rsidP="00BA4418">
            <w:pPr>
              <w:spacing w:before="120" w:line="276" w:lineRule="auto"/>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0C2BA9A8" w14:textId="77777777" w:rsidTr="000F152F">
        <w:trPr>
          <w:jc w:val="center"/>
        </w:trPr>
        <w:tc>
          <w:tcPr>
            <w:tcW w:w="3256" w:type="dxa"/>
          </w:tcPr>
          <w:p w14:paraId="76F8752B" w14:textId="784E9A2E"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34B3E291" w14:textId="0DB39B24"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37</w:t>
            </w:r>
          </w:p>
        </w:tc>
        <w:tc>
          <w:tcPr>
            <w:tcW w:w="2835" w:type="dxa"/>
            <w:vAlign w:val="center"/>
          </w:tcPr>
          <w:p w14:paraId="74079689" w14:textId="13CA3CD2"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6226F902" w14:textId="508BF7C4"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5425E4D5" w14:textId="77777777" w:rsidTr="000F152F">
        <w:trPr>
          <w:jc w:val="center"/>
        </w:trPr>
        <w:tc>
          <w:tcPr>
            <w:tcW w:w="3256" w:type="dxa"/>
          </w:tcPr>
          <w:p w14:paraId="082D0332" w14:textId="7A7DBE55"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41E059A6" w14:textId="7D5755CC"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38</w:t>
            </w:r>
          </w:p>
        </w:tc>
        <w:tc>
          <w:tcPr>
            <w:tcW w:w="2835" w:type="dxa"/>
            <w:vAlign w:val="center"/>
          </w:tcPr>
          <w:p w14:paraId="56DC0FE4" w14:textId="24ACEBE1"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35A8ED2" w14:textId="18E1C9C4"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07B8400C" w14:textId="77777777" w:rsidTr="000F152F">
        <w:trPr>
          <w:jc w:val="center"/>
        </w:trPr>
        <w:tc>
          <w:tcPr>
            <w:tcW w:w="3256" w:type="dxa"/>
          </w:tcPr>
          <w:p w14:paraId="087E12EE" w14:textId="44FBCB2C"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67A8E6BC" w14:textId="55E30712"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39</w:t>
            </w:r>
          </w:p>
        </w:tc>
        <w:tc>
          <w:tcPr>
            <w:tcW w:w="2835" w:type="dxa"/>
            <w:vAlign w:val="center"/>
          </w:tcPr>
          <w:p w14:paraId="55A8B5ED" w14:textId="2906326E"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4583A10" w14:textId="6DC971B6"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260FA3EC" w14:textId="77777777" w:rsidTr="000F152F">
        <w:trPr>
          <w:jc w:val="center"/>
        </w:trPr>
        <w:tc>
          <w:tcPr>
            <w:tcW w:w="3256" w:type="dxa"/>
          </w:tcPr>
          <w:p w14:paraId="36E894E9" w14:textId="0AAE4069"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13A5700F" w14:textId="4EDEA808"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40</w:t>
            </w:r>
          </w:p>
        </w:tc>
        <w:tc>
          <w:tcPr>
            <w:tcW w:w="2835" w:type="dxa"/>
            <w:vAlign w:val="center"/>
          </w:tcPr>
          <w:p w14:paraId="4CC8B8E1" w14:textId="641C4575"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B6969E0" w14:textId="2BA17A8A"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6EA2B75" w14:textId="77777777" w:rsidTr="000F152F">
        <w:trPr>
          <w:jc w:val="center"/>
        </w:trPr>
        <w:tc>
          <w:tcPr>
            <w:tcW w:w="3256" w:type="dxa"/>
          </w:tcPr>
          <w:p w14:paraId="03BF4DC2" w14:textId="59E9C56C"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5D16C6BE" w14:textId="0ED61D7D"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41</w:t>
            </w:r>
          </w:p>
        </w:tc>
        <w:tc>
          <w:tcPr>
            <w:tcW w:w="2835" w:type="dxa"/>
            <w:vAlign w:val="center"/>
          </w:tcPr>
          <w:p w14:paraId="4DD35ADD" w14:textId="6CE6BC39"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051A315" w14:textId="6ACFCA78"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3FA00300" w14:textId="77777777" w:rsidTr="000F152F">
        <w:trPr>
          <w:jc w:val="center"/>
        </w:trPr>
        <w:tc>
          <w:tcPr>
            <w:tcW w:w="3256" w:type="dxa"/>
          </w:tcPr>
          <w:p w14:paraId="402A1B28" w14:textId="7847B2CC"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2A60AB45" w14:textId="28389F8B"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42</w:t>
            </w:r>
          </w:p>
        </w:tc>
        <w:tc>
          <w:tcPr>
            <w:tcW w:w="2835" w:type="dxa"/>
            <w:vAlign w:val="center"/>
          </w:tcPr>
          <w:p w14:paraId="59973275" w14:textId="40974FDC"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18779BC8" w14:textId="07DF84EA"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1435364" w14:textId="77777777" w:rsidTr="000F152F">
        <w:trPr>
          <w:jc w:val="center"/>
        </w:trPr>
        <w:tc>
          <w:tcPr>
            <w:tcW w:w="3256" w:type="dxa"/>
          </w:tcPr>
          <w:p w14:paraId="73CDD8AB" w14:textId="71A331E5"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3AFDFF4C" w14:textId="447B9282"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43</w:t>
            </w:r>
          </w:p>
        </w:tc>
        <w:tc>
          <w:tcPr>
            <w:tcW w:w="2835" w:type="dxa"/>
            <w:vAlign w:val="center"/>
          </w:tcPr>
          <w:p w14:paraId="3D37E518" w14:textId="24FABE41"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45CA56F" w14:textId="426194C3"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8790E8C" w14:textId="77777777" w:rsidTr="000F152F">
        <w:trPr>
          <w:jc w:val="center"/>
        </w:trPr>
        <w:tc>
          <w:tcPr>
            <w:tcW w:w="3256" w:type="dxa"/>
          </w:tcPr>
          <w:p w14:paraId="49696651" w14:textId="1CBE0CB7"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6B870F3C" w14:textId="52778C6B"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835" w:type="dxa"/>
            <w:vAlign w:val="center"/>
          </w:tcPr>
          <w:p w14:paraId="37605A86" w14:textId="3494CBD1"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067D858C" w14:textId="4B5BD5A2"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6A759D46" w14:textId="77777777" w:rsidTr="000F152F">
        <w:trPr>
          <w:jc w:val="center"/>
        </w:trPr>
        <w:tc>
          <w:tcPr>
            <w:tcW w:w="3256" w:type="dxa"/>
          </w:tcPr>
          <w:p w14:paraId="3AA06124" w14:textId="41FA78F6"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35BB8702" w14:textId="11A434B2"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835" w:type="dxa"/>
            <w:vAlign w:val="center"/>
          </w:tcPr>
          <w:p w14:paraId="763724E6" w14:textId="1D1F9759"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C8F8F34" w14:textId="5FFDEF99"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7DE17B2D" w14:textId="77777777" w:rsidTr="000F152F">
        <w:trPr>
          <w:jc w:val="center"/>
        </w:trPr>
        <w:tc>
          <w:tcPr>
            <w:tcW w:w="3256" w:type="dxa"/>
          </w:tcPr>
          <w:p w14:paraId="1262CBBC" w14:textId="40FF3CD9"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732E951B" w14:textId="73A9494A"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835" w:type="dxa"/>
            <w:vAlign w:val="center"/>
          </w:tcPr>
          <w:p w14:paraId="5D1B1448" w14:textId="2BDD9840"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72E60883" w14:textId="6F2696A7"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7EDE6CD8" w14:textId="77777777" w:rsidTr="000F152F">
        <w:trPr>
          <w:jc w:val="center"/>
        </w:trPr>
        <w:tc>
          <w:tcPr>
            <w:tcW w:w="3256" w:type="dxa"/>
          </w:tcPr>
          <w:p w14:paraId="43BBD154" w14:textId="1ACE359D"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175A59D6" w14:textId="44CB3AC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835" w:type="dxa"/>
            <w:vAlign w:val="center"/>
          </w:tcPr>
          <w:p w14:paraId="003523D0" w14:textId="366E88D8"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11AB9777" w14:textId="498489D4"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4B1D36B0" w14:textId="77777777" w:rsidTr="000F152F">
        <w:trPr>
          <w:jc w:val="center"/>
        </w:trPr>
        <w:tc>
          <w:tcPr>
            <w:tcW w:w="3256" w:type="dxa"/>
          </w:tcPr>
          <w:p w14:paraId="32EED14E" w14:textId="73EB8746" w:rsidR="00BA4418" w:rsidRDefault="00BA4418" w:rsidP="00BA4418">
            <w:pPr>
              <w:spacing w:line="360" w:lineRule="auto"/>
              <w:rPr>
                <w:rFonts w:ascii="Verdana" w:eastAsia="Verdana" w:hAnsi="Verdana" w:cs="Verdana"/>
                <w:sz w:val="20"/>
                <w:szCs w:val="20"/>
              </w:rPr>
            </w:pPr>
            <w:r w:rsidRPr="00106803">
              <w:rPr>
                <w:rFonts w:ascii="Verdana" w:eastAsia="Verdana" w:hAnsi="Verdana" w:cs="Verdana"/>
                <w:sz w:val="20"/>
                <w:szCs w:val="20"/>
              </w:rPr>
              <w:t>Descripción de Procedimientos</w:t>
            </w:r>
          </w:p>
        </w:tc>
        <w:tc>
          <w:tcPr>
            <w:tcW w:w="1134" w:type="dxa"/>
            <w:vAlign w:val="center"/>
          </w:tcPr>
          <w:p w14:paraId="0EE07CCC" w14:textId="55197589"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835" w:type="dxa"/>
            <w:vAlign w:val="center"/>
          </w:tcPr>
          <w:p w14:paraId="55206152" w14:textId="7CA86F2A"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6425E01" w14:textId="64BDA6B3"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60144E49" w14:textId="77777777" w:rsidTr="000F152F">
        <w:trPr>
          <w:jc w:val="center"/>
        </w:trPr>
        <w:tc>
          <w:tcPr>
            <w:tcW w:w="3256" w:type="dxa"/>
          </w:tcPr>
          <w:p w14:paraId="67A566E5" w14:textId="440F470C" w:rsidR="00BA4418" w:rsidRDefault="00BA4418" w:rsidP="00BA4418">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4F694CD0" w14:textId="59C10A92"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835" w:type="dxa"/>
            <w:vAlign w:val="center"/>
          </w:tcPr>
          <w:p w14:paraId="15B49770" w14:textId="5AB11863"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C226F4A" w14:textId="5701755D"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412F3A13" w14:textId="77777777" w:rsidTr="000F152F">
        <w:trPr>
          <w:jc w:val="center"/>
        </w:trPr>
        <w:tc>
          <w:tcPr>
            <w:tcW w:w="3256" w:type="dxa"/>
          </w:tcPr>
          <w:p w14:paraId="1C2CEBD7" w14:textId="1A7F4096"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02605467" w14:textId="384C8641"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835" w:type="dxa"/>
            <w:vAlign w:val="center"/>
          </w:tcPr>
          <w:p w14:paraId="449296DC" w14:textId="6E006419"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6B24C8B" w14:textId="200D01D4"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72011C8D" w14:textId="77777777" w:rsidTr="000F152F">
        <w:trPr>
          <w:jc w:val="center"/>
        </w:trPr>
        <w:tc>
          <w:tcPr>
            <w:tcW w:w="3256" w:type="dxa"/>
          </w:tcPr>
          <w:p w14:paraId="08ECC3F9" w14:textId="1EDD8A98"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7E26D5E9" w14:textId="541B2040"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51</w:t>
            </w:r>
          </w:p>
        </w:tc>
        <w:tc>
          <w:tcPr>
            <w:tcW w:w="2835" w:type="dxa"/>
            <w:vAlign w:val="center"/>
          </w:tcPr>
          <w:p w14:paraId="32E93D29" w14:textId="2E0BE77A"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8DC2EED" w14:textId="19BBF569"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78A566E1" w14:textId="77777777" w:rsidTr="000F152F">
        <w:trPr>
          <w:jc w:val="center"/>
        </w:trPr>
        <w:tc>
          <w:tcPr>
            <w:tcW w:w="3256" w:type="dxa"/>
          </w:tcPr>
          <w:p w14:paraId="019E2338" w14:textId="341AA35D"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2AB9D0B2" w14:textId="29091120"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52</w:t>
            </w:r>
          </w:p>
        </w:tc>
        <w:tc>
          <w:tcPr>
            <w:tcW w:w="2835" w:type="dxa"/>
            <w:vAlign w:val="center"/>
          </w:tcPr>
          <w:p w14:paraId="3587FCBB" w14:textId="5AC27890"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CF75C86" w14:textId="719807B9"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7855CD7C" w14:textId="77777777" w:rsidTr="000F152F">
        <w:trPr>
          <w:jc w:val="center"/>
        </w:trPr>
        <w:tc>
          <w:tcPr>
            <w:tcW w:w="3256" w:type="dxa"/>
          </w:tcPr>
          <w:p w14:paraId="3C3D95C9" w14:textId="7CF9FED3"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21A8142B" w14:textId="37D56E80"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53</w:t>
            </w:r>
          </w:p>
        </w:tc>
        <w:tc>
          <w:tcPr>
            <w:tcW w:w="2835" w:type="dxa"/>
            <w:vAlign w:val="center"/>
          </w:tcPr>
          <w:p w14:paraId="481A686C" w14:textId="706D351F"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3824D6EB" w14:textId="289BDC47"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2FE1ADBA" w14:textId="77777777" w:rsidTr="000F152F">
        <w:trPr>
          <w:jc w:val="center"/>
        </w:trPr>
        <w:tc>
          <w:tcPr>
            <w:tcW w:w="3256" w:type="dxa"/>
          </w:tcPr>
          <w:p w14:paraId="757B3670" w14:textId="1DB1CEE7"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12E453A3" w14:textId="0FEF2A94"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54</w:t>
            </w:r>
          </w:p>
        </w:tc>
        <w:tc>
          <w:tcPr>
            <w:tcW w:w="2835" w:type="dxa"/>
            <w:vAlign w:val="center"/>
          </w:tcPr>
          <w:p w14:paraId="5C694BE3" w14:textId="7E5E4690"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4E911BBB" w14:textId="01C5FA0D"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06457990" w14:textId="77777777" w:rsidTr="000F152F">
        <w:trPr>
          <w:jc w:val="center"/>
        </w:trPr>
        <w:tc>
          <w:tcPr>
            <w:tcW w:w="3256" w:type="dxa"/>
          </w:tcPr>
          <w:p w14:paraId="638A9A74" w14:textId="495B3D46"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57543FBD" w14:textId="56659C96"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55</w:t>
            </w:r>
          </w:p>
        </w:tc>
        <w:tc>
          <w:tcPr>
            <w:tcW w:w="2835" w:type="dxa"/>
            <w:vAlign w:val="center"/>
          </w:tcPr>
          <w:p w14:paraId="561E0934" w14:textId="23168264"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5953FE09" w14:textId="3194FC9D"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r w:rsidR="00BA4418" w14:paraId="128D38BB" w14:textId="77777777" w:rsidTr="000F152F">
        <w:trPr>
          <w:jc w:val="center"/>
        </w:trPr>
        <w:tc>
          <w:tcPr>
            <w:tcW w:w="3256" w:type="dxa"/>
          </w:tcPr>
          <w:p w14:paraId="4941F611" w14:textId="4C4A799A" w:rsidR="00BA4418" w:rsidRDefault="00BA4418" w:rsidP="00BA4418">
            <w:pPr>
              <w:spacing w:line="360" w:lineRule="auto"/>
              <w:rPr>
                <w:rFonts w:ascii="Verdana" w:eastAsia="Verdana" w:hAnsi="Verdana" w:cs="Verdana"/>
                <w:sz w:val="20"/>
                <w:szCs w:val="20"/>
              </w:rPr>
            </w:pPr>
            <w:r w:rsidRPr="005A34DE">
              <w:rPr>
                <w:rFonts w:ascii="Verdana" w:eastAsia="Verdana" w:hAnsi="Verdana" w:cs="Verdana"/>
                <w:sz w:val="20"/>
                <w:szCs w:val="20"/>
              </w:rPr>
              <w:t>Anexos</w:t>
            </w:r>
          </w:p>
        </w:tc>
        <w:tc>
          <w:tcPr>
            <w:tcW w:w="1134" w:type="dxa"/>
            <w:vAlign w:val="center"/>
          </w:tcPr>
          <w:p w14:paraId="0289D71E" w14:textId="45462097" w:rsidR="00BA4418" w:rsidRDefault="00BA4418" w:rsidP="00BA4418">
            <w:pPr>
              <w:spacing w:line="360" w:lineRule="auto"/>
              <w:jc w:val="center"/>
              <w:rPr>
                <w:rFonts w:ascii="Verdana" w:eastAsia="Verdana" w:hAnsi="Verdana" w:cs="Verdana"/>
                <w:sz w:val="20"/>
                <w:szCs w:val="20"/>
              </w:rPr>
            </w:pPr>
            <w:r>
              <w:rPr>
                <w:rFonts w:ascii="Verdana" w:eastAsia="Verdana" w:hAnsi="Verdana" w:cs="Verdana"/>
                <w:sz w:val="20"/>
                <w:szCs w:val="20"/>
              </w:rPr>
              <w:t>56</w:t>
            </w:r>
          </w:p>
        </w:tc>
        <w:tc>
          <w:tcPr>
            <w:tcW w:w="2835" w:type="dxa"/>
            <w:vAlign w:val="center"/>
          </w:tcPr>
          <w:p w14:paraId="7D0E4222" w14:textId="3BABEC0D" w:rsidR="00BA4418" w:rsidRDefault="00BA4418" w:rsidP="00BA4418">
            <w:pPr>
              <w:pBdr>
                <w:top w:val="nil"/>
                <w:left w:val="nil"/>
                <w:bottom w:val="nil"/>
                <w:right w:val="nil"/>
                <w:between w:val="nil"/>
              </w:pBdr>
              <w:tabs>
                <w:tab w:val="center" w:pos="4419"/>
                <w:tab w:val="right" w:pos="8838"/>
              </w:tabs>
              <w:spacing w:line="360" w:lineRule="auto"/>
              <w:jc w:val="center"/>
              <w:rPr>
                <w:rFonts w:ascii="Verdana" w:eastAsia="Verdana" w:hAnsi="Verdana" w:cs="Verdana"/>
                <w:sz w:val="20"/>
                <w:szCs w:val="20"/>
              </w:rPr>
            </w:pPr>
            <w:r>
              <w:rPr>
                <w:rFonts w:ascii="Verdana" w:eastAsia="Verdana" w:hAnsi="Verdana" w:cs="Verdana"/>
                <w:sz w:val="20"/>
                <w:szCs w:val="20"/>
              </w:rPr>
              <w:t>VERSIÓN 1 DEL ORIGINAL</w:t>
            </w:r>
          </w:p>
        </w:tc>
        <w:tc>
          <w:tcPr>
            <w:tcW w:w="1701" w:type="dxa"/>
          </w:tcPr>
          <w:p w14:paraId="270C00F3" w14:textId="4D8B8078" w:rsidR="00BA4418" w:rsidRPr="00E17354" w:rsidRDefault="00BA4418" w:rsidP="00BA4418">
            <w:pPr>
              <w:spacing w:before="120"/>
              <w:jc w:val="center"/>
              <w:rPr>
                <w:rFonts w:ascii="Verdana" w:eastAsia="Verdana" w:hAnsi="Verdana" w:cs="Verdana"/>
                <w:sz w:val="20"/>
                <w:szCs w:val="20"/>
              </w:rPr>
            </w:pPr>
            <w:r w:rsidRPr="00E17354">
              <w:rPr>
                <w:rFonts w:ascii="Verdana" w:eastAsia="Verdana" w:hAnsi="Verdana" w:cs="Verdana"/>
                <w:sz w:val="20"/>
                <w:szCs w:val="20"/>
              </w:rPr>
              <w:t>OCTUBRE 2023</w:t>
            </w:r>
          </w:p>
        </w:tc>
      </w:tr>
    </w:tbl>
    <w:p w14:paraId="03D40E3E" w14:textId="77777777" w:rsidR="00AE7939" w:rsidRDefault="00AE7939">
      <w:pPr>
        <w:rPr>
          <w:rFonts w:ascii="Verdana" w:eastAsia="Verdana" w:hAnsi="Verdana" w:cs="Verdana"/>
          <w:sz w:val="20"/>
          <w:szCs w:val="20"/>
        </w:rPr>
      </w:pPr>
    </w:p>
    <w:p w14:paraId="1B88436F" w14:textId="77777777" w:rsidR="00EC2438" w:rsidRDefault="00EC2438">
      <w:pPr>
        <w:rPr>
          <w:rFonts w:ascii="Verdana" w:eastAsia="Verdana" w:hAnsi="Verdana" w:cs="Verdana"/>
          <w:sz w:val="20"/>
          <w:szCs w:val="20"/>
        </w:rPr>
      </w:pPr>
    </w:p>
    <w:p w14:paraId="4BF487FE" w14:textId="77777777" w:rsidR="00EC2438" w:rsidRDefault="00EC2438">
      <w:pPr>
        <w:rPr>
          <w:rFonts w:ascii="Verdana" w:eastAsia="Verdana" w:hAnsi="Verdana" w:cs="Verdana"/>
          <w:sz w:val="20"/>
          <w:szCs w:val="20"/>
        </w:rPr>
      </w:pPr>
    </w:p>
    <w:p w14:paraId="304D22CE" w14:textId="77777777" w:rsidR="00EC2438" w:rsidRDefault="00EC2438">
      <w:pPr>
        <w:rPr>
          <w:rFonts w:ascii="Verdana" w:eastAsia="Verdana" w:hAnsi="Verdana" w:cs="Verdana"/>
          <w:sz w:val="20"/>
          <w:szCs w:val="20"/>
        </w:rPr>
      </w:pPr>
    </w:p>
    <w:p w14:paraId="59145C12" w14:textId="77777777" w:rsidR="00BA4418" w:rsidRDefault="00BA4418">
      <w:pPr>
        <w:rPr>
          <w:rFonts w:ascii="Verdana" w:eastAsia="Verdana" w:hAnsi="Verdana" w:cs="Verdana"/>
          <w:sz w:val="20"/>
          <w:szCs w:val="20"/>
        </w:rPr>
      </w:pPr>
    </w:p>
    <w:p w14:paraId="08CEEC56" w14:textId="77777777" w:rsidR="00BA4418" w:rsidRDefault="00BA4418">
      <w:pPr>
        <w:rPr>
          <w:rFonts w:ascii="Verdana" w:eastAsia="Verdana" w:hAnsi="Verdana" w:cs="Verdana"/>
          <w:sz w:val="20"/>
          <w:szCs w:val="20"/>
        </w:rPr>
      </w:pPr>
    </w:p>
    <w:p w14:paraId="793308C2" w14:textId="5224D712" w:rsidR="00AE7939" w:rsidRDefault="00637085" w:rsidP="00290D06">
      <w:pPr>
        <w:pStyle w:val="Ttulo1"/>
        <w:numPr>
          <w:ilvl w:val="0"/>
          <w:numId w:val="31"/>
        </w:numPr>
      </w:pPr>
      <w:bookmarkStart w:id="2" w:name="_Toc148598621"/>
      <w:r>
        <w:lastRenderedPageBreak/>
        <w:t>REGISTRO O CONTROL DE REVISIONES:</w:t>
      </w:r>
      <w:bookmarkEnd w:id="2"/>
    </w:p>
    <w:p w14:paraId="35E3E912"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
        <w:gridCol w:w="1724"/>
        <w:gridCol w:w="2369"/>
        <w:gridCol w:w="2094"/>
        <w:gridCol w:w="2016"/>
      </w:tblGrid>
      <w:tr w:rsidR="00AE7939" w14:paraId="131D7EF2" w14:textId="77777777">
        <w:tc>
          <w:tcPr>
            <w:tcW w:w="864" w:type="dxa"/>
            <w:shd w:val="clear" w:color="auto" w:fill="BFBFBF"/>
            <w:vAlign w:val="center"/>
          </w:tcPr>
          <w:p w14:paraId="03713547"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No.</w:t>
            </w:r>
          </w:p>
        </w:tc>
        <w:tc>
          <w:tcPr>
            <w:tcW w:w="1724" w:type="dxa"/>
            <w:shd w:val="clear" w:color="auto" w:fill="BFBFBF"/>
            <w:vAlign w:val="center"/>
          </w:tcPr>
          <w:p w14:paraId="2915A130"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369" w:type="dxa"/>
            <w:shd w:val="clear" w:color="auto" w:fill="BFBFBF"/>
            <w:vAlign w:val="center"/>
          </w:tcPr>
          <w:p w14:paraId="3DD57159"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DESCRIPCIÓN</w:t>
            </w:r>
          </w:p>
        </w:tc>
        <w:tc>
          <w:tcPr>
            <w:tcW w:w="2094" w:type="dxa"/>
            <w:shd w:val="clear" w:color="auto" w:fill="BFBFBF"/>
            <w:vAlign w:val="center"/>
          </w:tcPr>
          <w:p w14:paraId="406A450A"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FECHA</w:t>
            </w:r>
          </w:p>
        </w:tc>
        <w:tc>
          <w:tcPr>
            <w:tcW w:w="2016" w:type="dxa"/>
            <w:shd w:val="clear" w:color="auto" w:fill="BFBFBF"/>
            <w:vAlign w:val="center"/>
          </w:tcPr>
          <w:p w14:paraId="47E76514"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PERSONA</w:t>
            </w:r>
          </w:p>
        </w:tc>
      </w:tr>
      <w:tr w:rsidR="00AE7939" w14:paraId="010F47F0" w14:textId="77777777">
        <w:tc>
          <w:tcPr>
            <w:tcW w:w="864" w:type="dxa"/>
            <w:vAlign w:val="center"/>
          </w:tcPr>
          <w:p w14:paraId="6D9BB2BF"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1</w:t>
            </w:r>
          </w:p>
        </w:tc>
        <w:tc>
          <w:tcPr>
            <w:tcW w:w="1724" w:type="dxa"/>
            <w:vAlign w:val="center"/>
          </w:tcPr>
          <w:p w14:paraId="0925495E" w14:textId="77777777" w:rsidR="00AE7939" w:rsidRDefault="00637085">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767C57EA" w14:textId="77777777" w:rsidR="00AE7939" w:rsidRDefault="00AE7939">
            <w:pPr>
              <w:pBdr>
                <w:top w:val="nil"/>
                <w:left w:val="nil"/>
                <w:bottom w:val="nil"/>
                <w:right w:val="nil"/>
                <w:between w:val="nil"/>
              </w:pBdr>
              <w:jc w:val="center"/>
              <w:rPr>
                <w:rFonts w:ascii="Verdana" w:eastAsia="Verdana" w:hAnsi="Verdana" w:cs="Verdana"/>
                <w:b/>
                <w:color w:val="000000"/>
                <w:sz w:val="20"/>
                <w:szCs w:val="20"/>
              </w:rPr>
            </w:pPr>
          </w:p>
          <w:p w14:paraId="1B4591C3" w14:textId="77777777" w:rsidR="00AE7939" w:rsidRDefault="00637085">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56F5B317" w14:textId="77777777" w:rsidR="00AE7939" w:rsidRDefault="00AE7939">
            <w:pPr>
              <w:jc w:val="center"/>
              <w:rPr>
                <w:rFonts w:ascii="Verdana" w:eastAsia="Verdana" w:hAnsi="Verdana" w:cs="Verdana"/>
                <w:sz w:val="20"/>
                <w:szCs w:val="20"/>
              </w:rPr>
            </w:pPr>
          </w:p>
        </w:tc>
        <w:tc>
          <w:tcPr>
            <w:tcW w:w="2094" w:type="dxa"/>
            <w:vAlign w:val="center"/>
          </w:tcPr>
          <w:p w14:paraId="2AE45D9C" w14:textId="431916EE" w:rsidR="00AE7939" w:rsidRPr="000C2BE7" w:rsidRDefault="00C22888">
            <w:pPr>
              <w:spacing w:before="120" w:line="276" w:lineRule="auto"/>
              <w:jc w:val="center"/>
              <w:rPr>
                <w:rFonts w:ascii="Verdana" w:eastAsia="Verdana" w:hAnsi="Verdana" w:cs="Verdana"/>
                <w:sz w:val="20"/>
                <w:szCs w:val="20"/>
              </w:rPr>
            </w:pPr>
            <w:r>
              <w:rPr>
                <w:rFonts w:ascii="Verdana" w:eastAsia="Verdana" w:hAnsi="Verdana" w:cs="Verdana"/>
                <w:sz w:val="20"/>
                <w:szCs w:val="20"/>
              </w:rPr>
              <w:t>SEPTIEMBRE</w:t>
            </w:r>
            <w:r w:rsidRPr="000C2BE7">
              <w:rPr>
                <w:rFonts w:ascii="Verdana" w:eastAsia="Verdana" w:hAnsi="Verdana" w:cs="Verdana"/>
                <w:sz w:val="20"/>
                <w:szCs w:val="20"/>
              </w:rPr>
              <w:t xml:space="preserve"> 202</w:t>
            </w:r>
            <w:r>
              <w:rPr>
                <w:rFonts w:ascii="Verdana" w:eastAsia="Verdana" w:hAnsi="Verdana" w:cs="Verdana"/>
                <w:sz w:val="20"/>
                <w:szCs w:val="20"/>
              </w:rPr>
              <w:t>1</w:t>
            </w:r>
          </w:p>
        </w:tc>
        <w:tc>
          <w:tcPr>
            <w:tcW w:w="2016" w:type="dxa"/>
            <w:vAlign w:val="center"/>
          </w:tcPr>
          <w:p w14:paraId="15E804DD" w14:textId="596DCB92" w:rsidR="00AE7939" w:rsidRDefault="00637085">
            <w:pPr>
              <w:jc w:val="center"/>
              <w:rPr>
                <w:rFonts w:ascii="Verdana" w:eastAsia="Verdana" w:hAnsi="Verdana" w:cs="Verdana"/>
                <w:sz w:val="20"/>
                <w:szCs w:val="20"/>
              </w:rPr>
            </w:pPr>
            <w:r>
              <w:rPr>
                <w:rFonts w:ascii="Verdana" w:eastAsia="Verdana" w:hAnsi="Verdana" w:cs="Verdana"/>
                <w:sz w:val="20"/>
                <w:szCs w:val="20"/>
              </w:rPr>
              <w:t xml:space="preserve">DIRECTOR DE VIGILANCIA Y PROMOCIÓN DE </w:t>
            </w:r>
            <w:r w:rsidR="00980115">
              <w:rPr>
                <w:rFonts w:ascii="Verdana" w:eastAsia="Verdana" w:hAnsi="Verdana" w:cs="Verdana"/>
                <w:sz w:val="20"/>
                <w:szCs w:val="20"/>
              </w:rPr>
              <w:t xml:space="preserve">LOS </w:t>
            </w:r>
            <w:r>
              <w:rPr>
                <w:rFonts w:ascii="Verdana" w:eastAsia="Verdana" w:hAnsi="Verdana" w:cs="Verdana"/>
                <w:sz w:val="20"/>
                <w:szCs w:val="20"/>
              </w:rPr>
              <w:t>DERECHOS HUMANOS</w:t>
            </w:r>
          </w:p>
        </w:tc>
      </w:tr>
      <w:tr w:rsidR="00C22888" w14:paraId="60F130E2" w14:textId="77777777">
        <w:tc>
          <w:tcPr>
            <w:tcW w:w="864" w:type="dxa"/>
            <w:vAlign w:val="center"/>
          </w:tcPr>
          <w:p w14:paraId="424777C3" w14:textId="77777777" w:rsidR="00C22888" w:rsidRDefault="00C22888" w:rsidP="00C22888">
            <w:pPr>
              <w:jc w:val="center"/>
              <w:rPr>
                <w:rFonts w:ascii="Verdana" w:eastAsia="Verdana" w:hAnsi="Verdana" w:cs="Verdana"/>
                <w:b/>
                <w:sz w:val="20"/>
                <w:szCs w:val="20"/>
              </w:rPr>
            </w:pPr>
            <w:r>
              <w:rPr>
                <w:rFonts w:ascii="Verdana" w:eastAsia="Verdana" w:hAnsi="Verdana" w:cs="Verdana"/>
                <w:b/>
                <w:sz w:val="20"/>
                <w:szCs w:val="20"/>
              </w:rPr>
              <w:t>2</w:t>
            </w:r>
          </w:p>
        </w:tc>
        <w:tc>
          <w:tcPr>
            <w:tcW w:w="1724" w:type="dxa"/>
            <w:vAlign w:val="center"/>
          </w:tcPr>
          <w:p w14:paraId="4ACA48CF" w14:textId="77777777" w:rsidR="00C22888" w:rsidRDefault="00C22888" w:rsidP="00C22888">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4D5811C1" w14:textId="77777777" w:rsidR="00C22888" w:rsidRDefault="00C22888" w:rsidP="00C22888">
            <w:pPr>
              <w:pBdr>
                <w:top w:val="nil"/>
                <w:left w:val="nil"/>
                <w:bottom w:val="nil"/>
                <w:right w:val="nil"/>
                <w:between w:val="nil"/>
              </w:pBdr>
              <w:jc w:val="center"/>
              <w:rPr>
                <w:rFonts w:ascii="Verdana" w:eastAsia="Verdana" w:hAnsi="Verdana" w:cs="Verdana"/>
                <w:b/>
                <w:color w:val="000000"/>
                <w:sz w:val="20"/>
                <w:szCs w:val="20"/>
              </w:rPr>
            </w:pPr>
          </w:p>
          <w:p w14:paraId="46ADE9D0" w14:textId="77777777" w:rsidR="00C22888" w:rsidRDefault="00C22888" w:rsidP="00C22888">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18EF9C18" w14:textId="77777777" w:rsidR="00C22888" w:rsidRDefault="00C22888" w:rsidP="00C22888">
            <w:pPr>
              <w:jc w:val="center"/>
              <w:rPr>
                <w:rFonts w:ascii="Verdana" w:eastAsia="Verdana" w:hAnsi="Verdana" w:cs="Verdana"/>
                <w:sz w:val="20"/>
                <w:szCs w:val="20"/>
              </w:rPr>
            </w:pPr>
          </w:p>
        </w:tc>
        <w:tc>
          <w:tcPr>
            <w:tcW w:w="2094" w:type="dxa"/>
            <w:vAlign w:val="center"/>
          </w:tcPr>
          <w:p w14:paraId="3B43FBCB" w14:textId="7BECC2BD" w:rsidR="00C22888" w:rsidRPr="000C2BE7" w:rsidRDefault="00C22888" w:rsidP="00C22888">
            <w:pPr>
              <w:spacing w:before="120" w:line="276" w:lineRule="auto"/>
              <w:jc w:val="center"/>
              <w:rPr>
                <w:rFonts w:ascii="Verdana" w:eastAsia="Verdana" w:hAnsi="Verdana" w:cs="Verdana"/>
                <w:sz w:val="20"/>
                <w:szCs w:val="20"/>
              </w:rPr>
            </w:pPr>
            <w:r>
              <w:rPr>
                <w:rFonts w:ascii="Verdana" w:eastAsia="Verdana" w:hAnsi="Verdana" w:cs="Verdana"/>
                <w:sz w:val="20"/>
                <w:szCs w:val="20"/>
              </w:rPr>
              <w:t>SEPTIEMBRE</w:t>
            </w:r>
            <w:r w:rsidRPr="000C2BE7">
              <w:rPr>
                <w:rFonts w:ascii="Verdana" w:eastAsia="Verdana" w:hAnsi="Verdana" w:cs="Verdana"/>
                <w:sz w:val="20"/>
                <w:szCs w:val="20"/>
              </w:rPr>
              <w:t xml:space="preserve"> 202</w:t>
            </w:r>
            <w:r>
              <w:rPr>
                <w:rFonts w:ascii="Verdana" w:eastAsia="Verdana" w:hAnsi="Verdana" w:cs="Verdana"/>
                <w:sz w:val="20"/>
                <w:szCs w:val="20"/>
              </w:rPr>
              <w:t>1</w:t>
            </w:r>
          </w:p>
        </w:tc>
        <w:tc>
          <w:tcPr>
            <w:tcW w:w="2016" w:type="dxa"/>
            <w:vAlign w:val="center"/>
          </w:tcPr>
          <w:p w14:paraId="3A1F61A1" w14:textId="77777777" w:rsidR="00C22888" w:rsidRDefault="00C22888" w:rsidP="00C22888">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C22888" w14:paraId="256C3DCA" w14:textId="77777777">
        <w:tc>
          <w:tcPr>
            <w:tcW w:w="864" w:type="dxa"/>
            <w:vAlign w:val="center"/>
          </w:tcPr>
          <w:p w14:paraId="1FED2E50" w14:textId="77777777" w:rsidR="00C22888" w:rsidRDefault="00C22888" w:rsidP="00C22888">
            <w:pPr>
              <w:jc w:val="center"/>
              <w:rPr>
                <w:rFonts w:ascii="Verdana" w:eastAsia="Verdana" w:hAnsi="Verdana" w:cs="Verdana"/>
                <w:b/>
                <w:sz w:val="20"/>
                <w:szCs w:val="20"/>
              </w:rPr>
            </w:pPr>
            <w:r>
              <w:rPr>
                <w:rFonts w:ascii="Verdana" w:eastAsia="Verdana" w:hAnsi="Verdana" w:cs="Verdana"/>
                <w:b/>
                <w:sz w:val="20"/>
                <w:szCs w:val="20"/>
              </w:rPr>
              <w:t>3</w:t>
            </w:r>
          </w:p>
        </w:tc>
        <w:tc>
          <w:tcPr>
            <w:tcW w:w="1724" w:type="dxa"/>
            <w:vAlign w:val="center"/>
          </w:tcPr>
          <w:p w14:paraId="69166F3A" w14:textId="77777777" w:rsidR="00C22888" w:rsidRDefault="00C22888" w:rsidP="00C22888">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1CB5FECE" w14:textId="77777777" w:rsidR="00C22888" w:rsidRDefault="00C22888" w:rsidP="00C22888">
            <w:pPr>
              <w:pBdr>
                <w:top w:val="nil"/>
                <w:left w:val="nil"/>
                <w:bottom w:val="nil"/>
                <w:right w:val="nil"/>
                <w:between w:val="nil"/>
              </w:pBdr>
              <w:jc w:val="center"/>
              <w:rPr>
                <w:rFonts w:ascii="Verdana" w:eastAsia="Verdana" w:hAnsi="Verdana" w:cs="Verdana"/>
                <w:b/>
                <w:color w:val="000000"/>
                <w:sz w:val="20"/>
                <w:szCs w:val="20"/>
              </w:rPr>
            </w:pPr>
          </w:p>
          <w:p w14:paraId="0CFCEC8C" w14:textId="77777777" w:rsidR="00C22888" w:rsidRDefault="00C22888" w:rsidP="00C22888">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5E0B63D1" w14:textId="77777777" w:rsidR="00C22888" w:rsidRDefault="00C22888" w:rsidP="00C22888">
            <w:pPr>
              <w:jc w:val="center"/>
              <w:rPr>
                <w:rFonts w:ascii="Verdana" w:eastAsia="Verdana" w:hAnsi="Verdana" w:cs="Verdana"/>
                <w:sz w:val="20"/>
                <w:szCs w:val="20"/>
              </w:rPr>
            </w:pPr>
          </w:p>
        </w:tc>
        <w:tc>
          <w:tcPr>
            <w:tcW w:w="2094" w:type="dxa"/>
            <w:vAlign w:val="center"/>
          </w:tcPr>
          <w:p w14:paraId="7601222A" w14:textId="66C59DC9" w:rsidR="00C22888" w:rsidRPr="000C2BE7" w:rsidRDefault="00C22888" w:rsidP="00C22888">
            <w:pPr>
              <w:spacing w:before="120" w:line="276" w:lineRule="auto"/>
              <w:jc w:val="center"/>
              <w:rPr>
                <w:rFonts w:ascii="Verdana" w:eastAsia="Verdana" w:hAnsi="Verdana" w:cs="Verdana"/>
                <w:sz w:val="20"/>
                <w:szCs w:val="20"/>
              </w:rPr>
            </w:pPr>
            <w:r>
              <w:rPr>
                <w:rFonts w:ascii="Verdana" w:eastAsia="Verdana" w:hAnsi="Verdana" w:cs="Verdana"/>
                <w:sz w:val="20"/>
                <w:szCs w:val="20"/>
              </w:rPr>
              <w:t>SEPTIEMBRE</w:t>
            </w:r>
            <w:r w:rsidRPr="000C2BE7">
              <w:rPr>
                <w:rFonts w:ascii="Verdana" w:eastAsia="Verdana" w:hAnsi="Verdana" w:cs="Verdana"/>
                <w:sz w:val="20"/>
                <w:szCs w:val="20"/>
              </w:rPr>
              <w:t xml:space="preserve"> 202</w:t>
            </w:r>
            <w:r>
              <w:rPr>
                <w:rFonts w:ascii="Verdana" w:eastAsia="Verdana" w:hAnsi="Verdana" w:cs="Verdana"/>
                <w:sz w:val="20"/>
                <w:szCs w:val="20"/>
              </w:rPr>
              <w:t>1</w:t>
            </w:r>
          </w:p>
        </w:tc>
        <w:tc>
          <w:tcPr>
            <w:tcW w:w="2016" w:type="dxa"/>
            <w:vAlign w:val="center"/>
          </w:tcPr>
          <w:p w14:paraId="24888BE9" w14:textId="77777777" w:rsidR="00C22888" w:rsidRDefault="00C22888" w:rsidP="00C22888">
            <w:pPr>
              <w:jc w:val="center"/>
              <w:rPr>
                <w:rFonts w:ascii="Verdana" w:eastAsia="Verdana" w:hAnsi="Verdana" w:cs="Verdana"/>
                <w:sz w:val="20"/>
                <w:szCs w:val="20"/>
              </w:rPr>
            </w:pPr>
            <w:r>
              <w:rPr>
                <w:rFonts w:ascii="Verdana" w:eastAsia="Verdana" w:hAnsi="Verdana" w:cs="Verdana"/>
                <w:sz w:val="20"/>
                <w:szCs w:val="20"/>
              </w:rPr>
              <w:t>JEFE DE ASUNTOS JURÍDICOS</w:t>
            </w:r>
          </w:p>
        </w:tc>
      </w:tr>
      <w:tr w:rsidR="00F572C4" w14:paraId="5945FA5D" w14:textId="77777777" w:rsidTr="004F1432">
        <w:tc>
          <w:tcPr>
            <w:tcW w:w="864" w:type="dxa"/>
            <w:vAlign w:val="center"/>
          </w:tcPr>
          <w:p w14:paraId="3AAE1D55" w14:textId="4334EE09" w:rsidR="00F572C4" w:rsidRDefault="00F572C4" w:rsidP="00F572C4">
            <w:pPr>
              <w:jc w:val="center"/>
              <w:rPr>
                <w:rFonts w:ascii="Verdana" w:eastAsia="Verdana" w:hAnsi="Verdana" w:cs="Verdana"/>
                <w:b/>
                <w:sz w:val="20"/>
                <w:szCs w:val="20"/>
              </w:rPr>
            </w:pPr>
            <w:r>
              <w:rPr>
                <w:rFonts w:ascii="Verdana" w:eastAsia="Verdana" w:hAnsi="Verdana" w:cs="Verdana"/>
                <w:b/>
                <w:sz w:val="20"/>
                <w:szCs w:val="20"/>
              </w:rPr>
              <w:t>4</w:t>
            </w:r>
          </w:p>
        </w:tc>
        <w:tc>
          <w:tcPr>
            <w:tcW w:w="1724" w:type="dxa"/>
            <w:vAlign w:val="center"/>
          </w:tcPr>
          <w:p w14:paraId="44A81574" w14:textId="6CBDF7E3" w:rsidR="00F572C4" w:rsidRDefault="00F572C4" w:rsidP="00F572C4">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4EDBB16E" w14:textId="77777777" w:rsidR="00F572C4" w:rsidRDefault="00F572C4" w:rsidP="00F572C4">
            <w:pPr>
              <w:pBdr>
                <w:top w:val="nil"/>
                <w:left w:val="nil"/>
                <w:bottom w:val="nil"/>
                <w:right w:val="nil"/>
                <w:between w:val="nil"/>
              </w:pBdr>
              <w:jc w:val="center"/>
              <w:rPr>
                <w:rFonts w:ascii="Verdana" w:eastAsia="Verdana" w:hAnsi="Verdana" w:cs="Verdana"/>
                <w:b/>
                <w:color w:val="000000"/>
                <w:sz w:val="20"/>
                <w:szCs w:val="20"/>
              </w:rPr>
            </w:pPr>
          </w:p>
          <w:p w14:paraId="5D32AD70" w14:textId="77777777" w:rsidR="00F572C4" w:rsidRDefault="00F572C4" w:rsidP="00F572C4">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7F4BD93B" w14:textId="77777777" w:rsidR="00F572C4" w:rsidRDefault="00F572C4" w:rsidP="00F572C4">
            <w:pPr>
              <w:pBdr>
                <w:top w:val="nil"/>
                <w:left w:val="nil"/>
                <w:bottom w:val="nil"/>
                <w:right w:val="nil"/>
                <w:between w:val="nil"/>
              </w:pBdr>
              <w:jc w:val="center"/>
              <w:rPr>
                <w:rFonts w:ascii="Verdana" w:eastAsia="Verdana" w:hAnsi="Verdana" w:cs="Verdana"/>
                <w:b/>
                <w:color w:val="000000"/>
                <w:sz w:val="20"/>
                <w:szCs w:val="20"/>
              </w:rPr>
            </w:pPr>
          </w:p>
        </w:tc>
        <w:tc>
          <w:tcPr>
            <w:tcW w:w="2094" w:type="dxa"/>
          </w:tcPr>
          <w:p w14:paraId="1BD9A153" w14:textId="57CAFC68" w:rsidR="00F572C4" w:rsidRPr="000C2BE7" w:rsidRDefault="00F572C4" w:rsidP="00F572C4">
            <w:pPr>
              <w:spacing w:before="120"/>
              <w:jc w:val="center"/>
              <w:rPr>
                <w:rFonts w:ascii="Verdana" w:eastAsia="Verdana" w:hAnsi="Verdana" w:cs="Verdana"/>
                <w:sz w:val="20"/>
                <w:szCs w:val="20"/>
              </w:rPr>
            </w:pPr>
            <w:r w:rsidRPr="00401BD3">
              <w:rPr>
                <w:rFonts w:ascii="Verdana" w:eastAsia="Verdana" w:hAnsi="Verdana" w:cs="Verdana"/>
                <w:sz w:val="20"/>
                <w:szCs w:val="20"/>
              </w:rPr>
              <w:t>OCTUBRE 2023</w:t>
            </w:r>
          </w:p>
        </w:tc>
        <w:tc>
          <w:tcPr>
            <w:tcW w:w="2016" w:type="dxa"/>
            <w:vAlign w:val="center"/>
          </w:tcPr>
          <w:p w14:paraId="070EAE6B" w14:textId="07C9754F" w:rsidR="00F572C4" w:rsidRDefault="00F572C4" w:rsidP="00F572C4">
            <w:pPr>
              <w:jc w:val="center"/>
              <w:rPr>
                <w:rFonts w:ascii="Verdana" w:eastAsia="Verdana" w:hAnsi="Verdana" w:cs="Verdana"/>
                <w:sz w:val="20"/>
                <w:szCs w:val="20"/>
              </w:rPr>
            </w:pPr>
            <w:r>
              <w:rPr>
                <w:rFonts w:ascii="Verdana" w:eastAsia="Verdana" w:hAnsi="Verdana" w:cs="Verdana"/>
                <w:sz w:val="20"/>
                <w:szCs w:val="20"/>
              </w:rPr>
              <w:t>DIRECTOR DE VIGILANCIA Y PROMOCIÓN DE DERECHOS HUMANOS</w:t>
            </w:r>
          </w:p>
        </w:tc>
      </w:tr>
      <w:tr w:rsidR="00F572C4" w14:paraId="7FC74D80" w14:textId="77777777" w:rsidTr="00C22888">
        <w:tc>
          <w:tcPr>
            <w:tcW w:w="864" w:type="dxa"/>
            <w:vAlign w:val="center"/>
          </w:tcPr>
          <w:p w14:paraId="47C51492" w14:textId="40929B7D" w:rsidR="00F572C4" w:rsidRDefault="00F572C4" w:rsidP="00F572C4">
            <w:pPr>
              <w:jc w:val="center"/>
              <w:rPr>
                <w:rFonts w:ascii="Verdana" w:eastAsia="Verdana" w:hAnsi="Verdana" w:cs="Verdana"/>
                <w:b/>
                <w:sz w:val="20"/>
                <w:szCs w:val="20"/>
              </w:rPr>
            </w:pPr>
            <w:r>
              <w:rPr>
                <w:rFonts w:ascii="Verdana" w:eastAsia="Verdana" w:hAnsi="Verdana" w:cs="Verdana"/>
                <w:b/>
                <w:sz w:val="20"/>
                <w:szCs w:val="20"/>
              </w:rPr>
              <w:t>5</w:t>
            </w:r>
          </w:p>
        </w:tc>
        <w:tc>
          <w:tcPr>
            <w:tcW w:w="1724" w:type="dxa"/>
            <w:vAlign w:val="center"/>
          </w:tcPr>
          <w:p w14:paraId="6EB300F9" w14:textId="3B860954" w:rsidR="00F572C4" w:rsidRDefault="00F572C4" w:rsidP="00F572C4">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2020BF66" w14:textId="77777777" w:rsidR="00F572C4" w:rsidRDefault="00F572C4" w:rsidP="00F572C4">
            <w:pPr>
              <w:pBdr>
                <w:top w:val="nil"/>
                <w:left w:val="nil"/>
                <w:bottom w:val="nil"/>
                <w:right w:val="nil"/>
                <w:between w:val="nil"/>
              </w:pBdr>
              <w:jc w:val="center"/>
              <w:rPr>
                <w:rFonts w:ascii="Verdana" w:eastAsia="Verdana" w:hAnsi="Verdana" w:cs="Verdana"/>
                <w:b/>
                <w:color w:val="000000"/>
                <w:sz w:val="20"/>
                <w:szCs w:val="20"/>
              </w:rPr>
            </w:pPr>
          </w:p>
          <w:p w14:paraId="235B6467" w14:textId="77777777" w:rsidR="00F572C4" w:rsidRDefault="00F572C4" w:rsidP="00F572C4">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64394BCA" w14:textId="77777777" w:rsidR="00F572C4" w:rsidRDefault="00F572C4" w:rsidP="00F572C4">
            <w:pPr>
              <w:pBdr>
                <w:top w:val="nil"/>
                <w:left w:val="nil"/>
                <w:bottom w:val="nil"/>
                <w:right w:val="nil"/>
                <w:between w:val="nil"/>
              </w:pBdr>
              <w:jc w:val="center"/>
              <w:rPr>
                <w:rFonts w:ascii="Verdana" w:eastAsia="Verdana" w:hAnsi="Verdana" w:cs="Verdana"/>
                <w:b/>
                <w:color w:val="000000"/>
                <w:sz w:val="20"/>
                <w:szCs w:val="20"/>
              </w:rPr>
            </w:pPr>
          </w:p>
        </w:tc>
        <w:tc>
          <w:tcPr>
            <w:tcW w:w="2094" w:type="dxa"/>
          </w:tcPr>
          <w:p w14:paraId="051D5DA0" w14:textId="2141FC26" w:rsidR="00F572C4" w:rsidRPr="000C2BE7" w:rsidRDefault="00F572C4" w:rsidP="00F572C4">
            <w:pPr>
              <w:spacing w:before="120"/>
              <w:jc w:val="center"/>
              <w:rPr>
                <w:rFonts w:ascii="Verdana" w:eastAsia="Verdana" w:hAnsi="Verdana" w:cs="Verdana"/>
                <w:sz w:val="20"/>
                <w:szCs w:val="20"/>
              </w:rPr>
            </w:pPr>
            <w:r w:rsidRPr="00401BD3">
              <w:rPr>
                <w:rFonts w:ascii="Verdana" w:eastAsia="Verdana" w:hAnsi="Verdana" w:cs="Verdana"/>
                <w:sz w:val="20"/>
                <w:szCs w:val="20"/>
              </w:rPr>
              <w:t>OCTUBRE 2023</w:t>
            </w:r>
          </w:p>
        </w:tc>
        <w:tc>
          <w:tcPr>
            <w:tcW w:w="2016" w:type="dxa"/>
            <w:vAlign w:val="center"/>
          </w:tcPr>
          <w:p w14:paraId="529D836A" w14:textId="7C72D98B" w:rsidR="00F572C4" w:rsidRDefault="00F572C4" w:rsidP="00F572C4">
            <w:pPr>
              <w:jc w:val="center"/>
              <w:rPr>
                <w:rFonts w:ascii="Verdana" w:eastAsia="Verdana" w:hAnsi="Verdana" w:cs="Verdana"/>
                <w:sz w:val="20"/>
                <w:szCs w:val="20"/>
              </w:rPr>
            </w:pPr>
            <w:r>
              <w:rPr>
                <w:rFonts w:ascii="Verdana" w:eastAsia="Verdana" w:hAnsi="Verdana" w:cs="Verdana"/>
                <w:sz w:val="20"/>
                <w:szCs w:val="20"/>
              </w:rPr>
              <w:t>DIRECTOR ADMINISTRATIVO FINANCIERO</w:t>
            </w:r>
          </w:p>
        </w:tc>
      </w:tr>
      <w:tr w:rsidR="00F572C4" w14:paraId="3CD07584" w14:textId="77777777" w:rsidTr="00C22888">
        <w:tc>
          <w:tcPr>
            <w:tcW w:w="864" w:type="dxa"/>
            <w:vAlign w:val="center"/>
          </w:tcPr>
          <w:p w14:paraId="279BC92F" w14:textId="3ADEF0B2" w:rsidR="00F572C4" w:rsidRDefault="00F572C4" w:rsidP="00F572C4">
            <w:pPr>
              <w:jc w:val="center"/>
              <w:rPr>
                <w:rFonts w:ascii="Verdana" w:eastAsia="Verdana" w:hAnsi="Verdana" w:cs="Verdana"/>
                <w:b/>
                <w:sz w:val="20"/>
                <w:szCs w:val="20"/>
              </w:rPr>
            </w:pPr>
            <w:r>
              <w:rPr>
                <w:rFonts w:ascii="Verdana" w:eastAsia="Verdana" w:hAnsi="Verdana" w:cs="Verdana"/>
                <w:b/>
                <w:sz w:val="20"/>
                <w:szCs w:val="20"/>
              </w:rPr>
              <w:t>6</w:t>
            </w:r>
          </w:p>
        </w:tc>
        <w:tc>
          <w:tcPr>
            <w:tcW w:w="1724" w:type="dxa"/>
            <w:vAlign w:val="center"/>
          </w:tcPr>
          <w:p w14:paraId="1E81E7E4" w14:textId="3E8B5C55" w:rsidR="00F572C4" w:rsidRDefault="00F572C4" w:rsidP="00F572C4">
            <w:pPr>
              <w:jc w:val="center"/>
              <w:rPr>
                <w:rFonts w:ascii="Verdana" w:eastAsia="Verdana" w:hAnsi="Verdana" w:cs="Verdana"/>
                <w:sz w:val="20"/>
                <w:szCs w:val="20"/>
              </w:rPr>
            </w:pPr>
            <w:r>
              <w:rPr>
                <w:rFonts w:ascii="Verdana" w:eastAsia="Verdana" w:hAnsi="Verdana" w:cs="Verdana"/>
                <w:sz w:val="20"/>
                <w:szCs w:val="20"/>
              </w:rPr>
              <w:t>TODAS</w:t>
            </w:r>
          </w:p>
        </w:tc>
        <w:tc>
          <w:tcPr>
            <w:tcW w:w="2369" w:type="dxa"/>
            <w:vAlign w:val="center"/>
          </w:tcPr>
          <w:p w14:paraId="0362056B" w14:textId="77777777" w:rsidR="00F572C4" w:rsidRDefault="00F572C4" w:rsidP="00F572C4">
            <w:pPr>
              <w:pBdr>
                <w:top w:val="nil"/>
                <w:left w:val="nil"/>
                <w:bottom w:val="nil"/>
                <w:right w:val="nil"/>
                <w:between w:val="nil"/>
              </w:pBdr>
              <w:jc w:val="center"/>
              <w:rPr>
                <w:rFonts w:ascii="Verdana" w:eastAsia="Verdana" w:hAnsi="Verdana" w:cs="Verdana"/>
                <w:b/>
                <w:color w:val="000000"/>
                <w:sz w:val="20"/>
                <w:szCs w:val="20"/>
              </w:rPr>
            </w:pPr>
          </w:p>
          <w:p w14:paraId="627699DC" w14:textId="77777777" w:rsidR="00F572C4" w:rsidRDefault="00F572C4" w:rsidP="00F572C4">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ORIGINAL</w:t>
            </w:r>
          </w:p>
          <w:p w14:paraId="78A9EB2B" w14:textId="77777777" w:rsidR="00F572C4" w:rsidRDefault="00F572C4" w:rsidP="00F572C4">
            <w:pPr>
              <w:pBdr>
                <w:top w:val="nil"/>
                <w:left w:val="nil"/>
                <w:bottom w:val="nil"/>
                <w:right w:val="nil"/>
                <w:between w:val="nil"/>
              </w:pBdr>
              <w:jc w:val="center"/>
              <w:rPr>
                <w:rFonts w:ascii="Verdana" w:eastAsia="Verdana" w:hAnsi="Verdana" w:cs="Verdana"/>
                <w:b/>
                <w:color w:val="000000"/>
                <w:sz w:val="20"/>
                <w:szCs w:val="20"/>
              </w:rPr>
            </w:pPr>
          </w:p>
        </w:tc>
        <w:tc>
          <w:tcPr>
            <w:tcW w:w="2094" w:type="dxa"/>
          </w:tcPr>
          <w:p w14:paraId="29AFCC8E" w14:textId="7B72F386" w:rsidR="00F572C4" w:rsidRDefault="00F572C4" w:rsidP="00F572C4">
            <w:pPr>
              <w:spacing w:before="120"/>
              <w:jc w:val="center"/>
              <w:rPr>
                <w:rFonts w:ascii="Verdana" w:eastAsia="Verdana" w:hAnsi="Verdana" w:cs="Verdana"/>
                <w:sz w:val="20"/>
                <w:szCs w:val="20"/>
              </w:rPr>
            </w:pPr>
            <w:r w:rsidRPr="00401BD3">
              <w:rPr>
                <w:rFonts w:ascii="Verdana" w:eastAsia="Verdana" w:hAnsi="Verdana" w:cs="Verdana"/>
                <w:sz w:val="20"/>
                <w:szCs w:val="20"/>
              </w:rPr>
              <w:t>OCTUBRE 2023</w:t>
            </w:r>
          </w:p>
        </w:tc>
        <w:tc>
          <w:tcPr>
            <w:tcW w:w="2016" w:type="dxa"/>
            <w:vAlign w:val="center"/>
          </w:tcPr>
          <w:p w14:paraId="584727D8" w14:textId="4D9A507E" w:rsidR="00F572C4" w:rsidRDefault="00F572C4" w:rsidP="00F572C4">
            <w:pPr>
              <w:jc w:val="center"/>
              <w:rPr>
                <w:rFonts w:ascii="Verdana" w:eastAsia="Verdana" w:hAnsi="Verdana" w:cs="Verdana"/>
                <w:sz w:val="20"/>
                <w:szCs w:val="20"/>
              </w:rPr>
            </w:pPr>
            <w:r>
              <w:rPr>
                <w:rFonts w:ascii="Verdana" w:eastAsia="Verdana" w:hAnsi="Verdana" w:cs="Verdana"/>
                <w:sz w:val="20"/>
                <w:szCs w:val="20"/>
              </w:rPr>
              <w:t>JEFE DE ASUNTOS JURÍDICOS</w:t>
            </w:r>
          </w:p>
        </w:tc>
      </w:tr>
    </w:tbl>
    <w:p w14:paraId="2804F0F2" w14:textId="77777777" w:rsidR="00EC2438" w:rsidRDefault="00EC2438" w:rsidP="00290D06">
      <w:pPr>
        <w:pStyle w:val="Ttulo1"/>
      </w:pPr>
    </w:p>
    <w:p w14:paraId="2E44A58B" w14:textId="20C45BDD" w:rsidR="00AE7939" w:rsidRDefault="00637085" w:rsidP="00290D06">
      <w:pPr>
        <w:pStyle w:val="Ttulo1"/>
        <w:numPr>
          <w:ilvl w:val="0"/>
          <w:numId w:val="31"/>
        </w:numPr>
      </w:pPr>
      <w:bookmarkStart w:id="3" w:name="_Toc148598622"/>
      <w:r>
        <w:t>INTRODUCCIÓN</w:t>
      </w:r>
      <w:bookmarkEnd w:id="3"/>
    </w:p>
    <w:p w14:paraId="1A8F9D9D" w14:textId="77777777" w:rsidR="00AE7939" w:rsidRDefault="00AE7939">
      <w:pPr>
        <w:pBdr>
          <w:top w:val="nil"/>
          <w:left w:val="nil"/>
          <w:bottom w:val="nil"/>
          <w:right w:val="nil"/>
          <w:between w:val="nil"/>
        </w:pBdr>
        <w:spacing w:after="0"/>
        <w:rPr>
          <w:rFonts w:ascii="Verdana" w:eastAsia="Verdana" w:hAnsi="Verdana" w:cs="Verdana"/>
          <w:sz w:val="20"/>
          <w:szCs w:val="20"/>
        </w:rPr>
      </w:pPr>
    </w:p>
    <w:p w14:paraId="129E5AE4" w14:textId="03F564F4" w:rsidR="00AE7939" w:rsidRDefault="0063708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09 de marzo de 1987, Guatemala presentó ante la Secretaría General de la Organización de los Estados Americanos (OEA) el Acuerdo Gubernativo número 129-87 </w:t>
      </w:r>
      <w:r w:rsidR="00F572C4">
        <w:rPr>
          <w:rFonts w:ascii="Verdana" w:eastAsia="Verdana" w:hAnsi="Verdana" w:cs="Verdana"/>
          <w:color w:val="000000"/>
          <w:sz w:val="20"/>
          <w:szCs w:val="20"/>
        </w:rPr>
        <w:t xml:space="preserve">de fecha 20 de febrero de 1987, </w:t>
      </w:r>
      <w:r>
        <w:rPr>
          <w:rFonts w:ascii="Verdana" w:eastAsia="Verdana" w:hAnsi="Verdana" w:cs="Verdana"/>
          <w:color w:val="000000"/>
          <w:sz w:val="20"/>
          <w:szCs w:val="20"/>
        </w:rPr>
        <w:t>del Presidente de la República, con el que se reconoce la competencia de la Corte Interamericana de Derechos Humanos, de modo obligatorio y sin convención especial, sobre todos los casos relativos a la interpretación y aplicación de la Convención Americana sobre Derechos Humanos.</w:t>
      </w:r>
    </w:p>
    <w:p w14:paraId="6011A1E9" w14:textId="77777777" w:rsidR="00AE7939" w:rsidRDefault="00AE7939">
      <w:pPr>
        <w:pBdr>
          <w:top w:val="nil"/>
          <w:left w:val="nil"/>
          <w:bottom w:val="nil"/>
          <w:right w:val="nil"/>
          <w:between w:val="nil"/>
        </w:pBdr>
        <w:spacing w:after="0"/>
        <w:jc w:val="both"/>
        <w:rPr>
          <w:rFonts w:ascii="Verdana" w:eastAsia="Verdana" w:hAnsi="Verdana" w:cs="Verdana"/>
          <w:color w:val="000000"/>
          <w:sz w:val="20"/>
          <w:szCs w:val="20"/>
        </w:rPr>
      </w:pPr>
    </w:p>
    <w:p w14:paraId="1F7D539E" w14:textId="77777777" w:rsidR="00AE7939" w:rsidRDefault="0063708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La Convención Americana sobre Derechos Humanos establece que, los Estados Partes en la Convención, se comprometen a cumplir la decisión de la Corte en todo caso en que sean partes; y que, la parte del fallo que disponga indemnización compensatoria, se podrá ejecutar en el respectivo país por el procedimiento interno vigente para la ejecución de sentencias contra el Estado.</w:t>
      </w:r>
    </w:p>
    <w:p w14:paraId="25FDA46C" w14:textId="77777777" w:rsidR="00AE7939" w:rsidRDefault="00AE7939">
      <w:pPr>
        <w:pBdr>
          <w:top w:val="nil"/>
          <w:left w:val="nil"/>
          <w:bottom w:val="nil"/>
          <w:right w:val="nil"/>
          <w:between w:val="nil"/>
        </w:pBdr>
        <w:spacing w:after="0"/>
        <w:ind w:right="335"/>
        <w:jc w:val="both"/>
        <w:rPr>
          <w:rFonts w:ascii="Verdana" w:eastAsia="Verdana" w:hAnsi="Verdana" w:cs="Verdana"/>
          <w:color w:val="000000"/>
        </w:rPr>
      </w:pPr>
    </w:p>
    <w:p w14:paraId="0E999CC7" w14:textId="77777777" w:rsidR="00AE7939" w:rsidRDefault="00637085" w:rsidP="00774686">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De conformidad con el Acuerdo Gubernativo número 100-2020 de fecha treinta de julio del año dos mil veinte y su Reforma mediante Acuerdo Gubernativo número 306-2022 de fecha ocho de diciembre de dos mil veintidós, ambos del Presidente de </w:t>
      </w:r>
      <w:r>
        <w:rPr>
          <w:rFonts w:ascii="Verdana" w:eastAsia="Verdana" w:hAnsi="Verdana" w:cs="Verdana"/>
          <w:color w:val="000000"/>
          <w:sz w:val="20"/>
          <w:szCs w:val="20"/>
        </w:rPr>
        <w:lastRenderedPageBreak/>
        <w:t>la República de Guatemala, se creó la Comisión Presidencial por la Paz y los Derechos Humanos -COPADEH-, como una dependencia de la Presidencia de la República, que tiene como objeto asesorar y coordinar con las distintas dependencias del Organismo Ejecutivo, la promoción de acciones y mecanismos encaminados a la efectiva vigencia y protección de los derechos humanos, el seguimiento de los compromisos gubernamentales en la promoción de una cultura de paz basada en la no violencia, así como la atención a la conflictividad del país.</w:t>
      </w:r>
    </w:p>
    <w:p w14:paraId="36203418" w14:textId="77777777" w:rsidR="00AE7939" w:rsidRDefault="00AE7939">
      <w:pPr>
        <w:pBdr>
          <w:top w:val="nil"/>
          <w:left w:val="nil"/>
          <w:bottom w:val="nil"/>
          <w:right w:val="nil"/>
          <w:between w:val="nil"/>
        </w:pBdr>
        <w:spacing w:after="0"/>
        <w:ind w:right="335"/>
        <w:jc w:val="both"/>
        <w:rPr>
          <w:rFonts w:ascii="Verdana" w:eastAsia="Verdana" w:hAnsi="Verdana" w:cs="Verdana"/>
          <w:color w:val="000000"/>
          <w:sz w:val="20"/>
          <w:szCs w:val="20"/>
        </w:rPr>
      </w:pPr>
    </w:p>
    <w:p w14:paraId="0C7B403C" w14:textId="77777777" w:rsidR="00AE7939" w:rsidRDefault="00637085">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Con base al artículo 4. literal l) del Acuerdo Gubernativo </w:t>
      </w:r>
      <w:r>
        <w:rPr>
          <w:rFonts w:ascii="Verdana" w:eastAsia="Verdana" w:hAnsi="Verdana" w:cs="Verdana"/>
          <w:sz w:val="20"/>
          <w:szCs w:val="20"/>
        </w:rPr>
        <w:t>306-2022</w:t>
      </w:r>
      <w:r>
        <w:rPr>
          <w:rFonts w:ascii="Verdana" w:eastAsia="Verdana" w:hAnsi="Verdana" w:cs="Verdana"/>
          <w:color w:val="000000"/>
          <w:sz w:val="20"/>
          <w:szCs w:val="20"/>
        </w:rPr>
        <w:t>, la COPADEH, como atribución, debe dar cumplimiento a las sentencias, negociación de acuerdos de solución amistosa y seguimiento de acuerdos de cumplimiento de recomendaciones.</w:t>
      </w:r>
    </w:p>
    <w:p w14:paraId="6F5BE428" w14:textId="77777777" w:rsidR="00AE7939" w:rsidRDefault="00AE7939">
      <w:pPr>
        <w:pBdr>
          <w:top w:val="nil"/>
          <w:left w:val="nil"/>
          <w:bottom w:val="nil"/>
          <w:right w:val="nil"/>
          <w:between w:val="nil"/>
        </w:pBdr>
        <w:spacing w:after="0"/>
        <w:ind w:right="335"/>
        <w:jc w:val="both"/>
        <w:rPr>
          <w:rFonts w:ascii="Verdana" w:eastAsia="Verdana" w:hAnsi="Verdana" w:cs="Verdana"/>
          <w:color w:val="000000"/>
          <w:sz w:val="20"/>
          <w:szCs w:val="20"/>
        </w:rPr>
      </w:pPr>
    </w:p>
    <w:p w14:paraId="334CD2BC" w14:textId="3646055A" w:rsidR="00AE7939" w:rsidRDefault="00637085">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El artículo 7 de la norma citada, en su literal h), define como atribución del Director Ejecutivo, realizar el pago de las sentencias firmes de reparación económica, emitidas por la Corte Interamericana de Derechos Humanos o de los acuerdos de solución amistosa arribados en la Comisión Interamericana de Derechos Humanos en las que se condene o determine la responsabilidad del Estado de Guatemala, como consecuencia de una violación de derechos humanos, incurrida por las dependencias del Organismo Ejecutivo.</w:t>
      </w:r>
    </w:p>
    <w:p w14:paraId="37482A88" w14:textId="77777777" w:rsidR="00002A9A" w:rsidRDefault="00002A9A">
      <w:pPr>
        <w:pBdr>
          <w:top w:val="nil"/>
          <w:left w:val="nil"/>
          <w:bottom w:val="nil"/>
          <w:right w:val="nil"/>
          <w:between w:val="nil"/>
        </w:pBdr>
        <w:spacing w:after="0"/>
        <w:ind w:right="335"/>
        <w:jc w:val="both"/>
        <w:rPr>
          <w:rFonts w:ascii="Verdana" w:eastAsia="Verdana" w:hAnsi="Verdana" w:cs="Verdana"/>
          <w:color w:val="000000"/>
          <w:sz w:val="20"/>
          <w:szCs w:val="20"/>
        </w:rPr>
      </w:pPr>
    </w:p>
    <w:p w14:paraId="3B01AE5B" w14:textId="25427C63" w:rsidR="00AE7939" w:rsidRDefault="004E5971" w:rsidP="00290D06">
      <w:pPr>
        <w:pStyle w:val="Ttulo1"/>
      </w:pPr>
      <w:bookmarkStart w:id="4" w:name="_Toc148598623"/>
      <w:r>
        <w:t xml:space="preserve">5. </w:t>
      </w:r>
      <w:r w:rsidR="00637085">
        <w:t>INFORMACIÓN GENERAL (DEFINICIONES Y CONCEPTOS)</w:t>
      </w:r>
      <w:bookmarkEnd w:id="4"/>
    </w:p>
    <w:p w14:paraId="4A8AA32A"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p w14:paraId="43A24E63" w14:textId="77777777" w:rsidR="00AE7939" w:rsidRDefault="00637085">
      <w:pPr>
        <w:pBdr>
          <w:top w:val="nil"/>
          <w:left w:val="nil"/>
          <w:bottom w:val="nil"/>
          <w:right w:val="nil"/>
          <w:between w:val="nil"/>
        </w:pBdr>
        <w:spacing w:after="0"/>
        <w:jc w:val="both"/>
        <w:rPr>
          <w:rFonts w:ascii="Verdana" w:eastAsia="Verdana" w:hAnsi="Verdana" w:cs="Verdana"/>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r>
        <w:rPr>
          <w:rFonts w:ascii="Verdana" w:eastAsia="Verdana" w:hAnsi="Verdana" w:cs="Verdana"/>
          <w:sz w:val="20"/>
          <w:szCs w:val="20"/>
        </w:rPr>
        <w:t>:</w:t>
      </w:r>
    </w:p>
    <w:p w14:paraId="2D9E9F83" w14:textId="4BCA313D" w:rsidR="00AE7939" w:rsidRDefault="00AE7939">
      <w:pPr>
        <w:pBdr>
          <w:top w:val="nil"/>
          <w:left w:val="nil"/>
          <w:bottom w:val="nil"/>
          <w:right w:val="nil"/>
          <w:between w:val="nil"/>
        </w:pBdr>
        <w:spacing w:after="0"/>
        <w:jc w:val="both"/>
        <w:rPr>
          <w:rFonts w:ascii="Verdana" w:eastAsia="Verdana" w:hAnsi="Verdana" w:cs="Verdana"/>
          <w:sz w:val="20"/>
          <w:szCs w:val="20"/>
        </w:rPr>
      </w:pPr>
    </w:p>
    <w:p w14:paraId="395A3AFC" w14:textId="0C0D77CA" w:rsidR="00AE7939" w:rsidRDefault="00637085">
      <w:pPr>
        <w:pBdr>
          <w:top w:val="nil"/>
          <w:left w:val="nil"/>
          <w:bottom w:val="nil"/>
          <w:right w:val="nil"/>
          <w:between w:val="nil"/>
        </w:pBdr>
        <w:spacing w:after="0"/>
        <w:rPr>
          <w:rFonts w:ascii="Verdana" w:eastAsia="Verdana" w:hAnsi="Verdana" w:cs="Verdana"/>
          <w:b/>
          <w:sz w:val="20"/>
          <w:szCs w:val="20"/>
        </w:rPr>
      </w:pPr>
      <w:r w:rsidRPr="00E112EF">
        <w:rPr>
          <w:rFonts w:ascii="Verdana" w:eastAsia="Verdana" w:hAnsi="Verdana" w:cs="Verdana"/>
          <w:b/>
          <w:color w:val="000000"/>
          <w:sz w:val="20"/>
          <w:szCs w:val="20"/>
        </w:rPr>
        <w:t>5.1 DEFINICIONES</w:t>
      </w:r>
    </w:p>
    <w:p w14:paraId="55959995" w14:textId="77777777" w:rsidR="00AE7939" w:rsidRDefault="00AE7939">
      <w:pPr>
        <w:pBdr>
          <w:top w:val="nil"/>
          <w:left w:val="nil"/>
          <w:bottom w:val="nil"/>
          <w:right w:val="nil"/>
          <w:between w:val="nil"/>
        </w:pBdr>
        <w:spacing w:after="0"/>
        <w:rPr>
          <w:rFonts w:ascii="Verdana" w:eastAsia="Verdana" w:hAnsi="Verdana" w:cs="Verdana"/>
          <w:b/>
          <w:sz w:val="20"/>
          <w:szCs w:val="20"/>
        </w:rPr>
      </w:pPr>
    </w:p>
    <w:p w14:paraId="6DE68533"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 xml:space="preserve">ACUERDO DE CUMPLIMIENTO DE RECOMENDACIONES -ACR-: </w:t>
      </w:r>
    </w:p>
    <w:p w14:paraId="3F90F02F" w14:textId="77777777" w:rsidR="00086811" w:rsidRDefault="00086811" w:rsidP="00086811">
      <w:pPr>
        <w:spacing w:after="0"/>
        <w:jc w:val="both"/>
        <w:rPr>
          <w:rFonts w:ascii="Verdana" w:eastAsia="Verdana" w:hAnsi="Verdana" w:cs="Verdana"/>
          <w:sz w:val="20"/>
          <w:szCs w:val="20"/>
        </w:rPr>
      </w:pPr>
    </w:p>
    <w:p w14:paraId="365B2240"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sz w:val="20"/>
          <w:szCs w:val="20"/>
        </w:rPr>
        <w:t xml:space="preserve">Instrumento producto de una negociación entre el Estado y las víctimas, con la finalidad de cumplir las recomendaciones formuladas por la CIDH, reparar el daño causado y evitar futuras violaciones a derechos humanos. </w:t>
      </w:r>
    </w:p>
    <w:p w14:paraId="613DCFA8" w14:textId="77777777" w:rsidR="00086811" w:rsidRDefault="00086811" w:rsidP="00086811">
      <w:pPr>
        <w:spacing w:after="0"/>
        <w:jc w:val="both"/>
        <w:rPr>
          <w:rFonts w:ascii="Verdana" w:eastAsia="Verdana" w:hAnsi="Verdana" w:cs="Verdana"/>
          <w:b/>
          <w:sz w:val="20"/>
          <w:szCs w:val="20"/>
        </w:rPr>
      </w:pPr>
    </w:p>
    <w:p w14:paraId="1B545B24"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sz w:val="20"/>
          <w:szCs w:val="20"/>
        </w:rPr>
        <w:t xml:space="preserve">Se utilizará el procedimiento de Acuerdos de Solución Amistosa a la suscripción de Acuerdos de Cumplimiento de Recomendaciones, en lo que le sea aplicable. </w:t>
      </w:r>
    </w:p>
    <w:p w14:paraId="58F10E3D" w14:textId="77777777" w:rsidR="00086811" w:rsidRDefault="00086811" w:rsidP="00086811">
      <w:pPr>
        <w:spacing w:after="0"/>
        <w:jc w:val="both"/>
        <w:rPr>
          <w:rFonts w:ascii="Verdana" w:eastAsia="Verdana" w:hAnsi="Verdana" w:cs="Verdana"/>
          <w:b/>
          <w:sz w:val="20"/>
          <w:szCs w:val="20"/>
        </w:rPr>
      </w:pPr>
    </w:p>
    <w:p w14:paraId="1378CD46" w14:textId="7D5E6E8A"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ACUERDO DE SOLUCIÓN AMISTOSA:</w:t>
      </w:r>
    </w:p>
    <w:p w14:paraId="1C67A783"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sz w:val="20"/>
          <w:szCs w:val="20"/>
        </w:rPr>
        <w:t>Instrumento producto de un proceso de solución amistosa, el cual ofrece la posibilidad de reflejar los intereses y necesidades de las dos partes, y de responder a las causas y consecuencias de las violaciones denunciadas según la perspectiva de las personas afectadas.</w:t>
      </w:r>
    </w:p>
    <w:p w14:paraId="7F46D0B0" w14:textId="0656BF37" w:rsidR="00AF0C52" w:rsidRDefault="00AF0C52" w:rsidP="00AF0C52">
      <w:pPr>
        <w:spacing w:after="0"/>
        <w:jc w:val="both"/>
        <w:rPr>
          <w:rFonts w:ascii="Verdana" w:eastAsia="Verdana" w:hAnsi="Verdana" w:cs="Verdana"/>
          <w:b/>
          <w:sz w:val="20"/>
          <w:szCs w:val="20"/>
        </w:rPr>
      </w:pPr>
      <w:r>
        <w:rPr>
          <w:rFonts w:ascii="Verdana" w:eastAsia="Verdana" w:hAnsi="Verdana" w:cs="Verdana"/>
          <w:b/>
          <w:sz w:val="20"/>
          <w:szCs w:val="20"/>
        </w:rPr>
        <w:lastRenderedPageBreak/>
        <w:t>BENEFICIARIO</w:t>
      </w:r>
      <w:r w:rsidR="00ED6ECB">
        <w:rPr>
          <w:rFonts w:ascii="Verdana" w:eastAsia="Verdana" w:hAnsi="Verdana" w:cs="Verdana"/>
          <w:b/>
          <w:sz w:val="20"/>
          <w:szCs w:val="20"/>
        </w:rPr>
        <w:t xml:space="preserve"> </w:t>
      </w:r>
      <w:r>
        <w:rPr>
          <w:rFonts w:ascii="Verdana" w:eastAsia="Verdana" w:hAnsi="Verdana" w:cs="Verdana"/>
          <w:b/>
          <w:sz w:val="20"/>
          <w:szCs w:val="20"/>
        </w:rPr>
        <w:t>(S):</w:t>
      </w:r>
    </w:p>
    <w:p w14:paraId="5AC0F6F5" w14:textId="77777777" w:rsidR="00AF0C52" w:rsidRDefault="00AF0C52" w:rsidP="00AF0C52">
      <w:pPr>
        <w:spacing w:after="0"/>
        <w:jc w:val="both"/>
        <w:rPr>
          <w:rFonts w:ascii="Verdana" w:eastAsia="Verdana" w:hAnsi="Verdana" w:cs="Verdana"/>
          <w:sz w:val="20"/>
          <w:szCs w:val="20"/>
        </w:rPr>
      </w:pPr>
      <w:r>
        <w:rPr>
          <w:rFonts w:ascii="Verdana" w:eastAsia="Verdana" w:hAnsi="Verdana" w:cs="Verdana"/>
          <w:sz w:val="20"/>
          <w:szCs w:val="20"/>
        </w:rPr>
        <w:t>Toda persona que tenga el derecho a ser resarcida económicamente derivado de una Sentencia de la Corte Interamericana de Derechos Humanos y/o por un informe de Acuerdo de Solución Amistosa entre el beneficiario y el Estado, debidamente homologado por la Comisión Interamericana de Derechos Humanos.</w:t>
      </w:r>
    </w:p>
    <w:p w14:paraId="32BE46EA" w14:textId="77777777" w:rsidR="00AF0C52" w:rsidRDefault="00AF0C52">
      <w:pPr>
        <w:pBdr>
          <w:top w:val="nil"/>
          <w:left w:val="nil"/>
          <w:bottom w:val="nil"/>
          <w:right w:val="nil"/>
          <w:between w:val="nil"/>
        </w:pBdr>
        <w:spacing w:after="0"/>
        <w:rPr>
          <w:rFonts w:ascii="Verdana" w:eastAsia="Verdana" w:hAnsi="Verdana" w:cs="Verdana"/>
          <w:b/>
          <w:sz w:val="20"/>
          <w:szCs w:val="20"/>
        </w:rPr>
      </w:pPr>
    </w:p>
    <w:p w14:paraId="6D90BDA2" w14:textId="77777777" w:rsidR="005865A2" w:rsidRDefault="005865A2" w:rsidP="005865A2">
      <w:pPr>
        <w:spacing w:after="0"/>
        <w:jc w:val="both"/>
        <w:rPr>
          <w:rFonts w:ascii="Verdana" w:eastAsia="Verdana" w:hAnsi="Verdana" w:cs="Verdana"/>
          <w:b/>
          <w:sz w:val="20"/>
          <w:szCs w:val="20"/>
        </w:rPr>
      </w:pPr>
      <w:r>
        <w:rPr>
          <w:rFonts w:ascii="Verdana" w:eastAsia="Verdana" w:hAnsi="Verdana" w:cs="Verdana"/>
          <w:b/>
          <w:sz w:val="20"/>
          <w:szCs w:val="20"/>
        </w:rPr>
        <w:t>COMISIÓN INTERAMERICANA DE DERECHOS HUMANOS:</w:t>
      </w:r>
    </w:p>
    <w:p w14:paraId="64C7DE12" w14:textId="77777777" w:rsidR="005865A2" w:rsidRDefault="005865A2" w:rsidP="005865A2">
      <w:pPr>
        <w:spacing w:after="0"/>
        <w:jc w:val="both"/>
        <w:rPr>
          <w:rFonts w:ascii="Verdana" w:eastAsia="Verdana" w:hAnsi="Verdana" w:cs="Verdana"/>
          <w:b/>
          <w:sz w:val="20"/>
          <w:szCs w:val="20"/>
          <w:highlight w:val="yellow"/>
        </w:rPr>
      </w:pPr>
      <w:r>
        <w:rPr>
          <w:rFonts w:ascii="Verdana" w:eastAsia="Verdana" w:hAnsi="Verdana" w:cs="Verdana"/>
          <w:sz w:val="20"/>
          <w:szCs w:val="20"/>
        </w:rPr>
        <w:t xml:space="preserve">Tiene como función principal, promover la observancia y la defensa de los derechos humanos y servir como órgano consultivo de la Organización de los Estados Americanos en esta materia. La Comisión, por un lado, tiene competencias con dimensiones políticas, entre las cuales destacan la realización de visitas </w:t>
      </w:r>
      <w:r>
        <w:rPr>
          <w:rFonts w:ascii="Verdana" w:eastAsia="Verdana" w:hAnsi="Verdana" w:cs="Verdana"/>
          <w:i/>
          <w:sz w:val="20"/>
          <w:szCs w:val="20"/>
        </w:rPr>
        <w:t>in loco</w:t>
      </w:r>
      <w:r>
        <w:rPr>
          <w:rFonts w:ascii="Verdana" w:eastAsia="Verdana" w:hAnsi="Verdana" w:cs="Verdana"/>
          <w:sz w:val="20"/>
          <w:szCs w:val="20"/>
        </w:rPr>
        <w:t xml:space="preserve"> y la preparación de informes acerca de la situación de los derechos humanos en los Estados miembros. Por otro lado, realiza funciones con una dimensión cuasi-judicial. Es dentro de esta competencia que recibe las denuncias de particulares u organizaciones relativas a violaciones a derechos humanos, examina esas peticiones y adjudica los casos en el supuesto de que se cumplan los requisitos de admisibilidad. </w:t>
      </w:r>
    </w:p>
    <w:p w14:paraId="65F8D587" w14:textId="77777777" w:rsidR="00AE7939" w:rsidRDefault="00AE7939">
      <w:pPr>
        <w:spacing w:after="0"/>
        <w:jc w:val="both"/>
        <w:rPr>
          <w:rFonts w:ascii="Verdana" w:eastAsia="Verdana" w:hAnsi="Verdana" w:cs="Verdana"/>
          <w:sz w:val="20"/>
          <w:szCs w:val="20"/>
        </w:rPr>
      </w:pPr>
    </w:p>
    <w:p w14:paraId="16248339" w14:textId="77777777"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CONVENCIÓN AMERICANA DE DERECHOS HUMANOS:</w:t>
      </w:r>
    </w:p>
    <w:p w14:paraId="11CAD9C2" w14:textId="77777777" w:rsidR="00AE7939" w:rsidRDefault="00637085">
      <w:pPr>
        <w:spacing w:after="0"/>
        <w:jc w:val="both"/>
        <w:rPr>
          <w:rFonts w:ascii="Verdana" w:eastAsia="Verdana" w:hAnsi="Verdana" w:cs="Verdana"/>
          <w:sz w:val="20"/>
          <w:szCs w:val="20"/>
        </w:rPr>
      </w:pPr>
      <w:r>
        <w:rPr>
          <w:rFonts w:ascii="Verdana" w:eastAsia="Verdana" w:hAnsi="Verdana" w:cs="Verdana"/>
          <w:sz w:val="20"/>
          <w:szCs w:val="20"/>
        </w:rPr>
        <w:t xml:space="preserve">La Convención Americana también llamada “Pacto de San José de Costa Rica”, es un tratado internacional que prevé derechos y libertades que tienen que ser respetados por los Estados partes. Así mismo la Convención establece que la Comisión y la Corte IDH son los órganos competentes para conocer los asuntos relacionados con el cumplimiento de los compromisos contraídos por los Estados partes de la Convención y regula su funcionamiento. </w:t>
      </w:r>
    </w:p>
    <w:p w14:paraId="2E1095DC" w14:textId="77777777" w:rsidR="00AE7939" w:rsidRDefault="00AE7939">
      <w:pPr>
        <w:spacing w:after="0"/>
        <w:jc w:val="both"/>
        <w:rPr>
          <w:rFonts w:ascii="Verdana" w:eastAsia="Verdana" w:hAnsi="Verdana" w:cs="Verdana"/>
          <w:b/>
          <w:sz w:val="20"/>
          <w:szCs w:val="20"/>
        </w:rPr>
      </w:pPr>
    </w:p>
    <w:p w14:paraId="6001C6CF" w14:textId="77777777"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CORTE INTERAMERICANA DE DERECHOS HUMANOS:</w:t>
      </w:r>
    </w:p>
    <w:p w14:paraId="3F34D355" w14:textId="77777777" w:rsidR="00AE7939" w:rsidRDefault="00637085">
      <w:pPr>
        <w:spacing w:after="0"/>
        <w:jc w:val="both"/>
        <w:rPr>
          <w:rFonts w:ascii="Verdana" w:eastAsia="Verdana" w:hAnsi="Verdana" w:cs="Verdana"/>
          <w:sz w:val="20"/>
          <w:szCs w:val="20"/>
        </w:rPr>
      </w:pPr>
      <w:r>
        <w:rPr>
          <w:rFonts w:ascii="Verdana" w:eastAsia="Verdana" w:hAnsi="Verdana" w:cs="Verdana"/>
          <w:sz w:val="20"/>
          <w:szCs w:val="20"/>
        </w:rPr>
        <w:t xml:space="preserve">Es uno de los tres tribunales regionales de protección de los derechos humanos, </w:t>
      </w:r>
      <w:proofErr w:type="gramStart"/>
      <w:r>
        <w:rPr>
          <w:rFonts w:ascii="Verdana" w:eastAsia="Verdana" w:hAnsi="Verdana" w:cs="Verdana"/>
          <w:sz w:val="20"/>
          <w:szCs w:val="20"/>
        </w:rPr>
        <w:t>conjuntamente con</w:t>
      </w:r>
      <w:proofErr w:type="gramEnd"/>
      <w:r>
        <w:rPr>
          <w:rFonts w:ascii="Verdana" w:eastAsia="Verdana" w:hAnsi="Verdana" w:cs="Verdana"/>
          <w:sz w:val="20"/>
          <w:szCs w:val="20"/>
        </w:rPr>
        <w:t xml:space="preserve"> la Corte Europea de Derechos Humanos y la Corte Africana de Derechos Humanos y de los Pueblos. Es una institución judicial autónoma cuyo objetivo es aplicar e interpretar la Convención Americana de Derechos Humanos. La Corte Interamericana ejerce una función contenciosa, dentro de la que se encuentra la resolución de casos contenciosos y el mecanismo de supervisión de sentencias; una función consultiva; y la función de dictar medidas provisionales.</w:t>
      </w:r>
    </w:p>
    <w:p w14:paraId="689C3F70" w14:textId="77777777" w:rsidR="00AE7939" w:rsidRDefault="00AE7939">
      <w:pPr>
        <w:spacing w:after="0"/>
        <w:jc w:val="both"/>
        <w:rPr>
          <w:rFonts w:ascii="Verdana" w:eastAsia="Verdana" w:hAnsi="Verdana" w:cs="Verdana"/>
          <w:b/>
          <w:sz w:val="20"/>
          <w:szCs w:val="20"/>
        </w:rPr>
      </w:pPr>
    </w:p>
    <w:p w14:paraId="7EA0861B" w14:textId="77777777" w:rsidR="005865A2" w:rsidRDefault="005865A2" w:rsidP="005865A2">
      <w:pPr>
        <w:spacing w:after="0"/>
        <w:jc w:val="both"/>
        <w:rPr>
          <w:rFonts w:ascii="Verdana" w:eastAsia="Verdana" w:hAnsi="Verdana" w:cs="Verdana"/>
          <w:b/>
          <w:sz w:val="20"/>
          <w:szCs w:val="20"/>
        </w:rPr>
      </w:pPr>
      <w:r>
        <w:rPr>
          <w:rFonts w:ascii="Verdana" w:eastAsia="Verdana" w:hAnsi="Verdana" w:cs="Verdana"/>
          <w:b/>
          <w:sz w:val="20"/>
          <w:szCs w:val="20"/>
        </w:rPr>
        <w:t>DAÑO INMATERIAL:</w:t>
      </w:r>
    </w:p>
    <w:p w14:paraId="6F45AC39" w14:textId="77777777" w:rsidR="005865A2" w:rsidRDefault="005865A2" w:rsidP="005865A2">
      <w:pPr>
        <w:spacing w:after="0"/>
        <w:jc w:val="both"/>
        <w:rPr>
          <w:rFonts w:ascii="Verdana" w:eastAsia="Verdana" w:hAnsi="Verdana" w:cs="Verdana"/>
          <w:b/>
          <w:sz w:val="20"/>
          <w:szCs w:val="20"/>
        </w:rPr>
      </w:pPr>
      <w:r>
        <w:rPr>
          <w:rFonts w:ascii="Verdana" w:eastAsia="Verdana" w:hAnsi="Verdana" w:cs="Verdana"/>
          <w:sz w:val="20"/>
          <w:szCs w:val="20"/>
        </w:rPr>
        <w:t xml:space="preserve">La Corte Interamericana de Derechos Humanos entiende que el daño moral o inmaterial “puede comprender tanto los sufrimientos y las aflicciones causados a las víctimas directas y a sus allegados, y el menoscabo de valores muy significativos para las personas, como las alteraciones, de carácter no pecuniario, en las condiciones de existencia de la víctima o su familia”.” En primer lugar, la Corte ha asociado el daño moral con el padecimiento de miedo, sufrimiento, ansiedad, humillación, degradación, y la inculcación de sentimientos de inferioridad, inseguridad, frustración, e impotencia”. </w:t>
      </w:r>
    </w:p>
    <w:p w14:paraId="37FC16B6" w14:textId="77777777" w:rsidR="005865A2" w:rsidRDefault="005865A2" w:rsidP="005865A2">
      <w:pPr>
        <w:spacing w:after="0"/>
        <w:jc w:val="both"/>
        <w:rPr>
          <w:rFonts w:ascii="Verdana" w:eastAsia="Verdana" w:hAnsi="Verdana" w:cs="Verdana"/>
          <w:b/>
          <w:sz w:val="20"/>
          <w:szCs w:val="20"/>
        </w:rPr>
      </w:pPr>
      <w:r>
        <w:rPr>
          <w:rFonts w:ascii="Verdana" w:eastAsia="Verdana" w:hAnsi="Verdana" w:cs="Verdana"/>
          <w:b/>
          <w:sz w:val="20"/>
          <w:szCs w:val="20"/>
        </w:rPr>
        <w:lastRenderedPageBreak/>
        <w:t xml:space="preserve">DAÑO MATERIAL: </w:t>
      </w:r>
    </w:p>
    <w:p w14:paraId="5D002453" w14:textId="77777777" w:rsidR="005865A2" w:rsidRDefault="005865A2" w:rsidP="005865A2">
      <w:pPr>
        <w:spacing w:after="0"/>
        <w:jc w:val="both"/>
        <w:rPr>
          <w:rFonts w:ascii="Verdana" w:eastAsia="Verdana" w:hAnsi="Verdana" w:cs="Verdana"/>
          <w:b/>
          <w:sz w:val="20"/>
          <w:szCs w:val="20"/>
        </w:rPr>
      </w:pPr>
      <w:r>
        <w:rPr>
          <w:rFonts w:ascii="Verdana" w:eastAsia="Verdana" w:hAnsi="Verdana" w:cs="Verdana"/>
          <w:sz w:val="20"/>
          <w:szCs w:val="20"/>
        </w:rPr>
        <w:t>Se entiende, de manera general, que el daño material incluye “la pérdida de ingresos, gastos médicos, los gastos incurridos en la búsqueda de la víctima ante el encubrimiento de las autoridades o la falta de investigación, y otros gastos de carácter pecuniario que son causados por la violación”. Según la Corte, “el daño material supone la pérdida o detrimento de los ingresos de la víctima, los gastos efectuados con motivo de los hechos y las consecuencias de carácter pecuniario que tengan un nexo causal con los hechos”. Siempre que sea posible aportar la prueba.</w:t>
      </w:r>
    </w:p>
    <w:p w14:paraId="03CDCB3D" w14:textId="77777777" w:rsidR="005865A2" w:rsidRDefault="005865A2">
      <w:pPr>
        <w:spacing w:after="0"/>
        <w:jc w:val="both"/>
        <w:rPr>
          <w:rFonts w:ascii="Verdana" w:eastAsia="Verdana" w:hAnsi="Verdana" w:cs="Verdana"/>
          <w:b/>
          <w:sz w:val="20"/>
          <w:szCs w:val="20"/>
        </w:rPr>
      </w:pPr>
    </w:p>
    <w:p w14:paraId="58D4C931" w14:textId="77777777" w:rsidR="00170239" w:rsidRDefault="00170239" w:rsidP="00170239">
      <w:pPr>
        <w:spacing w:after="0"/>
        <w:jc w:val="both"/>
        <w:rPr>
          <w:rFonts w:ascii="Verdana" w:eastAsia="Verdana" w:hAnsi="Verdana" w:cs="Verdana"/>
          <w:b/>
          <w:sz w:val="20"/>
          <w:szCs w:val="20"/>
        </w:rPr>
      </w:pPr>
      <w:r>
        <w:rPr>
          <w:rFonts w:ascii="Verdana" w:eastAsia="Verdana" w:hAnsi="Verdana" w:cs="Verdana"/>
          <w:b/>
          <w:sz w:val="20"/>
          <w:szCs w:val="20"/>
        </w:rPr>
        <w:t>DECLARACIÓN JURADA:</w:t>
      </w:r>
    </w:p>
    <w:p w14:paraId="76374553" w14:textId="77777777" w:rsidR="00170239" w:rsidRDefault="00170239" w:rsidP="00170239">
      <w:pPr>
        <w:spacing w:after="0"/>
        <w:jc w:val="both"/>
        <w:rPr>
          <w:rFonts w:ascii="Verdana" w:eastAsia="Verdana" w:hAnsi="Verdana" w:cs="Verdana"/>
          <w:sz w:val="20"/>
          <w:szCs w:val="20"/>
        </w:rPr>
      </w:pPr>
      <w:r>
        <w:rPr>
          <w:rFonts w:ascii="Verdana" w:eastAsia="Verdana" w:hAnsi="Verdana" w:cs="Verdana"/>
          <w:sz w:val="20"/>
          <w:szCs w:val="20"/>
        </w:rPr>
        <w:t>Es la manifestación escrita mediante acta notarial, a través de la cual la(s) víctima(s) y/o beneficiario(s) declaran bajo juramento ante notario, de haber recibido o no, reparación económica total y/o parcial con anterioridad por parte del Estado de Guatemala.</w:t>
      </w:r>
    </w:p>
    <w:p w14:paraId="212966B9" w14:textId="77777777" w:rsidR="00170239" w:rsidRDefault="00170239" w:rsidP="005865A2">
      <w:pPr>
        <w:spacing w:after="0"/>
        <w:jc w:val="both"/>
        <w:rPr>
          <w:rFonts w:ascii="Verdana" w:eastAsia="Verdana" w:hAnsi="Verdana" w:cs="Verdana"/>
          <w:b/>
          <w:sz w:val="20"/>
          <w:szCs w:val="20"/>
        </w:rPr>
      </w:pPr>
    </w:p>
    <w:p w14:paraId="3265CDB1" w14:textId="0D5D2C88" w:rsidR="005865A2" w:rsidRDefault="005865A2" w:rsidP="005865A2">
      <w:pPr>
        <w:spacing w:after="0"/>
        <w:jc w:val="both"/>
        <w:rPr>
          <w:rFonts w:ascii="Verdana" w:eastAsia="Verdana" w:hAnsi="Verdana" w:cs="Verdana"/>
          <w:b/>
          <w:sz w:val="20"/>
          <w:szCs w:val="20"/>
        </w:rPr>
      </w:pPr>
      <w:r>
        <w:rPr>
          <w:rFonts w:ascii="Verdana" w:eastAsia="Verdana" w:hAnsi="Verdana" w:cs="Verdana"/>
          <w:b/>
          <w:sz w:val="20"/>
          <w:szCs w:val="20"/>
        </w:rPr>
        <w:t>ESTUDIO ACTUARIAL:</w:t>
      </w:r>
    </w:p>
    <w:p w14:paraId="0690BFD1" w14:textId="77777777" w:rsidR="005865A2" w:rsidRDefault="005865A2" w:rsidP="005865A2">
      <w:pPr>
        <w:spacing w:after="0"/>
        <w:jc w:val="both"/>
        <w:rPr>
          <w:rFonts w:ascii="Verdana" w:eastAsia="Verdana" w:hAnsi="Verdana" w:cs="Verdana"/>
          <w:sz w:val="20"/>
          <w:szCs w:val="20"/>
        </w:rPr>
      </w:pPr>
      <w:r>
        <w:rPr>
          <w:rFonts w:ascii="Verdana" w:eastAsia="Verdana" w:hAnsi="Verdana" w:cs="Verdana"/>
          <w:sz w:val="20"/>
          <w:szCs w:val="20"/>
        </w:rPr>
        <w:t>Análisis financiero que tiene como finalidad determinar los montos de reparaciones económicas tomando en consideración los estándares internacionales en materia de derechos humanos, que el Estado de Guatemala deba realizar derivado de los compromisos ante el Sistema Interamericano.</w:t>
      </w:r>
    </w:p>
    <w:p w14:paraId="7A1B7775" w14:textId="77777777" w:rsidR="005865A2" w:rsidRDefault="005865A2" w:rsidP="005865A2">
      <w:pPr>
        <w:spacing w:after="0"/>
        <w:jc w:val="both"/>
        <w:rPr>
          <w:rFonts w:ascii="Verdana" w:eastAsia="Verdana" w:hAnsi="Verdana" w:cs="Verdana"/>
          <w:sz w:val="20"/>
          <w:szCs w:val="20"/>
        </w:rPr>
      </w:pPr>
    </w:p>
    <w:p w14:paraId="10156740"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FASE DE NEGOCIACIÓN EN UN PROCEDIMIENTO DE SOLUCIÓN AMISTOSA:</w:t>
      </w:r>
    </w:p>
    <w:p w14:paraId="2026BC9F"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sz w:val="20"/>
          <w:szCs w:val="20"/>
        </w:rPr>
        <w:t>La etapa de negociación, es entendida como un proceso de diálogo entre las partes, con el objeto de llegar a un acuerdo aceptable para todos. La etapa de negociación inicia desde el momento en que ambas partes expresan su voluntad de utilizar este mecanismo, y finaliza con la firma de un acuerdo de solución amistosa.</w:t>
      </w:r>
    </w:p>
    <w:p w14:paraId="41510E22" w14:textId="77777777" w:rsidR="00086811" w:rsidRDefault="00086811" w:rsidP="005865A2">
      <w:pPr>
        <w:spacing w:after="0"/>
        <w:jc w:val="both"/>
        <w:rPr>
          <w:rFonts w:ascii="Verdana" w:eastAsia="Verdana" w:hAnsi="Verdana" w:cs="Verdana"/>
          <w:b/>
          <w:sz w:val="20"/>
          <w:szCs w:val="20"/>
        </w:rPr>
      </w:pPr>
    </w:p>
    <w:p w14:paraId="0D0BEB86" w14:textId="7899DA1A" w:rsidR="005865A2" w:rsidRDefault="005865A2" w:rsidP="005865A2">
      <w:pPr>
        <w:spacing w:after="0"/>
        <w:jc w:val="both"/>
        <w:rPr>
          <w:rFonts w:ascii="Verdana" w:eastAsia="Verdana" w:hAnsi="Verdana" w:cs="Verdana"/>
          <w:b/>
          <w:sz w:val="20"/>
          <w:szCs w:val="20"/>
        </w:rPr>
      </w:pPr>
      <w:r>
        <w:rPr>
          <w:rFonts w:ascii="Verdana" w:eastAsia="Verdana" w:hAnsi="Verdana" w:cs="Verdana"/>
          <w:b/>
          <w:sz w:val="20"/>
          <w:szCs w:val="20"/>
        </w:rPr>
        <w:t xml:space="preserve">FINIQUITO: </w:t>
      </w:r>
    </w:p>
    <w:p w14:paraId="1D573698" w14:textId="691FEC7B" w:rsidR="005865A2" w:rsidRDefault="005865A2" w:rsidP="005865A2">
      <w:pPr>
        <w:spacing w:after="0"/>
        <w:jc w:val="both"/>
        <w:rPr>
          <w:rFonts w:ascii="Verdana" w:eastAsia="Verdana" w:hAnsi="Verdana" w:cs="Verdana"/>
          <w:sz w:val="20"/>
          <w:szCs w:val="20"/>
        </w:rPr>
      </w:pPr>
      <w:r>
        <w:rPr>
          <w:rFonts w:ascii="Verdana" w:eastAsia="Verdana" w:hAnsi="Verdana" w:cs="Verdana"/>
          <w:sz w:val="20"/>
          <w:szCs w:val="20"/>
        </w:rPr>
        <w:t>Documento legal que tendrá que extender la(s) víctima(s) y/o beneficiario(s) al momento de percibir una reparación económica por parte del Estado de Guatemala, en este caso específicamente por la Comisión Presidencial por la Paz y los Derechos Humanos, dicho documento hace constar y respalda el cumplimiento total y/o parcial de la obligación del Estado de Guatemala ante el Sistema Interamericano de Derechos Humanos.</w:t>
      </w:r>
    </w:p>
    <w:p w14:paraId="08C0093F" w14:textId="78D7679D" w:rsidR="00796228" w:rsidRDefault="00796228" w:rsidP="005865A2">
      <w:pPr>
        <w:spacing w:after="0"/>
        <w:jc w:val="both"/>
        <w:rPr>
          <w:rFonts w:ascii="Verdana" w:eastAsia="Verdana" w:hAnsi="Verdana" w:cs="Verdana"/>
          <w:sz w:val="20"/>
          <w:szCs w:val="20"/>
        </w:rPr>
      </w:pPr>
    </w:p>
    <w:p w14:paraId="1A19963E" w14:textId="77777777" w:rsidR="005865A2" w:rsidRDefault="005865A2" w:rsidP="005865A2">
      <w:pPr>
        <w:spacing w:after="0"/>
        <w:jc w:val="both"/>
        <w:rPr>
          <w:rFonts w:ascii="Verdana" w:eastAsia="Verdana" w:hAnsi="Verdana" w:cs="Verdana"/>
          <w:b/>
          <w:sz w:val="20"/>
          <w:szCs w:val="20"/>
        </w:rPr>
      </w:pPr>
      <w:r>
        <w:rPr>
          <w:rFonts w:ascii="Verdana" w:eastAsia="Verdana" w:hAnsi="Verdana" w:cs="Verdana"/>
          <w:b/>
          <w:sz w:val="20"/>
          <w:szCs w:val="20"/>
        </w:rPr>
        <w:t>FONDO DE ASISTENCIA LEGAL A LA VÍCTIMA:</w:t>
      </w:r>
    </w:p>
    <w:p w14:paraId="62A57EFF" w14:textId="77777777" w:rsidR="005865A2" w:rsidRDefault="005865A2" w:rsidP="005865A2">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 xml:space="preserve">El Fondo de Asistencia Legal de la Corte Interamericana de Derechos Humanos tiene como objeto facilitar el acceso al Sistema Interamericano de Derechos Humanos a aquellas personas que actualmente no tienen los recursos necesarios para llevar su caso al Sistema. Toda persona que no cuente con recursos económicos para solventar los gastos que origina un proceso ante la Corte Interamericana de Derechos Humanos y una </w:t>
      </w:r>
      <w:r>
        <w:rPr>
          <w:rFonts w:ascii="Verdana" w:eastAsia="Verdana" w:hAnsi="Verdana" w:cs="Verdana"/>
          <w:sz w:val="20"/>
          <w:szCs w:val="20"/>
          <w:highlight w:val="white"/>
        </w:rPr>
        <w:lastRenderedPageBreak/>
        <w:t>vez que el caso haya sido presentado ante el Tribunal, podrá solicitar expresamente acogerse al Fondo de Víctimas.</w:t>
      </w:r>
    </w:p>
    <w:p w14:paraId="47703034" w14:textId="77777777" w:rsidR="005865A2" w:rsidRDefault="005865A2">
      <w:pPr>
        <w:spacing w:after="0"/>
        <w:jc w:val="both"/>
        <w:rPr>
          <w:rFonts w:ascii="Verdana" w:eastAsia="Verdana" w:hAnsi="Verdana" w:cs="Verdana"/>
          <w:b/>
          <w:sz w:val="20"/>
          <w:szCs w:val="20"/>
        </w:rPr>
      </w:pPr>
    </w:p>
    <w:p w14:paraId="0F7EAE61"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HOMOLOGACIÓN DE UN ACUERDO DE SOLUCIÓN AMISTOSA:</w:t>
      </w:r>
    </w:p>
    <w:p w14:paraId="09F484ED"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sz w:val="20"/>
          <w:szCs w:val="20"/>
        </w:rPr>
        <w:t xml:space="preserve">Cuando un procedimiento de solución amistosa es exitoso, tras revisarlo para asegurar que esté fundado en respeto de los derechos humanos reconocidos en la Convención Americana sobre Derechos Humanos, la CIDH aprueba el acuerdo de solución amistosa y publica un informe en los términos establecidos en el artículo 49 de la Convención Americana sobre Derechos Humanos (CADH). </w:t>
      </w:r>
    </w:p>
    <w:p w14:paraId="67290F32" w14:textId="77777777" w:rsidR="005865A2" w:rsidRDefault="005865A2">
      <w:pPr>
        <w:spacing w:after="0"/>
        <w:jc w:val="both"/>
        <w:rPr>
          <w:rFonts w:ascii="Verdana" w:eastAsia="Verdana" w:hAnsi="Verdana" w:cs="Verdana"/>
          <w:b/>
          <w:sz w:val="20"/>
          <w:szCs w:val="20"/>
        </w:rPr>
      </w:pPr>
    </w:p>
    <w:p w14:paraId="4D3AAA8A" w14:textId="2E54BC6F"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PETICIÓN:</w:t>
      </w:r>
    </w:p>
    <w:p w14:paraId="5EAD5DD4" w14:textId="58330A45" w:rsidR="00AE7939" w:rsidRDefault="00637085">
      <w:pPr>
        <w:spacing w:after="0"/>
        <w:jc w:val="both"/>
        <w:rPr>
          <w:rFonts w:ascii="Verdana" w:eastAsia="Verdana" w:hAnsi="Verdana" w:cs="Verdana"/>
          <w:sz w:val="20"/>
          <w:szCs w:val="20"/>
        </w:rPr>
      </w:pPr>
      <w:r>
        <w:rPr>
          <w:rFonts w:ascii="Verdana" w:eastAsia="Verdana" w:hAnsi="Verdana" w:cs="Verdana"/>
          <w:sz w:val="20"/>
          <w:szCs w:val="20"/>
        </w:rPr>
        <w:t xml:space="preserve">De Conformidad con lo establecido en el artículo 29 del Reglamento de la Comisión Interamericana de Derechos Humanos, cualquier persona o grupo de personas, o entidad no gubernamental legalmente reconocida en uno o más Estados miembros de la OEA puede presentar a la Comisión peticiones en su propio nombre o en el de terceras personas, referentes a la presunta violación de alguno de los derechos humanos reconocidos, según sea el caso, en la Declaración </w:t>
      </w:r>
      <w:r w:rsidR="00AA3D0F">
        <w:rPr>
          <w:rFonts w:ascii="Verdana" w:eastAsia="Verdana" w:hAnsi="Verdana" w:cs="Verdana"/>
          <w:sz w:val="20"/>
          <w:szCs w:val="20"/>
        </w:rPr>
        <w:t>Americana</w:t>
      </w:r>
      <w:r>
        <w:rPr>
          <w:rFonts w:ascii="Verdana" w:eastAsia="Verdana" w:hAnsi="Verdana" w:cs="Verdana"/>
          <w:sz w:val="20"/>
          <w:szCs w:val="20"/>
        </w:rPr>
        <w:t xml:space="preserve"> de los Derechos y Deberes del Hombre, la Convención Americana sobre Derechos Humanos “Pacto de San José de Costa Rica”, el Protocolo Adicional a la Convención Americana sobre Derechos Humanos en Materia de Derechos Económicos, Sociales y Culturales “Protocolo de San Salvador”, el Protocolo a la Convención Americana sobre Derechos Humanos Relativo a la Abolición de la Pena de Muerte, la Convención Interamericana para Prevenir y Sancionar la Tortura, la Convención Interamericana sobre Desaparición Forzada de Personas y la Convención Interamericana para Prevenir, Sancionar y Erradicar la Violencia contra la Mujer “Convención de Belém do Pará”, conforme a sus respectivas disposiciones, el Estatuto de la Comisión y su Reglamento. </w:t>
      </w:r>
    </w:p>
    <w:p w14:paraId="3BF564DC" w14:textId="77777777" w:rsidR="00AE7939" w:rsidRDefault="00AE7939">
      <w:pPr>
        <w:spacing w:after="0"/>
        <w:jc w:val="both"/>
        <w:rPr>
          <w:rFonts w:ascii="Verdana" w:eastAsia="Verdana" w:hAnsi="Verdana" w:cs="Verdana"/>
          <w:b/>
          <w:sz w:val="20"/>
          <w:szCs w:val="20"/>
        </w:rPr>
      </w:pPr>
    </w:p>
    <w:p w14:paraId="17CC45C2"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PROCEDIMIENTO DE SOLUCIÓN AMISTOSA:</w:t>
      </w:r>
    </w:p>
    <w:p w14:paraId="129CEABD"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sz w:val="20"/>
          <w:szCs w:val="20"/>
        </w:rPr>
        <w:t>Es un proceso facilitado por la Comisión Interamericana de Derechos Humanos que tiene como objetivo que el Estado y las presuntas víctimas y/o peticionarios/as alcancen un acuerdo, fuera de la vía contenciosa y que permita la reparación de la alegada violación de derechos humanos.</w:t>
      </w:r>
    </w:p>
    <w:p w14:paraId="65164D04" w14:textId="77777777" w:rsidR="00AF0C52" w:rsidRDefault="00AF0C52" w:rsidP="00C22888">
      <w:pPr>
        <w:spacing w:after="0"/>
        <w:jc w:val="both"/>
        <w:rPr>
          <w:rFonts w:ascii="Verdana" w:eastAsia="Verdana" w:hAnsi="Verdana" w:cs="Verdana"/>
          <w:sz w:val="20"/>
          <w:szCs w:val="20"/>
        </w:rPr>
      </w:pPr>
    </w:p>
    <w:p w14:paraId="13B77BFE"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b/>
          <w:sz w:val="20"/>
          <w:szCs w:val="20"/>
        </w:rPr>
        <w:t>PROGRAMA NACIONAL DE RESARCIMIENTO -PNR-</w:t>
      </w:r>
      <w:r>
        <w:rPr>
          <w:rFonts w:ascii="Verdana" w:eastAsia="Verdana" w:hAnsi="Verdana" w:cs="Verdana"/>
          <w:b/>
          <w:sz w:val="20"/>
          <w:szCs w:val="20"/>
          <w:vertAlign w:val="superscript"/>
        </w:rPr>
        <w:footnoteReference w:id="1"/>
      </w:r>
      <w:r>
        <w:rPr>
          <w:rFonts w:ascii="Verdana" w:eastAsia="Verdana" w:hAnsi="Verdana" w:cs="Verdana"/>
          <w:b/>
          <w:sz w:val="20"/>
          <w:szCs w:val="20"/>
        </w:rPr>
        <w:t xml:space="preserve">: </w:t>
      </w:r>
      <w:r>
        <w:rPr>
          <w:rFonts w:ascii="Verdana" w:eastAsia="Verdana" w:hAnsi="Verdana" w:cs="Verdana"/>
          <w:sz w:val="20"/>
          <w:szCs w:val="20"/>
        </w:rPr>
        <w:t>Institución del Estado que coadyuva a fortalecer el proceso de paz y conciliación de la sociedad guatemalteca, en cumplimiento de la recomendación hecha por la Comisión de Esclarecimiento Histórico, de implementar un programa de resarcimiento a las víctimas del Enfrentamiento Armado Interno.</w:t>
      </w:r>
    </w:p>
    <w:p w14:paraId="755DEF4C" w14:textId="77777777"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lastRenderedPageBreak/>
        <w:t>REPARACIÓN ECONÓMICA:</w:t>
      </w:r>
    </w:p>
    <w:p w14:paraId="2FB2273A" w14:textId="06A0CB63" w:rsidR="00AE7939" w:rsidRDefault="00637085">
      <w:pPr>
        <w:spacing w:after="0"/>
        <w:jc w:val="both"/>
        <w:rPr>
          <w:rFonts w:ascii="Verdana" w:eastAsia="Verdana" w:hAnsi="Verdana" w:cs="Verdana"/>
          <w:sz w:val="20"/>
          <w:szCs w:val="20"/>
        </w:rPr>
      </w:pPr>
      <w:r>
        <w:rPr>
          <w:rFonts w:ascii="Verdana" w:eastAsia="Verdana" w:hAnsi="Verdana" w:cs="Verdana"/>
          <w:sz w:val="20"/>
          <w:szCs w:val="20"/>
        </w:rPr>
        <w:t xml:space="preserve">Según lo establecido en el artículo 63.1 de la Convención Americana sobre Derechos Humanos, cuando decida que hubo violación de un derecho o libertad protegidos en esta Convención, la Corte dispondrá que se garantice al lesionado en el goce de su derecho o libertad conculcados. </w:t>
      </w:r>
      <w:r w:rsidR="00A37B01">
        <w:rPr>
          <w:rFonts w:ascii="Verdana" w:eastAsia="Verdana" w:hAnsi="Verdana" w:cs="Verdana"/>
          <w:sz w:val="20"/>
          <w:szCs w:val="20"/>
        </w:rPr>
        <w:t>Dispondrá,</w:t>
      </w:r>
      <w:r>
        <w:rPr>
          <w:rFonts w:ascii="Verdana" w:eastAsia="Verdana" w:hAnsi="Verdana" w:cs="Verdana"/>
          <w:sz w:val="20"/>
          <w:szCs w:val="20"/>
        </w:rPr>
        <w:t xml:space="preserve"> asimismo, si ello fuera procedente, que se reparen las consecuencias de la medida o situación que ha configurado la vulneración de esos derechos y el pago de una justa indemnización a la parte lesionada</w:t>
      </w:r>
    </w:p>
    <w:p w14:paraId="6097B635" w14:textId="77777777" w:rsidR="00AE7939" w:rsidRDefault="00AE7939">
      <w:pPr>
        <w:spacing w:after="0"/>
        <w:jc w:val="both"/>
        <w:rPr>
          <w:rFonts w:ascii="Verdana" w:eastAsia="Verdana" w:hAnsi="Verdana" w:cs="Verdana"/>
          <w:b/>
          <w:sz w:val="20"/>
          <w:szCs w:val="20"/>
        </w:rPr>
      </w:pPr>
    </w:p>
    <w:p w14:paraId="5838AF28" w14:textId="77777777" w:rsidR="00DC6CD2" w:rsidRDefault="00DC6CD2" w:rsidP="00DC6CD2">
      <w:pPr>
        <w:spacing w:after="0"/>
        <w:jc w:val="both"/>
        <w:rPr>
          <w:rFonts w:ascii="Verdana" w:eastAsia="Verdana" w:hAnsi="Verdana" w:cs="Verdana"/>
          <w:b/>
          <w:sz w:val="20"/>
          <w:szCs w:val="20"/>
          <w:highlight w:val="white"/>
        </w:rPr>
      </w:pPr>
      <w:r>
        <w:rPr>
          <w:rFonts w:ascii="Verdana" w:eastAsia="Verdana" w:hAnsi="Verdana" w:cs="Verdana"/>
          <w:b/>
          <w:sz w:val="20"/>
          <w:szCs w:val="20"/>
          <w:highlight w:val="white"/>
        </w:rPr>
        <w:t>REUNIONES DE TRABAJO DENTRO DE UNA SOLUCIÓN DE AMISTOSA:</w:t>
      </w:r>
    </w:p>
    <w:p w14:paraId="11A47C4F" w14:textId="6540D400" w:rsidR="00DC6CD2" w:rsidRDefault="00DC6CD2" w:rsidP="00DC6CD2">
      <w:pPr>
        <w:spacing w:after="0"/>
        <w:jc w:val="both"/>
        <w:rPr>
          <w:rFonts w:ascii="Verdana" w:eastAsia="Verdana" w:hAnsi="Verdana" w:cs="Verdana"/>
          <w:sz w:val="20"/>
          <w:szCs w:val="20"/>
          <w:highlight w:val="white"/>
        </w:rPr>
      </w:pPr>
      <w:r>
        <w:rPr>
          <w:rFonts w:ascii="Verdana" w:eastAsia="Verdana" w:hAnsi="Verdana" w:cs="Verdana"/>
          <w:sz w:val="20"/>
          <w:szCs w:val="20"/>
          <w:highlight w:val="white"/>
        </w:rPr>
        <w:t>Las reuniones de trabajo dentro del marco del procedimiento de solución amistosa, pueden darse en etapa previa a la negociación, para sentar las bases de la búsqueda de una solución amistosa; asimismo, durante la etapa de negociación, ya sea para negociar los acuerdos, afinar los puntos de un acuerdo aún no suscrito, o bien, para dar seguimiento al cumplimiento de los compromisos de un acuerdo ya firmado.</w:t>
      </w:r>
    </w:p>
    <w:p w14:paraId="0311E470" w14:textId="77777777" w:rsidR="00796228" w:rsidRDefault="00796228" w:rsidP="00DC6CD2">
      <w:pPr>
        <w:spacing w:after="0"/>
        <w:jc w:val="both"/>
        <w:rPr>
          <w:rFonts w:ascii="Verdana" w:eastAsia="Verdana" w:hAnsi="Verdana" w:cs="Verdana"/>
          <w:sz w:val="20"/>
          <w:szCs w:val="20"/>
          <w:highlight w:val="white"/>
        </w:rPr>
      </w:pPr>
    </w:p>
    <w:p w14:paraId="02CC92CF"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SENTENCIA EMITIDA POR LA CORTE INTERAMERICANA DE DERECHOS HUMANOS:</w:t>
      </w:r>
    </w:p>
    <w:p w14:paraId="7D28B46F"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sz w:val="20"/>
          <w:szCs w:val="20"/>
        </w:rPr>
        <w:t>A lo largo de este documento hemos utilizado como sinónimos “sentencia” y “fallo”. El término técnico es sentencia y se refiere a un documento internacional emitido por la Corte Interamericana de Derechos Humanos, donde se sustenta la historia procesal de un reclamo por violaciones de derechos humanos en perjuicio de una persona, que culmina con una decisión judicial con valor jurídico internacional incuestionable.</w:t>
      </w:r>
    </w:p>
    <w:p w14:paraId="1D9F1119" w14:textId="77777777" w:rsidR="00086811" w:rsidRDefault="00086811" w:rsidP="00086811">
      <w:pPr>
        <w:spacing w:after="0"/>
        <w:jc w:val="both"/>
        <w:rPr>
          <w:rFonts w:ascii="Verdana" w:eastAsia="Verdana" w:hAnsi="Verdana" w:cs="Verdana"/>
          <w:sz w:val="20"/>
          <w:szCs w:val="20"/>
        </w:rPr>
      </w:pPr>
    </w:p>
    <w:p w14:paraId="7A5F9F8E" w14:textId="77777777" w:rsidR="00086811" w:rsidRDefault="00086811" w:rsidP="00086811">
      <w:pPr>
        <w:spacing w:after="0"/>
        <w:jc w:val="both"/>
        <w:rPr>
          <w:rFonts w:ascii="Verdana" w:eastAsia="Verdana" w:hAnsi="Verdana" w:cs="Verdana"/>
          <w:b/>
          <w:sz w:val="20"/>
          <w:szCs w:val="20"/>
        </w:rPr>
      </w:pPr>
      <w:r>
        <w:rPr>
          <w:rFonts w:ascii="Verdana" w:eastAsia="Verdana" w:hAnsi="Verdana" w:cs="Verdana"/>
          <w:b/>
          <w:sz w:val="20"/>
          <w:szCs w:val="20"/>
        </w:rPr>
        <w:t>SISTEMA INTERAMERICANO DE PROTECCIÓN DE DERECHOS HUMANOS:</w:t>
      </w:r>
    </w:p>
    <w:p w14:paraId="4179029F" w14:textId="77777777" w:rsidR="00086811" w:rsidRDefault="00086811" w:rsidP="00086811">
      <w:pPr>
        <w:spacing w:after="0"/>
        <w:jc w:val="both"/>
        <w:rPr>
          <w:rFonts w:ascii="Verdana" w:eastAsia="Verdana" w:hAnsi="Verdana" w:cs="Verdana"/>
          <w:sz w:val="20"/>
          <w:szCs w:val="20"/>
        </w:rPr>
      </w:pPr>
      <w:r>
        <w:rPr>
          <w:rFonts w:ascii="Verdana" w:eastAsia="Verdana" w:hAnsi="Verdana" w:cs="Verdana"/>
          <w:sz w:val="20"/>
          <w:szCs w:val="20"/>
        </w:rPr>
        <w:t>Es el marco regional de promoción y protección de los derechos humanos en América con base en distintos instrumentos internacionales donde se reconocen y establecen obligaciones tendientes a su promoción y protección y se crean órganos destinados a velar por su observancia.</w:t>
      </w:r>
    </w:p>
    <w:p w14:paraId="76295984" w14:textId="77777777" w:rsidR="00086811" w:rsidRDefault="00086811" w:rsidP="00DC6CD2">
      <w:pPr>
        <w:spacing w:after="0"/>
        <w:jc w:val="both"/>
        <w:rPr>
          <w:rFonts w:ascii="Verdana" w:eastAsia="Verdana" w:hAnsi="Verdana" w:cs="Verdana"/>
          <w:sz w:val="20"/>
          <w:szCs w:val="20"/>
          <w:highlight w:val="white"/>
        </w:rPr>
      </w:pPr>
    </w:p>
    <w:p w14:paraId="034F2C9D" w14:textId="4DF9D654" w:rsidR="00796228" w:rsidRDefault="00637085">
      <w:pPr>
        <w:spacing w:after="0"/>
        <w:jc w:val="both"/>
        <w:rPr>
          <w:rFonts w:ascii="Verdana" w:eastAsia="Verdana" w:hAnsi="Verdana" w:cs="Verdana"/>
          <w:b/>
          <w:i/>
          <w:sz w:val="20"/>
          <w:szCs w:val="20"/>
        </w:rPr>
      </w:pPr>
      <w:r>
        <w:rPr>
          <w:rFonts w:ascii="Verdana" w:eastAsia="Verdana" w:hAnsi="Verdana" w:cs="Verdana"/>
          <w:b/>
          <w:i/>
          <w:sz w:val="20"/>
          <w:szCs w:val="20"/>
        </w:rPr>
        <w:tab/>
      </w:r>
    </w:p>
    <w:p w14:paraId="1C66B159" w14:textId="59793334" w:rsidR="00AE7939" w:rsidRDefault="00637085" w:rsidP="00290D06">
      <w:pPr>
        <w:pStyle w:val="Ttulo1"/>
        <w:numPr>
          <w:ilvl w:val="0"/>
          <w:numId w:val="32"/>
        </w:numPr>
      </w:pPr>
      <w:bookmarkStart w:id="5" w:name="_Toc148598624"/>
      <w:r>
        <w:t>ACRÓNIMOS</w:t>
      </w:r>
      <w:bookmarkEnd w:id="5"/>
    </w:p>
    <w:p w14:paraId="2AAE766E" w14:textId="77777777" w:rsidR="00AE7939" w:rsidRDefault="00AE7939">
      <w:pPr>
        <w:pBdr>
          <w:top w:val="nil"/>
          <w:left w:val="nil"/>
          <w:bottom w:val="nil"/>
          <w:right w:val="nil"/>
          <w:between w:val="nil"/>
        </w:pBdr>
        <w:spacing w:after="0"/>
        <w:jc w:val="both"/>
      </w:pPr>
    </w:p>
    <w:p w14:paraId="02021E4D" w14:textId="77777777" w:rsidR="00AE7939" w:rsidRDefault="00637085">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 con los procesos de control de planificación, tienen el significado siguiente:</w:t>
      </w:r>
    </w:p>
    <w:p w14:paraId="26511643"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tbl>
      <w:tblPr>
        <w:tblStyle w:val="a3"/>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AE7939" w14:paraId="64E3ECA6" w14:textId="77777777">
        <w:tc>
          <w:tcPr>
            <w:tcW w:w="1379" w:type="dxa"/>
          </w:tcPr>
          <w:p w14:paraId="0FCFDB37"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96" w:type="dxa"/>
          </w:tcPr>
          <w:p w14:paraId="3419936A"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54391975"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c>
          <w:tcPr>
            <w:tcW w:w="1651" w:type="dxa"/>
          </w:tcPr>
          <w:p w14:paraId="2D927014"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DIDEH</w:t>
            </w:r>
            <w:r>
              <w:rPr>
                <w:rFonts w:ascii="Verdana" w:eastAsia="Verdana" w:hAnsi="Verdana" w:cs="Verdana"/>
                <w:color w:val="000000"/>
                <w:sz w:val="20"/>
                <w:szCs w:val="20"/>
              </w:rPr>
              <w:t xml:space="preserve">  </w:t>
            </w:r>
          </w:p>
        </w:tc>
        <w:tc>
          <w:tcPr>
            <w:tcW w:w="2476" w:type="dxa"/>
          </w:tcPr>
          <w:p w14:paraId="65E2692F" w14:textId="16B6DBFA"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 xml:space="preserve">Dirección de Vigilancia </w:t>
            </w:r>
            <w:r>
              <w:rPr>
                <w:rFonts w:ascii="Verdana" w:eastAsia="Verdana" w:hAnsi="Verdana" w:cs="Verdana"/>
                <w:sz w:val="20"/>
                <w:szCs w:val="20"/>
              </w:rPr>
              <w:t xml:space="preserve">y </w:t>
            </w:r>
            <w:r>
              <w:rPr>
                <w:rFonts w:ascii="Verdana" w:eastAsia="Verdana" w:hAnsi="Verdana" w:cs="Verdana"/>
                <w:color w:val="000000"/>
                <w:sz w:val="20"/>
                <w:szCs w:val="20"/>
              </w:rPr>
              <w:t xml:space="preserve">Promoción de </w:t>
            </w:r>
            <w:r w:rsidR="00C22888">
              <w:rPr>
                <w:rFonts w:ascii="Verdana" w:eastAsia="Verdana" w:hAnsi="Verdana" w:cs="Verdana"/>
                <w:color w:val="000000"/>
                <w:sz w:val="20"/>
                <w:szCs w:val="20"/>
              </w:rPr>
              <w:t xml:space="preserve">los </w:t>
            </w:r>
            <w:r>
              <w:rPr>
                <w:rFonts w:ascii="Verdana" w:eastAsia="Verdana" w:hAnsi="Verdana" w:cs="Verdana"/>
                <w:color w:val="000000"/>
                <w:sz w:val="20"/>
                <w:szCs w:val="20"/>
              </w:rPr>
              <w:t>Derechos Humanos</w:t>
            </w:r>
          </w:p>
          <w:p w14:paraId="39EA1993"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r>
      <w:tr w:rsidR="00AE7939" w14:paraId="7ECA0C55" w14:textId="77777777">
        <w:tc>
          <w:tcPr>
            <w:tcW w:w="1379" w:type="dxa"/>
          </w:tcPr>
          <w:p w14:paraId="16FA8AC0"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SIDH</w:t>
            </w:r>
          </w:p>
        </w:tc>
        <w:tc>
          <w:tcPr>
            <w:tcW w:w="2896" w:type="dxa"/>
          </w:tcPr>
          <w:p w14:paraId="24A9B78D"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Sistema Interamericano de Derechos Humanos</w:t>
            </w:r>
          </w:p>
          <w:p w14:paraId="1DF360DC"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c>
          <w:tcPr>
            <w:tcW w:w="1651" w:type="dxa"/>
          </w:tcPr>
          <w:p w14:paraId="1CD79A16"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GPSA</w:t>
            </w:r>
            <w:r>
              <w:rPr>
                <w:rFonts w:ascii="Verdana" w:eastAsia="Verdana" w:hAnsi="Verdana" w:cs="Verdana"/>
                <w:color w:val="000000"/>
                <w:sz w:val="20"/>
                <w:szCs w:val="20"/>
              </w:rPr>
              <w:t xml:space="preserve">  </w:t>
            </w:r>
          </w:p>
        </w:tc>
        <w:tc>
          <w:tcPr>
            <w:tcW w:w="2476" w:type="dxa"/>
          </w:tcPr>
          <w:p w14:paraId="163F0062"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Guía Práctica de Solución Amistosa</w:t>
            </w:r>
          </w:p>
          <w:p w14:paraId="09FE6089"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r>
      <w:tr w:rsidR="00AE7939" w14:paraId="4B3C5230" w14:textId="77777777">
        <w:tc>
          <w:tcPr>
            <w:tcW w:w="1379" w:type="dxa"/>
          </w:tcPr>
          <w:p w14:paraId="28480B4C"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lastRenderedPageBreak/>
              <w:t>CIDH</w:t>
            </w:r>
            <w:r>
              <w:rPr>
                <w:rFonts w:ascii="Verdana" w:eastAsia="Verdana" w:hAnsi="Verdana" w:cs="Verdana"/>
                <w:color w:val="000000"/>
                <w:sz w:val="20"/>
                <w:szCs w:val="20"/>
              </w:rPr>
              <w:t xml:space="preserve">  </w:t>
            </w:r>
          </w:p>
        </w:tc>
        <w:tc>
          <w:tcPr>
            <w:tcW w:w="2896" w:type="dxa"/>
          </w:tcPr>
          <w:p w14:paraId="6EE6242B"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Comisión Interamericana de Derechos Humanos</w:t>
            </w:r>
          </w:p>
          <w:p w14:paraId="0E06835B"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c>
          <w:tcPr>
            <w:tcW w:w="1651" w:type="dxa"/>
          </w:tcPr>
          <w:p w14:paraId="2AE9E5BE"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 xml:space="preserve">DECODEH </w:t>
            </w:r>
          </w:p>
        </w:tc>
        <w:tc>
          <w:tcPr>
            <w:tcW w:w="2476" w:type="dxa"/>
          </w:tcPr>
          <w:p w14:paraId="6A1F7FE4"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Departamento de Compromisos en Derechos Humanos</w:t>
            </w:r>
          </w:p>
          <w:p w14:paraId="557A2DCF"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r>
      <w:tr w:rsidR="00AE7939" w14:paraId="52B8A297" w14:textId="77777777">
        <w:tc>
          <w:tcPr>
            <w:tcW w:w="1379" w:type="dxa"/>
          </w:tcPr>
          <w:p w14:paraId="6429DC2B"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COR</w:t>
            </w:r>
            <w:r>
              <w:rPr>
                <w:rFonts w:ascii="Verdana" w:eastAsia="Verdana" w:hAnsi="Verdana" w:cs="Verdana"/>
                <w:b/>
                <w:sz w:val="20"/>
                <w:szCs w:val="20"/>
              </w:rPr>
              <w:t>TE IDH</w:t>
            </w:r>
            <w:r>
              <w:rPr>
                <w:rFonts w:ascii="Verdana" w:eastAsia="Verdana" w:hAnsi="Verdana" w:cs="Verdana"/>
                <w:color w:val="000000"/>
                <w:sz w:val="20"/>
                <w:szCs w:val="20"/>
              </w:rPr>
              <w:t xml:space="preserve">  </w:t>
            </w:r>
          </w:p>
        </w:tc>
        <w:tc>
          <w:tcPr>
            <w:tcW w:w="2896" w:type="dxa"/>
          </w:tcPr>
          <w:p w14:paraId="34F04A91"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Corte Interamericana de Derechos Humanos</w:t>
            </w:r>
          </w:p>
          <w:p w14:paraId="01697A91"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c>
          <w:tcPr>
            <w:tcW w:w="1651" w:type="dxa"/>
          </w:tcPr>
          <w:p w14:paraId="468FB0A4"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EA</w:t>
            </w:r>
          </w:p>
        </w:tc>
        <w:tc>
          <w:tcPr>
            <w:tcW w:w="2476" w:type="dxa"/>
          </w:tcPr>
          <w:p w14:paraId="1178649D" w14:textId="77777777" w:rsidR="00AE7939" w:rsidRDefault="0063708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Estudio actuarial</w:t>
            </w:r>
          </w:p>
        </w:tc>
      </w:tr>
      <w:tr w:rsidR="00AE7939" w14:paraId="7B6B8C6E" w14:textId="77777777">
        <w:tc>
          <w:tcPr>
            <w:tcW w:w="1379" w:type="dxa"/>
          </w:tcPr>
          <w:p w14:paraId="1042669B"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PSA</w:t>
            </w:r>
            <w:r>
              <w:rPr>
                <w:rFonts w:ascii="Verdana" w:eastAsia="Verdana" w:hAnsi="Verdana" w:cs="Verdana"/>
                <w:color w:val="000000"/>
                <w:sz w:val="20"/>
                <w:szCs w:val="20"/>
              </w:rPr>
              <w:t xml:space="preserve">  </w:t>
            </w:r>
          </w:p>
        </w:tc>
        <w:tc>
          <w:tcPr>
            <w:tcW w:w="2896" w:type="dxa"/>
          </w:tcPr>
          <w:p w14:paraId="5E67036D"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Procedimiento de Solución Amistosa</w:t>
            </w:r>
          </w:p>
          <w:p w14:paraId="30FB5280" w14:textId="77777777" w:rsidR="00AE7939" w:rsidRDefault="00AE7939">
            <w:pPr>
              <w:pBdr>
                <w:top w:val="nil"/>
                <w:left w:val="nil"/>
                <w:bottom w:val="nil"/>
                <w:right w:val="nil"/>
                <w:between w:val="nil"/>
              </w:pBdr>
              <w:rPr>
                <w:rFonts w:ascii="Verdana" w:eastAsia="Verdana" w:hAnsi="Verdana" w:cs="Verdana"/>
                <w:b/>
                <w:color w:val="000000"/>
                <w:sz w:val="20"/>
                <w:szCs w:val="20"/>
              </w:rPr>
            </w:pPr>
          </w:p>
        </w:tc>
        <w:tc>
          <w:tcPr>
            <w:tcW w:w="1651" w:type="dxa"/>
          </w:tcPr>
          <w:p w14:paraId="3498D38A"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ASA</w:t>
            </w:r>
          </w:p>
        </w:tc>
        <w:tc>
          <w:tcPr>
            <w:tcW w:w="2476" w:type="dxa"/>
          </w:tcPr>
          <w:p w14:paraId="65F82335"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color w:val="000000"/>
                <w:sz w:val="20"/>
                <w:szCs w:val="20"/>
              </w:rPr>
              <w:t>Acuerdo de Solución Amistosa</w:t>
            </w:r>
          </w:p>
        </w:tc>
      </w:tr>
      <w:tr w:rsidR="00AE7939" w14:paraId="22ADD1E8" w14:textId="77777777">
        <w:tc>
          <w:tcPr>
            <w:tcW w:w="1379" w:type="dxa"/>
          </w:tcPr>
          <w:p w14:paraId="16267EA2"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CADH</w:t>
            </w:r>
          </w:p>
        </w:tc>
        <w:tc>
          <w:tcPr>
            <w:tcW w:w="2896" w:type="dxa"/>
          </w:tcPr>
          <w:p w14:paraId="5DD4C20D"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color w:val="000000"/>
                <w:sz w:val="20"/>
                <w:szCs w:val="20"/>
              </w:rPr>
              <w:t xml:space="preserve">Convención Americana </w:t>
            </w:r>
            <w:r>
              <w:rPr>
                <w:rFonts w:ascii="Verdana" w:eastAsia="Verdana" w:hAnsi="Verdana" w:cs="Verdana"/>
                <w:sz w:val="20"/>
                <w:szCs w:val="20"/>
              </w:rPr>
              <w:t>sobre</w:t>
            </w:r>
            <w:r>
              <w:rPr>
                <w:rFonts w:ascii="Verdana" w:eastAsia="Verdana" w:hAnsi="Verdana" w:cs="Verdana"/>
                <w:color w:val="000000"/>
                <w:sz w:val="20"/>
                <w:szCs w:val="20"/>
              </w:rPr>
              <w:t xml:space="preserve"> Derechos Humanos</w:t>
            </w:r>
          </w:p>
        </w:tc>
        <w:tc>
          <w:tcPr>
            <w:tcW w:w="1651" w:type="dxa"/>
          </w:tcPr>
          <w:p w14:paraId="46254537"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DE</w:t>
            </w:r>
          </w:p>
        </w:tc>
        <w:tc>
          <w:tcPr>
            <w:tcW w:w="2476" w:type="dxa"/>
          </w:tcPr>
          <w:p w14:paraId="1EDD1651" w14:textId="0B64BD90" w:rsidR="00AE7939" w:rsidRDefault="00637085" w:rsidP="0031075F">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Dirección Ejecutiva</w:t>
            </w:r>
          </w:p>
        </w:tc>
      </w:tr>
      <w:tr w:rsidR="00AE7939" w14:paraId="5FC5FAD7" w14:textId="77777777">
        <w:tc>
          <w:tcPr>
            <w:tcW w:w="1379" w:type="dxa"/>
          </w:tcPr>
          <w:p w14:paraId="015A78C4" w14:textId="77777777" w:rsidR="00AE7939" w:rsidRPr="000E55CD" w:rsidRDefault="00AE7939">
            <w:pPr>
              <w:pBdr>
                <w:top w:val="nil"/>
                <w:left w:val="nil"/>
                <w:bottom w:val="nil"/>
                <w:right w:val="nil"/>
                <w:between w:val="nil"/>
              </w:pBdr>
              <w:rPr>
                <w:rFonts w:ascii="Verdana" w:eastAsia="Verdana" w:hAnsi="Verdana" w:cs="Verdana"/>
                <w:b/>
                <w:color w:val="000000"/>
                <w:sz w:val="20"/>
                <w:szCs w:val="20"/>
              </w:rPr>
            </w:pPr>
          </w:p>
          <w:p w14:paraId="06D7B59F" w14:textId="77777777" w:rsidR="00AE7939" w:rsidRPr="000E55CD" w:rsidRDefault="00637085">
            <w:pPr>
              <w:pBdr>
                <w:top w:val="nil"/>
                <w:left w:val="nil"/>
                <w:bottom w:val="nil"/>
                <w:right w:val="nil"/>
                <w:between w:val="nil"/>
              </w:pBdr>
              <w:rPr>
                <w:rFonts w:ascii="Verdana" w:eastAsia="Verdana" w:hAnsi="Verdana" w:cs="Verdana"/>
                <w:b/>
                <w:color w:val="000000"/>
                <w:sz w:val="20"/>
                <w:szCs w:val="20"/>
              </w:rPr>
            </w:pPr>
            <w:r w:rsidRPr="000E55CD">
              <w:rPr>
                <w:rFonts w:ascii="Verdana" w:eastAsia="Verdana" w:hAnsi="Verdana" w:cs="Verdana"/>
                <w:b/>
                <w:color w:val="000000"/>
                <w:sz w:val="20"/>
                <w:szCs w:val="20"/>
              </w:rPr>
              <w:t>CUR</w:t>
            </w:r>
          </w:p>
        </w:tc>
        <w:tc>
          <w:tcPr>
            <w:tcW w:w="2896" w:type="dxa"/>
          </w:tcPr>
          <w:p w14:paraId="1C5F5401" w14:textId="332FA8EA" w:rsidR="00AE7939" w:rsidRPr="000E55CD" w:rsidRDefault="00637085">
            <w:pPr>
              <w:pBdr>
                <w:top w:val="nil"/>
                <w:left w:val="nil"/>
                <w:bottom w:val="nil"/>
                <w:right w:val="nil"/>
                <w:between w:val="nil"/>
              </w:pBdr>
              <w:ind w:left="33"/>
              <w:rPr>
                <w:rFonts w:ascii="Verdana" w:eastAsia="Verdana" w:hAnsi="Verdana" w:cs="Verdana"/>
                <w:color w:val="000000"/>
                <w:sz w:val="20"/>
                <w:szCs w:val="20"/>
              </w:rPr>
            </w:pPr>
            <w:r w:rsidRPr="000E55CD">
              <w:rPr>
                <w:rFonts w:ascii="Verdana" w:eastAsia="Verdana" w:hAnsi="Verdana" w:cs="Verdana"/>
                <w:color w:val="000000"/>
                <w:sz w:val="20"/>
                <w:szCs w:val="20"/>
              </w:rPr>
              <w:t>Co</w:t>
            </w:r>
            <w:r w:rsidR="000E55CD" w:rsidRPr="000E55CD">
              <w:rPr>
                <w:rFonts w:ascii="Verdana" w:eastAsia="Verdana" w:hAnsi="Verdana" w:cs="Verdana"/>
                <w:color w:val="000000"/>
                <w:sz w:val="20"/>
                <w:szCs w:val="20"/>
              </w:rPr>
              <w:t>mprobante Único de Registro</w:t>
            </w:r>
          </w:p>
        </w:tc>
        <w:tc>
          <w:tcPr>
            <w:tcW w:w="1651" w:type="dxa"/>
          </w:tcPr>
          <w:p w14:paraId="10267508"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color w:val="000000"/>
                <w:sz w:val="20"/>
                <w:szCs w:val="20"/>
              </w:rPr>
              <w:t>DAF</w:t>
            </w:r>
          </w:p>
        </w:tc>
        <w:tc>
          <w:tcPr>
            <w:tcW w:w="2476" w:type="dxa"/>
          </w:tcPr>
          <w:p w14:paraId="2E647AC1" w14:textId="77777777" w:rsidR="00AE7939" w:rsidRDefault="0063708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Dirección Administrativa Financiera</w:t>
            </w:r>
          </w:p>
        </w:tc>
      </w:tr>
      <w:tr w:rsidR="00AE7939" w14:paraId="0F179763" w14:textId="77777777">
        <w:tc>
          <w:tcPr>
            <w:tcW w:w="1379" w:type="dxa"/>
          </w:tcPr>
          <w:p w14:paraId="4934FF8E" w14:textId="77777777" w:rsidR="00AE7939" w:rsidRDefault="00AE7939">
            <w:pPr>
              <w:pBdr>
                <w:top w:val="nil"/>
                <w:left w:val="nil"/>
                <w:bottom w:val="nil"/>
                <w:right w:val="nil"/>
                <w:between w:val="nil"/>
              </w:pBdr>
              <w:rPr>
                <w:rFonts w:ascii="Verdana" w:eastAsia="Verdana" w:hAnsi="Verdana" w:cs="Verdana"/>
                <w:b/>
                <w:sz w:val="20"/>
                <w:szCs w:val="20"/>
              </w:rPr>
            </w:pPr>
          </w:p>
          <w:p w14:paraId="113CCCE5" w14:textId="77777777" w:rsidR="00AE7939" w:rsidRDefault="00637085">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DA</w:t>
            </w:r>
          </w:p>
        </w:tc>
        <w:tc>
          <w:tcPr>
            <w:tcW w:w="2896" w:type="dxa"/>
          </w:tcPr>
          <w:p w14:paraId="648D2CA7" w14:textId="77777777" w:rsidR="00AE7939" w:rsidRDefault="00637085">
            <w:pPr>
              <w:pBdr>
                <w:top w:val="nil"/>
                <w:left w:val="nil"/>
                <w:bottom w:val="nil"/>
                <w:right w:val="nil"/>
                <w:between w:val="nil"/>
              </w:pBdr>
              <w:ind w:left="33"/>
              <w:rPr>
                <w:rFonts w:ascii="Verdana" w:eastAsia="Verdana" w:hAnsi="Verdana" w:cs="Verdana"/>
                <w:color w:val="000000"/>
                <w:sz w:val="20"/>
                <w:szCs w:val="20"/>
              </w:rPr>
            </w:pPr>
            <w:r>
              <w:rPr>
                <w:rFonts w:ascii="Verdana" w:eastAsia="Verdana" w:hAnsi="Verdana" w:cs="Verdana"/>
                <w:sz w:val="20"/>
                <w:szCs w:val="20"/>
              </w:rPr>
              <w:t>Departamento Administrativo</w:t>
            </w:r>
          </w:p>
        </w:tc>
        <w:tc>
          <w:tcPr>
            <w:tcW w:w="1651" w:type="dxa"/>
          </w:tcPr>
          <w:p w14:paraId="16F6FD1B" w14:textId="77777777" w:rsidR="00AE7939" w:rsidRDefault="00637085">
            <w:pPr>
              <w:pBdr>
                <w:top w:val="nil"/>
                <w:left w:val="nil"/>
                <w:bottom w:val="nil"/>
                <w:right w:val="nil"/>
                <w:between w:val="nil"/>
              </w:pBdr>
              <w:rPr>
                <w:rFonts w:ascii="Verdana" w:eastAsia="Verdana" w:hAnsi="Verdana" w:cs="Verdana"/>
                <w:b/>
                <w:color w:val="000000"/>
                <w:sz w:val="20"/>
                <w:szCs w:val="20"/>
              </w:rPr>
            </w:pPr>
            <w:r>
              <w:rPr>
                <w:rFonts w:ascii="Verdana" w:eastAsia="Verdana" w:hAnsi="Verdana" w:cs="Verdana"/>
                <w:b/>
                <w:sz w:val="20"/>
                <w:szCs w:val="20"/>
              </w:rPr>
              <w:t>PNR</w:t>
            </w:r>
          </w:p>
        </w:tc>
        <w:tc>
          <w:tcPr>
            <w:tcW w:w="2476" w:type="dxa"/>
          </w:tcPr>
          <w:p w14:paraId="1C58A0A5" w14:textId="77777777" w:rsidR="00AE7939" w:rsidRDefault="0063708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Programa Nacional de Resarcimiento</w:t>
            </w:r>
          </w:p>
        </w:tc>
      </w:tr>
      <w:tr w:rsidR="00AE7939" w14:paraId="08E2177F" w14:textId="77777777">
        <w:trPr>
          <w:trHeight w:val="873"/>
        </w:trPr>
        <w:tc>
          <w:tcPr>
            <w:tcW w:w="1379" w:type="dxa"/>
          </w:tcPr>
          <w:p w14:paraId="17176258" w14:textId="77777777" w:rsidR="00AE7939" w:rsidRDefault="00637085">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COPREDEH</w:t>
            </w:r>
          </w:p>
        </w:tc>
        <w:tc>
          <w:tcPr>
            <w:tcW w:w="2896" w:type="dxa"/>
          </w:tcPr>
          <w:p w14:paraId="77249857" w14:textId="77777777" w:rsidR="00AE7939" w:rsidRDefault="00637085">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Comisión Presidencial Coordinadora de la Política del Ejecutivo en Materia de Derechos Humanos</w:t>
            </w:r>
          </w:p>
        </w:tc>
        <w:tc>
          <w:tcPr>
            <w:tcW w:w="1651" w:type="dxa"/>
          </w:tcPr>
          <w:p w14:paraId="51F541A8" w14:textId="77777777" w:rsidR="00AE7939" w:rsidRDefault="00637085">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DF</w:t>
            </w:r>
          </w:p>
        </w:tc>
        <w:tc>
          <w:tcPr>
            <w:tcW w:w="2476" w:type="dxa"/>
          </w:tcPr>
          <w:p w14:paraId="48E4B434" w14:textId="77777777" w:rsidR="00AE7939" w:rsidRDefault="0063708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Departamento Financiero</w:t>
            </w:r>
          </w:p>
        </w:tc>
      </w:tr>
      <w:tr w:rsidR="00AE7939" w14:paraId="35D2DAB2" w14:textId="77777777">
        <w:trPr>
          <w:trHeight w:val="873"/>
        </w:trPr>
        <w:tc>
          <w:tcPr>
            <w:tcW w:w="1379" w:type="dxa"/>
          </w:tcPr>
          <w:p w14:paraId="64AC0620" w14:textId="77777777" w:rsidR="00AE7939" w:rsidRDefault="00637085">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UAJ</w:t>
            </w:r>
          </w:p>
        </w:tc>
        <w:tc>
          <w:tcPr>
            <w:tcW w:w="2896" w:type="dxa"/>
          </w:tcPr>
          <w:p w14:paraId="3673F329" w14:textId="77777777" w:rsidR="00AE7939" w:rsidRDefault="00637085">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Unidad de Asuntos Jurídicos</w:t>
            </w:r>
          </w:p>
        </w:tc>
        <w:tc>
          <w:tcPr>
            <w:tcW w:w="1651" w:type="dxa"/>
          </w:tcPr>
          <w:p w14:paraId="19443733" w14:textId="77777777" w:rsidR="00AE7939" w:rsidRDefault="00637085">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UPLANI</w:t>
            </w:r>
          </w:p>
        </w:tc>
        <w:tc>
          <w:tcPr>
            <w:tcW w:w="2476" w:type="dxa"/>
          </w:tcPr>
          <w:p w14:paraId="6906680E" w14:textId="77777777" w:rsidR="00AE7939" w:rsidRDefault="00637085">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Unidad de Planificación</w:t>
            </w:r>
          </w:p>
        </w:tc>
      </w:tr>
      <w:tr w:rsidR="003423BF" w14:paraId="047448A4" w14:textId="77777777">
        <w:trPr>
          <w:gridAfter w:val="2"/>
          <w:wAfter w:w="4127" w:type="dxa"/>
          <w:trHeight w:val="873"/>
        </w:trPr>
        <w:tc>
          <w:tcPr>
            <w:tcW w:w="1379" w:type="dxa"/>
          </w:tcPr>
          <w:p w14:paraId="751CB0EF" w14:textId="77777777" w:rsidR="003423BF" w:rsidRDefault="003423BF">
            <w:pPr>
              <w:pBdr>
                <w:top w:val="nil"/>
                <w:left w:val="nil"/>
                <w:bottom w:val="nil"/>
                <w:right w:val="nil"/>
                <w:between w:val="nil"/>
              </w:pBdr>
              <w:rPr>
                <w:rFonts w:ascii="Verdana" w:eastAsia="Verdana" w:hAnsi="Verdana" w:cs="Verdana"/>
                <w:b/>
                <w:sz w:val="20"/>
                <w:szCs w:val="20"/>
              </w:rPr>
            </w:pPr>
            <w:r>
              <w:rPr>
                <w:rFonts w:ascii="Verdana" w:eastAsia="Verdana" w:hAnsi="Verdana" w:cs="Verdana"/>
                <w:b/>
                <w:sz w:val="20"/>
                <w:szCs w:val="20"/>
              </w:rPr>
              <w:t>ACR</w:t>
            </w:r>
          </w:p>
        </w:tc>
        <w:tc>
          <w:tcPr>
            <w:tcW w:w="2896" w:type="dxa"/>
          </w:tcPr>
          <w:p w14:paraId="68BCAB98" w14:textId="77777777" w:rsidR="003423BF" w:rsidRDefault="003423BF">
            <w:pPr>
              <w:pBdr>
                <w:top w:val="nil"/>
                <w:left w:val="nil"/>
                <w:bottom w:val="nil"/>
                <w:right w:val="nil"/>
                <w:between w:val="nil"/>
              </w:pBdr>
              <w:ind w:left="33"/>
              <w:rPr>
                <w:rFonts w:ascii="Verdana" w:eastAsia="Verdana" w:hAnsi="Verdana" w:cs="Verdana"/>
                <w:sz w:val="20"/>
                <w:szCs w:val="20"/>
              </w:rPr>
            </w:pPr>
            <w:r>
              <w:rPr>
                <w:rFonts w:ascii="Verdana" w:eastAsia="Verdana" w:hAnsi="Verdana" w:cs="Verdana"/>
                <w:sz w:val="20"/>
                <w:szCs w:val="20"/>
              </w:rPr>
              <w:t>Acuerdo de Cumplimiento de Recomendaciones</w:t>
            </w:r>
          </w:p>
        </w:tc>
      </w:tr>
    </w:tbl>
    <w:p w14:paraId="7C136B14" w14:textId="77777777" w:rsidR="00AE7939" w:rsidRDefault="00AE7939">
      <w:pPr>
        <w:pBdr>
          <w:top w:val="nil"/>
          <w:left w:val="nil"/>
          <w:bottom w:val="nil"/>
          <w:right w:val="nil"/>
          <w:between w:val="nil"/>
        </w:pBdr>
        <w:spacing w:after="0"/>
        <w:ind w:left="720"/>
        <w:rPr>
          <w:rFonts w:ascii="Verdana" w:eastAsia="Verdana" w:hAnsi="Verdana" w:cs="Verdana"/>
          <w:b/>
          <w:sz w:val="20"/>
          <w:szCs w:val="20"/>
        </w:rPr>
      </w:pPr>
    </w:p>
    <w:p w14:paraId="059A6E77" w14:textId="651A40E7" w:rsidR="00AE7939" w:rsidRDefault="00926148" w:rsidP="00290D06">
      <w:pPr>
        <w:pStyle w:val="Ttulo1"/>
        <w:numPr>
          <w:ilvl w:val="0"/>
          <w:numId w:val="32"/>
        </w:numPr>
      </w:pPr>
      <w:bookmarkStart w:id="6" w:name="_Toc148598625"/>
      <w:r>
        <w:t>Ba</w:t>
      </w:r>
      <w:r w:rsidR="00637085">
        <w:t>SE LEGAL</w:t>
      </w:r>
      <w:bookmarkEnd w:id="6"/>
    </w:p>
    <w:p w14:paraId="108C8335"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p w14:paraId="79922FAA" w14:textId="77777777" w:rsidR="00AE7939" w:rsidRDefault="00637085">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la Planificación dentro de las Instituciones del Estado, su seguimiento, los controles internos y la rendición de cuentas tienen su base en el siguiente marco legal:</w:t>
      </w:r>
    </w:p>
    <w:p w14:paraId="783B7B6C" w14:textId="77777777" w:rsidR="00AE7939" w:rsidRDefault="00AE7939">
      <w:pPr>
        <w:spacing w:after="0"/>
        <w:rPr>
          <w:rFonts w:ascii="Verdana" w:eastAsia="Verdana" w:hAnsi="Verdana" w:cs="Verdana"/>
          <w:sz w:val="20"/>
          <w:szCs w:val="20"/>
        </w:rPr>
      </w:pPr>
    </w:p>
    <w:p w14:paraId="1CFAE961" w14:textId="77777777" w:rsidR="00AE7939" w:rsidRDefault="00AE7939">
      <w:pPr>
        <w:spacing w:after="0"/>
        <w:rPr>
          <w:rFonts w:ascii="Verdana" w:eastAsia="Verdana" w:hAnsi="Verdana" w:cs="Verdana"/>
          <w:sz w:val="20"/>
          <w:szCs w:val="20"/>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7"/>
        <w:gridCol w:w="5231"/>
      </w:tblGrid>
      <w:tr w:rsidR="00AE7939" w14:paraId="4AF73B48" w14:textId="77777777">
        <w:tc>
          <w:tcPr>
            <w:tcW w:w="3597" w:type="dxa"/>
            <w:shd w:val="clear" w:color="auto" w:fill="D9D9D9"/>
          </w:tcPr>
          <w:p w14:paraId="60D7ED8D"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ENTIDAD</w:t>
            </w:r>
          </w:p>
        </w:tc>
        <w:tc>
          <w:tcPr>
            <w:tcW w:w="5231" w:type="dxa"/>
            <w:shd w:val="clear" w:color="auto" w:fill="A6A6A6"/>
          </w:tcPr>
          <w:p w14:paraId="56C126B8"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DOCUMENTO</w:t>
            </w:r>
          </w:p>
        </w:tc>
      </w:tr>
      <w:tr w:rsidR="00AE7939" w14:paraId="1F799AA4" w14:textId="77777777">
        <w:tc>
          <w:tcPr>
            <w:tcW w:w="3597" w:type="dxa"/>
          </w:tcPr>
          <w:p w14:paraId="09AA1C37" w14:textId="77777777" w:rsidR="00AE7939" w:rsidRDefault="00637085">
            <w:pPr>
              <w:rPr>
                <w:rFonts w:ascii="Verdana" w:eastAsia="Verdana" w:hAnsi="Verdana" w:cs="Verdana"/>
                <w:b/>
                <w:sz w:val="20"/>
                <w:szCs w:val="20"/>
              </w:rPr>
            </w:pPr>
            <w:r>
              <w:rPr>
                <w:rFonts w:ascii="Verdana" w:eastAsia="Verdana" w:hAnsi="Verdana" w:cs="Verdana"/>
                <w:b/>
                <w:sz w:val="20"/>
                <w:szCs w:val="20"/>
              </w:rPr>
              <w:t>Asamblea Nacional Constituyente</w:t>
            </w:r>
          </w:p>
        </w:tc>
        <w:tc>
          <w:tcPr>
            <w:tcW w:w="5231" w:type="dxa"/>
          </w:tcPr>
          <w:p w14:paraId="5E092266" w14:textId="77777777" w:rsidR="00AE7939" w:rsidRDefault="00637085">
            <w:pPr>
              <w:numPr>
                <w:ilvl w:val="0"/>
                <w:numId w:val="4"/>
              </w:numPr>
              <w:ind w:left="317"/>
              <w:rPr>
                <w:rFonts w:ascii="Verdana" w:eastAsia="Verdana" w:hAnsi="Verdana" w:cs="Verdana"/>
                <w:sz w:val="20"/>
                <w:szCs w:val="20"/>
              </w:rPr>
            </w:pPr>
            <w:r>
              <w:rPr>
                <w:rFonts w:ascii="Verdana" w:eastAsia="Verdana" w:hAnsi="Verdana" w:cs="Verdana"/>
                <w:sz w:val="20"/>
                <w:szCs w:val="20"/>
              </w:rPr>
              <w:t>Constitución Política de la República de Guatemala</w:t>
            </w:r>
          </w:p>
        </w:tc>
      </w:tr>
      <w:tr w:rsidR="00AE7939" w14:paraId="5090A166" w14:textId="77777777">
        <w:tc>
          <w:tcPr>
            <w:tcW w:w="3597" w:type="dxa"/>
          </w:tcPr>
          <w:p w14:paraId="172E5B86" w14:textId="77777777" w:rsidR="00AE7939" w:rsidRDefault="00637085">
            <w:pPr>
              <w:rPr>
                <w:rFonts w:ascii="Verdana" w:eastAsia="Verdana" w:hAnsi="Verdana" w:cs="Verdana"/>
                <w:b/>
                <w:sz w:val="20"/>
                <w:szCs w:val="20"/>
              </w:rPr>
            </w:pPr>
            <w:r>
              <w:rPr>
                <w:rFonts w:ascii="Verdana" w:eastAsia="Verdana" w:hAnsi="Verdana" w:cs="Verdana"/>
                <w:b/>
                <w:sz w:val="20"/>
                <w:szCs w:val="20"/>
              </w:rPr>
              <w:t>Congreso de la República de Guatemala</w:t>
            </w:r>
          </w:p>
          <w:p w14:paraId="6879E444" w14:textId="77777777" w:rsidR="00AE7939" w:rsidRDefault="00AE7939">
            <w:pPr>
              <w:rPr>
                <w:rFonts w:ascii="Verdana" w:eastAsia="Verdana" w:hAnsi="Verdana" w:cs="Verdana"/>
                <w:b/>
                <w:sz w:val="20"/>
                <w:szCs w:val="20"/>
              </w:rPr>
            </w:pPr>
          </w:p>
        </w:tc>
        <w:tc>
          <w:tcPr>
            <w:tcW w:w="5231" w:type="dxa"/>
          </w:tcPr>
          <w:p w14:paraId="6D56DCC2" w14:textId="77777777" w:rsidR="0031075F" w:rsidRPr="00EC38D9" w:rsidRDefault="0031075F"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Número 1748 del Congreso de la República de Guatemala, Ley de Servicio Civil.</w:t>
            </w:r>
          </w:p>
          <w:p w14:paraId="5BEB8D25" w14:textId="2BA20737" w:rsidR="0031075F" w:rsidRPr="00EC38D9" w:rsidRDefault="0031075F"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número 512 del Congreso de la República de Guatemala, Ley Orgánica del Ministerio Público y sus reformas</w:t>
            </w:r>
            <w:r w:rsidR="004236AA" w:rsidRPr="00EC38D9">
              <w:rPr>
                <w:rFonts w:ascii="Verdana" w:eastAsia="Arial" w:hAnsi="Verdana" w:cs="Arial"/>
                <w:color w:val="000000"/>
              </w:rPr>
              <w:t>.</w:t>
            </w:r>
          </w:p>
          <w:p w14:paraId="039FF9B5" w14:textId="2ABF9412" w:rsidR="0031075F" w:rsidRPr="00EC38D9" w:rsidRDefault="0031075F"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 xml:space="preserve">Decreto Número 89-2002 del Congreso de la República de Guatemala, Ley de Probidad y Responsabilidad de Funcionarios y Empleados </w:t>
            </w:r>
            <w:r w:rsidRPr="00EC38D9">
              <w:rPr>
                <w:rFonts w:ascii="Verdana" w:eastAsia="Arial" w:hAnsi="Verdana" w:cs="Arial"/>
                <w:color w:val="000000"/>
              </w:rPr>
              <w:lastRenderedPageBreak/>
              <w:t>Públicos y sus Reformas.</w:t>
            </w:r>
          </w:p>
          <w:p w14:paraId="76EF7E75" w14:textId="77777777" w:rsidR="004236AA" w:rsidRPr="00EC38D9" w:rsidRDefault="0031075F"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Número 31-2002 del Congreso de la República, Ley Orgánica de la Contraloría General de Cuentas y sus Reformas.</w:t>
            </w:r>
          </w:p>
          <w:p w14:paraId="093636B6" w14:textId="77777777" w:rsidR="004236AA" w:rsidRPr="00EC38D9" w:rsidRDefault="0031075F"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número 2-89 del Congreso de la República de Guatemala, Ley del Organismo Judicial y sus Reformas</w:t>
            </w:r>
            <w:r w:rsidR="004236AA" w:rsidRPr="00EC38D9">
              <w:rPr>
                <w:rFonts w:ascii="Verdana" w:eastAsia="Arial" w:hAnsi="Verdana" w:cs="Arial"/>
                <w:color w:val="000000"/>
              </w:rPr>
              <w:t>.</w:t>
            </w:r>
          </w:p>
          <w:p w14:paraId="54F0A0BA" w14:textId="4ED74582" w:rsidR="004236AA" w:rsidRPr="00EC38D9" w:rsidRDefault="004236AA"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número 57-92 del Congreso de la República de Guatemala, Ley de Contrataciones del Estado y sus Reformas.</w:t>
            </w:r>
          </w:p>
          <w:p w14:paraId="3B848417" w14:textId="702AE374" w:rsidR="004236AA" w:rsidRPr="00EC38D9" w:rsidRDefault="004236AA" w:rsidP="003A6C96">
            <w:pPr>
              <w:pStyle w:val="Prrafodelista"/>
              <w:widowControl w:val="0"/>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No. 101-97, Ley Orgánica del Presupuesto.</w:t>
            </w:r>
          </w:p>
          <w:p w14:paraId="7FA0A31A" w14:textId="547E47B3" w:rsidR="004236AA" w:rsidRPr="00EC38D9" w:rsidRDefault="004236AA" w:rsidP="004236AA">
            <w:pPr>
              <w:pStyle w:val="Prrafodelista"/>
              <w:numPr>
                <w:ilvl w:val="0"/>
                <w:numId w:val="28"/>
              </w:numPr>
              <w:pBdr>
                <w:top w:val="nil"/>
                <w:left w:val="nil"/>
                <w:bottom w:val="nil"/>
                <w:right w:val="nil"/>
                <w:between w:val="nil"/>
              </w:pBdr>
              <w:jc w:val="both"/>
              <w:rPr>
                <w:rFonts w:ascii="Verdana" w:eastAsia="Arial" w:hAnsi="Verdana" w:cs="Arial"/>
                <w:color w:val="000000"/>
              </w:rPr>
            </w:pPr>
            <w:r w:rsidRPr="00EC38D9">
              <w:rPr>
                <w:rFonts w:ascii="Verdana" w:eastAsia="Arial" w:hAnsi="Verdana" w:cs="Arial"/>
                <w:color w:val="000000"/>
              </w:rPr>
              <w:t>Decreto número 114-97 del Congreso de la República, Ley del Organismo Ejecutivo y sus reformas</w:t>
            </w:r>
          </w:p>
          <w:p w14:paraId="2D04CE45" w14:textId="77777777" w:rsidR="004236AA" w:rsidRPr="00EC38D9" w:rsidRDefault="004236AA" w:rsidP="003A6C96">
            <w:pPr>
              <w:pStyle w:val="Prrafodelista"/>
              <w:numPr>
                <w:ilvl w:val="0"/>
                <w:numId w:val="28"/>
              </w:numPr>
              <w:jc w:val="both"/>
              <w:rPr>
                <w:rFonts w:ascii="Verdana" w:eastAsia="Arial" w:hAnsi="Verdana" w:cs="Arial"/>
                <w:color w:val="000000"/>
              </w:rPr>
            </w:pPr>
            <w:r w:rsidRPr="00EC38D9">
              <w:rPr>
                <w:rFonts w:ascii="Verdana" w:eastAsia="Arial" w:hAnsi="Verdana" w:cs="Arial"/>
                <w:color w:val="000000"/>
              </w:rPr>
              <w:t>Decreto número 57-2008 del Congreso de la República de Guatemala, Ley de Acceso a la Información Pública.</w:t>
            </w:r>
          </w:p>
          <w:p w14:paraId="3480E8BA" w14:textId="77777777" w:rsidR="004236AA" w:rsidRPr="00EC38D9" w:rsidRDefault="004236AA" w:rsidP="004236AA">
            <w:pPr>
              <w:pStyle w:val="Prrafodelista"/>
              <w:numPr>
                <w:ilvl w:val="0"/>
                <w:numId w:val="28"/>
              </w:numPr>
              <w:jc w:val="both"/>
              <w:rPr>
                <w:rFonts w:ascii="Verdana" w:eastAsia="Arial" w:hAnsi="Verdana" w:cs="Arial"/>
                <w:color w:val="000000"/>
              </w:rPr>
            </w:pPr>
            <w:r w:rsidRPr="00EC38D9">
              <w:rPr>
                <w:rFonts w:ascii="Verdana" w:eastAsia="Arial" w:hAnsi="Verdana" w:cs="Arial"/>
                <w:color w:val="000000"/>
              </w:rPr>
              <w:t>Decreto número 5-2021 del Congreso del República de Guatemala, Ley para la Simplificación de Requisitos y Trámites Administrativos.</w:t>
            </w:r>
          </w:p>
          <w:p w14:paraId="06323E67" w14:textId="49262054" w:rsidR="00AE7939" w:rsidRPr="00EC38D9" w:rsidRDefault="004236AA" w:rsidP="00EC38D9">
            <w:pPr>
              <w:pStyle w:val="Prrafodelista"/>
              <w:numPr>
                <w:ilvl w:val="0"/>
                <w:numId w:val="28"/>
              </w:numPr>
              <w:pBdr>
                <w:top w:val="nil"/>
                <w:left w:val="nil"/>
                <w:bottom w:val="nil"/>
                <w:right w:val="nil"/>
                <w:between w:val="nil"/>
              </w:pBdr>
              <w:jc w:val="both"/>
            </w:pPr>
            <w:r w:rsidRPr="00EC38D9">
              <w:rPr>
                <w:rFonts w:ascii="Verdana" w:eastAsia="Arial" w:hAnsi="Verdana" w:cs="Arial"/>
                <w:color w:val="000000"/>
              </w:rPr>
              <w:t>Ley Del Presupuesto General De Ingresos Y Egresos Del Estado</w:t>
            </w:r>
            <w:r w:rsidR="00ED4CF3">
              <w:rPr>
                <w:rFonts w:ascii="Verdana" w:eastAsia="Arial" w:hAnsi="Verdana" w:cs="Arial"/>
                <w:color w:val="000000"/>
              </w:rPr>
              <w:t>.</w:t>
            </w:r>
          </w:p>
        </w:tc>
      </w:tr>
      <w:tr w:rsidR="00AE7939" w14:paraId="51C3E4F3" w14:textId="77777777">
        <w:tc>
          <w:tcPr>
            <w:tcW w:w="3597" w:type="dxa"/>
          </w:tcPr>
          <w:p w14:paraId="578CB7CB" w14:textId="197018D1" w:rsidR="00AE7939" w:rsidRDefault="00637085">
            <w:pPr>
              <w:rPr>
                <w:rFonts w:ascii="Verdana" w:eastAsia="Verdana" w:hAnsi="Verdana" w:cs="Verdana"/>
                <w:b/>
                <w:sz w:val="20"/>
                <w:szCs w:val="20"/>
                <w:highlight w:val="yellow"/>
              </w:rPr>
            </w:pPr>
            <w:r>
              <w:rPr>
                <w:rFonts w:ascii="Verdana" w:eastAsia="Verdana" w:hAnsi="Verdana" w:cs="Verdana"/>
                <w:b/>
                <w:sz w:val="20"/>
                <w:szCs w:val="20"/>
              </w:rPr>
              <w:lastRenderedPageBreak/>
              <w:t xml:space="preserve">Presidente de la República </w:t>
            </w:r>
          </w:p>
        </w:tc>
        <w:tc>
          <w:tcPr>
            <w:tcW w:w="5231" w:type="dxa"/>
          </w:tcPr>
          <w:p w14:paraId="6A42F0B4" w14:textId="07654746" w:rsidR="001165A5" w:rsidRDefault="004236AA" w:rsidP="003A6C96">
            <w:pPr>
              <w:numPr>
                <w:ilvl w:val="0"/>
                <w:numId w:val="6"/>
              </w:numPr>
              <w:ind w:left="425"/>
              <w:jc w:val="both"/>
              <w:rPr>
                <w:rFonts w:ascii="Verdana" w:eastAsia="Verdana" w:hAnsi="Verdana" w:cs="Verdana"/>
                <w:sz w:val="20"/>
                <w:szCs w:val="20"/>
              </w:rPr>
            </w:pPr>
            <w:r>
              <w:rPr>
                <w:rFonts w:ascii="Verdana" w:eastAsia="Verdana" w:hAnsi="Verdana" w:cs="Verdana"/>
                <w:sz w:val="20"/>
                <w:szCs w:val="20"/>
              </w:rPr>
              <w:t xml:space="preserve">Acuerdo Gubernativo número 613-2005 del </w:t>
            </w:r>
            <w:proofErr w:type="gramStart"/>
            <w:r>
              <w:rPr>
                <w:rFonts w:ascii="Verdana" w:eastAsia="Verdana" w:hAnsi="Verdana" w:cs="Verdana"/>
                <w:sz w:val="20"/>
                <w:szCs w:val="20"/>
              </w:rPr>
              <w:t>Presidente</w:t>
            </w:r>
            <w:proofErr w:type="gramEnd"/>
            <w:r>
              <w:rPr>
                <w:rFonts w:ascii="Verdana" w:eastAsia="Verdana" w:hAnsi="Verdana" w:cs="Verdana"/>
                <w:sz w:val="20"/>
                <w:szCs w:val="20"/>
              </w:rPr>
              <w:t xml:space="preserve"> de la República, </w:t>
            </w:r>
            <w:r w:rsidR="001165A5">
              <w:rPr>
                <w:rFonts w:ascii="Verdana" w:eastAsia="Verdana" w:hAnsi="Verdana" w:cs="Verdana"/>
                <w:sz w:val="20"/>
                <w:szCs w:val="20"/>
              </w:rPr>
              <w:t>Reglamento de la Ley de Probidad y Responsabilidades de Funcionarios y Empleados Públicos.</w:t>
            </w:r>
          </w:p>
          <w:p w14:paraId="74B9D210" w14:textId="536C0964" w:rsidR="001165A5" w:rsidRDefault="004236AA" w:rsidP="003A6C96">
            <w:pPr>
              <w:numPr>
                <w:ilvl w:val="0"/>
                <w:numId w:val="6"/>
              </w:numPr>
              <w:ind w:left="425"/>
              <w:jc w:val="both"/>
              <w:rPr>
                <w:rFonts w:ascii="Verdana" w:eastAsia="Verdana" w:hAnsi="Verdana" w:cs="Verdana"/>
                <w:sz w:val="20"/>
                <w:szCs w:val="20"/>
              </w:rPr>
            </w:pPr>
            <w:r>
              <w:rPr>
                <w:rFonts w:ascii="Verdana" w:eastAsia="Verdana" w:hAnsi="Verdana" w:cs="Verdana"/>
                <w:sz w:val="20"/>
                <w:szCs w:val="20"/>
              </w:rPr>
              <w:t xml:space="preserve">Acuerdo Gubernativo número 540-2013 del Presidente de la República, </w:t>
            </w:r>
            <w:r w:rsidR="001165A5">
              <w:rPr>
                <w:rFonts w:ascii="Verdana" w:eastAsia="Verdana" w:hAnsi="Verdana" w:cs="Verdana"/>
                <w:sz w:val="20"/>
                <w:szCs w:val="20"/>
              </w:rPr>
              <w:t>Reglamento de la Ley Orgánica del Presupuesto</w:t>
            </w:r>
            <w:r>
              <w:rPr>
                <w:rFonts w:ascii="Verdana" w:eastAsia="Verdana" w:hAnsi="Verdana" w:cs="Verdana"/>
                <w:sz w:val="20"/>
                <w:szCs w:val="20"/>
              </w:rPr>
              <w:t>.</w:t>
            </w:r>
            <w:r w:rsidR="001165A5">
              <w:rPr>
                <w:rFonts w:ascii="Verdana" w:eastAsia="Verdana" w:hAnsi="Verdana" w:cs="Verdana"/>
                <w:sz w:val="20"/>
                <w:szCs w:val="20"/>
              </w:rPr>
              <w:t xml:space="preserve"> </w:t>
            </w:r>
          </w:p>
          <w:p w14:paraId="226C389C" w14:textId="72B12DAC" w:rsidR="0031075F" w:rsidRDefault="004236AA" w:rsidP="003A6C96">
            <w:pPr>
              <w:numPr>
                <w:ilvl w:val="0"/>
                <w:numId w:val="6"/>
              </w:numPr>
              <w:ind w:left="425"/>
              <w:jc w:val="both"/>
              <w:rPr>
                <w:rFonts w:ascii="Verdana" w:eastAsia="Verdana" w:hAnsi="Verdana" w:cs="Verdana"/>
                <w:sz w:val="20"/>
                <w:szCs w:val="20"/>
              </w:rPr>
            </w:pPr>
            <w:r>
              <w:rPr>
                <w:rFonts w:ascii="Verdana" w:eastAsia="Verdana" w:hAnsi="Verdana" w:cs="Verdana"/>
                <w:sz w:val="20"/>
                <w:szCs w:val="20"/>
              </w:rPr>
              <w:t xml:space="preserve">Acuerdo Gubernativo número 122-2016 del Presidente de la República, </w:t>
            </w:r>
            <w:r w:rsidR="001165A5">
              <w:rPr>
                <w:rFonts w:ascii="Verdana" w:eastAsia="Verdana" w:hAnsi="Verdana" w:cs="Verdana"/>
                <w:sz w:val="20"/>
                <w:szCs w:val="20"/>
              </w:rPr>
              <w:t>Reglamento de la Ley de Contrataciones del Estado</w:t>
            </w:r>
            <w:r w:rsidR="0031075F">
              <w:rPr>
                <w:rFonts w:ascii="Verdana" w:eastAsia="Verdana" w:hAnsi="Verdana" w:cs="Verdana"/>
                <w:sz w:val="20"/>
                <w:szCs w:val="20"/>
              </w:rPr>
              <w:t>.</w:t>
            </w:r>
          </w:p>
          <w:p w14:paraId="6F3007CA" w14:textId="1232125A" w:rsidR="0031075F" w:rsidRPr="0031075F" w:rsidRDefault="0031075F" w:rsidP="003A6C96">
            <w:pPr>
              <w:numPr>
                <w:ilvl w:val="0"/>
                <w:numId w:val="6"/>
              </w:numPr>
              <w:ind w:left="425"/>
              <w:jc w:val="both"/>
              <w:rPr>
                <w:rFonts w:ascii="Verdana" w:eastAsia="Verdana" w:hAnsi="Verdana" w:cs="Verdana"/>
                <w:sz w:val="20"/>
                <w:szCs w:val="20"/>
              </w:rPr>
            </w:pPr>
            <w:r w:rsidRPr="00E25AF2">
              <w:rPr>
                <w:rFonts w:ascii="Verdana" w:eastAsia="Arial" w:hAnsi="Verdana" w:cs="Arial"/>
                <w:color w:val="000000"/>
                <w:sz w:val="20"/>
                <w:szCs w:val="20"/>
              </w:rPr>
              <w:t>Acuerdo Gube</w:t>
            </w:r>
            <w:r w:rsidR="004236AA">
              <w:rPr>
                <w:rFonts w:ascii="Verdana" w:eastAsia="Arial" w:hAnsi="Verdana" w:cs="Arial"/>
                <w:color w:val="000000"/>
                <w:sz w:val="20"/>
                <w:szCs w:val="20"/>
              </w:rPr>
              <w:t>rnativo número</w:t>
            </w:r>
            <w:r w:rsidRPr="00E25AF2">
              <w:rPr>
                <w:rFonts w:ascii="Verdana" w:eastAsia="Arial" w:hAnsi="Verdana" w:cs="Arial"/>
                <w:color w:val="000000"/>
                <w:sz w:val="20"/>
                <w:szCs w:val="20"/>
              </w:rPr>
              <w:t xml:space="preserve"> 96-2019</w:t>
            </w:r>
            <w:r w:rsidR="004236AA">
              <w:rPr>
                <w:rFonts w:ascii="Verdana" w:eastAsia="Arial" w:hAnsi="Verdana" w:cs="Arial"/>
                <w:color w:val="000000"/>
                <w:sz w:val="20"/>
                <w:szCs w:val="20"/>
              </w:rPr>
              <w:t xml:space="preserve"> </w:t>
            </w:r>
            <w:r w:rsidR="004236AA">
              <w:rPr>
                <w:rFonts w:ascii="Verdana" w:eastAsia="Verdana" w:hAnsi="Verdana" w:cs="Verdana"/>
                <w:sz w:val="20"/>
                <w:szCs w:val="20"/>
              </w:rPr>
              <w:t>del Presidente de la República</w:t>
            </w:r>
            <w:r w:rsidR="004236AA">
              <w:rPr>
                <w:rFonts w:ascii="Verdana" w:eastAsia="Arial" w:hAnsi="Verdana" w:cs="Arial"/>
                <w:color w:val="000000"/>
                <w:sz w:val="20"/>
                <w:szCs w:val="20"/>
              </w:rPr>
              <w:t xml:space="preserve">, </w:t>
            </w:r>
            <w:r w:rsidRPr="00E25AF2">
              <w:rPr>
                <w:rFonts w:ascii="Verdana" w:eastAsia="Arial" w:hAnsi="Verdana" w:cs="Arial"/>
                <w:color w:val="000000"/>
                <w:sz w:val="20"/>
                <w:szCs w:val="20"/>
              </w:rPr>
              <w:t>Ley Orgánica de la Contraloría General de Cuentas y sus Reformas.</w:t>
            </w:r>
          </w:p>
          <w:p w14:paraId="78975CBB" w14:textId="25F6CBB5" w:rsidR="001165A5" w:rsidRPr="003231AD" w:rsidRDefault="00637085" w:rsidP="003A6C96">
            <w:pPr>
              <w:numPr>
                <w:ilvl w:val="0"/>
                <w:numId w:val="6"/>
              </w:numPr>
              <w:ind w:left="425"/>
              <w:jc w:val="both"/>
              <w:rPr>
                <w:rFonts w:ascii="Verdana" w:eastAsia="Verdana" w:hAnsi="Verdana" w:cs="Verdana"/>
                <w:sz w:val="20"/>
                <w:szCs w:val="20"/>
              </w:rPr>
            </w:pPr>
            <w:r w:rsidRPr="001165A5">
              <w:rPr>
                <w:rFonts w:ascii="Verdana" w:eastAsia="Verdana" w:hAnsi="Verdana" w:cs="Verdana"/>
                <w:sz w:val="20"/>
                <w:szCs w:val="20"/>
              </w:rPr>
              <w:t xml:space="preserve">Acuerdo Gubernativo </w:t>
            </w:r>
            <w:r w:rsidR="004236AA">
              <w:rPr>
                <w:rFonts w:ascii="Verdana" w:eastAsia="Verdana" w:hAnsi="Verdana" w:cs="Verdana"/>
                <w:sz w:val="20"/>
                <w:szCs w:val="20"/>
              </w:rPr>
              <w:t>número</w:t>
            </w:r>
            <w:r w:rsidRPr="001165A5">
              <w:rPr>
                <w:rFonts w:ascii="Verdana" w:eastAsia="Verdana" w:hAnsi="Verdana" w:cs="Verdana"/>
                <w:sz w:val="20"/>
                <w:szCs w:val="20"/>
              </w:rPr>
              <w:t xml:space="preserve"> 100-2020</w:t>
            </w:r>
            <w:r w:rsidR="004236AA">
              <w:rPr>
                <w:rFonts w:ascii="Verdana" w:eastAsia="Verdana" w:hAnsi="Verdana" w:cs="Verdana"/>
                <w:sz w:val="20"/>
                <w:szCs w:val="20"/>
              </w:rPr>
              <w:t xml:space="preserve"> del Presidente de la República,</w:t>
            </w:r>
            <w:r w:rsidRPr="001165A5">
              <w:rPr>
                <w:rFonts w:ascii="Verdana" w:eastAsia="Verdana" w:hAnsi="Verdana" w:cs="Verdana"/>
                <w:sz w:val="20"/>
                <w:szCs w:val="20"/>
              </w:rPr>
              <w:t xml:space="preserve"> que crea la Comisión Presidencial por la Paz y los Derechos Humanos.</w:t>
            </w:r>
          </w:p>
          <w:p w14:paraId="13E31BCD" w14:textId="07F19D66" w:rsidR="00AE7939" w:rsidRPr="001165A5" w:rsidRDefault="00637085" w:rsidP="003A6C96">
            <w:pPr>
              <w:numPr>
                <w:ilvl w:val="0"/>
                <w:numId w:val="6"/>
              </w:numPr>
              <w:ind w:left="425"/>
              <w:jc w:val="both"/>
              <w:rPr>
                <w:rFonts w:ascii="Verdana" w:eastAsia="Verdana" w:hAnsi="Verdana" w:cs="Verdana"/>
                <w:sz w:val="20"/>
                <w:szCs w:val="20"/>
              </w:rPr>
            </w:pPr>
            <w:r w:rsidRPr="001165A5">
              <w:rPr>
                <w:rFonts w:ascii="Verdana" w:eastAsia="Verdana" w:hAnsi="Verdana" w:cs="Verdana"/>
                <w:sz w:val="20"/>
                <w:szCs w:val="20"/>
              </w:rPr>
              <w:t xml:space="preserve">Acuerdo Gubernativo </w:t>
            </w:r>
            <w:r w:rsidR="004236AA">
              <w:rPr>
                <w:rFonts w:ascii="Verdana" w:eastAsia="Verdana" w:hAnsi="Verdana" w:cs="Verdana"/>
                <w:sz w:val="20"/>
                <w:szCs w:val="20"/>
              </w:rPr>
              <w:t>número</w:t>
            </w:r>
            <w:r w:rsidRPr="001165A5">
              <w:rPr>
                <w:rFonts w:ascii="Verdana" w:eastAsia="Verdana" w:hAnsi="Verdana" w:cs="Verdana"/>
                <w:sz w:val="20"/>
                <w:szCs w:val="20"/>
              </w:rPr>
              <w:t xml:space="preserve"> 306-2022 del Presidente de la República, que contiene las </w:t>
            </w:r>
            <w:r w:rsidR="00431135" w:rsidRPr="001165A5">
              <w:rPr>
                <w:rFonts w:ascii="Verdana" w:eastAsia="Verdana" w:hAnsi="Verdana" w:cs="Verdana"/>
                <w:sz w:val="20"/>
                <w:szCs w:val="20"/>
              </w:rPr>
              <w:t xml:space="preserve">reformas </w:t>
            </w:r>
            <w:r w:rsidR="00FC32E2" w:rsidRPr="001165A5">
              <w:rPr>
                <w:rFonts w:ascii="Verdana" w:eastAsia="Verdana" w:hAnsi="Verdana" w:cs="Verdana"/>
                <w:sz w:val="20"/>
                <w:szCs w:val="20"/>
              </w:rPr>
              <w:t xml:space="preserve">al </w:t>
            </w:r>
            <w:r w:rsidR="00431135" w:rsidRPr="001165A5">
              <w:rPr>
                <w:rFonts w:ascii="Verdana" w:eastAsia="Verdana" w:hAnsi="Verdana" w:cs="Verdana"/>
                <w:sz w:val="20"/>
                <w:szCs w:val="20"/>
              </w:rPr>
              <w:t>Acuerdo</w:t>
            </w:r>
            <w:r w:rsidRPr="001165A5">
              <w:rPr>
                <w:rFonts w:ascii="Verdana" w:eastAsia="Verdana" w:hAnsi="Verdana" w:cs="Verdana"/>
                <w:sz w:val="20"/>
                <w:szCs w:val="20"/>
              </w:rPr>
              <w:t xml:space="preserve"> Gubernativo No. 100-2020.</w:t>
            </w:r>
          </w:p>
          <w:p w14:paraId="15D970AA" w14:textId="77777777" w:rsidR="00AE7939" w:rsidRDefault="00AE7939" w:rsidP="003231AD">
            <w:pPr>
              <w:ind w:left="425"/>
              <w:rPr>
                <w:rFonts w:ascii="Verdana" w:eastAsia="Verdana" w:hAnsi="Verdana" w:cs="Verdana"/>
                <w:sz w:val="20"/>
                <w:szCs w:val="20"/>
              </w:rPr>
            </w:pPr>
          </w:p>
        </w:tc>
      </w:tr>
      <w:tr w:rsidR="001C0A53" w14:paraId="3999AF0E" w14:textId="77777777" w:rsidTr="00796228">
        <w:trPr>
          <w:trHeight w:val="561"/>
        </w:trPr>
        <w:tc>
          <w:tcPr>
            <w:tcW w:w="3597" w:type="dxa"/>
          </w:tcPr>
          <w:p w14:paraId="3F4C6A61" w14:textId="77777777" w:rsidR="001C0A53" w:rsidRPr="004F1432" w:rsidRDefault="001C0A53" w:rsidP="00796228">
            <w:pPr>
              <w:widowControl w:val="0"/>
              <w:pBdr>
                <w:top w:val="nil"/>
                <w:left w:val="nil"/>
                <w:bottom w:val="nil"/>
                <w:right w:val="nil"/>
                <w:between w:val="nil"/>
              </w:pBdr>
              <w:rPr>
                <w:rFonts w:ascii="Verdana" w:eastAsia="Verdana" w:hAnsi="Verdana" w:cs="Verdana"/>
                <w:b/>
                <w:sz w:val="20"/>
                <w:szCs w:val="20"/>
              </w:rPr>
            </w:pPr>
            <w:r w:rsidRPr="004F1432">
              <w:rPr>
                <w:rFonts w:ascii="Verdana" w:eastAsia="Verdana" w:hAnsi="Verdana" w:cs="Verdana"/>
                <w:b/>
                <w:sz w:val="20"/>
                <w:szCs w:val="20"/>
              </w:rPr>
              <w:lastRenderedPageBreak/>
              <w:t>Contraloría General de Cuentas</w:t>
            </w:r>
          </w:p>
        </w:tc>
        <w:tc>
          <w:tcPr>
            <w:tcW w:w="5231" w:type="dxa"/>
          </w:tcPr>
          <w:p w14:paraId="7199F004" w14:textId="77777777" w:rsidR="001C0A53" w:rsidRDefault="001C0A53" w:rsidP="00796228">
            <w:pPr>
              <w:numPr>
                <w:ilvl w:val="0"/>
                <w:numId w:val="9"/>
              </w:numPr>
              <w:pBdr>
                <w:top w:val="nil"/>
                <w:left w:val="nil"/>
                <w:bottom w:val="nil"/>
                <w:right w:val="nil"/>
                <w:between w:val="nil"/>
              </w:pBdr>
              <w:ind w:left="372"/>
              <w:rPr>
                <w:rFonts w:ascii="Verdana" w:eastAsia="Verdana" w:hAnsi="Verdana" w:cs="Verdana"/>
                <w:color w:val="000000"/>
                <w:sz w:val="20"/>
                <w:szCs w:val="20"/>
              </w:rPr>
            </w:pPr>
            <w:r w:rsidRPr="000C2BE7">
              <w:rPr>
                <w:rFonts w:ascii="Verdana" w:eastAsia="Verdana" w:hAnsi="Verdana" w:cs="Verdana"/>
                <w:sz w:val="20"/>
                <w:szCs w:val="20"/>
              </w:rPr>
              <w:t>Acuerdo A-039-2023</w:t>
            </w:r>
            <w:r>
              <w:rPr>
                <w:rFonts w:ascii="Verdana" w:eastAsia="Verdana" w:hAnsi="Verdana" w:cs="Verdana"/>
                <w:sz w:val="20"/>
                <w:szCs w:val="20"/>
              </w:rPr>
              <w:t>, Normas Generales y Técnicas de Control Interno Gubernamental</w:t>
            </w:r>
          </w:p>
        </w:tc>
      </w:tr>
      <w:tr w:rsidR="00AE7939" w14:paraId="3F75B7B0" w14:textId="77777777">
        <w:tc>
          <w:tcPr>
            <w:tcW w:w="3597" w:type="dxa"/>
          </w:tcPr>
          <w:p w14:paraId="63332B25" w14:textId="77777777" w:rsidR="00AE7939" w:rsidRDefault="00637085">
            <w:pPr>
              <w:rPr>
                <w:rFonts w:ascii="Verdana" w:eastAsia="Verdana" w:hAnsi="Verdana" w:cs="Verdana"/>
                <w:b/>
                <w:sz w:val="20"/>
                <w:szCs w:val="20"/>
              </w:rPr>
            </w:pPr>
            <w:r>
              <w:rPr>
                <w:rFonts w:ascii="Verdana" w:eastAsia="Verdana" w:hAnsi="Verdana" w:cs="Verdana"/>
                <w:b/>
                <w:sz w:val="20"/>
                <w:szCs w:val="20"/>
              </w:rPr>
              <w:t>Comisión Presidencial por la Paz y los Derechos Humanos</w:t>
            </w:r>
          </w:p>
        </w:tc>
        <w:tc>
          <w:tcPr>
            <w:tcW w:w="5231" w:type="dxa"/>
          </w:tcPr>
          <w:p w14:paraId="6F42C84A" w14:textId="34450223" w:rsidR="006609B4" w:rsidRPr="003A6C96" w:rsidRDefault="006609B4" w:rsidP="003A6C96">
            <w:pPr>
              <w:numPr>
                <w:ilvl w:val="0"/>
                <w:numId w:val="8"/>
              </w:numPr>
              <w:pBdr>
                <w:top w:val="nil"/>
                <w:left w:val="nil"/>
                <w:bottom w:val="nil"/>
                <w:right w:val="nil"/>
                <w:between w:val="nil"/>
              </w:pBdr>
              <w:ind w:left="425"/>
              <w:jc w:val="both"/>
              <w:rPr>
                <w:rFonts w:ascii="Verdana" w:eastAsia="Verdana" w:hAnsi="Verdana" w:cs="Verdana"/>
                <w:b/>
                <w:bCs/>
                <w:color w:val="000000"/>
                <w:sz w:val="20"/>
                <w:szCs w:val="20"/>
              </w:rPr>
            </w:pPr>
            <w:r>
              <w:rPr>
                <w:rFonts w:ascii="Verdana" w:eastAsia="Verdana" w:hAnsi="Verdana" w:cs="Verdana"/>
                <w:sz w:val="20"/>
                <w:szCs w:val="20"/>
              </w:rPr>
              <w:t>Acuerdo Interno</w:t>
            </w:r>
            <w:r w:rsidR="00EC38D9">
              <w:rPr>
                <w:rFonts w:ascii="Verdana" w:eastAsia="Verdana" w:hAnsi="Verdana" w:cs="Verdana"/>
                <w:sz w:val="20"/>
                <w:szCs w:val="20"/>
              </w:rPr>
              <w:t xml:space="preserve"> </w:t>
            </w:r>
            <w:r>
              <w:rPr>
                <w:rFonts w:ascii="Verdana" w:eastAsia="Verdana" w:hAnsi="Verdana" w:cs="Verdana"/>
                <w:sz w:val="20"/>
                <w:szCs w:val="20"/>
              </w:rPr>
              <w:t>112-2023-COPADEH del Director Ejecutivo de la Comisión Presidencial por la Paz y los Derechos Humanos, que aprueba la versión 2 del original del Manual de Organización de Funciones de la Comisión Presidencial por la Paz y los Derechos Humanos –COPADEH-.</w:t>
            </w:r>
          </w:p>
          <w:p w14:paraId="6FFFB2A8" w14:textId="05A811C3" w:rsidR="00AE7939" w:rsidRPr="00E7668A" w:rsidRDefault="00AE7939" w:rsidP="00E7668A">
            <w:pPr>
              <w:pBdr>
                <w:top w:val="nil"/>
                <w:left w:val="nil"/>
                <w:bottom w:val="nil"/>
                <w:right w:val="nil"/>
                <w:between w:val="nil"/>
              </w:pBdr>
              <w:ind w:left="420"/>
              <w:jc w:val="both"/>
              <w:rPr>
                <w:rFonts w:ascii="Verdana" w:eastAsia="Verdana" w:hAnsi="Verdana" w:cs="Verdana"/>
                <w:sz w:val="20"/>
                <w:szCs w:val="20"/>
              </w:rPr>
            </w:pPr>
          </w:p>
        </w:tc>
      </w:tr>
      <w:tr w:rsidR="00AE7939" w14:paraId="113F72C2" w14:textId="77777777">
        <w:tc>
          <w:tcPr>
            <w:tcW w:w="8828" w:type="dxa"/>
            <w:gridSpan w:val="2"/>
          </w:tcPr>
          <w:p w14:paraId="2214C111" w14:textId="77777777" w:rsidR="00AE7939" w:rsidRDefault="00637085">
            <w:pPr>
              <w:pBdr>
                <w:top w:val="nil"/>
                <w:left w:val="nil"/>
                <w:bottom w:val="nil"/>
                <w:right w:val="nil"/>
                <w:between w:val="nil"/>
              </w:pBdr>
              <w:ind w:left="374" w:hanging="360"/>
              <w:jc w:val="center"/>
              <w:rPr>
                <w:rFonts w:ascii="Verdana" w:eastAsia="Verdana" w:hAnsi="Verdana" w:cs="Verdana"/>
                <w:b/>
                <w:color w:val="000000"/>
                <w:sz w:val="20"/>
                <w:szCs w:val="20"/>
              </w:rPr>
            </w:pPr>
            <w:r>
              <w:rPr>
                <w:rFonts w:ascii="Verdana" w:eastAsia="Verdana" w:hAnsi="Verdana" w:cs="Verdana"/>
                <w:b/>
                <w:sz w:val="20"/>
                <w:szCs w:val="20"/>
              </w:rPr>
              <w:t>LEGISLACIÓN INTERNACIONAL</w:t>
            </w:r>
          </w:p>
        </w:tc>
      </w:tr>
      <w:tr w:rsidR="00AE7939" w14:paraId="670E51E4" w14:textId="77777777">
        <w:trPr>
          <w:trHeight w:val="506"/>
        </w:trPr>
        <w:tc>
          <w:tcPr>
            <w:tcW w:w="3597" w:type="dxa"/>
          </w:tcPr>
          <w:p w14:paraId="4A223E30" w14:textId="77777777" w:rsidR="00AE7939" w:rsidRDefault="00637085">
            <w:pPr>
              <w:rPr>
                <w:rFonts w:ascii="Verdana" w:eastAsia="Verdana" w:hAnsi="Verdana" w:cs="Verdana"/>
                <w:b/>
                <w:sz w:val="20"/>
                <w:szCs w:val="20"/>
              </w:rPr>
            </w:pPr>
            <w:r>
              <w:rPr>
                <w:rFonts w:ascii="Verdana" w:eastAsia="Verdana" w:hAnsi="Verdana" w:cs="Verdana"/>
                <w:b/>
                <w:sz w:val="20"/>
                <w:szCs w:val="20"/>
              </w:rPr>
              <w:t>Sistema Universal de Protección de Derechos Humanos</w:t>
            </w:r>
          </w:p>
        </w:tc>
        <w:tc>
          <w:tcPr>
            <w:tcW w:w="5231" w:type="dxa"/>
          </w:tcPr>
          <w:p w14:paraId="1EB89CBE" w14:textId="77777777" w:rsidR="00AE7939" w:rsidRDefault="00637085">
            <w:pPr>
              <w:numPr>
                <w:ilvl w:val="0"/>
                <w:numId w:val="6"/>
              </w:numPr>
              <w:pBdr>
                <w:top w:val="nil"/>
                <w:left w:val="nil"/>
                <w:bottom w:val="nil"/>
                <w:right w:val="nil"/>
                <w:between w:val="nil"/>
              </w:pBdr>
              <w:ind w:left="374"/>
              <w:jc w:val="both"/>
              <w:rPr>
                <w:rFonts w:ascii="Verdana" w:eastAsia="Verdana" w:hAnsi="Verdana" w:cs="Verdana"/>
                <w:color w:val="000000"/>
                <w:sz w:val="20"/>
                <w:szCs w:val="20"/>
              </w:rPr>
            </w:pPr>
            <w:r>
              <w:rPr>
                <w:rFonts w:ascii="Verdana" w:eastAsia="Verdana" w:hAnsi="Verdana" w:cs="Verdana"/>
                <w:color w:val="000000"/>
                <w:sz w:val="20"/>
                <w:szCs w:val="20"/>
              </w:rPr>
              <w:t>Declaración Americana de los Derechos y Deberes del Hombre.</w:t>
            </w:r>
          </w:p>
          <w:p w14:paraId="2B61EEAE" w14:textId="77777777" w:rsidR="00AE7939" w:rsidRDefault="00637085">
            <w:pPr>
              <w:numPr>
                <w:ilvl w:val="0"/>
                <w:numId w:val="6"/>
              </w:numPr>
              <w:pBdr>
                <w:top w:val="nil"/>
                <w:left w:val="nil"/>
                <w:bottom w:val="nil"/>
                <w:right w:val="nil"/>
                <w:between w:val="nil"/>
              </w:pBdr>
              <w:ind w:left="374"/>
              <w:jc w:val="both"/>
              <w:rPr>
                <w:rFonts w:ascii="Verdana" w:eastAsia="Verdana" w:hAnsi="Verdana" w:cs="Verdana"/>
                <w:color w:val="000000"/>
                <w:sz w:val="20"/>
                <w:szCs w:val="20"/>
              </w:rPr>
            </w:pPr>
            <w:r>
              <w:rPr>
                <w:rFonts w:ascii="Verdana" w:eastAsia="Verdana" w:hAnsi="Verdana" w:cs="Verdana"/>
                <w:color w:val="000000"/>
                <w:sz w:val="20"/>
                <w:szCs w:val="20"/>
              </w:rPr>
              <w:t xml:space="preserve">Declaración Universal de Derechos Humanos. </w:t>
            </w:r>
          </w:p>
        </w:tc>
      </w:tr>
      <w:tr w:rsidR="00AE7939" w14:paraId="634A946B" w14:textId="77777777">
        <w:trPr>
          <w:trHeight w:val="580"/>
        </w:trPr>
        <w:tc>
          <w:tcPr>
            <w:tcW w:w="3597" w:type="dxa"/>
            <w:vMerge w:val="restart"/>
          </w:tcPr>
          <w:p w14:paraId="2B687903" w14:textId="77777777" w:rsidR="00AE7939" w:rsidRDefault="00637085">
            <w:pPr>
              <w:rPr>
                <w:rFonts w:ascii="Verdana" w:eastAsia="Verdana" w:hAnsi="Verdana" w:cs="Verdana"/>
                <w:b/>
                <w:sz w:val="20"/>
                <w:szCs w:val="20"/>
              </w:rPr>
            </w:pPr>
            <w:r>
              <w:rPr>
                <w:rFonts w:ascii="Verdana" w:eastAsia="Verdana" w:hAnsi="Verdana" w:cs="Verdana"/>
                <w:b/>
                <w:sz w:val="20"/>
                <w:szCs w:val="20"/>
              </w:rPr>
              <w:t>Sistema Interamericano de Derechos Humanos</w:t>
            </w:r>
          </w:p>
        </w:tc>
        <w:tc>
          <w:tcPr>
            <w:tcW w:w="5231" w:type="dxa"/>
          </w:tcPr>
          <w:p w14:paraId="61F7321E" w14:textId="77777777" w:rsidR="00AE7939" w:rsidRDefault="00637085">
            <w:pPr>
              <w:numPr>
                <w:ilvl w:val="0"/>
                <w:numId w:val="6"/>
              </w:numPr>
              <w:pBdr>
                <w:top w:val="nil"/>
                <w:left w:val="nil"/>
                <w:bottom w:val="nil"/>
                <w:right w:val="nil"/>
                <w:between w:val="nil"/>
              </w:pBdr>
              <w:ind w:left="374"/>
              <w:jc w:val="both"/>
              <w:rPr>
                <w:rFonts w:ascii="Verdana" w:eastAsia="Verdana" w:hAnsi="Verdana" w:cs="Verdana"/>
                <w:color w:val="000000"/>
                <w:sz w:val="20"/>
                <w:szCs w:val="20"/>
              </w:rPr>
            </w:pPr>
            <w:r>
              <w:rPr>
                <w:rFonts w:ascii="Verdana" w:eastAsia="Verdana" w:hAnsi="Verdana" w:cs="Verdana"/>
                <w:color w:val="000000"/>
                <w:sz w:val="20"/>
                <w:szCs w:val="20"/>
              </w:rPr>
              <w:t>Convención Americana sobre Derechos Humanos (Pacto de San José).</w:t>
            </w:r>
          </w:p>
        </w:tc>
      </w:tr>
      <w:tr w:rsidR="00AE7939" w14:paraId="24E66125" w14:textId="77777777">
        <w:tc>
          <w:tcPr>
            <w:tcW w:w="3597" w:type="dxa"/>
            <w:vMerge/>
          </w:tcPr>
          <w:p w14:paraId="3F2CBFD0" w14:textId="77777777" w:rsidR="00AE7939" w:rsidRDefault="00AE7939">
            <w:pPr>
              <w:widowControl w:val="0"/>
              <w:pBdr>
                <w:top w:val="nil"/>
                <w:left w:val="nil"/>
                <w:bottom w:val="nil"/>
                <w:right w:val="nil"/>
                <w:between w:val="nil"/>
              </w:pBdr>
              <w:spacing w:line="276" w:lineRule="auto"/>
              <w:rPr>
                <w:rFonts w:ascii="Verdana" w:eastAsia="Verdana" w:hAnsi="Verdana" w:cs="Verdana"/>
                <w:color w:val="000000"/>
                <w:sz w:val="20"/>
                <w:szCs w:val="20"/>
              </w:rPr>
            </w:pPr>
          </w:p>
        </w:tc>
        <w:tc>
          <w:tcPr>
            <w:tcW w:w="5231" w:type="dxa"/>
          </w:tcPr>
          <w:p w14:paraId="32C75A77" w14:textId="77777777" w:rsidR="00AE7939" w:rsidRDefault="00637085">
            <w:pPr>
              <w:numPr>
                <w:ilvl w:val="0"/>
                <w:numId w:val="5"/>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Reglamento de la Comisión Interamericana de Derechos Humanos.</w:t>
            </w:r>
          </w:p>
        </w:tc>
      </w:tr>
      <w:tr w:rsidR="00AE7939" w14:paraId="67A58127" w14:textId="77777777">
        <w:tc>
          <w:tcPr>
            <w:tcW w:w="3597" w:type="dxa"/>
            <w:vMerge/>
          </w:tcPr>
          <w:p w14:paraId="3529A115" w14:textId="77777777" w:rsidR="00AE7939" w:rsidRDefault="00AE793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191577E6" w14:textId="77777777" w:rsidR="00AE7939" w:rsidRDefault="00637085">
            <w:pPr>
              <w:numPr>
                <w:ilvl w:val="0"/>
                <w:numId w:val="5"/>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Estatuto de la Comisión Interamericana de Derechos Humanos.</w:t>
            </w:r>
          </w:p>
        </w:tc>
      </w:tr>
      <w:tr w:rsidR="00AE7939" w14:paraId="369FE329" w14:textId="77777777">
        <w:tc>
          <w:tcPr>
            <w:tcW w:w="3597" w:type="dxa"/>
            <w:vMerge/>
          </w:tcPr>
          <w:p w14:paraId="5358A3C3" w14:textId="77777777" w:rsidR="00AE7939" w:rsidRDefault="00AE793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0A8F4D94" w14:textId="77777777" w:rsidR="00AE7939" w:rsidRDefault="00637085">
            <w:pPr>
              <w:numPr>
                <w:ilvl w:val="0"/>
                <w:numId w:val="5"/>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 xml:space="preserve">Reglamento de la Corte Interamericana de Derechos Humanos. </w:t>
            </w:r>
          </w:p>
        </w:tc>
      </w:tr>
      <w:tr w:rsidR="00AE7939" w14:paraId="1B6036F1" w14:textId="77777777">
        <w:tc>
          <w:tcPr>
            <w:tcW w:w="3597" w:type="dxa"/>
            <w:vMerge/>
          </w:tcPr>
          <w:p w14:paraId="2EDA5ECF" w14:textId="77777777" w:rsidR="00AE7939" w:rsidRDefault="00AE793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0A73E68C" w14:textId="77777777" w:rsidR="00AE7939" w:rsidRDefault="00637085">
            <w:pPr>
              <w:numPr>
                <w:ilvl w:val="0"/>
                <w:numId w:val="5"/>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Estatuto de la Corte Interamericana de Derechos Humanos.</w:t>
            </w:r>
          </w:p>
        </w:tc>
      </w:tr>
      <w:tr w:rsidR="00AE7939" w14:paraId="639D0AAE" w14:textId="77777777">
        <w:tc>
          <w:tcPr>
            <w:tcW w:w="3597" w:type="dxa"/>
            <w:vMerge/>
          </w:tcPr>
          <w:p w14:paraId="55288A39" w14:textId="77777777" w:rsidR="00AE7939" w:rsidRDefault="00AE793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0F4BA246" w14:textId="77777777" w:rsidR="00AE7939" w:rsidRDefault="00637085">
            <w:pPr>
              <w:numPr>
                <w:ilvl w:val="0"/>
                <w:numId w:val="5"/>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 xml:space="preserve">Reglamento de la Corte Interamericana de Derechos Humanos sobre el Funcionamiento del Fondo de Asistencia Legal de Víctimas </w:t>
            </w:r>
          </w:p>
        </w:tc>
      </w:tr>
      <w:tr w:rsidR="00AE7939" w14:paraId="4C16C186" w14:textId="77777777">
        <w:tc>
          <w:tcPr>
            <w:tcW w:w="3597" w:type="dxa"/>
            <w:vMerge/>
          </w:tcPr>
          <w:p w14:paraId="1AAF9858" w14:textId="77777777" w:rsidR="00AE7939" w:rsidRDefault="00AE793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5D74275B" w14:textId="77777777" w:rsidR="00AE7939" w:rsidRDefault="00637085">
            <w:pPr>
              <w:numPr>
                <w:ilvl w:val="0"/>
                <w:numId w:val="5"/>
              </w:numPr>
              <w:pBdr>
                <w:top w:val="nil"/>
                <w:left w:val="nil"/>
                <w:bottom w:val="nil"/>
                <w:right w:val="nil"/>
                <w:between w:val="nil"/>
              </w:pBdr>
              <w:ind w:left="425"/>
              <w:rPr>
                <w:rFonts w:ascii="Verdana" w:eastAsia="Verdana" w:hAnsi="Verdana" w:cs="Verdana"/>
                <w:sz w:val="20"/>
                <w:szCs w:val="20"/>
              </w:rPr>
            </w:pPr>
            <w:r>
              <w:rPr>
                <w:rFonts w:ascii="Verdana" w:eastAsia="Verdana" w:hAnsi="Verdana" w:cs="Verdana"/>
                <w:sz w:val="20"/>
                <w:szCs w:val="20"/>
              </w:rPr>
              <w:t>Reglamento de la Comisión Interamericana de Derechos Humanos sobre el Fondo de Asistencia Legal del Sistema Interamericano de Derechos Humanos.</w:t>
            </w:r>
          </w:p>
        </w:tc>
      </w:tr>
      <w:tr w:rsidR="00AE7939" w14:paraId="184F5871" w14:textId="77777777">
        <w:trPr>
          <w:trHeight w:val="561"/>
        </w:trPr>
        <w:tc>
          <w:tcPr>
            <w:tcW w:w="3597" w:type="dxa"/>
            <w:vMerge/>
          </w:tcPr>
          <w:p w14:paraId="200B0800" w14:textId="77777777" w:rsidR="00AE7939" w:rsidRDefault="00AE7939">
            <w:pPr>
              <w:widowControl w:val="0"/>
              <w:pBdr>
                <w:top w:val="nil"/>
                <w:left w:val="nil"/>
                <w:bottom w:val="nil"/>
                <w:right w:val="nil"/>
                <w:between w:val="nil"/>
              </w:pBdr>
              <w:spacing w:line="276" w:lineRule="auto"/>
              <w:rPr>
                <w:rFonts w:ascii="Verdana" w:eastAsia="Verdana" w:hAnsi="Verdana" w:cs="Verdana"/>
                <w:sz w:val="20"/>
                <w:szCs w:val="20"/>
              </w:rPr>
            </w:pPr>
          </w:p>
        </w:tc>
        <w:tc>
          <w:tcPr>
            <w:tcW w:w="5231" w:type="dxa"/>
          </w:tcPr>
          <w:p w14:paraId="623EA511" w14:textId="77777777" w:rsidR="00AE7939" w:rsidRDefault="00637085">
            <w:pPr>
              <w:numPr>
                <w:ilvl w:val="0"/>
                <w:numId w:val="9"/>
              </w:numPr>
              <w:pBdr>
                <w:top w:val="nil"/>
                <w:left w:val="nil"/>
                <w:bottom w:val="nil"/>
                <w:right w:val="nil"/>
                <w:between w:val="nil"/>
              </w:pBdr>
              <w:ind w:left="372"/>
              <w:rPr>
                <w:rFonts w:ascii="Verdana" w:eastAsia="Verdana" w:hAnsi="Verdana" w:cs="Verdana"/>
                <w:color w:val="000000"/>
                <w:sz w:val="20"/>
                <w:szCs w:val="20"/>
              </w:rPr>
            </w:pPr>
            <w:r>
              <w:rPr>
                <w:rFonts w:ascii="Verdana" w:eastAsia="Verdana" w:hAnsi="Verdana" w:cs="Verdana"/>
                <w:color w:val="000000"/>
                <w:sz w:val="20"/>
                <w:szCs w:val="20"/>
              </w:rPr>
              <w:t>Guía Práctica, Mecanismo de Soluciones Amistosas en el Sistema de Peticiones y Casos.</w:t>
            </w:r>
          </w:p>
        </w:tc>
      </w:tr>
      <w:tr w:rsidR="00926148" w14:paraId="014E1080" w14:textId="77777777" w:rsidTr="003A6C96">
        <w:trPr>
          <w:trHeight w:val="335"/>
        </w:trPr>
        <w:tc>
          <w:tcPr>
            <w:tcW w:w="8828" w:type="dxa"/>
            <w:gridSpan w:val="2"/>
          </w:tcPr>
          <w:p w14:paraId="06E7AFC0" w14:textId="3887182F" w:rsidR="00926148" w:rsidRPr="003A6C96" w:rsidRDefault="00926148" w:rsidP="003A6C96">
            <w:pPr>
              <w:pBdr>
                <w:top w:val="nil"/>
                <w:left w:val="nil"/>
                <w:bottom w:val="nil"/>
                <w:right w:val="nil"/>
                <w:between w:val="nil"/>
              </w:pBdr>
              <w:jc w:val="center"/>
              <w:rPr>
                <w:rFonts w:ascii="Verdana" w:eastAsia="Verdana" w:hAnsi="Verdana" w:cs="Verdana"/>
                <w:b/>
                <w:color w:val="000000"/>
                <w:sz w:val="20"/>
                <w:szCs w:val="20"/>
              </w:rPr>
            </w:pPr>
            <w:r w:rsidRPr="003A6C96">
              <w:rPr>
                <w:rFonts w:ascii="Verdana" w:eastAsia="Verdana" w:hAnsi="Verdana" w:cs="Verdana"/>
                <w:b/>
                <w:color w:val="000000"/>
                <w:sz w:val="20"/>
                <w:szCs w:val="20"/>
              </w:rPr>
              <w:t>OTRAS DISPOSICIONES</w:t>
            </w:r>
          </w:p>
        </w:tc>
      </w:tr>
      <w:tr w:rsidR="00926148" w14:paraId="7E2AA939" w14:textId="77777777">
        <w:trPr>
          <w:trHeight w:val="561"/>
        </w:trPr>
        <w:tc>
          <w:tcPr>
            <w:tcW w:w="3597" w:type="dxa"/>
          </w:tcPr>
          <w:p w14:paraId="2DDD0A2D" w14:textId="3E2FDCCE" w:rsidR="00926148" w:rsidRPr="003A6C96" w:rsidRDefault="00926148" w:rsidP="003A6C96">
            <w:pPr>
              <w:widowControl w:val="0"/>
              <w:pBdr>
                <w:top w:val="nil"/>
                <w:left w:val="nil"/>
                <w:bottom w:val="nil"/>
                <w:right w:val="nil"/>
                <w:between w:val="nil"/>
              </w:pBdr>
              <w:jc w:val="both"/>
              <w:rPr>
                <w:rFonts w:ascii="Verdana" w:eastAsia="Verdana" w:hAnsi="Verdana" w:cs="Verdana"/>
                <w:b/>
                <w:sz w:val="20"/>
                <w:szCs w:val="20"/>
              </w:rPr>
            </w:pPr>
            <w:r w:rsidRPr="003A6C96">
              <w:rPr>
                <w:rFonts w:ascii="Verdana" w:eastAsia="Verdana" w:hAnsi="Verdana" w:cs="Verdana"/>
                <w:b/>
                <w:sz w:val="20"/>
                <w:szCs w:val="20"/>
              </w:rPr>
              <w:t>Secretaría General de la Presidencia de la República</w:t>
            </w:r>
          </w:p>
        </w:tc>
        <w:tc>
          <w:tcPr>
            <w:tcW w:w="5231" w:type="dxa"/>
          </w:tcPr>
          <w:p w14:paraId="61A40225" w14:textId="335923BD" w:rsidR="00926148" w:rsidRDefault="00926148" w:rsidP="00926148">
            <w:pPr>
              <w:pBdr>
                <w:top w:val="nil"/>
                <w:left w:val="nil"/>
                <w:bottom w:val="nil"/>
                <w:right w:val="nil"/>
                <w:between w:val="nil"/>
              </w:pBdr>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Oficio DSGP-No. 163-2021, mediante El cual se indicó al Procurador General de la República que, de conformidad con lo establecido en el Acuerdo Gubernativo No.100-2020 el Presidente de la República, es competencia de la Comisión Presidencial por la Paz y los Derechos Humanos, coordinar a lo interno del Estado los procesos de negociación, suscripción y ejecución de acuerdos de solución amistosa, dichos procesos se homologan en atención y cumplimiento de los compromisos internacionales de Estado, como lo son las </w:t>
            </w:r>
            <w:r>
              <w:rPr>
                <w:rFonts w:ascii="Verdana" w:eastAsia="Verdana" w:hAnsi="Verdana" w:cs="Verdana"/>
                <w:color w:val="000000"/>
                <w:sz w:val="20"/>
                <w:szCs w:val="20"/>
              </w:rPr>
              <w:lastRenderedPageBreak/>
              <w:t>sentencias dictadas por la Corte Interamericana de Derechos Humanos.</w:t>
            </w:r>
          </w:p>
          <w:p w14:paraId="13DC1BFE" w14:textId="57AD03ED" w:rsidR="00926148" w:rsidRDefault="00926148" w:rsidP="003A6C96">
            <w:pPr>
              <w:pBdr>
                <w:top w:val="nil"/>
                <w:left w:val="nil"/>
                <w:bottom w:val="nil"/>
                <w:right w:val="nil"/>
                <w:between w:val="nil"/>
              </w:pBdr>
              <w:ind w:left="372"/>
              <w:rPr>
                <w:rFonts w:ascii="Verdana" w:eastAsia="Verdana" w:hAnsi="Verdana" w:cs="Verdana"/>
                <w:color w:val="000000"/>
                <w:sz w:val="20"/>
                <w:szCs w:val="20"/>
              </w:rPr>
            </w:pPr>
          </w:p>
        </w:tc>
      </w:tr>
    </w:tbl>
    <w:p w14:paraId="603787E9" w14:textId="77777777" w:rsidR="000F152F" w:rsidRDefault="000F152F">
      <w:pPr>
        <w:pBdr>
          <w:top w:val="nil"/>
          <w:left w:val="nil"/>
          <w:bottom w:val="nil"/>
          <w:right w:val="nil"/>
          <w:between w:val="nil"/>
        </w:pBdr>
        <w:spacing w:after="120"/>
        <w:ind w:left="283"/>
        <w:rPr>
          <w:rFonts w:ascii="Verdana" w:eastAsia="Verdana" w:hAnsi="Verdana" w:cs="Verdana"/>
          <w:sz w:val="20"/>
          <w:szCs w:val="20"/>
        </w:rPr>
      </w:pPr>
    </w:p>
    <w:p w14:paraId="43440D66" w14:textId="4E21168E" w:rsidR="00AE7939" w:rsidRDefault="00637085" w:rsidP="00290D06">
      <w:pPr>
        <w:pStyle w:val="Ttulo1"/>
        <w:numPr>
          <w:ilvl w:val="0"/>
          <w:numId w:val="32"/>
        </w:numPr>
      </w:pPr>
      <w:bookmarkStart w:id="7" w:name="_Toc148598626"/>
      <w:r>
        <w:t>NORMATIVA RELACIONADA</w:t>
      </w:r>
      <w:bookmarkEnd w:id="7"/>
    </w:p>
    <w:p w14:paraId="24C2E869"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p w14:paraId="645ABC44" w14:textId="77777777" w:rsidR="00AE7939" w:rsidRDefault="00637085" w:rsidP="00594012">
      <w:pPr>
        <w:pBdr>
          <w:top w:val="nil"/>
          <w:left w:val="nil"/>
          <w:bottom w:val="nil"/>
          <w:right w:val="nil"/>
          <w:between w:val="nil"/>
        </w:pBdr>
        <w:spacing w:after="0" w:line="240" w:lineRule="auto"/>
        <w:ind w:right="332"/>
        <w:rPr>
          <w:rFonts w:ascii="Verdana" w:eastAsia="Verdana" w:hAnsi="Verdana" w:cs="Verdana"/>
          <w:b/>
          <w:color w:val="000000"/>
          <w:sz w:val="20"/>
          <w:szCs w:val="20"/>
          <w:u w:val="single"/>
        </w:rPr>
      </w:pPr>
      <w:bookmarkStart w:id="8" w:name="_heading=h.2s8eyo1" w:colFirst="0" w:colLast="0"/>
      <w:bookmarkEnd w:id="8"/>
      <w:r>
        <w:rPr>
          <w:rFonts w:ascii="Verdana" w:eastAsia="Verdana" w:hAnsi="Verdana" w:cs="Verdana"/>
          <w:b/>
          <w:color w:val="000000"/>
          <w:sz w:val="20"/>
          <w:szCs w:val="20"/>
          <w:u w:val="single"/>
        </w:rPr>
        <w:t>CONSTITUCIÓN POLÍTICA DE LA REPÚBLICA.</w:t>
      </w:r>
    </w:p>
    <w:p w14:paraId="23D50007" w14:textId="77777777" w:rsidR="00AC4C30" w:rsidRDefault="00AC4C30">
      <w:pPr>
        <w:spacing w:after="0"/>
        <w:jc w:val="both"/>
        <w:rPr>
          <w:rFonts w:ascii="Verdana" w:eastAsia="Verdana" w:hAnsi="Verdana" w:cs="Verdana"/>
          <w:b/>
          <w:sz w:val="20"/>
          <w:szCs w:val="20"/>
        </w:rPr>
      </w:pPr>
    </w:p>
    <w:p w14:paraId="56179E3E" w14:textId="28217459" w:rsidR="00575444" w:rsidRDefault="00AC4C30">
      <w:pPr>
        <w:spacing w:after="0"/>
        <w:jc w:val="both"/>
        <w:rPr>
          <w:rFonts w:ascii="Verdana" w:hAnsi="Verdana"/>
          <w:sz w:val="20"/>
          <w:szCs w:val="20"/>
        </w:rPr>
      </w:pPr>
      <w:r w:rsidRPr="00E25AF2">
        <w:rPr>
          <w:rFonts w:ascii="Verdana" w:eastAsia="Verdana" w:hAnsi="Verdana" w:cs="Verdana"/>
          <w:b/>
          <w:sz w:val="20"/>
          <w:szCs w:val="20"/>
        </w:rPr>
        <w:t>A</w:t>
      </w:r>
      <w:r w:rsidRPr="00575444">
        <w:rPr>
          <w:rFonts w:ascii="Verdana" w:eastAsia="Verdana" w:hAnsi="Verdana" w:cs="Verdana"/>
          <w:b/>
          <w:sz w:val="20"/>
          <w:szCs w:val="20"/>
        </w:rPr>
        <w:t xml:space="preserve">rtículo 44. </w:t>
      </w:r>
      <w:r w:rsidRPr="003A6C96">
        <w:rPr>
          <w:rFonts w:ascii="Verdana" w:hAnsi="Verdana"/>
          <w:b/>
          <w:sz w:val="20"/>
          <w:szCs w:val="20"/>
        </w:rPr>
        <w:t>Derechos</w:t>
      </w:r>
      <w:r w:rsidR="00575444" w:rsidRPr="00E25AF2">
        <w:rPr>
          <w:rFonts w:ascii="Verdana" w:hAnsi="Verdana"/>
          <w:b/>
          <w:sz w:val="20"/>
          <w:szCs w:val="20"/>
        </w:rPr>
        <w:t xml:space="preserve"> inherentes a la persona humana</w:t>
      </w:r>
      <w:r w:rsidR="00575444">
        <w:rPr>
          <w:rFonts w:ascii="Verdana" w:hAnsi="Verdana"/>
          <w:b/>
          <w:sz w:val="20"/>
          <w:szCs w:val="20"/>
        </w:rPr>
        <w:t>.</w:t>
      </w:r>
      <w:r w:rsidRPr="003A6C96">
        <w:rPr>
          <w:rFonts w:ascii="Verdana" w:hAnsi="Verdana"/>
          <w:sz w:val="20"/>
          <w:szCs w:val="20"/>
        </w:rPr>
        <w:t xml:space="preserve"> </w:t>
      </w:r>
    </w:p>
    <w:p w14:paraId="68F0C2D7" w14:textId="25E4D04B" w:rsidR="00AC4C30" w:rsidRPr="003A6C96" w:rsidRDefault="00AC4C30">
      <w:pPr>
        <w:spacing w:after="0"/>
        <w:jc w:val="both"/>
        <w:rPr>
          <w:rFonts w:ascii="Verdana" w:hAnsi="Verdana"/>
          <w:i/>
          <w:sz w:val="20"/>
          <w:szCs w:val="20"/>
        </w:rPr>
      </w:pPr>
      <w:r w:rsidRPr="003A6C96">
        <w:rPr>
          <w:rFonts w:ascii="Verdana" w:hAnsi="Verdana"/>
          <w:i/>
          <w:sz w:val="20"/>
          <w:szCs w:val="20"/>
        </w:rPr>
        <w:t>“Los derechos y garantías que otorga la Constitución no excluyen otros que, aunque no figuren expresamente en ella, son inherentes a la persona humana. El interés social prevalece sobre el interés particular. Serán nulas ipso jure las leyes y las disposiciones gubernativas o de cualquier otro orden que disminuyan, restrinjan o tergiversen los derechos que la Constitución garantiza.”</w:t>
      </w:r>
    </w:p>
    <w:p w14:paraId="7B075412" w14:textId="77777777" w:rsidR="00AC4C30" w:rsidRPr="003A6C96" w:rsidRDefault="00AC4C30">
      <w:pPr>
        <w:spacing w:after="0"/>
        <w:jc w:val="both"/>
        <w:rPr>
          <w:rFonts w:ascii="Verdana" w:hAnsi="Verdana"/>
          <w:sz w:val="20"/>
          <w:szCs w:val="20"/>
        </w:rPr>
      </w:pPr>
    </w:p>
    <w:p w14:paraId="5CF67062" w14:textId="6A889CA2" w:rsidR="00575444" w:rsidRDefault="00AC4C30">
      <w:pPr>
        <w:spacing w:after="0"/>
        <w:jc w:val="both"/>
        <w:rPr>
          <w:rFonts w:ascii="Verdana" w:hAnsi="Verdana"/>
          <w:sz w:val="20"/>
          <w:szCs w:val="20"/>
        </w:rPr>
      </w:pPr>
      <w:r w:rsidRPr="003A6C96">
        <w:rPr>
          <w:rFonts w:ascii="Verdana" w:hAnsi="Verdana"/>
          <w:b/>
          <w:sz w:val="20"/>
          <w:szCs w:val="20"/>
        </w:rPr>
        <w:t>Artículo 46. Preemin</w:t>
      </w:r>
      <w:r w:rsidR="00575444" w:rsidRPr="00E25AF2">
        <w:rPr>
          <w:rFonts w:ascii="Verdana" w:hAnsi="Verdana"/>
          <w:b/>
          <w:sz w:val="20"/>
          <w:szCs w:val="20"/>
        </w:rPr>
        <w:t>encia del Derecho Intern</w:t>
      </w:r>
      <w:r w:rsidR="00575444">
        <w:rPr>
          <w:rFonts w:ascii="Verdana" w:hAnsi="Verdana"/>
          <w:b/>
          <w:sz w:val="20"/>
          <w:szCs w:val="20"/>
        </w:rPr>
        <w:t>acional.</w:t>
      </w:r>
      <w:r w:rsidRPr="003A6C96">
        <w:rPr>
          <w:rFonts w:ascii="Verdana" w:hAnsi="Verdana"/>
          <w:sz w:val="20"/>
          <w:szCs w:val="20"/>
        </w:rPr>
        <w:t xml:space="preserve"> </w:t>
      </w:r>
    </w:p>
    <w:p w14:paraId="2D2FEB1B" w14:textId="2F932D2A" w:rsidR="00AC4C30" w:rsidRPr="003A6C96" w:rsidRDefault="00575444">
      <w:pPr>
        <w:spacing w:after="0"/>
        <w:jc w:val="both"/>
        <w:rPr>
          <w:rFonts w:ascii="Verdana" w:hAnsi="Verdana"/>
          <w:i/>
          <w:sz w:val="20"/>
          <w:szCs w:val="20"/>
        </w:rPr>
      </w:pPr>
      <w:r w:rsidRPr="003A6C96">
        <w:rPr>
          <w:rFonts w:ascii="Verdana" w:hAnsi="Verdana"/>
          <w:i/>
          <w:sz w:val="20"/>
          <w:szCs w:val="20"/>
        </w:rPr>
        <w:t>“</w:t>
      </w:r>
      <w:r w:rsidR="00AC4C30" w:rsidRPr="003A6C96">
        <w:rPr>
          <w:rFonts w:ascii="Verdana" w:hAnsi="Verdana"/>
          <w:i/>
          <w:sz w:val="20"/>
          <w:szCs w:val="20"/>
        </w:rPr>
        <w:t xml:space="preserve">Se establece el principio general de </w:t>
      </w:r>
      <w:r w:rsidR="007A1273" w:rsidRPr="003A6C96">
        <w:rPr>
          <w:rFonts w:ascii="Verdana" w:hAnsi="Verdana"/>
          <w:i/>
          <w:sz w:val="20"/>
          <w:szCs w:val="20"/>
        </w:rPr>
        <w:t>que,</w:t>
      </w:r>
      <w:r w:rsidR="00AC4C30" w:rsidRPr="003A6C96">
        <w:rPr>
          <w:rFonts w:ascii="Verdana" w:hAnsi="Verdana"/>
          <w:i/>
          <w:sz w:val="20"/>
          <w:szCs w:val="20"/>
        </w:rPr>
        <w:t xml:space="preserve"> en materia de derechos humanos, los tratados y convenciones aceptados y ratificados por Guatemala, tienen preeminencia sobre el derecho interno.</w:t>
      </w:r>
      <w:r w:rsidRPr="003A6C96">
        <w:rPr>
          <w:rFonts w:ascii="Verdana" w:hAnsi="Verdana"/>
          <w:i/>
          <w:sz w:val="20"/>
          <w:szCs w:val="20"/>
        </w:rPr>
        <w:t>”</w:t>
      </w:r>
    </w:p>
    <w:p w14:paraId="5F8A414F" w14:textId="33B91961" w:rsidR="00AC4C30" w:rsidRDefault="00AC4C30">
      <w:pPr>
        <w:spacing w:after="0"/>
        <w:jc w:val="both"/>
        <w:rPr>
          <w:rFonts w:ascii="Verdana" w:eastAsia="Verdana" w:hAnsi="Verdana" w:cs="Verdana"/>
          <w:b/>
          <w:sz w:val="20"/>
          <w:szCs w:val="20"/>
        </w:rPr>
      </w:pPr>
    </w:p>
    <w:p w14:paraId="0A57F9C5" w14:textId="409A120B" w:rsidR="00575444" w:rsidRDefault="00575444" w:rsidP="00575444">
      <w:pPr>
        <w:spacing w:after="0"/>
        <w:jc w:val="both"/>
        <w:rPr>
          <w:rFonts w:ascii="Verdana" w:hAnsi="Verdana"/>
          <w:sz w:val="20"/>
          <w:szCs w:val="20"/>
        </w:rPr>
      </w:pPr>
      <w:r w:rsidRPr="003A6C96">
        <w:rPr>
          <w:rFonts w:ascii="Verdana" w:hAnsi="Verdana"/>
          <w:b/>
          <w:sz w:val="20"/>
          <w:szCs w:val="20"/>
        </w:rPr>
        <w:t>Artículo 154. Función pública; sujeción a la ley</w:t>
      </w:r>
      <w:r w:rsidRPr="00E25AF2">
        <w:rPr>
          <w:rFonts w:ascii="Verdana" w:hAnsi="Verdana"/>
          <w:sz w:val="20"/>
          <w:szCs w:val="20"/>
        </w:rPr>
        <w:t>.</w:t>
      </w:r>
    </w:p>
    <w:p w14:paraId="5F0F6DF6" w14:textId="5B9F53A0" w:rsidR="00575444" w:rsidRPr="003A6C96" w:rsidRDefault="00575444" w:rsidP="00575444">
      <w:pPr>
        <w:spacing w:after="0"/>
        <w:jc w:val="both"/>
        <w:rPr>
          <w:rFonts w:ascii="Verdana" w:hAnsi="Verdana"/>
          <w:i/>
          <w:sz w:val="20"/>
          <w:szCs w:val="20"/>
        </w:rPr>
      </w:pPr>
      <w:r w:rsidRPr="003A6C96">
        <w:rPr>
          <w:rFonts w:ascii="Verdana" w:hAnsi="Verdana"/>
          <w:i/>
          <w:sz w:val="20"/>
          <w:szCs w:val="20"/>
        </w:rPr>
        <w:t>“Los funcionarios son depositarios de la autoridad, responsables legalmente por su conducta oficial, sujetos a la ley y jamás superiores a ella. Los funcionarios y empleados públicos están al servicio del Estado y no de partido político alguno. La función pública no es delegable, excepto en los casos señalados por la ley, y no podrá ejercerse sin prestar previamente juramento de fidelidad a la Constitución.”</w:t>
      </w:r>
    </w:p>
    <w:p w14:paraId="41453E64" w14:textId="77777777" w:rsidR="00575444" w:rsidRDefault="00575444" w:rsidP="00575444">
      <w:pPr>
        <w:spacing w:after="0"/>
        <w:jc w:val="both"/>
        <w:rPr>
          <w:rFonts w:ascii="Verdana" w:eastAsia="Verdana" w:hAnsi="Verdana" w:cs="Verdana"/>
          <w:b/>
          <w:sz w:val="20"/>
          <w:szCs w:val="20"/>
        </w:rPr>
      </w:pPr>
    </w:p>
    <w:p w14:paraId="6A4DC0EF" w14:textId="5B2FFFD6"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Artículo 237. Presupuesto General de Ingresos y Egresos del Estado</w:t>
      </w:r>
      <w:r w:rsidR="00575444">
        <w:rPr>
          <w:rFonts w:ascii="Verdana" w:eastAsia="Verdana" w:hAnsi="Verdana" w:cs="Verdana"/>
          <w:b/>
          <w:sz w:val="20"/>
          <w:szCs w:val="20"/>
        </w:rPr>
        <w:t>.</w:t>
      </w:r>
      <w:r>
        <w:rPr>
          <w:rFonts w:ascii="Verdana" w:eastAsia="Verdana" w:hAnsi="Verdana" w:cs="Verdana"/>
          <w:b/>
          <w:sz w:val="20"/>
          <w:szCs w:val="20"/>
        </w:rPr>
        <w:t xml:space="preserve"> </w:t>
      </w:r>
    </w:p>
    <w:p w14:paraId="43EF7647" w14:textId="77777777" w:rsidR="00AE7939" w:rsidRDefault="00637085">
      <w:pPr>
        <w:spacing w:after="0"/>
        <w:jc w:val="both"/>
        <w:rPr>
          <w:rFonts w:ascii="Verdana" w:eastAsia="Verdana" w:hAnsi="Verdana" w:cs="Verdana"/>
          <w:b/>
          <w:i/>
          <w:sz w:val="20"/>
          <w:szCs w:val="20"/>
        </w:rPr>
      </w:pPr>
      <w:r>
        <w:rPr>
          <w:rFonts w:ascii="Verdana" w:eastAsia="Verdana" w:hAnsi="Verdana" w:cs="Verdana"/>
          <w:i/>
          <w:sz w:val="20"/>
          <w:szCs w:val="20"/>
        </w:rPr>
        <w:t xml:space="preserve">“El Presupuesto General de Ingresos y Egresos del Estado, aprobado para cada ejercicio fiscal, de conformidad con lo establecido en esta Constitución, incluirá la estimación de todos los ingresos a obtener y el detalle de los gastos e inversiones por realizar. La unidad del presupuesto es obligatoria y su estructura programática. Todos los ingresos del Estado constituyen un fondo común indivisible destinado exclusivamente a cubrir sus egresos. Los organismos, las entidades descentralizadas y las autónomas podrán tener presupuesto y fondos privativos, cuando la ley así lo establezca, sus presupuestos se enviarán obligatoria y anualmente al Organismo Ejecutivo y al Congreso de la República, para su conocimiento e integración al presupuesto general; </w:t>
      </w:r>
      <w:proofErr w:type="gramStart"/>
      <w:r>
        <w:rPr>
          <w:rFonts w:ascii="Verdana" w:eastAsia="Verdana" w:hAnsi="Verdana" w:cs="Verdana"/>
          <w:i/>
          <w:sz w:val="20"/>
          <w:szCs w:val="20"/>
        </w:rPr>
        <w:t>y</w:t>
      </w:r>
      <w:proofErr w:type="gramEnd"/>
      <w:r>
        <w:rPr>
          <w:rFonts w:ascii="Verdana" w:eastAsia="Verdana" w:hAnsi="Verdana" w:cs="Verdana"/>
          <w:i/>
          <w:sz w:val="20"/>
          <w:szCs w:val="20"/>
        </w:rPr>
        <w:t xml:space="preserve"> además, estarán sujetos a los controles y fiscalización de los órganos correspondientes del Estado. La ley podrá establecer otros casos de dependencias del Ejecutivo cuyos fondos deben administrarse en forma privativa para asegurar su eficiencia. El incumplimiento de la presente disposición es punible y son responsables personalmente los funcionarios bajo cuya dirección funcionen las dependencias. No podrán incluirse en el Presupuesto General de </w:t>
      </w:r>
      <w:r>
        <w:rPr>
          <w:rFonts w:ascii="Verdana" w:eastAsia="Verdana" w:hAnsi="Verdana" w:cs="Verdana"/>
          <w:i/>
          <w:sz w:val="20"/>
          <w:szCs w:val="20"/>
        </w:rPr>
        <w:lastRenderedPageBreak/>
        <w:t>Ingresos y Egresos del Estado, gastos confidenciales o gasto alguno que no deba ser comprobado o que no esté sujeto a fiscalización. Esta disposición es aplicable a los presupuestos de cualquier organismo, institución, empresa o entidad descentralizada o autónoma. El Presupuesto General de Ingresos y Egresos del Estado y su ejecución analítica, son documentos públicos, accesibles a cualquier ciudadano que quiera consultarlos, para cuyo efecto el Ministerio de Finanzas Públicas dispondrá qué copias de los mismos obren en la Biblioteca Nacional, en el Archivo General de Centro América y en las bibliotecas de las Universidades del país. En igual forma deberán proceder los otros organismos del Estado y las entidades descentralizadas y autónomas que manejen presupuesto propio. Incurrirá en responsabilidad penal el funcionario público que de cualquier manera impida o dificulte la consulta. Los organismos o entidades estatales que dispongan de fondos privativos están obligados a publicar anualmente con detalle el origen y aplicación de los mismos, debidamente auditado por la Contraloría General de Cuentas. Dicha publicación deberá hacerse en el Diario Oficial dentro de los seis meses siguientes a la finalización de cada ejercicio fiscal”.</w:t>
      </w:r>
    </w:p>
    <w:p w14:paraId="54995962" w14:textId="77777777" w:rsidR="00AE7939" w:rsidRDefault="00AE7939">
      <w:pPr>
        <w:spacing w:after="0"/>
        <w:ind w:left="426"/>
        <w:jc w:val="both"/>
        <w:rPr>
          <w:rFonts w:ascii="Verdana" w:eastAsia="Verdana" w:hAnsi="Verdana" w:cs="Verdana"/>
          <w:b/>
          <w:sz w:val="20"/>
          <w:szCs w:val="20"/>
        </w:rPr>
      </w:pPr>
    </w:p>
    <w:p w14:paraId="1A06EB68" w14:textId="77777777"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Artículo 239. Principio de legalidad.</w:t>
      </w:r>
    </w:p>
    <w:p w14:paraId="1681B05A" w14:textId="77777777" w:rsidR="00AE7939" w:rsidRDefault="00637085">
      <w:pPr>
        <w:spacing w:after="0"/>
        <w:jc w:val="both"/>
        <w:rPr>
          <w:rFonts w:ascii="Verdana" w:eastAsia="Verdana" w:hAnsi="Verdana" w:cs="Verdana"/>
          <w:b/>
          <w:i/>
          <w:sz w:val="20"/>
          <w:szCs w:val="20"/>
        </w:rPr>
      </w:pPr>
      <w:r>
        <w:rPr>
          <w:rFonts w:ascii="Verdana" w:eastAsia="Verdana" w:hAnsi="Verdana" w:cs="Verdana"/>
          <w:i/>
          <w:sz w:val="20"/>
          <w:szCs w:val="20"/>
        </w:rPr>
        <w:t>“Corresponde con exclusividad al Congreso de la República, decretar impuestos ordinarios y extraordinarios, arbitrios y contribuciones especiales, conforme a las necesidades del Estado y de acuerdo a la equidad y justicia tributaria, así como determinar las bases de recaudación, especialmente las siguientes: a) El hecho generador de la relación tributaria; b) las exenciones; c) El sujeto pasivo del tributo y la responsabilidad solidaria; d) La base imponible y el tipo impositivo; e) Las deducciones, los descuentos, reducciones y recargos; y f) Las infracciones y sanciones tributarias. Son nulas ipso jure las disposiciones, jerárquicamente inferiores a la ley, que contradigan o tergiversen las normas legales reguladoras de las bases de recaudación del tributo. Las disposiciones reglamentarias no podrán modificar dichas bases y se concretarán a normar lo relativo al cobro administrativo del tributo y establecer los procedimientos que faciliten su recaudación”.</w:t>
      </w:r>
    </w:p>
    <w:p w14:paraId="08572FAF" w14:textId="77777777" w:rsidR="00AE7939" w:rsidRDefault="00AE7939">
      <w:pPr>
        <w:spacing w:after="0"/>
        <w:jc w:val="both"/>
        <w:rPr>
          <w:rFonts w:ascii="Verdana" w:eastAsia="Verdana" w:hAnsi="Verdana" w:cs="Verdana"/>
          <w:b/>
          <w:sz w:val="20"/>
          <w:szCs w:val="20"/>
        </w:rPr>
      </w:pPr>
    </w:p>
    <w:p w14:paraId="2B733E47" w14:textId="77777777" w:rsidR="0002674D" w:rsidRDefault="0002674D">
      <w:pPr>
        <w:spacing w:after="0"/>
        <w:jc w:val="both"/>
        <w:rPr>
          <w:rFonts w:ascii="Verdana" w:eastAsia="Verdana" w:hAnsi="Verdana" w:cs="Verdana"/>
          <w:b/>
          <w:sz w:val="20"/>
          <w:szCs w:val="20"/>
        </w:rPr>
      </w:pPr>
    </w:p>
    <w:p w14:paraId="3DBBA7C1" w14:textId="77777777" w:rsidR="0002674D" w:rsidRDefault="0002674D">
      <w:pPr>
        <w:spacing w:after="0"/>
        <w:jc w:val="both"/>
        <w:rPr>
          <w:rFonts w:ascii="Verdana" w:eastAsia="Verdana" w:hAnsi="Verdana" w:cs="Verdana"/>
          <w:b/>
          <w:sz w:val="20"/>
          <w:szCs w:val="20"/>
        </w:rPr>
      </w:pPr>
    </w:p>
    <w:p w14:paraId="13CD0EE4" w14:textId="77777777"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Artículo 241. Rendición de cuentas del Estado.</w:t>
      </w:r>
    </w:p>
    <w:p w14:paraId="3CC0EACA" w14:textId="77777777" w:rsidR="00AE7939" w:rsidRDefault="00637085">
      <w:pPr>
        <w:spacing w:after="0"/>
        <w:jc w:val="both"/>
        <w:rPr>
          <w:rFonts w:ascii="Verdana" w:eastAsia="Verdana" w:hAnsi="Verdana" w:cs="Verdana"/>
          <w:b/>
          <w:i/>
          <w:sz w:val="20"/>
          <w:szCs w:val="20"/>
        </w:rPr>
      </w:pPr>
      <w:r>
        <w:rPr>
          <w:rFonts w:ascii="Verdana" w:eastAsia="Verdana" w:hAnsi="Verdana" w:cs="Verdana"/>
          <w:i/>
          <w:sz w:val="20"/>
          <w:szCs w:val="20"/>
        </w:rPr>
        <w:t xml:space="preserve">“El Organismo Ejecutivo presentará anualmente al Congreso de la República la rendición de cuentas del Estado. El Ministerio respectivo formulará la liquidación del presupuesto anual y la someterá a conocimiento de la Contraloría General de Cuentas dentro de los tres primeros meses de cada año. Recibida la liquidación la Contraloría General de Cuentas rendirá informe y emitirá dictamen en un plazo no mayor de dos meses, debiendo remitirlos al Congreso de la República, el que aprobará o improbará la liquidación. En caso de improbación, el Congreso de la República deberá pedir los informes o explicaciones pertinentes y si fuere por causas punibles se certificará lo conducente al Ministerio Público. Aprobada la liquidación del presupuesto se publicará </w:t>
      </w:r>
      <w:r>
        <w:rPr>
          <w:rFonts w:ascii="Verdana" w:eastAsia="Verdana" w:hAnsi="Verdana" w:cs="Verdana"/>
          <w:i/>
          <w:sz w:val="20"/>
          <w:szCs w:val="20"/>
        </w:rPr>
        <w:lastRenderedPageBreak/>
        <w:t>en el Diario Oficial una síntesis de los estados financieros del Estado. Los organismos, entidades descentralizadas o autónomas del Estado, con presupuesto propio, presentará al Congreso de la República en la misma forma y plazo, la liquidación correspondiente, para satisfacer el principio de unidad en la fiscalización de los ingresos y egresos del Estado”.</w:t>
      </w:r>
    </w:p>
    <w:p w14:paraId="4FFC166E" w14:textId="62709589" w:rsidR="00AE7939" w:rsidRDefault="00AE7939">
      <w:pPr>
        <w:spacing w:after="0"/>
        <w:ind w:left="426"/>
        <w:rPr>
          <w:rFonts w:ascii="Verdana" w:eastAsia="Verdana" w:hAnsi="Verdana" w:cs="Verdana"/>
          <w:b/>
          <w:sz w:val="20"/>
          <w:szCs w:val="20"/>
        </w:rPr>
      </w:pPr>
    </w:p>
    <w:p w14:paraId="703AD8FA" w14:textId="011FF505" w:rsidR="00575444" w:rsidRPr="003A6C96" w:rsidRDefault="00575444" w:rsidP="003A6C96">
      <w:pPr>
        <w:widowControl w:val="0"/>
        <w:pBdr>
          <w:top w:val="nil"/>
          <w:left w:val="nil"/>
          <w:bottom w:val="nil"/>
          <w:right w:val="nil"/>
          <w:between w:val="nil"/>
        </w:pBdr>
        <w:jc w:val="both"/>
        <w:rPr>
          <w:rFonts w:ascii="Verdana" w:eastAsia="Arial" w:hAnsi="Verdana" w:cs="Arial"/>
          <w:b/>
          <w:color w:val="000000"/>
          <w:u w:val="single"/>
        </w:rPr>
      </w:pPr>
      <w:r w:rsidRPr="003A6C96">
        <w:rPr>
          <w:rFonts w:ascii="Verdana" w:eastAsia="Arial" w:hAnsi="Verdana" w:cs="Arial"/>
          <w:b/>
          <w:color w:val="000000"/>
          <w:sz w:val="20"/>
          <w:szCs w:val="20"/>
          <w:u w:val="single"/>
        </w:rPr>
        <w:t>DECRETO NÚMERO 1748 DEL CONGRESO DE LA REPÚBLICA DE GUATEMALA, LEY DE SERVICIO CIVIL</w:t>
      </w:r>
      <w:r>
        <w:rPr>
          <w:rFonts w:ascii="Verdana" w:eastAsia="Arial" w:hAnsi="Verdana" w:cs="Arial"/>
          <w:b/>
          <w:color w:val="000000"/>
          <w:sz w:val="20"/>
          <w:szCs w:val="20"/>
          <w:u w:val="single"/>
        </w:rPr>
        <w:t>.</w:t>
      </w:r>
    </w:p>
    <w:p w14:paraId="5A505B35" w14:textId="77777777" w:rsidR="00575444" w:rsidRDefault="00575444" w:rsidP="003A6C96">
      <w:pP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 64. Obligaciones de los servidores públicos.</w:t>
      </w:r>
      <w:r w:rsidRPr="003A6C96">
        <w:rPr>
          <w:rFonts w:ascii="Verdana" w:eastAsia="Arial" w:hAnsi="Verdana" w:cs="Arial"/>
          <w:color w:val="000000"/>
          <w:sz w:val="20"/>
          <w:szCs w:val="20"/>
        </w:rPr>
        <w:t xml:space="preserve"> </w:t>
      </w:r>
    </w:p>
    <w:p w14:paraId="4CED5A0C" w14:textId="1E73C4C4" w:rsidR="00575444" w:rsidRPr="003A6C96" w:rsidRDefault="00575444" w:rsidP="003A6C96">
      <w:pP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“Además de las que determinen las leyes y reglamentos, son deberes de los servidores públicos: 1. Jurar, acatar y defender la Constitución de la República. 2. Cumplir y velar porque se cumpla la presente ley y sus reglamentos. 3. Acatar las órdenes e instrucciones que les impartan sus superiores jerárquicos, de conformidad con la ley, cumpliendo y desempeñando con eficiencia las obligaciones inherentes a sus puestos y en su caso, responder de abuso de autoridad y de la ejecución de las órdenes que puedan impartir, sin que queden exentos de la responsabilidad que les corresponde por las acciones de sus subordinados. 4. Guardar discreción, aun después de haber cesado en el ejercicio de sus cargos, en aquellos asuntos que por su naturaleza o en virtud de leyes, reglamentos o instrucciones especiales, se requiera reserva. 5. Observar dignidad y respeto en el desempeño de sus puestos hacia el público, los jefes, compañeros y subalternos, cuidar de su apariencia personal y tramitar con prontitud, eficiencia, e imparcialidad los asuntos de su competencia. 6. Evitar dentro y fuera del servicio la comisión de actos reñidos con la ley, la moral y las buenas costumbres, que afecten el prestigio de la Administración pública. 7. Asistir con puntualidad a sus labores. 8. Actuar con lealtad en el desempeño de sus funciones. 9. Aportar su iniciativa e interés en beneficio de la dependencia en la que sirvan y de la Administración pública en general. 10. Atender los requerimientos y presentar los documentos e informaciones que la Junta o la Oficina Nacional de Servicio Civil les solicite, para los efectos de esta ley.”</w:t>
      </w:r>
    </w:p>
    <w:p w14:paraId="3CC3D944" w14:textId="77777777" w:rsidR="00575444" w:rsidRDefault="00575444" w:rsidP="00575444">
      <w:pPr>
        <w:spacing w:after="0"/>
        <w:ind w:left="426"/>
        <w:rPr>
          <w:rFonts w:ascii="Verdana" w:eastAsia="Verdana" w:hAnsi="Verdana" w:cs="Verdana"/>
          <w:b/>
          <w:sz w:val="20"/>
          <w:szCs w:val="20"/>
        </w:rPr>
      </w:pPr>
    </w:p>
    <w:p w14:paraId="14F56C01" w14:textId="5B768DE8" w:rsidR="00AE7939" w:rsidRDefault="00575444" w:rsidP="00594012">
      <w:pPr>
        <w:pBdr>
          <w:top w:val="nil"/>
          <w:left w:val="nil"/>
          <w:bottom w:val="nil"/>
          <w:right w:val="nil"/>
          <w:between w:val="nil"/>
        </w:pBdr>
        <w:spacing w:after="0" w:line="240" w:lineRule="auto"/>
        <w:rPr>
          <w:rFonts w:ascii="Verdana" w:eastAsia="Verdana" w:hAnsi="Verdana" w:cs="Verdana"/>
          <w:b/>
          <w:color w:val="000000"/>
          <w:sz w:val="20"/>
          <w:szCs w:val="20"/>
          <w:u w:val="single"/>
        </w:rPr>
      </w:pPr>
      <w:r>
        <w:rPr>
          <w:rFonts w:ascii="Verdana" w:eastAsia="Verdana" w:hAnsi="Verdana" w:cs="Verdana"/>
          <w:b/>
          <w:color w:val="000000"/>
          <w:sz w:val="20"/>
          <w:szCs w:val="20"/>
          <w:u w:val="single"/>
        </w:rPr>
        <w:t xml:space="preserve">DECRETO NÚMERO 31-2002, </w:t>
      </w:r>
      <w:r w:rsidR="00637085">
        <w:rPr>
          <w:rFonts w:ascii="Verdana" w:eastAsia="Verdana" w:hAnsi="Verdana" w:cs="Verdana"/>
          <w:b/>
          <w:color w:val="000000"/>
          <w:sz w:val="20"/>
          <w:szCs w:val="20"/>
          <w:u w:val="single"/>
        </w:rPr>
        <w:t>LEY ORGÁNICA DE LA CONTRALORÍA GENERAL DE CUENTAS</w:t>
      </w:r>
      <w:r>
        <w:rPr>
          <w:rFonts w:ascii="Verdana" w:eastAsia="Verdana" w:hAnsi="Verdana" w:cs="Verdana"/>
          <w:b/>
          <w:color w:val="000000"/>
          <w:sz w:val="20"/>
          <w:szCs w:val="20"/>
          <w:u w:val="single"/>
        </w:rPr>
        <w:t>.</w:t>
      </w:r>
    </w:p>
    <w:p w14:paraId="263D2760" w14:textId="77777777" w:rsidR="00AE7939" w:rsidRDefault="00AE7939">
      <w:pPr>
        <w:spacing w:after="0"/>
        <w:rPr>
          <w:rFonts w:ascii="Verdana" w:eastAsia="Verdana" w:hAnsi="Verdana" w:cs="Verdana"/>
          <w:sz w:val="20"/>
          <w:szCs w:val="20"/>
        </w:rPr>
      </w:pPr>
    </w:p>
    <w:p w14:paraId="5E07BBE6" w14:textId="77777777" w:rsidR="00575444" w:rsidRDefault="00575444"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 1. Naturaleza Jurídica y Objetivo Fundamental.</w:t>
      </w:r>
      <w:r w:rsidRPr="003A6C96">
        <w:rPr>
          <w:rFonts w:ascii="Verdana" w:eastAsia="Arial" w:hAnsi="Verdana" w:cs="Arial"/>
          <w:color w:val="000000"/>
          <w:sz w:val="20"/>
          <w:szCs w:val="20"/>
        </w:rPr>
        <w:t xml:space="preserve"> </w:t>
      </w:r>
    </w:p>
    <w:p w14:paraId="51E2FD0D" w14:textId="4F0DC33C" w:rsidR="00575444" w:rsidRPr="003A6C96" w:rsidRDefault="00575444"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i/>
          <w:color w:val="000000"/>
          <w:sz w:val="20"/>
          <w:szCs w:val="20"/>
        </w:rPr>
        <w:t xml:space="preserve">“La Contraloría General de Cuentas es una institución pública, técnica y descentralizada. De conformidad con esta Ley, goza de independencia funcional, técnica, presupuestaria, financiera y administrativa, con capacidad para establecer delegaciones en cualquier lugar de la República. La Contraloría General de Cuentas es el ente técnico rector de la fiscalización y el control gubernamental, y tiene como objetivo fundamental dirigir y ejecutar con eficiencia, oportunidad, diligencia y eficacia las acciones de control externo y financiero gubernamental, así como velar por la transparencia de la gestión de las entidades del Estado o que manejen fondos públicos, la promoción de valores éticos y la responsabilidad de los funcionarios y servidores públicos, el control y aseguramiento </w:t>
      </w:r>
      <w:r w:rsidRPr="003A6C96">
        <w:rPr>
          <w:rFonts w:ascii="Verdana" w:eastAsia="Arial" w:hAnsi="Verdana" w:cs="Arial"/>
          <w:i/>
          <w:color w:val="000000"/>
          <w:sz w:val="20"/>
          <w:szCs w:val="20"/>
        </w:rPr>
        <w:lastRenderedPageBreak/>
        <w:t>de la calidad del gasto público y la probidad en la administración pública.”</w:t>
      </w:r>
    </w:p>
    <w:p w14:paraId="2ED85FCB" w14:textId="77777777" w:rsidR="00575444" w:rsidRPr="00E25AF2" w:rsidRDefault="00575444" w:rsidP="003A6C96">
      <w:pPr>
        <w:spacing w:after="0"/>
        <w:jc w:val="both"/>
        <w:rPr>
          <w:rFonts w:ascii="Verdana" w:eastAsia="Verdana" w:hAnsi="Verdana" w:cs="Verdana"/>
          <w:b/>
          <w:sz w:val="20"/>
          <w:szCs w:val="20"/>
        </w:rPr>
      </w:pPr>
    </w:p>
    <w:p w14:paraId="131C4C85" w14:textId="0D0C6055" w:rsidR="00AE7939" w:rsidRPr="00575444" w:rsidRDefault="00637085" w:rsidP="003A6C96">
      <w:pPr>
        <w:spacing w:after="0"/>
        <w:jc w:val="both"/>
        <w:rPr>
          <w:rFonts w:ascii="Verdana" w:eastAsia="Verdana" w:hAnsi="Verdana" w:cs="Verdana"/>
          <w:b/>
          <w:sz w:val="20"/>
          <w:szCs w:val="20"/>
        </w:rPr>
      </w:pPr>
      <w:r w:rsidRPr="00575444">
        <w:rPr>
          <w:rFonts w:ascii="Verdana" w:eastAsia="Verdana" w:hAnsi="Verdana" w:cs="Verdana"/>
          <w:b/>
          <w:sz w:val="20"/>
          <w:szCs w:val="20"/>
        </w:rPr>
        <w:t>Artículo 2. Ámbito de Competencia.</w:t>
      </w:r>
    </w:p>
    <w:p w14:paraId="49618092" w14:textId="1906F273" w:rsidR="00AE7939" w:rsidRPr="00575444" w:rsidRDefault="00637085" w:rsidP="00E25AF2">
      <w:pPr>
        <w:spacing w:after="0"/>
        <w:jc w:val="both"/>
        <w:rPr>
          <w:rFonts w:ascii="Verdana" w:eastAsia="Verdana" w:hAnsi="Verdana" w:cs="Verdana"/>
          <w:i/>
          <w:sz w:val="20"/>
          <w:szCs w:val="20"/>
        </w:rPr>
      </w:pPr>
      <w:r w:rsidRPr="00575444">
        <w:rPr>
          <w:rFonts w:ascii="Verdana" w:eastAsia="Verdana" w:hAnsi="Verdana" w:cs="Verdana"/>
          <w:i/>
          <w:sz w:val="20"/>
          <w:szCs w:val="20"/>
        </w:rPr>
        <w:t>“</w:t>
      </w:r>
      <w:r w:rsidR="00CF759A" w:rsidRPr="00575444">
        <w:rPr>
          <w:rFonts w:ascii="Verdana" w:eastAsia="Verdana" w:hAnsi="Verdana" w:cs="Verdana"/>
          <w:i/>
          <w:sz w:val="20"/>
          <w:szCs w:val="2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r w:rsidRPr="00575444">
        <w:rPr>
          <w:rFonts w:ascii="Verdana" w:eastAsia="Verdana" w:hAnsi="Verdana" w:cs="Verdana"/>
          <w:i/>
          <w:sz w:val="20"/>
          <w:szCs w:val="20"/>
        </w:rPr>
        <w:t>”.</w:t>
      </w:r>
    </w:p>
    <w:p w14:paraId="3A8FECBC" w14:textId="1AB47F91" w:rsidR="00575444" w:rsidRPr="00575444" w:rsidRDefault="00575444">
      <w:pPr>
        <w:spacing w:after="0"/>
        <w:jc w:val="both"/>
        <w:rPr>
          <w:rFonts w:ascii="Verdana" w:eastAsia="Verdana" w:hAnsi="Verdana" w:cs="Verdana"/>
          <w:i/>
          <w:sz w:val="20"/>
          <w:szCs w:val="20"/>
        </w:rPr>
      </w:pPr>
    </w:p>
    <w:p w14:paraId="124BFFF6" w14:textId="77777777" w:rsidR="00575444" w:rsidRDefault="00575444">
      <w:pP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 3. Objetivos.</w:t>
      </w:r>
      <w:r w:rsidRPr="003A6C96">
        <w:rPr>
          <w:rFonts w:ascii="Verdana" w:eastAsia="Arial" w:hAnsi="Verdana" w:cs="Arial"/>
          <w:color w:val="000000"/>
          <w:sz w:val="20"/>
          <w:szCs w:val="20"/>
        </w:rPr>
        <w:t xml:space="preserve"> </w:t>
      </w:r>
    </w:p>
    <w:p w14:paraId="198EA83B" w14:textId="48A58E2C" w:rsidR="00575444" w:rsidRPr="00E25AF2" w:rsidRDefault="00575444">
      <w:pPr>
        <w:spacing w:after="0"/>
        <w:jc w:val="both"/>
        <w:rPr>
          <w:rFonts w:ascii="Verdana" w:eastAsia="Verdana" w:hAnsi="Verdana" w:cs="Verdana"/>
          <w:b/>
          <w:i/>
          <w:sz w:val="20"/>
          <w:szCs w:val="20"/>
        </w:rPr>
      </w:pPr>
      <w:r w:rsidRPr="003A6C96">
        <w:rPr>
          <w:rFonts w:ascii="Verdana" w:eastAsia="Arial" w:hAnsi="Verdana" w:cs="Arial"/>
          <w:i/>
          <w:color w:val="000000"/>
          <w:sz w:val="20"/>
          <w:szCs w:val="20"/>
        </w:rPr>
        <w:t>“La Contraloría General de Cuentas, a través del control gubernamental, y dentro de su campo de competencia, tiene los objetivos siguientes: a) Determinar si la gestión institucional de los entes o personas a que se refiere el artículo anterior, se realiza bajo criterios de probidad, eficacia, eficiencia, transparencia, economía y equidad; b) Apoyar el diseño e implantación de mecanismos de participación ciudadana para el fortalecimiento de la transparencia, probidad y credibilidad de la gestión pública y del proceso de rendición de cuentas, como medios de lucha contra la corrupción, el peculado, el tráfico de influencias, la malversación de fondos y el desvío de recursos; c) Promover y vigilar la responsabilidad de los servidores públicos para que puedan rendir cuentas públicamente, de manera amplia y oportuna, tanto de la regularidad en el manejo de los bienes y recursos, como de los resultados cualitativos y cuantitativos obtenidos en su gestión; d) Promover el intercambio de información, a través de los informes y recomendaciones de auditoría, para la actualización, modernización y mantenimiento de los sistemas, en especial del integrado de administración financiera, así como de los procedimientos operativos y de control; e) Promover procesos de capacitación para funcionarios públicos responsables de la administración, ejecución o supervisión del patrimonio hacendario del Estado, f) Promover la modernización de la auditoría interna y externa gubernamentales, para garantizar un mejor servicio a las instituciones públicas, con el fin de mantener actualizados los procesos y sistemas operativos y de control; g) Contribuir al fortalecimiento de la capacidad gerencial del Estado para ejecutar con eficacia y eficiencia las decisiones y políticas del Gobierno; h) Velar por la probidad, transparencia y honestidad de la administración pública; e, i) Promover y vigilar la calidad del gasto público.”</w:t>
      </w:r>
    </w:p>
    <w:p w14:paraId="5BA5B8EF" w14:textId="77777777" w:rsidR="002419B9" w:rsidRDefault="002419B9" w:rsidP="00E7668A">
      <w:pPr>
        <w:spacing w:after="0"/>
        <w:rPr>
          <w:rFonts w:ascii="Verdana" w:eastAsia="Verdana" w:hAnsi="Verdana" w:cs="Verdana"/>
          <w:b/>
          <w:i/>
          <w:sz w:val="20"/>
          <w:szCs w:val="20"/>
        </w:rPr>
      </w:pPr>
    </w:p>
    <w:p w14:paraId="37337E63" w14:textId="77777777" w:rsidR="00AE7939" w:rsidRDefault="00637085">
      <w:pPr>
        <w:spacing w:after="0"/>
        <w:jc w:val="both"/>
        <w:rPr>
          <w:rFonts w:ascii="Verdana" w:eastAsia="Verdana" w:hAnsi="Verdana" w:cs="Verdana"/>
          <w:b/>
          <w:sz w:val="20"/>
          <w:szCs w:val="20"/>
        </w:rPr>
      </w:pPr>
      <w:r>
        <w:rPr>
          <w:rFonts w:ascii="Verdana" w:eastAsia="Verdana" w:hAnsi="Verdana" w:cs="Verdana"/>
          <w:b/>
          <w:sz w:val="20"/>
          <w:szCs w:val="20"/>
        </w:rPr>
        <w:t>Artículo 4. Atribuciones:</w:t>
      </w:r>
    </w:p>
    <w:p w14:paraId="4D84610C" w14:textId="77777777" w:rsidR="00AE7939" w:rsidRDefault="00637085">
      <w:pPr>
        <w:spacing w:after="0"/>
        <w:jc w:val="both"/>
        <w:rPr>
          <w:rFonts w:ascii="Verdana" w:eastAsia="Verdana" w:hAnsi="Verdana" w:cs="Verdana"/>
          <w:b/>
          <w:i/>
          <w:sz w:val="20"/>
          <w:szCs w:val="20"/>
        </w:rPr>
      </w:pPr>
      <w:r>
        <w:rPr>
          <w:rFonts w:ascii="Verdana" w:eastAsia="Verdana" w:hAnsi="Verdana" w:cs="Verdana"/>
          <w:i/>
          <w:sz w:val="20"/>
          <w:szCs w:val="20"/>
        </w:rPr>
        <w:t>“(…) k) La Contraloría General de Cuentas tiene las atribuciones siguientes: “Literal k) Autorizar y verificar la correcta utilización de las hojas movibles, libros principales y auxiliares que se operen en forma manual, electrónica o por otros medios legalmente autorizados de las entidades sujetas a fiscalización”.</w:t>
      </w:r>
    </w:p>
    <w:p w14:paraId="6A8BF554" w14:textId="77777777" w:rsidR="00AE7939" w:rsidRDefault="00AE7939">
      <w:pPr>
        <w:spacing w:after="0"/>
        <w:ind w:left="426"/>
        <w:jc w:val="both"/>
        <w:rPr>
          <w:rFonts w:ascii="Verdana" w:eastAsia="Verdana" w:hAnsi="Verdana" w:cs="Verdana"/>
          <w:b/>
          <w:i/>
          <w:sz w:val="20"/>
          <w:szCs w:val="20"/>
        </w:rPr>
      </w:pPr>
    </w:p>
    <w:p w14:paraId="52265D97" w14:textId="718802CB" w:rsidR="003B0E2B" w:rsidRPr="003A6C96" w:rsidRDefault="003B0E2B" w:rsidP="003A6C96">
      <w:pPr>
        <w:widowControl w:val="0"/>
        <w:pBdr>
          <w:top w:val="nil"/>
          <w:left w:val="nil"/>
          <w:bottom w:val="nil"/>
          <w:right w:val="nil"/>
          <w:between w:val="nil"/>
        </w:pBdr>
        <w:jc w:val="both"/>
        <w:rPr>
          <w:rFonts w:ascii="Verdana" w:eastAsia="Arial" w:hAnsi="Verdana" w:cs="Arial"/>
          <w:color w:val="000000"/>
          <w:sz w:val="20"/>
          <w:szCs w:val="20"/>
        </w:rPr>
      </w:pPr>
      <w:r w:rsidRPr="003A6C96">
        <w:rPr>
          <w:rFonts w:ascii="Verdana" w:eastAsia="Arial" w:hAnsi="Verdana" w:cs="Arial"/>
          <w:b/>
          <w:color w:val="000000"/>
          <w:sz w:val="20"/>
          <w:szCs w:val="20"/>
          <w:u w:val="single"/>
        </w:rPr>
        <w:lastRenderedPageBreak/>
        <w:t>DECRETO NÚMERO 89-2002 DEL CONGRESO DE LA REPÚBLICA DE GUATEMALA, LEY DE PROBIDAD Y RESPONSABILIDAD DE FUNCIONARIOS Y EMPLEADOS PÚBLICOS Y SUS REFORMAS</w:t>
      </w:r>
      <w:r w:rsidRPr="003A6C96">
        <w:rPr>
          <w:rFonts w:ascii="Verdana" w:eastAsia="Arial" w:hAnsi="Verdana" w:cs="Arial"/>
          <w:color w:val="000000"/>
          <w:sz w:val="20"/>
          <w:szCs w:val="20"/>
        </w:rPr>
        <w:t>.</w:t>
      </w:r>
    </w:p>
    <w:p w14:paraId="736EC26F" w14:textId="77777777" w:rsidR="004F2C92" w:rsidRDefault="004F2C92"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w:t>
      </w:r>
      <w:r w:rsidR="003B0E2B" w:rsidRPr="003A6C96">
        <w:rPr>
          <w:rFonts w:ascii="Verdana" w:eastAsia="Arial" w:hAnsi="Verdana" w:cs="Arial"/>
          <w:b/>
          <w:color w:val="000000"/>
          <w:sz w:val="20"/>
          <w:szCs w:val="20"/>
        </w:rPr>
        <w:t xml:space="preserve"> 1. Objeto de la ley.</w:t>
      </w:r>
      <w:r w:rsidR="003B0E2B" w:rsidRPr="003A6C96">
        <w:rPr>
          <w:rFonts w:ascii="Verdana" w:eastAsia="Arial" w:hAnsi="Verdana" w:cs="Arial"/>
          <w:color w:val="000000"/>
          <w:sz w:val="20"/>
          <w:szCs w:val="20"/>
        </w:rPr>
        <w:t xml:space="preserve"> </w:t>
      </w:r>
    </w:p>
    <w:p w14:paraId="3B5D1EF8" w14:textId="77C59EEC" w:rsidR="003B0E2B" w:rsidRPr="003A6C96" w:rsidRDefault="004F2C92"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color w:val="000000"/>
          <w:sz w:val="20"/>
          <w:szCs w:val="20"/>
        </w:rPr>
        <w:t>“</w:t>
      </w:r>
      <w:r w:rsidR="003B0E2B" w:rsidRPr="003A6C96">
        <w:rPr>
          <w:rFonts w:ascii="Verdana" w:eastAsia="Arial" w:hAnsi="Verdana" w:cs="Arial"/>
          <w:i/>
          <w:color w:val="000000"/>
          <w:sz w:val="20"/>
          <w:szCs w:val="20"/>
        </w:rPr>
        <w:t>La presente Ley tiene por objeto crear normas y procedimientos para transparentar el ejercicio de la administración pública y asegurar la observancia estricta de los preceptos constitucionales y legales en el ejercicio de las funciones públicas estatales; evitar el desvío de los recursos, bienes, fondos y valores públicos en perjuicio de los intereses del Estado; establecer los mecanismos de control patrimonial de los funcionarios y empleados públicos durante el ejercicio de sus cargos; y prevenir el aprovechamiento personal o cualquier forma de enriquecimiento ilícito de las personas al servicio del Estado y de otras personas individuales o jurídicas que manejen, administren, custodien, recauden e inviertan fondos a valores públicos, determinando la responsabilidad en que incurran.</w:t>
      </w:r>
      <w:r w:rsidRPr="003A6C96">
        <w:rPr>
          <w:rFonts w:ascii="Verdana" w:eastAsia="Arial" w:hAnsi="Verdana" w:cs="Arial"/>
          <w:i/>
          <w:color w:val="000000"/>
          <w:sz w:val="20"/>
          <w:szCs w:val="20"/>
        </w:rPr>
        <w:t>”</w:t>
      </w:r>
    </w:p>
    <w:p w14:paraId="04217253" w14:textId="22AFAB4B" w:rsidR="004F2C92" w:rsidRPr="003A6C96" w:rsidRDefault="004F2C92" w:rsidP="003A6C96">
      <w:pPr>
        <w:widowControl w:val="0"/>
        <w:pBdr>
          <w:top w:val="nil"/>
          <w:left w:val="nil"/>
          <w:bottom w:val="nil"/>
          <w:right w:val="nil"/>
          <w:between w:val="nil"/>
        </w:pBdr>
        <w:spacing w:after="0"/>
        <w:jc w:val="both"/>
        <w:rPr>
          <w:rFonts w:ascii="Verdana" w:eastAsia="Arial" w:hAnsi="Verdana" w:cs="Arial"/>
          <w:color w:val="000000"/>
          <w:sz w:val="20"/>
          <w:szCs w:val="20"/>
        </w:rPr>
      </w:pPr>
    </w:p>
    <w:p w14:paraId="7420818A" w14:textId="77777777" w:rsidR="004F2C92" w:rsidRDefault="004F2C92"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 6. Principios de probidad.</w:t>
      </w:r>
      <w:r w:rsidRPr="003A6C96">
        <w:rPr>
          <w:rFonts w:ascii="Verdana" w:eastAsia="Arial" w:hAnsi="Verdana" w:cs="Arial"/>
          <w:color w:val="000000"/>
          <w:sz w:val="20"/>
          <w:szCs w:val="20"/>
        </w:rPr>
        <w:t xml:space="preserve"> </w:t>
      </w:r>
    </w:p>
    <w:p w14:paraId="4B66BFC7" w14:textId="638B5A9F" w:rsidR="004F2C92" w:rsidRPr="003A6C96" w:rsidRDefault="004F2C92"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“Son principios de probidad los siguientes. a) El cumplimiento estricto de los preceptos constitucionales y legales, b) El ejercicio de la función administrativa con transparencia, c) La preeminencia del interés público sobre el privado; d) La prudencia en la administración de los recursos de las entidades del Estado, y demás entidades descentralizadas y autónomas del mismo. e) La promoción e implementación de programas de capacitación y la difusión de valores, imparcialidad y transparencia de la gestión administrativa; f) Publicitar las acciones para generar un efecto multiplicador que conlleva a la adquisición de valores éticos por parte de la ciudadanía, g) El apoyo a la labor de detección de los casos de corrupción a través de la implementación de los mecanismos que conlleven a su denuncia; h) La actuación con honestidad y lealtad en el ejercicio del cargo o empleo o prestación de un servicio; i) La incorporación de una estructura de incentivos que propenda a que en la administración pública ingresen, asciendan y permanezcan las personas más idóneas, mediante la valorización de su desempeño en un cargo o empleo público a través del fortalecimiento del sistema de calificaciones, de remuneraciones y de reconocimientos; j) El fortalecimiento de los procedimientos para determinar la responsabilidad de los servidores públicos; y, k) El establecimiento de procedimientos administrativos que faciliten las denuncias por actos de corrupción.”</w:t>
      </w:r>
    </w:p>
    <w:p w14:paraId="484B28BF" w14:textId="77777777" w:rsidR="004F2C92" w:rsidRDefault="004F2C92" w:rsidP="003B0E2B">
      <w:pPr>
        <w:widowControl w:val="0"/>
        <w:pBdr>
          <w:top w:val="nil"/>
          <w:left w:val="nil"/>
          <w:bottom w:val="nil"/>
          <w:right w:val="nil"/>
          <w:between w:val="nil"/>
        </w:pBdr>
        <w:spacing w:after="0" w:line="240" w:lineRule="auto"/>
        <w:rPr>
          <w:rFonts w:ascii="Arial" w:eastAsia="Arial" w:hAnsi="Arial" w:cs="Arial"/>
          <w:color w:val="000000"/>
        </w:rPr>
      </w:pPr>
    </w:p>
    <w:p w14:paraId="09E00AAE" w14:textId="016E4A89" w:rsidR="003B0E2B" w:rsidRPr="003A6C96" w:rsidRDefault="004F2C92" w:rsidP="003A6C96">
      <w:pPr>
        <w:jc w:val="both"/>
        <w:rPr>
          <w:rFonts w:ascii="Verdana" w:eastAsia="Verdana" w:hAnsi="Verdana" w:cs="Verdana"/>
          <w:b/>
          <w:u w:val="single"/>
        </w:rPr>
      </w:pPr>
      <w:r w:rsidRPr="00E25AF2">
        <w:rPr>
          <w:rFonts w:ascii="Verdana" w:eastAsia="Verdana" w:hAnsi="Verdana" w:cs="Verdana"/>
          <w:b/>
          <w:sz w:val="20"/>
          <w:szCs w:val="20"/>
          <w:u w:val="single"/>
        </w:rPr>
        <w:t>ACUERDO GUBERNATIVO NÚMERO 613-2005 DEL PRESIDENTE DE LA REPÚBLICA, REGLAMENTO DE LA LEY DE PROBIDAD Y RESPONSABILIDADES DE FUNCIONARIOS Y EMPLEADOS PÚBLICOS.</w:t>
      </w:r>
    </w:p>
    <w:p w14:paraId="5A436FDF" w14:textId="77777777" w:rsidR="00926148" w:rsidRDefault="004F2C92"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 22. Responsabilidad Administrativa.</w:t>
      </w:r>
      <w:r w:rsidRPr="003A6C96">
        <w:rPr>
          <w:rFonts w:ascii="Verdana" w:eastAsia="Arial" w:hAnsi="Verdana" w:cs="Arial"/>
          <w:color w:val="000000"/>
          <w:sz w:val="20"/>
          <w:szCs w:val="20"/>
        </w:rPr>
        <w:t xml:space="preserve"> </w:t>
      </w:r>
    </w:p>
    <w:p w14:paraId="4EECB099" w14:textId="02CBA9F3" w:rsidR="004F2C92" w:rsidRPr="003A6C96" w:rsidRDefault="004F2C92"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Pr>
          <w:rFonts w:ascii="Verdana" w:eastAsia="Arial" w:hAnsi="Verdana" w:cs="Arial"/>
          <w:color w:val="000000"/>
          <w:sz w:val="20"/>
          <w:szCs w:val="20"/>
        </w:rPr>
        <w:t>“</w:t>
      </w:r>
      <w:r w:rsidRPr="003A6C96">
        <w:rPr>
          <w:rFonts w:ascii="Verdana" w:eastAsia="Arial" w:hAnsi="Verdana" w:cs="Arial"/>
          <w:i/>
          <w:color w:val="000000"/>
          <w:sz w:val="20"/>
          <w:szCs w:val="20"/>
        </w:rPr>
        <w:t xml:space="preserve">Al servidor público que administré o no fondos públicos en el ejercicio de sus funciones, que se le pruebe debidamente que incurrió en la Responsabilidad Administrativa que se </w:t>
      </w:r>
      <w:r w:rsidRPr="003A6C96">
        <w:rPr>
          <w:rFonts w:ascii="Verdana" w:eastAsia="Arial" w:hAnsi="Verdana" w:cs="Arial"/>
          <w:i/>
          <w:color w:val="000000"/>
          <w:sz w:val="20"/>
          <w:szCs w:val="20"/>
        </w:rPr>
        <w:lastRenderedPageBreak/>
        <w:t>encuentra regulada en el artículo 8 de la Ley, será sancionado conforme la ley de la materia.</w:t>
      </w:r>
      <w:r>
        <w:rPr>
          <w:rFonts w:ascii="Verdana" w:eastAsia="Arial" w:hAnsi="Verdana" w:cs="Arial"/>
          <w:i/>
          <w:color w:val="000000"/>
          <w:sz w:val="20"/>
          <w:szCs w:val="20"/>
        </w:rPr>
        <w:t>”</w:t>
      </w:r>
    </w:p>
    <w:p w14:paraId="09FEB4E5" w14:textId="77777777" w:rsidR="004F2C92" w:rsidRPr="003A6C96" w:rsidRDefault="004F2C92" w:rsidP="003A6C96">
      <w:pPr>
        <w:widowControl w:val="0"/>
        <w:pBdr>
          <w:top w:val="nil"/>
          <w:left w:val="nil"/>
          <w:bottom w:val="nil"/>
          <w:right w:val="nil"/>
          <w:between w:val="nil"/>
        </w:pBdr>
        <w:spacing w:after="0"/>
        <w:jc w:val="both"/>
        <w:rPr>
          <w:rFonts w:ascii="Verdana" w:eastAsia="Arial" w:hAnsi="Verdana" w:cs="Arial"/>
          <w:i/>
          <w:color w:val="000000"/>
          <w:sz w:val="20"/>
          <w:szCs w:val="20"/>
        </w:rPr>
      </w:pPr>
    </w:p>
    <w:p w14:paraId="7E40E78E" w14:textId="77777777" w:rsidR="00926148" w:rsidRDefault="00926148"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w:t>
      </w:r>
      <w:r w:rsidR="004F2C92" w:rsidRPr="003A6C96">
        <w:rPr>
          <w:rFonts w:ascii="Verdana" w:eastAsia="Arial" w:hAnsi="Verdana" w:cs="Arial"/>
          <w:b/>
          <w:color w:val="000000"/>
          <w:sz w:val="20"/>
          <w:szCs w:val="20"/>
        </w:rPr>
        <w:t xml:space="preserve"> 23. Responsabilidad Civil.</w:t>
      </w:r>
      <w:r w:rsidR="004F2C92" w:rsidRPr="003A6C96">
        <w:rPr>
          <w:rFonts w:ascii="Verdana" w:eastAsia="Arial" w:hAnsi="Verdana" w:cs="Arial"/>
          <w:color w:val="000000"/>
          <w:sz w:val="20"/>
          <w:szCs w:val="20"/>
        </w:rPr>
        <w:t xml:space="preserve"> </w:t>
      </w:r>
    </w:p>
    <w:p w14:paraId="693FB758" w14:textId="2B26D609" w:rsidR="004F2C92"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w:t>
      </w:r>
      <w:r w:rsidR="004F2C92" w:rsidRPr="003A6C96">
        <w:rPr>
          <w:rFonts w:ascii="Verdana" w:eastAsia="Arial" w:hAnsi="Verdana" w:cs="Arial"/>
          <w:i/>
          <w:color w:val="000000"/>
          <w:sz w:val="20"/>
          <w:szCs w:val="20"/>
        </w:rPr>
        <w:t>Al servidor público que administre o no fondos públicos en el ejercicio de sus funciones, que incurra en la Responsabilidad Civil que se encuentra regulada en el artículo 9 de la Ley, se le iniciara juicio civil en su contra ante el órgano jurisdiccional correspondiente, adjuntando las pruebas respectivas.</w:t>
      </w:r>
      <w:r w:rsidRPr="003A6C96">
        <w:rPr>
          <w:rFonts w:ascii="Verdana" w:eastAsia="Arial" w:hAnsi="Verdana" w:cs="Arial"/>
          <w:i/>
          <w:color w:val="000000"/>
          <w:sz w:val="20"/>
          <w:szCs w:val="20"/>
        </w:rPr>
        <w:t>”</w:t>
      </w:r>
    </w:p>
    <w:p w14:paraId="21753360" w14:textId="77777777" w:rsidR="004F2C92" w:rsidRPr="003A6C96" w:rsidRDefault="004F2C92" w:rsidP="003A6C96">
      <w:pPr>
        <w:widowControl w:val="0"/>
        <w:pBdr>
          <w:top w:val="nil"/>
          <w:left w:val="nil"/>
          <w:bottom w:val="nil"/>
          <w:right w:val="nil"/>
          <w:between w:val="nil"/>
        </w:pBdr>
        <w:spacing w:after="0"/>
        <w:jc w:val="both"/>
        <w:rPr>
          <w:rFonts w:ascii="Verdana" w:eastAsia="Arial" w:hAnsi="Verdana" w:cs="Arial"/>
          <w:b/>
          <w:color w:val="000000"/>
          <w:sz w:val="20"/>
          <w:szCs w:val="20"/>
        </w:rPr>
      </w:pPr>
    </w:p>
    <w:p w14:paraId="683BB3D1"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b/>
          <w:color w:val="000000"/>
          <w:sz w:val="20"/>
          <w:szCs w:val="20"/>
        </w:rPr>
      </w:pPr>
      <w:r w:rsidRPr="003A6C96">
        <w:rPr>
          <w:rFonts w:ascii="Verdana" w:eastAsia="Arial" w:hAnsi="Verdana" w:cs="Arial"/>
          <w:b/>
          <w:color w:val="000000"/>
          <w:sz w:val="20"/>
          <w:szCs w:val="20"/>
        </w:rPr>
        <w:t>Artículo</w:t>
      </w:r>
      <w:r w:rsidR="004F2C92" w:rsidRPr="003A6C96">
        <w:rPr>
          <w:rFonts w:ascii="Verdana" w:eastAsia="Arial" w:hAnsi="Verdana" w:cs="Arial"/>
          <w:b/>
          <w:color w:val="000000"/>
          <w:sz w:val="20"/>
          <w:szCs w:val="20"/>
        </w:rPr>
        <w:t xml:space="preserve"> 24. Responsabilidad Penal. </w:t>
      </w:r>
    </w:p>
    <w:p w14:paraId="4C699C09" w14:textId="4A9E640A" w:rsidR="004F2C92"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w:t>
      </w:r>
      <w:r w:rsidR="004F2C92" w:rsidRPr="003A6C96">
        <w:rPr>
          <w:rFonts w:ascii="Verdana" w:eastAsia="Arial" w:hAnsi="Verdana" w:cs="Arial"/>
          <w:i/>
          <w:color w:val="000000"/>
          <w:sz w:val="20"/>
          <w:szCs w:val="20"/>
        </w:rPr>
        <w:t>Al servidor público que administre o no fondos públicos en el ejercicio de sus funciones, que incurra en la Responsabilidad Penal que se encuentra regulada en el artículo 10 de la Ley, será objeto de denuncia ante el Ministerio Público para la investigación e instauración del Juicio Penal ante el órgano jurisdiccional que corresponda, presentando las pruebas pertinentes.</w:t>
      </w:r>
      <w:r w:rsidRPr="003A6C96">
        <w:rPr>
          <w:rFonts w:ascii="Verdana" w:eastAsia="Arial" w:hAnsi="Verdana" w:cs="Arial"/>
          <w:i/>
          <w:color w:val="000000"/>
          <w:sz w:val="20"/>
          <w:szCs w:val="20"/>
        </w:rPr>
        <w:t>”</w:t>
      </w:r>
    </w:p>
    <w:p w14:paraId="683B80B2" w14:textId="77777777" w:rsidR="003B0E2B" w:rsidRPr="003A6C96" w:rsidRDefault="003B0E2B" w:rsidP="003A6C96">
      <w:pPr>
        <w:widowControl w:val="0"/>
        <w:pBdr>
          <w:top w:val="nil"/>
          <w:left w:val="nil"/>
          <w:bottom w:val="nil"/>
          <w:right w:val="nil"/>
          <w:between w:val="nil"/>
        </w:pBdr>
        <w:jc w:val="both"/>
        <w:rPr>
          <w:rFonts w:ascii="Verdana" w:eastAsia="Arial" w:hAnsi="Verdana" w:cs="Arial"/>
          <w:color w:val="000000"/>
        </w:rPr>
      </w:pPr>
    </w:p>
    <w:p w14:paraId="3BC14D06" w14:textId="145AA60E" w:rsidR="00926148" w:rsidRPr="003A6C96" w:rsidRDefault="00926148" w:rsidP="003A6C96">
      <w:pPr>
        <w:jc w:val="both"/>
        <w:rPr>
          <w:rFonts w:ascii="Verdana" w:eastAsia="Verdana" w:hAnsi="Verdana" w:cs="Verdana"/>
          <w:b/>
          <w:sz w:val="20"/>
          <w:szCs w:val="20"/>
          <w:u w:val="single"/>
        </w:rPr>
      </w:pPr>
      <w:r w:rsidRPr="003A6C96">
        <w:rPr>
          <w:rFonts w:ascii="Verdana" w:eastAsia="Arial" w:hAnsi="Verdana" w:cs="Arial"/>
          <w:b/>
          <w:color w:val="000000"/>
          <w:sz w:val="20"/>
          <w:szCs w:val="20"/>
          <w:u w:val="single"/>
        </w:rPr>
        <w:t xml:space="preserve">ACUERDO GUBERNATIVO NÚMERO 96-2019 </w:t>
      </w:r>
      <w:r w:rsidRPr="003A6C96">
        <w:rPr>
          <w:rFonts w:ascii="Verdana" w:eastAsia="Verdana" w:hAnsi="Verdana" w:cs="Verdana"/>
          <w:b/>
          <w:sz w:val="20"/>
          <w:szCs w:val="20"/>
          <w:u w:val="single"/>
        </w:rPr>
        <w:t>DEL PRESIDENTE DE LA REPÚBLICA</w:t>
      </w:r>
      <w:r w:rsidRPr="003A6C96">
        <w:rPr>
          <w:rFonts w:ascii="Verdana" w:eastAsia="Arial" w:hAnsi="Verdana" w:cs="Arial"/>
          <w:b/>
          <w:color w:val="000000"/>
          <w:sz w:val="20"/>
          <w:szCs w:val="20"/>
          <w:u w:val="single"/>
        </w:rPr>
        <w:t>, LEY ORGÁNICA DE LA CONTRALORÍA GENERAL DE CUENTAS Y SUS REFORMAS.</w:t>
      </w:r>
    </w:p>
    <w:p w14:paraId="6B1158CE"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b/>
          <w:color w:val="000000"/>
          <w:sz w:val="20"/>
          <w:szCs w:val="20"/>
        </w:rPr>
      </w:pPr>
      <w:r w:rsidRPr="003A6C96">
        <w:rPr>
          <w:rFonts w:ascii="Verdana" w:eastAsia="Arial" w:hAnsi="Verdana" w:cs="Arial"/>
          <w:b/>
          <w:color w:val="000000"/>
          <w:sz w:val="20"/>
          <w:szCs w:val="20"/>
        </w:rPr>
        <w:t xml:space="preserve">Artículo 43. Principios. </w:t>
      </w:r>
    </w:p>
    <w:p w14:paraId="164D0298" w14:textId="36CA0E3E" w:rsidR="00926148"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“Los principios que rigen al control gubernamental y al sistema de auditoría gubernamental son la eficacia, eficiencia, economía, transparencia, integridad, objetividad, oportunidad, precisión, contradicción y prontitud, así como los atinentes a la función de todo auditor. Las infracciones a estos principios por parte de los auditores que realicen el control interno gubernamental o el control externo gubernamental, se encuentran sujetos a la imposición de sanciones por su inobservancia en el desempeño de la función de auditoría, sin perjuicio de las demás responsabilidades que puedan derivarse. La determinación de las infracciones anteriores, para el caso de los auditores de las unidades de auditoría interna de las entidades comprendidas en el artículo 2 de la ley, corresponde determinarlas a la Contraloría al momento de realizar su función fiscalizadora. Para el caso de los auditores gubernamentales corresponde a la Inspección General de la Contraloría, la determinación de las mismas; en ambos casos se informará al Contralor para la imposición de las sanciones o acciones respectivas.”</w:t>
      </w:r>
    </w:p>
    <w:p w14:paraId="6D9416B2"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b/>
          <w:color w:val="000000"/>
          <w:sz w:val="20"/>
          <w:szCs w:val="20"/>
        </w:rPr>
      </w:pPr>
    </w:p>
    <w:p w14:paraId="69A2C743"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color w:val="000000"/>
          <w:sz w:val="20"/>
          <w:szCs w:val="20"/>
        </w:rPr>
      </w:pPr>
      <w:r w:rsidRPr="003A6C96">
        <w:rPr>
          <w:rFonts w:ascii="Verdana" w:eastAsia="Arial" w:hAnsi="Verdana" w:cs="Arial"/>
          <w:b/>
          <w:color w:val="000000"/>
          <w:sz w:val="20"/>
          <w:szCs w:val="20"/>
        </w:rPr>
        <w:t>Artículo 45. Control Interno Gubernamental.</w:t>
      </w:r>
      <w:r w:rsidRPr="003A6C96">
        <w:rPr>
          <w:rFonts w:ascii="Verdana" w:eastAsia="Arial" w:hAnsi="Verdana" w:cs="Arial"/>
          <w:color w:val="000000"/>
          <w:sz w:val="20"/>
          <w:szCs w:val="20"/>
        </w:rPr>
        <w:t xml:space="preserve"> </w:t>
      </w:r>
    </w:p>
    <w:p w14:paraId="23693C0A" w14:textId="0C69DB86" w:rsidR="00926148"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 xml:space="preserve">“El control interno gubernamental es el conjunto de principios, órganos, normas y procedimientos que rigen y coordinan el ejercicio de control interno y externo gubernamental de las entidades que establece el artículo 2 de la Ley, a través de las disposiciones que emita la Contraloría dentro del ámbito de su competencia, para la adecuada aplicación del Sistema de Control Interno Gubernamental, con el propósito de asegurar la transparencia, calidad y prudencia en la ejecución del presupuesto de </w:t>
      </w:r>
      <w:r w:rsidRPr="003A6C96">
        <w:rPr>
          <w:rFonts w:ascii="Verdana" w:eastAsia="Arial" w:hAnsi="Verdana" w:cs="Arial"/>
          <w:i/>
          <w:color w:val="000000"/>
          <w:sz w:val="20"/>
          <w:szCs w:val="20"/>
        </w:rPr>
        <w:lastRenderedPageBreak/>
        <w:t>ingresos y egresos, así como cualquier interés hacendario de dichas entidades.”</w:t>
      </w:r>
    </w:p>
    <w:p w14:paraId="2625CE1C" w14:textId="77777777" w:rsidR="00CA712B" w:rsidRDefault="00CA712B">
      <w:pPr>
        <w:spacing w:after="0"/>
        <w:jc w:val="both"/>
        <w:rPr>
          <w:rFonts w:ascii="Verdana" w:eastAsia="Verdana" w:hAnsi="Verdana" w:cs="Verdana"/>
          <w:b/>
          <w:sz w:val="20"/>
          <w:szCs w:val="20"/>
        </w:rPr>
      </w:pPr>
    </w:p>
    <w:p w14:paraId="79100A5D" w14:textId="22D5496A" w:rsidR="00926148" w:rsidRPr="003A6C96" w:rsidRDefault="00926148" w:rsidP="003A6C96">
      <w:pPr>
        <w:jc w:val="both"/>
        <w:rPr>
          <w:rFonts w:ascii="Verdana" w:eastAsia="Verdana" w:hAnsi="Verdana" w:cs="Verdana"/>
          <w:b/>
          <w:sz w:val="20"/>
          <w:szCs w:val="20"/>
          <w:u w:val="single"/>
        </w:rPr>
      </w:pPr>
      <w:r w:rsidRPr="003A6C96">
        <w:rPr>
          <w:rFonts w:ascii="Verdana" w:eastAsia="Verdana" w:hAnsi="Verdana" w:cs="Verdana"/>
          <w:b/>
          <w:sz w:val="20"/>
          <w:szCs w:val="20"/>
          <w:u w:val="single"/>
        </w:rPr>
        <w:t>ACUERDO GUBERNATIVO NÚMERO 100-2020 DEL PRESIDENTE DE LA REPÚBLICA Y SU REFORMA.</w:t>
      </w:r>
    </w:p>
    <w:p w14:paraId="6E4EC90F"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b/>
          <w:color w:val="000000"/>
          <w:sz w:val="20"/>
          <w:szCs w:val="20"/>
        </w:rPr>
      </w:pPr>
      <w:r w:rsidRPr="003A6C96">
        <w:rPr>
          <w:rFonts w:ascii="Verdana" w:eastAsia="Arial" w:hAnsi="Verdana" w:cs="Arial"/>
          <w:b/>
          <w:color w:val="000000"/>
          <w:sz w:val="20"/>
          <w:szCs w:val="20"/>
        </w:rPr>
        <w:t xml:space="preserve">Artículo 1. Creación. </w:t>
      </w:r>
    </w:p>
    <w:p w14:paraId="76884CE8" w14:textId="64937CC9" w:rsidR="00926148"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“Se crea, en forma temporal, la Comisión Presidencial por la Paz y los Derechos Humanos, en adelante denominada "COPADEH" o "la Comisión" como dependencia de la Presidencia de la República.”</w:t>
      </w:r>
    </w:p>
    <w:p w14:paraId="65FB47D5"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color w:val="000000"/>
          <w:sz w:val="20"/>
          <w:szCs w:val="20"/>
        </w:rPr>
      </w:pPr>
    </w:p>
    <w:p w14:paraId="1C4A39BD"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b/>
          <w:color w:val="000000"/>
          <w:sz w:val="20"/>
          <w:szCs w:val="20"/>
        </w:rPr>
      </w:pPr>
      <w:r w:rsidRPr="003A6C96">
        <w:rPr>
          <w:rFonts w:ascii="Verdana" w:eastAsia="Arial" w:hAnsi="Verdana" w:cs="Arial"/>
          <w:b/>
          <w:color w:val="000000"/>
          <w:sz w:val="20"/>
          <w:szCs w:val="20"/>
        </w:rPr>
        <w:t xml:space="preserve">Artículo 2. Objeto. </w:t>
      </w:r>
    </w:p>
    <w:p w14:paraId="73FF916A" w14:textId="2F2DD20A" w:rsidR="00926148"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“La Comisión tiene por objeto asesorar y coordinar con las distintas dependencias del Organismo Ejecutivo, la promoción de acciones y mecanismos encaminados a la efectiva vigencia y protección de los derechos humanos, el seguimiento de los compromisos gubernamentales en la promoción de una cultura de paz basada en la no violencia, así como la atención de la conflictividad del país.”</w:t>
      </w:r>
    </w:p>
    <w:p w14:paraId="2E7A83F3"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color w:val="000000"/>
          <w:sz w:val="20"/>
          <w:szCs w:val="20"/>
        </w:rPr>
      </w:pPr>
    </w:p>
    <w:p w14:paraId="7ADD8166" w14:textId="77777777" w:rsidR="00926148" w:rsidRPr="003A6C96" w:rsidRDefault="00926148" w:rsidP="003A6C96">
      <w:pPr>
        <w:widowControl w:val="0"/>
        <w:pBdr>
          <w:top w:val="nil"/>
          <w:left w:val="nil"/>
          <w:bottom w:val="nil"/>
          <w:right w:val="nil"/>
          <w:between w:val="nil"/>
        </w:pBdr>
        <w:spacing w:after="0"/>
        <w:jc w:val="both"/>
        <w:rPr>
          <w:rFonts w:ascii="Verdana" w:eastAsia="Arial" w:hAnsi="Verdana" w:cs="Arial"/>
          <w:b/>
          <w:color w:val="000000"/>
          <w:sz w:val="20"/>
          <w:szCs w:val="20"/>
        </w:rPr>
      </w:pPr>
      <w:r w:rsidRPr="003A6C96">
        <w:rPr>
          <w:rFonts w:ascii="Verdana" w:eastAsia="Arial" w:hAnsi="Verdana" w:cs="Arial"/>
          <w:b/>
          <w:color w:val="000000"/>
          <w:sz w:val="20"/>
          <w:szCs w:val="20"/>
        </w:rPr>
        <w:t>Artículo 7. Dirección Ejecutiva de la Comisión.</w:t>
      </w:r>
    </w:p>
    <w:p w14:paraId="2D24BF3F" w14:textId="0A83A1F3" w:rsidR="00926148" w:rsidRPr="003A6C96" w:rsidRDefault="00926148" w:rsidP="003A6C96">
      <w:pPr>
        <w:widowControl w:val="0"/>
        <w:pBdr>
          <w:top w:val="nil"/>
          <w:left w:val="nil"/>
          <w:bottom w:val="nil"/>
          <w:right w:val="nil"/>
          <w:between w:val="nil"/>
        </w:pBdr>
        <w:spacing w:after="0"/>
        <w:jc w:val="both"/>
        <w:rPr>
          <w:rFonts w:ascii="Verdana" w:eastAsia="Arial" w:hAnsi="Verdana" w:cs="Arial"/>
          <w:i/>
          <w:color w:val="000000"/>
          <w:sz w:val="20"/>
          <w:szCs w:val="20"/>
        </w:rPr>
      </w:pPr>
      <w:r w:rsidRPr="003A6C96">
        <w:rPr>
          <w:rFonts w:ascii="Verdana" w:eastAsia="Arial" w:hAnsi="Verdana" w:cs="Arial"/>
          <w:i/>
          <w:color w:val="000000"/>
          <w:sz w:val="20"/>
          <w:szCs w:val="20"/>
        </w:rPr>
        <w:t>“El Director Ejecutivo tendrá las atribuciones siguientes: a) Implementar los acuerdos, disposiciones y resoluciones que emita la Comisión; b) Requerir información a las distintas dependencias del Organismo Ejecutivo dentro del marco de sus atribuciones; c) Velar por el efectivo cumplimiento del objeto de la Comisión; d) Coordinar con las distintas dependencias del Organismo Ejecutivo la formulación y creación de políticas gubernamentales para el cumplimiento del objeto de la Comisión; e) Presentar un informe cada tres meses a la Comisión sobre el trabajo realizado; f) Realizar las gestiones administrativas y financieras necesarias para el desarrollo del objeto de este Acuerdo Gubernativo, pudiendo nombrar y dirigir al personal que sea necesario para su efectivo funcionamiento, creando por medio de acuerdo interno las disposiciones administrativas y de personal para el correcto desarrollo del presente acuerdo; g) Dar seguimiento a las acciones para dar cumplimiento a las sentencias firmes emitidas por la Corte interamericana de Derechos Humanos o los acuerdos de solución amistosa arribados en la Comisión Interamericana de Derechos Humanos en las que se condene o determine la responsabilidad del Estado de Guatemala con medidas que no contemplen la reparación económica; h) Realizar el pago de las sentencias firmes de reparación”</w:t>
      </w:r>
      <w:r>
        <w:rPr>
          <w:rFonts w:ascii="Verdana" w:eastAsia="Arial" w:hAnsi="Verdana" w:cs="Arial"/>
          <w:i/>
          <w:color w:val="000000"/>
          <w:sz w:val="20"/>
          <w:szCs w:val="20"/>
        </w:rPr>
        <w:t>.</w:t>
      </w:r>
    </w:p>
    <w:p w14:paraId="7A1EF9B3" w14:textId="77777777" w:rsidR="00926148" w:rsidRPr="00E25AF2" w:rsidRDefault="00926148" w:rsidP="003A6C96">
      <w:pPr>
        <w:spacing w:after="0"/>
        <w:jc w:val="both"/>
        <w:rPr>
          <w:rFonts w:ascii="Verdana" w:eastAsia="Verdana" w:hAnsi="Verdana" w:cs="Verdana"/>
          <w:b/>
          <w:sz w:val="20"/>
          <w:szCs w:val="20"/>
        </w:rPr>
      </w:pPr>
    </w:p>
    <w:p w14:paraId="799554AA" w14:textId="16DFC7D9" w:rsidR="00AE7939" w:rsidRDefault="00637085" w:rsidP="00594012">
      <w:p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u w:val="single"/>
        </w:rPr>
        <w:t>CONVENCIÓN AMERICANA SOBRE DERECHOS HUMANOS –PACTO DE SAN JOSÉ</w:t>
      </w:r>
    </w:p>
    <w:p w14:paraId="022E7BA7" w14:textId="5767BF0D" w:rsidR="00A05F65" w:rsidRDefault="00637085">
      <w:pPr>
        <w:spacing w:after="0"/>
        <w:rPr>
          <w:rFonts w:ascii="Verdana" w:eastAsia="Verdana" w:hAnsi="Verdana" w:cs="Verdana"/>
          <w:sz w:val="20"/>
          <w:szCs w:val="20"/>
        </w:rPr>
      </w:pPr>
      <w:r>
        <w:rPr>
          <w:rFonts w:ascii="Verdana" w:eastAsia="Verdana" w:hAnsi="Verdana" w:cs="Verdana"/>
          <w:sz w:val="20"/>
          <w:szCs w:val="20"/>
        </w:rPr>
        <w:tab/>
      </w:r>
    </w:p>
    <w:p w14:paraId="42193C60" w14:textId="6A6D3461" w:rsidR="00A05F65" w:rsidRDefault="00A05F65">
      <w:pPr>
        <w:spacing w:after="0"/>
        <w:rPr>
          <w:rFonts w:ascii="Verdana" w:eastAsia="Verdana" w:hAnsi="Verdana" w:cs="Verdana"/>
          <w:b/>
          <w:sz w:val="20"/>
          <w:szCs w:val="20"/>
        </w:rPr>
      </w:pPr>
      <w:r>
        <w:rPr>
          <w:rFonts w:ascii="Verdana" w:eastAsia="Verdana" w:hAnsi="Verdana" w:cs="Verdana"/>
          <w:b/>
          <w:sz w:val="20"/>
          <w:szCs w:val="20"/>
        </w:rPr>
        <w:t>Artículo 1. Obligación de Respetar los Derechos.</w:t>
      </w:r>
    </w:p>
    <w:p w14:paraId="7A7F5144" w14:textId="33DB4E7F" w:rsidR="00A05F65" w:rsidRDefault="00A05F65">
      <w:pPr>
        <w:spacing w:after="0"/>
        <w:rPr>
          <w:rFonts w:ascii="Verdana" w:eastAsia="Verdana" w:hAnsi="Verdana" w:cs="Verdana"/>
          <w:i/>
          <w:sz w:val="20"/>
          <w:szCs w:val="20"/>
        </w:rPr>
      </w:pPr>
      <w:r w:rsidRPr="003A6C96">
        <w:rPr>
          <w:rFonts w:ascii="Verdana" w:eastAsia="Verdana" w:hAnsi="Verdana" w:cs="Verdana"/>
          <w:i/>
          <w:sz w:val="20"/>
          <w:szCs w:val="20"/>
        </w:rPr>
        <w:t xml:space="preserve">“1. </w:t>
      </w:r>
      <w:r w:rsidRPr="00E25AF2">
        <w:rPr>
          <w:rFonts w:ascii="Verdana" w:eastAsia="Verdana" w:hAnsi="Verdana" w:cs="Verdana"/>
          <w:i/>
          <w:sz w:val="20"/>
          <w:szCs w:val="20"/>
        </w:rPr>
        <w:t>L</w:t>
      </w:r>
      <w:r w:rsidRPr="00A05F65">
        <w:rPr>
          <w:rFonts w:ascii="Verdana" w:eastAsia="Verdana" w:hAnsi="Verdana" w:cs="Verdana"/>
          <w:i/>
          <w:sz w:val="20"/>
          <w:szCs w:val="20"/>
        </w:rPr>
        <w:t>os</w:t>
      </w:r>
      <w:r>
        <w:rPr>
          <w:rFonts w:ascii="Verdana" w:eastAsia="Verdana" w:hAnsi="Verdana" w:cs="Verdana"/>
          <w:i/>
          <w:sz w:val="20"/>
          <w:szCs w:val="20"/>
        </w:rPr>
        <w:t xml:space="preserve">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 (…)”</w:t>
      </w:r>
    </w:p>
    <w:p w14:paraId="33ED1760" w14:textId="0844F804" w:rsidR="00A05F65" w:rsidRDefault="00A05F65" w:rsidP="00E25AF2">
      <w:pPr>
        <w:spacing w:after="0"/>
        <w:rPr>
          <w:rFonts w:ascii="Verdana" w:eastAsia="Verdana" w:hAnsi="Verdana" w:cs="Verdana"/>
          <w:b/>
          <w:sz w:val="20"/>
          <w:szCs w:val="20"/>
        </w:rPr>
      </w:pPr>
      <w:r>
        <w:rPr>
          <w:rFonts w:ascii="Verdana" w:eastAsia="Verdana" w:hAnsi="Verdana" w:cs="Verdana"/>
          <w:b/>
          <w:sz w:val="20"/>
          <w:szCs w:val="20"/>
        </w:rPr>
        <w:lastRenderedPageBreak/>
        <w:t>Artículo 2. Deber de Adoptar Disposiciones de Derecho Interno.</w:t>
      </w:r>
    </w:p>
    <w:p w14:paraId="58EB53B2" w14:textId="72983E3B" w:rsidR="00A05F65" w:rsidRPr="003A6C96" w:rsidRDefault="00A05F65" w:rsidP="003A6C96">
      <w:pPr>
        <w:spacing w:after="0"/>
        <w:jc w:val="both"/>
        <w:rPr>
          <w:rFonts w:ascii="Verdana" w:eastAsia="Verdana" w:hAnsi="Verdana" w:cs="Verdana"/>
          <w:i/>
          <w:sz w:val="20"/>
          <w:szCs w:val="20"/>
        </w:rPr>
      </w:pPr>
      <w:r w:rsidRPr="003A6C96">
        <w:rPr>
          <w:rFonts w:ascii="Verdana" w:eastAsia="Verdana" w:hAnsi="Verdana" w:cs="Verdana"/>
          <w:i/>
          <w:sz w:val="20"/>
          <w:szCs w:val="20"/>
        </w:rPr>
        <w:t>“Si el ejercicio de los derechos y libertades mencionados en el artículo 1 no estuviera ya garantizado por disposiciones legislativas o de otro carácter, los Estados partes se comprometen a adoptar, con arreglo a sus procedimientos constitucionales y a las disposiciones de esta Convención, las medidas legislativas o de otro carácter que fueren necesarias para hacer efectivos tales derechos y libertades.”</w:t>
      </w:r>
    </w:p>
    <w:p w14:paraId="3C3463CC" w14:textId="77777777" w:rsidR="00A05F65" w:rsidRPr="003A6C96" w:rsidRDefault="00A05F65" w:rsidP="003A6C96">
      <w:pPr>
        <w:spacing w:after="0"/>
        <w:jc w:val="both"/>
        <w:rPr>
          <w:rFonts w:ascii="Verdana" w:eastAsia="Verdana" w:hAnsi="Verdana" w:cs="Verdana"/>
          <w:i/>
          <w:sz w:val="20"/>
          <w:szCs w:val="20"/>
        </w:rPr>
      </w:pPr>
    </w:p>
    <w:p w14:paraId="4A287664" w14:textId="58F51705" w:rsidR="00A05F65" w:rsidRDefault="00637085">
      <w:pPr>
        <w:spacing w:after="0"/>
        <w:rPr>
          <w:rFonts w:ascii="Verdana" w:eastAsia="Verdana" w:hAnsi="Verdana" w:cs="Verdana"/>
        </w:rPr>
      </w:pPr>
      <w:r>
        <w:rPr>
          <w:rFonts w:ascii="Verdana" w:eastAsia="Verdana" w:hAnsi="Verdana" w:cs="Verdana"/>
          <w:b/>
          <w:sz w:val="20"/>
          <w:szCs w:val="20"/>
        </w:rPr>
        <w:t xml:space="preserve">Artículo 68.  </w:t>
      </w:r>
    </w:p>
    <w:p w14:paraId="1C3130FB" w14:textId="4D8106CA" w:rsidR="00A05F65" w:rsidRPr="003A6C96" w:rsidRDefault="00A05F65" w:rsidP="003A6C96">
      <w:pPr>
        <w:jc w:val="both"/>
        <w:rPr>
          <w:rFonts w:ascii="Verdana" w:eastAsia="Verdana" w:hAnsi="Verdana" w:cs="Verdana"/>
          <w:i/>
          <w:sz w:val="20"/>
          <w:szCs w:val="20"/>
        </w:rPr>
      </w:pPr>
      <w:r w:rsidRPr="003A6C96">
        <w:rPr>
          <w:rFonts w:ascii="Verdana" w:eastAsia="Verdana" w:hAnsi="Verdana" w:cs="Verdana"/>
          <w:i/>
          <w:sz w:val="20"/>
          <w:szCs w:val="20"/>
        </w:rPr>
        <w:t xml:space="preserve">“1. </w:t>
      </w:r>
      <w:r w:rsidR="00637085" w:rsidRPr="003A6C96">
        <w:rPr>
          <w:rFonts w:ascii="Verdana" w:eastAsia="Verdana" w:hAnsi="Verdana" w:cs="Verdana"/>
          <w:i/>
          <w:sz w:val="20"/>
          <w:szCs w:val="20"/>
        </w:rPr>
        <w:t xml:space="preserve">Los Estados Partes en la Convención se comprometen a cumplir la decisión de la Corte en todo caso en que sean partes. </w:t>
      </w:r>
    </w:p>
    <w:p w14:paraId="6A214EBD" w14:textId="05A4D517" w:rsidR="00AE7939" w:rsidRPr="003A6C96" w:rsidRDefault="00637085" w:rsidP="003A6C96">
      <w:pPr>
        <w:spacing w:after="0"/>
        <w:jc w:val="both"/>
        <w:rPr>
          <w:rFonts w:ascii="Verdana" w:eastAsia="Verdana" w:hAnsi="Verdana" w:cs="Verdana"/>
          <w:i/>
          <w:sz w:val="20"/>
          <w:szCs w:val="20"/>
        </w:rPr>
      </w:pPr>
      <w:r w:rsidRPr="003A6C96">
        <w:rPr>
          <w:rFonts w:ascii="Verdana" w:eastAsia="Verdana" w:hAnsi="Verdana" w:cs="Verdana"/>
          <w:i/>
          <w:sz w:val="20"/>
          <w:szCs w:val="20"/>
        </w:rPr>
        <w:t>2. La parte del fallo que disponga indemnización compensatoria se podrá ejecutar en el respectivo país por el procedimiento interno vigente para la ejecución de sentencias contra el Estado.</w:t>
      </w:r>
      <w:r w:rsidR="00A05F65" w:rsidRPr="003A6C96">
        <w:rPr>
          <w:rFonts w:ascii="Verdana" w:eastAsia="Verdana" w:hAnsi="Verdana" w:cs="Verdana"/>
          <w:i/>
          <w:sz w:val="20"/>
          <w:szCs w:val="20"/>
        </w:rPr>
        <w:t>”</w:t>
      </w:r>
    </w:p>
    <w:p w14:paraId="1AD6A4AB" w14:textId="77777777" w:rsidR="00AE7939" w:rsidRDefault="00AE7939">
      <w:pPr>
        <w:spacing w:after="0"/>
        <w:rPr>
          <w:rFonts w:ascii="Verdana" w:eastAsia="Verdana" w:hAnsi="Verdana" w:cs="Verdana"/>
          <w:sz w:val="20"/>
          <w:szCs w:val="20"/>
        </w:rPr>
      </w:pPr>
    </w:p>
    <w:p w14:paraId="3777FF33" w14:textId="69EE4367" w:rsidR="00AE7939" w:rsidRDefault="00637085">
      <w:pPr>
        <w:spacing w:after="0"/>
        <w:rPr>
          <w:rFonts w:ascii="Verdana" w:eastAsia="Verdana" w:hAnsi="Verdana" w:cs="Verdana"/>
          <w:b/>
          <w:sz w:val="20"/>
          <w:szCs w:val="20"/>
        </w:rPr>
      </w:pPr>
      <w:r>
        <w:rPr>
          <w:rFonts w:ascii="Verdana" w:eastAsia="Verdana" w:hAnsi="Verdana" w:cs="Verdana"/>
          <w:sz w:val="20"/>
          <w:szCs w:val="20"/>
        </w:rPr>
        <w:t xml:space="preserve"> </w:t>
      </w:r>
      <w:r>
        <w:rPr>
          <w:rFonts w:ascii="Verdana" w:eastAsia="Verdana" w:hAnsi="Verdana" w:cs="Verdana"/>
          <w:b/>
          <w:sz w:val="20"/>
          <w:szCs w:val="20"/>
        </w:rPr>
        <w:t>Artículo 69.</w:t>
      </w:r>
    </w:p>
    <w:p w14:paraId="11862185" w14:textId="363867A4" w:rsidR="00AE7939" w:rsidRPr="003A6C96" w:rsidRDefault="00A05F65">
      <w:pPr>
        <w:spacing w:after="0"/>
        <w:rPr>
          <w:rFonts w:ascii="Verdana" w:eastAsia="Verdana" w:hAnsi="Verdana" w:cs="Verdana"/>
          <w:i/>
          <w:sz w:val="20"/>
          <w:szCs w:val="20"/>
        </w:rPr>
      </w:pPr>
      <w:r w:rsidRPr="003A6C96">
        <w:rPr>
          <w:rFonts w:ascii="Verdana" w:eastAsia="Verdana" w:hAnsi="Verdana" w:cs="Verdana"/>
          <w:i/>
          <w:sz w:val="20"/>
          <w:szCs w:val="20"/>
        </w:rPr>
        <w:t>“</w:t>
      </w:r>
      <w:r w:rsidR="00637085" w:rsidRPr="003A6C96">
        <w:rPr>
          <w:rFonts w:ascii="Verdana" w:eastAsia="Verdana" w:hAnsi="Verdana" w:cs="Verdana"/>
          <w:i/>
          <w:sz w:val="20"/>
          <w:szCs w:val="20"/>
        </w:rPr>
        <w:t xml:space="preserve">El fallo de la Corte será notificado a las partes en el caso y transmitido a los </w:t>
      </w:r>
      <w:r w:rsidR="00CA712B" w:rsidRPr="003A6C96">
        <w:rPr>
          <w:rFonts w:ascii="Verdana" w:eastAsia="Verdana" w:hAnsi="Verdana" w:cs="Verdana"/>
          <w:i/>
          <w:sz w:val="20"/>
          <w:szCs w:val="20"/>
        </w:rPr>
        <w:t>Estados parte</w:t>
      </w:r>
      <w:r w:rsidR="00637085" w:rsidRPr="003A6C96">
        <w:rPr>
          <w:rFonts w:ascii="Verdana" w:eastAsia="Verdana" w:hAnsi="Verdana" w:cs="Verdana"/>
          <w:i/>
          <w:sz w:val="20"/>
          <w:szCs w:val="20"/>
        </w:rPr>
        <w:t xml:space="preserve"> en la Convención</w:t>
      </w:r>
      <w:r w:rsidRPr="003A6C96">
        <w:rPr>
          <w:rFonts w:ascii="Verdana" w:eastAsia="Verdana" w:hAnsi="Verdana" w:cs="Verdana"/>
          <w:i/>
          <w:sz w:val="20"/>
          <w:szCs w:val="20"/>
        </w:rPr>
        <w:t>”.</w:t>
      </w:r>
    </w:p>
    <w:p w14:paraId="1177B5E4" w14:textId="77777777" w:rsidR="006F69F0" w:rsidRDefault="006F69F0">
      <w:pPr>
        <w:spacing w:after="0"/>
        <w:rPr>
          <w:lang w:val="es-ES" w:eastAsia="es-ES"/>
        </w:rPr>
      </w:pPr>
    </w:p>
    <w:p w14:paraId="7DB3C180" w14:textId="0B417613" w:rsidR="00894B75" w:rsidRPr="003A6C96" w:rsidRDefault="00894B75" w:rsidP="003A6C96">
      <w:pPr>
        <w:spacing w:after="0"/>
        <w:jc w:val="both"/>
        <w:rPr>
          <w:rFonts w:ascii="Verdana" w:hAnsi="Verdana"/>
          <w:b/>
          <w:sz w:val="20"/>
          <w:szCs w:val="20"/>
          <w:u w:val="single"/>
          <w:lang w:val="es-ES" w:eastAsia="es-ES"/>
        </w:rPr>
      </w:pPr>
      <w:r w:rsidRPr="003A6C96">
        <w:rPr>
          <w:rFonts w:ascii="Verdana" w:hAnsi="Verdana"/>
          <w:b/>
          <w:sz w:val="20"/>
          <w:szCs w:val="20"/>
          <w:u w:val="single"/>
          <w:lang w:val="es-ES" w:eastAsia="es-ES"/>
        </w:rPr>
        <w:t>REGLAMENTO DE LA COMISIÓN INTERAMERICANA DE DERECHOS HUMANOS.</w:t>
      </w:r>
    </w:p>
    <w:p w14:paraId="695B6462" w14:textId="56688886" w:rsidR="00894B75" w:rsidRPr="003A6C96" w:rsidRDefault="00894B75" w:rsidP="003A6C96">
      <w:pPr>
        <w:spacing w:after="0"/>
        <w:jc w:val="both"/>
        <w:rPr>
          <w:rFonts w:ascii="Verdana" w:hAnsi="Verdana"/>
          <w:b/>
          <w:sz w:val="20"/>
          <w:szCs w:val="20"/>
          <w:u w:val="single"/>
          <w:lang w:val="es-ES" w:eastAsia="es-ES"/>
        </w:rPr>
      </w:pPr>
    </w:p>
    <w:p w14:paraId="5628A2F7" w14:textId="77777777" w:rsidR="00FA67F4" w:rsidRPr="00597B22" w:rsidRDefault="00894B75" w:rsidP="003A6C96">
      <w:pPr>
        <w:shd w:val="clear" w:color="auto" w:fill="FFFFFF"/>
        <w:spacing w:before="192" w:after="0"/>
        <w:ind w:right="144"/>
        <w:jc w:val="both"/>
        <w:rPr>
          <w:rFonts w:ascii="Verdana" w:eastAsia="Times New Roman" w:hAnsi="Verdana" w:cs="Tahoma"/>
          <w:b/>
          <w:sz w:val="20"/>
          <w:szCs w:val="20"/>
        </w:rPr>
      </w:pPr>
      <w:r w:rsidRPr="00597B22">
        <w:rPr>
          <w:rFonts w:ascii="Verdana" w:eastAsia="Times New Roman" w:hAnsi="Verdana" w:cs="Tahoma"/>
          <w:b/>
          <w:bCs/>
          <w:sz w:val="20"/>
          <w:szCs w:val="20"/>
        </w:rPr>
        <w:t>Artículo 1. Naturaleza y composición</w:t>
      </w:r>
      <w:r w:rsidRPr="00597B22">
        <w:rPr>
          <w:rFonts w:ascii="Verdana" w:eastAsia="Times New Roman" w:hAnsi="Verdana" w:cs="Tahoma"/>
          <w:sz w:val="20"/>
          <w:szCs w:val="20"/>
        </w:rPr>
        <w:t> </w:t>
      </w:r>
    </w:p>
    <w:p w14:paraId="5DAE4E86" w14:textId="46C6DD67" w:rsidR="00894B75" w:rsidRPr="00597B22" w:rsidRDefault="00894B75" w:rsidP="003A6C96">
      <w:pPr>
        <w:shd w:val="clear" w:color="auto" w:fill="FFFFFF"/>
        <w:spacing w:before="192" w:after="192"/>
        <w:ind w:right="144"/>
        <w:jc w:val="both"/>
        <w:rPr>
          <w:rFonts w:ascii="Verdana" w:eastAsia="Times New Roman" w:hAnsi="Verdana" w:cs="Tahoma"/>
          <w:b/>
          <w:sz w:val="20"/>
          <w:szCs w:val="20"/>
        </w:rPr>
      </w:pPr>
      <w:r w:rsidRPr="00597B22">
        <w:rPr>
          <w:rFonts w:ascii="Verdana" w:eastAsia="Times New Roman" w:hAnsi="Verdana" w:cs="Tahoma"/>
          <w:i/>
          <w:sz w:val="20"/>
          <w:szCs w:val="20"/>
        </w:rPr>
        <w:t>“1. La Comisión Interamericana de Derechos Humanos es un órgano autónomo de la Organización de los Estados Americanos que tiene las funciones principales de promover la observancia y la defensa de los derechos humanos y de servir como órgano consultivo de la Organización en esta materia. </w:t>
      </w:r>
    </w:p>
    <w:p w14:paraId="49BCA9E7" w14:textId="2D6E834D" w:rsidR="00894B75" w:rsidRPr="00597B22" w:rsidRDefault="00894B75" w:rsidP="003A6C96">
      <w:pPr>
        <w:shd w:val="clear" w:color="auto" w:fill="FFFFFF"/>
        <w:spacing w:before="192" w:after="192"/>
        <w:ind w:right="144"/>
        <w:jc w:val="both"/>
        <w:rPr>
          <w:rFonts w:ascii="Verdana" w:eastAsia="Times New Roman" w:hAnsi="Verdana" w:cs="Tahoma"/>
          <w:i/>
          <w:sz w:val="20"/>
          <w:szCs w:val="20"/>
        </w:rPr>
      </w:pPr>
      <w:r w:rsidRPr="00597B22">
        <w:rPr>
          <w:rFonts w:ascii="Verdana" w:eastAsia="Times New Roman" w:hAnsi="Verdana" w:cs="Tahoma"/>
          <w:i/>
          <w:sz w:val="20"/>
          <w:szCs w:val="20"/>
        </w:rPr>
        <w:t>2. La Comisión representa a todos los Estados miembros que integran la Organización. </w:t>
      </w:r>
    </w:p>
    <w:p w14:paraId="49B90104" w14:textId="3C70533B" w:rsidR="00894B75" w:rsidRPr="00597B22" w:rsidRDefault="00894B75" w:rsidP="003A6C96">
      <w:pPr>
        <w:shd w:val="clear" w:color="auto" w:fill="FFFFFF"/>
        <w:spacing w:before="192" w:after="192"/>
        <w:ind w:right="144"/>
        <w:jc w:val="both"/>
        <w:rPr>
          <w:rFonts w:ascii="Verdana" w:eastAsia="Times New Roman" w:hAnsi="Verdana" w:cs="Tahoma"/>
          <w:i/>
          <w:sz w:val="20"/>
          <w:szCs w:val="20"/>
        </w:rPr>
      </w:pPr>
      <w:r w:rsidRPr="00597B22">
        <w:rPr>
          <w:rFonts w:ascii="Verdana" w:eastAsia="Times New Roman" w:hAnsi="Verdana" w:cs="Tahoma"/>
          <w:i/>
          <w:sz w:val="20"/>
          <w:szCs w:val="20"/>
        </w:rPr>
        <w:t>3. La Comisión se compone de siete miembros, elegidos a título personal por la Asamblea General de la Organización, quienes deberán ser personas de alta autoridad moral y reconocida versación en materia de derechos humanos.”</w:t>
      </w:r>
    </w:p>
    <w:p w14:paraId="099A0EC3" w14:textId="6834ECE0" w:rsidR="00894B75" w:rsidRPr="00D41FE1" w:rsidRDefault="00894B75" w:rsidP="003A6C96">
      <w:pPr>
        <w:shd w:val="clear" w:color="auto" w:fill="FFFFFF"/>
        <w:spacing w:before="192" w:after="192"/>
        <w:ind w:right="144"/>
        <w:jc w:val="both"/>
        <w:rPr>
          <w:rFonts w:ascii="Verdana" w:eastAsia="Times New Roman" w:hAnsi="Verdana" w:cs="Tahoma"/>
          <w:b/>
          <w:sz w:val="20"/>
          <w:szCs w:val="20"/>
          <w:u w:val="single"/>
        </w:rPr>
      </w:pPr>
      <w:r w:rsidRPr="00D41FE1">
        <w:rPr>
          <w:rFonts w:ascii="Verdana" w:eastAsia="Times New Roman" w:hAnsi="Verdana" w:cs="Tahoma"/>
          <w:b/>
          <w:sz w:val="20"/>
          <w:szCs w:val="20"/>
          <w:u w:val="single"/>
        </w:rPr>
        <w:t>ESTATUTO DE LA COMISIÓN INTERAMERICANA DE DERECHOS HUMANOS</w:t>
      </w:r>
    </w:p>
    <w:p w14:paraId="4624DEE5" w14:textId="702045CC" w:rsidR="00894B75" w:rsidRPr="00D41FE1" w:rsidRDefault="00894B75" w:rsidP="003A6C96">
      <w:pPr>
        <w:shd w:val="clear" w:color="auto" w:fill="FFFFFF"/>
        <w:spacing w:after="0"/>
        <w:jc w:val="both"/>
        <w:rPr>
          <w:rFonts w:ascii="Verdana" w:eastAsia="Times New Roman" w:hAnsi="Verdana" w:cs="Tahoma"/>
          <w:b/>
          <w:sz w:val="20"/>
          <w:szCs w:val="20"/>
        </w:rPr>
      </w:pPr>
      <w:r w:rsidRPr="00D41FE1">
        <w:rPr>
          <w:rFonts w:ascii="Verdana" w:eastAsia="Times New Roman" w:hAnsi="Verdana" w:cs="Tahoma"/>
          <w:b/>
          <w:sz w:val="20"/>
          <w:szCs w:val="20"/>
        </w:rPr>
        <w:t>Artículo 1</w:t>
      </w:r>
    </w:p>
    <w:p w14:paraId="0F87D169" w14:textId="209F4C28" w:rsidR="00894B75" w:rsidRPr="00D41FE1" w:rsidRDefault="00FA67F4"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t>“</w:t>
      </w:r>
      <w:r w:rsidR="00894B75" w:rsidRPr="00D41FE1">
        <w:rPr>
          <w:rFonts w:ascii="Verdana" w:eastAsia="Times New Roman" w:hAnsi="Verdana" w:cs="Tahoma"/>
          <w:i/>
          <w:sz w:val="20"/>
          <w:szCs w:val="20"/>
        </w:rPr>
        <w:t>1. La Comisión Interamericana de Derechos Humanos es un órgano de la Organización de los Estados Americanos creado para promover la observancia y la defensa de los derechos humanos y servir como órgano consultivo de la Organización en esta materia.</w:t>
      </w:r>
    </w:p>
    <w:p w14:paraId="687950EE" w14:textId="77777777" w:rsidR="00894B75" w:rsidRPr="00D41FE1" w:rsidRDefault="00894B75"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t> </w:t>
      </w:r>
    </w:p>
    <w:p w14:paraId="1122A59D" w14:textId="77777777" w:rsidR="00894B75" w:rsidRPr="00D41FE1" w:rsidRDefault="00894B75"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t>2. Para los fines del presente Estatuto, por derechos humanos se entiende:</w:t>
      </w:r>
    </w:p>
    <w:p w14:paraId="793821C4" w14:textId="77777777" w:rsidR="00894B75" w:rsidRPr="00D41FE1" w:rsidRDefault="00894B75"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t> </w:t>
      </w:r>
    </w:p>
    <w:p w14:paraId="79746312" w14:textId="77777777" w:rsidR="00894B75" w:rsidRPr="00D41FE1" w:rsidRDefault="00894B75"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lastRenderedPageBreak/>
        <w:t>a. los derechos definidos en la Convención Americana sobre Derechos Humanos en relación con los Estados partes en la misma;</w:t>
      </w:r>
    </w:p>
    <w:p w14:paraId="0109A7F2" w14:textId="77777777" w:rsidR="00894B75" w:rsidRPr="00D41FE1" w:rsidRDefault="00894B75"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t> </w:t>
      </w:r>
    </w:p>
    <w:p w14:paraId="6A7CB2DF" w14:textId="657112E6" w:rsidR="00894B75" w:rsidRPr="00D41FE1" w:rsidRDefault="00894B75" w:rsidP="003A6C96">
      <w:pPr>
        <w:shd w:val="clear" w:color="auto" w:fill="FFFFFF"/>
        <w:spacing w:after="0"/>
        <w:jc w:val="both"/>
        <w:rPr>
          <w:rFonts w:ascii="Verdana" w:eastAsia="Times New Roman" w:hAnsi="Verdana" w:cs="Tahoma"/>
          <w:i/>
          <w:sz w:val="20"/>
          <w:szCs w:val="20"/>
        </w:rPr>
      </w:pPr>
      <w:r w:rsidRPr="00D41FE1">
        <w:rPr>
          <w:rFonts w:ascii="Verdana" w:eastAsia="Times New Roman" w:hAnsi="Verdana" w:cs="Tahoma"/>
          <w:i/>
          <w:sz w:val="20"/>
          <w:szCs w:val="20"/>
        </w:rPr>
        <w:t>b. los derechos consagrados en la Declaración Americana de Derechos y Deberes del Hombre, en relación con los demás Estados miembros.</w:t>
      </w:r>
      <w:r w:rsidR="00FA67F4" w:rsidRPr="00D41FE1">
        <w:rPr>
          <w:rFonts w:ascii="Verdana" w:eastAsia="Times New Roman" w:hAnsi="Verdana" w:cs="Tahoma"/>
          <w:i/>
          <w:sz w:val="20"/>
          <w:szCs w:val="20"/>
        </w:rPr>
        <w:t>”</w:t>
      </w:r>
    </w:p>
    <w:p w14:paraId="51702E7B" w14:textId="0EABA686" w:rsidR="00894B75" w:rsidRPr="00D41FE1" w:rsidRDefault="00FA67F4" w:rsidP="003A6C96">
      <w:pPr>
        <w:shd w:val="clear" w:color="auto" w:fill="FFFFFF"/>
        <w:spacing w:before="192" w:after="192"/>
        <w:ind w:right="144"/>
        <w:jc w:val="both"/>
        <w:rPr>
          <w:rFonts w:ascii="Verdana" w:eastAsia="Times New Roman" w:hAnsi="Verdana" w:cs="Tahoma"/>
          <w:b/>
          <w:sz w:val="20"/>
          <w:szCs w:val="20"/>
          <w:u w:val="single"/>
        </w:rPr>
      </w:pPr>
      <w:r w:rsidRPr="00D41FE1">
        <w:rPr>
          <w:rFonts w:ascii="Verdana" w:eastAsia="Times New Roman" w:hAnsi="Verdana" w:cs="Tahoma"/>
          <w:b/>
          <w:sz w:val="20"/>
          <w:szCs w:val="20"/>
          <w:u w:val="single"/>
        </w:rPr>
        <w:t>REGLAMENTO DE LA COMISIÓN INTERAMERICANA DE DERECHOS HUMANOS SOBRE EL FONDO DE ASISTENCIA LEGAL DEL SISTEMA INTERAMERICANO DE DERECHOS HUMANOS.</w:t>
      </w:r>
    </w:p>
    <w:p w14:paraId="23350352" w14:textId="77777777" w:rsidR="00FA67F4" w:rsidRPr="003A6C96" w:rsidRDefault="00FA67F4" w:rsidP="003A6C96">
      <w:pPr>
        <w:shd w:val="clear" w:color="auto" w:fill="FFFFFF"/>
        <w:spacing w:before="192" w:after="0"/>
        <w:ind w:right="144"/>
        <w:jc w:val="both"/>
        <w:rPr>
          <w:rFonts w:ascii="Verdana" w:hAnsi="Verdana"/>
          <w:sz w:val="20"/>
          <w:szCs w:val="20"/>
        </w:rPr>
      </w:pPr>
      <w:r w:rsidRPr="003A6C96">
        <w:rPr>
          <w:rFonts w:ascii="Verdana" w:hAnsi="Verdana"/>
          <w:b/>
          <w:sz w:val="20"/>
          <w:szCs w:val="20"/>
        </w:rPr>
        <w:t>Artículo 1. Objeto</w:t>
      </w:r>
      <w:r w:rsidRPr="003A6C96">
        <w:rPr>
          <w:rFonts w:ascii="Verdana" w:hAnsi="Verdana"/>
          <w:sz w:val="20"/>
          <w:szCs w:val="20"/>
        </w:rPr>
        <w:t xml:space="preserve"> </w:t>
      </w:r>
    </w:p>
    <w:p w14:paraId="6A2010D5" w14:textId="11F0D046" w:rsidR="00FA67F4" w:rsidRDefault="00FA67F4" w:rsidP="003A6C96">
      <w:pPr>
        <w:shd w:val="clear" w:color="auto" w:fill="FFFFFF"/>
        <w:spacing w:before="192" w:after="192"/>
        <w:ind w:right="144"/>
        <w:jc w:val="both"/>
        <w:rPr>
          <w:rFonts w:ascii="Verdana" w:hAnsi="Verdana"/>
          <w:sz w:val="20"/>
          <w:szCs w:val="20"/>
        </w:rPr>
      </w:pPr>
      <w:r w:rsidRPr="003A6C96">
        <w:rPr>
          <w:rFonts w:ascii="Verdana" w:hAnsi="Verdana"/>
          <w:sz w:val="20"/>
          <w:szCs w:val="20"/>
        </w:rPr>
        <w:t>“El presente Reglamento tiene por objeto regular el funcionamiento del Fondo de Asistencia Legal para las Víctimas en relación a la Comisión Interamericana de Derechos Humanos.”</w:t>
      </w:r>
    </w:p>
    <w:p w14:paraId="5E72D91B" w14:textId="2AE6F0F7" w:rsidR="00FA67F4" w:rsidRPr="00E25AF2" w:rsidRDefault="00FA67F4" w:rsidP="003A6C96">
      <w:pPr>
        <w:shd w:val="clear" w:color="auto" w:fill="FFFFFF"/>
        <w:spacing w:before="192" w:after="192"/>
        <w:ind w:right="144"/>
        <w:jc w:val="both"/>
        <w:rPr>
          <w:rFonts w:ascii="Verdana" w:hAnsi="Verdana"/>
          <w:b/>
          <w:sz w:val="20"/>
          <w:szCs w:val="20"/>
          <w:u w:val="single"/>
        </w:rPr>
      </w:pPr>
      <w:r w:rsidRPr="00E25AF2">
        <w:rPr>
          <w:rFonts w:ascii="Verdana" w:hAnsi="Verdana"/>
          <w:b/>
          <w:sz w:val="20"/>
          <w:szCs w:val="20"/>
          <w:u w:val="single"/>
        </w:rPr>
        <w:t>REGLAMENTO DE LA CORTE INTERAMERICANA DE DERECHOS HUMANOS.</w:t>
      </w:r>
    </w:p>
    <w:p w14:paraId="527B61A4" w14:textId="68F1FDB0" w:rsidR="00FA67F4" w:rsidRPr="00D41FE1" w:rsidRDefault="00FA67F4" w:rsidP="003A6C96">
      <w:pPr>
        <w:shd w:val="clear" w:color="auto" w:fill="FFFFFF"/>
        <w:spacing w:before="192" w:after="192"/>
        <w:ind w:right="144"/>
        <w:jc w:val="both"/>
        <w:rPr>
          <w:rFonts w:ascii="Verdana" w:hAnsi="Verdana"/>
          <w:sz w:val="20"/>
          <w:szCs w:val="20"/>
        </w:rPr>
      </w:pPr>
      <w:r w:rsidRPr="00D41FE1">
        <w:rPr>
          <w:rFonts w:ascii="Verdana" w:hAnsi="Verdana"/>
          <w:sz w:val="20"/>
          <w:szCs w:val="20"/>
        </w:rPr>
        <w:t>“</w:t>
      </w:r>
      <w:r w:rsidRPr="00D41FE1">
        <w:rPr>
          <w:rFonts w:ascii="Verdana" w:hAnsi="Verdana"/>
          <w:b/>
          <w:sz w:val="20"/>
          <w:szCs w:val="20"/>
        </w:rPr>
        <w:t>Artículo 1. Objeto</w:t>
      </w:r>
      <w:r w:rsidRPr="00D41FE1">
        <w:rPr>
          <w:rFonts w:ascii="Verdana" w:hAnsi="Verdana"/>
          <w:sz w:val="20"/>
          <w:szCs w:val="20"/>
        </w:rPr>
        <w:t xml:space="preserve"> </w:t>
      </w:r>
    </w:p>
    <w:p w14:paraId="5E8E4FC2" w14:textId="77777777" w:rsidR="00FA67F4" w:rsidRPr="00D41FE1" w:rsidRDefault="00FA67F4" w:rsidP="003A6C96">
      <w:pPr>
        <w:shd w:val="clear" w:color="auto" w:fill="FFFFFF"/>
        <w:spacing w:before="192" w:after="192"/>
        <w:ind w:right="144"/>
        <w:jc w:val="both"/>
        <w:rPr>
          <w:rFonts w:ascii="Verdana" w:hAnsi="Verdana"/>
          <w:i/>
          <w:sz w:val="20"/>
          <w:szCs w:val="20"/>
        </w:rPr>
      </w:pPr>
      <w:r w:rsidRPr="00D41FE1">
        <w:rPr>
          <w:rFonts w:ascii="Verdana" w:hAnsi="Verdana"/>
          <w:i/>
          <w:sz w:val="20"/>
          <w:szCs w:val="20"/>
        </w:rPr>
        <w:t xml:space="preserve">1. El presente Reglamento tiene por objeto regular la organización y procedimiento de la Corte Interamericana de Derechos Humanos. </w:t>
      </w:r>
    </w:p>
    <w:p w14:paraId="37D9C5E3" w14:textId="77777777" w:rsidR="00FA67F4" w:rsidRPr="00D41FE1" w:rsidRDefault="00FA67F4" w:rsidP="003A6C96">
      <w:pPr>
        <w:shd w:val="clear" w:color="auto" w:fill="FFFFFF"/>
        <w:spacing w:before="192" w:after="192"/>
        <w:ind w:right="144"/>
        <w:jc w:val="both"/>
        <w:rPr>
          <w:rFonts w:ascii="Verdana" w:hAnsi="Verdana"/>
          <w:i/>
          <w:sz w:val="20"/>
          <w:szCs w:val="20"/>
        </w:rPr>
      </w:pPr>
      <w:r w:rsidRPr="00D41FE1">
        <w:rPr>
          <w:rFonts w:ascii="Verdana" w:hAnsi="Verdana"/>
          <w:i/>
          <w:sz w:val="20"/>
          <w:szCs w:val="20"/>
        </w:rPr>
        <w:t xml:space="preserve">2. La Corte podrá dictar otros reglamentos que sean necesarios para el cumplimiento de sus funciones. </w:t>
      </w:r>
    </w:p>
    <w:p w14:paraId="78B6F896" w14:textId="6EF3FBCC" w:rsidR="00FA67F4" w:rsidRPr="00196652" w:rsidRDefault="00FA67F4" w:rsidP="003A6C96">
      <w:pPr>
        <w:shd w:val="clear" w:color="auto" w:fill="FFFFFF"/>
        <w:spacing w:before="192" w:after="192"/>
        <w:ind w:right="144"/>
        <w:jc w:val="both"/>
        <w:rPr>
          <w:rFonts w:ascii="Verdana" w:hAnsi="Verdana"/>
          <w:b/>
          <w:i/>
          <w:sz w:val="20"/>
          <w:szCs w:val="20"/>
          <w:u w:val="single"/>
        </w:rPr>
      </w:pPr>
      <w:r w:rsidRPr="00D41FE1">
        <w:rPr>
          <w:rFonts w:ascii="Verdana" w:hAnsi="Verdana"/>
          <w:i/>
          <w:sz w:val="20"/>
          <w:szCs w:val="20"/>
        </w:rPr>
        <w:t>3. A falta de disposición en este Reglamento o en caso de duda sobre su interpretación, la Corte decidirá.”</w:t>
      </w:r>
    </w:p>
    <w:p w14:paraId="041FB408" w14:textId="79E4E478" w:rsidR="00FA67F4" w:rsidRPr="00D41FE1" w:rsidRDefault="00FA67F4" w:rsidP="003A6C96">
      <w:pPr>
        <w:shd w:val="clear" w:color="auto" w:fill="FFFFFF"/>
        <w:spacing w:before="192" w:after="192"/>
        <w:ind w:right="144"/>
        <w:jc w:val="both"/>
        <w:rPr>
          <w:rFonts w:ascii="Verdana" w:eastAsia="Times New Roman" w:hAnsi="Verdana" w:cs="Tahoma"/>
          <w:b/>
          <w:sz w:val="20"/>
          <w:szCs w:val="20"/>
          <w:u w:val="single"/>
        </w:rPr>
      </w:pPr>
      <w:r w:rsidRPr="00D41FE1">
        <w:rPr>
          <w:rFonts w:ascii="Verdana" w:eastAsia="Times New Roman" w:hAnsi="Verdana" w:cs="Tahoma"/>
          <w:b/>
          <w:sz w:val="20"/>
          <w:szCs w:val="20"/>
          <w:u w:val="single"/>
        </w:rPr>
        <w:t>ESTATUTO DE LA CORTE INTERAMERICANA DE DERECHOS HUMANOS.</w:t>
      </w:r>
    </w:p>
    <w:p w14:paraId="7E5EACB6" w14:textId="77777777" w:rsidR="00FA67F4" w:rsidRPr="00196652" w:rsidRDefault="00FA67F4" w:rsidP="003A6C96">
      <w:pPr>
        <w:shd w:val="clear" w:color="auto" w:fill="FFFFFF"/>
        <w:spacing w:before="192" w:after="192"/>
        <w:ind w:right="144"/>
        <w:jc w:val="both"/>
        <w:rPr>
          <w:rFonts w:ascii="Verdana" w:hAnsi="Verdana"/>
          <w:sz w:val="20"/>
          <w:szCs w:val="20"/>
        </w:rPr>
      </w:pPr>
      <w:r w:rsidRPr="00196652">
        <w:rPr>
          <w:rFonts w:ascii="Verdana" w:hAnsi="Verdana"/>
          <w:sz w:val="20"/>
          <w:szCs w:val="20"/>
        </w:rPr>
        <w:t>Artículo 1. Naturaleza y Régimen Jurídico.</w:t>
      </w:r>
    </w:p>
    <w:p w14:paraId="02989EDA" w14:textId="6B88E5C4" w:rsidR="00BE0F32" w:rsidRPr="00196652" w:rsidRDefault="00FA67F4" w:rsidP="003A6C96">
      <w:pPr>
        <w:shd w:val="clear" w:color="auto" w:fill="FFFFFF"/>
        <w:spacing w:before="192" w:after="192"/>
        <w:ind w:right="144"/>
        <w:jc w:val="both"/>
        <w:rPr>
          <w:rFonts w:ascii="Verdana" w:hAnsi="Verdana"/>
          <w:i/>
          <w:sz w:val="20"/>
          <w:szCs w:val="20"/>
        </w:rPr>
      </w:pPr>
      <w:r w:rsidRPr="00196652">
        <w:rPr>
          <w:rFonts w:ascii="Verdana" w:hAnsi="Verdana"/>
          <w:i/>
          <w:sz w:val="20"/>
          <w:szCs w:val="20"/>
        </w:rPr>
        <w:t>“La Corte Interamericana de Derechos Humanos es una institución judicial autónoma cuyo objetivo es la aplicación e interpretación de la Convención Americana sobre Derechos Humanos. La Corte ejerce sus funciones de conformidad con las disposiciones de la citada Convención y del presente Estatuto.</w:t>
      </w:r>
      <w:r w:rsidR="00BE0F32" w:rsidRPr="00196652">
        <w:rPr>
          <w:rFonts w:ascii="Verdana" w:hAnsi="Verdana"/>
          <w:i/>
          <w:sz w:val="20"/>
          <w:szCs w:val="20"/>
        </w:rPr>
        <w:t>”</w:t>
      </w:r>
    </w:p>
    <w:p w14:paraId="0C535157" w14:textId="77777777" w:rsidR="00BE0F32" w:rsidRPr="00196652" w:rsidRDefault="00FA67F4" w:rsidP="003A6C96">
      <w:pPr>
        <w:shd w:val="clear" w:color="auto" w:fill="FFFFFF"/>
        <w:spacing w:before="192" w:after="192"/>
        <w:ind w:right="144"/>
        <w:jc w:val="both"/>
        <w:rPr>
          <w:rFonts w:ascii="Verdana" w:hAnsi="Verdana"/>
          <w:sz w:val="20"/>
          <w:szCs w:val="20"/>
        </w:rPr>
      </w:pPr>
      <w:r w:rsidRPr="00196652">
        <w:rPr>
          <w:rFonts w:ascii="Verdana" w:hAnsi="Verdana"/>
          <w:sz w:val="20"/>
          <w:szCs w:val="20"/>
        </w:rPr>
        <w:t>Artículo 2. Competencia y Funciones</w:t>
      </w:r>
      <w:r w:rsidR="00BE0F32" w:rsidRPr="00196652">
        <w:rPr>
          <w:rFonts w:ascii="Verdana" w:hAnsi="Verdana"/>
          <w:sz w:val="20"/>
          <w:szCs w:val="20"/>
        </w:rPr>
        <w:t>.</w:t>
      </w:r>
    </w:p>
    <w:p w14:paraId="154C3F85" w14:textId="77777777" w:rsidR="00BE0F32" w:rsidRPr="00196652" w:rsidRDefault="00BE0F32" w:rsidP="003A6C96">
      <w:pPr>
        <w:shd w:val="clear" w:color="auto" w:fill="FFFFFF"/>
        <w:spacing w:before="192" w:after="192"/>
        <w:ind w:right="144"/>
        <w:jc w:val="both"/>
        <w:rPr>
          <w:rFonts w:ascii="Verdana" w:hAnsi="Verdana"/>
          <w:i/>
          <w:sz w:val="20"/>
          <w:szCs w:val="20"/>
        </w:rPr>
      </w:pPr>
      <w:r w:rsidRPr="00196652">
        <w:rPr>
          <w:rFonts w:ascii="Verdana" w:hAnsi="Verdana"/>
          <w:i/>
          <w:sz w:val="20"/>
          <w:szCs w:val="20"/>
        </w:rPr>
        <w:t>“</w:t>
      </w:r>
      <w:r w:rsidR="00FA67F4" w:rsidRPr="00196652">
        <w:rPr>
          <w:rFonts w:ascii="Verdana" w:hAnsi="Verdana"/>
          <w:i/>
          <w:sz w:val="20"/>
          <w:szCs w:val="20"/>
        </w:rPr>
        <w:t xml:space="preserve">La Corte ejerce función jurisdiccional y consultiva: </w:t>
      </w:r>
    </w:p>
    <w:p w14:paraId="7754F522" w14:textId="77777777" w:rsidR="00BE0F32" w:rsidRPr="00196652" w:rsidRDefault="00FA67F4" w:rsidP="003A6C96">
      <w:pPr>
        <w:shd w:val="clear" w:color="auto" w:fill="FFFFFF"/>
        <w:spacing w:before="192" w:after="192"/>
        <w:ind w:right="144"/>
        <w:jc w:val="both"/>
        <w:rPr>
          <w:rFonts w:ascii="Verdana" w:hAnsi="Verdana"/>
          <w:i/>
          <w:sz w:val="20"/>
          <w:szCs w:val="20"/>
        </w:rPr>
      </w:pPr>
      <w:r w:rsidRPr="00196652">
        <w:rPr>
          <w:rFonts w:ascii="Verdana" w:hAnsi="Verdana"/>
          <w:i/>
          <w:sz w:val="20"/>
          <w:szCs w:val="20"/>
        </w:rPr>
        <w:t xml:space="preserve">1. Su función jurisdiccional se rige por las disposiciones de los artículos 61, 62 y 63 de la Convención. </w:t>
      </w:r>
    </w:p>
    <w:p w14:paraId="301D8B7A" w14:textId="06A6610D" w:rsidR="00894B75" w:rsidRPr="00196652" w:rsidRDefault="00FA67F4" w:rsidP="003A6C96">
      <w:pPr>
        <w:shd w:val="clear" w:color="auto" w:fill="FFFFFF"/>
        <w:spacing w:before="192" w:after="192"/>
        <w:ind w:right="144"/>
        <w:jc w:val="both"/>
        <w:rPr>
          <w:rFonts w:ascii="Verdana" w:hAnsi="Verdana"/>
          <w:sz w:val="20"/>
          <w:szCs w:val="20"/>
        </w:rPr>
      </w:pPr>
      <w:r w:rsidRPr="00196652">
        <w:rPr>
          <w:rFonts w:ascii="Verdana" w:hAnsi="Verdana"/>
          <w:i/>
          <w:sz w:val="20"/>
          <w:szCs w:val="20"/>
        </w:rPr>
        <w:t>2. Su función consultiva se rige por las disposiciones del artículo 64 de la Convención</w:t>
      </w:r>
      <w:r w:rsidR="00BE0F32" w:rsidRPr="00196652">
        <w:rPr>
          <w:rFonts w:ascii="Verdana" w:hAnsi="Verdana"/>
          <w:i/>
          <w:sz w:val="20"/>
          <w:szCs w:val="20"/>
        </w:rPr>
        <w:t>”</w:t>
      </w:r>
    </w:p>
    <w:p w14:paraId="3791D9A5" w14:textId="02ABF75E" w:rsidR="000C2BE7" w:rsidRDefault="000C2BE7" w:rsidP="000C2BE7">
      <w:pPr>
        <w:pBdr>
          <w:top w:val="nil"/>
          <w:left w:val="nil"/>
          <w:bottom w:val="nil"/>
          <w:right w:val="nil"/>
          <w:between w:val="nil"/>
        </w:pBdr>
        <w:spacing w:after="120"/>
        <w:rPr>
          <w:rFonts w:ascii="Verdana" w:eastAsia="Verdana" w:hAnsi="Verdana" w:cs="Verdana"/>
          <w:b/>
          <w:sz w:val="20"/>
          <w:szCs w:val="20"/>
        </w:rPr>
      </w:pPr>
      <w:r>
        <w:rPr>
          <w:rFonts w:ascii="Verdana" w:eastAsia="Verdana" w:hAnsi="Verdana" w:cs="Verdana"/>
          <w:b/>
          <w:sz w:val="20"/>
          <w:szCs w:val="20"/>
        </w:rPr>
        <w:lastRenderedPageBreak/>
        <w:t>OTRAS DISPOSICIONES</w:t>
      </w:r>
    </w:p>
    <w:p w14:paraId="7CEFE183" w14:textId="2264A013" w:rsidR="00027C02" w:rsidRPr="00594012" w:rsidRDefault="00027C02" w:rsidP="00594012">
      <w:pPr>
        <w:pBdr>
          <w:top w:val="nil"/>
          <w:left w:val="nil"/>
          <w:bottom w:val="nil"/>
          <w:right w:val="nil"/>
          <w:between w:val="nil"/>
        </w:pBdr>
        <w:ind w:right="335"/>
        <w:jc w:val="both"/>
        <w:rPr>
          <w:rFonts w:ascii="Verdana" w:eastAsia="Verdana" w:hAnsi="Verdana" w:cs="Verdana"/>
          <w:b/>
          <w:color w:val="000000"/>
          <w:sz w:val="20"/>
          <w:szCs w:val="20"/>
          <w:u w:val="single"/>
        </w:rPr>
      </w:pPr>
      <w:r w:rsidRPr="00594012">
        <w:rPr>
          <w:rFonts w:ascii="Verdana" w:eastAsia="Verdana" w:hAnsi="Verdana" w:cs="Verdana"/>
          <w:b/>
          <w:color w:val="000000"/>
          <w:sz w:val="20"/>
          <w:szCs w:val="20"/>
          <w:u w:val="single"/>
        </w:rPr>
        <w:t xml:space="preserve">OFICIO DSGP-NO.163-2021, DE LA </w:t>
      </w:r>
      <w:r w:rsidRPr="00594012">
        <w:rPr>
          <w:rFonts w:ascii="Verdana" w:eastAsia="Verdana" w:hAnsi="Verdana" w:cs="Verdana"/>
          <w:b/>
          <w:sz w:val="20"/>
          <w:szCs w:val="20"/>
          <w:u w:val="single"/>
        </w:rPr>
        <w:t>SECRETARÍA</w:t>
      </w:r>
      <w:r w:rsidRPr="00594012">
        <w:rPr>
          <w:rFonts w:ascii="Verdana" w:eastAsia="Verdana" w:hAnsi="Verdana" w:cs="Verdana"/>
          <w:b/>
          <w:color w:val="000000"/>
          <w:sz w:val="20"/>
          <w:szCs w:val="20"/>
          <w:u w:val="single"/>
        </w:rPr>
        <w:t xml:space="preserve"> GENERAL DE LA PRESIDENCIA DE LA REPÚBLICA</w:t>
      </w:r>
      <w:r w:rsidR="00A05F65">
        <w:rPr>
          <w:rFonts w:ascii="Verdana" w:eastAsia="Verdana" w:hAnsi="Verdana" w:cs="Verdana"/>
          <w:b/>
          <w:color w:val="000000"/>
          <w:sz w:val="20"/>
          <w:szCs w:val="20"/>
          <w:u w:val="single"/>
        </w:rPr>
        <w:t>, DE FECHA 12 DE FEBRERO DE 2021.</w:t>
      </w:r>
    </w:p>
    <w:p w14:paraId="285B5A96" w14:textId="095DCA5A" w:rsidR="000C2BE7" w:rsidRDefault="000C2BE7" w:rsidP="000C2BE7">
      <w:p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 </w:t>
      </w:r>
      <w:r w:rsidR="00027C02">
        <w:rPr>
          <w:rFonts w:ascii="Verdana" w:eastAsia="Verdana" w:hAnsi="Verdana" w:cs="Verdana"/>
          <w:color w:val="000000"/>
          <w:sz w:val="20"/>
          <w:szCs w:val="20"/>
        </w:rPr>
        <w:t>Mediante este oficio, se</w:t>
      </w:r>
      <w:r>
        <w:rPr>
          <w:rFonts w:ascii="Verdana" w:eastAsia="Verdana" w:hAnsi="Verdana" w:cs="Verdana"/>
          <w:color w:val="000000"/>
          <w:sz w:val="20"/>
          <w:szCs w:val="20"/>
        </w:rPr>
        <w:t xml:space="preserve"> indicó al Procurador General de la República que, de conformidad con lo establecido en el Acuerdo Gubernativo No.100-2020 el Presidente de la República, es competencia de la Comisión Presidencial por la Paz y los Derechos Humanos, coordinar a lo interno del Estado los procesos de negociación, suscripción y ejecución de acuerdos de solución amistosa, dichos procesos se homologan en atención y cumplimiento de los compromisos internacionales de Estado, como lo son las sentencias dictadas por la Corte Interamericana de Derechos Humanos.</w:t>
      </w:r>
    </w:p>
    <w:p w14:paraId="61DE1590" w14:textId="4602DE04" w:rsidR="00027C02" w:rsidRPr="00594012" w:rsidRDefault="00027C02" w:rsidP="000C2BE7">
      <w:pPr>
        <w:pBdr>
          <w:top w:val="nil"/>
          <w:left w:val="nil"/>
          <w:bottom w:val="nil"/>
          <w:right w:val="nil"/>
          <w:between w:val="nil"/>
        </w:pBdr>
        <w:spacing w:after="0"/>
        <w:ind w:right="335"/>
        <w:jc w:val="both"/>
        <w:rPr>
          <w:rFonts w:ascii="Verdana" w:eastAsia="Verdana" w:hAnsi="Verdana" w:cs="Verdana"/>
          <w:b/>
          <w:color w:val="000000"/>
          <w:sz w:val="20"/>
          <w:szCs w:val="20"/>
          <w:u w:val="single"/>
        </w:rPr>
      </w:pPr>
    </w:p>
    <w:p w14:paraId="770C2008" w14:textId="6E28A32D" w:rsidR="00027C02" w:rsidRPr="00594012" w:rsidRDefault="00027C02" w:rsidP="00594012">
      <w:pPr>
        <w:pBdr>
          <w:top w:val="nil"/>
          <w:left w:val="nil"/>
          <w:bottom w:val="nil"/>
          <w:right w:val="nil"/>
          <w:between w:val="nil"/>
        </w:pBdr>
        <w:ind w:right="335"/>
        <w:jc w:val="both"/>
        <w:rPr>
          <w:rFonts w:ascii="Verdana" w:eastAsia="Verdana" w:hAnsi="Verdana" w:cs="Verdana"/>
          <w:b/>
          <w:color w:val="000000"/>
          <w:sz w:val="20"/>
          <w:szCs w:val="20"/>
          <w:u w:val="single"/>
        </w:rPr>
      </w:pPr>
      <w:r w:rsidRPr="00594012">
        <w:rPr>
          <w:rFonts w:ascii="Verdana" w:eastAsia="Verdana" w:hAnsi="Verdana" w:cs="Verdana"/>
          <w:b/>
          <w:sz w:val="20"/>
          <w:szCs w:val="20"/>
          <w:u w:val="single"/>
        </w:rPr>
        <w:t>MANUAL DE CLASIFICACIONES PRESUPUESTARIAS PARA EL SECTOR PÚBLICO DE GUATEMALA, DEL MINISTERIO DE FINANZAS PÚBLICAS 6ª. EDICIÓN</w:t>
      </w:r>
      <w:r w:rsidR="00A05F65">
        <w:rPr>
          <w:rFonts w:ascii="Verdana" w:eastAsia="Verdana" w:hAnsi="Verdana" w:cs="Verdana"/>
          <w:b/>
          <w:sz w:val="20"/>
          <w:szCs w:val="20"/>
          <w:u w:val="single"/>
        </w:rPr>
        <w:t>.</w:t>
      </w:r>
    </w:p>
    <w:p w14:paraId="7C2E2113" w14:textId="7B0D94ED" w:rsidR="000C2BE7" w:rsidRDefault="00027C02" w:rsidP="000C2BE7">
      <w:pPr>
        <w:pBdr>
          <w:top w:val="nil"/>
          <w:left w:val="nil"/>
          <w:bottom w:val="nil"/>
          <w:right w:val="nil"/>
          <w:between w:val="nil"/>
        </w:pBdr>
        <w:spacing w:after="0"/>
        <w:ind w:right="335"/>
        <w:jc w:val="both"/>
        <w:rPr>
          <w:rFonts w:ascii="Verdana" w:eastAsia="Verdana" w:hAnsi="Verdana" w:cs="Verdana"/>
          <w:sz w:val="20"/>
          <w:szCs w:val="20"/>
        </w:rPr>
      </w:pPr>
      <w:r>
        <w:rPr>
          <w:rFonts w:ascii="Verdana" w:eastAsia="Verdana" w:hAnsi="Verdana" w:cs="Verdana"/>
          <w:sz w:val="20"/>
          <w:szCs w:val="20"/>
        </w:rPr>
        <w:t>En el Manual,</w:t>
      </w:r>
      <w:r w:rsidR="000C2BE7">
        <w:rPr>
          <w:rFonts w:ascii="Verdana" w:eastAsia="Verdana" w:hAnsi="Verdana" w:cs="Verdana"/>
          <w:sz w:val="20"/>
          <w:szCs w:val="20"/>
        </w:rPr>
        <w:t xml:space="preserve"> se describe el Grupo 9 “Asignaciones Globales” subgrupo de gasto 91: “Gastos Imprevistos”, donde se clasifican los gastos de diversa índole originados por sentencias judiciales y se subdivide en el renglón específico 913 que establece el Manual de Clasificaciones Presupuestarias para el Sector Público de Guatemala: “Sentencias Judiciales” el cual permite erogar gastos para atender el pago de sentencias judiciales en las cuales el Gobierno y sus entidades resulten condenadas. </w:t>
      </w:r>
    </w:p>
    <w:p w14:paraId="01968559" w14:textId="77777777" w:rsidR="00196652" w:rsidRDefault="00196652" w:rsidP="000C2BE7">
      <w:pPr>
        <w:pBdr>
          <w:top w:val="nil"/>
          <w:left w:val="nil"/>
          <w:bottom w:val="nil"/>
          <w:right w:val="nil"/>
          <w:between w:val="nil"/>
        </w:pBdr>
        <w:spacing w:after="0"/>
        <w:ind w:right="335"/>
        <w:jc w:val="both"/>
        <w:rPr>
          <w:rFonts w:ascii="Verdana" w:eastAsia="Verdana" w:hAnsi="Verdana" w:cs="Verdana"/>
          <w:sz w:val="20"/>
          <w:szCs w:val="20"/>
        </w:rPr>
      </w:pPr>
    </w:p>
    <w:p w14:paraId="1D64BD93" w14:textId="656C9F29" w:rsidR="00027C02" w:rsidRPr="00594012" w:rsidRDefault="00C240BC" w:rsidP="00594012">
      <w:pPr>
        <w:pBdr>
          <w:top w:val="nil"/>
          <w:left w:val="nil"/>
          <w:bottom w:val="nil"/>
          <w:right w:val="nil"/>
          <w:between w:val="nil"/>
        </w:pBdr>
        <w:ind w:right="335"/>
        <w:jc w:val="both"/>
        <w:rPr>
          <w:rFonts w:ascii="Verdana" w:eastAsia="Verdana" w:hAnsi="Verdana" w:cs="Verdana"/>
          <w:b/>
          <w:sz w:val="20"/>
          <w:szCs w:val="20"/>
          <w:u w:val="single"/>
        </w:rPr>
      </w:pPr>
      <w:bookmarkStart w:id="9" w:name="_Hlk148350473"/>
      <w:r>
        <w:rPr>
          <w:rFonts w:ascii="Verdana" w:eastAsia="Verdana" w:hAnsi="Verdana" w:cs="Verdana"/>
          <w:b/>
          <w:sz w:val="20"/>
          <w:szCs w:val="20"/>
          <w:u w:val="single"/>
        </w:rPr>
        <w:t xml:space="preserve">NORMAS GENERALES Y TÉCNCIAS DE CONTROL INTERNO GUBERNAMENTAL, </w:t>
      </w:r>
      <w:r w:rsidR="00E705A4" w:rsidRPr="00594012">
        <w:rPr>
          <w:rFonts w:ascii="Verdana" w:eastAsia="Verdana" w:hAnsi="Verdana" w:cs="Verdana"/>
          <w:b/>
          <w:sz w:val="20"/>
          <w:szCs w:val="20"/>
          <w:u w:val="single"/>
        </w:rPr>
        <w:t>ACUERDO GUBERNATIVO NÚMERO A-039-2023 DE LA CONTRALORÍA GENERAL DE CUENTAS</w:t>
      </w:r>
      <w:r w:rsidR="00A05F65">
        <w:rPr>
          <w:rFonts w:ascii="Verdana" w:eastAsia="Verdana" w:hAnsi="Verdana" w:cs="Verdana"/>
          <w:b/>
          <w:sz w:val="20"/>
          <w:szCs w:val="20"/>
          <w:u w:val="single"/>
        </w:rPr>
        <w:t>.</w:t>
      </w:r>
    </w:p>
    <w:p w14:paraId="3FBAE5D7" w14:textId="77777777" w:rsidR="009B4216" w:rsidRDefault="00282F77" w:rsidP="008B7029">
      <w:pPr>
        <w:pStyle w:val="Sangra2detindependiente"/>
        <w:spacing w:line="276" w:lineRule="auto"/>
        <w:ind w:left="0"/>
        <w:jc w:val="both"/>
        <w:rPr>
          <w:rFonts w:ascii="Verdana" w:hAnsi="Verdana"/>
          <w:sz w:val="20"/>
          <w:szCs w:val="20"/>
        </w:rPr>
      </w:pPr>
      <w:r w:rsidRPr="004F1432">
        <w:rPr>
          <w:rFonts w:ascii="Verdana" w:hAnsi="Verdana"/>
          <w:b/>
          <w:sz w:val="20"/>
          <w:szCs w:val="20"/>
        </w:rPr>
        <w:t>Artículo 1. Objeto.</w:t>
      </w:r>
      <w:r w:rsidRPr="00DC6D72">
        <w:rPr>
          <w:rFonts w:ascii="Verdana" w:hAnsi="Verdana"/>
          <w:sz w:val="20"/>
          <w:szCs w:val="20"/>
        </w:rPr>
        <w:t xml:space="preserve"> </w:t>
      </w:r>
    </w:p>
    <w:p w14:paraId="6A99CA54" w14:textId="1C59E535" w:rsidR="000C2BE7" w:rsidRPr="00DC6D72" w:rsidRDefault="008B7029" w:rsidP="008B7029">
      <w:pPr>
        <w:pStyle w:val="Sangra2detindependiente"/>
        <w:spacing w:line="276" w:lineRule="auto"/>
        <w:ind w:left="0"/>
        <w:jc w:val="both"/>
        <w:rPr>
          <w:rFonts w:ascii="Verdana" w:hAnsi="Verdana"/>
          <w:sz w:val="20"/>
          <w:szCs w:val="20"/>
          <w:lang w:val="es-ES" w:eastAsia="es-ES"/>
        </w:rPr>
      </w:pPr>
      <w:r w:rsidRPr="00DC6D72">
        <w:rPr>
          <w:rFonts w:ascii="Verdana" w:eastAsia="Verdana" w:hAnsi="Verdana" w:cs="Arial"/>
          <w:bCs/>
          <w:i/>
          <w:sz w:val="20"/>
          <w:szCs w:val="20"/>
          <w:lang w:val="es-ES" w:eastAsia="es-ES"/>
        </w:rPr>
        <w:t>“L</w:t>
      </w:r>
      <w:r w:rsidRPr="00DC6D72">
        <w:rPr>
          <w:rFonts w:ascii="Verdana" w:hAnsi="Verdana"/>
          <w:bCs/>
          <w:i/>
          <w:sz w:val="20"/>
          <w:szCs w:val="20"/>
        </w:rPr>
        <w:t xml:space="preserve">as normas generales y técnicas de </w:t>
      </w:r>
      <w:r w:rsidRPr="004F1432">
        <w:rPr>
          <w:rFonts w:ascii="Verdana" w:eastAsia="Verdana" w:hAnsi="Verdana" w:cs="Arial"/>
          <w:bCs/>
          <w:i/>
          <w:sz w:val="20"/>
          <w:szCs w:val="20"/>
          <w:lang w:val="es-ES" w:eastAsia="es-ES"/>
        </w:rPr>
        <w:t>control interno gubernamental, tiene como objeto crear procedimientos, componentes y establecer responsabilidad relacionadas con el control interno gubernamental, con la finalidad de asegurar los objetivos fundamentales de cada entidad sujeta a control gubernamental y fiscalización de la contraloría general de cuentas”.</w:t>
      </w:r>
    </w:p>
    <w:bookmarkEnd w:id="9"/>
    <w:p w14:paraId="73D1A40D" w14:textId="77777777" w:rsidR="00282F77" w:rsidRPr="00DC6D72" w:rsidRDefault="00282F77" w:rsidP="00290D06">
      <w:pPr>
        <w:pStyle w:val="Ttulo1"/>
      </w:pPr>
    </w:p>
    <w:p w14:paraId="354D32D5" w14:textId="77777777" w:rsidR="009B4216" w:rsidRDefault="008B7029" w:rsidP="004F1432">
      <w:pPr>
        <w:jc w:val="both"/>
        <w:rPr>
          <w:rFonts w:ascii="Verdana" w:hAnsi="Verdana"/>
          <w:sz w:val="20"/>
          <w:szCs w:val="20"/>
        </w:rPr>
      </w:pPr>
      <w:r w:rsidRPr="004F1432">
        <w:rPr>
          <w:rFonts w:ascii="Verdana" w:hAnsi="Verdana"/>
          <w:b/>
          <w:sz w:val="20"/>
          <w:szCs w:val="20"/>
        </w:rPr>
        <w:t xml:space="preserve">Artículo 2. </w:t>
      </w:r>
      <w:r w:rsidR="00796228" w:rsidRPr="004F1432">
        <w:rPr>
          <w:rFonts w:ascii="Verdana" w:hAnsi="Verdana"/>
          <w:b/>
          <w:sz w:val="20"/>
          <w:szCs w:val="20"/>
        </w:rPr>
        <w:t>Ámbito</w:t>
      </w:r>
      <w:r w:rsidRPr="004F1432">
        <w:rPr>
          <w:rFonts w:ascii="Verdana" w:hAnsi="Verdana"/>
          <w:b/>
          <w:sz w:val="20"/>
          <w:szCs w:val="20"/>
        </w:rPr>
        <w:t xml:space="preserve"> de aplicación.</w:t>
      </w:r>
      <w:r w:rsidRPr="004F1432">
        <w:rPr>
          <w:rFonts w:ascii="Verdana" w:hAnsi="Verdana"/>
          <w:sz w:val="20"/>
          <w:szCs w:val="20"/>
        </w:rPr>
        <w:t xml:space="preserve"> </w:t>
      </w:r>
    </w:p>
    <w:p w14:paraId="2A8739B3" w14:textId="7ADDB2AC" w:rsidR="009B4216" w:rsidRPr="003A6C96" w:rsidRDefault="008B7029" w:rsidP="004F1432">
      <w:pPr>
        <w:jc w:val="both"/>
        <w:rPr>
          <w:rFonts w:ascii="Verdana" w:hAnsi="Verdana"/>
          <w:i/>
          <w:iCs/>
          <w:sz w:val="20"/>
          <w:szCs w:val="20"/>
        </w:rPr>
      </w:pPr>
      <w:r w:rsidRPr="004F1432">
        <w:rPr>
          <w:rFonts w:ascii="Verdana" w:hAnsi="Verdana"/>
          <w:i/>
          <w:iCs/>
          <w:sz w:val="20"/>
          <w:szCs w:val="20"/>
        </w:rPr>
        <w:t>“</w:t>
      </w:r>
      <w:r w:rsidR="009B4216">
        <w:rPr>
          <w:rFonts w:ascii="Verdana" w:hAnsi="Verdana"/>
          <w:i/>
          <w:iCs/>
          <w:sz w:val="20"/>
          <w:szCs w:val="20"/>
        </w:rPr>
        <w:t>L</w:t>
      </w:r>
      <w:r w:rsidRPr="004F1432">
        <w:rPr>
          <w:rFonts w:ascii="Verdana" w:hAnsi="Verdana"/>
          <w:i/>
          <w:iCs/>
          <w:sz w:val="20"/>
          <w:szCs w:val="20"/>
        </w:rPr>
        <w:t>as disposiciones que conforman las normas generales y técnicas de control interno gubernamental, son de naturaleza eminentemente técnicas, de observancia general y cumplimiento para las personas a las que se refiere el artículo 2 de la ley orgánica de la contraloría general de cuentas, con el propósito de fortalecer y coadyuvar con los controles internos de cada entidad.”</w:t>
      </w:r>
    </w:p>
    <w:p w14:paraId="66EFF2D7" w14:textId="62C65876" w:rsidR="00AE7939" w:rsidRDefault="00637085" w:rsidP="00290D06">
      <w:pPr>
        <w:pStyle w:val="Ttulo1"/>
        <w:numPr>
          <w:ilvl w:val="0"/>
          <w:numId w:val="32"/>
        </w:numPr>
      </w:pPr>
      <w:bookmarkStart w:id="10" w:name="_Toc148598627"/>
      <w:r>
        <w:lastRenderedPageBreak/>
        <w:t>OBJETIVOS</w:t>
      </w:r>
      <w:bookmarkEnd w:id="10"/>
    </w:p>
    <w:p w14:paraId="09B062F0" w14:textId="77777777" w:rsidR="002419B9" w:rsidRDefault="002419B9">
      <w:pPr>
        <w:spacing w:after="0"/>
        <w:rPr>
          <w:rFonts w:ascii="Verdana" w:eastAsia="Verdana" w:hAnsi="Verdana" w:cs="Verdana"/>
          <w:b/>
          <w:sz w:val="20"/>
          <w:szCs w:val="20"/>
        </w:rPr>
      </w:pPr>
    </w:p>
    <w:p w14:paraId="1E440D2E" w14:textId="77777777" w:rsidR="00AE7939" w:rsidRDefault="00637085">
      <w:pPr>
        <w:spacing w:after="0"/>
        <w:ind w:left="426"/>
        <w:rPr>
          <w:rFonts w:ascii="Verdana" w:eastAsia="Verdana" w:hAnsi="Verdana" w:cs="Verdana"/>
          <w:b/>
          <w:sz w:val="20"/>
          <w:szCs w:val="20"/>
        </w:rPr>
      </w:pPr>
      <w:r>
        <w:rPr>
          <w:rFonts w:ascii="Verdana" w:eastAsia="Verdana" w:hAnsi="Verdana" w:cs="Verdana"/>
          <w:b/>
          <w:sz w:val="20"/>
          <w:szCs w:val="20"/>
        </w:rPr>
        <w:t>9.1 Objetivo General</w:t>
      </w:r>
    </w:p>
    <w:p w14:paraId="33BA66D8" w14:textId="77777777" w:rsidR="00AE7939" w:rsidRDefault="00AE7939">
      <w:pPr>
        <w:spacing w:after="0"/>
        <w:ind w:left="426"/>
        <w:rPr>
          <w:rFonts w:ascii="Verdana" w:eastAsia="Verdana" w:hAnsi="Verdana" w:cs="Verdana"/>
          <w:b/>
          <w:sz w:val="20"/>
          <w:szCs w:val="20"/>
        </w:rPr>
      </w:pPr>
    </w:p>
    <w:p w14:paraId="11082ABD" w14:textId="77777777" w:rsidR="00AE7939" w:rsidRDefault="00637085">
      <w:pPr>
        <w:pBdr>
          <w:top w:val="nil"/>
          <w:left w:val="nil"/>
          <w:bottom w:val="nil"/>
          <w:right w:val="nil"/>
          <w:between w:val="nil"/>
        </w:pBdr>
        <w:spacing w:after="0"/>
        <w:ind w:right="332"/>
        <w:jc w:val="both"/>
        <w:rPr>
          <w:rFonts w:ascii="Verdana" w:eastAsia="Verdana" w:hAnsi="Verdana" w:cs="Verdana"/>
          <w:sz w:val="20"/>
          <w:szCs w:val="20"/>
        </w:rPr>
      </w:pPr>
      <w:r>
        <w:rPr>
          <w:rFonts w:ascii="Verdana" w:eastAsia="Verdana" w:hAnsi="Verdana" w:cs="Verdana"/>
          <w:sz w:val="20"/>
          <w:szCs w:val="20"/>
        </w:rPr>
        <w:t xml:space="preserve">Establecer de </w:t>
      </w:r>
      <w:r>
        <w:rPr>
          <w:rFonts w:ascii="Verdana" w:eastAsia="Verdana" w:hAnsi="Verdana" w:cs="Verdana"/>
          <w:color w:val="000000"/>
          <w:sz w:val="20"/>
          <w:szCs w:val="20"/>
        </w:rPr>
        <w:t>forma ordenada y sistemática las actividades rela</w:t>
      </w:r>
      <w:r>
        <w:rPr>
          <w:rFonts w:ascii="Verdana" w:eastAsia="Verdana" w:hAnsi="Verdana" w:cs="Verdana"/>
          <w:sz w:val="20"/>
          <w:szCs w:val="20"/>
        </w:rPr>
        <w:t>cionadas con el DECODEH, para el cumplimiento de reparaciones económicas derivadas de las obligaciones i</w:t>
      </w:r>
      <w:r>
        <w:rPr>
          <w:rFonts w:ascii="Verdana" w:eastAsia="Verdana" w:hAnsi="Verdana" w:cs="Verdana"/>
          <w:color w:val="000000"/>
          <w:sz w:val="20"/>
          <w:szCs w:val="20"/>
        </w:rPr>
        <w:t xml:space="preserve">nternacionales </w:t>
      </w:r>
      <w:r>
        <w:rPr>
          <w:rFonts w:ascii="Verdana" w:eastAsia="Verdana" w:hAnsi="Verdana" w:cs="Verdana"/>
          <w:sz w:val="20"/>
          <w:szCs w:val="20"/>
        </w:rPr>
        <w:t>ante el Sistema Interamericano de Derechos Humanos.</w:t>
      </w:r>
    </w:p>
    <w:p w14:paraId="07D08967" w14:textId="06C2E39B" w:rsidR="002419B9" w:rsidRDefault="002419B9">
      <w:pPr>
        <w:pBdr>
          <w:top w:val="nil"/>
          <w:left w:val="nil"/>
          <w:bottom w:val="nil"/>
          <w:right w:val="nil"/>
          <w:between w:val="nil"/>
        </w:pBdr>
        <w:spacing w:after="0"/>
        <w:ind w:right="332"/>
        <w:jc w:val="both"/>
        <w:rPr>
          <w:rFonts w:ascii="Verdana" w:eastAsia="Verdana" w:hAnsi="Verdana" w:cs="Verdana"/>
          <w:sz w:val="20"/>
          <w:szCs w:val="20"/>
        </w:rPr>
      </w:pPr>
    </w:p>
    <w:p w14:paraId="4BF4DC23" w14:textId="07E12220" w:rsidR="00AE7939" w:rsidRPr="000F152F" w:rsidRDefault="00637085" w:rsidP="003A6C96">
      <w:pPr>
        <w:pStyle w:val="Prrafodelista"/>
        <w:numPr>
          <w:ilvl w:val="1"/>
          <w:numId w:val="30"/>
        </w:numPr>
        <w:rPr>
          <w:rFonts w:ascii="Verdana" w:eastAsia="Verdana" w:hAnsi="Verdana"/>
          <w:b/>
          <w:color w:val="000000"/>
        </w:rPr>
      </w:pPr>
      <w:r w:rsidRPr="000F152F">
        <w:rPr>
          <w:rFonts w:ascii="Verdana" w:eastAsia="Verdana" w:hAnsi="Verdana"/>
          <w:b/>
          <w:color w:val="000000"/>
        </w:rPr>
        <w:t>Objetivos Específicos</w:t>
      </w:r>
    </w:p>
    <w:p w14:paraId="0BAE0888" w14:textId="77777777" w:rsidR="00AE7939" w:rsidRDefault="00AE7939">
      <w:pPr>
        <w:spacing w:after="0"/>
        <w:jc w:val="both"/>
        <w:rPr>
          <w:rFonts w:ascii="Verdana" w:eastAsia="Verdana" w:hAnsi="Verdana" w:cs="Verdana"/>
          <w:b/>
          <w:sz w:val="20"/>
          <w:szCs w:val="20"/>
          <w:highlight w:val="yellow"/>
        </w:rPr>
      </w:pPr>
    </w:p>
    <w:p w14:paraId="2E89F1DE" w14:textId="6869C0F3" w:rsidR="00AE7939" w:rsidRDefault="00637085">
      <w:pPr>
        <w:numPr>
          <w:ilvl w:val="0"/>
          <w:numId w:val="1"/>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highlight w:val="white"/>
        </w:rPr>
      </w:pPr>
      <w:r>
        <w:rPr>
          <w:rFonts w:ascii="Verdana" w:eastAsia="Verdana" w:hAnsi="Verdana" w:cs="Verdana"/>
          <w:sz w:val="20"/>
          <w:szCs w:val="20"/>
          <w:highlight w:val="white"/>
        </w:rPr>
        <w:t xml:space="preserve">Contar con una </w:t>
      </w:r>
      <w:r w:rsidR="002419B9">
        <w:rPr>
          <w:rFonts w:ascii="Verdana" w:eastAsia="Verdana" w:hAnsi="Verdana" w:cs="Verdana"/>
          <w:sz w:val="20"/>
          <w:szCs w:val="20"/>
          <w:highlight w:val="white"/>
        </w:rPr>
        <w:t>herramienta</w:t>
      </w:r>
      <w:r>
        <w:rPr>
          <w:rFonts w:ascii="Verdana" w:eastAsia="Verdana" w:hAnsi="Verdana" w:cs="Verdana"/>
          <w:sz w:val="20"/>
          <w:szCs w:val="20"/>
          <w:highlight w:val="white"/>
        </w:rPr>
        <w:t xml:space="preserve"> de consulta que establezca los </w:t>
      </w:r>
      <w:r>
        <w:rPr>
          <w:rFonts w:ascii="Verdana" w:eastAsia="Verdana" w:hAnsi="Verdana" w:cs="Verdana"/>
          <w:color w:val="000000"/>
          <w:sz w:val="20"/>
          <w:szCs w:val="20"/>
          <w:highlight w:val="white"/>
        </w:rPr>
        <w:t>pasos, secuencias, distribución de actividades y la forma de llevar a cabo el procedimiento de pago en relación con medidas de reparación económica</w:t>
      </w:r>
      <w:r>
        <w:rPr>
          <w:rFonts w:ascii="Verdana" w:eastAsia="Verdana" w:hAnsi="Verdana" w:cs="Verdana"/>
          <w:sz w:val="20"/>
          <w:szCs w:val="20"/>
          <w:highlight w:val="white"/>
        </w:rPr>
        <w:t>.</w:t>
      </w:r>
    </w:p>
    <w:p w14:paraId="7D10AEC8" w14:textId="77777777" w:rsidR="00AE7939" w:rsidRDefault="00AE7939">
      <w:pPr>
        <w:pBdr>
          <w:top w:val="nil"/>
          <w:left w:val="nil"/>
          <w:bottom w:val="nil"/>
          <w:right w:val="nil"/>
          <w:between w:val="nil"/>
        </w:pBdr>
        <w:tabs>
          <w:tab w:val="left" w:pos="1134"/>
        </w:tabs>
        <w:spacing w:after="0" w:line="240" w:lineRule="auto"/>
        <w:ind w:left="434"/>
        <w:jc w:val="both"/>
        <w:rPr>
          <w:rFonts w:ascii="Verdana" w:eastAsia="Verdana" w:hAnsi="Verdana" w:cs="Verdana"/>
          <w:color w:val="000000"/>
          <w:sz w:val="20"/>
          <w:szCs w:val="20"/>
        </w:rPr>
      </w:pPr>
    </w:p>
    <w:p w14:paraId="0A8BA9D5" w14:textId="1D565D6D" w:rsidR="000C2BE7" w:rsidRDefault="00637085">
      <w:pPr>
        <w:numPr>
          <w:ilvl w:val="0"/>
          <w:numId w:val="1"/>
        </w:numPr>
        <w:pBdr>
          <w:top w:val="nil"/>
          <w:left w:val="nil"/>
          <w:bottom w:val="nil"/>
          <w:right w:val="nil"/>
          <w:between w:val="nil"/>
        </w:pBdr>
        <w:tabs>
          <w:tab w:val="left" w:pos="1134"/>
        </w:tabs>
        <w:spacing w:after="0" w:line="240" w:lineRule="auto"/>
        <w:jc w:val="both"/>
        <w:rPr>
          <w:rFonts w:ascii="Verdana" w:eastAsia="Verdana" w:hAnsi="Verdana" w:cs="Verdana"/>
          <w:color w:val="000000"/>
          <w:sz w:val="20"/>
          <w:szCs w:val="20"/>
        </w:rPr>
      </w:pPr>
      <w:r>
        <w:rPr>
          <w:rFonts w:ascii="Verdana" w:eastAsia="Verdana" w:hAnsi="Verdana" w:cs="Verdana"/>
          <w:sz w:val="20"/>
          <w:szCs w:val="20"/>
        </w:rPr>
        <w:t xml:space="preserve">Dar efectivo cumplimiento a las reparaciones económicas derivadas de las sentencias firmes emitidas por la Corte IDH, así como los Acuerdos de Solución Amistosa -ASA- y Acuerdos de Cumplimiento de Recomendaciones arribados en la Comisión Interamericana de Derechos Humanos en las que se condene o determine la responsabilidad del Estado de Guatemala como consecuencia de una </w:t>
      </w:r>
      <w:r w:rsidR="002419B9">
        <w:rPr>
          <w:rFonts w:ascii="Verdana" w:eastAsia="Verdana" w:hAnsi="Verdana" w:cs="Verdana"/>
          <w:sz w:val="20"/>
          <w:szCs w:val="20"/>
        </w:rPr>
        <w:t>violación</w:t>
      </w:r>
      <w:r>
        <w:rPr>
          <w:rFonts w:ascii="Verdana" w:eastAsia="Verdana" w:hAnsi="Verdana" w:cs="Verdana"/>
          <w:sz w:val="20"/>
          <w:szCs w:val="20"/>
        </w:rPr>
        <w:t xml:space="preserve"> de derechos humanos incurrida por Dependencias del Organismo Ejecutivo.</w:t>
      </w:r>
    </w:p>
    <w:p w14:paraId="3F53646E" w14:textId="0D634EF8" w:rsidR="00796228" w:rsidRDefault="00796228">
      <w:pPr>
        <w:pBdr>
          <w:top w:val="nil"/>
          <w:left w:val="nil"/>
          <w:bottom w:val="nil"/>
          <w:right w:val="nil"/>
          <w:between w:val="nil"/>
        </w:pBdr>
        <w:spacing w:after="0"/>
        <w:ind w:left="720"/>
        <w:jc w:val="both"/>
        <w:rPr>
          <w:rFonts w:ascii="Verdana" w:eastAsia="Verdana" w:hAnsi="Verdana" w:cs="Verdana"/>
          <w:color w:val="000000"/>
          <w:sz w:val="20"/>
          <w:szCs w:val="20"/>
        </w:rPr>
      </w:pPr>
    </w:p>
    <w:p w14:paraId="7C381016" w14:textId="261C745C" w:rsidR="00AE7939" w:rsidRDefault="004E5971" w:rsidP="00290D06">
      <w:pPr>
        <w:pStyle w:val="Ttulo1"/>
        <w:numPr>
          <w:ilvl w:val="0"/>
          <w:numId w:val="32"/>
        </w:numPr>
      </w:pPr>
      <w:r>
        <w:t xml:space="preserve"> </w:t>
      </w:r>
      <w:bookmarkStart w:id="11" w:name="_Toc148598628"/>
      <w:r w:rsidR="00637085">
        <w:t>GENERALIDADES</w:t>
      </w:r>
      <w:bookmarkEnd w:id="11"/>
    </w:p>
    <w:p w14:paraId="0DCE1574" w14:textId="77777777" w:rsidR="00AE7939" w:rsidRDefault="00AE7939" w:rsidP="00D41FE1">
      <w:pPr>
        <w:pStyle w:val="Sinespaciado"/>
      </w:pPr>
    </w:p>
    <w:p w14:paraId="3619C78D" w14:textId="3C1C25FC" w:rsidR="00AE7939" w:rsidRDefault="00637085">
      <w:pPr>
        <w:numPr>
          <w:ilvl w:val="0"/>
          <w:numId w:val="3"/>
        </w:numPr>
        <w:pBdr>
          <w:top w:val="nil"/>
          <w:left w:val="nil"/>
          <w:bottom w:val="nil"/>
          <w:right w:val="nil"/>
          <w:between w:val="nil"/>
        </w:pBdr>
        <w:spacing w:after="0" w:line="240" w:lineRule="auto"/>
        <w:ind w:right="332"/>
        <w:jc w:val="both"/>
        <w:rPr>
          <w:rFonts w:ascii="Arial" w:eastAsia="Arial" w:hAnsi="Arial" w:cs="Arial"/>
          <w:sz w:val="20"/>
          <w:szCs w:val="20"/>
        </w:rPr>
      </w:pPr>
      <w:r>
        <w:rPr>
          <w:rFonts w:ascii="Verdana" w:eastAsia="Verdana" w:hAnsi="Verdana" w:cs="Verdana"/>
          <w:color w:val="000000"/>
          <w:sz w:val="20"/>
          <w:szCs w:val="20"/>
        </w:rPr>
        <w:t xml:space="preserve">El Manual, tiene como finalidad brindar una descripción de las normas y </w:t>
      </w:r>
      <w:r>
        <w:rPr>
          <w:rFonts w:ascii="Verdana" w:eastAsia="Verdana" w:hAnsi="Verdana" w:cs="Verdana"/>
          <w:sz w:val="20"/>
          <w:szCs w:val="20"/>
        </w:rPr>
        <w:t>procedimientos</w:t>
      </w:r>
      <w:r>
        <w:rPr>
          <w:rFonts w:ascii="Verdana" w:eastAsia="Verdana" w:hAnsi="Verdana" w:cs="Verdana"/>
          <w:color w:val="000000"/>
          <w:sz w:val="20"/>
          <w:szCs w:val="20"/>
        </w:rPr>
        <w:t xml:space="preserve"> del Departamento de Co</w:t>
      </w:r>
      <w:r>
        <w:rPr>
          <w:rFonts w:ascii="Verdana" w:eastAsia="Verdana" w:hAnsi="Verdana" w:cs="Verdana"/>
          <w:sz w:val="20"/>
          <w:szCs w:val="20"/>
        </w:rPr>
        <w:t>mpromisos en Derechos Humanos de</w:t>
      </w:r>
      <w:r>
        <w:rPr>
          <w:rFonts w:ascii="Verdana" w:eastAsia="Verdana" w:hAnsi="Verdana" w:cs="Verdana"/>
          <w:color w:val="000000"/>
          <w:sz w:val="20"/>
          <w:szCs w:val="20"/>
        </w:rPr>
        <w:t xml:space="preserve"> la Dirección de Vigilancia y Promoción de Derechos Humanos en relación con medidas de reparación económica en obligaciones internacionales derivadas del Sistema Interamericano de Derechos Humanos.</w:t>
      </w:r>
    </w:p>
    <w:p w14:paraId="16093FD8" w14:textId="77777777" w:rsidR="00AE7939" w:rsidRDefault="00AE7939">
      <w:pPr>
        <w:pBdr>
          <w:top w:val="nil"/>
          <w:left w:val="nil"/>
          <w:bottom w:val="nil"/>
          <w:right w:val="nil"/>
          <w:between w:val="nil"/>
        </w:pBdr>
        <w:spacing w:after="0" w:line="240" w:lineRule="auto"/>
        <w:ind w:left="360" w:right="332"/>
        <w:jc w:val="both"/>
        <w:rPr>
          <w:rFonts w:ascii="Verdana" w:eastAsia="Verdana" w:hAnsi="Verdana" w:cs="Verdana"/>
          <w:color w:val="000000"/>
          <w:sz w:val="20"/>
          <w:szCs w:val="20"/>
        </w:rPr>
      </w:pPr>
    </w:p>
    <w:p w14:paraId="7BE31037" w14:textId="77777777" w:rsidR="00AE7939" w:rsidRDefault="00637085">
      <w:pPr>
        <w:numPr>
          <w:ilvl w:val="0"/>
          <w:numId w:val="3"/>
        </w:numPr>
        <w:pBdr>
          <w:top w:val="nil"/>
          <w:left w:val="nil"/>
          <w:bottom w:val="nil"/>
          <w:right w:val="nil"/>
          <w:between w:val="nil"/>
        </w:pBdr>
        <w:spacing w:after="0" w:line="240" w:lineRule="auto"/>
        <w:ind w:right="332"/>
        <w:jc w:val="both"/>
        <w:rPr>
          <w:rFonts w:ascii="Arial" w:eastAsia="Arial" w:hAnsi="Arial" w:cs="Arial"/>
          <w:sz w:val="20"/>
          <w:szCs w:val="20"/>
        </w:rPr>
      </w:pPr>
      <w:r>
        <w:rPr>
          <w:rFonts w:ascii="Verdana" w:eastAsia="Verdana" w:hAnsi="Verdana" w:cs="Verdana"/>
          <w:color w:val="000000"/>
          <w:sz w:val="20"/>
          <w:szCs w:val="20"/>
        </w:rPr>
        <w:t>Las guías, normas, procedimientos y demás aspectos referidos en el presente Manual, se aplican a la Dirección de Vigilancia y Promoción de Derechos Humanos</w:t>
      </w:r>
      <w:r>
        <w:rPr>
          <w:rFonts w:ascii="Verdana" w:eastAsia="Verdana" w:hAnsi="Verdana" w:cs="Verdana"/>
          <w:sz w:val="20"/>
          <w:szCs w:val="20"/>
        </w:rPr>
        <w:t xml:space="preserve">, a la Unidad de Asuntos Jurídicos y a la Dirección Administrativa Financiera y las demás dependencias que tengan competencia dentro del procedimiento desarrollado en el presente Manual. </w:t>
      </w:r>
    </w:p>
    <w:p w14:paraId="50F20A83" w14:textId="77777777" w:rsidR="00AE7939" w:rsidRDefault="00AE7939">
      <w:pPr>
        <w:pBdr>
          <w:top w:val="nil"/>
          <w:left w:val="nil"/>
          <w:bottom w:val="nil"/>
          <w:right w:val="nil"/>
          <w:between w:val="nil"/>
        </w:pBdr>
        <w:tabs>
          <w:tab w:val="left" w:pos="851"/>
        </w:tabs>
        <w:spacing w:after="0" w:line="240" w:lineRule="auto"/>
        <w:ind w:left="708"/>
        <w:rPr>
          <w:rFonts w:ascii="Verdana" w:eastAsia="Verdana" w:hAnsi="Verdana" w:cs="Verdana"/>
          <w:color w:val="000000"/>
          <w:sz w:val="20"/>
          <w:szCs w:val="20"/>
        </w:rPr>
      </w:pPr>
    </w:p>
    <w:p w14:paraId="708A193B" w14:textId="77777777" w:rsidR="00AE7939" w:rsidRDefault="00637085">
      <w:pPr>
        <w:numPr>
          <w:ilvl w:val="0"/>
          <w:numId w:val="3"/>
        </w:numPr>
        <w:pBdr>
          <w:top w:val="nil"/>
          <w:left w:val="nil"/>
          <w:bottom w:val="nil"/>
          <w:right w:val="nil"/>
          <w:between w:val="nil"/>
        </w:pBdr>
        <w:spacing w:after="0" w:line="240" w:lineRule="auto"/>
        <w:ind w:right="332"/>
        <w:jc w:val="both"/>
        <w:rPr>
          <w:rFonts w:ascii="Arial" w:eastAsia="Arial" w:hAnsi="Arial" w:cs="Arial"/>
          <w:sz w:val="20"/>
          <w:szCs w:val="20"/>
        </w:rPr>
      </w:pPr>
      <w:r>
        <w:rPr>
          <w:rFonts w:ascii="Verdana" w:eastAsia="Verdana" w:hAnsi="Verdana" w:cs="Verdana"/>
          <w:color w:val="000000"/>
          <w:sz w:val="20"/>
          <w:szCs w:val="20"/>
        </w:rPr>
        <w:t>El Manual se compone de una parte narrativa de los procedimientos, matrices de procedimientos y flujogramas para facilitar su comprensión.</w:t>
      </w:r>
    </w:p>
    <w:p w14:paraId="7CF6DDDF" w14:textId="77777777" w:rsidR="00AE7939" w:rsidRDefault="00AE7939">
      <w:pPr>
        <w:pBdr>
          <w:top w:val="nil"/>
          <w:left w:val="nil"/>
          <w:bottom w:val="nil"/>
          <w:right w:val="nil"/>
          <w:between w:val="nil"/>
        </w:pBdr>
        <w:tabs>
          <w:tab w:val="left" w:pos="851"/>
        </w:tabs>
        <w:spacing w:after="0" w:line="240" w:lineRule="auto"/>
        <w:ind w:left="708"/>
        <w:rPr>
          <w:rFonts w:ascii="Verdana" w:eastAsia="Verdana" w:hAnsi="Verdana" w:cs="Verdana"/>
          <w:color w:val="000000"/>
          <w:sz w:val="20"/>
          <w:szCs w:val="20"/>
        </w:rPr>
      </w:pPr>
    </w:p>
    <w:p w14:paraId="25AAB484" w14:textId="77777777" w:rsidR="00AE7939" w:rsidRDefault="00637085">
      <w:pPr>
        <w:numPr>
          <w:ilvl w:val="0"/>
          <w:numId w:val="3"/>
        </w:numPr>
        <w:pBdr>
          <w:top w:val="nil"/>
          <w:left w:val="nil"/>
          <w:bottom w:val="nil"/>
          <w:right w:val="nil"/>
          <w:between w:val="nil"/>
        </w:pBdr>
        <w:spacing w:after="0" w:line="240" w:lineRule="auto"/>
        <w:ind w:right="332"/>
        <w:jc w:val="both"/>
        <w:rPr>
          <w:rFonts w:ascii="Verdana" w:eastAsia="Verdana" w:hAnsi="Verdana" w:cs="Verdana"/>
          <w:color w:val="000000"/>
          <w:sz w:val="20"/>
          <w:szCs w:val="20"/>
        </w:rPr>
      </w:pPr>
      <w:r>
        <w:rPr>
          <w:rFonts w:ascii="Verdana" w:eastAsia="Verdana" w:hAnsi="Verdana" w:cs="Verdana"/>
          <w:color w:val="000000"/>
          <w:sz w:val="20"/>
          <w:szCs w:val="20"/>
        </w:rPr>
        <w:t>Para cumplir con el objetivo del presente Manual, es necesario que esté debidamente validado con las firmas de los responsables de elaboración, revisión y autorización para ser socializado posteriormente.</w:t>
      </w:r>
    </w:p>
    <w:p w14:paraId="3F9E6C42" w14:textId="77777777" w:rsidR="004E5971" w:rsidRDefault="004E5971">
      <w:pPr>
        <w:pBdr>
          <w:top w:val="nil"/>
          <w:left w:val="nil"/>
          <w:bottom w:val="nil"/>
          <w:right w:val="nil"/>
          <w:between w:val="nil"/>
        </w:pBdr>
        <w:spacing w:after="0"/>
        <w:ind w:right="335"/>
        <w:rPr>
          <w:rFonts w:ascii="Verdana" w:eastAsia="Verdana" w:hAnsi="Verdana" w:cs="Verdana"/>
          <w:b/>
          <w:color w:val="000000"/>
          <w:sz w:val="20"/>
          <w:szCs w:val="20"/>
        </w:rPr>
      </w:pPr>
    </w:p>
    <w:p w14:paraId="310E2E7E" w14:textId="2CA8BB46" w:rsidR="00AE7939" w:rsidRDefault="004E5971" w:rsidP="00290D06">
      <w:pPr>
        <w:pStyle w:val="Ttulo1"/>
        <w:numPr>
          <w:ilvl w:val="0"/>
          <w:numId w:val="32"/>
        </w:numPr>
      </w:pPr>
      <w:r>
        <w:t xml:space="preserve"> </w:t>
      </w:r>
      <w:bookmarkStart w:id="12" w:name="_Toc148598629"/>
      <w:r w:rsidR="00637085">
        <w:t>ACTUALIZACIÓN DEL MANUAL</w:t>
      </w:r>
      <w:bookmarkEnd w:id="12"/>
    </w:p>
    <w:p w14:paraId="081A6361" w14:textId="77777777" w:rsidR="00AE7939" w:rsidRDefault="00AE7939">
      <w:pPr>
        <w:pBdr>
          <w:top w:val="nil"/>
          <w:left w:val="nil"/>
          <w:bottom w:val="nil"/>
          <w:right w:val="nil"/>
          <w:between w:val="nil"/>
        </w:pBdr>
        <w:spacing w:after="0"/>
        <w:ind w:left="283"/>
        <w:rPr>
          <w:rFonts w:ascii="Verdana" w:eastAsia="Verdana" w:hAnsi="Verdana" w:cs="Verdana"/>
          <w:color w:val="000000"/>
          <w:sz w:val="20"/>
          <w:szCs w:val="20"/>
        </w:rPr>
      </w:pPr>
    </w:p>
    <w:p w14:paraId="77633E47" w14:textId="77777777" w:rsidR="00AE7939" w:rsidRDefault="00637085">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fue discutido, aceptado y/o modificado por </w:t>
      </w:r>
      <w:r>
        <w:rPr>
          <w:rFonts w:ascii="Verdana" w:eastAsia="Verdana" w:hAnsi="Verdana" w:cs="Verdana"/>
          <w:sz w:val="20"/>
          <w:szCs w:val="20"/>
        </w:rPr>
        <w:t>la Dirección de Vigilancia y Promoción de</w:t>
      </w:r>
      <w:r>
        <w:rPr>
          <w:rFonts w:ascii="Verdana" w:eastAsia="Verdana" w:hAnsi="Verdana" w:cs="Verdana"/>
          <w:color w:val="000000"/>
          <w:sz w:val="20"/>
          <w:szCs w:val="20"/>
        </w:rPr>
        <w:t xml:space="preserve"> Derechos Humanos, </w:t>
      </w:r>
      <w:r>
        <w:rPr>
          <w:rFonts w:ascii="Verdana" w:eastAsia="Verdana" w:hAnsi="Verdana" w:cs="Verdana"/>
          <w:sz w:val="20"/>
          <w:szCs w:val="20"/>
        </w:rPr>
        <w:t xml:space="preserve">así como la Unidad de Asuntos Jurídicos y la </w:t>
      </w:r>
      <w:r>
        <w:rPr>
          <w:rFonts w:ascii="Verdana" w:eastAsia="Verdana" w:hAnsi="Verdana" w:cs="Verdana"/>
          <w:sz w:val="20"/>
          <w:szCs w:val="20"/>
        </w:rPr>
        <w:lastRenderedPageBreak/>
        <w:t>Dirección Administrativa Financiera y posteriormente</w:t>
      </w:r>
      <w:r>
        <w:rPr>
          <w:rFonts w:ascii="Verdana" w:eastAsia="Verdana" w:hAnsi="Verdana" w:cs="Verdana"/>
          <w:color w:val="000000"/>
          <w:sz w:val="20"/>
          <w:szCs w:val="20"/>
        </w:rPr>
        <w:t xml:space="preserve"> revisado por la autoridad correspondiente </w:t>
      </w:r>
      <w:r>
        <w:rPr>
          <w:rFonts w:ascii="Verdana" w:eastAsia="Verdana" w:hAnsi="Verdana" w:cs="Verdana"/>
          <w:sz w:val="20"/>
          <w:szCs w:val="20"/>
        </w:rPr>
        <w:t>para</w:t>
      </w:r>
      <w:r>
        <w:rPr>
          <w:rFonts w:ascii="Verdana" w:eastAsia="Verdana" w:hAnsi="Verdana" w:cs="Verdana"/>
          <w:color w:val="000000"/>
          <w:sz w:val="20"/>
          <w:szCs w:val="20"/>
        </w:rPr>
        <w:t xml:space="preserve"> la aprobación del Director Ejecutivo de la COPADEH.</w:t>
      </w:r>
    </w:p>
    <w:p w14:paraId="355912EB" w14:textId="77777777" w:rsidR="00AE7939" w:rsidRDefault="00AE7939">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35379538" w14:textId="77777777" w:rsidR="00AE7939" w:rsidRDefault="00637085">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será revisado y actualizado cuando se presenten circunstancias que así lo </w:t>
      </w:r>
      <w:r>
        <w:rPr>
          <w:rFonts w:ascii="Verdana" w:eastAsia="Verdana" w:hAnsi="Verdana" w:cs="Verdana"/>
          <w:sz w:val="20"/>
          <w:szCs w:val="20"/>
        </w:rPr>
        <w:t>ameriten</w:t>
      </w:r>
      <w:r>
        <w:rPr>
          <w:rFonts w:ascii="Verdana" w:eastAsia="Verdana" w:hAnsi="Verdana" w:cs="Verdana"/>
          <w:color w:val="000000"/>
          <w:sz w:val="20"/>
          <w:szCs w:val="20"/>
        </w:rPr>
        <w:t xml:space="preserve"> o justifiquen.</w:t>
      </w:r>
    </w:p>
    <w:p w14:paraId="306442A3" w14:textId="77777777" w:rsidR="00AE7939" w:rsidRDefault="00AE7939">
      <w:pPr>
        <w:pBdr>
          <w:top w:val="nil"/>
          <w:left w:val="nil"/>
          <w:bottom w:val="nil"/>
          <w:right w:val="nil"/>
          <w:between w:val="nil"/>
        </w:pBdr>
        <w:tabs>
          <w:tab w:val="left" w:pos="851"/>
        </w:tabs>
        <w:spacing w:after="0" w:line="240" w:lineRule="auto"/>
        <w:ind w:left="708"/>
        <w:rPr>
          <w:rFonts w:ascii="Verdana" w:eastAsia="Verdana" w:hAnsi="Verdana" w:cs="Verdana"/>
          <w:color w:val="000000"/>
        </w:rPr>
      </w:pPr>
    </w:p>
    <w:p w14:paraId="115D3106" w14:textId="77777777" w:rsidR="00AE7939" w:rsidRDefault="00637085">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w:t>
      </w:r>
    </w:p>
    <w:p w14:paraId="3F2E636F" w14:textId="77777777" w:rsidR="00AE7939" w:rsidRDefault="00AE7939">
      <w:pPr>
        <w:pBdr>
          <w:top w:val="nil"/>
          <w:left w:val="nil"/>
          <w:bottom w:val="nil"/>
          <w:right w:val="nil"/>
          <w:between w:val="nil"/>
        </w:pBdr>
        <w:tabs>
          <w:tab w:val="left" w:pos="851"/>
        </w:tabs>
        <w:spacing w:after="0" w:line="240" w:lineRule="auto"/>
        <w:ind w:left="708"/>
        <w:rPr>
          <w:rFonts w:ascii="Verdana" w:eastAsia="Verdana" w:hAnsi="Verdana" w:cs="Verdana"/>
          <w:color w:val="000000"/>
        </w:rPr>
      </w:pPr>
    </w:p>
    <w:p w14:paraId="71A97243" w14:textId="77777777" w:rsidR="00AE7939" w:rsidRDefault="00637085">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 xml:space="preserve">Se </w:t>
      </w:r>
      <w:r>
        <w:rPr>
          <w:rFonts w:ascii="Verdana" w:eastAsia="Verdana" w:hAnsi="Verdana" w:cs="Verdana"/>
          <w:sz w:val="20"/>
          <w:szCs w:val="20"/>
        </w:rPr>
        <w:t>distinguieron</w:t>
      </w:r>
      <w:r>
        <w:rPr>
          <w:rFonts w:ascii="Verdana" w:eastAsia="Verdana" w:hAnsi="Verdana" w:cs="Verdana"/>
          <w:color w:val="000000"/>
          <w:sz w:val="20"/>
          <w:szCs w:val="20"/>
        </w:rPr>
        <w:t xml:space="preserve"> dos opciones: modificación y revisión. La </w:t>
      </w:r>
      <w:r>
        <w:rPr>
          <w:rFonts w:ascii="Verdana" w:eastAsia="Verdana" w:hAnsi="Verdana" w:cs="Verdana"/>
          <w:sz w:val="20"/>
          <w:szCs w:val="20"/>
        </w:rPr>
        <w:t>modificación afectará</w:t>
      </w:r>
      <w:r>
        <w:rPr>
          <w:rFonts w:ascii="Verdana" w:eastAsia="Verdana" w:hAnsi="Verdana" w:cs="Verdana"/>
          <w:color w:val="000000"/>
          <w:sz w:val="20"/>
          <w:szCs w:val="20"/>
        </w:rPr>
        <w:t xml:space="preserve"> </w:t>
      </w:r>
      <w:r>
        <w:rPr>
          <w:rFonts w:ascii="Verdana" w:eastAsia="Verdana" w:hAnsi="Verdana" w:cs="Verdana"/>
          <w:sz w:val="20"/>
          <w:szCs w:val="20"/>
        </w:rPr>
        <w:t xml:space="preserve">puntos específicos </w:t>
      </w:r>
      <w:r>
        <w:rPr>
          <w:rFonts w:ascii="Verdana" w:eastAsia="Verdana" w:hAnsi="Verdana" w:cs="Verdana"/>
          <w:color w:val="000000"/>
          <w:sz w:val="20"/>
          <w:szCs w:val="20"/>
        </w:rPr>
        <w:t xml:space="preserve">en el Manual. La revisión podrá </w:t>
      </w:r>
      <w:r>
        <w:rPr>
          <w:rFonts w:ascii="Verdana" w:eastAsia="Verdana" w:hAnsi="Verdana" w:cs="Verdana"/>
          <w:sz w:val="20"/>
          <w:szCs w:val="20"/>
        </w:rPr>
        <w:t>generar</w:t>
      </w:r>
      <w:r>
        <w:rPr>
          <w:rFonts w:ascii="Verdana" w:eastAsia="Verdana" w:hAnsi="Verdana" w:cs="Verdana"/>
          <w:color w:val="000000"/>
          <w:sz w:val="20"/>
          <w:szCs w:val="20"/>
        </w:rPr>
        <w:t xml:space="preserve"> una nueva edición.</w:t>
      </w:r>
    </w:p>
    <w:p w14:paraId="0C91657C" w14:textId="77777777" w:rsidR="00AE7939" w:rsidRDefault="00AE7939">
      <w:pPr>
        <w:pBdr>
          <w:top w:val="nil"/>
          <w:left w:val="nil"/>
          <w:bottom w:val="nil"/>
          <w:right w:val="nil"/>
          <w:between w:val="nil"/>
        </w:pBdr>
        <w:tabs>
          <w:tab w:val="left" w:pos="851"/>
        </w:tabs>
        <w:spacing w:after="0" w:line="240" w:lineRule="auto"/>
        <w:ind w:left="708"/>
        <w:rPr>
          <w:rFonts w:ascii="Verdana" w:eastAsia="Verdana" w:hAnsi="Verdana" w:cs="Verdana"/>
          <w:color w:val="000000"/>
        </w:rPr>
      </w:pPr>
    </w:p>
    <w:p w14:paraId="40EF0450" w14:textId="77777777" w:rsidR="00AE7939" w:rsidRDefault="00637085">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modificaciones podrán ser por iniciativa de la Dirección Ejecutiva, la Dirección de Vigilancia y Promoción de Derechos Humanos y otras Unidades involucradas, con la deb</w:t>
      </w:r>
      <w:r>
        <w:rPr>
          <w:rFonts w:ascii="Verdana" w:eastAsia="Verdana" w:hAnsi="Verdana" w:cs="Verdana"/>
          <w:sz w:val="20"/>
          <w:szCs w:val="20"/>
        </w:rPr>
        <w:t>ida razón y/o justificación</w:t>
      </w:r>
      <w:r>
        <w:rPr>
          <w:rFonts w:ascii="Verdana" w:eastAsia="Verdana" w:hAnsi="Verdana" w:cs="Verdana"/>
          <w:color w:val="000000"/>
          <w:sz w:val="20"/>
          <w:szCs w:val="20"/>
        </w:rPr>
        <w:t>.</w:t>
      </w:r>
    </w:p>
    <w:p w14:paraId="2C8548BB" w14:textId="77777777" w:rsidR="00AE7939" w:rsidRDefault="00AE7939">
      <w:pPr>
        <w:pBdr>
          <w:top w:val="nil"/>
          <w:left w:val="nil"/>
          <w:bottom w:val="nil"/>
          <w:right w:val="nil"/>
          <w:between w:val="nil"/>
        </w:pBdr>
        <w:tabs>
          <w:tab w:val="left" w:pos="851"/>
        </w:tabs>
        <w:spacing w:after="0" w:line="240" w:lineRule="auto"/>
        <w:ind w:left="708"/>
        <w:rPr>
          <w:rFonts w:ascii="Verdana" w:eastAsia="Verdana" w:hAnsi="Verdana" w:cs="Verdana"/>
          <w:color w:val="000000"/>
        </w:rPr>
      </w:pPr>
    </w:p>
    <w:p w14:paraId="1043F558" w14:textId="63E6E695" w:rsidR="00AE7939" w:rsidRDefault="00637085">
      <w:pPr>
        <w:numPr>
          <w:ilvl w:val="0"/>
          <w:numId w:val="11"/>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la modificación o actualización del Manual, deberá seguirse el procedimiento descrito en el Manual de Normas y Procedimiento de la U</w:t>
      </w:r>
      <w:r>
        <w:rPr>
          <w:rFonts w:ascii="Verdana" w:eastAsia="Verdana" w:hAnsi="Verdana" w:cs="Verdana"/>
          <w:sz w:val="20"/>
          <w:szCs w:val="20"/>
        </w:rPr>
        <w:t>PLANI</w:t>
      </w:r>
      <w:r>
        <w:rPr>
          <w:rFonts w:ascii="Verdana" w:eastAsia="Verdana" w:hAnsi="Verdana" w:cs="Verdana"/>
          <w:color w:val="000000"/>
          <w:sz w:val="20"/>
          <w:szCs w:val="20"/>
        </w:rPr>
        <w:t>.</w:t>
      </w:r>
    </w:p>
    <w:p w14:paraId="56FF9CBD" w14:textId="77777777" w:rsidR="00666911" w:rsidRDefault="00666911" w:rsidP="00C243EB">
      <w:pPr>
        <w:pStyle w:val="Prrafodelista"/>
        <w:rPr>
          <w:rFonts w:ascii="Verdana" w:eastAsia="Verdana" w:hAnsi="Verdana" w:cs="Verdana"/>
          <w:color w:val="000000"/>
        </w:rPr>
      </w:pPr>
    </w:p>
    <w:p w14:paraId="1A27E86B" w14:textId="60253BB4" w:rsidR="00AE7939" w:rsidRDefault="004E5971" w:rsidP="00290D06">
      <w:pPr>
        <w:pStyle w:val="Ttulo1"/>
        <w:numPr>
          <w:ilvl w:val="0"/>
          <w:numId w:val="32"/>
        </w:numPr>
      </w:pPr>
      <w:r>
        <w:t xml:space="preserve"> </w:t>
      </w:r>
      <w:bookmarkStart w:id="13" w:name="_Toc148598630"/>
      <w:r w:rsidR="00637085">
        <w:t>ALCANCE O ÁREAS DE APLICACIÓN</w:t>
      </w:r>
      <w:bookmarkEnd w:id="13"/>
    </w:p>
    <w:p w14:paraId="080C143C" w14:textId="77777777" w:rsidR="00AE7939" w:rsidRDefault="00AE7939">
      <w:pPr>
        <w:spacing w:after="0"/>
        <w:jc w:val="both"/>
        <w:rPr>
          <w:rFonts w:ascii="Verdana" w:eastAsia="Verdana" w:hAnsi="Verdana" w:cs="Verdana"/>
          <w:b/>
          <w:sz w:val="20"/>
          <w:szCs w:val="20"/>
        </w:rPr>
      </w:pPr>
    </w:p>
    <w:p w14:paraId="52710096" w14:textId="77777777" w:rsidR="00AE7939" w:rsidRDefault="00637085">
      <w:pPr>
        <w:spacing w:after="0"/>
        <w:ind w:right="332"/>
        <w:jc w:val="both"/>
        <w:rPr>
          <w:rFonts w:ascii="Verdana" w:eastAsia="Verdana" w:hAnsi="Verdana" w:cs="Verdana"/>
          <w:sz w:val="20"/>
          <w:szCs w:val="20"/>
        </w:rPr>
      </w:pPr>
      <w:bookmarkStart w:id="14" w:name="_Hlk148355610"/>
      <w:r>
        <w:rPr>
          <w:rFonts w:ascii="Verdana" w:eastAsia="Verdana" w:hAnsi="Verdana" w:cs="Verdana"/>
          <w:sz w:val="20"/>
          <w:szCs w:val="20"/>
        </w:rPr>
        <w:t>Las Políticas, guías, normas, procedimientos, criterios y demás aspectos referidos en el presente Manual, se aplican al control y vigilancia del cumplimiento de los procesos internos del Departamento de Compromisos en Derechos Humanos de la Dirección de Vigilancia y Promoción de Derechos Humanos.</w:t>
      </w:r>
    </w:p>
    <w:p w14:paraId="54305C93" w14:textId="77777777" w:rsidR="00AE7939" w:rsidRDefault="00AE7939">
      <w:pPr>
        <w:spacing w:after="0"/>
        <w:ind w:right="332"/>
        <w:jc w:val="both"/>
        <w:rPr>
          <w:rFonts w:ascii="Verdana" w:eastAsia="Verdana" w:hAnsi="Verdana" w:cs="Verdana"/>
          <w:sz w:val="20"/>
          <w:szCs w:val="20"/>
        </w:rPr>
      </w:pPr>
    </w:p>
    <w:p w14:paraId="5E5C4453" w14:textId="77777777" w:rsidR="00AE7939" w:rsidRDefault="00637085">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y normativa vigente que rige a la Dirección de Vigilancia y Promoción de Derechos Humanos, no tendrá validez alguna y deberá ser sometida a revisión y/o enmienda en el momento que sea identificada.</w:t>
      </w:r>
    </w:p>
    <w:bookmarkEnd w:id="14"/>
    <w:p w14:paraId="14B60497" w14:textId="77777777" w:rsidR="00AE7939" w:rsidRDefault="00AE7939">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25DABF91" w14:textId="64D68191" w:rsidR="00AE7939" w:rsidRDefault="000F152F" w:rsidP="00290D06">
      <w:pPr>
        <w:pStyle w:val="Ttulo1"/>
        <w:numPr>
          <w:ilvl w:val="0"/>
          <w:numId w:val="32"/>
        </w:numPr>
      </w:pPr>
      <w:r>
        <w:t xml:space="preserve"> </w:t>
      </w:r>
      <w:bookmarkStart w:id="15" w:name="_Toc148598631"/>
      <w:r w:rsidR="00637085">
        <w:t>POLÍTICAS GENERALES</w:t>
      </w:r>
      <w:bookmarkEnd w:id="15"/>
      <w:r w:rsidR="00637085">
        <w:t xml:space="preserve"> </w:t>
      </w:r>
    </w:p>
    <w:p w14:paraId="53F3E5AE" w14:textId="77777777" w:rsidR="00AE7939" w:rsidRDefault="00AE7939">
      <w:pPr>
        <w:pBdr>
          <w:top w:val="nil"/>
          <w:left w:val="nil"/>
          <w:bottom w:val="nil"/>
          <w:right w:val="nil"/>
          <w:between w:val="nil"/>
        </w:pBdr>
        <w:spacing w:after="0"/>
        <w:ind w:left="1004"/>
        <w:jc w:val="both"/>
        <w:rPr>
          <w:rFonts w:ascii="Verdana" w:eastAsia="Verdana" w:hAnsi="Verdana" w:cs="Verdana"/>
          <w:color w:val="000000"/>
          <w:sz w:val="20"/>
          <w:szCs w:val="20"/>
        </w:rPr>
      </w:pPr>
    </w:p>
    <w:p w14:paraId="4EBF3367" w14:textId="3FE47694" w:rsidR="00AE7939" w:rsidRDefault="00637085">
      <w:pPr>
        <w:numPr>
          <w:ilvl w:val="0"/>
          <w:numId w:val="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Verdana" w:eastAsia="Verdana" w:hAnsi="Verdana" w:cs="Verdana"/>
          <w:sz w:val="20"/>
          <w:szCs w:val="20"/>
        </w:rPr>
        <w:t xml:space="preserve">El Manual tendrá carácter imperativo y </w:t>
      </w:r>
      <w:r w:rsidR="001C0A53">
        <w:rPr>
          <w:rFonts w:ascii="Verdana" w:eastAsia="Verdana" w:hAnsi="Verdana" w:cs="Verdana"/>
          <w:sz w:val="20"/>
          <w:szCs w:val="20"/>
        </w:rPr>
        <w:t xml:space="preserve">es </w:t>
      </w:r>
      <w:r>
        <w:rPr>
          <w:rFonts w:ascii="Verdana" w:eastAsia="Verdana" w:hAnsi="Verdana" w:cs="Verdana"/>
          <w:sz w:val="20"/>
          <w:szCs w:val="20"/>
        </w:rPr>
        <w:t xml:space="preserve">de observancia obligatoria dentro de los casos que tengan inmersa una obligación de Estado ante el Sistema Interamericano de Derechos Humanos en relación con medidas de reparación económica. </w:t>
      </w:r>
    </w:p>
    <w:p w14:paraId="1823E58A" w14:textId="77777777" w:rsidR="00AE7939" w:rsidRDefault="00AE7939">
      <w:pPr>
        <w:pBdr>
          <w:top w:val="nil"/>
          <w:left w:val="nil"/>
          <w:bottom w:val="nil"/>
          <w:right w:val="nil"/>
          <w:between w:val="nil"/>
        </w:pBdr>
        <w:spacing w:after="0" w:line="240" w:lineRule="auto"/>
        <w:ind w:left="360"/>
        <w:rPr>
          <w:rFonts w:ascii="Verdana" w:eastAsia="Verdana" w:hAnsi="Verdana" w:cs="Verdana"/>
        </w:rPr>
      </w:pPr>
    </w:p>
    <w:p w14:paraId="3429A0EC" w14:textId="55A99886" w:rsidR="00AE7939" w:rsidRPr="00E7668A" w:rsidRDefault="00637085">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sz w:val="20"/>
          <w:szCs w:val="20"/>
        </w:rPr>
        <w:t>Los casos no previstos en el presente manual serán sometidos a consideración de la Dirección Ejecutiva de la Comisión Presidencial por la Paz y los Derechos Humanos.</w:t>
      </w:r>
    </w:p>
    <w:p w14:paraId="50A795C9" w14:textId="77777777" w:rsidR="0078499A" w:rsidRDefault="0078499A" w:rsidP="00E7668A">
      <w:pPr>
        <w:pStyle w:val="Prrafodelista"/>
        <w:rPr>
          <w:rFonts w:ascii="Verdana" w:eastAsia="Verdana" w:hAnsi="Verdana" w:cs="Verdana"/>
          <w:color w:val="000000"/>
        </w:rPr>
      </w:pPr>
    </w:p>
    <w:p w14:paraId="451CD819" w14:textId="3C5700F8" w:rsidR="0078499A" w:rsidRDefault="00CD6863">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realizarán las</w:t>
      </w:r>
      <w:r w:rsidR="0078499A">
        <w:rPr>
          <w:rFonts w:ascii="Verdana" w:eastAsia="Verdana" w:hAnsi="Verdana" w:cs="Verdana"/>
          <w:color w:val="000000"/>
          <w:sz w:val="20"/>
          <w:szCs w:val="20"/>
        </w:rPr>
        <w:t xml:space="preserve"> coordinaciones necesarias con los representantes de las víctimas y víctimas </w:t>
      </w:r>
      <w:r w:rsidR="001165A5">
        <w:rPr>
          <w:rFonts w:ascii="Verdana" w:eastAsia="Verdana" w:hAnsi="Verdana" w:cs="Verdana"/>
          <w:color w:val="000000"/>
          <w:sz w:val="20"/>
          <w:szCs w:val="20"/>
        </w:rPr>
        <w:t xml:space="preserve">y/o beneficiarios </w:t>
      </w:r>
      <w:r w:rsidR="0078499A">
        <w:rPr>
          <w:rFonts w:ascii="Verdana" w:eastAsia="Verdana" w:hAnsi="Verdana" w:cs="Verdana"/>
          <w:color w:val="000000"/>
          <w:sz w:val="20"/>
          <w:szCs w:val="20"/>
        </w:rPr>
        <w:t>en los diferentes casos, con la finalidad de obtener la información necesaria para completar los expedientes de pago.</w:t>
      </w:r>
    </w:p>
    <w:p w14:paraId="00A7FAF0" w14:textId="77777777" w:rsidR="00CD6863" w:rsidRDefault="00CD6863" w:rsidP="00E7668A">
      <w:pPr>
        <w:pStyle w:val="Prrafodelista"/>
        <w:rPr>
          <w:rFonts w:ascii="Verdana" w:eastAsia="Verdana" w:hAnsi="Verdana" w:cs="Verdana"/>
          <w:color w:val="000000"/>
        </w:rPr>
      </w:pPr>
    </w:p>
    <w:p w14:paraId="3B63504A" w14:textId="1D5E5022" w:rsidR="00CD6863" w:rsidRDefault="00CD6863">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El procedimiento de pago se realizará siempre </w:t>
      </w:r>
      <w:r w:rsidR="00E7668A">
        <w:rPr>
          <w:rFonts w:ascii="Verdana" w:eastAsia="Verdana" w:hAnsi="Verdana" w:cs="Verdana"/>
          <w:color w:val="000000"/>
          <w:sz w:val="20"/>
          <w:szCs w:val="20"/>
        </w:rPr>
        <w:t>en</w:t>
      </w:r>
      <w:r>
        <w:rPr>
          <w:rFonts w:ascii="Verdana" w:eastAsia="Verdana" w:hAnsi="Verdana" w:cs="Verdana"/>
          <w:color w:val="000000"/>
          <w:sz w:val="20"/>
          <w:szCs w:val="20"/>
        </w:rPr>
        <w:t xml:space="preserve"> coordinación con los representantes de las víctimas y víctimas</w:t>
      </w:r>
      <w:r w:rsidR="001165A5">
        <w:rPr>
          <w:rFonts w:ascii="Verdana" w:eastAsia="Verdana" w:hAnsi="Verdana" w:cs="Verdana"/>
          <w:color w:val="000000"/>
          <w:sz w:val="20"/>
          <w:szCs w:val="20"/>
        </w:rPr>
        <w:t xml:space="preserve"> y/o beneficiarios</w:t>
      </w:r>
      <w:r>
        <w:rPr>
          <w:rFonts w:ascii="Verdana" w:eastAsia="Verdana" w:hAnsi="Verdana" w:cs="Verdana"/>
          <w:color w:val="000000"/>
          <w:sz w:val="20"/>
          <w:szCs w:val="20"/>
        </w:rPr>
        <w:t xml:space="preserve"> en los diferentes casos,</w:t>
      </w:r>
      <w:r w:rsidR="00C41152">
        <w:rPr>
          <w:rFonts w:ascii="Verdana" w:eastAsia="Verdana" w:hAnsi="Verdana" w:cs="Verdana"/>
          <w:color w:val="000000"/>
          <w:sz w:val="20"/>
          <w:szCs w:val="20"/>
        </w:rPr>
        <w:t xml:space="preserve"> </w:t>
      </w:r>
      <w:r>
        <w:rPr>
          <w:rFonts w:ascii="Verdana" w:eastAsia="Verdana" w:hAnsi="Verdana" w:cs="Verdana"/>
          <w:color w:val="000000"/>
          <w:sz w:val="20"/>
          <w:szCs w:val="20"/>
        </w:rPr>
        <w:t>fundamental, para poder trabajar de manera conjunta en el cotejo de la información</w:t>
      </w:r>
      <w:r w:rsidR="00E7668A">
        <w:rPr>
          <w:rFonts w:ascii="Verdana" w:eastAsia="Verdana" w:hAnsi="Verdana" w:cs="Verdana"/>
          <w:color w:val="000000"/>
          <w:sz w:val="20"/>
          <w:szCs w:val="20"/>
        </w:rPr>
        <w:t xml:space="preserve"> y la transparencia</w:t>
      </w:r>
      <w:r>
        <w:rPr>
          <w:rFonts w:ascii="Verdana" w:eastAsia="Verdana" w:hAnsi="Verdana" w:cs="Verdana"/>
          <w:color w:val="000000"/>
          <w:sz w:val="20"/>
          <w:szCs w:val="20"/>
        </w:rPr>
        <w:t>.</w:t>
      </w:r>
    </w:p>
    <w:p w14:paraId="4191BEEF" w14:textId="2B29A655" w:rsidR="00C41152" w:rsidRPr="003231AD" w:rsidRDefault="00C41152" w:rsidP="003231AD">
      <w:pPr>
        <w:pBdr>
          <w:top w:val="nil"/>
          <w:left w:val="nil"/>
          <w:bottom w:val="nil"/>
          <w:right w:val="nil"/>
          <w:between w:val="nil"/>
        </w:pBdr>
        <w:spacing w:after="0"/>
        <w:jc w:val="both"/>
        <w:rPr>
          <w:rFonts w:ascii="Verdana" w:eastAsia="Verdana" w:hAnsi="Verdana" w:cs="Verdana"/>
          <w:color w:val="000000"/>
          <w:sz w:val="20"/>
          <w:szCs w:val="20"/>
        </w:rPr>
      </w:pPr>
    </w:p>
    <w:p w14:paraId="6C116F2A" w14:textId="76E78E68" w:rsidR="00F1375E" w:rsidRDefault="00F1375E">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Se coordinará con la </w:t>
      </w:r>
      <w:r w:rsidR="00C41152">
        <w:rPr>
          <w:rFonts w:ascii="Verdana" w:eastAsia="Verdana" w:hAnsi="Verdana" w:cs="Verdana"/>
          <w:color w:val="000000"/>
          <w:sz w:val="20"/>
          <w:szCs w:val="20"/>
        </w:rPr>
        <w:t>DAF</w:t>
      </w:r>
      <w:r>
        <w:rPr>
          <w:rFonts w:ascii="Verdana" w:eastAsia="Verdana" w:hAnsi="Verdana" w:cs="Verdana"/>
          <w:color w:val="000000"/>
          <w:sz w:val="20"/>
          <w:szCs w:val="20"/>
        </w:rPr>
        <w:t xml:space="preserve"> para solicitar los Comprobantes Únicos de Registro de aquellos casos en los que la extinta COPREDEH realizó pagos parciales a las víctimas.</w:t>
      </w:r>
    </w:p>
    <w:p w14:paraId="5107FE79" w14:textId="77777777" w:rsidR="00F1375E" w:rsidRDefault="00F1375E" w:rsidP="00E7668A">
      <w:pPr>
        <w:pStyle w:val="Prrafodelista"/>
        <w:rPr>
          <w:rFonts w:ascii="Verdana" w:eastAsia="Verdana" w:hAnsi="Verdana" w:cs="Verdana"/>
          <w:color w:val="000000"/>
        </w:rPr>
      </w:pPr>
    </w:p>
    <w:p w14:paraId="48D0398F" w14:textId="54DCEA32" w:rsidR="00F1375E" w:rsidRDefault="00F1375E" w:rsidP="00F1375E">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coordinará con el ente encargado del Programa Nacional de Resarcimiento</w:t>
      </w:r>
      <w:r w:rsidR="00C41152">
        <w:rPr>
          <w:rFonts w:ascii="Verdana" w:eastAsia="Verdana" w:hAnsi="Verdana" w:cs="Verdana"/>
          <w:color w:val="000000"/>
          <w:sz w:val="20"/>
          <w:szCs w:val="20"/>
        </w:rPr>
        <w:t xml:space="preserve"> o con cualquier otro ente que corresponda, según sea el caso,</w:t>
      </w:r>
      <w:r>
        <w:rPr>
          <w:rFonts w:ascii="Verdana" w:eastAsia="Verdana" w:hAnsi="Verdana" w:cs="Verdana"/>
          <w:color w:val="000000"/>
          <w:sz w:val="20"/>
          <w:szCs w:val="20"/>
        </w:rPr>
        <w:t xml:space="preserve"> para solicitar los Comprobantes Únicos de Registro de aquellos</w:t>
      </w:r>
      <w:r w:rsidR="007B0D6E">
        <w:rPr>
          <w:rFonts w:ascii="Verdana" w:eastAsia="Verdana" w:hAnsi="Verdana" w:cs="Verdana"/>
          <w:color w:val="000000"/>
          <w:sz w:val="20"/>
          <w:szCs w:val="20"/>
        </w:rPr>
        <w:t xml:space="preserve"> casos en los que, a través del Programa, se realizaron pagos a las víctimas.</w:t>
      </w:r>
    </w:p>
    <w:p w14:paraId="0B187FE6" w14:textId="77777777" w:rsidR="00F1375E" w:rsidRDefault="00F1375E" w:rsidP="00E7668A">
      <w:pPr>
        <w:pStyle w:val="Prrafodelista"/>
        <w:rPr>
          <w:rFonts w:ascii="Verdana" w:eastAsia="Verdana" w:hAnsi="Verdana" w:cs="Verdana"/>
          <w:color w:val="000000"/>
        </w:rPr>
      </w:pPr>
    </w:p>
    <w:p w14:paraId="5FF3DBE3" w14:textId="2C4F1EA6" w:rsidR="00CD6863" w:rsidRDefault="00CD6863">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w:t>
      </w:r>
      <w:r w:rsidR="00C41152">
        <w:rPr>
          <w:rFonts w:ascii="Verdana" w:eastAsia="Verdana" w:hAnsi="Verdana" w:cs="Verdana"/>
          <w:color w:val="000000"/>
          <w:sz w:val="20"/>
          <w:szCs w:val="20"/>
        </w:rPr>
        <w:t>DAF</w:t>
      </w:r>
      <w:r>
        <w:rPr>
          <w:rFonts w:ascii="Verdana" w:eastAsia="Verdana" w:hAnsi="Verdana" w:cs="Verdana"/>
          <w:color w:val="000000"/>
          <w:sz w:val="20"/>
          <w:szCs w:val="20"/>
        </w:rPr>
        <w:t xml:space="preserve">, al finalizar el procedimiento de pago, remitirá los </w:t>
      </w:r>
      <w:r w:rsidRPr="008F50A6">
        <w:rPr>
          <w:rFonts w:ascii="Verdana" w:eastAsia="Verdana" w:hAnsi="Verdana" w:cs="Verdana"/>
          <w:color w:val="000000"/>
          <w:sz w:val="20"/>
          <w:szCs w:val="20"/>
          <w:highlight w:val="yellow"/>
        </w:rPr>
        <w:t>C</w:t>
      </w:r>
      <w:r w:rsidR="00F1375E" w:rsidRPr="008F50A6">
        <w:rPr>
          <w:rFonts w:ascii="Verdana" w:eastAsia="Verdana" w:hAnsi="Verdana" w:cs="Verdana"/>
          <w:color w:val="000000"/>
          <w:sz w:val="20"/>
          <w:szCs w:val="20"/>
          <w:highlight w:val="yellow"/>
        </w:rPr>
        <w:t>omprobantes</w:t>
      </w:r>
      <w:r w:rsidRPr="008F50A6">
        <w:rPr>
          <w:rFonts w:ascii="Verdana" w:eastAsia="Verdana" w:hAnsi="Verdana" w:cs="Verdana"/>
          <w:color w:val="000000"/>
          <w:sz w:val="20"/>
          <w:szCs w:val="20"/>
          <w:highlight w:val="yellow"/>
        </w:rPr>
        <w:t xml:space="preserve"> Únicos de Registro a la DIDEH, con la finalidad de que el </w:t>
      </w:r>
      <w:r w:rsidR="00E7668A" w:rsidRPr="008F50A6">
        <w:rPr>
          <w:rFonts w:ascii="Verdana" w:eastAsia="Verdana" w:hAnsi="Verdana" w:cs="Verdana"/>
          <w:color w:val="000000"/>
          <w:sz w:val="20"/>
          <w:szCs w:val="20"/>
          <w:highlight w:val="yellow"/>
        </w:rPr>
        <w:t xml:space="preserve">DECODEH </w:t>
      </w:r>
      <w:r w:rsidR="001C0A53" w:rsidRPr="008F50A6">
        <w:rPr>
          <w:rFonts w:ascii="Verdana" w:eastAsia="Verdana" w:hAnsi="Verdana" w:cs="Verdana"/>
          <w:color w:val="000000"/>
          <w:sz w:val="20"/>
          <w:szCs w:val="20"/>
          <w:highlight w:val="yellow"/>
        </w:rPr>
        <w:t>de la</w:t>
      </w:r>
      <w:r w:rsidR="001C0A53">
        <w:rPr>
          <w:rFonts w:ascii="Verdana" w:eastAsia="Verdana" w:hAnsi="Verdana" w:cs="Verdana"/>
          <w:color w:val="000000"/>
          <w:sz w:val="20"/>
          <w:szCs w:val="20"/>
        </w:rPr>
        <w:t xml:space="preserve"> DIDEH </w:t>
      </w:r>
      <w:r>
        <w:rPr>
          <w:rFonts w:ascii="Verdana" w:eastAsia="Verdana" w:hAnsi="Verdana" w:cs="Verdana"/>
          <w:color w:val="000000"/>
          <w:sz w:val="20"/>
          <w:szCs w:val="20"/>
        </w:rPr>
        <w:t>pueda elaborar el informe correspondiente para la Procuraduría General de la Nación e informar al órgano de protección correspondiente.</w:t>
      </w:r>
    </w:p>
    <w:p w14:paraId="3B449969" w14:textId="77777777" w:rsidR="0078499A" w:rsidRDefault="0078499A" w:rsidP="00E7668A">
      <w:pPr>
        <w:pStyle w:val="Prrafodelista"/>
        <w:rPr>
          <w:rFonts w:ascii="Verdana" w:eastAsia="Verdana" w:hAnsi="Verdana" w:cs="Verdana"/>
          <w:color w:val="000000"/>
        </w:rPr>
      </w:pPr>
    </w:p>
    <w:p w14:paraId="23875A1A" w14:textId="46239BE1" w:rsidR="0078499A" w:rsidRDefault="0078499A">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La información generada de los expedientes de </w:t>
      </w:r>
      <w:r w:rsidR="00913748">
        <w:rPr>
          <w:rFonts w:ascii="Verdana" w:eastAsia="Verdana" w:hAnsi="Verdana" w:cs="Verdana"/>
          <w:color w:val="000000"/>
          <w:sz w:val="20"/>
          <w:szCs w:val="20"/>
        </w:rPr>
        <w:t>pago</w:t>
      </w:r>
      <w:r>
        <w:rPr>
          <w:rFonts w:ascii="Verdana" w:eastAsia="Verdana" w:hAnsi="Verdana" w:cs="Verdana"/>
          <w:color w:val="000000"/>
          <w:sz w:val="20"/>
          <w:szCs w:val="20"/>
        </w:rPr>
        <w:t xml:space="preserve"> deberá constar en medios físicos y digitales para </w:t>
      </w:r>
      <w:r w:rsidR="00CD6863">
        <w:rPr>
          <w:rFonts w:ascii="Verdana" w:eastAsia="Verdana" w:hAnsi="Verdana" w:cs="Verdana"/>
          <w:color w:val="000000"/>
          <w:sz w:val="20"/>
          <w:szCs w:val="20"/>
        </w:rPr>
        <w:t>garantizar su salvaguarda y fácil consulta.</w:t>
      </w:r>
    </w:p>
    <w:p w14:paraId="48499262" w14:textId="77777777" w:rsidR="00C96D94" w:rsidRDefault="00C96D94" w:rsidP="00C243EB">
      <w:pPr>
        <w:pStyle w:val="Prrafodelista"/>
        <w:rPr>
          <w:rFonts w:ascii="Verdana" w:eastAsia="Verdana" w:hAnsi="Verdana" w:cs="Verdana"/>
          <w:color w:val="000000"/>
        </w:rPr>
      </w:pPr>
    </w:p>
    <w:p w14:paraId="32DAAB57" w14:textId="363678E4" w:rsidR="00F344BD" w:rsidRDefault="00C96D94" w:rsidP="0017348F">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solicitará opinión jurídica a la Unidad de Asuntos Jurídicos en aquellos casos en los que se tenga duda respecto a la aplicación de alguna normativa.</w:t>
      </w:r>
    </w:p>
    <w:p w14:paraId="338636D9" w14:textId="77777777" w:rsidR="005F2840" w:rsidRDefault="005F2840" w:rsidP="00C243EB">
      <w:pPr>
        <w:pStyle w:val="Prrafodelista"/>
        <w:rPr>
          <w:rFonts w:ascii="Verdana" w:eastAsia="Verdana" w:hAnsi="Verdana" w:cs="Verdana"/>
          <w:color w:val="000000"/>
        </w:rPr>
      </w:pPr>
    </w:p>
    <w:p w14:paraId="62C88630" w14:textId="528852E2" w:rsidR="005F2840" w:rsidRPr="00C243EB" w:rsidRDefault="005F2840" w:rsidP="00C243EB">
      <w:pPr>
        <w:pStyle w:val="Prrafodelista"/>
        <w:numPr>
          <w:ilvl w:val="0"/>
          <w:numId w:val="2"/>
        </w:numPr>
        <w:pBdr>
          <w:top w:val="nil"/>
          <w:left w:val="nil"/>
          <w:bottom w:val="nil"/>
          <w:right w:val="nil"/>
          <w:between w:val="nil"/>
        </w:pBdr>
        <w:jc w:val="both"/>
        <w:rPr>
          <w:rFonts w:ascii="Verdana" w:eastAsia="Verdana" w:hAnsi="Verdana" w:cs="Verdana"/>
        </w:rPr>
      </w:pPr>
      <w:r w:rsidRPr="005F2840">
        <w:rPr>
          <w:rFonts w:ascii="Verdana" w:eastAsia="Verdana" w:hAnsi="Verdana" w:cs="Verdana"/>
        </w:rPr>
        <w:t xml:space="preserve">El Departamento de Compromisos en Derechos Humanos, así como la Unidad de Asuntos Jurídicos de la COPADEH, </w:t>
      </w:r>
      <w:proofErr w:type="gramStart"/>
      <w:r w:rsidRPr="005F2840">
        <w:rPr>
          <w:rFonts w:ascii="Verdana" w:eastAsia="Verdana" w:hAnsi="Verdana" w:cs="Verdana"/>
        </w:rPr>
        <w:t>de acuerdo al</w:t>
      </w:r>
      <w:proofErr w:type="gramEnd"/>
      <w:r w:rsidRPr="005F2840">
        <w:rPr>
          <w:rFonts w:ascii="Verdana" w:eastAsia="Verdana" w:hAnsi="Verdana" w:cs="Verdana"/>
        </w:rPr>
        <w:t xml:space="preserve"> caso en específico y sin perjuicio de los requisitos previamente establecidos, derivado del análisis realizado, podrá solicitar nuevos requisitos para respaldar los pagos.</w:t>
      </w:r>
    </w:p>
    <w:p w14:paraId="38EA44E5" w14:textId="2E3836E6" w:rsidR="00CD6863" w:rsidRPr="00CD6863" w:rsidRDefault="00CD6863" w:rsidP="00C243EB">
      <w:pPr>
        <w:pBdr>
          <w:top w:val="nil"/>
          <w:left w:val="nil"/>
          <w:bottom w:val="nil"/>
          <w:right w:val="nil"/>
          <w:between w:val="nil"/>
        </w:pBdr>
        <w:spacing w:after="0"/>
        <w:jc w:val="both"/>
        <w:rPr>
          <w:rFonts w:ascii="Verdana" w:eastAsia="Verdana" w:hAnsi="Verdana" w:cs="Verdana"/>
          <w:color w:val="000000"/>
          <w:sz w:val="20"/>
          <w:szCs w:val="20"/>
        </w:rPr>
      </w:pPr>
    </w:p>
    <w:p w14:paraId="31112FE1" w14:textId="2E309E27" w:rsidR="00F344BD" w:rsidRDefault="00F344BD">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realizará la supervisión de la implementación del manual por la Jefatura y personal del Departamento de Compromisos en Derechos Humanos, así como de la Dirección de Vigilancia y Promoción de Derechos Humanos, para determinar la factibilidad de los procedimientos establecidos en su reorientación.</w:t>
      </w:r>
    </w:p>
    <w:p w14:paraId="57842294" w14:textId="77777777" w:rsidR="00F344BD" w:rsidRDefault="00F344BD" w:rsidP="00C243EB">
      <w:pPr>
        <w:pStyle w:val="Prrafodelista"/>
        <w:rPr>
          <w:rFonts w:ascii="Verdana" w:eastAsia="Verdana" w:hAnsi="Verdana" w:cs="Verdana"/>
          <w:color w:val="000000"/>
        </w:rPr>
      </w:pPr>
    </w:p>
    <w:p w14:paraId="1A300DF8" w14:textId="265D25A8" w:rsidR="00F344BD" w:rsidRDefault="00F344BD">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Con base a las Normas Generales y Técnicas de Control Interno Gubernamental, a efecto de fortalecer los controles internos sobre sus operaciones operativas e implementar procedimientos que le permitan identificar las áreas críticas y disminuir los niveles de riesgo de sus operaciones, el Departamento de Compromisos en Derechos Humanos de la Dirección de Vigilancia y Promoción de Derechos Humanos, adecuará los procedimientos, con el fin de garantizar el manejo de sus recursos eficiente y transparentemente, ejercer funciones encomendadas frente a los riesgos, cumplir sus objetivos eficazmente y brindar servicio de óptima calidad a la población guatemalteca.</w:t>
      </w:r>
    </w:p>
    <w:p w14:paraId="5D0EF021" w14:textId="77777777" w:rsidR="00F76856" w:rsidRDefault="00F76856" w:rsidP="003231AD">
      <w:pPr>
        <w:pStyle w:val="Prrafodelista"/>
        <w:rPr>
          <w:rFonts w:ascii="Verdana" w:eastAsia="Verdana" w:hAnsi="Verdana" w:cs="Verdana"/>
          <w:color w:val="000000"/>
        </w:rPr>
      </w:pPr>
    </w:p>
    <w:p w14:paraId="417E3C02" w14:textId="0396FFAF" w:rsidR="00F76856" w:rsidRPr="00D41FE1" w:rsidRDefault="00F76856" w:rsidP="00D41FE1">
      <w:pPr>
        <w:numPr>
          <w:ilvl w:val="0"/>
          <w:numId w:val="2"/>
        </w:numPr>
        <w:pBdr>
          <w:top w:val="nil"/>
          <w:left w:val="nil"/>
          <w:bottom w:val="nil"/>
          <w:right w:val="nil"/>
          <w:between w:val="nil"/>
        </w:pBdr>
        <w:shd w:val="clear" w:color="auto" w:fill="FFFFFF" w:themeFill="background1"/>
        <w:spacing w:after="0"/>
        <w:jc w:val="both"/>
        <w:rPr>
          <w:rFonts w:ascii="Verdana" w:eastAsia="Verdana" w:hAnsi="Verdana" w:cs="Verdana"/>
          <w:color w:val="000000"/>
          <w:sz w:val="20"/>
          <w:szCs w:val="20"/>
        </w:rPr>
      </w:pPr>
      <w:r w:rsidRPr="00D41FE1">
        <w:rPr>
          <w:rFonts w:ascii="Verdana" w:eastAsia="Verdana" w:hAnsi="Verdana" w:cs="Verdana"/>
          <w:color w:val="000000"/>
          <w:sz w:val="20"/>
          <w:szCs w:val="20"/>
        </w:rPr>
        <w:t>Previo a presentar el expediente correspondiente para la gestión de pago, la DIDEH, deberá garantizar la disponibilidad presupuestaria y cuota financiera para el pago, o en su caso, solicitar</w:t>
      </w:r>
      <w:r w:rsidR="006420C0" w:rsidRPr="00D41FE1">
        <w:rPr>
          <w:rFonts w:ascii="Verdana" w:eastAsia="Verdana" w:hAnsi="Verdana" w:cs="Verdana"/>
          <w:color w:val="000000"/>
          <w:sz w:val="20"/>
          <w:szCs w:val="20"/>
        </w:rPr>
        <w:t>á</w:t>
      </w:r>
      <w:r w:rsidRPr="00D41FE1">
        <w:rPr>
          <w:rFonts w:ascii="Verdana" w:eastAsia="Verdana" w:hAnsi="Verdana" w:cs="Verdana"/>
          <w:color w:val="000000"/>
          <w:sz w:val="20"/>
          <w:szCs w:val="20"/>
        </w:rPr>
        <w:t xml:space="preserve"> a la DAF, realizar las gestiones administrativas ante el Ministerio de Finanzas Públicas para obtener los recursos económicos que permitan el pago correspondiente.</w:t>
      </w:r>
    </w:p>
    <w:p w14:paraId="32C0AC0B" w14:textId="77777777" w:rsidR="00FD307B" w:rsidRPr="003231AD" w:rsidRDefault="00FD307B" w:rsidP="00D41FE1">
      <w:pPr>
        <w:pStyle w:val="Prrafodelista"/>
        <w:shd w:val="clear" w:color="auto" w:fill="FFFFFF" w:themeFill="background1"/>
        <w:rPr>
          <w:rFonts w:ascii="Verdana" w:eastAsia="Verdana" w:hAnsi="Verdana" w:cs="Verdana"/>
          <w:color w:val="000000"/>
        </w:rPr>
      </w:pPr>
    </w:p>
    <w:p w14:paraId="0DBB4E01" w14:textId="522CCC55" w:rsidR="00FD307B" w:rsidRDefault="00FD307B" w:rsidP="00F76856">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sidRPr="003231AD">
        <w:rPr>
          <w:rFonts w:ascii="Verdana" w:eastAsia="Verdana" w:hAnsi="Verdana" w:cs="Verdana"/>
          <w:color w:val="000000"/>
          <w:sz w:val="20"/>
          <w:szCs w:val="20"/>
        </w:rPr>
        <w:t xml:space="preserve">En los procedimientos de pago de reparaciones económicas contenidas en Acuerdos de </w:t>
      </w:r>
      <w:r w:rsidR="00CE57D1" w:rsidRPr="003231AD">
        <w:rPr>
          <w:rFonts w:ascii="Verdana" w:eastAsia="Verdana" w:hAnsi="Verdana" w:cs="Verdana"/>
          <w:color w:val="000000"/>
          <w:sz w:val="20"/>
          <w:szCs w:val="20"/>
        </w:rPr>
        <w:t xml:space="preserve">Solución Amistosa o Acuerdos de Cumplimiento de Recomendaciones, </w:t>
      </w:r>
      <w:r w:rsidRPr="003231AD">
        <w:rPr>
          <w:rFonts w:ascii="Verdana" w:eastAsia="Verdana" w:hAnsi="Verdana" w:cs="Verdana"/>
          <w:color w:val="000000"/>
          <w:sz w:val="20"/>
          <w:szCs w:val="20"/>
        </w:rPr>
        <w:t>el producto fina</w:t>
      </w:r>
      <w:r w:rsidR="00CE57D1" w:rsidRPr="003231AD">
        <w:rPr>
          <w:rFonts w:ascii="Verdana" w:eastAsia="Verdana" w:hAnsi="Verdana" w:cs="Verdana"/>
          <w:color w:val="000000"/>
          <w:sz w:val="20"/>
          <w:szCs w:val="20"/>
        </w:rPr>
        <w:t>l (estudio actuarial) del profesional especializado contratado, será aceptado por la DIDEH, que notificará y presentará copia del mismo para la gestión de pago, bajo los procedimientos de contratación previamente establecidos.</w:t>
      </w:r>
    </w:p>
    <w:p w14:paraId="3801B72D" w14:textId="77777777" w:rsidR="009B4216" w:rsidRDefault="009B4216" w:rsidP="003A6C96">
      <w:pPr>
        <w:pStyle w:val="Prrafodelista"/>
        <w:rPr>
          <w:rFonts w:ascii="Verdana" w:eastAsia="Verdana" w:hAnsi="Verdana" w:cs="Verdana"/>
          <w:color w:val="000000"/>
        </w:rPr>
      </w:pPr>
    </w:p>
    <w:p w14:paraId="1BA7B592" w14:textId="5B2E739F" w:rsidR="009B4216" w:rsidRPr="005D0A0A" w:rsidRDefault="009B4216" w:rsidP="00F76856">
      <w:pPr>
        <w:numPr>
          <w:ilvl w:val="0"/>
          <w:numId w:val="2"/>
        </w:numPr>
        <w:pBdr>
          <w:top w:val="nil"/>
          <w:left w:val="nil"/>
          <w:bottom w:val="nil"/>
          <w:right w:val="nil"/>
          <w:between w:val="nil"/>
        </w:pBdr>
        <w:spacing w:after="0"/>
        <w:jc w:val="both"/>
        <w:rPr>
          <w:rFonts w:ascii="Verdana" w:eastAsia="Verdana" w:hAnsi="Verdana" w:cs="Verdana"/>
          <w:color w:val="000000"/>
          <w:sz w:val="20"/>
          <w:szCs w:val="20"/>
        </w:rPr>
      </w:pPr>
      <w:r w:rsidRPr="005D0A0A">
        <w:rPr>
          <w:rFonts w:ascii="Verdana" w:eastAsia="Verdana" w:hAnsi="Verdana" w:cs="Verdana"/>
          <w:color w:val="000000"/>
          <w:sz w:val="20"/>
          <w:szCs w:val="20"/>
        </w:rPr>
        <w:t>Las reparaciones econ</w:t>
      </w:r>
      <w:r w:rsidR="00B80F11" w:rsidRPr="005D0A0A">
        <w:rPr>
          <w:rFonts w:ascii="Verdana" w:eastAsia="Verdana" w:hAnsi="Verdana" w:cs="Verdana"/>
          <w:color w:val="000000"/>
          <w:sz w:val="20"/>
          <w:szCs w:val="20"/>
        </w:rPr>
        <w:t xml:space="preserve">ómicas </w:t>
      </w:r>
      <w:r w:rsidRPr="005D0A0A">
        <w:rPr>
          <w:rFonts w:ascii="Verdana" w:eastAsia="Verdana" w:hAnsi="Verdana" w:cs="Verdana"/>
          <w:color w:val="000000"/>
          <w:sz w:val="20"/>
          <w:szCs w:val="20"/>
        </w:rPr>
        <w:t xml:space="preserve">ordenadas por la Corte IDH, son establecidas en dólares de los Estados Unidos de América; para el efecto, </w:t>
      </w:r>
      <w:r w:rsidR="00B80F11" w:rsidRPr="005D0A0A">
        <w:rPr>
          <w:rFonts w:ascii="Verdana" w:eastAsia="Verdana" w:hAnsi="Verdana" w:cs="Verdana"/>
          <w:color w:val="000000"/>
          <w:sz w:val="20"/>
          <w:szCs w:val="20"/>
        </w:rPr>
        <w:t>el pago efectuado será el equivalente en moneda nacional. El tipo de cambio a aplicarse, deberá ser el vigente a la fecha en que la DIDEH, solicite cuota financiera.</w:t>
      </w:r>
    </w:p>
    <w:p w14:paraId="7225209A" w14:textId="77777777" w:rsidR="00E51FD2" w:rsidRPr="00E31576" w:rsidRDefault="00E51FD2" w:rsidP="00C243EB">
      <w:pPr>
        <w:pBdr>
          <w:top w:val="nil"/>
          <w:left w:val="nil"/>
          <w:bottom w:val="nil"/>
          <w:right w:val="nil"/>
          <w:between w:val="nil"/>
        </w:pBdr>
        <w:spacing w:after="0"/>
        <w:jc w:val="both"/>
        <w:rPr>
          <w:rFonts w:ascii="Verdana" w:eastAsia="Verdana" w:hAnsi="Verdana" w:cs="Verdana"/>
          <w:color w:val="000000"/>
          <w:sz w:val="20"/>
          <w:szCs w:val="20"/>
        </w:rPr>
      </w:pPr>
    </w:p>
    <w:p w14:paraId="33C1120A" w14:textId="6C8B3D2A" w:rsidR="00E31576" w:rsidRPr="003A6C96" w:rsidRDefault="004E5971" w:rsidP="003A6C96">
      <w:pPr>
        <w:pStyle w:val="Prrafodelista"/>
        <w:numPr>
          <w:ilvl w:val="0"/>
          <w:numId w:val="32"/>
        </w:numPr>
        <w:rPr>
          <w:rFonts w:ascii="Verdana" w:eastAsia="Verdana" w:hAnsi="Verdana"/>
          <w:b/>
        </w:rPr>
      </w:pPr>
      <w:r>
        <w:rPr>
          <w:rFonts w:ascii="Verdana" w:eastAsia="Verdana" w:hAnsi="Verdana"/>
          <w:b/>
        </w:rPr>
        <w:t xml:space="preserve"> </w:t>
      </w:r>
      <w:r w:rsidR="00E31576" w:rsidRPr="003A6C96">
        <w:rPr>
          <w:rFonts w:ascii="Verdana" w:eastAsia="Verdana" w:hAnsi="Verdana"/>
          <w:b/>
        </w:rPr>
        <w:t xml:space="preserve">RESPONSABILIDADES </w:t>
      </w:r>
    </w:p>
    <w:p w14:paraId="3ADFFC75" w14:textId="77777777" w:rsidR="00B85A01" w:rsidRDefault="00B85A01" w:rsidP="00B85A01">
      <w:pPr>
        <w:pStyle w:val="Prrafodelista"/>
        <w:ind w:left="720"/>
        <w:rPr>
          <w:rFonts w:ascii="Verdana" w:eastAsia="Verdana" w:hAnsi="Verdana"/>
          <w:b/>
        </w:rPr>
      </w:pPr>
    </w:p>
    <w:p w14:paraId="10AF8F3A" w14:textId="72578B50" w:rsidR="00B85A01" w:rsidRPr="003231AD" w:rsidRDefault="00B85A01" w:rsidP="003231AD">
      <w:pPr>
        <w:rPr>
          <w:rFonts w:ascii="Verdana" w:eastAsia="Verdana" w:hAnsi="Verdana"/>
        </w:rPr>
      </w:pPr>
      <w:r w:rsidRPr="003231AD">
        <w:rPr>
          <w:rFonts w:ascii="Verdana" w:eastAsia="Verdana" w:hAnsi="Verdana"/>
          <w:sz w:val="20"/>
          <w:szCs w:val="20"/>
        </w:rPr>
        <w:t>Además de las responsabilidades descritas en el</w:t>
      </w:r>
      <w:r w:rsidR="00C41152" w:rsidRPr="003231AD">
        <w:rPr>
          <w:rFonts w:ascii="Verdana" w:eastAsia="Verdana" w:hAnsi="Verdana"/>
          <w:sz w:val="20"/>
          <w:szCs w:val="20"/>
        </w:rPr>
        <w:t xml:space="preserve"> Manual de Organización de Funciones de la COPADEH, los Profesionales y/o Promotores, realizarán las siguientes tareas:</w:t>
      </w:r>
    </w:p>
    <w:p w14:paraId="7715417D" w14:textId="77777777" w:rsidR="00E31576" w:rsidRDefault="00E31576" w:rsidP="004F1432">
      <w:pPr>
        <w:pStyle w:val="Prrafodelista"/>
        <w:ind w:left="720"/>
        <w:rPr>
          <w:rFonts w:ascii="Verdana" w:eastAsia="Verdana" w:hAnsi="Verdana"/>
          <w:b/>
        </w:rPr>
      </w:pPr>
    </w:p>
    <w:p w14:paraId="1AEDA06B" w14:textId="77777777" w:rsidR="00E31576" w:rsidRPr="00F231F3" w:rsidRDefault="00E31576" w:rsidP="00E31576">
      <w:pPr>
        <w:numPr>
          <w:ilvl w:val="0"/>
          <w:numId w:val="18"/>
        </w:numPr>
        <w:tabs>
          <w:tab w:val="left" w:pos="426"/>
        </w:tabs>
        <w:spacing w:after="0"/>
        <w:jc w:val="both"/>
        <w:rPr>
          <w:rFonts w:ascii="Verdana" w:eastAsia="Verdana" w:hAnsi="Verdana" w:cs="Verdana"/>
          <w:sz w:val="20"/>
          <w:szCs w:val="20"/>
        </w:rPr>
      </w:pPr>
      <w:r>
        <w:rPr>
          <w:rFonts w:ascii="Verdana" w:eastAsia="Verdana" w:hAnsi="Verdana" w:cs="Verdana"/>
          <w:sz w:val="20"/>
          <w:szCs w:val="20"/>
        </w:rPr>
        <w:t>P</w:t>
      </w:r>
      <w:r w:rsidRPr="00F231F3">
        <w:rPr>
          <w:rFonts w:ascii="Verdana" w:eastAsia="Verdana" w:hAnsi="Verdana" w:cs="Verdana"/>
          <w:b/>
          <w:bCs/>
          <w:sz w:val="20"/>
          <w:szCs w:val="20"/>
        </w:rPr>
        <w:t>romotor o Profesional de Compromisos en Derechos Humanos:</w:t>
      </w:r>
    </w:p>
    <w:p w14:paraId="292FD66E" w14:textId="77777777" w:rsidR="00E31576" w:rsidRDefault="00E31576" w:rsidP="00E31576">
      <w:pPr>
        <w:numPr>
          <w:ilvl w:val="0"/>
          <w:numId w:val="14"/>
        </w:numPr>
        <w:tabs>
          <w:tab w:val="left" w:pos="426"/>
        </w:tabs>
        <w:spacing w:after="0"/>
        <w:jc w:val="both"/>
        <w:rPr>
          <w:rFonts w:ascii="Verdana" w:eastAsia="Verdana" w:hAnsi="Verdana" w:cs="Verdana"/>
          <w:sz w:val="20"/>
          <w:szCs w:val="20"/>
        </w:rPr>
      </w:pPr>
      <w:r>
        <w:rPr>
          <w:rFonts w:ascii="Verdana" w:eastAsia="Verdana" w:hAnsi="Verdana" w:cs="Verdana"/>
          <w:sz w:val="20"/>
          <w:szCs w:val="20"/>
        </w:rPr>
        <w:t>Solicitar la documentación correspondiente a los beneficiarios y/o representantes para el pago de las medidas de reparación económica, según corresponda.</w:t>
      </w:r>
    </w:p>
    <w:p w14:paraId="2B41FE39" w14:textId="77777777" w:rsidR="00E31576" w:rsidRDefault="00E31576" w:rsidP="00E31576">
      <w:pPr>
        <w:numPr>
          <w:ilvl w:val="0"/>
          <w:numId w:val="14"/>
        </w:numPr>
        <w:tabs>
          <w:tab w:val="left" w:pos="426"/>
        </w:tabs>
        <w:spacing w:after="0"/>
        <w:jc w:val="both"/>
        <w:rPr>
          <w:rFonts w:ascii="Verdana" w:eastAsia="Verdana" w:hAnsi="Verdana" w:cs="Verdana"/>
          <w:sz w:val="20"/>
          <w:szCs w:val="20"/>
        </w:rPr>
      </w:pPr>
      <w:r>
        <w:rPr>
          <w:rFonts w:ascii="Verdana" w:eastAsia="Verdana" w:hAnsi="Verdana" w:cs="Verdana"/>
          <w:sz w:val="20"/>
          <w:szCs w:val="20"/>
        </w:rPr>
        <w:t>Verificar el cumplimiento de los requisitos establecidos en el anexo I del presente Manual.</w:t>
      </w:r>
    </w:p>
    <w:p w14:paraId="4D105152" w14:textId="1EEA0A1E" w:rsidR="00E31576" w:rsidRPr="00E31576" w:rsidRDefault="00E31576" w:rsidP="00C243EB">
      <w:pPr>
        <w:numPr>
          <w:ilvl w:val="0"/>
          <w:numId w:val="14"/>
        </w:numPr>
        <w:tabs>
          <w:tab w:val="left" w:pos="426"/>
        </w:tabs>
        <w:jc w:val="both"/>
        <w:rPr>
          <w:rFonts w:ascii="Verdana" w:eastAsia="Verdana" w:hAnsi="Verdana" w:cs="Verdana"/>
          <w:sz w:val="20"/>
          <w:szCs w:val="20"/>
        </w:rPr>
      </w:pPr>
      <w:r>
        <w:rPr>
          <w:rFonts w:ascii="Verdana" w:eastAsia="Verdana" w:hAnsi="Verdana" w:cs="Verdana"/>
          <w:sz w:val="20"/>
          <w:szCs w:val="20"/>
        </w:rPr>
        <w:t>Conformación del expediente administrativo, cumpliendo con el procedimiento establecido en el presente Manual.</w:t>
      </w:r>
    </w:p>
    <w:p w14:paraId="060C8C36" w14:textId="77777777" w:rsidR="00E31576" w:rsidRPr="00F231F3" w:rsidRDefault="00E31576" w:rsidP="00E31576">
      <w:pPr>
        <w:numPr>
          <w:ilvl w:val="0"/>
          <w:numId w:val="18"/>
        </w:numPr>
        <w:tabs>
          <w:tab w:val="left" w:pos="426"/>
        </w:tabs>
        <w:spacing w:after="0"/>
        <w:jc w:val="both"/>
        <w:rPr>
          <w:rFonts w:ascii="Verdana" w:eastAsia="Verdana" w:hAnsi="Verdana" w:cs="Verdana"/>
          <w:b/>
          <w:bCs/>
          <w:sz w:val="20"/>
          <w:szCs w:val="20"/>
        </w:rPr>
      </w:pPr>
      <w:r w:rsidRPr="00F231F3">
        <w:rPr>
          <w:rFonts w:ascii="Verdana" w:eastAsia="Verdana" w:hAnsi="Verdana" w:cs="Verdana"/>
          <w:b/>
          <w:bCs/>
          <w:sz w:val="20"/>
          <w:szCs w:val="20"/>
        </w:rPr>
        <w:t>Jefe de Compromisos en Derechos Humanos:</w:t>
      </w:r>
    </w:p>
    <w:p w14:paraId="2A6BA9CB" w14:textId="77777777" w:rsidR="00E31576" w:rsidRDefault="00E31576" w:rsidP="00E31576">
      <w:pPr>
        <w:numPr>
          <w:ilvl w:val="0"/>
          <w:numId w:val="13"/>
        </w:numPr>
        <w:tabs>
          <w:tab w:val="left" w:pos="426"/>
        </w:tabs>
        <w:spacing w:after="0"/>
        <w:jc w:val="both"/>
        <w:rPr>
          <w:rFonts w:ascii="Verdana" w:eastAsia="Verdana" w:hAnsi="Verdana" w:cs="Verdana"/>
          <w:sz w:val="20"/>
          <w:szCs w:val="20"/>
        </w:rPr>
      </w:pPr>
      <w:r>
        <w:rPr>
          <w:rFonts w:ascii="Verdana" w:eastAsia="Verdana" w:hAnsi="Verdana" w:cs="Verdana"/>
          <w:sz w:val="20"/>
          <w:szCs w:val="20"/>
        </w:rPr>
        <w:t>Asignar el caso al profesional y/o promotor de compromisos en Derechos Humanos.</w:t>
      </w:r>
    </w:p>
    <w:p w14:paraId="43865AC8" w14:textId="315C3468" w:rsidR="00E31576" w:rsidRPr="00B21566" w:rsidRDefault="00E31576" w:rsidP="004C0CCA">
      <w:pPr>
        <w:numPr>
          <w:ilvl w:val="0"/>
          <w:numId w:val="13"/>
        </w:numPr>
        <w:tabs>
          <w:tab w:val="left" w:pos="426"/>
        </w:tabs>
        <w:jc w:val="both"/>
        <w:rPr>
          <w:rFonts w:ascii="Verdana" w:eastAsia="Verdana" w:hAnsi="Verdana" w:cs="Verdana"/>
          <w:sz w:val="20"/>
          <w:szCs w:val="20"/>
        </w:rPr>
      </w:pPr>
      <w:r w:rsidRPr="00B21566">
        <w:rPr>
          <w:rFonts w:ascii="Verdana" w:eastAsia="Verdana" w:hAnsi="Verdana" w:cs="Verdana"/>
          <w:sz w:val="20"/>
          <w:szCs w:val="20"/>
        </w:rPr>
        <w:t>Supervisa</w:t>
      </w:r>
      <w:r w:rsidR="00013903" w:rsidRPr="00B21566">
        <w:rPr>
          <w:rFonts w:ascii="Verdana" w:eastAsia="Verdana" w:hAnsi="Verdana" w:cs="Verdana"/>
          <w:sz w:val="20"/>
          <w:szCs w:val="20"/>
        </w:rPr>
        <w:t>r</w:t>
      </w:r>
      <w:r w:rsidRPr="00B21566">
        <w:rPr>
          <w:rFonts w:ascii="Verdana" w:eastAsia="Verdana" w:hAnsi="Verdana" w:cs="Verdana"/>
          <w:sz w:val="20"/>
          <w:szCs w:val="20"/>
        </w:rPr>
        <w:t xml:space="preserve"> el cumplimiento de los procedimientos y normativa establecida en el presente Manual.</w:t>
      </w:r>
    </w:p>
    <w:p w14:paraId="14558672" w14:textId="77777777" w:rsidR="00E31576" w:rsidRPr="00F231F3" w:rsidRDefault="00E31576" w:rsidP="00E31576">
      <w:pPr>
        <w:numPr>
          <w:ilvl w:val="0"/>
          <w:numId w:val="18"/>
        </w:numPr>
        <w:tabs>
          <w:tab w:val="left" w:pos="426"/>
        </w:tabs>
        <w:spacing w:after="0"/>
        <w:jc w:val="both"/>
        <w:rPr>
          <w:rFonts w:ascii="Verdana" w:eastAsia="Verdana" w:hAnsi="Verdana" w:cs="Verdana"/>
          <w:b/>
          <w:bCs/>
          <w:sz w:val="20"/>
          <w:szCs w:val="20"/>
        </w:rPr>
      </w:pPr>
      <w:r w:rsidRPr="00F231F3">
        <w:rPr>
          <w:rFonts w:ascii="Verdana" w:eastAsia="Verdana" w:hAnsi="Verdana" w:cs="Verdana"/>
          <w:b/>
          <w:bCs/>
          <w:sz w:val="20"/>
          <w:szCs w:val="20"/>
        </w:rPr>
        <w:t xml:space="preserve">Director (a) de Vigilancia y Promoción de Derechos Humanos: </w:t>
      </w:r>
    </w:p>
    <w:p w14:paraId="30138A73" w14:textId="7E030BC8" w:rsidR="00E31576" w:rsidRDefault="00E31576" w:rsidP="00E31576">
      <w:pPr>
        <w:numPr>
          <w:ilvl w:val="0"/>
          <w:numId w:val="10"/>
        </w:numPr>
        <w:tabs>
          <w:tab w:val="left" w:pos="426"/>
        </w:tabs>
        <w:jc w:val="both"/>
        <w:rPr>
          <w:rFonts w:ascii="Verdana" w:eastAsia="Verdana" w:hAnsi="Verdana" w:cs="Verdana"/>
          <w:sz w:val="20"/>
          <w:szCs w:val="20"/>
        </w:rPr>
      </w:pPr>
      <w:r w:rsidRPr="00B21566">
        <w:rPr>
          <w:rFonts w:ascii="Verdana" w:eastAsia="Verdana" w:hAnsi="Verdana" w:cs="Verdana"/>
          <w:sz w:val="20"/>
          <w:szCs w:val="20"/>
        </w:rPr>
        <w:t>Supervisa</w:t>
      </w:r>
      <w:r w:rsidR="00013903" w:rsidRPr="00B21566">
        <w:rPr>
          <w:rFonts w:ascii="Verdana" w:eastAsia="Verdana" w:hAnsi="Verdana" w:cs="Verdana"/>
          <w:sz w:val="20"/>
          <w:szCs w:val="20"/>
        </w:rPr>
        <w:t>r</w:t>
      </w:r>
      <w:r w:rsidRPr="00B21566">
        <w:rPr>
          <w:rFonts w:ascii="Verdana" w:eastAsia="Verdana" w:hAnsi="Verdana" w:cs="Verdana"/>
          <w:sz w:val="20"/>
          <w:szCs w:val="20"/>
        </w:rPr>
        <w:t xml:space="preserve"> el cumplimiento de los procedimientos y normativa establecida en el presente Manual. </w:t>
      </w:r>
    </w:p>
    <w:p w14:paraId="6ED7DCF7" w14:textId="77777777" w:rsidR="00597B22" w:rsidRDefault="00597B22" w:rsidP="00597B22">
      <w:pPr>
        <w:tabs>
          <w:tab w:val="left" w:pos="426"/>
        </w:tabs>
        <w:jc w:val="both"/>
        <w:rPr>
          <w:rFonts w:ascii="Verdana" w:eastAsia="Verdana" w:hAnsi="Verdana" w:cs="Verdana"/>
          <w:sz w:val="20"/>
          <w:szCs w:val="20"/>
        </w:rPr>
      </w:pPr>
    </w:p>
    <w:p w14:paraId="5C795D8F" w14:textId="77777777" w:rsidR="00597B22" w:rsidRPr="00B21566" w:rsidRDefault="00597B22" w:rsidP="00597B22">
      <w:pPr>
        <w:tabs>
          <w:tab w:val="left" w:pos="426"/>
        </w:tabs>
        <w:jc w:val="both"/>
        <w:rPr>
          <w:rFonts w:ascii="Verdana" w:eastAsia="Verdana" w:hAnsi="Verdana" w:cs="Verdana"/>
          <w:sz w:val="20"/>
          <w:szCs w:val="20"/>
        </w:rPr>
      </w:pPr>
    </w:p>
    <w:p w14:paraId="038776C2" w14:textId="2EFB1B83" w:rsidR="00265906" w:rsidRPr="004F1432" w:rsidRDefault="00E31576" w:rsidP="004C0CCA">
      <w:pPr>
        <w:pStyle w:val="Prrafodelista"/>
        <w:numPr>
          <w:ilvl w:val="0"/>
          <w:numId w:val="22"/>
        </w:numPr>
        <w:rPr>
          <w:rFonts w:ascii="Verdana" w:hAnsi="Verdana"/>
          <w:b/>
        </w:rPr>
      </w:pPr>
      <w:r w:rsidRPr="00E87D9E">
        <w:rPr>
          <w:rFonts w:ascii="Verdana" w:eastAsia="Verdana" w:hAnsi="Verdana" w:cs="Verdana"/>
          <w:b/>
          <w:color w:val="000000"/>
        </w:rPr>
        <w:lastRenderedPageBreak/>
        <w:t>D</w:t>
      </w:r>
      <w:r w:rsidR="00637085" w:rsidRPr="004F1432">
        <w:rPr>
          <w:rFonts w:ascii="Verdana" w:eastAsia="Verdana" w:hAnsi="Verdana"/>
          <w:b/>
        </w:rPr>
        <w:t>ESCRIPCIÓN DE PROCEDIMIENTOS:</w:t>
      </w:r>
    </w:p>
    <w:p w14:paraId="56917526" w14:textId="77777777" w:rsidR="00265906" w:rsidRPr="00CB1CBC" w:rsidRDefault="00265906" w:rsidP="00CB1CBC">
      <w:pPr>
        <w:pStyle w:val="Prrafodelista"/>
        <w:ind w:left="720"/>
        <w:rPr>
          <w:rFonts w:ascii="Calibri" w:eastAsia="Calibri" w:hAnsi="Calibri" w:cs="Calibri"/>
        </w:rPr>
      </w:pPr>
    </w:p>
    <w:p w14:paraId="23C2738A" w14:textId="77777777" w:rsidR="00AE7939" w:rsidRDefault="00AE7939" w:rsidP="00CB1CBC">
      <w:pPr>
        <w:pStyle w:val="Prrafodelista"/>
        <w:ind w:left="720"/>
      </w:pPr>
    </w:p>
    <w:p w14:paraId="75D72AB4" w14:textId="40A87953" w:rsidR="00AE7939" w:rsidRDefault="00637085">
      <w:pPr>
        <w:tabs>
          <w:tab w:val="left" w:pos="426"/>
        </w:tabs>
        <w:jc w:val="both"/>
        <w:rPr>
          <w:rFonts w:ascii="Verdana" w:eastAsia="Verdana" w:hAnsi="Verdana" w:cs="Verdana"/>
          <w:b/>
          <w:sz w:val="20"/>
          <w:szCs w:val="20"/>
        </w:rPr>
      </w:pPr>
      <w:r>
        <w:rPr>
          <w:rFonts w:ascii="Verdana" w:eastAsia="Verdana" w:hAnsi="Verdana" w:cs="Verdana"/>
          <w:b/>
          <w:sz w:val="20"/>
          <w:szCs w:val="20"/>
        </w:rPr>
        <w:t>PAGO DE MEDIDAS DE REPARACIÓN ECONÓMICA DERIVADAS DE SENTENCIAS FIRMES EMITIDAS POR LA CORTE INTERAMERICANA DE DERECHOS HUMANOS:</w:t>
      </w:r>
    </w:p>
    <w:p w14:paraId="3B393A57" w14:textId="270BD514" w:rsidR="00F231F3" w:rsidRDefault="00637085" w:rsidP="003A6C96">
      <w:pPr>
        <w:tabs>
          <w:tab w:val="left" w:pos="426"/>
        </w:tabs>
        <w:jc w:val="both"/>
        <w:rPr>
          <w:rFonts w:ascii="Verdana" w:eastAsia="Verdana" w:hAnsi="Verdana" w:cs="Verdana"/>
          <w:sz w:val="20"/>
          <w:szCs w:val="20"/>
        </w:rPr>
      </w:pPr>
      <w:r>
        <w:rPr>
          <w:rFonts w:ascii="Verdana" w:eastAsia="Verdana" w:hAnsi="Verdana" w:cs="Verdana"/>
          <w:sz w:val="20"/>
          <w:szCs w:val="20"/>
        </w:rPr>
        <w:t>El Procedimiento de elaboración de pago de medidas de reparación económica derivadas de Sentencias firmes emitidas por la Corte Interamericana de Derechos Humanos, tiene como finalidad establecer la ruta para el pago de reparaciones económicas a favor de las víctimas determinadas por la Corte IDH.</w:t>
      </w:r>
      <w:r w:rsidR="00C630B0">
        <w:rPr>
          <w:rFonts w:ascii="Verdana" w:eastAsia="Verdana" w:hAnsi="Verdana" w:cs="Verdana"/>
          <w:sz w:val="20"/>
          <w:szCs w:val="20"/>
        </w:rPr>
        <w:t xml:space="preserve"> Puede iniciar con oficio de la </w:t>
      </w:r>
      <w:r w:rsidR="00013903">
        <w:rPr>
          <w:rFonts w:ascii="Verdana" w:eastAsia="Verdana" w:hAnsi="Verdana" w:cs="Verdana"/>
          <w:sz w:val="20"/>
          <w:szCs w:val="20"/>
        </w:rPr>
        <w:t>PGN remitido</w:t>
      </w:r>
      <w:r w:rsidR="00C630B0">
        <w:rPr>
          <w:rFonts w:ascii="Verdana" w:eastAsia="Verdana" w:hAnsi="Verdana" w:cs="Verdana"/>
          <w:sz w:val="20"/>
          <w:szCs w:val="20"/>
        </w:rPr>
        <w:t xml:space="preserve"> a la Dirección Ejecutiva o Directamente a la Dirección de Vigilancia y Promoción de Derechos Humanos.</w:t>
      </w:r>
    </w:p>
    <w:p w14:paraId="4C51FB82" w14:textId="77777777" w:rsidR="00F231F3" w:rsidRDefault="00F231F3">
      <w:pPr>
        <w:tabs>
          <w:tab w:val="left" w:pos="426"/>
        </w:tabs>
        <w:spacing w:after="0"/>
        <w:jc w:val="both"/>
        <w:rPr>
          <w:rFonts w:ascii="Verdana" w:eastAsia="Verdana" w:hAnsi="Verdana" w:cs="Verdana"/>
          <w:sz w:val="20"/>
          <w:szCs w:val="20"/>
        </w:rPr>
      </w:pPr>
    </w:p>
    <w:p w14:paraId="5C87871B" w14:textId="77777777" w:rsidR="00ED4CF3" w:rsidRDefault="00ED4CF3">
      <w:pPr>
        <w:tabs>
          <w:tab w:val="left" w:pos="426"/>
        </w:tabs>
        <w:spacing w:after="0"/>
        <w:jc w:val="both"/>
        <w:rPr>
          <w:rFonts w:ascii="Verdana" w:eastAsia="Verdana" w:hAnsi="Verdana" w:cs="Verdana"/>
          <w:sz w:val="20"/>
          <w:szCs w:val="20"/>
        </w:rPr>
      </w:pPr>
    </w:p>
    <w:p w14:paraId="4680FC7F" w14:textId="471FABD3" w:rsidR="00621B8B" w:rsidRDefault="00637085">
      <w:pPr>
        <w:tabs>
          <w:tab w:val="left" w:pos="426"/>
        </w:tabs>
        <w:jc w:val="both"/>
        <w:rPr>
          <w:rFonts w:ascii="Verdana" w:eastAsia="Verdana" w:hAnsi="Verdana" w:cs="Verdana"/>
          <w:b/>
          <w:color w:val="000000"/>
          <w:sz w:val="20"/>
          <w:szCs w:val="20"/>
        </w:rPr>
      </w:pPr>
      <w:r>
        <w:rPr>
          <w:rFonts w:ascii="Verdana" w:eastAsia="Verdana" w:hAnsi="Verdana" w:cs="Verdana"/>
          <w:b/>
          <w:sz w:val="20"/>
          <w:szCs w:val="20"/>
        </w:rPr>
        <w:t>1</w:t>
      </w:r>
      <w:r w:rsidR="00B00A4A">
        <w:rPr>
          <w:rFonts w:ascii="Verdana" w:eastAsia="Verdana" w:hAnsi="Verdana" w:cs="Verdana"/>
          <w:b/>
          <w:sz w:val="20"/>
          <w:szCs w:val="20"/>
        </w:rPr>
        <w:t>5.1</w:t>
      </w:r>
      <w:r>
        <w:rPr>
          <w:rFonts w:ascii="Verdana" w:eastAsia="Verdana" w:hAnsi="Verdana" w:cs="Verdana"/>
          <w:b/>
          <w:sz w:val="20"/>
          <w:szCs w:val="20"/>
        </w:rPr>
        <w:t xml:space="preserve">. PROCEDIMIENTO </w:t>
      </w:r>
      <w:r w:rsidR="00ED4CF3">
        <w:rPr>
          <w:rFonts w:ascii="Verdana" w:eastAsia="Verdana" w:hAnsi="Verdana" w:cs="Verdana"/>
          <w:b/>
          <w:sz w:val="20"/>
          <w:szCs w:val="20"/>
        </w:rPr>
        <w:t xml:space="preserve">PARA EL </w:t>
      </w:r>
      <w:r>
        <w:rPr>
          <w:rFonts w:ascii="Verdana" w:eastAsia="Verdana" w:hAnsi="Verdana" w:cs="Verdana"/>
          <w:b/>
          <w:sz w:val="20"/>
          <w:szCs w:val="20"/>
        </w:rPr>
        <w:t xml:space="preserve">PAGO DE MEDIDAS DE REPARACIÓN ECONÓMICA DERIVADAS DE SENTENCIAS FIRMES EMITIDAS POR LA CORTE INTERAMERICANA DE DERECHOS HUMANOS: </w:t>
      </w:r>
    </w:p>
    <w:p w14:paraId="1C5D6393" w14:textId="2CA02BF5" w:rsidR="00AE7939" w:rsidRDefault="00C630B0">
      <w:pPr>
        <w:tabs>
          <w:tab w:val="left" w:pos="426"/>
        </w:tabs>
        <w:jc w:val="both"/>
        <w:rPr>
          <w:rFonts w:ascii="Verdana" w:eastAsia="Verdana" w:hAnsi="Verdana" w:cs="Verdana"/>
          <w:sz w:val="20"/>
          <w:szCs w:val="20"/>
        </w:rPr>
      </w:pPr>
      <w:r>
        <w:rPr>
          <w:rFonts w:ascii="Verdana" w:eastAsia="Verdana" w:hAnsi="Verdana" w:cs="Verdana"/>
          <w:b/>
          <w:sz w:val="20"/>
          <w:szCs w:val="20"/>
        </w:rPr>
        <w:t xml:space="preserve">1. </w:t>
      </w:r>
      <w:r w:rsidR="00637085">
        <w:rPr>
          <w:rFonts w:ascii="Verdana" w:eastAsia="Verdana" w:hAnsi="Verdana" w:cs="Verdana"/>
          <w:b/>
          <w:sz w:val="20"/>
          <w:szCs w:val="20"/>
        </w:rPr>
        <w:t>Dirección Ejecutiva</w:t>
      </w:r>
      <w:r>
        <w:rPr>
          <w:rFonts w:ascii="Verdana" w:eastAsia="Verdana" w:hAnsi="Verdana" w:cs="Verdana"/>
          <w:b/>
          <w:sz w:val="20"/>
          <w:szCs w:val="20"/>
        </w:rPr>
        <w:t>/PGN</w:t>
      </w:r>
      <w:r w:rsidR="00637085">
        <w:rPr>
          <w:rFonts w:ascii="Verdana" w:eastAsia="Verdana" w:hAnsi="Verdana" w:cs="Verdana"/>
          <w:b/>
          <w:sz w:val="20"/>
          <w:szCs w:val="20"/>
        </w:rPr>
        <w:t xml:space="preserve">: </w:t>
      </w:r>
      <w:r>
        <w:rPr>
          <w:rFonts w:ascii="Verdana" w:eastAsia="Verdana" w:hAnsi="Verdana" w:cs="Verdana"/>
          <w:sz w:val="20"/>
          <w:szCs w:val="20"/>
        </w:rPr>
        <w:t xml:space="preserve">Traslada </w:t>
      </w:r>
      <w:r w:rsidR="00637085">
        <w:rPr>
          <w:rFonts w:ascii="Verdana" w:eastAsia="Verdana" w:hAnsi="Verdana" w:cs="Verdana"/>
          <w:sz w:val="20"/>
          <w:szCs w:val="20"/>
        </w:rPr>
        <w:t xml:space="preserve">oficio de </w:t>
      </w:r>
      <w:r>
        <w:rPr>
          <w:rFonts w:ascii="Verdana" w:eastAsia="Verdana" w:hAnsi="Verdana" w:cs="Verdana"/>
          <w:sz w:val="20"/>
          <w:szCs w:val="20"/>
        </w:rPr>
        <w:t xml:space="preserve">la </w:t>
      </w:r>
      <w:r w:rsidR="00637085">
        <w:rPr>
          <w:rFonts w:ascii="Verdana" w:eastAsia="Verdana" w:hAnsi="Verdana" w:cs="Verdana"/>
          <w:sz w:val="20"/>
          <w:szCs w:val="20"/>
        </w:rPr>
        <w:t xml:space="preserve">PGN </w:t>
      </w:r>
      <w:r>
        <w:rPr>
          <w:rFonts w:ascii="Verdana" w:eastAsia="Verdana" w:hAnsi="Verdana" w:cs="Verdana"/>
          <w:sz w:val="20"/>
          <w:szCs w:val="20"/>
        </w:rPr>
        <w:t xml:space="preserve">para </w:t>
      </w:r>
      <w:r w:rsidR="00013903">
        <w:rPr>
          <w:rFonts w:ascii="Verdana" w:eastAsia="Verdana" w:hAnsi="Verdana" w:cs="Verdana"/>
          <w:sz w:val="20"/>
          <w:szCs w:val="20"/>
        </w:rPr>
        <w:t>el seguimiento</w:t>
      </w:r>
      <w:r>
        <w:rPr>
          <w:rFonts w:ascii="Verdana" w:eastAsia="Verdana" w:hAnsi="Verdana" w:cs="Verdana"/>
          <w:sz w:val="20"/>
          <w:szCs w:val="20"/>
        </w:rPr>
        <w:t xml:space="preserve"> de l</w:t>
      </w:r>
      <w:r w:rsidR="00637085">
        <w:rPr>
          <w:rFonts w:ascii="Verdana" w:eastAsia="Verdana" w:hAnsi="Verdana" w:cs="Verdana"/>
          <w:sz w:val="20"/>
          <w:szCs w:val="20"/>
        </w:rPr>
        <w:t xml:space="preserve">os compromisos derivados de </w:t>
      </w:r>
      <w:r w:rsidR="00E83C8E">
        <w:rPr>
          <w:rFonts w:ascii="Verdana" w:eastAsia="Verdana" w:hAnsi="Verdana" w:cs="Verdana"/>
          <w:sz w:val="20"/>
          <w:szCs w:val="20"/>
        </w:rPr>
        <w:t>S</w:t>
      </w:r>
      <w:r w:rsidR="00637085">
        <w:rPr>
          <w:rFonts w:ascii="Verdana" w:eastAsia="Verdana" w:hAnsi="Verdana" w:cs="Verdana"/>
          <w:sz w:val="20"/>
          <w:szCs w:val="20"/>
        </w:rPr>
        <w:t>entencias Internacionales.</w:t>
      </w:r>
    </w:p>
    <w:p w14:paraId="2A99F531" w14:textId="05685BD7" w:rsidR="00AE7939" w:rsidRDefault="00C630B0" w:rsidP="00E87D9E">
      <w:pPr>
        <w:pBdr>
          <w:top w:val="nil"/>
          <w:left w:val="nil"/>
          <w:bottom w:val="nil"/>
          <w:right w:val="nil"/>
          <w:between w:val="nil"/>
        </w:pBdr>
        <w:tabs>
          <w:tab w:val="left" w:pos="426"/>
        </w:tabs>
        <w:spacing w:after="0" w:line="240" w:lineRule="auto"/>
        <w:rPr>
          <w:rFonts w:ascii="Verdana" w:eastAsia="Verdana" w:hAnsi="Verdana" w:cs="Verdana"/>
          <w:sz w:val="20"/>
          <w:szCs w:val="20"/>
        </w:rPr>
      </w:pPr>
      <w:r>
        <w:rPr>
          <w:rFonts w:ascii="Verdana" w:eastAsia="Verdana" w:hAnsi="Verdana" w:cs="Verdana"/>
          <w:b/>
          <w:sz w:val="20"/>
          <w:szCs w:val="20"/>
        </w:rPr>
        <w:t>2</w:t>
      </w:r>
      <w:r w:rsidR="00637085">
        <w:rPr>
          <w:rFonts w:ascii="Verdana" w:eastAsia="Verdana" w:hAnsi="Verdana" w:cs="Verdana"/>
          <w:b/>
          <w:sz w:val="20"/>
          <w:szCs w:val="20"/>
        </w:rPr>
        <w:t>.</w:t>
      </w:r>
      <w:r w:rsidR="00637085">
        <w:rPr>
          <w:rFonts w:ascii="Verdana" w:eastAsia="Verdana" w:hAnsi="Verdana" w:cs="Verdana"/>
          <w:sz w:val="20"/>
          <w:szCs w:val="20"/>
        </w:rPr>
        <w:t xml:space="preserve"> </w:t>
      </w:r>
      <w:proofErr w:type="gramStart"/>
      <w:r w:rsidR="00637085">
        <w:rPr>
          <w:rFonts w:ascii="Verdana" w:eastAsia="Verdana" w:hAnsi="Verdana" w:cs="Verdana"/>
          <w:b/>
          <w:sz w:val="20"/>
          <w:szCs w:val="20"/>
        </w:rPr>
        <w:t>Director</w:t>
      </w:r>
      <w:proofErr w:type="gramEnd"/>
      <w:r w:rsidR="00637085">
        <w:rPr>
          <w:rFonts w:ascii="Verdana" w:eastAsia="Verdana" w:hAnsi="Verdana" w:cs="Verdana"/>
          <w:b/>
          <w:sz w:val="20"/>
          <w:szCs w:val="20"/>
        </w:rPr>
        <w:t xml:space="preserve"> de la DIDEH: </w:t>
      </w:r>
      <w:r w:rsidR="00637085">
        <w:rPr>
          <w:rFonts w:ascii="Verdana" w:eastAsia="Verdana" w:hAnsi="Verdana" w:cs="Verdana"/>
          <w:sz w:val="20"/>
          <w:szCs w:val="20"/>
        </w:rPr>
        <w:t>Recibe la solicitud</w:t>
      </w:r>
      <w:r>
        <w:rPr>
          <w:rFonts w:ascii="Verdana" w:eastAsia="Verdana" w:hAnsi="Verdana" w:cs="Verdana"/>
          <w:sz w:val="20"/>
          <w:szCs w:val="20"/>
        </w:rPr>
        <w:t>,</w:t>
      </w:r>
      <w:r w:rsidR="00637085">
        <w:rPr>
          <w:rFonts w:ascii="Verdana" w:eastAsia="Verdana" w:hAnsi="Verdana" w:cs="Verdana"/>
          <w:sz w:val="20"/>
          <w:szCs w:val="20"/>
        </w:rPr>
        <w:t xml:space="preserve"> revisa y traslada</w:t>
      </w:r>
      <w:r w:rsidR="00591B13">
        <w:rPr>
          <w:rFonts w:ascii="Verdana" w:eastAsia="Verdana" w:hAnsi="Verdana" w:cs="Verdana"/>
          <w:sz w:val="20"/>
          <w:szCs w:val="20"/>
        </w:rPr>
        <w:t>.</w:t>
      </w:r>
      <w:r w:rsidR="00637085">
        <w:rPr>
          <w:rFonts w:ascii="Verdana" w:eastAsia="Verdana" w:hAnsi="Verdana" w:cs="Verdana"/>
          <w:sz w:val="20"/>
          <w:szCs w:val="20"/>
        </w:rPr>
        <w:t xml:space="preserve"> </w:t>
      </w:r>
    </w:p>
    <w:p w14:paraId="6E81DD23" w14:textId="77777777" w:rsidR="00621B8B" w:rsidRDefault="00621B8B" w:rsidP="00D41FE1">
      <w:pPr>
        <w:pStyle w:val="Sinespaciado"/>
      </w:pPr>
    </w:p>
    <w:p w14:paraId="547E7D8C" w14:textId="7778C09A" w:rsidR="00AE7939" w:rsidRDefault="00C630B0">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637085">
        <w:rPr>
          <w:rFonts w:ascii="Verdana" w:eastAsia="Verdana" w:hAnsi="Verdana" w:cs="Verdana"/>
          <w:b/>
          <w:sz w:val="20"/>
          <w:szCs w:val="20"/>
        </w:rPr>
        <w:t xml:space="preserve">. </w:t>
      </w:r>
      <w:proofErr w:type="gramStart"/>
      <w:r w:rsidR="00637085">
        <w:rPr>
          <w:rFonts w:ascii="Verdana" w:eastAsia="Verdana" w:hAnsi="Verdana" w:cs="Verdana"/>
          <w:b/>
          <w:sz w:val="20"/>
          <w:szCs w:val="20"/>
        </w:rPr>
        <w:t>Jefe</w:t>
      </w:r>
      <w:proofErr w:type="gramEnd"/>
      <w:r w:rsidR="00637085">
        <w:rPr>
          <w:rFonts w:ascii="Verdana" w:eastAsia="Verdana" w:hAnsi="Verdana" w:cs="Verdana"/>
          <w:b/>
          <w:sz w:val="20"/>
          <w:szCs w:val="20"/>
        </w:rPr>
        <w:t xml:space="preserve"> (a) del DECODEH:</w:t>
      </w:r>
      <w:r w:rsidR="00637085">
        <w:rPr>
          <w:rFonts w:ascii="Verdana" w:eastAsia="Verdana" w:hAnsi="Verdana" w:cs="Verdana"/>
          <w:sz w:val="20"/>
          <w:szCs w:val="20"/>
        </w:rPr>
        <w:t xml:space="preserve"> Recibe la solicitud, revisa, registra y asigna al </w:t>
      </w:r>
      <w:r w:rsidR="00B00A4A">
        <w:rPr>
          <w:rFonts w:ascii="Verdana" w:eastAsia="Verdana" w:hAnsi="Verdana" w:cs="Verdana"/>
          <w:sz w:val="20"/>
          <w:szCs w:val="20"/>
        </w:rPr>
        <w:t>profesional o promotor a</w:t>
      </w:r>
      <w:r w:rsidR="00637085">
        <w:rPr>
          <w:rFonts w:ascii="Verdana" w:eastAsia="Verdana" w:hAnsi="Verdana" w:cs="Verdana"/>
          <w:sz w:val="20"/>
          <w:szCs w:val="20"/>
        </w:rPr>
        <w:t xml:space="preserve"> cargo del caso.</w:t>
      </w:r>
    </w:p>
    <w:p w14:paraId="13A34EC9" w14:textId="17C30F54" w:rsidR="00AE7939" w:rsidRDefault="00C630B0">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637085" w:rsidRPr="00CB1CBC">
        <w:rPr>
          <w:rFonts w:ascii="Verdana" w:eastAsia="Verdana" w:hAnsi="Verdana" w:cs="Verdana"/>
          <w:b/>
          <w:sz w:val="20"/>
          <w:szCs w:val="20"/>
        </w:rPr>
        <w:t xml:space="preserve">. </w:t>
      </w:r>
      <w:r w:rsidR="00637085" w:rsidRPr="005F2840">
        <w:rPr>
          <w:rFonts w:ascii="Verdana" w:eastAsia="Verdana" w:hAnsi="Verdana" w:cs="Verdana"/>
          <w:b/>
          <w:sz w:val="20"/>
          <w:szCs w:val="20"/>
        </w:rPr>
        <w:t>Profesional o promotor de compromisos en Derechos Humanos:</w:t>
      </w:r>
      <w:r w:rsidR="00637085" w:rsidRPr="005F2840">
        <w:rPr>
          <w:rFonts w:ascii="Verdana" w:eastAsia="Verdana" w:hAnsi="Verdana" w:cs="Verdana"/>
          <w:sz w:val="20"/>
          <w:szCs w:val="20"/>
        </w:rPr>
        <w:t xml:space="preserve"> Recibe, revisa y analiza.</w:t>
      </w:r>
      <w:r w:rsidR="00156F93">
        <w:rPr>
          <w:rFonts w:ascii="Verdana" w:eastAsia="Verdana" w:hAnsi="Verdana" w:cs="Verdana"/>
          <w:sz w:val="20"/>
          <w:szCs w:val="20"/>
        </w:rPr>
        <w:t xml:space="preserve"> </w:t>
      </w:r>
      <w:r w:rsidR="00CB1CBC">
        <w:rPr>
          <w:rFonts w:ascii="Verdana" w:eastAsia="Verdana" w:hAnsi="Verdana" w:cs="Verdana"/>
          <w:sz w:val="20"/>
          <w:szCs w:val="20"/>
        </w:rPr>
        <w:t xml:space="preserve">Si el caso tiene pagos parciales realizados por la extinta </w:t>
      </w:r>
      <w:r w:rsidR="00013903">
        <w:rPr>
          <w:rFonts w:ascii="Verdana" w:eastAsia="Verdana" w:hAnsi="Verdana" w:cs="Verdana"/>
          <w:sz w:val="20"/>
          <w:szCs w:val="20"/>
        </w:rPr>
        <w:t>COPREDEH, sigue</w:t>
      </w:r>
      <w:r w:rsidR="00CB1CBC">
        <w:rPr>
          <w:rFonts w:ascii="Verdana" w:eastAsia="Verdana" w:hAnsi="Verdana" w:cs="Verdana"/>
          <w:sz w:val="20"/>
          <w:szCs w:val="20"/>
        </w:rPr>
        <w:t xml:space="preserve"> paso 5.   Si tiene pagos parciales realizados por PNR sigue paso 7.  No tiene, sigue paso 9.</w:t>
      </w:r>
    </w:p>
    <w:p w14:paraId="3F16F809" w14:textId="794127E5" w:rsidR="00A36027" w:rsidRDefault="00C630B0">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637085">
        <w:rPr>
          <w:rFonts w:ascii="Verdana" w:eastAsia="Verdana" w:hAnsi="Verdana" w:cs="Verdana"/>
          <w:b/>
          <w:sz w:val="20"/>
          <w:szCs w:val="20"/>
        </w:rPr>
        <w:t>.</w:t>
      </w:r>
      <w:r w:rsidR="00637085">
        <w:rPr>
          <w:rFonts w:ascii="Verdana" w:eastAsia="Verdana" w:hAnsi="Verdana" w:cs="Verdana"/>
          <w:sz w:val="20"/>
          <w:szCs w:val="20"/>
        </w:rPr>
        <w:t xml:space="preserve"> </w:t>
      </w:r>
      <w:r w:rsidR="00CB1CBC">
        <w:rPr>
          <w:rFonts w:ascii="Verdana" w:eastAsia="Verdana" w:hAnsi="Verdana" w:cs="Verdana"/>
          <w:sz w:val="20"/>
          <w:szCs w:val="20"/>
        </w:rPr>
        <w:t xml:space="preserve">Solicita </w:t>
      </w:r>
      <w:r w:rsidR="00013903">
        <w:rPr>
          <w:rFonts w:ascii="Verdana" w:eastAsia="Verdana" w:hAnsi="Verdana" w:cs="Verdana"/>
          <w:sz w:val="20"/>
          <w:szCs w:val="20"/>
        </w:rPr>
        <w:t xml:space="preserve">a la DAF los </w:t>
      </w:r>
      <w:r w:rsidR="00CB1CBC">
        <w:rPr>
          <w:rFonts w:ascii="Verdana" w:eastAsia="Verdana" w:hAnsi="Verdana" w:cs="Verdana"/>
          <w:sz w:val="20"/>
          <w:szCs w:val="20"/>
        </w:rPr>
        <w:t>CUR de pago</w:t>
      </w:r>
      <w:r w:rsidR="00013903">
        <w:rPr>
          <w:rFonts w:ascii="Verdana" w:eastAsia="Verdana" w:hAnsi="Verdana" w:cs="Verdana"/>
          <w:sz w:val="20"/>
          <w:szCs w:val="20"/>
        </w:rPr>
        <w:t xml:space="preserve"> parciales realizados por la extinta</w:t>
      </w:r>
      <w:r w:rsidR="00637085">
        <w:rPr>
          <w:rFonts w:ascii="Verdana" w:eastAsia="Verdana" w:hAnsi="Verdana" w:cs="Verdana"/>
          <w:sz w:val="20"/>
          <w:szCs w:val="20"/>
        </w:rPr>
        <w:t xml:space="preserve"> COPREDEH</w:t>
      </w:r>
      <w:r w:rsidR="001855B8">
        <w:rPr>
          <w:rFonts w:ascii="Verdana" w:eastAsia="Verdana" w:hAnsi="Verdana" w:cs="Verdana"/>
          <w:sz w:val="20"/>
          <w:szCs w:val="20"/>
        </w:rPr>
        <w:t>.</w:t>
      </w:r>
      <w:r w:rsidR="00637085">
        <w:rPr>
          <w:rFonts w:ascii="Verdana" w:eastAsia="Verdana" w:hAnsi="Verdana" w:cs="Verdana"/>
          <w:sz w:val="20"/>
          <w:szCs w:val="20"/>
        </w:rPr>
        <w:t xml:space="preserve"> </w:t>
      </w:r>
    </w:p>
    <w:p w14:paraId="1B3DA265" w14:textId="6D074D81" w:rsidR="00912058" w:rsidRPr="001803BA" w:rsidRDefault="00CB1CBC">
      <w:pPr>
        <w:tabs>
          <w:tab w:val="left" w:pos="426"/>
        </w:tabs>
        <w:jc w:val="both"/>
        <w:rPr>
          <w:rFonts w:ascii="Verdana" w:eastAsia="Verdana" w:hAnsi="Verdana" w:cs="Verdana"/>
          <w:sz w:val="20"/>
          <w:szCs w:val="20"/>
        </w:rPr>
      </w:pPr>
      <w:r>
        <w:rPr>
          <w:rFonts w:ascii="Verdana" w:eastAsia="Verdana" w:hAnsi="Verdana" w:cs="Verdana"/>
          <w:b/>
          <w:sz w:val="20"/>
          <w:szCs w:val="20"/>
        </w:rPr>
        <w:t>6</w:t>
      </w:r>
      <w:r w:rsidR="00A36027" w:rsidRPr="00CB1CBC">
        <w:rPr>
          <w:rFonts w:ascii="Verdana" w:eastAsia="Verdana" w:hAnsi="Verdana" w:cs="Verdana"/>
          <w:b/>
          <w:sz w:val="20"/>
          <w:szCs w:val="20"/>
        </w:rPr>
        <w:t>.</w:t>
      </w:r>
      <w:r w:rsidR="00A36027">
        <w:rPr>
          <w:rFonts w:ascii="Verdana" w:eastAsia="Verdana" w:hAnsi="Verdana" w:cs="Verdana"/>
          <w:sz w:val="20"/>
          <w:szCs w:val="20"/>
        </w:rPr>
        <w:t xml:space="preserve"> Con la información proporcionada por la DAF, el profesional o promotor determina los montos pendientes de pago.</w:t>
      </w:r>
      <w:r w:rsidR="00637085">
        <w:rPr>
          <w:rFonts w:ascii="Verdana" w:eastAsia="Verdana" w:hAnsi="Verdana" w:cs="Verdana"/>
          <w:sz w:val="20"/>
          <w:szCs w:val="20"/>
        </w:rPr>
        <w:t xml:space="preserve"> </w:t>
      </w:r>
      <w:r w:rsidR="00591B13">
        <w:rPr>
          <w:rFonts w:ascii="Verdana" w:eastAsia="Verdana" w:hAnsi="Verdana" w:cs="Verdana"/>
          <w:sz w:val="20"/>
          <w:szCs w:val="20"/>
        </w:rPr>
        <w:t>S</w:t>
      </w:r>
      <w:r w:rsidR="00637085">
        <w:rPr>
          <w:rFonts w:ascii="Verdana" w:eastAsia="Verdana" w:hAnsi="Verdana" w:cs="Verdana"/>
          <w:sz w:val="20"/>
          <w:szCs w:val="20"/>
        </w:rPr>
        <w:t xml:space="preserve">igue paso </w:t>
      </w:r>
      <w:r>
        <w:rPr>
          <w:rFonts w:ascii="Verdana" w:eastAsia="Verdana" w:hAnsi="Verdana" w:cs="Verdana"/>
          <w:sz w:val="20"/>
          <w:szCs w:val="20"/>
        </w:rPr>
        <w:t>9</w:t>
      </w:r>
      <w:r w:rsidR="00637085">
        <w:rPr>
          <w:rFonts w:ascii="Verdana" w:eastAsia="Verdana" w:hAnsi="Verdana" w:cs="Verdana"/>
          <w:sz w:val="20"/>
          <w:szCs w:val="20"/>
        </w:rPr>
        <w:t>.</w:t>
      </w:r>
    </w:p>
    <w:p w14:paraId="3564C755" w14:textId="187B2F55" w:rsidR="00A36027" w:rsidRDefault="00CB1CBC">
      <w:pPr>
        <w:tabs>
          <w:tab w:val="left" w:pos="426"/>
        </w:tabs>
        <w:jc w:val="both"/>
        <w:rPr>
          <w:rFonts w:ascii="Verdana" w:eastAsia="Verdana" w:hAnsi="Verdana" w:cs="Verdana"/>
          <w:sz w:val="20"/>
          <w:szCs w:val="20"/>
        </w:rPr>
      </w:pPr>
      <w:r>
        <w:rPr>
          <w:rFonts w:ascii="Verdana" w:eastAsia="Verdana" w:hAnsi="Verdana" w:cs="Verdana"/>
          <w:b/>
          <w:sz w:val="20"/>
          <w:szCs w:val="20"/>
        </w:rPr>
        <w:t>7</w:t>
      </w:r>
      <w:r w:rsidR="00637085">
        <w:rPr>
          <w:rFonts w:ascii="Verdana" w:eastAsia="Verdana" w:hAnsi="Verdana" w:cs="Verdana"/>
          <w:b/>
          <w:sz w:val="20"/>
          <w:szCs w:val="20"/>
        </w:rPr>
        <w:t>.</w:t>
      </w:r>
      <w:r w:rsidR="00637085">
        <w:rPr>
          <w:rFonts w:ascii="Verdana" w:eastAsia="Verdana" w:hAnsi="Verdana" w:cs="Verdana"/>
          <w:sz w:val="20"/>
          <w:szCs w:val="20"/>
        </w:rPr>
        <w:t xml:space="preserve"> </w:t>
      </w:r>
      <w:r>
        <w:rPr>
          <w:rFonts w:ascii="Verdana" w:eastAsia="Verdana" w:hAnsi="Verdana" w:cs="Verdana"/>
          <w:sz w:val="20"/>
          <w:szCs w:val="20"/>
        </w:rPr>
        <w:t>S</w:t>
      </w:r>
      <w:r w:rsidR="00637085">
        <w:rPr>
          <w:rFonts w:ascii="Verdana" w:eastAsia="Verdana" w:hAnsi="Verdana" w:cs="Verdana"/>
          <w:sz w:val="20"/>
          <w:szCs w:val="20"/>
        </w:rPr>
        <w:t xml:space="preserve">olicita la información al </w:t>
      </w:r>
      <w:r>
        <w:rPr>
          <w:rFonts w:ascii="Verdana" w:eastAsia="Verdana" w:hAnsi="Verdana" w:cs="Verdana"/>
          <w:sz w:val="20"/>
          <w:szCs w:val="20"/>
        </w:rPr>
        <w:t>PNR</w:t>
      </w:r>
      <w:r w:rsidR="00637085">
        <w:rPr>
          <w:rFonts w:ascii="Verdana" w:eastAsia="Verdana" w:hAnsi="Verdana" w:cs="Verdana"/>
          <w:sz w:val="20"/>
          <w:szCs w:val="20"/>
        </w:rPr>
        <w:t xml:space="preserve">. </w:t>
      </w:r>
    </w:p>
    <w:p w14:paraId="03D0747E" w14:textId="5A15F509" w:rsidR="00AE7939" w:rsidRDefault="00CB1CBC">
      <w:pPr>
        <w:tabs>
          <w:tab w:val="left" w:pos="426"/>
        </w:tabs>
        <w:jc w:val="both"/>
        <w:rPr>
          <w:rFonts w:ascii="Verdana" w:eastAsia="Verdana" w:hAnsi="Verdana" w:cs="Verdana"/>
          <w:sz w:val="20"/>
          <w:szCs w:val="20"/>
        </w:rPr>
      </w:pPr>
      <w:r>
        <w:rPr>
          <w:rFonts w:ascii="Verdana" w:eastAsia="Verdana" w:hAnsi="Verdana" w:cs="Verdana"/>
          <w:b/>
          <w:sz w:val="20"/>
          <w:szCs w:val="20"/>
        </w:rPr>
        <w:t>8</w:t>
      </w:r>
      <w:r w:rsidR="00A36027" w:rsidRPr="00CB1CBC">
        <w:rPr>
          <w:rFonts w:ascii="Verdana" w:eastAsia="Verdana" w:hAnsi="Verdana" w:cs="Verdana"/>
          <w:b/>
          <w:sz w:val="20"/>
          <w:szCs w:val="20"/>
        </w:rPr>
        <w:t>.</w:t>
      </w:r>
      <w:r w:rsidR="00A36027">
        <w:rPr>
          <w:rFonts w:ascii="Verdana" w:eastAsia="Verdana" w:hAnsi="Verdana" w:cs="Verdana"/>
          <w:sz w:val="20"/>
          <w:szCs w:val="20"/>
        </w:rPr>
        <w:t xml:space="preserve"> Con la información proporcionada determina los montos pendientes de pago. </w:t>
      </w:r>
      <w:r>
        <w:rPr>
          <w:rFonts w:ascii="Verdana" w:eastAsia="Verdana" w:hAnsi="Verdana" w:cs="Verdana"/>
          <w:sz w:val="20"/>
          <w:szCs w:val="20"/>
        </w:rPr>
        <w:t>S</w:t>
      </w:r>
      <w:r w:rsidR="00637085">
        <w:rPr>
          <w:rFonts w:ascii="Verdana" w:eastAsia="Verdana" w:hAnsi="Verdana" w:cs="Verdana"/>
          <w:sz w:val="20"/>
          <w:szCs w:val="20"/>
        </w:rPr>
        <w:t xml:space="preserve">igue paso </w:t>
      </w:r>
      <w:r>
        <w:rPr>
          <w:rFonts w:ascii="Verdana" w:eastAsia="Verdana" w:hAnsi="Verdana" w:cs="Verdana"/>
          <w:sz w:val="20"/>
          <w:szCs w:val="20"/>
        </w:rPr>
        <w:t>9</w:t>
      </w:r>
      <w:r w:rsidR="00637085">
        <w:rPr>
          <w:rFonts w:ascii="Verdana" w:eastAsia="Verdana" w:hAnsi="Verdana" w:cs="Verdana"/>
          <w:sz w:val="20"/>
          <w:szCs w:val="20"/>
        </w:rPr>
        <w:t>.</w:t>
      </w:r>
    </w:p>
    <w:p w14:paraId="6F11B666" w14:textId="18E9796B" w:rsidR="00AE7939" w:rsidRDefault="00CB1CBC">
      <w:pPr>
        <w:tabs>
          <w:tab w:val="left" w:pos="426"/>
        </w:tabs>
        <w:jc w:val="both"/>
        <w:rPr>
          <w:rFonts w:ascii="Verdana" w:eastAsia="Verdana" w:hAnsi="Verdana" w:cs="Verdana"/>
          <w:sz w:val="20"/>
          <w:szCs w:val="20"/>
        </w:rPr>
      </w:pPr>
      <w:r>
        <w:rPr>
          <w:rFonts w:ascii="Verdana" w:eastAsia="Verdana" w:hAnsi="Verdana" w:cs="Verdana"/>
          <w:b/>
          <w:sz w:val="20"/>
          <w:szCs w:val="20"/>
        </w:rPr>
        <w:t>9</w:t>
      </w:r>
      <w:r w:rsidR="00637085">
        <w:rPr>
          <w:rFonts w:ascii="Verdana" w:eastAsia="Verdana" w:hAnsi="Verdana" w:cs="Verdana"/>
          <w:b/>
          <w:sz w:val="20"/>
          <w:szCs w:val="20"/>
        </w:rPr>
        <w:t>.</w:t>
      </w:r>
      <w:r w:rsidR="00637085">
        <w:rPr>
          <w:rFonts w:ascii="Verdana" w:eastAsia="Verdana" w:hAnsi="Verdana" w:cs="Verdana"/>
          <w:sz w:val="20"/>
          <w:szCs w:val="20"/>
        </w:rPr>
        <w:t xml:space="preserve"> Mediante oficio, requiere listado priorizado o total de beneficiarios, dependiendo de cada caso, a los representantes y/o beneficiarios. </w:t>
      </w:r>
    </w:p>
    <w:p w14:paraId="628E48A0" w14:textId="77777777" w:rsidR="00ED4CF3" w:rsidRDefault="00ED4CF3">
      <w:pPr>
        <w:tabs>
          <w:tab w:val="left" w:pos="426"/>
        </w:tabs>
        <w:jc w:val="both"/>
        <w:rPr>
          <w:rFonts w:ascii="Verdana" w:eastAsia="Verdana" w:hAnsi="Verdana" w:cs="Verdana"/>
          <w:sz w:val="20"/>
          <w:szCs w:val="20"/>
        </w:rPr>
      </w:pPr>
    </w:p>
    <w:p w14:paraId="6362DFE5" w14:textId="77777777" w:rsidR="00472DA7"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lastRenderedPageBreak/>
        <w:t>1</w:t>
      </w:r>
      <w:r w:rsidR="00591B13">
        <w:rPr>
          <w:rFonts w:ascii="Verdana" w:eastAsia="Verdana" w:hAnsi="Verdana" w:cs="Verdana"/>
          <w:b/>
          <w:sz w:val="20"/>
          <w:szCs w:val="20"/>
        </w:rPr>
        <w:t>0</w:t>
      </w:r>
      <w:r>
        <w:rPr>
          <w:rFonts w:ascii="Verdana" w:eastAsia="Verdana" w:hAnsi="Verdana" w:cs="Verdana"/>
          <w:b/>
          <w:sz w:val="20"/>
          <w:szCs w:val="20"/>
        </w:rPr>
        <w:t>.</w:t>
      </w:r>
      <w:r>
        <w:rPr>
          <w:rFonts w:ascii="Verdana" w:eastAsia="Verdana" w:hAnsi="Verdana" w:cs="Verdana"/>
          <w:sz w:val="20"/>
          <w:szCs w:val="20"/>
        </w:rPr>
        <w:t xml:space="preserve"> Analiza el listado de beneficiarios y realiza una proyección de los montos a pagar. </w:t>
      </w:r>
    </w:p>
    <w:p w14:paraId="158F62D7" w14:textId="1A37A287" w:rsidR="00AE7939" w:rsidRDefault="00591B13">
      <w:pPr>
        <w:tabs>
          <w:tab w:val="left" w:pos="426"/>
        </w:tabs>
        <w:jc w:val="both"/>
        <w:rPr>
          <w:rFonts w:ascii="Verdana" w:eastAsia="Verdana" w:hAnsi="Verdana" w:cs="Verdana"/>
          <w:sz w:val="20"/>
          <w:szCs w:val="20"/>
        </w:rPr>
      </w:pPr>
      <w:r w:rsidRPr="004F1432">
        <w:rPr>
          <w:rFonts w:ascii="Verdana" w:eastAsia="Verdana" w:hAnsi="Verdana" w:cs="Verdana"/>
          <w:b/>
          <w:sz w:val="20"/>
          <w:szCs w:val="20"/>
        </w:rPr>
        <w:t>11.</w:t>
      </w:r>
      <w:r>
        <w:rPr>
          <w:rFonts w:ascii="Verdana" w:eastAsia="Verdana" w:hAnsi="Verdana" w:cs="Verdana"/>
          <w:sz w:val="20"/>
          <w:szCs w:val="20"/>
        </w:rPr>
        <w:t xml:space="preserve"> </w:t>
      </w:r>
      <w:r w:rsidR="00637085">
        <w:rPr>
          <w:rFonts w:ascii="Verdana" w:eastAsia="Verdana" w:hAnsi="Verdana" w:cs="Verdana"/>
          <w:sz w:val="20"/>
          <w:szCs w:val="20"/>
        </w:rPr>
        <w:t>Solicita documentación</w:t>
      </w:r>
      <w:r w:rsidR="00A36027">
        <w:rPr>
          <w:rFonts w:ascii="Verdana" w:eastAsia="Verdana" w:hAnsi="Verdana" w:cs="Verdana"/>
          <w:sz w:val="20"/>
          <w:szCs w:val="20"/>
        </w:rPr>
        <w:t xml:space="preserve"> a los representantes o beneficiarios</w:t>
      </w:r>
      <w:r w:rsidR="00637085">
        <w:rPr>
          <w:rFonts w:ascii="Verdana" w:eastAsia="Verdana" w:hAnsi="Verdana" w:cs="Verdana"/>
          <w:sz w:val="20"/>
          <w:szCs w:val="20"/>
        </w:rPr>
        <w:t xml:space="preserve"> para conformación de expediente de pago.</w:t>
      </w:r>
    </w:p>
    <w:p w14:paraId="38CF8848" w14:textId="064B0FE6"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2</w:t>
      </w:r>
      <w:r>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rPr>
        <w:t>Representantes o beneficiarios:</w:t>
      </w:r>
      <w:r>
        <w:rPr>
          <w:rFonts w:ascii="Verdana" w:eastAsia="Verdana" w:hAnsi="Verdana" w:cs="Verdana"/>
          <w:sz w:val="20"/>
          <w:szCs w:val="20"/>
        </w:rPr>
        <w:t xml:space="preserve"> Recibe</w:t>
      </w:r>
      <w:r w:rsidR="00591B13">
        <w:rPr>
          <w:rFonts w:ascii="Verdana" w:eastAsia="Verdana" w:hAnsi="Verdana" w:cs="Verdana"/>
          <w:sz w:val="20"/>
          <w:szCs w:val="20"/>
        </w:rPr>
        <w:t>n</w:t>
      </w:r>
      <w:r>
        <w:rPr>
          <w:rFonts w:ascii="Verdana" w:eastAsia="Verdana" w:hAnsi="Verdana" w:cs="Verdana"/>
          <w:sz w:val="20"/>
          <w:szCs w:val="20"/>
        </w:rPr>
        <w:t xml:space="preserve"> oficio físico o vía correo electrónico.</w:t>
      </w:r>
    </w:p>
    <w:p w14:paraId="0CABF226" w14:textId="050F4335"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3</w:t>
      </w:r>
      <w:r>
        <w:rPr>
          <w:rFonts w:ascii="Verdana" w:eastAsia="Verdana" w:hAnsi="Verdana" w:cs="Verdana"/>
          <w:b/>
          <w:sz w:val="20"/>
          <w:szCs w:val="20"/>
        </w:rPr>
        <w:t>.</w:t>
      </w:r>
      <w:r>
        <w:rPr>
          <w:rFonts w:ascii="Verdana" w:eastAsia="Verdana" w:hAnsi="Verdana" w:cs="Verdana"/>
          <w:sz w:val="20"/>
          <w:szCs w:val="20"/>
        </w:rPr>
        <w:t xml:space="preserve"> Presenta documentación requerida (ver anexo 1).</w:t>
      </w:r>
    </w:p>
    <w:p w14:paraId="3B7553ED" w14:textId="3F9E970F"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4</w:t>
      </w:r>
      <w:r>
        <w:rPr>
          <w:rFonts w:ascii="Verdana" w:eastAsia="Verdana" w:hAnsi="Verdana" w:cs="Verdana"/>
          <w:b/>
          <w:sz w:val="20"/>
          <w:szCs w:val="20"/>
        </w:rPr>
        <w:t>. Profesional o Promotor de Compromisos en Derechos Humanos:</w:t>
      </w:r>
      <w:r>
        <w:rPr>
          <w:rFonts w:ascii="Verdana" w:eastAsia="Verdana" w:hAnsi="Verdana" w:cs="Verdana"/>
          <w:sz w:val="20"/>
          <w:szCs w:val="20"/>
        </w:rPr>
        <w:t xml:space="preserve"> Recibe y revisa la presentación de requisitos.  </w:t>
      </w:r>
      <w:r w:rsidR="00A36027">
        <w:rPr>
          <w:rFonts w:ascii="Verdana" w:eastAsia="Verdana" w:hAnsi="Verdana" w:cs="Verdana"/>
          <w:sz w:val="20"/>
          <w:szCs w:val="20"/>
        </w:rPr>
        <w:t>Si n</w:t>
      </w:r>
      <w:r>
        <w:rPr>
          <w:rFonts w:ascii="Verdana" w:eastAsia="Verdana" w:hAnsi="Verdana" w:cs="Verdana"/>
          <w:sz w:val="20"/>
          <w:szCs w:val="20"/>
        </w:rPr>
        <w:t>o está correcta o hace falta algún requisito sigue paso 1</w:t>
      </w:r>
      <w:r w:rsidR="00591B13">
        <w:rPr>
          <w:rFonts w:ascii="Verdana" w:eastAsia="Verdana" w:hAnsi="Verdana" w:cs="Verdana"/>
          <w:sz w:val="20"/>
          <w:szCs w:val="20"/>
        </w:rPr>
        <w:t>5</w:t>
      </w:r>
      <w:r>
        <w:rPr>
          <w:rFonts w:ascii="Verdana" w:eastAsia="Verdana" w:hAnsi="Verdana" w:cs="Verdana"/>
          <w:sz w:val="20"/>
          <w:szCs w:val="20"/>
        </w:rPr>
        <w:t>. Si está correcta sigue el paso 1</w:t>
      </w:r>
      <w:r w:rsidR="00591B13">
        <w:rPr>
          <w:rFonts w:ascii="Verdana" w:eastAsia="Verdana" w:hAnsi="Verdana" w:cs="Verdana"/>
          <w:sz w:val="20"/>
          <w:szCs w:val="20"/>
        </w:rPr>
        <w:t>8</w:t>
      </w:r>
      <w:r>
        <w:rPr>
          <w:rFonts w:ascii="Verdana" w:eastAsia="Verdana" w:hAnsi="Verdana" w:cs="Verdana"/>
          <w:sz w:val="20"/>
          <w:szCs w:val="20"/>
        </w:rPr>
        <w:t>.</w:t>
      </w:r>
    </w:p>
    <w:p w14:paraId="1F2186D0" w14:textId="2637E5AB"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5</w:t>
      </w:r>
      <w:r>
        <w:rPr>
          <w:rFonts w:ascii="Verdana" w:eastAsia="Verdana" w:hAnsi="Verdana" w:cs="Verdana"/>
          <w:b/>
          <w:sz w:val="20"/>
          <w:szCs w:val="20"/>
        </w:rPr>
        <w:t>.</w:t>
      </w:r>
      <w:r>
        <w:rPr>
          <w:rFonts w:ascii="Verdana" w:eastAsia="Verdana" w:hAnsi="Verdana" w:cs="Verdana"/>
          <w:sz w:val="20"/>
          <w:szCs w:val="20"/>
        </w:rPr>
        <w:t xml:space="preserve"> </w:t>
      </w:r>
      <w:r w:rsidR="00B872B9">
        <w:rPr>
          <w:rFonts w:ascii="Verdana" w:eastAsia="Verdana" w:hAnsi="Verdana" w:cs="Verdana"/>
          <w:sz w:val="20"/>
          <w:szCs w:val="20"/>
        </w:rPr>
        <w:t>Traslada oficio a los</w:t>
      </w:r>
      <w:r>
        <w:rPr>
          <w:rFonts w:ascii="Verdana" w:eastAsia="Verdana" w:hAnsi="Verdana" w:cs="Verdana"/>
          <w:sz w:val="20"/>
          <w:szCs w:val="20"/>
        </w:rPr>
        <w:t xml:space="preserve"> representantes o beneficiarios </w:t>
      </w:r>
      <w:r w:rsidR="00464667">
        <w:rPr>
          <w:rFonts w:ascii="Verdana" w:eastAsia="Verdana" w:hAnsi="Verdana" w:cs="Verdana"/>
          <w:sz w:val="20"/>
          <w:szCs w:val="20"/>
        </w:rPr>
        <w:t xml:space="preserve">para </w:t>
      </w:r>
      <w:r>
        <w:rPr>
          <w:rFonts w:ascii="Verdana" w:eastAsia="Verdana" w:hAnsi="Verdana" w:cs="Verdana"/>
          <w:sz w:val="20"/>
          <w:szCs w:val="20"/>
        </w:rPr>
        <w:t>completar o corregir la documentación. De ser necesario, coordina reunión de trabajo para revisión de expedientes con los representantes y/o beneficiarios.</w:t>
      </w:r>
    </w:p>
    <w:p w14:paraId="643D99A0" w14:textId="68C9930F"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6</w:t>
      </w:r>
      <w:r>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rPr>
        <w:t>Representante o beneficiarios:</w:t>
      </w:r>
      <w:r>
        <w:rPr>
          <w:rFonts w:ascii="Verdana" w:eastAsia="Verdana" w:hAnsi="Verdana" w:cs="Verdana"/>
          <w:sz w:val="20"/>
          <w:szCs w:val="20"/>
        </w:rPr>
        <w:t xml:space="preserve"> Recibe oficio físico o vía correo electrónico.</w:t>
      </w:r>
    </w:p>
    <w:p w14:paraId="2A3B7494" w14:textId="30EB1263"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7</w:t>
      </w:r>
      <w:r>
        <w:rPr>
          <w:rFonts w:ascii="Verdana" w:eastAsia="Verdana" w:hAnsi="Verdana" w:cs="Verdana"/>
          <w:b/>
          <w:sz w:val="20"/>
          <w:szCs w:val="20"/>
        </w:rPr>
        <w:t>.</w:t>
      </w:r>
      <w:r>
        <w:rPr>
          <w:rFonts w:ascii="Verdana" w:eastAsia="Verdana" w:hAnsi="Verdana" w:cs="Verdana"/>
          <w:sz w:val="20"/>
          <w:szCs w:val="20"/>
        </w:rPr>
        <w:t xml:space="preserve"> Presenta nuevamente requisitos</w:t>
      </w:r>
      <w:r w:rsidR="00464667">
        <w:rPr>
          <w:rFonts w:ascii="Verdana" w:eastAsia="Verdana" w:hAnsi="Verdana" w:cs="Verdana"/>
          <w:sz w:val="20"/>
          <w:szCs w:val="20"/>
        </w:rPr>
        <w:t xml:space="preserve"> y los completa</w:t>
      </w:r>
      <w:r>
        <w:rPr>
          <w:rFonts w:ascii="Verdana" w:eastAsia="Verdana" w:hAnsi="Verdana" w:cs="Verdana"/>
          <w:sz w:val="20"/>
          <w:szCs w:val="20"/>
        </w:rPr>
        <w:t xml:space="preserve">. </w:t>
      </w:r>
    </w:p>
    <w:p w14:paraId="45F4295B" w14:textId="53A47294"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591B13">
        <w:rPr>
          <w:rFonts w:ascii="Verdana" w:eastAsia="Verdana" w:hAnsi="Verdana" w:cs="Verdana"/>
          <w:b/>
          <w:sz w:val="20"/>
          <w:szCs w:val="20"/>
        </w:rPr>
        <w:t>8</w:t>
      </w:r>
      <w:r>
        <w:rPr>
          <w:rFonts w:ascii="Verdana" w:eastAsia="Verdana" w:hAnsi="Verdana" w:cs="Verdana"/>
          <w:b/>
          <w:sz w:val="20"/>
          <w:szCs w:val="20"/>
        </w:rPr>
        <w:t>. Profesional o promotor de compromisos en Derechos Humanos:</w:t>
      </w:r>
      <w:r>
        <w:rPr>
          <w:rFonts w:ascii="Verdana" w:eastAsia="Verdana" w:hAnsi="Verdana" w:cs="Verdana"/>
          <w:sz w:val="20"/>
          <w:szCs w:val="20"/>
        </w:rPr>
        <w:t xml:space="preserve"> </w:t>
      </w:r>
      <w:r w:rsidR="00591B13">
        <w:rPr>
          <w:rFonts w:ascii="Verdana" w:eastAsia="Verdana" w:hAnsi="Verdana" w:cs="Verdana"/>
          <w:sz w:val="20"/>
          <w:szCs w:val="20"/>
        </w:rPr>
        <w:t>C</w:t>
      </w:r>
      <w:r>
        <w:rPr>
          <w:rFonts w:ascii="Verdana" w:eastAsia="Verdana" w:hAnsi="Verdana" w:cs="Verdana"/>
          <w:sz w:val="20"/>
          <w:szCs w:val="20"/>
        </w:rPr>
        <w:t xml:space="preserve">onforma expediente de pago con los requisitos del anexo </w:t>
      </w:r>
      <w:r w:rsidR="000D5BDC">
        <w:rPr>
          <w:rFonts w:ascii="Verdana" w:eastAsia="Verdana" w:hAnsi="Verdana" w:cs="Verdana"/>
          <w:sz w:val="20"/>
          <w:szCs w:val="20"/>
        </w:rPr>
        <w:t>2</w:t>
      </w:r>
      <w:r>
        <w:rPr>
          <w:rFonts w:ascii="Verdana" w:eastAsia="Verdana" w:hAnsi="Verdana" w:cs="Verdana"/>
          <w:sz w:val="20"/>
          <w:szCs w:val="20"/>
        </w:rPr>
        <w:t>.</w:t>
      </w:r>
    </w:p>
    <w:p w14:paraId="42E36EDC" w14:textId="28343992" w:rsidR="00AE7939" w:rsidRPr="004C0CCA" w:rsidRDefault="00591B13">
      <w:pPr>
        <w:tabs>
          <w:tab w:val="left" w:pos="426"/>
        </w:tabs>
        <w:jc w:val="both"/>
        <w:rPr>
          <w:rFonts w:ascii="Verdana" w:eastAsia="Verdana" w:hAnsi="Verdana" w:cs="Verdana"/>
          <w:color w:val="FF0000"/>
          <w:sz w:val="20"/>
          <w:szCs w:val="20"/>
        </w:rPr>
      </w:pPr>
      <w:r>
        <w:rPr>
          <w:rFonts w:ascii="Verdana" w:eastAsia="Verdana" w:hAnsi="Verdana" w:cs="Verdana"/>
          <w:b/>
          <w:sz w:val="20"/>
          <w:szCs w:val="20"/>
        </w:rPr>
        <w:t>19</w:t>
      </w:r>
      <w:r w:rsidR="00637085">
        <w:rPr>
          <w:rFonts w:ascii="Verdana" w:eastAsia="Verdana" w:hAnsi="Verdana" w:cs="Verdana"/>
          <w:b/>
          <w:sz w:val="20"/>
          <w:szCs w:val="20"/>
        </w:rPr>
        <w:t xml:space="preserve">. </w:t>
      </w:r>
      <w:r w:rsidR="00637085">
        <w:rPr>
          <w:rFonts w:ascii="Verdana" w:eastAsia="Verdana" w:hAnsi="Verdana" w:cs="Verdana"/>
          <w:sz w:val="20"/>
          <w:szCs w:val="20"/>
        </w:rPr>
        <w:t>Redacta propuesta de opinión técnica</w:t>
      </w:r>
      <w:r w:rsidR="000B6616">
        <w:rPr>
          <w:rFonts w:ascii="Verdana" w:eastAsia="Verdana" w:hAnsi="Verdana" w:cs="Verdana"/>
          <w:color w:val="FF0000"/>
          <w:sz w:val="20"/>
          <w:szCs w:val="20"/>
        </w:rPr>
        <w:t>.</w:t>
      </w:r>
    </w:p>
    <w:p w14:paraId="2A20CFDB" w14:textId="5CCE1CBF" w:rsidR="00AE7939" w:rsidRDefault="00A36027">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591B13">
        <w:rPr>
          <w:rFonts w:ascii="Verdana" w:eastAsia="Verdana" w:hAnsi="Verdana" w:cs="Verdana"/>
          <w:b/>
          <w:sz w:val="20"/>
          <w:szCs w:val="20"/>
        </w:rPr>
        <w:t>0</w:t>
      </w:r>
      <w:r w:rsidR="00637085">
        <w:rPr>
          <w:rFonts w:ascii="Verdana" w:eastAsia="Verdana" w:hAnsi="Verdana" w:cs="Verdana"/>
          <w:b/>
          <w:sz w:val="20"/>
          <w:szCs w:val="20"/>
        </w:rPr>
        <w:t>.</w:t>
      </w:r>
      <w:r w:rsidR="00637085">
        <w:rPr>
          <w:rFonts w:ascii="Verdana" w:eastAsia="Verdana" w:hAnsi="Verdana" w:cs="Verdana"/>
          <w:sz w:val="20"/>
          <w:szCs w:val="20"/>
        </w:rPr>
        <w:t xml:space="preserve"> </w:t>
      </w:r>
      <w:proofErr w:type="gramStart"/>
      <w:r w:rsidR="00637085">
        <w:rPr>
          <w:rFonts w:ascii="Verdana" w:eastAsia="Verdana" w:hAnsi="Verdana" w:cs="Verdana"/>
          <w:b/>
          <w:sz w:val="20"/>
          <w:szCs w:val="20"/>
        </w:rPr>
        <w:t>Jefe</w:t>
      </w:r>
      <w:proofErr w:type="gramEnd"/>
      <w:r w:rsidR="00637085">
        <w:rPr>
          <w:rFonts w:ascii="Verdana" w:eastAsia="Verdana" w:hAnsi="Verdana" w:cs="Verdana"/>
          <w:b/>
          <w:sz w:val="20"/>
          <w:szCs w:val="20"/>
        </w:rPr>
        <w:t xml:space="preserve"> (a) DECODEH:</w:t>
      </w:r>
      <w:r w:rsidR="00637085">
        <w:rPr>
          <w:rFonts w:ascii="Verdana" w:eastAsia="Verdana" w:hAnsi="Verdana" w:cs="Verdana"/>
          <w:sz w:val="20"/>
          <w:szCs w:val="20"/>
        </w:rPr>
        <w:t xml:space="preserve"> Revisa y firma</w:t>
      </w:r>
      <w:r w:rsidR="00B35F0D">
        <w:rPr>
          <w:rFonts w:ascii="Verdana" w:eastAsia="Verdana" w:hAnsi="Verdana" w:cs="Verdana"/>
          <w:sz w:val="20"/>
          <w:szCs w:val="20"/>
        </w:rPr>
        <w:t>.</w:t>
      </w:r>
    </w:p>
    <w:p w14:paraId="47D2C78B" w14:textId="6628293E"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591B13">
        <w:rPr>
          <w:rFonts w:ascii="Verdana" w:eastAsia="Verdana" w:hAnsi="Verdana" w:cs="Verdana"/>
          <w:b/>
          <w:sz w:val="20"/>
          <w:szCs w:val="20"/>
        </w:rPr>
        <w:t>1</w:t>
      </w:r>
      <w:r>
        <w:rPr>
          <w:rFonts w:ascii="Verdana" w:eastAsia="Verdana" w:hAnsi="Verdana" w:cs="Verdana"/>
          <w:b/>
          <w:sz w:val="20"/>
          <w:szCs w:val="20"/>
        </w:rPr>
        <w:t>. Director de la DIDEH:</w:t>
      </w:r>
      <w:r>
        <w:rPr>
          <w:rFonts w:ascii="Verdana" w:eastAsia="Verdana" w:hAnsi="Verdana" w:cs="Verdana"/>
          <w:sz w:val="20"/>
          <w:szCs w:val="20"/>
        </w:rPr>
        <w:t xml:space="preserve"> Revisa y firma</w:t>
      </w:r>
      <w:r w:rsidR="00591B13">
        <w:rPr>
          <w:rFonts w:ascii="Verdana" w:eastAsia="Verdana" w:hAnsi="Verdana" w:cs="Verdana"/>
          <w:sz w:val="20"/>
          <w:szCs w:val="20"/>
        </w:rPr>
        <w:t xml:space="preserve"> de visto bueno</w:t>
      </w:r>
      <w:r>
        <w:rPr>
          <w:rFonts w:ascii="Verdana" w:eastAsia="Verdana" w:hAnsi="Verdana" w:cs="Verdana"/>
          <w:sz w:val="20"/>
          <w:szCs w:val="20"/>
        </w:rPr>
        <w:t>.</w:t>
      </w:r>
    </w:p>
    <w:p w14:paraId="7C3E082B" w14:textId="0C3E2377"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591B13">
        <w:rPr>
          <w:rFonts w:ascii="Verdana" w:eastAsia="Verdana" w:hAnsi="Verdana" w:cs="Verdana"/>
          <w:b/>
          <w:sz w:val="20"/>
          <w:szCs w:val="20"/>
        </w:rPr>
        <w:t>2</w:t>
      </w:r>
      <w:r>
        <w:rPr>
          <w:rFonts w:ascii="Verdana" w:eastAsia="Verdana" w:hAnsi="Verdana" w:cs="Verdana"/>
          <w:b/>
          <w:sz w:val="20"/>
          <w:szCs w:val="20"/>
        </w:rPr>
        <w:t>. Profesional o promotor de compromisos en Derechos Humanos</w:t>
      </w:r>
      <w:r>
        <w:rPr>
          <w:rFonts w:ascii="Verdana" w:eastAsia="Verdana" w:hAnsi="Verdana" w:cs="Verdana"/>
          <w:sz w:val="20"/>
          <w:szCs w:val="20"/>
        </w:rPr>
        <w:t>: Firma la opinión y reproduce las fotocopias</w:t>
      </w:r>
      <w:r w:rsidR="006013E9">
        <w:rPr>
          <w:rFonts w:ascii="Verdana" w:eastAsia="Verdana" w:hAnsi="Verdana" w:cs="Verdana"/>
          <w:sz w:val="20"/>
          <w:szCs w:val="20"/>
        </w:rPr>
        <w:t xml:space="preserve"> </w:t>
      </w:r>
      <w:r>
        <w:rPr>
          <w:rFonts w:ascii="Verdana" w:eastAsia="Verdana" w:hAnsi="Verdana" w:cs="Verdana"/>
          <w:sz w:val="20"/>
          <w:szCs w:val="20"/>
        </w:rPr>
        <w:t>para los expedientes de pago razonadas en su reverso.</w:t>
      </w:r>
    </w:p>
    <w:p w14:paraId="72CC504E" w14:textId="0F97FFFB"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113EB2">
        <w:rPr>
          <w:rFonts w:ascii="Verdana" w:eastAsia="Verdana" w:hAnsi="Verdana" w:cs="Verdana"/>
          <w:b/>
          <w:sz w:val="20"/>
          <w:szCs w:val="20"/>
        </w:rPr>
        <w:t>3</w:t>
      </w:r>
      <w:r>
        <w:rPr>
          <w:rFonts w:ascii="Verdana" w:eastAsia="Verdana" w:hAnsi="Verdana" w:cs="Verdana"/>
          <w:b/>
          <w:sz w:val="20"/>
          <w:szCs w:val="20"/>
        </w:rPr>
        <w:t>.</w:t>
      </w:r>
      <w:r>
        <w:rPr>
          <w:rFonts w:ascii="Verdana" w:eastAsia="Verdana" w:hAnsi="Verdana" w:cs="Verdana"/>
          <w:sz w:val="20"/>
          <w:szCs w:val="20"/>
        </w:rPr>
        <w:t xml:space="preserve"> </w:t>
      </w:r>
      <w:r w:rsidR="00B35F0D" w:rsidRPr="00430907">
        <w:rPr>
          <w:rFonts w:ascii="Verdana" w:eastAsia="Verdana" w:hAnsi="Verdana" w:cs="Verdana"/>
          <w:sz w:val="20"/>
          <w:szCs w:val="20"/>
        </w:rPr>
        <w:t>Solicita</w:t>
      </w:r>
      <w:r w:rsidR="000B6616" w:rsidRPr="00430907">
        <w:rPr>
          <w:rFonts w:ascii="Verdana" w:eastAsia="Verdana" w:hAnsi="Verdana" w:cs="Verdana"/>
          <w:sz w:val="20"/>
          <w:szCs w:val="20"/>
        </w:rPr>
        <w:t xml:space="preserve"> a</w:t>
      </w:r>
      <w:r w:rsidR="00B35F0D" w:rsidRPr="00430907">
        <w:rPr>
          <w:rFonts w:ascii="Verdana" w:eastAsia="Verdana" w:hAnsi="Verdana" w:cs="Verdana"/>
          <w:sz w:val="20"/>
          <w:szCs w:val="20"/>
        </w:rPr>
        <w:t>l</w:t>
      </w:r>
      <w:r w:rsidR="000B6616" w:rsidRPr="00430907">
        <w:rPr>
          <w:rFonts w:ascii="Verdana" w:eastAsia="Verdana" w:hAnsi="Verdana" w:cs="Verdana"/>
          <w:sz w:val="20"/>
          <w:szCs w:val="20"/>
        </w:rPr>
        <w:t xml:space="preserve"> Director de la D</w:t>
      </w:r>
      <w:r w:rsidR="006013E9" w:rsidRPr="00430907">
        <w:rPr>
          <w:rFonts w:ascii="Verdana" w:eastAsia="Verdana" w:hAnsi="Verdana" w:cs="Verdana"/>
          <w:sz w:val="20"/>
          <w:szCs w:val="20"/>
        </w:rPr>
        <w:t>IDEH</w:t>
      </w:r>
      <w:r w:rsidR="000B6616" w:rsidRPr="00430907">
        <w:rPr>
          <w:rFonts w:ascii="Verdana" w:eastAsia="Verdana" w:hAnsi="Verdana" w:cs="Verdana"/>
          <w:sz w:val="20"/>
          <w:szCs w:val="20"/>
        </w:rPr>
        <w:t xml:space="preserve"> </w:t>
      </w:r>
      <w:r w:rsidR="00B35F0D" w:rsidRPr="00430907">
        <w:rPr>
          <w:rFonts w:ascii="Verdana" w:eastAsia="Verdana" w:hAnsi="Verdana" w:cs="Verdana"/>
          <w:sz w:val="20"/>
          <w:szCs w:val="20"/>
        </w:rPr>
        <w:t>su</w:t>
      </w:r>
      <w:r w:rsidR="000B6616" w:rsidRPr="00430907">
        <w:rPr>
          <w:rFonts w:ascii="Verdana" w:eastAsia="Verdana" w:hAnsi="Verdana" w:cs="Verdana"/>
          <w:sz w:val="20"/>
          <w:szCs w:val="20"/>
        </w:rPr>
        <w:t xml:space="preserve"> firma </w:t>
      </w:r>
      <w:r w:rsidR="006013E9" w:rsidRPr="00430907">
        <w:rPr>
          <w:rFonts w:ascii="Verdana" w:eastAsia="Verdana" w:hAnsi="Verdana" w:cs="Verdana"/>
          <w:sz w:val="20"/>
          <w:szCs w:val="20"/>
        </w:rPr>
        <w:t>en el anexo 1 de cada</w:t>
      </w:r>
      <w:r w:rsidR="00B35F0D" w:rsidRPr="00430907">
        <w:rPr>
          <w:rFonts w:ascii="Verdana" w:eastAsia="Verdana" w:hAnsi="Verdana" w:cs="Verdana"/>
          <w:sz w:val="20"/>
          <w:szCs w:val="20"/>
        </w:rPr>
        <w:t xml:space="preserve"> expediente</w:t>
      </w:r>
      <w:r w:rsidR="006013E9" w:rsidRPr="00430907">
        <w:rPr>
          <w:rFonts w:ascii="Verdana" w:eastAsia="Verdana" w:hAnsi="Verdana" w:cs="Verdana"/>
          <w:sz w:val="20"/>
          <w:szCs w:val="20"/>
        </w:rPr>
        <w:t xml:space="preserve"> de pago</w:t>
      </w:r>
      <w:r w:rsidR="00881544">
        <w:rPr>
          <w:rFonts w:ascii="Verdana" w:eastAsia="Verdana" w:hAnsi="Verdana" w:cs="Verdana"/>
          <w:color w:val="FF0000"/>
          <w:sz w:val="20"/>
          <w:szCs w:val="20"/>
        </w:rPr>
        <w:t>.</w:t>
      </w:r>
    </w:p>
    <w:p w14:paraId="2331B5C0" w14:textId="1DEFF881"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113EB2">
        <w:rPr>
          <w:rFonts w:ascii="Verdana" w:eastAsia="Verdana" w:hAnsi="Verdana" w:cs="Verdana"/>
          <w:b/>
          <w:sz w:val="20"/>
          <w:szCs w:val="20"/>
        </w:rPr>
        <w:t>4</w:t>
      </w:r>
      <w:r>
        <w:rPr>
          <w:rFonts w:ascii="Verdana" w:eastAsia="Verdana" w:hAnsi="Verdana" w:cs="Verdana"/>
          <w:b/>
          <w:sz w:val="20"/>
          <w:szCs w:val="20"/>
        </w:rPr>
        <w:t>.</w:t>
      </w:r>
      <w:r>
        <w:rPr>
          <w:rFonts w:ascii="Verdana" w:eastAsia="Verdana" w:hAnsi="Verdana" w:cs="Verdana"/>
          <w:sz w:val="20"/>
          <w:szCs w:val="20"/>
        </w:rPr>
        <w:t xml:space="preserve"> Adjunta copia razonada de </w:t>
      </w:r>
      <w:r w:rsidR="00113EB2">
        <w:rPr>
          <w:rFonts w:ascii="Verdana" w:eastAsia="Verdana" w:hAnsi="Verdana" w:cs="Verdana"/>
          <w:sz w:val="20"/>
          <w:szCs w:val="20"/>
        </w:rPr>
        <w:t xml:space="preserve">la </w:t>
      </w:r>
      <w:r>
        <w:rPr>
          <w:rFonts w:ascii="Verdana" w:eastAsia="Verdana" w:hAnsi="Verdana" w:cs="Verdana"/>
          <w:sz w:val="20"/>
          <w:szCs w:val="20"/>
        </w:rPr>
        <w:t>opinión técnica en el expediente de pago.</w:t>
      </w:r>
    </w:p>
    <w:p w14:paraId="45165281" w14:textId="5CBB5037"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113EB2">
        <w:rPr>
          <w:rFonts w:ascii="Verdana" w:eastAsia="Verdana" w:hAnsi="Verdana" w:cs="Verdana"/>
          <w:b/>
          <w:sz w:val="20"/>
          <w:szCs w:val="20"/>
        </w:rPr>
        <w:t>5</w:t>
      </w:r>
      <w:r>
        <w:rPr>
          <w:rFonts w:ascii="Verdana" w:eastAsia="Verdana" w:hAnsi="Verdana" w:cs="Verdana"/>
          <w:b/>
          <w:sz w:val="20"/>
          <w:szCs w:val="20"/>
        </w:rPr>
        <w:t>.</w:t>
      </w:r>
      <w:r>
        <w:rPr>
          <w:rFonts w:ascii="Verdana" w:eastAsia="Verdana" w:hAnsi="Verdana" w:cs="Verdana"/>
          <w:sz w:val="20"/>
          <w:szCs w:val="20"/>
        </w:rPr>
        <w:t xml:space="preserve"> </w:t>
      </w:r>
      <w:r w:rsidR="006013E9">
        <w:rPr>
          <w:rFonts w:ascii="Verdana" w:eastAsia="Verdana" w:hAnsi="Verdana" w:cs="Verdana"/>
          <w:sz w:val="20"/>
          <w:szCs w:val="20"/>
        </w:rPr>
        <w:t>Remite</w:t>
      </w:r>
      <w:r>
        <w:rPr>
          <w:rFonts w:ascii="Verdana" w:eastAsia="Verdana" w:hAnsi="Verdana" w:cs="Verdana"/>
          <w:sz w:val="20"/>
          <w:szCs w:val="20"/>
        </w:rPr>
        <w:t xml:space="preserve"> a la Unidad de Asuntos Jurídicos.</w:t>
      </w:r>
    </w:p>
    <w:p w14:paraId="1CAA3B6D" w14:textId="5543EE7D" w:rsidR="006013E9" w:rsidRDefault="00637085" w:rsidP="00B85A01">
      <w:pPr>
        <w:tabs>
          <w:tab w:val="left" w:pos="426"/>
        </w:tabs>
        <w:ind w:left="426" w:hanging="426"/>
        <w:jc w:val="both"/>
        <w:rPr>
          <w:rFonts w:ascii="Verdana" w:eastAsia="Verdana" w:hAnsi="Verdana" w:cs="Verdana"/>
          <w:sz w:val="20"/>
          <w:szCs w:val="20"/>
        </w:rPr>
      </w:pPr>
      <w:r>
        <w:rPr>
          <w:rFonts w:ascii="Verdana" w:eastAsia="Verdana" w:hAnsi="Verdana" w:cs="Verdana"/>
          <w:b/>
          <w:sz w:val="20"/>
          <w:szCs w:val="20"/>
        </w:rPr>
        <w:t>2</w:t>
      </w:r>
      <w:r w:rsidR="00113EB2">
        <w:rPr>
          <w:rFonts w:ascii="Verdana" w:eastAsia="Verdana" w:hAnsi="Verdana" w:cs="Verdana"/>
          <w:b/>
          <w:sz w:val="20"/>
          <w:szCs w:val="20"/>
        </w:rPr>
        <w:t>6</w:t>
      </w:r>
      <w:r>
        <w:rPr>
          <w:rFonts w:ascii="Verdana" w:eastAsia="Verdana" w:hAnsi="Verdana" w:cs="Verdana"/>
          <w:b/>
          <w:sz w:val="20"/>
          <w:szCs w:val="20"/>
        </w:rPr>
        <w:t>. Unidad de Asuntos Jurídicos:</w:t>
      </w:r>
      <w:r>
        <w:rPr>
          <w:rFonts w:ascii="Verdana" w:eastAsia="Verdana" w:hAnsi="Verdana" w:cs="Verdana"/>
          <w:sz w:val="20"/>
          <w:szCs w:val="20"/>
        </w:rPr>
        <w:t xml:space="preserve"> </w:t>
      </w:r>
      <w:r w:rsidR="006013E9">
        <w:rPr>
          <w:rFonts w:ascii="Verdana" w:eastAsia="Verdana" w:hAnsi="Verdana" w:cs="Verdana"/>
          <w:sz w:val="20"/>
          <w:szCs w:val="20"/>
        </w:rPr>
        <w:t>Recibe</w:t>
      </w:r>
      <w:r>
        <w:rPr>
          <w:rFonts w:ascii="Verdana" w:eastAsia="Verdana" w:hAnsi="Verdana" w:cs="Verdana"/>
          <w:sz w:val="20"/>
          <w:szCs w:val="20"/>
        </w:rPr>
        <w:t xml:space="preserve"> y revis</w:t>
      </w:r>
      <w:r w:rsidR="006013E9">
        <w:rPr>
          <w:rFonts w:ascii="Verdana" w:eastAsia="Verdana" w:hAnsi="Verdana" w:cs="Verdana"/>
          <w:sz w:val="20"/>
          <w:szCs w:val="20"/>
        </w:rPr>
        <w:t>a.</w:t>
      </w:r>
      <w:r w:rsidR="006013E9" w:rsidRPr="006013E9">
        <w:rPr>
          <w:rFonts w:ascii="Verdana" w:eastAsia="Verdana" w:hAnsi="Verdana" w:cs="Verdana"/>
          <w:sz w:val="20"/>
          <w:szCs w:val="20"/>
        </w:rPr>
        <w:t xml:space="preserve"> </w:t>
      </w:r>
      <w:r w:rsidR="00113EB2">
        <w:rPr>
          <w:rFonts w:ascii="Verdana" w:eastAsia="Verdana" w:hAnsi="Verdana" w:cs="Verdana"/>
          <w:sz w:val="20"/>
          <w:szCs w:val="20"/>
        </w:rPr>
        <w:t xml:space="preserve">Si hay </w:t>
      </w:r>
      <w:r w:rsidR="00464667">
        <w:rPr>
          <w:rFonts w:ascii="Verdana" w:eastAsia="Verdana" w:hAnsi="Verdana" w:cs="Verdana"/>
          <w:sz w:val="20"/>
          <w:szCs w:val="20"/>
        </w:rPr>
        <w:t xml:space="preserve">observaciones </w:t>
      </w:r>
      <w:r w:rsidR="000D49FA">
        <w:rPr>
          <w:rFonts w:ascii="Verdana" w:eastAsia="Verdana" w:hAnsi="Verdana" w:cs="Verdana"/>
          <w:sz w:val="20"/>
          <w:szCs w:val="20"/>
        </w:rPr>
        <w:t>sigue paso</w:t>
      </w:r>
      <w:r w:rsidR="00472DA7">
        <w:rPr>
          <w:rFonts w:ascii="Verdana" w:eastAsia="Verdana" w:hAnsi="Verdana" w:cs="Verdana"/>
          <w:sz w:val="20"/>
          <w:szCs w:val="20"/>
        </w:rPr>
        <w:t xml:space="preserve"> </w:t>
      </w:r>
      <w:r w:rsidR="000D49FA">
        <w:rPr>
          <w:rFonts w:ascii="Verdana" w:eastAsia="Verdana" w:hAnsi="Verdana" w:cs="Verdana"/>
          <w:sz w:val="20"/>
          <w:szCs w:val="20"/>
        </w:rPr>
        <w:t>2</w:t>
      </w:r>
      <w:r w:rsidR="00113EB2">
        <w:rPr>
          <w:rFonts w:ascii="Verdana" w:eastAsia="Verdana" w:hAnsi="Verdana" w:cs="Verdana"/>
          <w:sz w:val="20"/>
          <w:szCs w:val="20"/>
        </w:rPr>
        <w:t>7</w:t>
      </w:r>
      <w:r w:rsidR="006013E9">
        <w:rPr>
          <w:rFonts w:ascii="Verdana" w:eastAsia="Verdana" w:hAnsi="Verdana" w:cs="Verdana"/>
          <w:sz w:val="20"/>
          <w:szCs w:val="20"/>
        </w:rPr>
        <w:t xml:space="preserve">. </w:t>
      </w:r>
      <w:r w:rsidR="00214782">
        <w:rPr>
          <w:rFonts w:ascii="Verdana" w:eastAsia="Verdana" w:hAnsi="Verdana" w:cs="Verdana"/>
          <w:sz w:val="20"/>
          <w:szCs w:val="20"/>
        </w:rPr>
        <w:t xml:space="preserve">No tiene observaciones sigue paso </w:t>
      </w:r>
      <w:r w:rsidR="00C243EB">
        <w:rPr>
          <w:rFonts w:ascii="Verdana" w:eastAsia="Verdana" w:hAnsi="Verdana" w:cs="Verdana"/>
          <w:sz w:val="20"/>
          <w:szCs w:val="20"/>
        </w:rPr>
        <w:t>32.</w:t>
      </w:r>
    </w:p>
    <w:p w14:paraId="0A4A6378" w14:textId="3720DD61" w:rsidR="000D49FA" w:rsidRDefault="000D49FA">
      <w:pPr>
        <w:tabs>
          <w:tab w:val="left" w:pos="426"/>
        </w:tabs>
        <w:jc w:val="both"/>
        <w:rPr>
          <w:rFonts w:ascii="Verdana" w:eastAsia="Verdana" w:hAnsi="Verdana" w:cs="Verdana"/>
          <w:sz w:val="20"/>
          <w:szCs w:val="20"/>
        </w:rPr>
      </w:pPr>
      <w:r w:rsidRPr="00464667">
        <w:rPr>
          <w:rFonts w:ascii="Verdana" w:eastAsia="Verdana" w:hAnsi="Verdana" w:cs="Verdana"/>
          <w:b/>
          <w:sz w:val="20"/>
          <w:szCs w:val="20"/>
        </w:rPr>
        <w:t>2</w:t>
      </w:r>
      <w:r w:rsidR="00113EB2">
        <w:rPr>
          <w:rFonts w:ascii="Verdana" w:eastAsia="Verdana" w:hAnsi="Verdana" w:cs="Verdana"/>
          <w:b/>
          <w:sz w:val="20"/>
          <w:szCs w:val="20"/>
        </w:rPr>
        <w:t>7</w:t>
      </w:r>
      <w:r w:rsidRPr="00464667">
        <w:rPr>
          <w:rFonts w:ascii="Verdana" w:eastAsia="Verdana" w:hAnsi="Verdana" w:cs="Verdana"/>
          <w:b/>
          <w:sz w:val="20"/>
          <w:szCs w:val="20"/>
        </w:rPr>
        <w:t>.</w:t>
      </w:r>
      <w:r>
        <w:rPr>
          <w:rFonts w:ascii="Verdana" w:eastAsia="Verdana" w:hAnsi="Verdana" w:cs="Verdana"/>
          <w:sz w:val="20"/>
          <w:szCs w:val="20"/>
        </w:rPr>
        <w:t xml:space="preserve"> Devuelve a DIDEH mediante oficio</w:t>
      </w:r>
      <w:r w:rsidR="00637085">
        <w:rPr>
          <w:rFonts w:ascii="Verdana" w:eastAsia="Verdana" w:hAnsi="Verdana" w:cs="Verdana"/>
          <w:sz w:val="20"/>
          <w:szCs w:val="20"/>
        </w:rPr>
        <w:t xml:space="preserve"> </w:t>
      </w:r>
      <w:r w:rsidR="00214782">
        <w:rPr>
          <w:rFonts w:ascii="Verdana" w:eastAsia="Verdana" w:hAnsi="Verdana" w:cs="Verdana"/>
          <w:sz w:val="20"/>
          <w:szCs w:val="20"/>
        </w:rPr>
        <w:t>para atención de observaciones</w:t>
      </w:r>
      <w:r w:rsidR="00881544">
        <w:rPr>
          <w:rFonts w:ascii="Verdana" w:eastAsia="Verdana" w:hAnsi="Verdana" w:cs="Verdana"/>
          <w:sz w:val="20"/>
          <w:szCs w:val="20"/>
        </w:rPr>
        <w:t>.</w:t>
      </w:r>
    </w:p>
    <w:p w14:paraId="6F7D306D" w14:textId="2D59AC28"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113EB2">
        <w:rPr>
          <w:rFonts w:ascii="Verdana" w:eastAsia="Verdana" w:hAnsi="Verdana" w:cs="Verdana"/>
          <w:b/>
          <w:sz w:val="20"/>
          <w:szCs w:val="20"/>
        </w:rPr>
        <w:t>8</w:t>
      </w:r>
      <w:r>
        <w:rPr>
          <w:rFonts w:ascii="Verdana" w:eastAsia="Verdana" w:hAnsi="Verdana" w:cs="Verdana"/>
          <w:b/>
          <w:sz w:val="20"/>
          <w:szCs w:val="20"/>
        </w:rPr>
        <w:t xml:space="preserve">. </w:t>
      </w:r>
      <w:proofErr w:type="gramStart"/>
      <w:r>
        <w:rPr>
          <w:rFonts w:ascii="Verdana" w:eastAsia="Verdana" w:hAnsi="Verdana" w:cs="Verdana"/>
          <w:b/>
          <w:sz w:val="20"/>
          <w:szCs w:val="20"/>
        </w:rPr>
        <w:t>Director</w:t>
      </w:r>
      <w:proofErr w:type="gramEnd"/>
      <w:r>
        <w:rPr>
          <w:rFonts w:ascii="Verdana" w:eastAsia="Verdana" w:hAnsi="Verdana" w:cs="Verdana"/>
          <w:b/>
          <w:sz w:val="20"/>
          <w:szCs w:val="20"/>
        </w:rPr>
        <w:t xml:space="preserve"> de la DIDEH:</w:t>
      </w:r>
      <w:r>
        <w:rPr>
          <w:rFonts w:ascii="Verdana" w:eastAsia="Verdana" w:hAnsi="Verdana" w:cs="Verdana"/>
          <w:sz w:val="20"/>
          <w:szCs w:val="20"/>
        </w:rPr>
        <w:t xml:space="preserve"> 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p w14:paraId="30B7C19B" w14:textId="70FF062D" w:rsidR="00AE7939" w:rsidRDefault="00214782">
      <w:pPr>
        <w:tabs>
          <w:tab w:val="left" w:pos="426"/>
        </w:tabs>
        <w:jc w:val="both"/>
        <w:rPr>
          <w:rFonts w:ascii="Verdana" w:eastAsia="Verdana" w:hAnsi="Verdana" w:cs="Verdana"/>
          <w:b/>
          <w:sz w:val="20"/>
          <w:szCs w:val="20"/>
        </w:rPr>
      </w:pPr>
      <w:r>
        <w:rPr>
          <w:rFonts w:ascii="Verdana" w:eastAsia="Verdana" w:hAnsi="Verdana" w:cs="Verdana"/>
          <w:b/>
          <w:sz w:val="20"/>
          <w:szCs w:val="20"/>
        </w:rPr>
        <w:lastRenderedPageBreak/>
        <w:t>29</w:t>
      </w:r>
      <w:r w:rsidR="00637085">
        <w:rPr>
          <w:rFonts w:ascii="Verdana" w:eastAsia="Verdana" w:hAnsi="Verdana" w:cs="Verdana"/>
          <w:b/>
          <w:sz w:val="20"/>
          <w:szCs w:val="20"/>
        </w:rPr>
        <w:t xml:space="preserve">. </w:t>
      </w:r>
      <w:proofErr w:type="gramStart"/>
      <w:r w:rsidR="00637085">
        <w:rPr>
          <w:rFonts w:ascii="Verdana" w:eastAsia="Verdana" w:hAnsi="Verdana" w:cs="Verdana"/>
          <w:b/>
          <w:sz w:val="20"/>
          <w:szCs w:val="20"/>
        </w:rPr>
        <w:t>Jefe</w:t>
      </w:r>
      <w:proofErr w:type="gramEnd"/>
      <w:r w:rsidR="00637085">
        <w:rPr>
          <w:rFonts w:ascii="Verdana" w:eastAsia="Verdana" w:hAnsi="Verdana" w:cs="Verdana"/>
          <w:b/>
          <w:sz w:val="20"/>
          <w:szCs w:val="20"/>
        </w:rPr>
        <w:t xml:space="preserve"> (a) del DECODEH:</w:t>
      </w:r>
      <w:r w:rsidR="00637085">
        <w:rPr>
          <w:rFonts w:ascii="Verdana" w:eastAsia="Verdana" w:hAnsi="Verdana" w:cs="Verdana"/>
          <w:sz w:val="20"/>
          <w:szCs w:val="20"/>
        </w:rPr>
        <w:t xml:space="preserve"> Recibe, revisa y </w:t>
      </w:r>
      <w:r w:rsidR="000D49FA">
        <w:rPr>
          <w:rFonts w:ascii="Verdana" w:eastAsia="Verdana" w:hAnsi="Verdana" w:cs="Verdana"/>
          <w:sz w:val="20"/>
          <w:szCs w:val="20"/>
        </w:rPr>
        <w:t>traslada</w:t>
      </w:r>
      <w:r w:rsidR="00637085">
        <w:rPr>
          <w:rFonts w:ascii="Verdana" w:eastAsia="Verdana" w:hAnsi="Verdana" w:cs="Verdana"/>
          <w:sz w:val="20"/>
          <w:szCs w:val="20"/>
        </w:rPr>
        <w:t xml:space="preserve"> al </w:t>
      </w:r>
      <w:r w:rsidR="00B85A01">
        <w:rPr>
          <w:rFonts w:ascii="Verdana" w:eastAsia="Verdana" w:hAnsi="Verdana" w:cs="Verdana"/>
          <w:sz w:val="20"/>
          <w:szCs w:val="20"/>
        </w:rPr>
        <w:t xml:space="preserve">profesional o </w:t>
      </w:r>
      <w:r w:rsidR="00637085">
        <w:rPr>
          <w:rFonts w:ascii="Verdana" w:eastAsia="Verdana" w:hAnsi="Verdana" w:cs="Verdana"/>
          <w:sz w:val="20"/>
          <w:szCs w:val="20"/>
        </w:rPr>
        <w:t>promotor a cargo del caso.</w:t>
      </w:r>
    </w:p>
    <w:p w14:paraId="148B2277" w14:textId="35ADF769" w:rsidR="00AE7939" w:rsidRDefault="00A36027">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214782">
        <w:rPr>
          <w:rFonts w:ascii="Verdana" w:eastAsia="Verdana" w:hAnsi="Verdana" w:cs="Verdana"/>
          <w:b/>
          <w:sz w:val="20"/>
          <w:szCs w:val="20"/>
        </w:rPr>
        <w:t>0</w:t>
      </w:r>
      <w:r w:rsidR="00637085">
        <w:rPr>
          <w:rFonts w:ascii="Verdana" w:eastAsia="Verdana" w:hAnsi="Verdana" w:cs="Verdana"/>
          <w:b/>
          <w:sz w:val="20"/>
          <w:szCs w:val="20"/>
        </w:rPr>
        <w:t>. Profesional o promotor de compromisos en Derechos Humanos:</w:t>
      </w:r>
      <w:r w:rsidR="00637085">
        <w:rPr>
          <w:rFonts w:ascii="Verdana" w:eastAsia="Verdana" w:hAnsi="Verdana" w:cs="Verdana"/>
          <w:sz w:val="20"/>
          <w:szCs w:val="20"/>
        </w:rPr>
        <w:t xml:space="preserve"> Recibe</w:t>
      </w:r>
      <w:r w:rsidR="00E975FD">
        <w:rPr>
          <w:rFonts w:ascii="Verdana" w:eastAsia="Verdana" w:hAnsi="Verdana" w:cs="Verdana"/>
          <w:sz w:val="20"/>
          <w:szCs w:val="20"/>
        </w:rPr>
        <w:t xml:space="preserve">, </w:t>
      </w:r>
      <w:r w:rsidR="00637085">
        <w:rPr>
          <w:rFonts w:ascii="Verdana" w:eastAsia="Verdana" w:hAnsi="Verdana" w:cs="Verdana"/>
          <w:sz w:val="20"/>
          <w:szCs w:val="20"/>
        </w:rPr>
        <w:t xml:space="preserve">revisa y solventa las observaciones realizadas por la UAJ. </w:t>
      </w:r>
    </w:p>
    <w:p w14:paraId="3693D524" w14:textId="4EB33D32" w:rsidR="000D49FA"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214782">
        <w:rPr>
          <w:rFonts w:ascii="Verdana" w:eastAsia="Verdana" w:hAnsi="Verdana" w:cs="Verdana"/>
          <w:b/>
          <w:sz w:val="20"/>
          <w:szCs w:val="20"/>
        </w:rPr>
        <w:t>1</w:t>
      </w:r>
      <w:r>
        <w:rPr>
          <w:rFonts w:ascii="Verdana" w:eastAsia="Verdana" w:hAnsi="Verdana" w:cs="Verdana"/>
          <w:b/>
          <w:sz w:val="20"/>
          <w:szCs w:val="20"/>
        </w:rPr>
        <w:t xml:space="preserve">. </w:t>
      </w:r>
      <w:r>
        <w:rPr>
          <w:rFonts w:ascii="Verdana" w:eastAsia="Verdana" w:hAnsi="Verdana" w:cs="Verdana"/>
          <w:sz w:val="20"/>
          <w:szCs w:val="20"/>
        </w:rPr>
        <w:t xml:space="preserve">Mediante oficio, </w:t>
      </w:r>
      <w:r w:rsidR="00B35F0D">
        <w:rPr>
          <w:rFonts w:ascii="Verdana" w:eastAsia="Verdana" w:hAnsi="Verdana" w:cs="Verdana"/>
          <w:sz w:val="20"/>
          <w:szCs w:val="20"/>
        </w:rPr>
        <w:t xml:space="preserve">devuelve </w:t>
      </w:r>
      <w:r>
        <w:rPr>
          <w:rFonts w:ascii="Verdana" w:eastAsia="Verdana" w:hAnsi="Verdana" w:cs="Verdana"/>
          <w:sz w:val="20"/>
          <w:szCs w:val="20"/>
        </w:rPr>
        <w:t>a UAJ</w:t>
      </w:r>
      <w:r w:rsidR="000D49FA">
        <w:rPr>
          <w:rFonts w:ascii="Verdana" w:eastAsia="Verdana" w:hAnsi="Verdana" w:cs="Verdana"/>
          <w:sz w:val="20"/>
          <w:szCs w:val="20"/>
        </w:rPr>
        <w:t>.</w:t>
      </w:r>
    </w:p>
    <w:p w14:paraId="38B5E9D3" w14:textId="2CE48255" w:rsidR="00AE7939" w:rsidRDefault="000D49FA">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214782">
        <w:rPr>
          <w:rFonts w:ascii="Verdana" w:eastAsia="Verdana" w:hAnsi="Verdana" w:cs="Verdana"/>
          <w:b/>
          <w:sz w:val="20"/>
          <w:szCs w:val="20"/>
        </w:rPr>
        <w:t>2</w:t>
      </w:r>
      <w:r>
        <w:rPr>
          <w:rFonts w:ascii="Verdana" w:eastAsia="Verdana" w:hAnsi="Verdana" w:cs="Verdana"/>
          <w:b/>
          <w:sz w:val="20"/>
          <w:szCs w:val="20"/>
        </w:rPr>
        <w:t>. Unidad de Asuntos Jurídicos.</w:t>
      </w:r>
      <w:r>
        <w:rPr>
          <w:rFonts w:ascii="Verdana" w:eastAsia="Verdana" w:hAnsi="Verdana" w:cs="Verdana"/>
          <w:sz w:val="20"/>
          <w:szCs w:val="20"/>
        </w:rPr>
        <w:t xml:space="preserve"> Emite opinión jurídica favorable de la cual se adjuntará a cada expe</w:t>
      </w:r>
      <w:r w:rsidR="00E975FD">
        <w:rPr>
          <w:rFonts w:ascii="Verdana" w:eastAsia="Verdana" w:hAnsi="Verdana" w:cs="Verdana"/>
          <w:sz w:val="20"/>
          <w:szCs w:val="20"/>
        </w:rPr>
        <w:t>diente de pago.</w:t>
      </w:r>
    </w:p>
    <w:p w14:paraId="35D81F24" w14:textId="67488A94"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214782">
        <w:rPr>
          <w:rFonts w:ascii="Verdana" w:eastAsia="Verdana" w:hAnsi="Verdana" w:cs="Verdana"/>
          <w:b/>
          <w:sz w:val="20"/>
          <w:szCs w:val="20"/>
        </w:rPr>
        <w:t>3</w:t>
      </w:r>
      <w:r>
        <w:rPr>
          <w:rFonts w:ascii="Verdana" w:eastAsia="Verdana" w:hAnsi="Verdana" w:cs="Verdana"/>
          <w:b/>
          <w:sz w:val="20"/>
          <w:szCs w:val="20"/>
        </w:rPr>
        <w:t xml:space="preserve">. </w:t>
      </w:r>
      <w:proofErr w:type="gramStart"/>
      <w:r>
        <w:rPr>
          <w:rFonts w:ascii="Verdana" w:eastAsia="Verdana" w:hAnsi="Verdana" w:cs="Verdana"/>
          <w:b/>
          <w:sz w:val="20"/>
          <w:szCs w:val="20"/>
        </w:rPr>
        <w:t>Director</w:t>
      </w:r>
      <w:proofErr w:type="gramEnd"/>
      <w:r>
        <w:rPr>
          <w:rFonts w:ascii="Verdana" w:eastAsia="Verdana" w:hAnsi="Verdana" w:cs="Verdana"/>
          <w:b/>
          <w:sz w:val="20"/>
          <w:szCs w:val="20"/>
        </w:rPr>
        <w:t xml:space="preserve"> de la DIDEH:</w:t>
      </w:r>
      <w:r>
        <w:rPr>
          <w:rFonts w:ascii="Verdana" w:eastAsia="Verdana" w:hAnsi="Verdana" w:cs="Verdana"/>
          <w:sz w:val="20"/>
          <w:szCs w:val="20"/>
        </w:rPr>
        <w:t xml:space="preserve"> 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p w14:paraId="3F2F799A" w14:textId="037F9AB0" w:rsidR="00AE7939" w:rsidRDefault="00637085">
      <w:pPr>
        <w:tabs>
          <w:tab w:val="left" w:pos="426"/>
        </w:tabs>
        <w:jc w:val="both"/>
        <w:rPr>
          <w:rFonts w:ascii="Verdana" w:eastAsia="Verdana" w:hAnsi="Verdana" w:cs="Verdana"/>
          <w:b/>
          <w:sz w:val="20"/>
          <w:szCs w:val="20"/>
        </w:rPr>
      </w:pPr>
      <w:r>
        <w:rPr>
          <w:rFonts w:ascii="Verdana" w:eastAsia="Verdana" w:hAnsi="Verdana" w:cs="Verdana"/>
          <w:b/>
          <w:sz w:val="20"/>
          <w:szCs w:val="20"/>
        </w:rPr>
        <w:t>3</w:t>
      </w:r>
      <w:r w:rsidR="00214782">
        <w:rPr>
          <w:rFonts w:ascii="Verdana" w:eastAsia="Verdana" w:hAnsi="Verdana" w:cs="Verdana"/>
          <w:b/>
          <w:sz w:val="20"/>
          <w:szCs w:val="20"/>
        </w:rPr>
        <w:t>4</w:t>
      </w:r>
      <w:r>
        <w:rPr>
          <w:rFonts w:ascii="Verdana" w:eastAsia="Verdana" w:hAnsi="Verdana" w:cs="Verdana"/>
          <w:b/>
          <w:sz w:val="20"/>
          <w:szCs w:val="20"/>
        </w:rPr>
        <w:t xml:space="preserve">. </w:t>
      </w:r>
      <w:proofErr w:type="gramStart"/>
      <w:r>
        <w:rPr>
          <w:rFonts w:ascii="Verdana" w:eastAsia="Verdana" w:hAnsi="Verdana" w:cs="Verdana"/>
          <w:b/>
          <w:sz w:val="20"/>
          <w:szCs w:val="20"/>
        </w:rPr>
        <w:t>Jefe</w:t>
      </w:r>
      <w:proofErr w:type="gramEnd"/>
      <w:r>
        <w:rPr>
          <w:rFonts w:ascii="Verdana" w:eastAsia="Verdana" w:hAnsi="Verdana" w:cs="Verdana"/>
          <w:b/>
          <w:sz w:val="20"/>
          <w:szCs w:val="20"/>
        </w:rPr>
        <w:t xml:space="preserve"> (a) del DECODEH:</w:t>
      </w:r>
      <w:r>
        <w:rPr>
          <w:rFonts w:ascii="Verdana" w:eastAsia="Verdana" w:hAnsi="Verdana" w:cs="Verdana"/>
          <w:sz w:val="20"/>
          <w:szCs w:val="20"/>
        </w:rPr>
        <w:t xml:space="preserve"> Recibe, revisa y </w:t>
      </w:r>
      <w:r w:rsidR="00DC4534">
        <w:rPr>
          <w:rFonts w:ascii="Verdana" w:eastAsia="Verdana" w:hAnsi="Verdana" w:cs="Verdana"/>
          <w:sz w:val="20"/>
          <w:szCs w:val="20"/>
        </w:rPr>
        <w:t>traslada</w:t>
      </w:r>
      <w:r>
        <w:rPr>
          <w:rFonts w:ascii="Verdana" w:eastAsia="Verdana" w:hAnsi="Verdana" w:cs="Verdana"/>
          <w:sz w:val="20"/>
          <w:szCs w:val="20"/>
        </w:rPr>
        <w:t xml:space="preserve"> al asesor o promotor a cargo del caso.</w:t>
      </w:r>
    </w:p>
    <w:p w14:paraId="1B58D467" w14:textId="548A6A42"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214782">
        <w:rPr>
          <w:rFonts w:ascii="Verdana" w:eastAsia="Verdana" w:hAnsi="Verdana" w:cs="Verdana"/>
          <w:b/>
          <w:sz w:val="20"/>
          <w:szCs w:val="20"/>
        </w:rPr>
        <w:t>5</w:t>
      </w:r>
      <w:r>
        <w:rPr>
          <w:rFonts w:ascii="Verdana" w:eastAsia="Verdana" w:hAnsi="Verdana" w:cs="Verdana"/>
          <w:b/>
          <w:sz w:val="20"/>
          <w:szCs w:val="20"/>
        </w:rPr>
        <w:t xml:space="preserve">. Profesional o promotor de compromisos en Derechos Humanos: </w:t>
      </w:r>
      <w:r>
        <w:rPr>
          <w:rFonts w:ascii="Verdana" w:eastAsia="Verdana" w:hAnsi="Verdana" w:cs="Verdana"/>
          <w:sz w:val="20"/>
          <w:szCs w:val="20"/>
        </w:rPr>
        <w:t>Recibe y revisa. Adjunta anexo de los beneficiarios determinados en la sentencia e individualiza al beneficiario que corresponde a cada expediente.</w:t>
      </w:r>
    </w:p>
    <w:p w14:paraId="39D92386" w14:textId="1251B3EA"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5517F0">
        <w:rPr>
          <w:rFonts w:ascii="Verdana" w:eastAsia="Verdana" w:hAnsi="Verdana" w:cs="Verdana"/>
          <w:b/>
          <w:sz w:val="20"/>
          <w:szCs w:val="20"/>
        </w:rPr>
        <w:t>6</w:t>
      </w:r>
      <w:r>
        <w:rPr>
          <w:rFonts w:ascii="Verdana" w:eastAsia="Verdana" w:hAnsi="Verdana" w:cs="Verdana"/>
          <w:b/>
          <w:sz w:val="20"/>
          <w:szCs w:val="20"/>
        </w:rPr>
        <w:t>.</w:t>
      </w:r>
      <w:r>
        <w:rPr>
          <w:rFonts w:ascii="Verdana" w:eastAsia="Verdana" w:hAnsi="Verdana" w:cs="Verdana"/>
          <w:sz w:val="20"/>
          <w:szCs w:val="20"/>
        </w:rPr>
        <w:t xml:space="preserve"> Elabora propuesta de oficio para DE, para autorización de pago a DAF.</w:t>
      </w:r>
    </w:p>
    <w:p w14:paraId="5A3496AE" w14:textId="636FC018"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5517F0">
        <w:rPr>
          <w:rFonts w:ascii="Verdana" w:eastAsia="Verdana" w:hAnsi="Verdana" w:cs="Verdana"/>
          <w:b/>
          <w:sz w:val="20"/>
          <w:szCs w:val="20"/>
        </w:rPr>
        <w:t>7</w:t>
      </w:r>
      <w:r>
        <w:rPr>
          <w:rFonts w:ascii="Verdana" w:eastAsia="Verdana" w:hAnsi="Verdana" w:cs="Verdana"/>
          <w:b/>
          <w:sz w:val="20"/>
          <w:szCs w:val="20"/>
        </w:rPr>
        <w:t xml:space="preserve">. </w:t>
      </w:r>
      <w:proofErr w:type="gramStart"/>
      <w:r>
        <w:rPr>
          <w:rFonts w:ascii="Verdana" w:eastAsia="Verdana" w:hAnsi="Verdana" w:cs="Verdana"/>
          <w:b/>
          <w:sz w:val="20"/>
          <w:szCs w:val="20"/>
        </w:rPr>
        <w:t>Jefe</w:t>
      </w:r>
      <w:proofErr w:type="gramEnd"/>
      <w:r>
        <w:rPr>
          <w:rFonts w:ascii="Verdana" w:eastAsia="Verdana" w:hAnsi="Verdana" w:cs="Verdana"/>
          <w:b/>
          <w:sz w:val="20"/>
          <w:szCs w:val="20"/>
        </w:rPr>
        <w:t xml:space="preserve"> (a) del DECODEH:</w:t>
      </w:r>
      <w:r>
        <w:rPr>
          <w:rFonts w:ascii="Verdana" w:eastAsia="Verdana" w:hAnsi="Verdana" w:cs="Verdana"/>
          <w:sz w:val="20"/>
          <w:szCs w:val="20"/>
        </w:rPr>
        <w:t xml:space="preserve"> Revisa y traslada al Director de la DIDEH.</w:t>
      </w:r>
    </w:p>
    <w:p w14:paraId="2E858A99" w14:textId="51293960"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3</w:t>
      </w:r>
      <w:r w:rsidR="005517F0">
        <w:rPr>
          <w:rFonts w:ascii="Verdana" w:eastAsia="Verdana" w:hAnsi="Verdana" w:cs="Verdana"/>
          <w:b/>
          <w:sz w:val="20"/>
          <w:szCs w:val="20"/>
        </w:rPr>
        <w:t>8</w:t>
      </w:r>
      <w:r>
        <w:rPr>
          <w:rFonts w:ascii="Verdana" w:eastAsia="Verdana" w:hAnsi="Verdana" w:cs="Verdana"/>
          <w:b/>
          <w:sz w:val="20"/>
          <w:szCs w:val="20"/>
        </w:rPr>
        <w:t xml:space="preserve">. </w:t>
      </w:r>
      <w:proofErr w:type="gramStart"/>
      <w:r>
        <w:rPr>
          <w:rFonts w:ascii="Verdana" w:eastAsia="Verdana" w:hAnsi="Verdana" w:cs="Verdana"/>
          <w:b/>
          <w:sz w:val="20"/>
          <w:szCs w:val="20"/>
        </w:rPr>
        <w:t>Director</w:t>
      </w:r>
      <w:proofErr w:type="gramEnd"/>
      <w:r>
        <w:rPr>
          <w:rFonts w:ascii="Verdana" w:eastAsia="Verdana" w:hAnsi="Verdana" w:cs="Verdana"/>
          <w:b/>
          <w:sz w:val="20"/>
          <w:szCs w:val="20"/>
        </w:rPr>
        <w:t xml:space="preserve"> de la DIDEH:</w:t>
      </w:r>
      <w:r>
        <w:rPr>
          <w:rFonts w:ascii="Verdana" w:eastAsia="Verdana" w:hAnsi="Verdana" w:cs="Verdana"/>
          <w:sz w:val="20"/>
          <w:szCs w:val="20"/>
        </w:rPr>
        <w:t xml:space="preserve"> Revisa y traslada al DE para firma.</w:t>
      </w:r>
    </w:p>
    <w:p w14:paraId="5422CCF3" w14:textId="358AFDDA" w:rsidR="00AE7939" w:rsidRDefault="005517F0">
      <w:pPr>
        <w:tabs>
          <w:tab w:val="left" w:pos="426"/>
        </w:tabs>
        <w:jc w:val="both"/>
        <w:rPr>
          <w:rFonts w:ascii="Verdana" w:eastAsia="Verdana" w:hAnsi="Verdana" w:cs="Verdana"/>
          <w:sz w:val="20"/>
          <w:szCs w:val="20"/>
        </w:rPr>
      </w:pPr>
      <w:r>
        <w:rPr>
          <w:rFonts w:ascii="Verdana" w:eastAsia="Verdana" w:hAnsi="Verdana" w:cs="Verdana"/>
          <w:b/>
          <w:sz w:val="20"/>
          <w:szCs w:val="20"/>
        </w:rPr>
        <w:t>39</w:t>
      </w:r>
      <w:r w:rsidR="00637085">
        <w:rPr>
          <w:rFonts w:ascii="Verdana" w:eastAsia="Verdana" w:hAnsi="Verdana" w:cs="Verdana"/>
          <w:b/>
          <w:sz w:val="20"/>
          <w:szCs w:val="20"/>
        </w:rPr>
        <w:t xml:space="preserve">. </w:t>
      </w:r>
      <w:proofErr w:type="gramStart"/>
      <w:r w:rsidR="00637085">
        <w:rPr>
          <w:rFonts w:ascii="Verdana" w:eastAsia="Verdana" w:hAnsi="Verdana" w:cs="Verdana"/>
          <w:b/>
          <w:sz w:val="20"/>
          <w:szCs w:val="20"/>
        </w:rPr>
        <w:t>D</w:t>
      </w:r>
      <w:r w:rsidR="00E975FD">
        <w:rPr>
          <w:rFonts w:ascii="Verdana" w:eastAsia="Verdana" w:hAnsi="Verdana" w:cs="Verdana"/>
          <w:b/>
          <w:sz w:val="20"/>
          <w:szCs w:val="20"/>
        </w:rPr>
        <w:t>irector Ejecutivo</w:t>
      </w:r>
      <w:proofErr w:type="gramEnd"/>
      <w:r w:rsidR="00050E02">
        <w:rPr>
          <w:rFonts w:ascii="Verdana" w:eastAsia="Verdana" w:hAnsi="Verdana" w:cs="Verdana"/>
          <w:b/>
          <w:sz w:val="20"/>
          <w:szCs w:val="20"/>
        </w:rPr>
        <w:t>:</w:t>
      </w:r>
      <w:r w:rsidR="00637085">
        <w:rPr>
          <w:rFonts w:ascii="Verdana" w:eastAsia="Verdana" w:hAnsi="Verdana" w:cs="Verdana"/>
          <w:sz w:val="20"/>
          <w:szCs w:val="20"/>
        </w:rPr>
        <w:t xml:space="preserve"> Firma oficio de autorización y traslada a la DIDEH.</w:t>
      </w:r>
    </w:p>
    <w:p w14:paraId="561D570D" w14:textId="30397634" w:rsidR="00AE7939" w:rsidRDefault="00E975FD">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0</w:t>
      </w:r>
      <w:r w:rsidR="00637085">
        <w:rPr>
          <w:rFonts w:ascii="Verdana" w:eastAsia="Verdana" w:hAnsi="Verdana" w:cs="Verdana"/>
          <w:b/>
          <w:sz w:val="20"/>
          <w:szCs w:val="20"/>
        </w:rPr>
        <w:t xml:space="preserve">. </w:t>
      </w:r>
      <w:proofErr w:type="gramStart"/>
      <w:r w:rsidR="00637085">
        <w:rPr>
          <w:rFonts w:ascii="Verdana" w:eastAsia="Verdana" w:hAnsi="Verdana" w:cs="Verdana"/>
          <w:b/>
          <w:sz w:val="20"/>
          <w:szCs w:val="20"/>
        </w:rPr>
        <w:t>Director</w:t>
      </w:r>
      <w:proofErr w:type="gramEnd"/>
      <w:r w:rsidR="00637085">
        <w:rPr>
          <w:rFonts w:ascii="Verdana" w:eastAsia="Verdana" w:hAnsi="Verdana" w:cs="Verdana"/>
          <w:b/>
          <w:sz w:val="20"/>
          <w:szCs w:val="20"/>
        </w:rPr>
        <w:t xml:space="preserve"> de la DIDEH:</w:t>
      </w:r>
      <w:r w:rsidR="00637085">
        <w:rPr>
          <w:rFonts w:ascii="Verdana" w:eastAsia="Verdana" w:hAnsi="Verdana" w:cs="Verdana"/>
          <w:sz w:val="20"/>
          <w:szCs w:val="20"/>
        </w:rPr>
        <w:t xml:space="preserve"> Recibe</w:t>
      </w:r>
      <w:r w:rsidR="00B85A01">
        <w:rPr>
          <w:rFonts w:ascii="Verdana" w:eastAsia="Verdana" w:hAnsi="Verdana" w:cs="Verdana"/>
          <w:sz w:val="20"/>
          <w:szCs w:val="20"/>
        </w:rPr>
        <w:t xml:space="preserve"> y</w:t>
      </w:r>
      <w:r w:rsidR="00637085">
        <w:rPr>
          <w:rFonts w:ascii="Verdana" w:eastAsia="Verdana" w:hAnsi="Verdana" w:cs="Verdana"/>
          <w:sz w:val="20"/>
          <w:szCs w:val="20"/>
        </w:rPr>
        <w:t xml:space="preserve"> traslada al jefe (a) del DECODEH.</w:t>
      </w:r>
    </w:p>
    <w:p w14:paraId="3EA16038" w14:textId="277872D9" w:rsidR="00AE7939" w:rsidRDefault="00E975FD">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1</w:t>
      </w:r>
      <w:r w:rsidR="00637085">
        <w:rPr>
          <w:rFonts w:ascii="Verdana" w:eastAsia="Verdana" w:hAnsi="Verdana" w:cs="Verdana"/>
          <w:b/>
          <w:sz w:val="20"/>
          <w:szCs w:val="20"/>
        </w:rPr>
        <w:t xml:space="preserve">. </w:t>
      </w:r>
      <w:proofErr w:type="gramStart"/>
      <w:r w:rsidR="00637085">
        <w:rPr>
          <w:rFonts w:ascii="Verdana" w:eastAsia="Verdana" w:hAnsi="Verdana" w:cs="Verdana"/>
          <w:b/>
          <w:sz w:val="20"/>
          <w:szCs w:val="20"/>
        </w:rPr>
        <w:t>Jefe</w:t>
      </w:r>
      <w:proofErr w:type="gramEnd"/>
      <w:r w:rsidR="00637085">
        <w:rPr>
          <w:rFonts w:ascii="Verdana" w:eastAsia="Verdana" w:hAnsi="Verdana" w:cs="Verdana"/>
          <w:b/>
          <w:sz w:val="20"/>
          <w:szCs w:val="20"/>
        </w:rPr>
        <w:t xml:space="preserve"> (a) del DECODEH:</w:t>
      </w:r>
      <w:r w:rsidR="00637085">
        <w:rPr>
          <w:rFonts w:ascii="Verdana" w:eastAsia="Verdana" w:hAnsi="Verdana" w:cs="Verdana"/>
          <w:sz w:val="20"/>
          <w:szCs w:val="20"/>
        </w:rPr>
        <w:t xml:space="preserve"> Recibe, y traslada al Profesional o promotor de Compromisos en Derechos Humanos.</w:t>
      </w:r>
    </w:p>
    <w:p w14:paraId="4FF51DA8" w14:textId="52DAAD06"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2</w:t>
      </w:r>
      <w:r>
        <w:rPr>
          <w:rFonts w:ascii="Verdana" w:eastAsia="Verdana" w:hAnsi="Verdana" w:cs="Verdana"/>
          <w:b/>
          <w:sz w:val="20"/>
          <w:szCs w:val="20"/>
        </w:rPr>
        <w:t>. Profesional o promotor de compromisos en Derechos Humanos:</w:t>
      </w:r>
      <w:r>
        <w:rPr>
          <w:rFonts w:ascii="Verdana" w:eastAsia="Verdana" w:hAnsi="Verdana" w:cs="Verdana"/>
          <w:sz w:val="20"/>
          <w:szCs w:val="20"/>
        </w:rPr>
        <w:t xml:space="preserve"> Recibe y reproduce las fotocopias que sean necesarias del oficio de autorización de </w:t>
      </w:r>
      <w:proofErr w:type="spellStart"/>
      <w:r>
        <w:rPr>
          <w:rFonts w:ascii="Verdana" w:eastAsia="Verdana" w:hAnsi="Verdana" w:cs="Verdana"/>
          <w:sz w:val="20"/>
          <w:szCs w:val="20"/>
        </w:rPr>
        <w:t>DE</w:t>
      </w:r>
      <w:proofErr w:type="spellEnd"/>
      <w:r>
        <w:rPr>
          <w:rFonts w:ascii="Verdana" w:eastAsia="Verdana" w:hAnsi="Verdana" w:cs="Verdana"/>
          <w:sz w:val="20"/>
          <w:szCs w:val="20"/>
        </w:rPr>
        <w:t xml:space="preserve"> e incorpora a los expedientes de pago razonadas en su reverso.</w:t>
      </w:r>
    </w:p>
    <w:p w14:paraId="097FA3A8" w14:textId="2A2C8FE1"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3</w:t>
      </w:r>
      <w:r>
        <w:rPr>
          <w:rFonts w:ascii="Verdana" w:eastAsia="Verdana" w:hAnsi="Verdana" w:cs="Verdana"/>
          <w:b/>
          <w:sz w:val="20"/>
          <w:szCs w:val="20"/>
        </w:rPr>
        <w:t>.</w:t>
      </w:r>
      <w:r>
        <w:rPr>
          <w:rFonts w:ascii="Verdana" w:eastAsia="Verdana" w:hAnsi="Verdana" w:cs="Verdana"/>
          <w:sz w:val="20"/>
          <w:szCs w:val="20"/>
        </w:rPr>
        <w:t xml:space="preserve"> </w:t>
      </w:r>
      <w:r w:rsidR="00E975FD">
        <w:rPr>
          <w:rFonts w:ascii="Verdana" w:eastAsia="Verdana" w:hAnsi="Verdana" w:cs="Verdana"/>
          <w:sz w:val="20"/>
          <w:szCs w:val="20"/>
        </w:rPr>
        <w:t>Traslada</w:t>
      </w:r>
      <w:r w:rsidR="00E975FD" w:rsidRPr="005F2840">
        <w:rPr>
          <w:rFonts w:ascii="Verdana" w:eastAsia="Verdana" w:hAnsi="Verdana" w:cs="Verdana"/>
          <w:sz w:val="20"/>
          <w:szCs w:val="20"/>
        </w:rPr>
        <w:t xml:space="preserve"> </w:t>
      </w:r>
      <w:r w:rsidRPr="00E975FD">
        <w:rPr>
          <w:rFonts w:ascii="Verdana" w:eastAsia="Verdana" w:hAnsi="Verdana" w:cs="Verdana"/>
          <w:sz w:val="20"/>
          <w:szCs w:val="20"/>
        </w:rPr>
        <w:t xml:space="preserve">oficio </w:t>
      </w:r>
      <w:r>
        <w:rPr>
          <w:rFonts w:ascii="Verdana" w:eastAsia="Verdana" w:hAnsi="Verdana" w:cs="Verdana"/>
          <w:sz w:val="20"/>
          <w:szCs w:val="20"/>
        </w:rPr>
        <w:t xml:space="preserve">de autorización de </w:t>
      </w:r>
      <w:proofErr w:type="spellStart"/>
      <w:r>
        <w:rPr>
          <w:rFonts w:ascii="Verdana" w:eastAsia="Verdana" w:hAnsi="Verdana" w:cs="Verdana"/>
          <w:sz w:val="20"/>
          <w:szCs w:val="20"/>
        </w:rPr>
        <w:t>DE</w:t>
      </w:r>
      <w:proofErr w:type="spellEnd"/>
      <w:r>
        <w:rPr>
          <w:rFonts w:ascii="Verdana" w:eastAsia="Verdana" w:hAnsi="Verdana" w:cs="Verdana"/>
          <w:sz w:val="20"/>
          <w:szCs w:val="20"/>
        </w:rPr>
        <w:t xml:space="preserve"> en original a la secretaria de DIDEH para resguardo.</w:t>
      </w:r>
    </w:p>
    <w:p w14:paraId="00B60D8C" w14:textId="0A987645"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4</w:t>
      </w:r>
      <w:r>
        <w:rPr>
          <w:rFonts w:ascii="Verdana" w:eastAsia="Verdana" w:hAnsi="Verdana" w:cs="Verdana"/>
          <w:b/>
          <w:sz w:val="20"/>
          <w:szCs w:val="20"/>
        </w:rPr>
        <w:t>.</w:t>
      </w:r>
      <w:r>
        <w:rPr>
          <w:rFonts w:ascii="Verdana" w:eastAsia="Verdana" w:hAnsi="Verdana" w:cs="Verdana"/>
          <w:sz w:val="20"/>
          <w:szCs w:val="20"/>
        </w:rPr>
        <w:t xml:space="preserve"> Elabora oficio de traslado de expedientes a la DAF y remite para revisión.</w:t>
      </w:r>
    </w:p>
    <w:p w14:paraId="63325919" w14:textId="15FDEC24"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5</w:t>
      </w:r>
      <w:r>
        <w:rPr>
          <w:rFonts w:ascii="Verdana" w:eastAsia="Verdana" w:hAnsi="Verdana" w:cs="Verdana"/>
          <w:b/>
          <w:sz w:val="20"/>
          <w:szCs w:val="20"/>
        </w:rPr>
        <w:t xml:space="preserve">. </w:t>
      </w:r>
      <w:proofErr w:type="gramStart"/>
      <w:r>
        <w:rPr>
          <w:rFonts w:ascii="Verdana" w:eastAsia="Verdana" w:hAnsi="Verdana" w:cs="Verdana"/>
          <w:b/>
          <w:sz w:val="20"/>
          <w:szCs w:val="20"/>
        </w:rPr>
        <w:t>Jefe</w:t>
      </w:r>
      <w:proofErr w:type="gramEnd"/>
      <w:r>
        <w:rPr>
          <w:rFonts w:ascii="Verdana" w:eastAsia="Verdana" w:hAnsi="Verdana" w:cs="Verdana"/>
          <w:b/>
          <w:sz w:val="20"/>
          <w:szCs w:val="20"/>
        </w:rPr>
        <w:t xml:space="preserve"> (a) del DECODEH:</w:t>
      </w:r>
      <w:r>
        <w:rPr>
          <w:rFonts w:ascii="Verdana" w:eastAsia="Verdana" w:hAnsi="Verdana" w:cs="Verdana"/>
          <w:sz w:val="20"/>
          <w:szCs w:val="20"/>
        </w:rPr>
        <w:t xml:space="preserve"> Recibe, revisa y traslada al Director de la DIDEH.</w:t>
      </w:r>
    </w:p>
    <w:p w14:paraId="1D90F87D" w14:textId="4958E7F6"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6</w:t>
      </w:r>
      <w:r>
        <w:rPr>
          <w:rFonts w:ascii="Verdana" w:eastAsia="Verdana" w:hAnsi="Verdana" w:cs="Verdana"/>
          <w:b/>
          <w:sz w:val="20"/>
          <w:szCs w:val="20"/>
        </w:rPr>
        <w:t xml:space="preserve">. </w:t>
      </w:r>
      <w:proofErr w:type="gramStart"/>
      <w:r>
        <w:rPr>
          <w:rFonts w:ascii="Verdana" w:eastAsia="Verdana" w:hAnsi="Verdana" w:cs="Verdana"/>
          <w:b/>
          <w:sz w:val="20"/>
          <w:szCs w:val="20"/>
        </w:rPr>
        <w:t>Director</w:t>
      </w:r>
      <w:proofErr w:type="gramEnd"/>
      <w:r>
        <w:rPr>
          <w:rFonts w:ascii="Verdana" w:eastAsia="Verdana" w:hAnsi="Verdana" w:cs="Verdana"/>
          <w:b/>
          <w:sz w:val="20"/>
          <w:szCs w:val="20"/>
        </w:rPr>
        <w:t xml:space="preserve"> de la DIDEH:</w:t>
      </w:r>
      <w:r>
        <w:rPr>
          <w:rFonts w:ascii="Verdana" w:eastAsia="Verdana" w:hAnsi="Verdana" w:cs="Verdana"/>
          <w:sz w:val="20"/>
          <w:szCs w:val="20"/>
        </w:rPr>
        <w:t xml:space="preserve"> Recibe, revisa y autoriza.</w:t>
      </w:r>
    </w:p>
    <w:p w14:paraId="5FB0D163" w14:textId="72C79BC2" w:rsidR="00222D62" w:rsidRDefault="00637085">
      <w:pPr>
        <w:tabs>
          <w:tab w:val="left" w:pos="426"/>
        </w:tabs>
        <w:jc w:val="both"/>
        <w:rPr>
          <w:rFonts w:ascii="Verdana" w:eastAsia="Verdana" w:hAnsi="Verdana" w:cs="Verdana"/>
          <w:sz w:val="20"/>
          <w:szCs w:val="20"/>
        </w:rPr>
      </w:pPr>
      <w:r w:rsidRPr="00B21566">
        <w:rPr>
          <w:rFonts w:ascii="Verdana" w:eastAsia="Verdana" w:hAnsi="Verdana" w:cs="Verdana"/>
          <w:b/>
          <w:sz w:val="20"/>
          <w:szCs w:val="20"/>
        </w:rPr>
        <w:lastRenderedPageBreak/>
        <w:t>4</w:t>
      </w:r>
      <w:r w:rsidR="005517F0">
        <w:rPr>
          <w:rFonts w:ascii="Verdana" w:eastAsia="Verdana" w:hAnsi="Verdana" w:cs="Verdana"/>
          <w:b/>
          <w:sz w:val="20"/>
          <w:szCs w:val="20"/>
        </w:rPr>
        <w:t>7</w:t>
      </w:r>
      <w:r w:rsidRPr="00B21566">
        <w:rPr>
          <w:rFonts w:ascii="Verdana" w:eastAsia="Verdana" w:hAnsi="Verdana" w:cs="Verdana"/>
          <w:b/>
          <w:sz w:val="20"/>
          <w:szCs w:val="20"/>
        </w:rPr>
        <w:t xml:space="preserve">. </w:t>
      </w:r>
      <w:r w:rsidR="00222D62" w:rsidRPr="00B21566">
        <w:rPr>
          <w:rFonts w:ascii="Verdana" w:eastAsia="Verdana" w:hAnsi="Verdana" w:cs="Verdana"/>
          <w:b/>
          <w:sz w:val="20"/>
          <w:szCs w:val="20"/>
        </w:rPr>
        <w:t>Dirección Administrativa Financiera</w:t>
      </w:r>
      <w:r w:rsidRPr="00B21566">
        <w:rPr>
          <w:rFonts w:ascii="Verdana" w:eastAsia="Verdana" w:hAnsi="Verdana" w:cs="Verdana"/>
          <w:b/>
          <w:sz w:val="20"/>
          <w:szCs w:val="20"/>
        </w:rPr>
        <w:t>:</w:t>
      </w:r>
      <w:r w:rsidRPr="00B21566">
        <w:rPr>
          <w:rFonts w:ascii="Verdana" w:eastAsia="Verdana" w:hAnsi="Verdana" w:cs="Verdana"/>
          <w:sz w:val="20"/>
          <w:szCs w:val="20"/>
        </w:rPr>
        <w:t xml:space="preserve"> Recibe, revisa y </w:t>
      </w:r>
      <w:r w:rsidR="00222D62" w:rsidRPr="00B21566">
        <w:rPr>
          <w:rFonts w:ascii="Verdana" w:eastAsia="Verdana" w:hAnsi="Verdana" w:cs="Verdana"/>
          <w:sz w:val="20"/>
          <w:szCs w:val="20"/>
        </w:rPr>
        <w:t>analiza</w:t>
      </w:r>
      <w:r w:rsidR="000D5BDC" w:rsidRPr="003231AD">
        <w:rPr>
          <w:rFonts w:ascii="Verdana" w:eastAsia="Verdana" w:hAnsi="Verdana" w:cs="Verdana"/>
          <w:sz w:val="20"/>
          <w:szCs w:val="20"/>
        </w:rPr>
        <w:t xml:space="preserve"> a través del Departamento Administrativo y Financiero</w:t>
      </w:r>
      <w:r w:rsidR="00222D62" w:rsidRPr="00B21566">
        <w:rPr>
          <w:rFonts w:ascii="Verdana" w:eastAsia="Verdana" w:hAnsi="Verdana" w:cs="Verdana"/>
          <w:sz w:val="20"/>
          <w:szCs w:val="20"/>
        </w:rPr>
        <w:t>.</w:t>
      </w:r>
      <w:r w:rsidR="00D70A91" w:rsidRPr="00B21566">
        <w:rPr>
          <w:rFonts w:ascii="Verdana" w:eastAsia="Verdana" w:hAnsi="Verdana" w:cs="Verdana"/>
          <w:sz w:val="20"/>
          <w:szCs w:val="20"/>
        </w:rPr>
        <w:t xml:space="preserve"> Si hay observaciones sigue paso 49.  Si no hay observaciones sigue paso 53.</w:t>
      </w:r>
    </w:p>
    <w:p w14:paraId="29ED704F" w14:textId="6EAF680C" w:rsidR="00222D62" w:rsidRDefault="00222D62" w:rsidP="00222D62">
      <w:pPr>
        <w:tabs>
          <w:tab w:val="left" w:pos="426"/>
        </w:tabs>
        <w:jc w:val="both"/>
        <w:rPr>
          <w:rFonts w:ascii="Verdana" w:eastAsia="Verdana" w:hAnsi="Verdana" w:cs="Verdana"/>
          <w:sz w:val="20"/>
          <w:szCs w:val="20"/>
        </w:rPr>
      </w:pPr>
      <w:r>
        <w:rPr>
          <w:rFonts w:ascii="Verdana" w:eastAsia="Verdana" w:hAnsi="Verdana" w:cs="Verdana"/>
          <w:b/>
          <w:sz w:val="20"/>
          <w:szCs w:val="20"/>
        </w:rPr>
        <w:t>4</w:t>
      </w:r>
      <w:r w:rsidR="005517F0">
        <w:rPr>
          <w:rFonts w:ascii="Verdana" w:eastAsia="Verdana" w:hAnsi="Verdana" w:cs="Verdana"/>
          <w:b/>
          <w:sz w:val="20"/>
          <w:szCs w:val="20"/>
        </w:rPr>
        <w:t>8</w:t>
      </w:r>
      <w:r>
        <w:rPr>
          <w:rFonts w:ascii="Verdana" w:eastAsia="Verdana" w:hAnsi="Verdana" w:cs="Verdana"/>
          <w:b/>
          <w:sz w:val="20"/>
          <w:szCs w:val="20"/>
        </w:rPr>
        <w:t>.</w:t>
      </w:r>
      <w:r>
        <w:rPr>
          <w:rFonts w:ascii="Verdana" w:eastAsia="Verdana" w:hAnsi="Verdana" w:cs="Verdana"/>
          <w:sz w:val="20"/>
          <w:szCs w:val="20"/>
        </w:rPr>
        <w:t xml:space="preserve"> </w:t>
      </w:r>
      <w:r w:rsidR="00D70A91">
        <w:rPr>
          <w:rFonts w:ascii="Verdana" w:eastAsia="Verdana" w:hAnsi="Verdana" w:cs="Verdana"/>
          <w:sz w:val="20"/>
          <w:szCs w:val="20"/>
        </w:rPr>
        <w:t>D</w:t>
      </w:r>
      <w:r>
        <w:rPr>
          <w:rFonts w:ascii="Verdana" w:eastAsia="Verdana" w:hAnsi="Verdana" w:cs="Verdana"/>
          <w:sz w:val="20"/>
          <w:szCs w:val="20"/>
        </w:rPr>
        <w:t>evuelve a DIDEH mediante oficio</w:t>
      </w:r>
      <w:r w:rsidR="00D70A91" w:rsidRPr="00D70A91">
        <w:rPr>
          <w:rFonts w:ascii="Verdana" w:eastAsia="Verdana" w:hAnsi="Verdana" w:cs="Verdana"/>
          <w:sz w:val="20"/>
          <w:szCs w:val="20"/>
        </w:rPr>
        <w:t xml:space="preserve"> </w:t>
      </w:r>
      <w:r w:rsidR="00D70A91">
        <w:rPr>
          <w:rFonts w:ascii="Verdana" w:eastAsia="Verdana" w:hAnsi="Verdana" w:cs="Verdana"/>
          <w:sz w:val="20"/>
          <w:szCs w:val="20"/>
        </w:rPr>
        <w:t>para correcciones</w:t>
      </w:r>
      <w:r>
        <w:rPr>
          <w:rFonts w:ascii="Verdana" w:eastAsia="Verdana" w:hAnsi="Verdana" w:cs="Verdana"/>
          <w:sz w:val="20"/>
          <w:szCs w:val="20"/>
        </w:rPr>
        <w:t xml:space="preserve">. </w:t>
      </w:r>
    </w:p>
    <w:p w14:paraId="07DFF5F6" w14:textId="5A3776E4" w:rsidR="00222D62" w:rsidRDefault="005517F0" w:rsidP="00222D62">
      <w:pPr>
        <w:tabs>
          <w:tab w:val="left" w:pos="426"/>
        </w:tabs>
        <w:jc w:val="both"/>
        <w:rPr>
          <w:rFonts w:ascii="Verdana" w:eastAsia="Verdana" w:hAnsi="Verdana" w:cs="Verdana"/>
          <w:sz w:val="20"/>
          <w:szCs w:val="20"/>
        </w:rPr>
      </w:pPr>
      <w:r>
        <w:rPr>
          <w:rFonts w:ascii="Verdana" w:eastAsia="Verdana" w:hAnsi="Verdana" w:cs="Verdana"/>
          <w:b/>
          <w:sz w:val="20"/>
          <w:szCs w:val="20"/>
        </w:rPr>
        <w:t>49</w:t>
      </w:r>
      <w:r w:rsidR="00222D62">
        <w:rPr>
          <w:rFonts w:ascii="Verdana" w:eastAsia="Verdana" w:hAnsi="Verdana" w:cs="Verdana"/>
          <w:b/>
          <w:sz w:val="20"/>
          <w:szCs w:val="20"/>
        </w:rPr>
        <w:t xml:space="preserve">. </w:t>
      </w:r>
      <w:proofErr w:type="gramStart"/>
      <w:r w:rsidR="00222D62">
        <w:rPr>
          <w:rFonts w:ascii="Verdana" w:eastAsia="Verdana" w:hAnsi="Verdana" w:cs="Verdana"/>
          <w:b/>
          <w:sz w:val="20"/>
          <w:szCs w:val="20"/>
        </w:rPr>
        <w:t>Director</w:t>
      </w:r>
      <w:proofErr w:type="gramEnd"/>
      <w:r w:rsidR="00222D62">
        <w:rPr>
          <w:rFonts w:ascii="Verdana" w:eastAsia="Verdana" w:hAnsi="Verdana" w:cs="Verdana"/>
          <w:b/>
          <w:sz w:val="20"/>
          <w:szCs w:val="20"/>
        </w:rPr>
        <w:t xml:space="preserve"> de la DIDEH:</w:t>
      </w:r>
      <w:r w:rsidR="00222D62">
        <w:rPr>
          <w:rFonts w:ascii="Verdana" w:eastAsia="Verdana" w:hAnsi="Verdana" w:cs="Verdana"/>
          <w:sz w:val="20"/>
          <w:szCs w:val="20"/>
        </w:rPr>
        <w:t xml:space="preserve"> Recibe y revisa. Traslada el expediente al </w:t>
      </w:r>
      <w:proofErr w:type="gramStart"/>
      <w:r w:rsidR="00222D62">
        <w:rPr>
          <w:rFonts w:ascii="Verdana" w:eastAsia="Verdana" w:hAnsi="Verdana" w:cs="Verdana"/>
          <w:sz w:val="20"/>
          <w:szCs w:val="20"/>
        </w:rPr>
        <w:t>Jefe</w:t>
      </w:r>
      <w:proofErr w:type="gramEnd"/>
      <w:r w:rsidR="00222D62">
        <w:rPr>
          <w:rFonts w:ascii="Verdana" w:eastAsia="Verdana" w:hAnsi="Verdana" w:cs="Verdana"/>
          <w:sz w:val="20"/>
          <w:szCs w:val="20"/>
        </w:rPr>
        <w:t xml:space="preserve"> (a) del DECODEH.</w:t>
      </w:r>
    </w:p>
    <w:p w14:paraId="35EB9AC3" w14:textId="1CD8DD46" w:rsidR="00222D62" w:rsidRDefault="00222D62" w:rsidP="00222D62">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5517F0">
        <w:rPr>
          <w:rFonts w:ascii="Verdana" w:eastAsia="Verdana" w:hAnsi="Verdana" w:cs="Verdana"/>
          <w:b/>
          <w:sz w:val="20"/>
          <w:szCs w:val="20"/>
        </w:rPr>
        <w:t>0</w:t>
      </w:r>
      <w:r>
        <w:rPr>
          <w:rFonts w:ascii="Verdana" w:eastAsia="Verdana" w:hAnsi="Verdana" w:cs="Verdana"/>
          <w:b/>
          <w:sz w:val="20"/>
          <w:szCs w:val="20"/>
        </w:rPr>
        <w:t xml:space="preserve">. </w:t>
      </w:r>
      <w:proofErr w:type="gramStart"/>
      <w:r>
        <w:rPr>
          <w:rFonts w:ascii="Verdana" w:eastAsia="Verdana" w:hAnsi="Verdana" w:cs="Verdana"/>
          <w:b/>
          <w:sz w:val="20"/>
          <w:szCs w:val="20"/>
        </w:rPr>
        <w:t>Jefe</w:t>
      </w:r>
      <w:proofErr w:type="gramEnd"/>
      <w:r>
        <w:rPr>
          <w:rFonts w:ascii="Verdana" w:eastAsia="Verdana" w:hAnsi="Verdana" w:cs="Verdana"/>
          <w:b/>
          <w:sz w:val="20"/>
          <w:szCs w:val="20"/>
        </w:rPr>
        <w:t xml:space="preserve"> (a) del DECODEH:</w:t>
      </w:r>
      <w:r>
        <w:rPr>
          <w:rFonts w:ascii="Verdana" w:eastAsia="Verdana" w:hAnsi="Verdana" w:cs="Verdana"/>
          <w:sz w:val="20"/>
          <w:szCs w:val="20"/>
        </w:rPr>
        <w:t xml:space="preserve"> Recibe, revisa y asigna al profesional y/o promotor a cargo del caso.</w:t>
      </w:r>
    </w:p>
    <w:p w14:paraId="2A9CEDC1" w14:textId="46AD951B" w:rsidR="00222D62" w:rsidRDefault="00222D62" w:rsidP="00222D62">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5517F0">
        <w:rPr>
          <w:rFonts w:ascii="Verdana" w:eastAsia="Verdana" w:hAnsi="Verdana" w:cs="Verdana"/>
          <w:b/>
          <w:sz w:val="20"/>
          <w:szCs w:val="20"/>
        </w:rPr>
        <w:t>1</w:t>
      </w:r>
      <w:r>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rPr>
        <w:t>Profesional o Promotor de Compromisos en Derechos Humanos:</w:t>
      </w:r>
      <w:r>
        <w:rPr>
          <w:rFonts w:ascii="Verdana" w:eastAsia="Verdana" w:hAnsi="Verdana" w:cs="Verdana"/>
          <w:sz w:val="20"/>
          <w:szCs w:val="20"/>
        </w:rPr>
        <w:t xml:space="preserve"> Recibe y revisa. Solventa las correcciones y oficia a la DAF.</w:t>
      </w:r>
      <w:r w:rsidR="00472DA7">
        <w:rPr>
          <w:rFonts w:ascii="Verdana" w:eastAsia="Verdana" w:hAnsi="Verdana" w:cs="Verdana"/>
          <w:sz w:val="20"/>
          <w:szCs w:val="20"/>
        </w:rPr>
        <w:t xml:space="preserve"> </w:t>
      </w:r>
    </w:p>
    <w:p w14:paraId="389AD4F9" w14:textId="0C3DFC03" w:rsidR="002A3551" w:rsidRDefault="00222D62">
      <w:pPr>
        <w:tabs>
          <w:tab w:val="left" w:pos="426"/>
        </w:tabs>
        <w:jc w:val="both"/>
        <w:rPr>
          <w:rFonts w:ascii="Verdana" w:eastAsia="Verdana" w:hAnsi="Verdana" w:cs="Verdana"/>
          <w:sz w:val="20"/>
          <w:szCs w:val="20"/>
        </w:rPr>
      </w:pPr>
      <w:r w:rsidRPr="00F24BA4">
        <w:rPr>
          <w:rFonts w:ascii="Verdana" w:eastAsia="Verdana" w:hAnsi="Verdana" w:cs="Verdana"/>
          <w:b/>
          <w:sz w:val="20"/>
          <w:szCs w:val="20"/>
        </w:rPr>
        <w:t>5</w:t>
      </w:r>
      <w:r w:rsidR="005517F0">
        <w:rPr>
          <w:rFonts w:ascii="Verdana" w:eastAsia="Verdana" w:hAnsi="Verdana" w:cs="Verdana"/>
          <w:b/>
          <w:sz w:val="20"/>
          <w:szCs w:val="20"/>
        </w:rPr>
        <w:t>2</w:t>
      </w:r>
      <w:r w:rsidRPr="00F24BA4">
        <w:rPr>
          <w:rFonts w:ascii="Verdana" w:eastAsia="Verdana" w:hAnsi="Verdana" w:cs="Verdana"/>
          <w:b/>
          <w:sz w:val="20"/>
          <w:szCs w:val="20"/>
        </w:rPr>
        <w:t>.</w:t>
      </w:r>
      <w:r>
        <w:rPr>
          <w:rFonts w:ascii="Verdana" w:eastAsia="Verdana" w:hAnsi="Verdana" w:cs="Verdana"/>
          <w:b/>
          <w:sz w:val="20"/>
          <w:szCs w:val="20"/>
        </w:rPr>
        <w:t xml:space="preserve"> Dirección Administrativa Financiera:</w:t>
      </w:r>
      <w:r>
        <w:rPr>
          <w:rFonts w:ascii="Verdana" w:eastAsia="Verdana" w:hAnsi="Verdana" w:cs="Verdana"/>
          <w:sz w:val="20"/>
          <w:szCs w:val="20"/>
        </w:rPr>
        <w:t xml:space="preserve"> </w:t>
      </w:r>
      <w:r w:rsidR="002A3551" w:rsidRPr="003231AD">
        <w:rPr>
          <w:rFonts w:ascii="Verdana" w:eastAsia="Verdana" w:hAnsi="Verdana" w:cs="Verdana"/>
          <w:sz w:val="20"/>
          <w:szCs w:val="20"/>
        </w:rPr>
        <w:t xml:space="preserve">Recibe y gira las instrucciones al departamento administrativo y departamento financiero para realizar el procedimiento mediante gestión COM-DEV para la solicitud de pago mediante CUR. </w:t>
      </w:r>
      <w:r w:rsidR="002A3551" w:rsidRPr="00B21566">
        <w:rPr>
          <w:rFonts w:ascii="Verdana" w:eastAsia="Verdana" w:hAnsi="Verdana" w:cs="Verdana"/>
          <w:sz w:val="20"/>
          <w:szCs w:val="20"/>
        </w:rPr>
        <w:t>Ver anexo 3.</w:t>
      </w:r>
      <w:r w:rsidR="002A3551">
        <w:rPr>
          <w:rFonts w:ascii="Verdana" w:eastAsia="Verdana" w:hAnsi="Verdana" w:cs="Verdana"/>
          <w:sz w:val="20"/>
          <w:szCs w:val="20"/>
        </w:rPr>
        <w:t xml:space="preserve"> </w:t>
      </w:r>
    </w:p>
    <w:p w14:paraId="5D99A1A2" w14:textId="40F9B257" w:rsidR="00AE7939" w:rsidRDefault="002A3551">
      <w:pPr>
        <w:tabs>
          <w:tab w:val="left" w:pos="426"/>
        </w:tabs>
        <w:jc w:val="both"/>
        <w:rPr>
          <w:rFonts w:ascii="Verdana" w:eastAsia="Verdana" w:hAnsi="Verdana" w:cs="Verdana"/>
          <w:sz w:val="20"/>
          <w:szCs w:val="20"/>
        </w:rPr>
      </w:pPr>
      <w:r w:rsidRPr="003231AD">
        <w:rPr>
          <w:rFonts w:ascii="Verdana" w:eastAsia="Verdana" w:hAnsi="Verdana" w:cs="Verdana"/>
          <w:b/>
          <w:sz w:val="20"/>
          <w:szCs w:val="20"/>
        </w:rPr>
        <w:t>5</w:t>
      </w:r>
      <w:r w:rsidR="005517F0">
        <w:rPr>
          <w:rFonts w:ascii="Verdana" w:eastAsia="Verdana" w:hAnsi="Verdana" w:cs="Verdana"/>
          <w:b/>
          <w:sz w:val="20"/>
          <w:szCs w:val="20"/>
        </w:rPr>
        <w:t>3</w:t>
      </w:r>
      <w:r w:rsidRPr="00B21566">
        <w:rPr>
          <w:rFonts w:ascii="Verdana" w:eastAsia="Verdana" w:hAnsi="Verdana" w:cs="Verdana"/>
          <w:sz w:val="20"/>
          <w:szCs w:val="20"/>
        </w:rPr>
        <w:t xml:space="preserve">.   </w:t>
      </w:r>
      <w:r w:rsidR="00637085" w:rsidRPr="00B21566">
        <w:rPr>
          <w:rFonts w:ascii="Verdana" w:eastAsia="Verdana" w:hAnsi="Verdana" w:cs="Verdana"/>
          <w:sz w:val="20"/>
          <w:szCs w:val="20"/>
        </w:rPr>
        <w:t>Finalizado el procedimiento de</w:t>
      </w:r>
      <w:r w:rsidR="00E975FD" w:rsidRPr="00B21566">
        <w:rPr>
          <w:rFonts w:ascii="Verdana" w:eastAsia="Verdana" w:hAnsi="Verdana" w:cs="Verdana"/>
          <w:sz w:val="20"/>
          <w:szCs w:val="20"/>
        </w:rPr>
        <w:t xml:space="preserve"> </w:t>
      </w:r>
      <w:r w:rsidR="00637085" w:rsidRPr="00B21566">
        <w:rPr>
          <w:rFonts w:ascii="Verdana" w:eastAsia="Verdana" w:hAnsi="Verdana" w:cs="Verdana"/>
          <w:sz w:val="20"/>
          <w:szCs w:val="20"/>
        </w:rPr>
        <w:t>pago, se oficia a la DIDEH</w:t>
      </w:r>
      <w:r w:rsidR="00222D62" w:rsidRPr="00B21566">
        <w:rPr>
          <w:rFonts w:ascii="Verdana" w:eastAsia="Verdana" w:hAnsi="Verdana" w:cs="Verdana"/>
          <w:sz w:val="20"/>
          <w:szCs w:val="20"/>
        </w:rPr>
        <w:t xml:space="preserve"> poniendo de conocimiento el estado del procedimiento y</w:t>
      </w:r>
      <w:r w:rsidR="00637085" w:rsidRPr="00B21566">
        <w:rPr>
          <w:rFonts w:ascii="Verdana" w:eastAsia="Verdana" w:hAnsi="Verdana" w:cs="Verdana"/>
          <w:sz w:val="20"/>
          <w:szCs w:val="20"/>
        </w:rPr>
        <w:t xml:space="preserve"> adjunta las Constancias Únicas de Registro -CURS- que respaldan los pagos efectuados.</w:t>
      </w:r>
      <w:r w:rsidR="00637085">
        <w:rPr>
          <w:rFonts w:ascii="Verdana" w:eastAsia="Verdana" w:hAnsi="Verdana" w:cs="Verdana"/>
          <w:sz w:val="20"/>
          <w:szCs w:val="20"/>
        </w:rPr>
        <w:t xml:space="preserve"> </w:t>
      </w:r>
    </w:p>
    <w:p w14:paraId="0B71D6C3" w14:textId="463B96BC"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5517F0">
        <w:rPr>
          <w:rFonts w:ascii="Verdana" w:eastAsia="Verdana" w:hAnsi="Verdana" w:cs="Verdana"/>
          <w:b/>
          <w:sz w:val="20"/>
          <w:szCs w:val="20"/>
        </w:rPr>
        <w:t>4</w:t>
      </w:r>
      <w:r>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rPr>
        <w:t>Director de la DIDEH:</w:t>
      </w:r>
      <w:r>
        <w:rPr>
          <w:rFonts w:ascii="Verdana" w:eastAsia="Verdana" w:hAnsi="Verdana" w:cs="Verdana"/>
          <w:sz w:val="20"/>
          <w:szCs w:val="20"/>
        </w:rPr>
        <w:t xml:space="preserve"> 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p w14:paraId="29489B8E" w14:textId="7712900C"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5517F0">
        <w:rPr>
          <w:rFonts w:ascii="Verdana" w:eastAsia="Verdana" w:hAnsi="Verdana" w:cs="Verdana"/>
          <w:b/>
          <w:sz w:val="20"/>
          <w:szCs w:val="20"/>
        </w:rPr>
        <w:t>5</w:t>
      </w:r>
      <w:r>
        <w:rPr>
          <w:rFonts w:ascii="Verdana" w:eastAsia="Verdana" w:hAnsi="Verdana" w:cs="Verdana"/>
          <w:b/>
          <w:sz w:val="20"/>
          <w:szCs w:val="20"/>
        </w:rPr>
        <w:t>.</w:t>
      </w:r>
      <w:r>
        <w:rPr>
          <w:rFonts w:ascii="Verdana" w:eastAsia="Verdana" w:hAnsi="Verdana" w:cs="Verdana"/>
          <w:sz w:val="20"/>
          <w:szCs w:val="20"/>
        </w:rPr>
        <w:t xml:space="preserve"> </w:t>
      </w:r>
      <w:proofErr w:type="gramStart"/>
      <w:r>
        <w:rPr>
          <w:rFonts w:ascii="Verdana" w:eastAsia="Verdana" w:hAnsi="Verdana" w:cs="Verdana"/>
          <w:b/>
          <w:sz w:val="20"/>
          <w:szCs w:val="20"/>
        </w:rPr>
        <w:t>Jefe</w:t>
      </w:r>
      <w:proofErr w:type="gramEnd"/>
      <w:r>
        <w:rPr>
          <w:rFonts w:ascii="Verdana" w:eastAsia="Verdana" w:hAnsi="Verdana" w:cs="Verdana"/>
          <w:b/>
          <w:sz w:val="20"/>
          <w:szCs w:val="20"/>
        </w:rPr>
        <w:t xml:space="preserve"> (a) del DECODEH:</w:t>
      </w:r>
      <w:r>
        <w:rPr>
          <w:rFonts w:ascii="Verdana" w:eastAsia="Verdana" w:hAnsi="Verdana" w:cs="Verdana"/>
          <w:sz w:val="20"/>
          <w:szCs w:val="20"/>
        </w:rPr>
        <w:t xml:space="preserve"> Recibe, revisa y </w:t>
      </w:r>
      <w:r w:rsidR="00940CDB">
        <w:rPr>
          <w:rFonts w:ascii="Verdana" w:eastAsia="Verdana" w:hAnsi="Verdana" w:cs="Verdana"/>
          <w:sz w:val="20"/>
          <w:szCs w:val="20"/>
        </w:rPr>
        <w:t xml:space="preserve">traslada </w:t>
      </w:r>
      <w:r>
        <w:rPr>
          <w:rFonts w:ascii="Verdana" w:eastAsia="Verdana" w:hAnsi="Verdana" w:cs="Verdana"/>
          <w:sz w:val="20"/>
          <w:szCs w:val="20"/>
        </w:rPr>
        <w:t>al profesional o promotor a cargo del caso.</w:t>
      </w:r>
    </w:p>
    <w:p w14:paraId="61847093" w14:textId="1E2D0FD4"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5517F0">
        <w:rPr>
          <w:rFonts w:ascii="Verdana" w:eastAsia="Verdana" w:hAnsi="Verdana" w:cs="Verdana"/>
          <w:b/>
          <w:sz w:val="20"/>
          <w:szCs w:val="20"/>
        </w:rPr>
        <w:t>6</w:t>
      </w:r>
      <w:r>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rPr>
        <w:t>Profesional o promotor de compromisos en Derechos Humanos:</w:t>
      </w:r>
      <w:r>
        <w:rPr>
          <w:rFonts w:ascii="Verdana" w:eastAsia="Verdana" w:hAnsi="Verdana" w:cs="Verdana"/>
          <w:sz w:val="20"/>
          <w:szCs w:val="20"/>
        </w:rPr>
        <w:t xml:space="preserve"> Recibe y revisa. Adjunta CURS de pagos al expediente e informa</w:t>
      </w:r>
      <w:r w:rsidR="00D70A91">
        <w:rPr>
          <w:rFonts w:ascii="Verdana" w:eastAsia="Verdana" w:hAnsi="Verdana" w:cs="Verdana"/>
          <w:sz w:val="20"/>
          <w:szCs w:val="20"/>
        </w:rPr>
        <w:t xml:space="preserve"> </w:t>
      </w:r>
      <w:r>
        <w:rPr>
          <w:rFonts w:ascii="Verdana" w:eastAsia="Verdana" w:hAnsi="Verdana" w:cs="Verdana"/>
          <w:sz w:val="20"/>
          <w:szCs w:val="20"/>
        </w:rPr>
        <w:t>a PGN</w:t>
      </w:r>
      <w:r w:rsidR="00D70A91">
        <w:rPr>
          <w:rFonts w:ascii="Verdana" w:eastAsia="Verdana" w:hAnsi="Verdana" w:cs="Verdana"/>
          <w:sz w:val="20"/>
          <w:szCs w:val="20"/>
        </w:rPr>
        <w:t xml:space="preserve"> cuando se recibe el requerimiento de informar</w:t>
      </w:r>
      <w:r>
        <w:rPr>
          <w:rFonts w:ascii="Verdana" w:eastAsia="Verdana" w:hAnsi="Verdana" w:cs="Verdana"/>
          <w:sz w:val="20"/>
          <w:szCs w:val="20"/>
        </w:rPr>
        <w:t>.</w:t>
      </w:r>
    </w:p>
    <w:p w14:paraId="30DF9703" w14:textId="41C4E80B" w:rsidR="00AE7939" w:rsidRDefault="00637085">
      <w:pPr>
        <w:tabs>
          <w:tab w:val="left" w:pos="426"/>
        </w:tabs>
        <w:jc w:val="both"/>
        <w:rPr>
          <w:rFonts w:ascii="Verdana" w:eastAsia="Verdana" w:hAnsi="Verdana" w:cs="Verdana"/>
          <w:sz w:val="20"/>
          <w:szCs w:val="20"/>
        </w:rPr>
      </w:pPr>
      <w:r>
        <w:rPr>
          <w:rFonts w:ascii="Verdana" w:eastAsia="Verdana" w:hAnsi="Verdana" w:cs="Verdana"/>
          <w:b/>
          <w:sz w:val="20"/>
          <w:szCs w:val="20"/>
        </w:rPr>
        <w:t>5</w:t>
      </w:r>
      <w:r w:rsidR="005517F0">
        <w:rPr>
          <w:rFonts w:ascii="Verdana" w:eastAsia="Verdana" w:hAnsi="Verdana" w:cs="Verdana"/>
          <w:b/>
          <w:sz w:val="20"/>
          <w:szCs w:val="20"/>
        </w:rPr>
        <w:t>7</w:t>
      </w:r>
      <w:r>
        <w:rPr>
          <w:rFonts w:ascii="Verdana" w:eastAsia="Verdana" w:hAnsi="Verdana" w:cs="Verdana"/>
          <w:b/>
          <w:sz w:val="20"/>
          <w:szCs w:val="20"/>
        </w:rPr>
        <w:t>.</w:t>
      </w:r>
      <w:r>
        <w:rPr>
          <w:rFonts w:ascii="Verdana" w:eastAsia="Verdana" w:hAnsi="Verdana" w:cs="Verdana"/>
          <w:sz w:val="20"/>
          <w:szCs w:val="20"/>
        </w:rPr>
        <w:t xml:space="preserve"> Fin del procedimiento.</w:t>
      </w:r>
    </w:p>
    <w:p w14:paraId="6821B03B" w14:textId="229E4844" w:rsidR="00AE7939" w:rsidRDefault="00637085">
      <w:pPr>
        <w:jc w:val="both"/>
        <w:rPr>
          <w:rFonts w:ascii="Verdana" w:eastAsia="Verdana" w:hAnsi="Verdana" w:cs="Verdana"/>
          <w:b/>
          <w:sz w:val="20"/>
          <w:szCs w:val="20"/>
          <w:highlight w:val="white"/>
        </w:rPr>
      </w:pPr>
      <w:r>
        <w:rPr>
          <w:rFonts w:ascii="Verdana" w:eastAsia="Verdana" w:hAnsi="Verdana" w:cs="Verdana"/>
          <w:b/>
          <w:sz w:val="20"/>
          <w:szCs w:val="20"/>
          <w:highlight w:val="white"/>
        </w:rPr>
        <w:t>1</w:t>
      </w:r>
      <w:r w:rsidR="005C1F57">
        <w:rPr>
          <w:rFonts w:ascii="Verdana" w:eastAsia="Verdana" w:hAnsi="Verdana" w:cs="Verdana"/>
          <w:b/>
          <w:sz w:val="20"/>
          <w:szCs w:val="20"/>
          <w:highlight w:val="white"/>
        </w:rPr>
        <w:t>5.</w:t>
      </w:r>
      <w:r w:rsidR="003254E6">
        <w:rPr>
          <w:rFonts w:ascii="Verdana" w:eastAsia="Verdana" w:hAnsi="Verdana" w:cs="Verdana"/>
          <w:b/>
          <w:sz w:val="20"/>
          <w:szCs w:val="20"/>
          <w:highlight w:val="white"/>
        </w:rPr>
        <w:t>1.1</w:t>
      </w:r>
      <w:r w:rsidR="005C1F57">
        <w:rPr>
          <w:rFonts w:ascii="Verdana" w:eastAsia="Verdana" w:hAnsi="Verdana" w:cs="Verdana"/>
          <w:b/>
          <w:sz w:val="20"/>
          <w:szCs w:val="20"/>
          <w:highlight w:val="white"/>
        </w:rPr>
        <w:t>.</w:t>
      </w:r>
      <w:r>
        <w:rPr>
          <w:rFonts w:ascii="Verdana" w:eastAsia="Verdana" w:hAnsi="Verdana" w:cs="Verdana"/>
          <w:b/>
          <w:sz w:val="20"/>
          <w:szCs w:val="20"/>
          <w:highlight w:val="white"/>
        </w:rPr>
        <w:t xml:space="preserve"> MATRIZ DE PROCEDIMIENTO PARA EL PAGO DE MEDIDAS DE REPARACIÓN ECONÓMICA DERIVADAS DE SENTENCIAS FIRMES EMITIDAS POR LA CORTE INTERAMERICANA DE DERECHOS HUMANOS</w:t>
      </w:r>
      <w:r w:rsidR="00FD1DB7">
        <w:rPr>
          <w:rFonts w:ascii="Verdana" w:eastAsia="Verdana" w:hAnsi="Verdana" w:cs="Verdana"/>
          <w:b/>
          <w:sz w:val="20"/>
          <w:szCs w:val="20"/>
          <w:highlight w:val="white"/>
        </w:rPr>
        <w:t>.</w:t>
      </w:r>
    </w:p>
    <w:tbl>
      <w:tblPr>
        <w:tblStyle w:val="a5"/>
        <w:tblW w:w="89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5"/>
        <w:gridCol w:w="3118"/>
        <w:gridCol w:w="4961"/>
      </w:tblGrid>
      <w:tr w:rsidR="00AE7939" w14:paraId="2400EDEA" w14:textId="77777777" w:rsidTr="003231AD">
        <w:trPr>
          <w:trHeight w:val="520"/>
        </w:trPr>
        <w:tc>
          <w:tcPr>
            <w:tcW w:w="875" w:type="dxa"/>
            <w:shd w:val="clear" w:color="auto" w:fill="D9D9D9"/>
            <w:vAlign w:val="center"/>
          </w:tcPr>
          <w:p w14:paraId="6F72C935"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No.</w:t>
            </w:r>
          </w:p>
        </w:tc>
        <w:tc>
          <w:tcPr>
            <w:tcW w:w="3118" w:type="dxa"/>
            <w:shd w:val="clear" w:color="auto" w:fill="D9D9D9"/>
            <w:vAlign w:val="center"/>
          </w:tcPr>
          <w:p w14:paraId="219DE72C"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RESPONSABLE</w:t>
            </w:r>
          </w:p>
        </w:tc>
        <w:tc>
          <w:tcPr>
            <w:tcW w:w="4961" w:type="dxa"/>
            <w:shd w:val="clear" w:color="auto" w:fill="D9D9D9"/>
            <w:vAlign w:val="center"/>
          </w:tcPr>
          <w:p w14:paraId="41BA52A2"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E7939" w14:paraId="47254D12" w14:textId="77777777" w:rsidTr="003231AD">
        <w:tc>
          <w:tcPr>
            <w:tcW w:w="875" w:type="dxa"/>
            <w:vAlign w:val="center"/>
          </w:tcPr>
          <w:p w14:paraId="52B3F469" w14:textId="77777777" w:rsidR="00AE7939" w:rsidRDefault="00637085">
            <w:pPr>
              <w:jc w:val="center"/>
              <w:rPr>
                <w:rFonts w:ascii="Verdana" w:eastAsia="Verdana" w:hAnsi="Verdana" w:cs="Verdana"/>
                <w:b/>
                <w:sz w:val="20"/>
                <w:szCs w:val="20"/>
              </w:rPr>
            </w:pPr>
            <w:r w:rsidRPr="00D41FE1">
              <w:rPr>
                <w:rFonts w:ascii="Verdana" w:eastAsia="Verdana" w:hAnsi="Verdana" w:cs="Verdana"/>
                <w:b/>
                <w:sz w:val="20"/>
                <w:szCs w:val="20"/>
              </w:rPr>
              <w:t>1</w:t>
            </w:r>
          </w:p>
        </w:tc>
        <w:tc>
          <w:tcPr>
            <w:tcW w:w="3118" w:type="dxa"/>
            <w:vAlign w:val="center"/>
          </w:tcPr>
          <w:p w14:paraId="5CB44825" w14:textId="4BAA18E8" w:rsidR="00AE7939" w:rsidRDefault="00472DA7">
            <w:pPr>
              <w:jc w:val="center"/>
              <w:rPr>
                <w:rFonts w:ascii="Verdana" w:eastAsia="Verdana" w:hAnsi="Verdana" w:cs="Verdana"/>
                <w:sz w:val="20"/>
                <w:szCs w:val="20"/>
              </w:rPr>
            </w:pPr>
            <w:r>
              <w:rPr>
                <w:rFonts w:ascii="Verdana" w:eastAsia="Verdana" w:hAnsi="Verdana" w:cs="Verdana"/>
                <w:b/>
                <w:sz w:val="20"/>
                <w:szCs w:val="20"/>
              </w:rPr>
              <w:t>Dirección Ejecutiva/PGN</w:t>
            </w:r>
          </w:p>
        </w:tc>
        <w:tc>
          <w:tcPr>
            <w:tcW w:w="4961" w:type="dxa"/>
            <w:vAlign w:val="center"/>
          </w:tcPr>
          <w:p w14:paraId="0B4091C8" w14:textId="04A02392" w:rsidR="00AE7939" w:rsidRDefault="00472DA7">
            <w:pPr>
              <w:tabs>
                <w:tab w:val="left" w:pos="426"/>
              </w:tabs>
              <w:jc w:val="both"/>
              <w:rPr>
                <w:rFonts w:ascii="Verdana" w:eastAsia="Verdana" w:hAnsi="Verdana" w:cs="Verdana"/>
                <w:sz w:val="20"/>
                <w:szCs w:val="20"/>
              </w:rPr>
            </w:pPr>
            <w:r>
              <w:rPr>
                <w:rFonts w:ascii="Verdana" w:eastAsia="Verdana" w:hAnsi="Verdana" w:cs="Verdana"/>
                <w:sz w:val="20"/>
                <w:szCs w:val="20"/>
              </w:rPr>
              <w:t xml:space="preserve">Traslada oficio de la PGN para </w:t>
            </w:r>
            <w:r w:rsidR="00F231F3">
              <w:rPr>
                <w:rFonts w:ascii="Verdana" w:eastAsia="Verdana" w:hAnsi="Verdana" w:cs="Verdana"/>
                <w:sz w:val="20"/>
                <w:szCs w:val="20"/>
              </w:rPr>
              <w:t>el seguimiento</w:t>
            </w:r>
            <w:r>
              <w:rPr>
                <w:rFonts w:ascii="Verdana" w:eastAsia="Verdana" w:hAnsi="Verdana" w:cs="Verdana"/>
                <w:sz w:val="20"/>
                <w:szCs w:val="20"/>
              </w:rPr>
              <w:t xml:space="preserve"> de los compromisos derivados de Sentencias Internacionales.</w:t>
            </w:r>
          </w:p>
        </w:tc>
      </w:tr>
      <w:tr w:rsidR="005C1F57" w14:paraId="55A160DE" w14:textId="77777777" w:rsidTr="003231AD">
        <w:tc>
          <w:tcPr>
            <w:tcW w:w="875" w:type="dxa"/>
            <w:vAlign w:val="center"/>
          </w:tcPr>
          <w:p w14:paraId="38185477" w14:textId="0E78E6BF" w:rsidR="005C1F57" w:rsidRDefault="009D195D" w:rsidP="005C1F57">
            <w:pPr>
              <w:jc w:val="center"/>
              <w:rPr>
                <w:rFonts w:ascii="Verdana" w:eastAsia="Verdana" w:hAnsi="Verdana" w:cs="Verdana"/>
                <w:b/>
                <w:sz w:val="20"/>
                <w:szCs w:val="20"/>
              </w:rPr>
            </w:pPr>
            <w:r>
              <w:rPr>
                <w:rFonts w:ascii="Verdana" w:eastAsia="Verdana" w:hAnsi="Verdana" w:cs="Verdana"/>
                <w:b/>
                <w:sz w:val="20"/>
                <w:szCs w:val="20"/>
              </w:rPr>
              <w:lastRenderedPageBreak/>
              <w:t>2.</w:t>
            </w:r>
          </w:p>
        </w:tc>
        <w:tc>
          <w:tcPr>
            <w:tcW w:w="3118" w:type="dxa"/>
            <w:vAlign w:val="center"/>
          </w:tcPr>
          <w:p w14:paraId="186D3698" w14:textId="04B28B94" w:rsidR="005C1F57" w:rsidRPr="008F457D" w:rsidRDefault="00472DA7" w:rsidP="004F1432">
            <w:pPr>
              <w:widowControl w:val="0"/>
              <w:pBdr>
                <w:top w:val="nil"/>
                <w:left w:val="nil"/>
                <w:bottom w:val="nil"/>
                <w:right w:val="nil"/>
                <w:between w:val="nil"/>
              </w:pBdr>
              <w:spacing w:after="0"/>
              <w:jc w:val="center"/>
              <w:rPr>
                <w:rFonts w:ascii="Verdana" w:eastAsia="Verdana" w:hAnsi="Verdana" w:cs="Verdana"/>
                <w:sz w:val="20"/>
                <w:szCs w:val="20"/>
              </w:rPr>
            </w:pPr>
            <w:r>
              <w:rPr>
                <w:rFonts w:ascii="Verdana" w:eastAsia="Verdana" w:hAnsi="Verdana" w:cs="Verdana"/>
                <w:b/>
                <w:sz w:val="20"/>
                <w:szCs w:val="20"/>
              </w:rPr>
              <w:t>Director de la DIDEH</w:t>
            </w:r>
          </w:p>
        </w:tc>
        <w:tc>
          <w:tcPr>
            <w:tcW w:w="4961" w:type="dxa"/>
            <w:vAlign w:val="center"/>
          </w:tcPr>
          <w:p w14:paraId="30D42522" w14:textId="158BFDE9" w:rsidR="005C1F57" w:rsidRDefault="00154AED" w:rsidP="004F1432">
            <w:pPr>
              <w:tabs>
                <w:tab w:val="left" w:pos="426"/>
              </w:tabs>
              <w:jc w:val="both"/>
              <w:rPr>
                <w:rFonts w:ascii="Verdana" w:eastAsia="Verdana" w:hAnsi="Verdana" w:cs="Verdana"/>
                <w:sz w:val="20"/>
                <w:szCs w:val="20"/>
              </w:rPr>
            </w:pPr>
            <w:r>
              <w:rPr>
                <w:rFonts w:ascii="Verdana" w:eastAsia="Verdana" w:hAnsi="Verdana" w:cs="Verdana"/>
                <w:sz w:val="20"/>
                <w:szCs w:val="20"/>
              </w:rPr>
              <w:t>Recibe la solicitud, revisa y traslada.</w:t>
            </w:r>
          </w:p>
        </w:tc>
      </w:tr>
      <w:tr w:rsidR="005C1F57" w14:paraId="750F4F85" w14:textId="77777777" w:rsidTr="003231AD">
        <w:tc>
          <w:tcPr>
            <w:tcW w:w="875" w:type="dxa"/>
            <w:vAlign w:val="center"/>
          </w:tcPr>
          <w:p w14:paraId="444A63F3" w14:textId="73F3B3F4" w:rsidR="005C1F57" w:rsidRDefault="001855B8" w:rsidP="005C1F57">
            <w:pPr>
              <w:jc w:val="center"/>
              <w:rPr>
                <w:rFonts w:ascii="Verdana" w:eastAsia="Verdana" w:hAnsi="Verdana" w:cs="Verdana"/>
                <w:b/>
                <w:sz w:val="20"/>
                <w:szCs w:val="20"/>
              </w:rPr>
            </w:pPr>
            <w:r>
              <w:rPr>
                <w:rFonts w:ascii="Verdana" w:eastAsia="Verdana" w:hAnsi="Verdana" w:cs="Verdana"/>
                <w:b/>
                <w:sz w:val="20"/>
                <w:szCs w:val="20"/>
              </w:rPr>
              <w:t>3</w:t>
            </w:r>
            <w:r w:rsidR="005C1F57">
              <w:rPr>
                <w:rFonts w:ascii="Verdana" w:eastAsia="Verdana" w:hAnsi="Verdana" w:cs="Verdana"/>
                <w:b/>
                <w:sz w:val="20"/>
                <w:szCs w:val="20"/>
              </w:rPr>
              <w:t>.</w:t>
            </w:r>
          </w:p>
        </w:tc>
        <w:tc>
          <w:tcPr>
            <w:tcW w:w="3118" w:type="dxa"/>
            <w:vAlign w:val="center"/>
          </w:tcPr>
          <w:p w14:paraId="74E94095"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vAlign w:val="center"/>
          </w:tcPr>
          <w:p w14:paraId="335F9621" w14:textId="2DDE1877" w:rsidR="005C1F57" w:rsidRDefault="005C1F57"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la solicitud, revisa, registra y </w:t>
            </w:r>
            <w:r w:rsidR="00DC4534">
              <w:rPr>
                <w:rFonts w:ascii="Verdana" w:eastAsia="Verdana" w:hAnsi="Verdana" w:cs="Verdana"/>
                <w:sz w:val="20"/>
                <w:szCs w:val="20"/>
              </w:rPr>
              <w:t>traslada</w:t>
            </w:r>
            <w:r>
              <w:rPr>
                <w:rFonts w:ascii="Verdana" w:eastAsia="Verdana" w:hAnsi="Verdana" w:cs="Verdana"/>
                <w:sz w:val="20"/>
                <w:szCs w:val="20"/>
              </w:rPr>
              <w:t xml:space="preserve"> al </w:t>
            </w:r>
            <w:r w:rsidR="00FF6EDF">
              <w:rPr>
                <w:rFonts w:ascii="Verdana" w:eastAsia="Verdana" w:hAnsi="Verdana" w:cs="Verdana"/>
                <w:sz w:val="20"/>
                <w:szCs w:val="20"/>
              </w:rPr>
              <w:t>profesional o promotor</w:t>
            </w:r>
            <w:r>
              <w:rPr>
                <w:rFonts w:ascii="Verdana" w:eastAsia="Verdana" w:hAnsi="Verdana" w:cs="Verdana"/>
                <w:sz w:val="20"/>
                <w:szCs w:val="20"/>
              </w:rPr>
              <w:t xml:space="preserve"> a cargo del caso.</w:t>
            </w:r>
          </w:p>
        </w:tc>
      </w:tr>
      <w:tr w:rsidR="003740F5" w14:paraId="3150A4C1" w14:textId="77777777" w:rsidTr="003231AD">
        <w:tc>
          <w:tcPr>
            <w:tcW w:w="875" w:type="dxa"/>
            <w:vAlign w:val="center"/>
          </w:tcPr>
          <w:p w14:paraId="676A91DB" w14:textId="674B8855"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4.</w:t>
            </w:r>
          </w:p>
        </w:tc>
        <w:tc>
          <w:tcPr>
            <w:tcW w:w="3118" w:type="dxa"/>
            <w:vMerge w:val="restart"/>
            <w:vAlign w:val="center"/>
          </w:tcPr>
          <w:p w14:paraId="6708A225" w14:textId="77777777" w:rsidR="003740F5" w:rsidRPr="004F1432" w:rsidRDefault="003740F5" w:rsidP="005C1F57">
            <w:pPr>
              <w:jc w:val="center"/>
              <w:rPr>
                <w:rFonts w:ascii="Verdana" w:eastAsia="Verdana" w:hAnsi="Verdana" w:cs="Verdana"/>
                <w:b/>
                <w:sz w:val="20"/>
                <w:szCs w:val="20"/>
              </w:rPr>
            </w:pPr>
          </w:p>
          <w:p w14:paraId="7E6A782A" w14:textId="768BAA13" w:rsidR="003740F5" w:rsidRPr="004F1432" w:rsidRDefault="003740F5" w:rsidP="005C1F57">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vAlign w:val="center"/>
          </w:tcPr>
          <w:p w14:paraId="5590DBE4" w14:textId="76E867B6" w:rsidR="003740F5" w:rsidRDefault="003740F5" w:rsidP="005F2840">
            <w:pPr>
              <w:tabs>
                <w:tab w:val="left" w:pos="426"/>
              </w:tabs>
              <w:jc w:val="both"/>
              <w:rPr>
                <w:rFonts w:ascii="Verdana" w:eastAsia="Verdana" w:hAnsi="Verdana" w:cs="Verdana"/>
                <w:sz w:val="20"/>
                <w:szCs w:val="20"/>
              </w:rPr>
            </w:pPr>
            <w:r w:rsidRPr="005F2840">
              <w:rPr>
                <w:rFonts w:ascii="Verdana" w:eastAsia="Verdana" w:hAnsi="Verdana" w:cs="Verdana"/>
                <w:sz w:val="20"/>
                <w:szCs w:val="20"/>
              </w:rPr>
              <w:t>Recibe, revisa y analiza.</w:t>
            </w:r>
            <w:r>
              <w:rPr>
                <w:rFonts w:ascii="Verdana" w:eastAsia="Verdana" w:hAnsi="Verdana" w:cs="Verdana"/>
                <w:sz w:val="20"/>
                <w:szCs w:val="20"/>
              </w:rPr>
              <w:t xml:space="preserve"> Si el caso tiene pagos parciales realizados por la extinta </w:t>
            </w:r>
            <w:r w:rsidR="00013903">
              <w:rPr>
                <w:rFonts w:ascii="Verdana" w:eastAsia="Verdana" w:hAnsi="Verdana" w:cs="Verdana"/>
                <w:sz w:val="20"/>
                <w:szCs w:val="20"/>
              </w:rPr>
              <w:t>COPREDEH, sigue</w:t>
            </w:r>
            <w:r>
              <w:rPr>
                <w:rFonts w:ascii="Verdana" w:eastAsia="Verdana" w:hAnsi="Verdana" w:cs="Verdana"/>
                <w:sz w:val="20"/>
                <w:szCs w:val="20"/>
              </w:rPr>
              <w:t xml:space="preserve"> paso 5.   Si tiene pagos parciales realizados por PNR sigue paso 7.  No tiene, sigue paso 9.</w:t>
            </w:r>
          </w:p>
        </w:tc>
      </w:tr>
      <w:tr w:rsidR="003740F5" w14:paraId="08A95A4F" w14:textId="77777777" w:rsidTr="003231AD">
        <w:tc>
          <w:tcPr>
            <w:tcW w:w="875" w:type="dxa"/>
          </w:tcPr>
          <w:p w14:paraId="7DCD3B4E" w14:textId="16819E1A"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5.</w:t>
            </w:r>
          </w:p>
        </w:tc>
        <w:tc>
          <w:tcPr>
            <w:tcW w:w="3118" w:type="dxa"/>
            <w:vMerge/>
          </w:tcPr>
          <w:p w14:paraId="45690C35"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6A06243E" w14:textId="4CDFA375" w:rsidR="003740F5" w:rsidRDefault="00013903" w:rsidP="005C1F57">
            <w:pPr>
              <w:tabs>
                <w:tab w:val="left" w:pos="426"/>
              </w:tabs>
              <w:jc w:val="both"/>
              <w:rPr>
                <w:rFonts w:ascii="Verdana" w:eastAsia="Verdana" w:hAnsi="Verdana" w:cs="Verdana"/>
                <w:sz w:val="20"/>
                <w:szCs w:val="20"/>
              </w:rPr>
            </w:pPr>
            <w:r>
              <w:rPr>
                <w:rFonts w:ascii="Verdana" w:eastAsia="Verdana" w:hAnsi="Verdana" w:cs="Verdana"/>
                <w:sz w:val="20"/>
                <w:szCs w:val="20"/>
              </w:rPr>
              <w:t>Solicita a la DAF los CUR de pago parciales realizados por la extinta COPREDEH.</w:t>
            </w:r>
          </w:p>
        </w:tc>
      </w:tr>
      <w:tr w:rsidR="003740F5" w14:paraId="74E5D7C7" w14:textId="77777777" w:rsidTr="003231AD">
        <w:tc>
          <w:tcPr>
            <w:tcW w:w="875" w:type="dxa"/>
          </w:tcPr>
          <w:p w14:paraId="63FA3EDF" w14:textId="059B18DA"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6.</w:t>
            </w:r>
          </w:p>
        </w:tc>
        <w:tc>
          <w:tcPr>
            <w:tcW w:w="3118" w:type="dxa"/>
            <w:vMerge/>
          </w:tcPr>
          <w:p w14:paraId="124AD75E"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5C34E945" w14:textId="7464F92F" w:rsidR="003740F5"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Con la información proporcionada por la DAF, el profesional o promotor determina los montos pendientes de pago. Sigue paso 9.</w:t>
            </w:r>
          </w:p>
        </w:tc>
      </w:tr>
      <w:tr w:rsidR="003740F5" w14:paraId="0E03BB39" w14:textId="77777777" w:rsidTr="003231AD">
        <w:tc>
          <w:tcPr>
            <w:tcW w:w="875" w:type="dxa"/>
          </w:tcPr>
          <w:p w14:paraId="3093D3B9" w14:textId="2A1508A9"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7.</w:t>
            </w:r>
          </w:p>
        </w:tc>
        <w:tc>
          <w:tcPr>
            <w:tcW w:w="3118" w:type="dxa"/>
            <w:vMerge/>
          </w:tcPr>
          <w:p w14:paraId="322E1F5F"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2E765E13" w14:textId="28A5EC15" w:rsidR="003740F5"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Solicita la información al PNR.</w:t>
            </w:r>
          </w:p>
        </w:tc>
      </w:tr>
      <w:tr w:rsidR="003740F5" w14:paraId="30E13C6F" w14:textId="77777777" w:rsidTr="003231AD">
        <w:tc>
          <w:tcPr>
            <w:tcW w:w="875" w:type="dxa"/>
            <w:vAlign w:val="center"/>
          </w:tcPr>
          <w:p w14:paraId="403235A6" w14:textId="03FA0E58"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8.</w:t>
            </w:r>
          </w:p>
        </w:tc>
        <w:tc>
          <w:tcPr>
            <w:tcW w:w="3118" w:type="dxa"/>
            <w:vMerge/>
            <w:vAlign w:val="center"/>
          </w:tcPr>
          <w:p w14:paraId="61410721"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16BB776D" w14:textId="4B08E65E" w:rsidR="003740F5"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Con la información proporcionada determina los montos pendientes de pago. Sigue paso 9.</w:t>
            </w:r>
          </w:p>
        </w:tc>
      </w:tr>
      <w:tr w:rsidR="003740F5" w14:paraId="698E8994" w14:textId="77777777" w:rsidTr="003231AD">
        <w:tc>
          <w:tcPr>
            <w:tcW w:w="875" w:type="dxa"/>
            <w:vAlign w:val="center"/>
          </w:tcPr>
          <w:p w14:paraId="4B364300" w14:textId="2919AD90"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9.</w:t>
            </w:r>
          </w:p>
        </w:tc>
        <w:tc>
          <w:tcPr>
            <w:tcW w:w="3118" w:type="dxa"/>
            <w:vMerge/>
            <w:vAlign w:val="center"/>
          </w:tcPr>
          <w:p w14:paraId="7BB52AD7"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7039841F" w14:textId="74D74507" w:rsidR="003740F5"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Mediante oficio, requiere listado priorizado o total de beneficiarios, dependiendo de cada caso, a los representantes y/o beneficiarios. </w:t>
            </w:r>
          </w:p>
        </w:tc>
      </w:tr>
      <w:tr w:rsidR="003740F5" w14:paraId="13F62DC1" w14:textId="77777777" w:rsidTr="003231AD">
        <w:tc>
          <w:tcPr>
            <w:tcW w:w="875" w:type="dxa"/>
            <w:vAlign w:val="center"/>
          </w:tcPr>
          <w:p w14:paraId="7E111701" w14:textId="7E698F9C"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10.</w:t>
            </w:r>
          </w:p>
        </w:tc>
        <w:tc>
          <w:tcPr>
            <w:tcW w:w="3118" w:type="dxa"/>
            <w:vMerge/>
            <w:vAlign w:val="center"/>
          </w:tcPr>
          <w:p w14:paraId="70AC6DA2"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21F6CBD3" w14:textId="3A85D61E" w:rsidR="003740F5"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Analiza el listado de beneficiarios y realiza una proyección de los montos a pagar.</w:t>
            </w:r>
          </w:p>
        </w:tc>
      </w:tr>
      <w:tr w:rsidR="003740F5" w14:paraId="1EC9EE1B" w14:textId="77777777" w:rsidTr="003231AD">
        <w:tc>
          <w:tcPr>
            <w:tcW w:w="875" w:type="dxa"/>
            <w:vAlign w:val="center"/>
          </w:tcPr>
          <w:p w14:paraId="1F5D88C2" w14:textId="18971669" w:rsidR="003740F5" w:rsidRDefault="003740F5" w:rsidP="005C1F57">
            <w:pPr>
              <w:jc w:val="center"/>
              <w:rPr>
                <w:rFonts w:ascii="Verdana" w:eastAsia="Verdana" w:hAnsi="Verdana" w:cs="Verdana"/>
                <w:b/>
                <w:sz w:val="20"/>
                <w:szCs w:val="20"/>
              </w:rPr>
            </w:pPr>
            <w:r>
              <w:rPr>
                <w:rFonts w:ascii="Verdana" w:eastAsia="Verdana" w:hAnsi="Verdana" w:cs="Verdana"/>
                <w:b/>
                <w:sz w:val="20"/>
                <w:szCs w:val="20"/>
              </w:rPr>
              <w:t>11.</w:t>
            </w:r>
          </w:p>
        </w:tc>
        <w:tc>
          <w:tcPr>
            <w:tcW w:w="3118" w:type="dxa"/>
            <w:vMerge/>
            <w:vAlign w:val="center"/>
          </w:tcPr>
          <w:p w14:paraId="625444CE" w14:textId="77777777" w:rsidR="003740F5" w:rsidRDefault="003740F5"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55E073DE" w14:textId="44A35688" w:rsidR="003740F5"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Solicita documentación a los representantes o beneficiarios para conformación de expediente de pago.</w:t>
            </w:r>
          </w:p>
        </w:tc>
      </w:tr>
      <w:tr w:rsidR="005C1F57" w14:paraId="5A6AB792" w14:textId="77777777" w:rsidTr="003231AD">
        <w:tc>
          <w:tcPr>
            <w:tcW w:w="875" w:type="dxa"/>
            <w:vAlign w:val="center"/>
          </w:tcPr>
          <w:p w14:paraId="4BD82BC4" w14:textId="7952770A" w:rsidR="005C1F57" w:rsidRDefault="004B2323" w:rsidP="005C1F57">
            <w:pPr>
              <w:jc w:val="center"/>
              <w:rPr>
                <w:rFonts w:ascii="Verdana" w:eastAsia="Verdana" w:hAnsi="Verdana" w:cs="Verdana"/>
                <w:b/>
                <w:sz w:val="20"/>
                <w:szCs w:val="20"/>
              </w:rPr>
            </w:pPr>
            <w:r>
              <w:rPr>
                <w:rFonts w:ascii="Verdana" w:eastAsia="Verdana" w:hAnsi="Verdana" w:cs="Verdana"/>
                <w:b/>
                <w:sz w:val="20"/>
                <w:szCs w:val="20"/>
              </w:rPr>
              <w:t>12</w:t>
            </w:r>
            <w:r w:rsidR="005C1F57">
              <w:rPr>
                <w:rFonts w:ascii="Verdana" w:eastAsia="Verdana" w:hAnsi="Verdana" w:cs="Verdana"/>
                <w:b/>
                <w:sz w:val="20"/>
                <w:szCs w:val="20"/>
              </w:rPr>
              <w:t>.</w:t>
            </w:r>
          </w:p>
        </w:tc>
        <w:tc>
          <w:tcPr>
            <w:tcW w:w="3118" w:type="dxa"/>
            <w:vMerge w:val="restart"/>
            <w:vAlign w:val="center"/>
          </w:tcPr>
          <w:p w14:paraId="3F13D5F2"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Representante y/o beneficiarios</w:t>
            </w:r>
          </w:p>
        </w:tc>
        <w:tc>
          <w:tcPr>
            <w:tcW w:w="4961" w:type="dxa"/>
            <w:vAlign w:val="center"/>
          </w:tcPr>
          <w:p w14:paraId="77037349" w14:textId="6BADB31D" w:rsidR="005C1F57" w:rsidRDefault="004B2323" w:rsidP="003231AD">
            <w:pPr>
              <w:tabs>
                <w:tab w:val="left" w:pos="426"/>
              </w:tabs>
              <w:jc w:val="both"/>
              <w:rPr>
                <w:rFonts w:ascii="Verdana" w:eastAsia="Verdana" w:hAnsi="Verdana" w:cs="Verdana"/>
                <w:sz w:val="20"/>
                <w:szCs w:val="20"/>
              </w:rPr>
            </w:pPr>
            <w:r>
              <w:rPr>
                <w:rFonts w:ascii="Verdana" w:eastAsia="Verdana" w:hAnsi="Verdana" w:cs="Verdana"/>
                <w:sz w:val="20"/>
                <w:szCs w:val="20"/>
              </w:rPr>
              <w:t>Reciben oficio físico o vía correo electrónico.</w:t>
            </w:r>
          </w:p>
        </w:tc>
      </w:tr>
      <w:tr w:rsidR="005C1F57" w14:paraId="030A5D47" w14:textId="77777777" w:rsidTr="003231AD">
        <w:tc>
          <w:tcPr>
            <w:tcW w:w="875" w:type="dxa"/>
          </w:tcPr>
          <w:p w14:paraId="4B114636" w14:textId="21DD7F64"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1</w:t>
            </w:r>
            <w:r w:rsidR="004B2323">
              <w:rPr>
                <w:rFonts w:ascii="Verdana" w:eastAsia="Verdana" w:hAnsi="Verdana" w:cs="Verdana"/>
                <w:b/>
                <w:sz w:val="20"/>
                <w:szCs w:val="20"/>
              </w:rPr>
              <w:t>3</w:t>
            </w:r>
            <w:r>
              <w:rPr>
                <w:rFonts w:ascii="Verdana" w:eastAsia="Verdana" w:hAnsi="Verdana" w:cs="Verdana"/>
                <w:b/>
                <w:sz w:val="20"/>
                <w:szCs w:val="20"/>
              </w:rPr>
              <w:t>.</w:t>
            </w:r>
          </w:p>
        </w:tc>
        <w:tc>
          <w:tcPr>
            <w:tcW w:w="3118" w:type="dxa"/>
            <w:vMerge/>
            <w:vAlign w:val="center"/>
          </w:tcPr>
          <w:p w14:paraId="70BF6E37"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7AF423B2" w14:textId="01BD62BD" w:rsidR="005C1F57" w:rsidRPr="003231AD" w:rsidRDefault="004B2323" w:rsidP="005C1F57">
            <w:pPr>
              <w:tabs>
                <w:tab w:val="left" w:pos="426"/>
              </w:tabs>
              <w:jc w:val="both"/>
              <w:rPr>
                <w:rFonts w:ascii="Verdana" w:eastAsia="Verdana" w:hAnsi="Verdana" w:cs="Verdana"/>
                <w:sz w:val="20"/>
                <w:szCs w:val="20"/>
                <w:highlight w:val="yellow"/>
              </w:rPr>
            </w:pPr>
            <w:r w:rsidRPr="00B21566">
              <w:rPr>
                <w:rFonts w:ascii="Verdana" w:eastAsia="Verdana" w:hAnsi="Verdana" w:cs="Verdana"/>
                <w:sz w:val="20"/>
                <w:szCs w:val="20"/>
              </w:rPr>
              <w:t>Presenta documentación requerida (ver anexo 1).</w:t>
            </w:r>
          </w:p>
        </w:tc>
      </w:tr>
      <w:tr w:rsidR="005C1F57" w14:paraId="4432E8F8" w14:textId="77777777" w:rsidTr="003231AD">
        <w:tc>
          <w:tcPr>
            <w:tcW w:w="875" w:type="dxa"/>
            <w:vAlign w:val="center"/>
          </w:tcPr>
          <w:p w14:paraId="3FA918C7" w14:textId="66EB9047"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1</w:t>
            </w:r>
            <w:r w:rsidR="004B2323">
              <w:rPr>
                <w:rFonts w:ascii="Verdana" w:eastAsia="Verdana" w:hAnsi="Verdana" w:cs="Verdana"/>
                <w:b/>
                <w:sz w:val="20"/>
                <w:szCs w:val="20"/>
              </w:rPr>
              <w:t>4</w:t>
            </w:r>
            <w:r>
              <w:rPr>
                <w:rFonts w:ascii="Verdana" w:eastAsia="Verdana" w:hAnsi="Verdana" w:cs="Verdana"/>
                <w:b/>
                <w:sz w:val="20"/>
                <w:szCs w:val="20"/>
              </w:rPr>
              <w:t>.</w:t>
            </w:r>
          </w:p>
        </w:tc>
        <w:tc>
          <w:tcPr>
            <w:tcW w:w="3118" w:type="dxa"/>
            <w:vMerge w:val="restart"/>
            <w:shd w:val="clear" w:color="auto" w:fill="FFFFFF"/>
            <w:vAlign w:val="center"/>
          </w:tcPr>
          <w:p w14:paraId="552855AC"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shd w:val="clear" w:color="auto" w:fill="auto"/>
            <w:vAlign w:val="center"/>
          </w:tcPr>
          <w:p w14:paraId="076B8DFD" w14:textId="27BE28C1" w:rsidR="005C1F57" w:rsidRDefault="004B2323"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y revisa la presentación de requisitos.  Si no está correcta o hace falta algún requisito sigue paso 15. Si está correcta sigue el paso 18.</w:t>
            </w:r>
          </w:p>
        </w:tc>
      </w:tr>
      <w:tr w:rsidR="001605B6" w14:paraId="3746F697" w14:textId="77777777" w:rsidTr="003231AD">
        <w:tc>
          <w:tcPr>
            <w:tcW w:w="875" w:type="dxa"/>
            <w:vAlign w:val="center"/>
          </w:tcPr>
          <w:p w14:paraId="5423C0E9" w14:textId="761D05B4" w:rsidR="001605B6" w:rsidRDefault="004B2323" w:rsidP="005C1F57">
            <w:pPr>
              <w:jc w:val="center"/>
              <w:rPr>
                <w:rFonts w:ascii="Verdana" w:eastAsia="Verdana" w:hAnsi="Verdana" w:cs="Verdana"/>
                <w:b/>
                <w:sz w:val="20"/>
                <w:szCs w:val="20"/>
              </w:rPr>
            </w:pPr>
            <w:r>
              <w:rPr>
                <w:rFonts w:ascii="Verdana" w:eastAsia="Verdana" w:hAnsi="Verdana" w:cs="Verdana"/>
                <w:b/>
                <w:sz w:val="20"/>
                <w:szCs w:val="20"/>
              </w:rPr>
              <w:lastRenderedPageBreak/>
              <w:t>15</w:t>
            </w:r>
            <w:r w:rsidR="001605B6">
              <w:rPr>
                <w:rFonts w:ascii="Verdana" w:eastAsia="Verdana" w:hAnsi="Verdana" w:cs="Verdana"/>
                <w:b/>
                <w:sz w:val="20"/>
                <w:szCs w:val="20"/>
              </w:rPr>
              <w:t>.</w:t>
            </w:r>
          </w:p>
        </w:tc>
        <w:tc>
          <w:tcPr>
            <w:tcW w:w="3118" w:type="dxa"/>
            <w:vMerge/>
            <w:shd w:val="clear" w:color="auto" w:fill="FFFFFF"/>
            <w:vAlign w:val="center"/>
          </w:tcPr>
          <w:p w14:paraId="7AAC9CE8" w14:textId="77777777" w:rsidR="001605B6" w:rsidRDefault="001605B6" w:rsidP="005C1F57">
            <w:pPr>
              <w:jc w:val="center"/>
              <w:rPr>
                <w:rFonts w:ascii="Verdana" w:eastAsia="Verdana" w:hAnsi="Verdana" w:cs="Verdana"/>
                <w:sz w:val="20"/>
                <w:szCs w:val="20"/>
              </w:rPr>
            </w:pPr>
          </w:p>
        </w:tc>
        <w:tc>
          <w:tcPr>
            <w:tcW w:w="4961" w:type="dxa"/>
            <w:shd w:val="clear" w:color="auto" w:fill="auto"/>
            <w:vAlign w:val="center"/>
          </w:tcPr>
          <w:p w14:paraId="4B0C708F" w14:textId="0E31D376" w:rsidR="001605B6" w:rsidRDefault="004B2323" w:rsidP="001605B6">
            <w:pPr>
              <w:tabs>
                <w:tab w:val="left" w:pos="426"/>
              </w:tabs>
              <w:jc w:val="both"/>
              <w:rPr>
                <w:rFonts w:ascii="Verdana" w:eastAsia="Verdana" w:hAnsi="Verdana" w:cs="Verdana"/>
                <w:sz w:val="20"/>
                <w:szCs w:val="20"/>
              </w:rPr>
            </w:pPr>
            <w:r>
              <w:rPr>
                <w:rFonts w:ascii="Verdana" w:eastAsia="Verdana" w:hAnsi="Verdana" w:cs="Verdana"/>
                <w:sz w:val="20"/>
                <w:szCs w:val="20"/>
              </w:rPr>
              <w:t>Traslada oficio a los representantes o beneficiarios para completar o corregir la documentación. De ser necesario, coordina reunión de trabajo para revisión de expedientes con los representantes y/o beneficiarios.</w:t>
            </w:r>
          </w:p>
        </w:tc>
      </w:tr>
      <w:tr w:rsidR="005C1F57" w14:paraId="0CFD6B59" w14:textId="77777777" w:rsidTr="003231AD">
        <w:tc>
          <w:tcPr>
            <w:tcW w:w="875" w:type="dxa"/>
          </w:tcPr>
          <w:p w14:paraId="417E5D58" w14:textId="4A8E2C7F"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1</w:t>
            </w:r>
            <w:r w:rsidR="004B2323">
              <w:rPr>
                <w:rFonts w:ascii="Verdana" w:eastAsia="Verdana" w:hAnsi="Verdana" w:cs="Verdana"/>
                <w:b/>
                <w:sz w:val="20"/>
                <w:szCs w:val="20"/>
              </w:rPr>
              <w:t>6</w:t>
            </w:r>
            <w:r>
              <w:rPr>
                <w:rFonts w:ascii="Verdana" w:eastAsia="Verdana" w:hAnsi="Verdana" w:cs="Verdana"/>
                <w:b/>
                <w:sz w:val="20"/>
                <w:szCs w:val="20"/>
              </w:rPr>
              <w:t>.</w:t>
            </w:r>
          </w:p>
        </w:tc>
        <w:tc>
          <w:tcPr>
            <w:tcW w:w="3118" w:type="dxa"/>
            <w:vMerge w:val="restart"/>
            <w:shd w:val="clear" w:color="auto" w:fill="FFFFFF"/>
            <w:vAlign w:val="center"/>
          </w:tcPr>
          <w:p w14:paraId="27CFDE80"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Representante y/o beneficiarios</w:t>
            </w:r>
          </w:p>
        </w:tc>
        <w:tc>
          <w:tcPr>
            <w:tcW w:w="4961" w:type="dxa"/>
          </w:tcPr>
          <w:p w14:paraId="6C978CB2" w14:textId="5981A23C"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oficio físico o vía correo electrónico.</w:t>
            </w:r>
          </w:p>
        </w:tc>
      </w:tr>
      <w:tr w:rsidR="005C1F57" w14:paraId="67E336D5" w14:textId="77777777" w:rsidTr="003231AD">
        <w:tc>
          <w:tcPr>
            <w:tcW w:w="875" w:type="dxa"/>
          </w:tcPr>
          <w:p w14:paraId="710BF159" w14:textId="7C9B0FA9"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1</w:t>
            </w:r>
            <w:r w:rsidR="004B2323">
              <w:rPr>
                <w:rFonts w:ascii="Verdana" w:eastAsia="Verdana" w:hAnsi="Verdana" w:cs="Verdana"/>
                <w:b/>
                <w:sz w:val="20"/>
                <w:szCs w:val="20"/>
              </w:rPr>
              <w:t>7</w:t>
            </w:r>
            <w:r>
              <w:rPr>
                <w:rFonts w:ascii="Verdana" w:eastAsia="Verdana" w:hAnsi="Verdana" w:cs="Verdana"/>
                <w:b/>
                <w:sz w:val="20"/>
                <w:szCs w:val="20"/>
              </w:rPr>
              <w:t>.</w:t>
            </w:r>
          </w:p>
        </w:tc>
        <w:tc>
          <w:tcPr>
            <w:tcW w:w="3118" w:type="dxa"/>
            <w:vMerge/>
            <w:shd w:val="clear" w:color="auto" w:fill="FFFFFF"/>
            <w:vAlign w:val="center"/>
          </w:tcPr>
          <w:p w14:paraId="7236D020"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3BDB51F0" w14:textId="32DAD99B"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Presenta nuevamente requisitos y los completa. </w:t>
            </w:r>
          </w:p>
        </w:tc>
      </w:tr>
      <w:tr w:rsidR="005C1F57" w14:paraId="4EDDFFFD" w14:textId="77777777" w:rsidTr="003231AD">
        <w:tc>
          <w:tcPr>
            <w:tcW w:w="875" w:type="dxa"/>
            <w:vAlign w:val="center"/>
          </w:tcPr>
          <w:p w14:paraId="12BB70A2" w14:textId="51414EA4"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1</w:t>
            </w:r>
            <w:r w:rsidR="00881544">
              <w:rPr>
                <w:rFonts w:ascii="Verdana" w:eastAsia="Verdana" w:hAnsi="Verdana" w:cs="Verdana"/>
                <w:b/>
                <w:sz w:val="20"/>
                <w:szCs w:val="20"/>
              </w:rPr>
              <w:t>8</w:t>
            </w:r>
            <w:r>
              <w:rPr>
                <w:rFonts w:ascii="Verdana" w:eastAsia="Verdana" w:hAnsi="Verdana" w:cs="Verdana"/>
                <w:b/>
                <w:sz w:val="20"/>
                <w:szCs w:val="20"/>
              </w:rPr>
              <w:t>.</w:t>
            </w:r>
          </w:p>
        </w:tc>
        <w:tc>
          <w:tcPr>
            <w:tcW w:w="3118" w:type="dxa"/>
            <w:vMerge w:val="restart"/>
            <w:shd w:val="clear" w:color="auto" w:fill="FFFFFF"/>
            <w:vAlign w:val="center"/>
          </w:tcPr>
          <w:p w14:paraId="3BDCB5DE"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vAlign w:val="center"/>
          </w:tcPr>
          <w:p w14:paraId="1D39D646" w14:textId="3A8EA089"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Conforma expediente de pago con los requisitos del anexo </w:t>
            </w:r>
            <w:r w:rsidR="000D5BDC">
              <w:rPr>
                <w:rFonts w:ascii="Verdana" w:eastAsia="Verdana" w:hAnsi="Verdana" w:cs="Verdana"/>
                <w:sz w:val="20"/>
                <w:szCs w:val="20"/>
              </w:rPr>
              <w:t>2</w:t>
            </w:r>
            <w:r>
              <w:rPr>
                <w:rFonts w:ascii="Verdana" w:eastAsia="Verdana" w:hAnsi="Verdana" w:cs="Verdana"/>
                <w:sz w:val="20"/>
                <w:szCs w:val="20"/>
              </w:rPr>
              <w:t>.</w:t>
            </w:r>
          </w:p>
        </w:tc>
      </w:tr>
      <w:tr w:rsidR="005C1F57" w14:paraId="46E3823C" w14:textId="77777777" w:rsidTr="003231AD">
        <w:tc>
          <w:tcPr>
            <w:tcW w:w="875" w:type="dxa"/>
            <w:vAlign w:val="center"/>
          </w:tcPr>
          <w:p w14:paraId="35B26E78" w14:textId="00E27DD1" w:rsidR="005C1F57" w:rsidRDefault="00881544" w:rsidP="005C1F57">
            <w:pPr>
              <w:jc w:val="center"/>
              <w:rPr>
                <w:rFonts w:ascii="Verdana" w:eastAsia="Verdana" w:hAnsi="Verdana" w:cs="Verdana"/>
                <w:b/>
                <w:sz w:val="20"/>
                <w:szCs w:val="20"/>
              </w:rPr>
            </w:pPr>
            <w:r>
              <w:rPr>
                <w:rFonts w:ascii="Verdana" w:eastAsia="Verdana" w:hAnsi="Verdana" w:cs="Verdana"/>
                <w:b/>
                <w:sz w:val="20"/>
                <w:szCs w:val="20"/>
              </w:rPr>
              <w:t>19</w:t>
            </w:r>
            <w:r w:rsidR="005C1F57">
              <w:rPr>
                <w:rFonts w:ascii="Verdana" w:eastAsia="Verdana" w:hAnsi="Verdana" w:cs="Verdana"/>
                <w:b/>
                <w:sz w:val="20"/>
                <w:szCs w:val="20"/>
              </w:rPr>
              <w:t>.</w:t>
            </w:r>
          </w:p>
        </w:tc>
        <w:tc>
          <w:tcPr>
            <w:tcW w:w="3118" w:type="dxa"/>
            <w:vMerge/>
            <w:shd w:val="clear" w:color="auto" w:fill="FFFFFF"/>
            <w:vAlign w:val="center"/>
          </w:tcPr>
          <w:p w14:paraId="1944B81B"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7C57945C" w14:textId="4588982E" w:rsidR="005C1F57" w:rsidRPr="008F457D" w:rsidRDefault="00881544" w:rsidP="005C1F57">
            <w:pPr>
              <w:tabs>
                <w:tab w:val="left" w:pos="426"/>
              </w:tabs>
              <w:jc w:val="both"/>
              <w:rPr>
                <w:rFonts w:ascii="Verdana" w:eastAsia="Verdana" w:hAnsi="Verdana" w:cs="Verdana"/>
                <w:color w:val="FF0000"/>
                <w:sz w:val="20"/>
                <w:szCs w:val="20"/>
              </w:rPr>
            </w:pPr>
            <w:r>
              <w:rPr>
                <w:rFonts w:ascii="Verdana" w:eastAsia="Verdana" w:hAnsi="Verdana" w:cs="Verdana"/>
                <w:sz w:val="20"/>
                <w:szCs w:val="20"/>
              </w:rPr>
              <w:t>Redacta propuesta de opinión técnica</w:t>
            </w:r>
            <w:r>
              <w:rPr>
                <w:rFonts w:ascii="Verdana" w:eastAsia="Verdana" w:hAnsi="Verdana" w:cs="Verdana"/>
                <w:color w:val="FF0000"/>
                <w:sz w:val="20"/>
                <w:szCs w:val="20"/>
              </w:rPr>
              <w:t>.</w:t>
            </w:r>
          </w:p>
        </w:tc>
      </w:tr>
      <w:tr w:rsidR="005C1F57" w14:paraId="25E2BE71" w14:textId="77777777" w:rsidTr="003231AD">
        <w:tc>
          <w:tcPr>
            <w:tcW w:w="875" w:type="dxa"/>
          </w:tcPr>
          <w:p w14:paraId="21081888" w14:textId="27CB60D6" w:rsidR="005C1F57" w:rsidRDefault="001605B6"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0</w:t>
            </w:r>
            <w:r w:rsidR="005C1F57">
              <w:rPr>
                <w:rFonts w:ascii="Verdana" w:eastAsia="Verdana" w:hAnsi="Verdana" w:cs="Verdana"/>
                <w:b/>
                <w:sz w:val="20"/>
                <w:szCs w:val="20"/>
              </w:rPr>
              <w:t>.</w:t>
            </w:r>
          </w:p>
        </w:tc>
        <w:tc>
          <w:tcPr>
            <w:tcW w:w="3118" w:type="dxa"/>
            <w:shd w:val="clear" w:color="auto" w:fill="FFFFFF"/>
            <w:vAlign w:val="center"/>
          </w:tcPr>
          <w:p w14:paraId="4EA1DFFD"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 xml:space="preserve">Jefe (a) </w:t>
            </w:r>
            <w:r w:rsidRPr="004F1432">
              <w:rPr>
                <w:rFonts w:ascii="Verdana" w:eastAsia="Verdana" w:hAnsi="Verdana" w:cs="Verdana"/>
                <w:b/>
                <w:sz w:val="18"/>
                <w:szCs w:val="18"/>
              </w:rPr>
              <w:t>DECODEH</w:t>
            </w:r>
          </w:p>
        </w:tc>
        <w:tc>
          <w:tcPr>
            <w:tcW w:w="4961" w:type="dxa"/>
          </w:tcPr>
          <w:p w14:paraId="331ACACC" w14:textId="77777777" w:rsidR="005C1F57" w:rsidRDefault="005C1F57" w:rsidP="005C1F57">
            <w:pPr>
              <w:jc w:val="both"/>
              <w:rPr>
                <w:rFonts w:ascii="Verdana" w:eastAsia="Verdana" w:hAnsi="Verdana" w:cs="Verdana"/>
                <w:sz w:val="20"/>
                <w:szCs w:val="20"/>
              </w:rPr>
            </w:pPr>
            <w:r>
              <w:rPr>
                <w:rFonts w:ascii="Verdana" w:eastAsia="Verdana" w:hAnsi="Verdana" w:cs="Verdana"/>
                <w:sz w:val="20"/>
                <w:szCs w:val="20"/>
              </w:rPr>
              <w:t>Revisa y firma.</w:t>
            </w:r>
          </w:p>
        </w:tc>
      </w:tr>
      <w:tr w:rsidR="005C1F57" w14:paraId="732D11B3" w14:textId="77777777" w:rsidTr="003231AD">
        <w:tc>
          <w:tcPr>
            <w:tcW w:w="875" w:type="dxa"/>
          </w:tcPr>
          <w:p w14:paraId="06B0AFB9" w14:textId="66C1790D"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1</w:t>
            </w:r>
            <w:r>
              <w:rPr>
                <w:rFonts w:ascii="Verdana" w:eastAsia="Verdana" w:hAnsi="Verdana" w:cs="Verdana"/>
                <w:b/>
                <w:sz w:val="20"/>
                <w:szCs w:val="20"/>
              </w:rPr>
              <w:t>.</w:t>
            </w:r>
          </w:p>
        </w:tc>
        <w:tc>
          <w:tcPr>
            <w:tcW w:w="3118" w:type="dxa"/>
            <w:shd w:val="clear" w:color="auto" w:fill="FFFFFF"/>
            <w:vAlign w:val="center"/>
          </w:tcPr>
          <w:p w14:paraId="4352084D" w14:textId="77777777" w:rsidR="005C1F57" w:rsidRPr="004F1432" w:rsidRDefault="005C1F57" w:rsidP="005C1F57">
            <w:pPr>
              <w:jc w:val="center"/>
              <w:rPr>
                <w:rFonts w:ascii="Verdana" w:eastAsia="Verdana" w:hAnsi="Verdana" w:cs="Verdana"/>
                <w:b/>
                <w:sz w:val="18"/>
                <w:szCs w:val="18"/>
              </w:rPr>
            </w:pPr>
            <w:r w:rsidRPr="004F1432">
              <w:rPr>
                <w:rFonts w:ascii="Verdana" w:eastAsia="Verdana" w:hAnsi="Verdana" w:cs="Verdana"/>
                <w:b/>
                <w:sz w:val="18"/>
                <w:szCs w:val="18"/>
              </w:rPr>
              <w:t>Director de la DIDEH</w:t>
            </w:r>
          </w:p>
        </w:tc>
        <w:tc>
          <w:tcPr>
            <w:tcW w:w="4961" w:type="dxa"/>
          </w:tcPr>
          <w:p w14:paraId="3D153F60" w14:textId="36989C53" w:rsidR="005C1F57" w:rsidRDefault="00564B92" w:rsidP="005C1F57">
            <w:pPr>
              <w:jc w:val="both"/>
              <w:rPr>
                <w:rFonts w:ascii="Verdana" w:eastAsia="Verdana" w:hAnsi="Verdana" w:cs="Verdana"/>
                <w:sz w:val="20"/>
                <w:szCs w:val="20"/>
              </w:rPr>
            </w:pPr>
            <w:r>
              <w:rPr>
                <w:rFonts w:ascii="Verdana" w:eastAsia="Verdana" w:hAnsi="Verdana" w:cs="Verdana"/>
                <w:sz w:val="20"/>
                <w:szCs w:val="20"/>
              </w:rPr>
              <w:t>Revisa y firma de visto bueno</w:t>
            </w:r>
          </w:p>
        </w:tc>
      </w:tr>
      <w:tr w:rsidR="005C1F57" w14:paraId="6116EBFD" w14:textId="77777777" w:rsidTr="003231AD">
        <w:tc>
          <w:tcPr>
            <w:tcW w:w="875" w:type="dxa"/>
          </w:tcPr>
          <w:p w14:paraId="230CF957" w14:textId="01711DA9"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2</w:t>
            </w:r>
            <w:r>
              <w:rPr>
                <w:rFonts w:ascii="Verdana" w:eastAsia="Verdana" w:hAnsi="Verdana" w:cs="Verdana"/>
                <w:b/>
                <w:sz w:val="20"/>
                <w:szCs w:val="20"/>
              </w:rPr>
              <w:t>.</w:t>
            </w:r>
          </w:p>
        </w:tc>
        <w:tc>
          <w:tcPr>
            <w:tcW w:w="3118" w:type="dxa"/>
            <w:vMerge w:val="restart"/>
            <w:shd w:val="clear" w:color="auto" w:fill="FFFFFF"/>
            <w:vAlign w:val="center"/>
          </w:tcPr>
          <w:p w14:paraId="43C63514"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tcPr>
          <w:p w14:paraId="25EF1C21" w14:textId="154234A5"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Firma la opinión y reproduce las fotocopias para los expedientes de pago razonadas en su reverso.</w:t>
            </w:r>
          </w:p>
        </w:tc>
      </w:tr>
      <w:tr w:rsidR="005C1F57" w14:paraId="4F06027A" w14:textId="77777777" w:rsidTr="003231AD">
        <w:tc>
          <w:tcPr>
            <w:tcW w:w="875" w:type="dxa"/>
          </w:tcPr>
          <w:p w14:paraId="4768261F" w14:textId="67FF5804"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3</w:t>
            </w:r>
            <w:r>
              <w:rPr>
                <w:rFonts w:ascii="Verdana" w:eastAsia="Verdana" w:hAnsi="Verdana" w:cs="Verdana"/>
                <w:b/>
                <w:sz w:val="20"/>
                <w:szCs w:val="20"/>
              </w:rPr>
              <w:t>.</w:t>
            </w:r>
          </w:p>
        </w:tc>
        <w:tc>
          <w:tcPr>
            <w:tcW w:w="3118" w:type="dxa"/>
            <w:vMerge/>
            <w:shd w:val="clear" w:color="auto" w:fill="FFFFFF"/>
            <w:vAlign w:val="center"/>
          </w:tcPr>
          <w:p w14:paraId="018B4B9B"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57E032B4" w14:textId="12A3264B" w:rsidR="005C1F57" w:rsidRDefault="00881544" w:rsidP="005C1F57">
            <w:pPr>
              <w:tabs>
                <w:tab w:val="left" w:pos="426"/>
              </w:tabs>
              <w:jc w:val="both"/>
              <w:rPr>
                <w:rFonts w:ascii="Verdana" w:eastAsia="Verdana" w:hAnsi="Verdana" w:cs="Verdana"/>
                <w:sz w:val="20"/>
                <w:szCs w:val="20"/>
              </w:rPr>
            </w:pPr>
            <w:r w:rsidRPr="00430907">
              <w:rPr>
                <w:rFonts w:ascii="Verdana" w:eastAsia="Verdana" w:hAnsi="Verdana" w:cs="Verdana"/>
                <w:sz w:val="20"/>
                <w:szCs w:val="20"/>
              </w:rPr>
              <w:t xml:space="preserve">Solicita al </w:t>
            </w:r>
            <w:proofErr w:type="gramStart"/>
            <w:r w:rsidRPr="00430907">
              <w:rPr>
                <w:rFonts w:ascii="Verdana" w:eastAsia="Verdana" w:hAnsi="Verdana" w:cs="Verdana"/>
                <w:sz w:val="20"/>
                <w:szCs w:val="20"/>
              </w:rPr>
              <w:t>Director</w:t>
            </w:r>
            <w:proofErr w:type="gramEnd"/>
            <w:r w:rsidRPr="00430907">
              <w:rPr>
                <w:rFonts w:ascii="Verdana" w:eastAsia="Verdana" w:hAnsi="Verdana" w:cs="Verdana"/>
                <w:sz w:val="20"/>
                <w:szCs w:val="20"/>
              </w:rPr>
              <w:t xml:space="preserve"> de la DIDEH su firma en el anexo 1 de cada expediente de pago</w:t>
            </w:r>
            <w:r>
              <w:rPr>
                <w:rFonts w:ascii="Verdana" w:eastAsia="Verdana" w:hAnsi="Verdana" w:cs="Verdana"/>
                <w:color w:val="FF0000"/>
                <w:sz w:val="20"/>
                <w:szCs w:val="20"/>
              </w:rPr>
              <w:t>.</w:t>
            </w:r>
          </w:p>
        </w:tc>
      </w:tr>
      <w:tr w:rsidR="005C1F57" w14:paraId="22919BB9" w14:textId="77777777" w:rsidTr="003231AD">
        <w:tc>
          <w:tcPr>
            <w:tcW w:w="875" w:type="dxa"/>
          </w:tcPr>
          <w:p w14:paraId="3499D485" w14:textId="2504531A"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4</w:t>
            </w:r>
            <w:r>
              <w:rPr>
                <w:rFonts w:ascii="Verdana" w:eastAsia="Verdana" w:hAnsi="Verdana" w:cs="Verdana"/>
                <w:b/>
                <w:sz w:val="20"/>
                <w:szCs w:val="20"/>
              </w:rPr>
              <w:t>.</w:t>
            </w:r>
          </w:p>
        </w:tc>
        <w:tc>
          <w:tcPr>
            <w:tcW w:w="3118" w:type="dxa"/>
            <w:vMerge/>
            <w:shd w:val="clear" w:color="auto" w:fill="FFFFFF"/>
            <w:vAlign w:val="center"/>
          </w:tcPr>
          <w:p w14:paraId="0C7AAFC3"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59B57D37" w14:textId="64228081"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Adjunta copia razonada de la opinión técnica en el expediente de pago.</w:t>
            </w:r>
          </w:p>
        </w:tc>
      </w:tr>
      <w:tr w:rsidR="005C1F57" w14:paraId="62C0FD9C" w14:textId="77777777" w:rsidTr="003231AD">
        <w:tc>
          <w:tcPr>
            <w:tcW w:w="875" w:type="dxa"/>
          </w:tcPr>
          <w:p w14:paraId="470FBB88" w14:textId="0B60015F"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5</w:t>
            </w:r>
            <w:r>
              <w:rPr>
                <w:rFonts w:ascii="Verdana" w:eastAsia="Verdana" w:hAnsi="Verdana" w:cs="Verdana"/>
                <w:b/>
                <w:sz w:val="20"/>
                <w:szCs w:val="20"/>
              </w:rPr>
              <w:t>.</w:t>
            </w:r>
          </w:p>
        </w:tc>
        <w:tc>
          <w:tcPr>
            <w:tcW w:w="3118" w:type="dxa"/>
            <w:vMerge/>
            <w:shd w:val="clear" w:color="auto" w:fill="FFFFFF"/>
            <w:vAlign w:val="center"/>
          </w:tcPr>
          <w:p w14:paraId="419A3A81"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54C3487E" w14:textId="5A1755F2" w:rsidR="005C1F57" w:rsidRDefault="001605B6" w:rsidP="005C1F57">
            <w:pPr>
              <w:tabs>
                <w:tab w:val="left" w:pos="426"/>
              </w:tabs>
              <w:jc w:val="both"/>
              <w:rPr>
                <w:rFonts w:ascii="Verdana" w:eastAsia="Verdana" w:hAnsi="Verdana" w:cs="Verdana"/>
                <w:sz w:val="20"/>
                <w:szCs w:val="20"/>
              </w:rPr>
            </w:pPr>
            <w:r>
              <w:rPr>
                <w:rFonts w:ascii="Verdana" w:eastAsia="Verdana" w:hAnsi="Verdana" w:cs="Verdana"/>
                <w:sz w:val="20"/>
                <w:szCs w:val="20"/>
              </w:rPr>
              <w:t>Remite a la Unidad de Asuntos Jurídicos.</w:t>
            </w:r>
          </w:p>
        </w:tc>
      </w:tr>
      <w:tr w:rsidR="005C1F57" w14:paraId="518639EA" w14:textId="77777777" w:rsidTr="003231AD">
        <w:tc>
          <w:tcPr>
            <w:tcW w:w="875" w:type="dxa"/>
            <w:vAlign w:val="center"/>
          </w:tcPr>
          <w:p w14:paraId="20CE42D5" w14:textId="7C408E21"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6</w:t>
            </w:r>
            <w:r>
              <w:rPr>
                <w:rFonts w:ascii="Verdana" w:eastAsia="Verdana" w:hAnsi="Verdana" w:cs="Verdana"/>
                <w:b/>
                <w:sz w:val="20"/>
                <w:szCs w:val="20"/>
              </w:rPr>
              <w:t>.</w:t>
            </w:r>
          </w:p>
        </w:tc>
        <w:tc>
          <w:tcPr>
            <w:tcW w:w="3118" w:type="dxa"/>
            <w:vMerge w:val="restart"/>
            <w:shd w:val="clear" w:color="auto" w:fill="FFFFFF"/>
            <w:vAlign w:val="center"/>
          </w:tcPr>
          <w:p w14:paraId="23E6B435"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Unidad de Asuntos Jurídicos</w:t>
            </w:r>
          </w:p>
        </w:tc>
        <w:tc>
          <w:tcPr>
            <w:tcW w:w="4961" w:type="dxa"/>
            <w:vAlign w:val="center"/>
          </w:tcPr>
          <w:p w14:paraId="649C0C06" w14:textId="332C1E2E" w:rsidR="005C1F57" w:rsidRDefault="00881544" w:rsidP="008F50A6">
            <w:pPr>
              <w:tabs>
                <w:tab w:val="left" w:pos="426"/>
              </w:tabs>
              <w:ind w:left="426" w:hanging="426"/>
              <w:jc w:val="both"/>
              <w:rPr>
                <w:rFonts w:ascii="Verdana" w:eastAsia="Verdana" w:hAnsi="Verdana" w:cs="Verdana"/>
                <w:sz w:val="20"/>
                <w:szCs w:val="20"/>
              </w:rPr>
            </w:pPr>
            <w:r>
              <w:rPr>
                <w:rFonts w:ascii="Verdana" w:eastAsia="Verdana" w:hAnsi="Verdana" w:cs="Verdana"/>
                <w:sz w:val="20"/>
                <w:szCs w:val="20"/>
              </w:rPr>
              <w:t>Recibe y revisa.</w:t>
            </w:r>
            <w:r w:rsidRPr="006013E9">
              <w:rPr>
                <w:rFonts w:ascii="Verdana" w:eastAsia="Verdana" w:hAnsi="Verdana" w:cs="Verdana"/>
                <w:sz w:val="20"/>
                <w:szCs w:val="20"/>
              </w:rPr>
              <w:t xml:space="preserve"> </w:t>
            </w:r>
            <w:r>
              <w:rPr>
                <w:rFonts w:ascii="Verdana" w:eastAsia="Verdana" w:hAnsi="Verdana" w:cs="Verdana"/>
                <w:sz w:val="20"/>
                <w:szCs w:val="20"/>
              </w:rPr>
              <w:t>Si hay observaciones sigue paso 27.</w:t>
            </w:r>
            <w:r w:rsidR="00A85D30">
              <w:rPr>
                <w:rFonts w:ascii="Verdana" w:eastAsia="Verdana" w:hAnsi="Verdana" w:cs="Verdana"/>
                <w:sz w:val="20"/>
                <w:szCs w:val="20"/>
              </w:rPr>
              <w:t xml:space="preserve"> </w:t>
            </w:r>
            <w:r>
              <w:rPr>
                <w:rFonts w:ascii="Verdana" w:eastAsia="Verdana" w:hAnsi="Verdana" w:cs="Verdana"/>
                <w:sz w:val="20"/>
                <w:szCs w:val="20"/>
              </w:rPr>
              <w:t>No tiene observaciones sigue paso 32.</w:t>
            </w:r>
          </w:p>
        </w:tc>
      </w:tr>
      <w:tr w:rsidR="005C1F57" w14:paraId="73E6DE02" w14:textId="77777777" w:rsidTr="003231AD">
        <w:tc>
          <w:tcPr>
            <w:tcW w:w="875" w:type="dxa"/>
            <w:vAlign w:val="center"/>
          </w:tcPr>
          <w:p w14:paraId="2568A9E4" w14:textId="71338725"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7</w:t>
            </w:r>
            <w:r>
              <w:rPr>
                <w:rFonts w:ascii="Verdana" w:eastAsia="Verdana" w:hAnsi="Verdana" w:cs="Verdana"/>
                <w:b/>
                <w:sz w:val="20"/>
                <w:szCs w:val="20"/>
              </w:rPr>
              <w:t>.</w:t>
            </w:r>
          </w:p>
        </w:tc>
        <w:tc>
          <w:tcPr>
            <w:tcW w:w="3118" w:type="dxa"/>
            <w:vMerge/>
            <w:shd w:val="clear" w:color="auto" w:fill="FFFFFF"/>
            <w:vAlign w:val="center"/>
          </w:tcPr>
          <w:p w14:paraId="3B4A482D"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2BBFB09A" w14:textId="28552F3A"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Devuelve a DIDEH mediante oficio para atención de observaciones.</w:t>
            </w:r>
          </w:p>
        </w:tc>
      </w:tr>
      <w:tr w:rsidR="005C1F57" w14:paraId="1AD70EBE" w14:textId="77777777" w:rsidTr="003231AD">
        <w:trPr>
          <w:trHeight w:val="480"/>
        </w:trPr>
        <w:tc>
          <w:tcPr>
            <w:tcW w:w="875" w:type="dxa"/>
            <w:vMerge w:val="restart"/>
            <w:vAlign w:val="center"/>
          </w:tcPr>
          <w:p w14:paraId="7ADFD94D" w14:textId="7E3272F7"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2</w:t>
            </w:r>
            <w:r w:rsidR="00881544">
              <w:rPr>
                <w:rFonts w:ascii="Verdana" w:eastAsia="Verdana" w:hAnsi="Verdana" w:cs="Verdana"/>
                <w:b/>
                <w:sz w:val="20"/>
                <w:szCs w:val="20"/>
              </w:rPr>
              <w:t>8</w:t>
            </w:r>
            <w:r>
              <w:rPr>
                <w:rFonts w:ascii="Verdana" w:eastAsia="Verdana" w:hAnsi="Verdana" w:cs="Verdana"/>
                <w:b/>
                <w:sz w:val="20"/>
                <w:szCs w:val="20"/>
              </w:rPr>
              <w:t>.</w:t>
            </w:r>
          </w:p>
        </w:tc>
        <w:tc>
          <w:tcPr>
            <w:tcW w:w="3118" w:type="dxa"/>
            <w:vMerge w:val="restart"/>
            <w:shd w:val="clear" w:color="auto" w:fill="FFFFFF"/>
            <w:vAlign w:val="center"/>
          </w:tcPr>
          <w:p w14:paraId="78A0526F"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vMerge w:val="restart"/>
            <w:vAlign w:val="center"/>
          </w:tcPr>
          <w:p w14:paraId="39876915" w14:textId="08A5CB4D"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tc>
      </w:tr>
      <w:tr w:rsidR="005C1F57" w14:paraId="227163A9" w14:textId="77777777" w:rsidTr="003231AD">
        <w:trPr>
          <w:trHeight w:val="243"/>
        </w:trPr>
        <w:tc>
          <w:tcPr>
            <w:tcW w:w="875" w:type="dxa"/>
            <w:vMerge/>
          </w:tcPr>
          <w:p w14:paraId="475D46C5" w14:textId="77777777" w:rsidR="005C1F57" w:rsidRDefault="005C1F57" w:rsidP="005C1F57">
            <w:pPr>
              <w:spacing w:after="0" w:line="240" w:lineRule="auto"/>
              <w:jc w:val="center"/>
              <w:rPr>
                <w:rFonts w:ascii="Verdana" w:eastAsia="Verdana" w:hAnsi="Verdana" w:cs="Verdana"/>
                <w:b/>
                <w:sz w:val="20"/>
                <w:szCs w:val="20"/>
              </w:rPr>
            </w:pPr>
          </w:p>
        </w:tc>
        <w:tc>
          <w:tcPr>
            <w:tcW w:w="3118" w:type="dxa"/>
            <w:vMerge/>
            <w:shd w:val="clear" w:color="auto" w:fill="FFFFFF"/>
            <w:vAlign w:val="center"/>
          </w:tcPr>
          <w:p w14:paraId="6070D2CC"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Merge/>
          </w:tcPr>
          <w:p w14:paraId="6353D724"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r>
      <w:tr w:rsidR="005C1F57" w14:paraId="729C8264" w14:textId="77777777" w:rsidTr="003231AD">
        <w:tc>
          <w:tcPr>
            <w:tcW w:w="875" w:type="dxa"/>
            <w:vAlign w:val="center"/>
          </w:tcPr>
          <w:p w14:paraId="73090D3A" w14:textId="017ABB3D" w:rsidR="005C1F57" w:rsidRDefault="00881544" w:rsidP="005C1F57">
            <w:pPr>
              <w:jc w:val="center"/>
              <w:rPr>
                <w:rFonts w:ascii="Verdana" w:eastAsia="Verdana" w:hAnsi="Verdana" w:cs="Verdana"/>
                <w:b/>
                <w:sz w:val="20"/>
                <w:szCs w:val="20"/>
              </w:rPr>
            </w:pPr>
            <w:r>
              <w:rPr>
                <w:rFonts w:ascii="Verdana" w:eastAsia="Verdana" w:hAnsi="Verdana" w:cs="Verdana"/>
                <w:b/>
                <w:sz w:val="20"/>
                <w:szCs w:val="20"/>
              </w:rPr>
              <w:t>29</w:t>
            </w:r>
            <w:r w:rsidR="005C1F57">
              <w:rPr>
                <w:rFonts w:ascii="Verdana" w:eastAsia="Verdana" w:hAnsi="Verdana" w:cs="Verdana"/>
                <w:b/>
                <w:sz w:val="20"/>
                <w:szCs w:val="20"/>
              </w:rPr>
              <w:t>.</w:t>
            </w:r>
          </w:p>
        </w:tc>
        <w:tc>
          <w:tcPr>
            <w:tcW w:w="3118" w:type="dxa"/>
            <w:shd w:val="clear" w:color="auto" w:fill="FFFFFF"/>
            <w:vAlign w:val="center"/>
          </w:tcPr>
          <w:p w14:paraId="3D4D6B2C"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vAlign w:val="center"/>
          </w:tcPr>
          <w:p w14:paraId="5E154F9F" w14:textId="307EAB0A" w:rsidR="005C1F57" w:rsidRPr="004F1432" w:rsidRDefault="00881544" w:rsidP="005F2840">
            <w:pPr>
              <w:tabs>
                <w:tab w:val="left" w:pos="426"/>
              </w:tabs>
              <w:jc w:val="both"/>
              <w:rPr>
                <w:rFonts w:ascii="Verdana" w:eastAsia="Verdana" w:hAnsi="Verdana" w:cs="Verdana"/>
                <w:b/>
                <w:sz w:val="20"/>
                <w:szCs w:val="20"/>
              </w:rPr>
            </w:pPr>
            <w:r>
              <w:rPr>
                <w:rFonts w:ascii="Verdana" w:eastAsia="Verdana" w:hAnsi="Verdana" w:cs="Verdana"/>
                <w:sz w:val="20"/>
                <w:szCs w:val="20"/>
              </w:rPr>
              <w:t>Recibe, revisa y traslada al profesional o promotor a cargo del caso.</w:t>
            </w:r>
          </w:p>
        </w:tc>
      </w:tr>
      <w:tr w:rsidR="005C1F57" w14:paraId="08C1D79B" w14:textId="77777777" w:rsidTr="003231AD">
        <w:trPr>
          <w:trHeight w:val="255"/>
        </w:trPr>
        <w:tc>
          <w:tcPr>
            <w:tcW w:w="875" w:type="dxa"/>
            <w:tcBorders>
              <w:bottom w:val="single" w:sz="8" w:space="0" w:color="000000"/>
            </w:tcBorders>
            <w:vAlign w:val="center"/>
          </w:tcPr>
          <w:p w14:paraId="79432B4A" w14:textId="02CAE515" w:rsidR="005C1F57" w:rsidRDefault="00BD1E5B" w:rsidP="005C1F57">
            <w:pPr>
              <w:jc w:val="center"/>
              <w:rPr>
                <w:rFonts w:ascii="Verdana" w:eastAsia="Verdana" w:hAnsi="Verdana" w:cs="Verdana"/>
                <w:b/>
                <w:sz w:val="20"/>
                <w:szCs w:val="20"/>
              </w:rPr>
            </w:pPr>
            <w:r>
              <w:rPr>
                <w:rFonts w:ascii="Verdana" w:eastAsia="Verdana" w:hAnsi="Verdana" w:cs="Verdana"/>
                <w:b/>
                <w:sz w:val="20"/>
                <w:szCs w:val="20"/>
              </w:rPr>
              <w:lastRenderedPageBreak/>
              <w:t>3</w:t>
            </w:r>
            <w:r w:rsidR="00881544">
              <w:rPr>
                <w:rFonts w:ascii="Verdana" w:eastAsia="Verdana" w:hAnsi="Verdana" w:cs="Verdana"/>
                <w:b/>
                <w:sz w:val="20"/>
                <w:szCs w:val="20"/>
              </w:rPr>
              <w:t>0</w:t>
            </w:r>
            <w:r w:rsidR="005C1F57">
              <w:rPr>
                <w:rFonts w:ascii="Verdana" w:eastAsia="Verdana" w:hAnsi="Verdana" w:cs="Verdana"/>
                <w:b/>
                <w:sz w:val="20"/>
                <w:szCs w:val="20"/>
              </w:rPr>
              <w:t>.</w:t>
            </w:r>
          </w:p>
        </w:tc>
        <w:tc>
          <w:tcPr>
            <w:tcW w:w="3118" w:type="dxa"/>
            <w:vMerge w:val="restart"/>
            <w:shd w:val="clear" w:color="auto" w:fill="FFFFFF"/>
            <w:vAlign w:val="center"/>
          </w:tcPr>
          <w:p w14:paraId="20E0A48E"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 xml:space="preserve">Profesional o promotor de compromisos en Derechos Humanos </w:t>
            </w:r>
          </w:p>
        </w:tc>
        <w:tc>
          <w:tcPr>
            <w:tcW w:w="4961" w:type="dxa"/>
            <w:vAlign w:val="center"/>
          </w:tcPr>
          <w:p w14:paraId="65159A00" w14:textId="6EDD9A74"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revisa y solventa las observaciones realizadas por la UAJ. </w:t>
            </w:r>
          </w:p>
        </w:tc>
      </w:tr>
      <w:tr w:rsidR="005C1F57" w14:paraId="5E934F28" w14:textId="77777777" w:rsidTr="003231AD">
        <w:trPr>
          <w:trHeight w:val="255"/>
        </w:trPr>
        <w:tc>
          <w:tcPr>
            <w:tcW w:w="875" w:type="dxa"/>
            <w:tcBorders>
              <w:bottom w:val="single" w:sz="8" w:space="0" w:color="000000"/>
            </w:tcBorders>
          </w:tcPr>
          <w:p w14:paraId="0F79147A" w14:textId="25D8EB3E"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3</w:t>
            </w:r>
            <w:r w:rsidR="00881544">
              <w:rPr>
                <w:rFonts w:ascii="Verdana" w:eastAsia="Verdana" w:hAnsi="Verdana" w:cs="Verdana"/>
                <w:b/>
                <w:sz w:val="20"/>
                <w:szCs w:val="20"/>
              </w:rPr>
              <w:t>1</w:t>
            </w:r>
            <w:r>
              <w:rPr>
                <w:rFonts w:ascii="Verdana" w:eastAsia="Verdana" w:hAnsi="Verdana" w:cs="Verdana"/>
                <w:b/>
                <w:sz w:val="20"/>
                <w:szCs w:val="20"/>
              </w:rPr>
              <w:t>.</w:t>
            </w:r>
          </w:p>
        </w:tc>
        <w:tc>
          <w:tcPr>
            <w:tcW w:w="3118" w:type="dxa"/>
            <w:vMerge/>
            <w:shd w:val="clear" w:color="auto" w:fill="FFFFFF"/>
          </w:tcPr>
          <w:p w14:paraId="33134485" w14:textId="77777777" w:rsidR="005C1F57"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tcPr>
          <w:p w14:paraId="05385EA3" w14:textId="3A66A23D"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Mediante oficio, devuelve a UAJ.</w:t>
            </w:r>
          </w:p>
        </w:tc>
      </w:tr>
      <w:tr w:rsidR="00BD1E5B" w14:paraId="2D8F49D6" w14:textId="77777777" w:rsidTr="003231AD">
        <w:trPr>
          <w:trHeight w:val="255"/>
        </w:trPr>
        <w:tc>
          <w:tcPr>
            <w:tcW w:w="875" w:type="dxa"/>
            <w:tcBorders>
              <w:bottom w:val="single" w:sz="8" w:space="0" w:color="000000"/>
            </w:tcBorders>
          </w:tcPr>
          <w:p w14:paraId="1F85F2A4" w14:textId="0E6BE95A" w:rsidR="00BD1E5B" w:rsidRDefault="00881544" w:rsidP="005C1F57">
            <w:pPr>
              <w:jc w:val="center"/>
              <w:rPr>
                <w:rFonts w:ascii="Verdana" w:eastAsia="Verdana" w:hAnsi="Verdana" w:cs="Verdana"/>
                <w:b/>
                <w:sz w:val="20"/>
                <w:szCs w:val="20"/>
              </w:rPr>
            </w:pPr>
            <w:r>
              <w:rPr>
                <w:rFonts w:ascii="Verdana" w:eastAsia="Verdana" w:hAnsi="Verdana" w:cs="Verdana"/>
                <w:b/>
                <w:sz w:val="20"/>
                <w:szCs w:val="20"/>
              </w:rPr>
              <w:t>32</w:t>
            </w:r>
            <w:r w:rsidR="00BD1E5B">
              <w:rPr>
                <w:rFonts w:ascii="Verdana" w:eastAsia="Verdana" w:hAnsi="Verdana" w:cs="Verdana"/>
                <w:b/>
                <w:sz w:val="20"/>
                <w:szCs w:val="20"/>
              </w:rPr>
              <w:t>.</w:t>
            </w:r>
          </w:p>
        </w:tc>
        <w:tc>
          <w:tcPr>
            <w:tcW w:w="3118" w:type="dxa"/>
            <w:shd w:val="clear" w:color="auto" w:fill="FFFFFF"/>
          </w:tcPr>
          <w:p w14:paraId="389144C8" w14:textId="77777777" w:rsidR="00BD1E5B" w:rsidRDefault="00BD1E5B" w:rsidP="005C1F57">
            <w:pPr>
              <w:widowControl w:val="0"/>
              <w:pBdr>
                <w:top w:val="nil"/>
                <w:left w:val="nil"/>
                <w:bottom w:val="nil"/>
                <w:right w:val="nil"/>
                <w:between w:val="nil"/>
              </w:pBdr>
              <w:spacing w:after="0"/>
              <w:rPr>
                <w:rFonts w:ascii="Verdana" w:eastAsia="Verdana" w:hAnsi="Verdana" w:cs="Verdana"/>
                <w:sz w:val="20"/>
                <w:szCs w:val="20"/>
              </w:rPr>
            </w:pPr>
          </w:p>
          <w:p w14:paraId="70BA35EC" w14:textId="7002F53D" w:rsidR="00BD1E5B" w:rsidRPr="00881544" w:rsidRDefault="00BD1E5B" w:rsidP="004F1432">
            <w:pPr>
              <w:widowControl w:val="0"/>
              <w:pBdr>
                <w:top w:val="nil"/>
                <w:left w:val="nil"/>
                <w:bottom w:val="nil"/>
                <w:right w:val="nil"/>
                <w:between w:val="nil"/>
              </w:pBdr>
              <w:spacing w:after="0"/>
              <w:jc w:val="center"/>
              <w:rPr>
                <w:rFonts w:ascii="Verdana" w:eastAsia="Verdana" w:hAnsi="Verdana" w:cs="Verdana"/>
                <w:b/>
                <w:sz w:val="20"/>
                <w:szCs w:val="20"/>
              </w:rPr>
            </w:pPr>
            <w:r w:rsidRPr="004F1432">
              <w:rPr>
                <w:rFonts w:ascii="Verdana" w:eastAsia="Verdana" w:hAnsi="Verdana" w:cs="Verdana"/>
                <w:b/>
                <w:sz w:val="20"/>
                <w:szCs w:val="20"/>
              </w:rPr>
              <w:t>Unidad de Asuntos Jurídicos</w:t>
            </w:r>
          </w:p>
        </w:tc>
        <w:tc>
          <w:tcPr>
            <w:tcW w:w="4961" w:type="dxa"/>
          </w:tcPr>
          <w:p w14:paraId="32B38F5A" w14:textId="2A55D3FC" w:rsidR="00BD1E5B" w:rsidRDefault="00881544" w:rsidP="005F2840">
            <w:pPr>
              <w:tabs>
                <w:tab w:val="left" w:pos="426"/>
              </w:tabs>
              <w:jc w:val="both"/>
              <w:rPr>
                <w:rFonts w:ascii="Verdana" w:eastAsia="Verdana" w:hAnsi="Verdana" w:cs="Verdana"/>
                <w:sz w:val="20"/>
                <w:szCs w:val="20"/>
              </w:rPr>
            </w:pPr>
            <w:r>
              <w:rPr>
                <w:rFonts w:ascii="Verdana" w:eastAsia="Verdana" w:hAnsi="Verdana" w:cs="Verdana"/>
                <w:sz w:val="20"/>
                <w:szCs w:val="20"/>
              </w:rPr>
              <w:t>Emite opinión jurídica favorable de la cual se adjuntará a cada expediente de pago.</w:t>
            </w:r>
          </w:p>
        </w:tc>
      </w:tr>
      <w:tr w:rsidR="005C1F57" w14:paraId="060FEB4D" w14:textId="77777777" w:rsidTr="003231AD">
        <w:trPr>
          <w:trHeight w:val="255"/>
        </w:trPr>
        <w:tc>
          <w:tcPr>
            <w:tcW w:w="875" w:type="dxa"/>
            <w:tcBorders>
              <w:bottom w:val="single" w:sz="8" w:space="0" w:color="000000"/>
            </w:tcBorders>
          </w:tcPr>
          <w:p w14:paraId="5450975C" w14:textId="77777777" w:rsidR="005C1F57" w:rsidRDefault="005C1F57" w:rsidP="005C1F57">
            <w:pPr>
              <w:jc w:val="center"/>
              <w:rPr>
                <w:rFonts w:ascii="Verdana" w:eastAsia="Verdana" w:hAnsi="Verdana" w:cs="Verdana"/>
                <w:b/>
                <w:sz w:val="20"/>
                <w:szCs w:val="20"/>
              </w:rPr>
            </w:pPr>
          </w:p>
          <w:p w14:paraId="32CB787E" w14:textId="0674690A"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3</w:t>
            </w:r>
            <w:r w:rsidR="00881544">
              <w:rPr>
                <w:rFonts w:ascii="Verdana" w:eastAsia="Verdana" w:hAnsi="Verdana" w:cs="Verdana"/>
                <w:b/>
                <w:sz w:val="20"/>
                <w:szCs w:val="20"/>
              </w:rPr>
              <w:t>3</w:t>
            </w:r>
            <w:r>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42DA4BF8"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tcPr>
          <w:p w14:paraId="4BA14CE6" w14:textId="3AEE6645"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tc>
      </w:tr>
      <w:tr w:rsidR="005C1F57" w14:paraId="196132D3" w14:textId="77777777" w:rsidTr="003231AD">
        <w:trPr>
          <w:trHeight w:val="255"/>
        </w:trPr>
        <w:tc>
          <w:tcPr>
            <w:tcW w:w="875" w:type="dxa"/>
            <w:tcBorders>
              <w:bottom w:val="single" w:sz="8" w:space="0" w:color="000000"/>
            </w:tcBorders>
          </w:tcPr>
          <w:p w14:paraId="2BC290FC" w14:textId="66D64366" w:rsidR="005C1F57" w:rsidRDefault="005C1F57" w:rsidP="005C1F57">
            <w:pPr>
              <w:jc w:val="center"/>
              <w:rPr>
                <w:rFonts w:ascii="Verdana" w:eastAsia="Verdana" w:hAnsi="Verdana" w:cs="Verdana"/>
                <w:b/>
                <w:sz w:val="20"/>
                <w:szCs w:val="20"/>
              </w:rPr>
            </w:pPr>
            <w:r w:rsidRPr="0015579B">
              <w:rPr>
                <w:rFonts w:ascii="Verdana" w:eastAsia="Verdana" w:hAnsi="Verdana" w:cs="Verdana"/>
                <w:b/>
                <w:sz w:val="20"/>
                <w:szCs w:val="20"/>
              </w:rPr>
              <w:t>3</w:t>
            </w:r>
            <w:r w:rsidR="00881544" w:rsidRPr="0015579B">
              <w:rPr>
                <w:rFonts w:ascii="Verdana" w:eastAsia="Verdana" w:hAnsi="Verdana" w:cs="Verdana"/>
                <w:b/>
                <w:sz w:val="20"/>
                <w:szCs w:val="20"/>
              </w:rPr>
              <w:t>4</w:t>
            </w:r>
            <w:r w:rsidRPr="0015579B">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6240ED3C"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tcPr>
          <w:p w14:paraId="6FDA00E5" w14:textId="44E49432" w:rsidR="005C1F57" w:rsidRPr="004F1432" w:rsidRDefault="00881544" w:rsidP="005C1F57">
            <w:pPr>
              <w:tabs>
                <w:tab w:val="left" w:pos="426"/>
              </w:tabs>
              <w:jc w:val="both"/>
              <w:rPr>
                <w:rFonts w:ascii="Verdana" w:eastAsia="Verdana" w:hAnsi="Verdana" w:cs="Verdana"/>
                <w:b/>
                <w:sz w:val="20"/>
                <w:szCs w:val="20"/>
              </w:rPr>
            </w:pPr>
            <w:r>
              <w:rPr>
                <w:rFonts w:ascii="Verdana" w:eastAsia="Verdana" w:hAnsi="Verdana" w:cs="Verdana"/>
                <w:sz w:val="20"/>
                <w:szCs w:val="20"/>
              </w:rPr>
              <w:t>Recibe, revisa y traslada al asesor o promotor a cargo del caso.</w:t>
            </w:r>
          </w:p>
        </w:tc>
      </w:tr>
      <w:tr w:rsidR="005C1F57" w14:paraId="1D430F00" w14:textId="77777777" w:rsidTr="003231AD">
        <w:trPr>
          <w:trHeight w:val="255"/>
        </w:trPr>
        <w:tc>
          <w:tcPr>
            <w:tcW w:w="875" w:type="dxa"/>
            <w:tcBorders>
              <w:bottom w:val="single" w:sz="8" w:space="0" w:color="000000"/>
            </w:tcBorders>
          </w:tcPr>
          <w:p w14:paraId="40E79634" w14:textId="77777777" w:rsidR="005C1F57" w:rsidRDefault="005C1F57" w:rsidP="005C1F57">
            <w:pPr>
              <w:jc w:val="center"/>
              <w:rPr>
                <w:rFonts w:ascii="Verdana" w:eastAsia="Verdana" w:hAnsi="Verdana" w:cs="Verdana"/>
                <w:b/>
                <w:sz w:val="20"/>
                <w:szCs w:val="20"/>
              </w:rPr>
            </w:pPr>
          </w:p>
          <w:p w14:paraId="0F7A22A8" w14:textId="77777777" w:rsidR="005C1F57" w:rsidRDefault="005C1F57" w:rsidP="005C1F57">
            <w:pPr>
              <w:jc w:val="center"/>
              <w:rPr>
                <w:rFonts w:ascii="Verdana" w:eastAsia="Verdana" w:hAnsi="Verdana" w:cs="Verdana"/>
                <w:b/>
                <w:sz w:val="20"/>
                <w:szCs w:val="20"/>
              </w:rPr>
            </w:pPr>
          </w:p>
          <w:p w14:paraId="5B9051BC" w14:textId="3A06D865"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3</w:t>
            </w:r>
            <w:r w:rsidR="00F20CF0">
              <w:rPr>
                <w:rFonts w:ascii="Verdana" w:eastAsia="Verdana" w:hAnsi="Verdana" w:cs="Verdana"/>
                <w:b/>
                <w:sz w:val="20"/>
                <w:szCs w:val="20"/>
              </w:rPr>
              <w:t>5</w:t>
            </w:r>
            <w:r>
              <w:rPr>
                <w:rFonts w:ascii="Verdana" w:eastAsia="Verdana" w:hAnsi="Verdana" w:cs="Verdana"/>
                <w:b/>
                <w:sz w:val="20"/>
                <w:szCs w:val="20"/>
              </w:rPr>
              <w:t>.</w:t>
            </w:r>
          </w:p>
        </w:tc>
        <w:tc>
          <w:tcPr>
            <w:tcW w:w="3118" w:type="dxa"/>
            <w:vMerge w:val="restart"/>
            <w:tcBorders>
              <w:bottom w:val="single" w:sz="8" w:space="0" w:color="000000"/>
            </w:tcBorders>
            <w:shd w:val="clear" w:color="auto" w:fill="FFFFFF"/>
            <w:vAlign w:val="center"/>
          </w:tcPr>
          <w:p w14:paraId="4A9C76CF"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 xml:space="preserve">Profesional o promotor de compromisos en Derechos Humanos </w:t>
            </w:r>
          </w:p>
        </w:tc>
        <w:tc>
          <w:tcPr>
            <w:tcW w:w="4961" w:type="dxa"/>
          </w:tcPr>
          <w:p w14:paraId="6F86B10C" w14:textId="389C824C"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y revisa. Adjunta anexo de los beneficiarios determinados en la sentencia e individualiza al beneficiario que corresponde a cada expediente.</w:t>
            </w:r>
          </w:p>
        </w:tc>
      </w:tr>
      <w:tr w:rsidR="005C1F57" w14:paraId="5812141E" w14:textId="77777777" w:rsidTr="003231AD">
        <w:trPr>
          <w:trHeight w:val="255"/>
        </w:trPr>
        <w:tc>
          <w:tcPr>
            <w:tcW w:w="875" w:type="dxa"/>
            <w:tcBorders>
              <w:bottom w:val="single" w:sz="8" w:space="0" w:color="000000"/>
            </w:tcBorders>
          </w:tcPr>
          <w:p w14:paraId="30A32D5F" w14:textId="77777777" w:rsidR="005C1F57" w:rsidRDefault="005C1F57" w:rsidP="005C1F57">
            <w:pPr>
              <w:spacing w:after="0" w:line="240" w:lineRule="auto"/>
              <w:jc w:val="center"/>
              <w:rPr>
                <w:rFonts w:ascii="Verdana" w:eastAsia="Verdana" w:hAnsi="Verdana" w:cs="Verdana"/>
                <w:b/>
                <w:sz w:val="20"/>
                <w:szCs w:val="20"/>
              </w:rPr>
            </w:pPr>
          </w:p>
          <w:p w14:paraId="7F105C17" w14:textId="33A871D6" w:rsidR="005C1F57" w:rsidRDefault="005C1F57" w:rsidP="005C1F57">
            <w:pPr>
              <w:spacing w:after="0" w:line="240" w:lineRule="auto"/>
              <w:jc w:val="center"/>
              <w:rPr>
                <w:rFonts w:ascii="Verdana" w:eastAsia="Verdana" w:hAnsi="Verdana" w:cs="Verdana"/>
                <w:b/>
                <w:sz w:val="20"/>
                <w:szCs w:val="20"/>
              </w:rPr>
            </w:pPr>
            <w:r>
              <w:rPr>
                <w:rFonts w:ascii="Verdana" w:eastAsia="Verdana" w:hAnsi="Verdana" w:cs="Verdana"/>
                <w:b/>
                <w:sz w:val="20"/>
                <w:szCs w:val="20"/>
              </w:rPr>
              <w:t>3</w:t>
            </w:r>
            <w:r w:rsidR="00F20CF0">
              <w:rPr>
                <w:rFonts w:ascii="Verdana" w:eastAsia="Verdana" w:hAnsi="Verdana" w:cs="Verdana"/>
                <w:b/>
                <w:sz w:val="20"/>
                <w:szCs w:val="20"/>
              </w:rPr>
              <w:t>6</w:t>
            </w:r>
            <w:r w:rsidR="000929C4">
              <w:rPr>
                <w:rFonts w:ascii="Verdana" w:eastAsia="Verdana" w:hAnsi="Verdana" w:cs="Verdana"/>
                <w:b/>
                <w:sz w:val="20"/>
                <w:szCs w:val="20"/>
              </w:rPr>
              <w:t>.</w:t>
            </w:r>
          </w:p>
        </w:tc>
        <w:tc>
          <w:tcPr>
            <w:tcW w:w="3118" w:type="dxa"/>
            <w:vMerge/>
            <w:tcBorders>
              <w:bottom w:val="single" w:sz="8" w:space="0" w:color="000000"/>
            </w:tcBorders>
            <w:shd w:val="clear" w:color="auto" w:fill="FFFFFF"/>
            <w:vAlign w:val="center"/>
          </w:tcPr>
          <w:p w14:paraId="31A9E29B" w14:textId="77777777" w:rsidR="005C1F57" w:rsidRDefault="005C1F57" w:rsidP="005C1F57">
            <w:pPr>
              <w:spacing w:after="0" w:line="240" w:lineRule="auto"/>
              <w:jc w:val="center"/>
              <w:rPr>
                <w:rFonts w:ascii="Verdana" w:eastAsia="Verdana" w:hAnsi="Verdana" w:cs="Verdana"/>
                <w:sz w:val="20"/>
                <w:szCs w:val="20"/>
              </w:rPr>
            </w:pPr>
          </w:p>
        </w:tc>
        <w:tc>
          <w:tcPr>
            <w:tcW w:w="4961" w:type="dxa"/>
          </w:tcPr>
          <w:p w14:paraId="5D671EB6" w14:textId="098E402D"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Elabora propuesta de oficio para DE, para autorización de pago a DAF.</w:t>
            </w:r>
          </w:p>
        </w:tc>
      </w:tr>
      <w:tr w:rsidR="005C1F57" w14:paraId="5D4FBF88" w14:textId="77777777" w:rsidTr="003231AD">
        <w:trPr>
          <w:trHeight w:val="255"/>
        </w:trPr>
        <w:tc>
          <w:tcPr>
            <w:tcW w:w="875" w:type="dxa"/>
            <w:tcBorders>
              <w:bottom w:val="single" w:sz="8" w:space="0" w:color="000000"/>
            </w:tcBorders>
          </w:tcPr>
          <w:p w14:paraId="489AA13C" w14:textId="6023DBBB"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3</w:t>
            </w:r>
            <w:r w:rsidR="00F20CF0">
              <w:rPr>
                <w:rFonts w:ascii="Verdana" w:eastAsia="Verdana" w:hAnsi="Verdana" w:cs="Verdana"/>
                <w:b/>
                <w:sz w:val="20"/>
                <w:szCs w:val="20"/>
              </w:rPr>
              <w:t>7</w:t>
            </w:r>
            <w:r>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6F284892"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DECODEH</w:t>
            </w:r>
          </w:p>
        </w:tc>
        <w:tc>
          <w:tcPr>
            <w:tcW w:w="4961" w:type="dxa"/>
          </w:tcPr>
          <w:p w14:paraId="7774F7B5" w14:textId="1A9975D3"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Revisa y traslada al </w:t>
            </w:r>
            <w:proofErr w:type="gramStart"/>
            <w:r>
              <w:rPr>
                <w:rFonts w:ascii="Verdana" w:eastAsia="Verdana" w:hAnsi="Verdana" w:cs="Verdana"/>
                <w:sz w:val="20"/>
                <w:szCs w:val="20"/>
              </w:rPr>
              <w:t>Director</w:t>
            </w:r>
            <w:proofErr w:type="gramEnd"/>
            <w:r>
              <w:rPr>
                <w:rFonts w:ascii="Verdana" w:eastAsia="Verdana" w:hAnsi="Verdana" w:cs="Verdana"/>
                <w:sz w:val="20"/>
                <w:szCs w:val="20"/>
              </w:rPr>
              <w:t xml:space="preserve"> de la DIDEH.</w:t>
            </w:r>
          </w:p>
        </w:tc>
      </w:tr>
      <w:tr w:rsidR="005C1F57" w14:paraId="4A170ADE" w14:textId="77777777" w:rsidTr="003231AD">
        <w:trPr>
          <w:trHeight w:val="255"/>
        </w:trPr>
        <w:tc>
          <w:tcPr>
            <w:tcW w:w="875" w:type="dxa"/>
            <w:tcBorders>
              <w:bottom w:val="single" w:sz="8" w:space="0" w:color="000000"/>
            </w:tcBorders>
          </w:tcPr>
          <w:p w14:paraId="5773AA15" w14:textId="5AB18F97"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3</w:t>
            </w:r>
            <w:r w:rsidR="00F20CF0">
              <w:rPr>
                <w:rFonts w:ascii="Verdana" w:eastAsia="Verdana" w:hAnsi="Verdana" w:cs="Verdana"/>
                <w:b/>
                <w:sz w:val="20"/>
                <w:szCs w:val="20"/>
              </w:rPr>
              <w:t>8</w:t>
            </w:r>
            <w:r>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0B50D421"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tcPr>
          <w:p w14:paraId="36E6AA10" w14:textId="0B90B87C" w:rsidR="005C1F57" w:rsidRDefault="00881544" w:rsidP="005C1F57">
            <w:pPr>
              <w:tabs>
                <w:tab w:val="left" w:pos="426"/>
              </w:tabs>
              <w:jc w:val="both"/>
              <w:rPr>
                <w:rFonts w:ascii="Verdana" w:eastAsia="Verdana" w:hAnsi="Verdana" w:cs="Verdana"/>
                <w:sz w:val="20"/>
                <w:szCs w:val="20"/>
              </w:rPr>
            </w:pPr>
            <w:r>
              <w:rPr>
                <w:rFonts w:ascii="Verdana" w:eastAsia="Verdana" w:hAnsi="Verdana" w:cs="Verdana"/>
                <w:sz w:val="20"/>
                <w:szCs w:val="20"/>
              </w:rPr>
              <w:t>Revisa y traslada al DE para firma.</w:t>
            </w:r>
          </w:p>
        </w:tc>
      </w:tr>
      <w:tr w:rsidR="005C1F57" w14:paraId="3E6E5380" w14:textId="77777777" w:rsidTr="003231AD">
        <w:trPr>
          <w:trHeight w:val="255"/>
        </w:trPr>
        <w:tc>
          <w:tcPr>
            <w:tcW w:w="875" w:type="dxa"/>
            <w:tcBorders>
              <w:bottom w:val="single" w:sz="8" w:space="0" w:color="000000"/>
            </w:tcBorders>
          </w:tcPr>
          <w:p w14:paraId="7108C56E" w14:textId="68DE7AF4" w:rsidR="005C1F57" w:rsidRDefault="00F20CF0" w:rsidP="005F2840">
            <w:pPr>
              <w:jc w:val="center"/>
              <w:rPr>
                <w:rFonts w:ascii="Verdana" w:eastAsia="Verdana" w:hAnsi="Verdana" w:cs="Verdana"/>
                <w:b/>
                <w:sz w:val="20"/>
                <w:szCs w:val="20"/>
              </w:rPr>
            </w:pPr>
            <w:r>
              <w:rPr>
                <w:rFonts w:ascii="Verdana" w:eastAsia="Verdana" w:hAnsi="Verdana" w:cs="Verdana"/>
                <w:b/>
                <w:sz w:val="20"/>
                <w:szCs w:val="20"/>
              </w:rPr>
              <w:t>39</w:t>
            </w:r>
            <w:r w:rsidR="00EF252C">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788B048B" w14:textId="506CB1EB"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w:t>
            </w:r>
            <w:r w:rsidR="00EF252C" w:rsidRPr="004F1432">
              <w:rPr>
                <w:rFonts w:ascii="Verdana" w:eastAsia="Verdana" w:hAnsi="Verdana" w:cs="Verdana"/>
                <w:b/>
                <w:sz w:val="20"/>
                <w:szCs w:val="20"/>
              </w:rPr>
              <w:t>irector Ejecutivo</w:t>
            </w:r>
          </w:p>
        </w:tc>
        <w:tc>
          <w:tcPr>
            <w:tcW w:w="4961" w:type="dxa"/>
          </w:tcPr>
          <w:p w14:paraId="083A44CE" w14:textId="74F25ECE" w:rsidR="005C1F57"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Firma oficio de autorización y traslada a la DIDEH.</w:t>
            </w:r>
          </w:p>
        </w:tc>
      </w:tr>
      <w:tr w:rsidR="005C1F57" w14:paraId="7739F6F3" w14:textId="77777777" w:rsidTr="003231AD">
        <w:trPr>
          <w:trHeight w:val="255"/>
        </w:trPr>
        <w:tc>
          <w:tcPr>
            <w:tcW w:w="875" w:type="dxa"/>
            <w:tcBorders>
              <w:bottom w:val="single" w:sz="8" w:space="0" w:color="000000"/>
            </w:tcBorders>
          </w:tcPr>
          <w:p w14:paraId="298625FA" w14:textId="3A1FE072" w:rsidR="005C1F57" w:rsidRDefault="00EF252C"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0</w:t>
            </w:r>
            <w:r w:rsidR="005C1F57">
              <w:rPr>
                <w:rFonts w:ascii="Verdana" w:eastAsia="Verdana" w:hAnsi="Verdana" w:cs="Verdana"/>
                <w:b/>
                <w:sz w:val="20"/>
                <w:szCs w:val="20"/>
              </w:rPr>
              <w:t>.</w:t>
            </w:r>
          </w:p>
        </w:tc>
        <w:tc>
          <w:tcPr>
            <w:tcW w:w="3118" w:type="dxa"/>
            <w:shd w:val="clear" w:color="auto" w:fill="FFFFFF"/>
            <w:vAlign w:val="center"/>
          </w:tcPr>
          <w:p w14:paraId="1A6B9E72"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tcPr>
          <w:p w14:paraId="2DAA3EDA" w14:textId="622BB28C" w:rsidR="005C1F57"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y traslada al jefe (a) del DECODEH.</w:t>
            </w:r>
          </w:p>
        </w:tc>
      </w:tr>
      <w:tr w:rsidR="005C1F57" w14:paraId="62DB5DD0" w14:textId="77777777" w:rsidTr="003231AD">
        <w:trPr>
          <w:trHeight w:val="255"/>
        </w:trPr>
        <w:tc>
          <w:tcPr>
            <w:tcW w:w="875" w:type="dxa"/>
            <w:tcBorders>
              <w:bottom w:val="single" w:sz="8" w:space="0" w:color="000000"/>
            </w:tcBorders>
          </w:tcPr>
          <w:p w14:paraId="05C3CC9B" w14:textId="77777777" w:rsidR="005C1F57" w:rsidRDefault="005C1F57" w:rsidP="005C1F57">
            <w:pPr>
              <w:jc w:val="center"/>
              <w:rPr>
                <w:rFonts w:ascii="Verdana" w:eastAsia="Verdana" w:hAnsi="Verdana" w:cs="Verdana"/>
                <w:b/>
                <w:sz w:val="20"/>
                <w:szCs w:val="20"/>
              </w:rPr>
            </w:pPr>
          </w:p>
          <w:p w14:paraId="438D0164" w14:textId="73F24E47" w:rsidR="005C1F57" w:rsidRDefault="00EF252C"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1</w:t>
            </w:r>
            <w:r w:rsidR="005C1F57">
              <w:rPr>
                <w:rFonts w:ascii="Verdana" w:eastAsia="Verdana" w:hAnsi="Verdana" w:cs="Verdana"/>
                <w:b/>
                <w:sz w:val="20"/>
                <w:szCs w:val="20"/>
              </w:rPr>
              <w:t>.</w:t>
            </w:r>
          </w:p>
        </w:tc>
        <w:tc>
          <w:tcPr>
            <w:tcW w:w="3118" w:type="dxa"/>
            <w:shd w:val="clear" w:color="auto" w:fill="FFFFFF"/>
            <w:vAlign w:val="center"/>
          </w:tcPr>
          <w:p w14:paraId="137B442E"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tcPr>
          <w:p w14:paraId="7AF34CEF" w14:textId="276B8CA8" w:rsidR="005C1F57"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y traslada al Profesional o promotor de Compromisos en Derechos Humanos.</w:t>
            </w:r>
          </w:p>
        </w:tc>
      </w:tr>
      <w:tr w:rsidR="00EF252C" w14:paraId="294B6877" w14:textId="77777777" w:rsidTr="003231AD">
        <w:trPr>
          <w:trHeight w:val="255"/>
        </w:trPr>
        <w:tc>
          <w:tcPr>
            <w:tcW w:w="875" w:type="dxa"/>
            <w:tcBorders>
              <w:bottom w:val="single" w:sz="8" w:space="0" w:color="000000"/>
            </w:tcBorders>
          </w:tcPr>
          <w:p w14:paraId="7CFE5A90" w14:textId="77777777" w:rsidR="00EF252C" w:rsidRDefault="00EF252C" w:rsidP="004F1432">
            <w:pPr>
              <w:rPr>
                <w:rFonts w:ascii="Verdana" w:eastAsia="Verdana" w:hAnsi="Verdana" w:cs="Verdana"/>
                <w:b/>
                <w:sz w:val="20"/>
                <w:szCs w:val="20"/>
              </w:rPr>
            </w:pPr>
          </w:p>
          <w:p w14:paraId="44E53B93" w14:textId="31B1E3F8" w:rsidR="00EF252C" w:rsidRDefault="00EF252C"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2</w:t>
            </w:r>
            <w:r>
              <w:rPr>
                <w:rFonts w:ascii="Verdana" w:eastAsia="Verdana" w:hAnsi="Verdana" w:cs="Verdana"/>
                <w:b/>
                <w:sz w:val="20"/>
                <w:szCs w:val="20"/>
              </w:rPr>
              <w:t>.</w:t>
            </w:r>
          </w:p>
        </w:tc>
        <w:tc>
          <w:tcPr>
            <w:tcW w:w="3118" w:type="dxa"/>
            <w:vMerge w:val="restart"/>
            <w:shd w:val="clear" w:color="auto" w:fill="FFFFFF"/>
            <w:vAlign w:val="center"/>
          </w:tcPr>
          <w:p w14:paraId="292B5A95" w14:textId="77777777" w:rsidR="00EF252C" w:rsidRPr="004F1432" w:rsidRDefault="00EF252C" w:rsidP="005C1F57">
            <w:pPr>
              <w:jc w:val="center"/>
              <w:rPr>
                <w:rFonts w:ascii="Verdana" w:eastAsia="Verdana" w:hAnsi="Verdana" w:cs="Verdana"/>
                <w:b/>
                <w:sz w:val="20"/>
                <w:szCs w:val="20"/>
              </w:rPr>
            </w:pPr>
            <w:r w:rsidRPr="004F1432">
              <w:rPr>
                <w:rFonts w:ascii="Verdana" w:eastAsia="Verdana" w:hAnsi="Verdana" w:cs="Verdana"/>
                <w:b/>
                <w:sz w:val="20"/>
                <w:szCs w:val="20"/>
              </w:rPr>
              <w:t xml:space="preserve">Profesional o promotor de compromisos en Derechos Humanos </w:t>
            </w:r>
          </w:p>
        </w:tc>
        <w:tc>
          <w:tcPr>
            <w:tcW w:w="4961" w:type="dxa"/>
          </w:tcPr>
          <w:p w14:paraId="7F3EDA58" w14:textId="672E7F08" w:rsidR="00EF252C"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reproduce las fotocopias que sean necesarias del oficio de autorización de </w:t>
            </w:r>
            <w:proofErr w:type="spellStart"/>
            <w:r>
              <w:rPr>
                <w:rFonts w:ascii="Verdana" w:eastAsia="Verdana" w:hAnsi="Verdana" w:cs="Verdana"/>
                <w:sz w:val="20"/>
                <w:szCs w:val="20"/>
              </w:rPr>
              <w:t>DE</w:t>
            </w:r>
            <w:proofErr w:type="spellEnd"/>
            <w:r>
              <w:rPr>
                <w:rFonts w:ascii="Verdana" w:eastAsia="Verdana" w:hAnsi="Verdana" w:cs="Verdana"/>
                <w:sz w:val="20"/>
                <w:szCs w:val="20"/>
              </w:rPr>
              <w:t xml:space="preserve"> e incorpora a los expedientes de pago razonadas en su reverso.</w:t>
            </w:r>
          </w:p>
        </w:tc>
      </w:tr>
      <w:tr w:rsidR="00EF252C" w14:paraId="2254F340" w14:textId="77777777" w:rsidTr="003231AD">
        <w:trPr>
          <w:trHeight w:val="255"/>
        </w:trPr>
        <w:tc>
          <w:tcPr>
            <w:tcW w:w="875" w:type="dxa"/>
            <w:tcBorders>
              <w:bottom w:val="single" w:sz="8" w:space="0" w:color="000000"/>
            </w:tcBorders>
          </w:tcPr>
          <w:p w14:paraId="4CF378DE" w14:textId="77777777" w:rsidR="00EF252C" w:rsidRDefault="00EF252C" w:rsidP="005C1F57">
            <w:pPr>
              <w:jc w:val="center"/>
              <w:rPr>
                <w:rFonts w:ascii="Verdana" w:eastAsia="Verdana" w:hAnsi="Verdana" w:cs="Verdana"/>
                <w:b/>
                <w:sz w:val="20"/>
                <w:szCs w:val="20"/>
              </w:rPr>
            </w:pPr>
          </w:p>
          <w:p w14:paraId="3370BC1C" w14:textId="10836369" w:rsidR="00EF252C" w:rsidRDefault="00EF252C"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3</w:t>
            </w:r>
            <w:r>
              <w:rPr>
                <w:rFonts w:ascii="Verdana" w:eastAsia="Verdana" w:hAnsi="Verdana" w:cs="Verdana"/>
                <w:b/>
                <w:sz w:val="20"/>
                <w:szCs w:val="20"/>
              </w:rPr>
              <w:t>.</w:t>
            </w:r>
          </w:p>
        </w:tc>
        <w:tc>
          <w:tcPr>
            <w:tcW w:w="3118" w:type="dxa"/>
            <w:vMerge/>
            <w:shd w:val="clear" w:color="auto" w:fill="FFFFFF"/>
            <w:vAlign w:val="center"/>
          </w:tcPr>
          <w:p w14:paraId="06ED4163" w14:textId="77777777" w:rsidR="00EF252C" w:rsidRDefault="00EF252C" w:rsidP="005C1F57">
            <w:pPr>
              <w:jc w:val="center"/>
              <w:rPr>
                <w:rFonts w:ascii="Verdana" w:eastAsia="Verdana" w:hAnsi="Verdana" w:cs="Verdana"/>
                <w:sz w:val="20"/>
                <w:szCs w:val="20"/>
              </w:rPr>
            </w:pPr>
          </w:p>
        </w:tc>
        <w:tc>
          <w:tcPr>
            <w:tcW w:w="4961" w:type="dxa"/>
          </w:tcPr>
          <w:p w14:paraId="56F223D1" w14:textId="6564704C" w:rsidR="00EF252C"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Traslada</w:t>
            </w:r>
            <w:r w:rsidRPr="005F2840">
              <w:rPr>
                <w:rFonts w:ascii="Verdana" w:eastAsia="Verdana" w:hAnsi="Verdana" w:cs="Verdana"/>
                <w:sz w:val="20"/>
                <w:szCs w:val="20"/>
              </w:rPr>
              <w:t xml:space="preserve"> </w:t>
            </w:r>
            <w:r w:rsidRPr="00E975FD">
              <w:rPr>
                <w:rFonts w:ascii="Verdana" w:eastAsia="Verdana" w:hAnsi="Verdana" w:cs="Verdana"/>
                <w:sz w:val="20"/>
                <w:szCs w:val="20"/>
              </w:rPr>
              <w:t xml:space="preserve">oficio </w:t>
            </w:r>
            <w:r>
              <w:rPr>
                <w:rFonts w:ascii="Verdana" w:eastAsia="Verdana" w:hAnsi="Verdana" w:cs="Verdana"/>
                <w:sz w:val="20"/>
                <w:szCs w:val="20"/>
              </w:rPr>
              <w:t xml:space="preserve">de autorización de </w:t>
            </w:r>
            <w:proofErr w:type="spellStart"/>
            <w:r>
              <w:rPr>
                <w:rFonts w:ascii="Verdana" w:eastAsia="Verdana" w:hAnsi="Verdana" w:cs="Verdana"/>
                <w:sz w:val="20"/>
                <w:szCs w:val="20"/>
              </w:rPr>
              <w:t>DE</w:t>
            </w:r>
            <w:proofErr w:type="spellEnd"/>
            <w:r>
              <w:rPr>
                <w:rFonts w:ascii="Verdana" w:eastAsia="Verdana" w:hAnsi="Verdana" w:cs="Verdana"/>
                <w:sz w:val="20"/>
                <w:szCs w:val="20"/>
              </w:rPr>
              <w:t xml:space="preserve"> en original a la secretaria de DIDEH para resguardo.</w:t>
            </w:r>
          </w:p>
        </w:tc>
      </w:tr>
      <w:tr w:rsidR="00EF252C" w14:paraId="199353E1" w14:textId="77777777" w:rsidTr="003231AD">
        <w:trPr>
          <w:trHeight w:val="255"/>
        </w:trPr>
        <w:tc>
          <w:tcPr>
            <w:tcW w:w="875" w:type="dxa"/>
            <w:tcBorders>
              <w:bottom w:val="single" w:sz="8" w:space="0" w:color="000000"/>
            </w:tcBorders>
          </w:tcPr>
          <w:p w14:paraId="3004AE6D" w14:textId="77777777" w:rsidR="00EF252C" w:rsidRDefault="00EF252C" w:rsidP="005C1F57">
            <w:pPr>
              <w:jc w:val="center"/>
              <w:rPr>
                <w:rFonts w:ascii="Verdana" w:eastAsia="Verdana" w:hAnsi="Verdana" w:cs="Verdana"/>
                <w:b/>
                <w:sz w:val="20"/>
                <w:szCs w:val="20"/>
              </w:rPr>
            </w:pPr>
          </w:p>
          <w:p w14:paraId="3EA44CB6" w14:textId="1B895D1B" w:rsidR="00EF252C" w:rsidRDefault="00EF252C"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4</w:t>
            </w:r>
            <w:r>
              <w:rPr>
                <w:rFonts w:ascii="Verdana" w:eastAsia="Verdana" w:hAnsi="Verdana" w:cs="Verdana"/>
                <w:b/>
                <w:sz w:val="20"/>
                <w:szCs w:val="20"/>
              </w:rPr>
              <w:t>.</w:t>
            </w:r>
          </w:p>
        </w:tc>
        <w:tc>
          <w:tcPr>
            <w:tcW w:w="3118" w:type="dxa"/>
            <w:vMerge/>
            <w:shd w:val="clear" w:color="auto" w:fill="FFFFFF"/>
            <w:vAlign w:val="center"/>
          </w:tcPr>
          <w:p w14:paraId="401FB60A" w14:textId="77777777" w:rsidR="00EF252C" w:rsidRDefault="00EF252C" w:rsidP="005C1F57">
            <w:pPr>
              <w:jc w:val="center"/>
              <w:rPr>
                <w:rFonts w:ascii="Verdana" w:eastAsia="Verdana" w:hAnsi="Verdana" w:cs="Verdana"/>
                <w:sz w:val="20"/>
                <w:szCs w:val="20"/>
              </w:rPr>
            </w:pPr>
          </w:p>
        </w:tc>
        <w:tc>
          <w:tcPr>
            <w:tcW w:w="4961" w:type="dxa"/>
          </w:tcPr>
          <w:p w14:paraId="1B9761E5" w14:textId="1D0AC178" w:rsidR="00EF252C"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Elabora oficio de traslado de expedientes a la DAF y remite para revisión.</w:t>
            </w:r>
          </w:p>
        </w:tc>
      </w:tr>
      <w:tr w:rsidR="005C1F57" w14:paraId="7534D693" w14:textId="77777777" w:rsidTr="003231AD">
        <w:trPr>
          <w:trHeight w:val="255"/>
        </w:trPr>
        <w:tc>
          <w:tcPr>
            <w:tcW w:w="875" w:type="dxa"/>
            <w:tcBorders>
              <w:bottom w:val="single" w:sz="8" w:space="0" w:color="000000"/>
            </w:tcBorders>
          </w:tcPr>
          <w:p w14:paraId="44058F5E" w14:textId="77777777" w:rsidR="005C1F57" w:rsidRDefault="005C1F57" w:rsidP="005C1F57">
            <w:pPr>
              <w:jc w:val="center"/>
              <w:rPr>
                <w:rFonts w:ascii="Verdana" w:eastAsia="Verdana" w:hAnsi="Verdana" w:cs="Verdana"/>
                <w:b/>
                <w:sz w:val="20"/>
                <w:szCs w:val="20"/>
              </w:rPr>
            </w:pPr>
          </w:p>
          <w:p w14:paraId="2459DE92" w14:textId="7FC5A3DB"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5</w:t>
            </w:r>
            <w:r>
              <w:rPr>
                <w:rFonts w:ascii="Verdana" w:eastAsia="Verdana" w:hAnsi="Verdana" w:cs="Verdana"/>
                <w:b/>
                <w:sz w:val="20"/>
                <w:szCs w:val="20"/>
              </w:rPr>
              <w:t>.</w:t>
            </w:r>
          </w:p>
        </w:tc>
        <w:tc>
          <w:tcPr>
            <w:tcW w:w="3118" w:type="dxa"/>
            <w:shd w:val="clear" w:color="auto" w:fill="FFFFFF"/>
            <w:vAlign w:val="center"/>
          </w:tcPr>
          <w:p w14:paraId="26BC3D37"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tcPr>
          <w:p w14:paraId="1E8526F9" w14:textId="7DCC4313" w:rsidR="005C1F57"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revisa y traslada al </w:t>
            </w:r>
            <w:proofErr w:type="gramStart"/>
            <w:r>
              <w:rPr>
                <w:rFonts w:ascii="Verdana" w:eastAsia="Verdana" w:hAnsi="Verdana" w:cs="Verdana"/>
                <w:sz w:val="20"/>
                <w:szCs w:val="20"/>
              </w:rPr>
              <w:t>Director</w:t>
            </w:r>
            <w:proofErr w:type="gramEnd"/>
            <w:r>
              <w:rPr>
                <w:rFonts w:ascii="Verdana" w:eastAsia="Verdana" w:hAnsi="Verdana" w:cs="Verdana"/>
                <w:sz w:val="20"/>
                <w:szCs w:val="20"/>
              </w:rPr>
              <w:t xml:space="preserve"> de la DIDEH.</w:t>
            </w:r>
          </w:p>
        </w:tc>
      </w:tr>
      <w:tr w:rsidR="005C1F57" w14:paraId="493F04B2" w14:textId="77777777" w:rsidTr="003231AD">
        <w:trPr>
          <w:trHeight w:val="255"/>
        </w:trPr>
        <w:tc>
          <w:tcPr>
            <w:tcW w:w="875" w:type="dxa"/>
            <w:tcBorders>
              <w:bottom w:val="single" w:sz="8" w:space="0" w:color="000000"/>
            </w:tcBorders>
          </w:tcPr>
          <w:p w14:paraId="0718C77B" w14:textId="5C2BFA99"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6</w:t>
            </w:r>
            <w:r>
              <w:rPr>
                <w:rFonts w:ascii="Verdana" w:eastAsia="Verdana" w:hAnsi="Verdana" w:cs="Verdana"/>
                <w:b/>
                <w:sz w:val="20"/>
                <w:szCs w:val="20"/>
              </w:rPr>
              <w:t>.</w:t>
            </w:r>
          </w:p>
        </w:tc>
        <w:tc>
          <w:tcPr>
            <w:tcW w:w="3118" w:type="dxa"/>
            <w:shd w:val="clear" w:color="auto" w:fill="FFFFFF"/>
            <w:vAlign w:val="center"/>
          </w:tcPr>
          <w:p w14:paraId="5CA979BF"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tcPr>
          <w:p w14:paraId="6CB079D6" w14:textId="203622B2" w:rsidR="005C1F57" w:rsidRDefault="00050E02"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revisa y autoriza.</w:t>
            </w:r>
          </w:p>
        </w:tc>
      </w:tr>
      <w:tr w:rsidR="005C1F57" w14:paraId="0C476B68" w14:textId="77777777" w:rsidTr="003231AD">
        <w:trPr>
          <w:trHeight w:val="255"/>
        </w:trPr>
        <w:tc>
          <w:tcPr>
            <w:tcW w:w="875" w:type="dxa"/>
            <w:tcBorders>
              <w:bottom w:val="single" w:sz="8" w:space="0" w:color="000000"/>
            </w:tcBorders>
            <w:vAlign w:val="center"/>
          </w:tcPr>
          <w:p w14:paraId="11A4078B" w14:textId="1E39AB1B"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7</w:t>
            </w:r>
            <w:r>
              <w:rPr>
                <w:rFonts w:ascii="Verdana" w:eastAsia="Verdana" w:hAnsi="Verdana" w:cs="Verdana"/>
                <w:b/>
                <w:sz w:val="20"/>
                <w:szCs w:val="20"/>
              </w:rPr>
              <w:t>.</w:t>
            </w:r>
          </w:p>
        </w:tc>
        <w:tc>
          <w:tcPr>
            <w:tcW w:w="3118" w:type="dxa"/>
            <w:vMerge w:val="restart"/>
            <w:shd w:val="clear" w:color="auto" w:fill="FFFFFF"/>
            <w:vAlign w:val="center"/>
          </w:tcPr>
          <w:p w14:paraId="5CC22208" w14:textId="3CF0B21F"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w:t>
            </w:r>
            <w:r w:rsidR="00EF252C" w:rsidRPr="004F1432">
              <w:rPr>
                <w:rFonts w:ascii="Verdana" w:eastAsia="Verdana" w:hAnsi="Verdana" w:cs="Verdana"/>
                <w:b/>
                <w:sz w:val="20"/>
                <w:szCs w:val="20"/>
              </w:rPr>
              <w:t>irector Administrativo Financiero</w:t>
            </w:r>
          </w:p>
        </w:tc>
        <w:tc>
          <w:tcPr>
            <w:tcW w:w="4961" w:type="dxa"/>
            <w:vAlign w:val="center"/>
          </w:tcPr>
          <w:p w14:paraId="1EA07223" w14:textId="2D472821"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revisa y analiza</w:t>
            </w:r>
            <w:r w:rsidR="002A3551">
              <w:rPr>
                <w:rFonts w:ascii="Verdana" w:eastAsia="Verdana" w:hAnsi="Verdana" w:cs="Verdana"/>
                <w:sz w:val="20"/>
                <w:szCs w:val="20"/>
              </w:rPr>
              <w:t xml:space="preserve"> a través del Departamento Administrativo y Financiero</w:t>
            </w:r>
            <w:r>
              <w:rPr>
                <w:rFonts w:ascii="Verdana" w:eastAsia="Verdana" w:hAnsi="Verdana" w:cs="Verdana"/>
                <w:sz w:val="20"/>
                <w:szCs w:val="20"/>
              </w:rPr>
              <w:t>. Si hay observaciones sigue paso 4</w:t>
            </w:r>
            <w:r w:rsidR="00EB37FE">
              <w:rPr>
                <w:rFonts w:ascii="Verdana" w:eastAsia="Verdana" w:hAnsi="Verdana" w:cs="Verdana"/>
                <w:sz w:val="20"/>
                <w:szCs w:val="20"/>
              </w:rPr>
              <w:t>8</w:t>
            </w:r>
            <w:r>
              <w:rPr>
                <w:rFonts w:ascii="Verdana" w:eastAsia="Verdana" w:hAnsi="Verdana" w:cs="Verdana"/>
                <w:sz w:val="20"/>
                <w:szCs w:val="20"/>
              </w:rPr>
              <w:t>.  Si no hay observaciones sigue paso 53.</w:t>
            </w:r>
          </w:p>
        </w:tc>
      </w:tr>
      <w:tr w:rsidR="005C1F57" w14:paraId="54D9119B" w14:textId="77777777" w:rsidTr="003231AD">
        <w:trPr>
          <w:trHeight w:val="255"/>
        </w:trPr>
        <w:tc>
          <w:tcPr>
            <w:tcW w:w="875" w:type="dxa"/>
            <w:tcBorders>
              <w:bottom w:val="single" w:sz="8" w:space="0" w:color="000000"/>
            </w:tcBorders>
            <w:vAlign w:val="center"/>
          </w:tcPr>
          <w:p w14:paraId="2AF01B39" w14:textId="2565F763"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4</w:t>
            </w:r>
            <w:r w:rsidR="00F20CF0">
              <w:rPr>
                <w:rFonts w:ascii="Verdana" w:eastAsia="Verdana" w:hAnsi="Verdana" w:cs="Verdana"/>
                <w:b/>
                <w:sz w:val="20"/>
                <w:szCs w:val="20"/>
              </w:rPr>
              <w:t>8</w:t>
            </w:r>
            <w:r>
              <w:rPr>
                <w:rFonts w:ascii="Verdana" w:eastAsia="Verdana" w:hAnsi="Verdana" w:cs="Verdana"/>
                <w:b/>
                <w:sz w:val="20"/>
                <w:szCs w:val="20"/>
              </w:rPr>
              <w:t>.</w:t>
            </w:r>
          </w:p>
        </w:tc>
        <w:tc>
          <w:tcPr>
            <w:tcW w:w="3118" w:type="dxa"/>
            <w:vMerge/>
            <w:shd w:val="clear" w:color="auto" w:fill="FFFFFF"/>
            <w:vAlign w:val="center"/>
          </w:tcPr>
          <w:p w14:paraId="58511426" w14:textId="77777777" w:rsidR="005C1F57" w:rsidRPr="00050E02" w:rsidRDefault="005C1F57" w:rsidP="005C1F57">
            <w:pPr>
              <w:widowControl w:val="0"/>
              <w:pBdr>
                <w:top w:val="nil"/>
                <w:left w:val="nil"/>
                <w:bottom w:val="nil"/>
                <w:right w:val="nil"/>
                <w:between w:val="nil"/>
              </w:pBdr>
              <w:spacing w:after="0"/>
              <w:rPr>
                <w:rFonts w:ascii="Verdana" w:eastAsia="Verdana" w:hAnsi="Verdana" w:cs="Verdana"/>
                <w:b/>
                <w:sz w:val="20"/>
                <w:szCs w:val="20"/>
              </w:rPr>
            </w:pPr>
          </w:p>
        </w:tc>
        <w:tc>
          <w:tcPr>
            <w:tcW w:w="4961" w:type="dxa"/>
            <w:vAlign w:val="center"/>
          </w:tcPr>
          <w:p w14:paraId="397EE9B8" w14:textId="180DBA17"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Devuelve a DIDEH mediante oficio</w:t>
            </w:r>
            <w:r w:rsidRPr="00D70A91">
              <w:rPr>
                <w:rFonts w:ascii="Verdana" w:eastAsia="Verdana" w:hAnsi="Verdana" w:cs="Verdana"/>
                <w:sz w:val="20"/>
                <w:szCs w:val="20"/>
              </w:rPr>
              <w:t xml:space="preserve"> </w:t>
            </w:r>
            <w:r>
              <w:rPr>
                <w:rFonts w:ascii="Verdana" w:eastAsia="Verdana" w:hAnsi="Verdana" w:cs="Verdana"/>
                <w:sz w:val="20"/>
                <w:szCs w:val="20"/>
              </w:rPr>
              <w:t xml:space="preserve">para correcciones. </w:t>
            </w:r>
          </w:p>
        </w:tc>
      </w:tr>
      <w:tr w:rsidR="005C1F57" w14:paraId="2A685034" w14:textId="77777777" w:rsidTr="003231AD">
        <w:trPr>
          <w:trHeight w:val="255"/>
        </w:trPr>
        <w:tc>
          <w:tcPr>
            <w:tcW w:w="875" w:type="dxa"/>
            <w:tcBorders>
              <w:bottom w:val="single" w:sz="8" w:space="0" w:color="000000"/>
            </w:tcBorders>
          </w:tcPr>
          <w:p w14:paraId="26855861" w14:textId="53D05CDE" w:rsidR="005C1F57" w:rsidRDefault="00F20CF0" w:rsidP="005C1F57">
            <w:pPr>
              <w:jc w:val="center"/>
              <w:rPr>
                <w:rFonts w:ascii="Verdana" w:eastAsia="Verdana" w:hAnsi="Verdana" w:cs="Verdana"/>
                <w:b/>
                <w:sz w:val="20"/>
                <w:szCs w:val="20"/>
              </w:rPr>
            </w:pPr>
            <w:r>
              <w:rPr>
                <w:rFonts w:ascii="Verdana" w:eastAsia="Verdana" w:hAnsi="Verdana" w:cs="Verdana"/>
                <w:b/>
                <w:sz w:val="20"/>
                <w:szCs w:val="20"/>
              </w:rPr>
              <w:t>49</w:t>
            </w:r>
            <w:r w:rsidR="005C1F57">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649C3862"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tcPr>
          <w:p w14:paraId="582BFBD0" w14:textId="2B0DC148"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tc>
      </w:tr>
      <w:tr w:rsidR="005C1F57" w14:paraId="2FF4A5C3" w14:textId="77777777" w:rsidTr="003231AD">
        <w:trPr>
          <w:trHeight w:val="255"/>
        </w:trPr>
        <w:tc>
          <w:tcPr>
            <w:tcW w:w="875" w:type="dxa"/>
            <w:tcBorders>
              <w:bottom w:val="single" w:sz="8" w:space="0" w:color="000000"/>
            </w:tcBorders>
          </w:tcPr>
          <w:p w14:paraId="7ED9951B" w14:textId="7B878A8F" w:rsidR="005C1F57" w:rsidRDefault="00EF252C" w:rsidP="005C1F57">
            <w:pPr>
              <w:jc w:val="center"/>
              <w:rPr>
                <w:rFonts w:ascii="Verdana" w:eastAsia="Verdana" w:hAnsi="Verdana" w:cs="Verdana"/>
                <w:b/>
                <w:sz w:val="20"/>
                <w:szCs w:val="20"/>
              </w:rPr>
            </w:pPr>
            <w:r>
              <w:rPr>
                <w:rFonts w:ascii="Verdana" w:eastAsia="Verdana" w:hAnsi="Verdana" w:cs="Verdana"/>
                <w:b/>
                <w:sz w:val="20"/>
                <w:szCs w:val="20"/>
              </w:rPr>
              <w:t>5</w:t>
            </w:r>
            <w:r w:rsidR="00F20CF0">
              <w:rPr>
                <w:rFonts w:ascii="Verdana" w:eastAsia="Verdana" w:hAnsi="Verdana" w:cs="Verdana"/>
                <w:b/>
                <w:sz w:val="20"/>
                <w:szCs w:val="20"/>
              </w:rPr>
              <w:t>0</w:t>
            </w:r>
            <w:r w:rsidR="005C1F57">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7C3A322D"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tcPr>
          <w:p w14:paraId="5FA3F4D6" w14:textId="77BA6A6F"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revisa y asigna al profesional y/o promotor a cargo del caso.</w:t>
            </w:r>
          </w:p>
        </w:tc>
      </w:tr>
      <w:tr w:rsidR="005C1F57" w14:paraId="0BDB7F92" w14:textId="77777777" w:rsidTr="003231AD">
        <w:trPr>
          <w:trHeight w:val="255"/>
        </w:trPr>
        <w:tc>
          <w:tcPr>
            <w:tcW w:w="875" w:type="dxa"/>
            <w:tcBorders>
              <w:bottom w:val="single" w:sz="8" w:space="0" w:color="000000"/>
            </w:tcBorders>
          </w:tcPr>
          <w:p w14:paraId="5787F285" w14:textId="19DB8EF5" w:rsidR="005C1F57" w:rsidRDefault="00EF252C" w:rsidP="005C1F57">
            <w:pPr>
              <w:jc w:val="center"/>
              <w:rPr>
                <w:rFonts w:ascii="Verdana" w:eastAsia="Verdana" w:hAnsi="Verdana" w:cs="Verdana"/>
                <w:b/>
                <w:sz w:val="20"/>
                <w:szCs w:val="20"/>
              </w:rPr>
            </w:pPr>
            <w:r>
              <w:rPr>
                <w:rFonts w:ascii="Verdana" w:eastAsia="Verdana" w:hAnsi="Verdana" w:cs="Verdana"/>
                <w:b/>
                <w:sz w:val="20"/>
                <w:szCs w:val="20"/>
              </w:rPr>
              <w:t>5</w:t>
            </w:r>
            <w:r w:rsidR="00F20CF0">
              <w:rPr>
                <w:rFonts w:ascii="Verdana" w:eastAsia="Verdana" w:hAnsi="Verdana" w:cs="Verdana"/>
                <w:b/>
                <w:sz w:val="20"/>
                <w:szCs w:val="20"/>
              </w:rPr>
              <w:t>1</w:t>
            </w:r>
            <w:r w:rsidR="005C1F57">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156FB980"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tcPr>
          <w:p w14:paraId="7A2C2D87" w14:textId="2B812522"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y revisa. Solventa las correcciones y oficia a la DAF.</w:t>
            </w:r>
          </w:p>
        </w:tc>
      </w:tr>
      <w:tr w:rsidR="002A3551" w14:paraId="60C67EA1" w14:textId="77777777" w:rsidTr="003231AD">
        <w:trPr>
          <w:trHeight w:val="255"/>
        </w:trPr>
        <w:tc>
          <w:tcPr>
            <w:tcW w:w="875" w:type="dxa"/>
            <w:tcBorders>
              <w:bottom w:val="single" w:sz="8" w:space="0" w:color="000000"/>
            </w:tcBorders>
          </w:tcPr>
          <w:p w14:paraId="4B47F42C" w14:textId="1707FBFD" w:rsidR="002A3551" w:rsidRDefault="002A3551" w:rsidP="005C1F57">
            <w:pPr>
              <w:jc w:val="center"/>
              <w:rPr>
                <w:rFonts w:ascii="Verdana" w:eastAsia="Verdana" w:hAnsi="Verdana" w:cs="Verdana"/>
                <w:b/>
                <w:sz w:val="20"/>
                <w:szCs w:val="20"/>
              </w:rPr>
            </w:pPr>
            <w:r>
              <w:rPr>
                <w:rFonts w:ascii="Verdana" w:eastAsia="Verdana" w:hAnsi="Verdana" w:cs="Verdana"/>
                <w:b/>
                <w:sz w:val="20"/>
                <w:szCs w:val="20"/>
              </w:rPr>
              <w:t>5</w:t>
            </w:r>
            <w:r w:rsidR="00F20CF0">
              <w:rPr>
                <w:rFonts w:ascii="Verdana" w:eastAsia="Verdana" w:hAnsi="Verdana" w:cs="Verdana"/>
                <w:b/>
                <w:sz w:val="20"/>
                <w:szCs w:val="20"/>
              </w:rPr>
              <w:t>2</w:t>
            </w:r>
            <w:r>
              <w:rPr>
                <w:rFonts w:ascii="Verdana" w:eastAsia="Verdana" w:hAnsi="Verdana" w:cs="Verdana"/>
                <w:b/>
                <w:sz w:val="20"/>
                <w:szCs w:val="20"/>
              </w:rPr>
              <w:t>.</w:t>
            </w:r>
          </w:p>
        </w:tc>
        <w:tc>
          <w:tcPr>
            <w:tcW w:w="3118" w:type="dxa"/>
            <w:vMerge w:val="restart"/>
            <w:shd w:val="clear" w:color="auto" w:fill="FFFFFF"/>
            <w:vAlign w:val="center"/>
          </w:tcPr>
          <w:p w14:paraId="226F2795" w14:textId="116213D5" w:rsidR="002A3551" w:rsidRPr="004F1432" w:rsidRDefault="002A3551" w:rsidP="005C1F57">
            <w:pPr>
              <w:jc w:val="center"/>
              <w:rPr>
                <w:rFonts w:ascii="Verdana" w:eastAsia="Verdana" w:hAnsi="Verdana" w:cs="Verdana"/>
                <w:b/>
                <w:sz w:val="20"/>
                <w:szCs w:val="20"/>
              </w:rPr>
            </w:pPr>
            <w:r w:rsidRPr="004F1432">
              <w:rPr>
                <w:rFonts w:ascii="Verdana" w:eastAsia="Verdana" w:hAnsi="Verdana" w:cs="Verdana"/>
                <w:b/>
                <w:sz w:val="20"/>
                <w:szCs w:val="20"/>
              </w:rPr>
              <w:t>Director Administrativo Financiero</w:t>
            </w:r>
          </w:p>
        </w:tc>
        <w:tc>
          <w:tcPr>
            <w:tcW w:w="4961" w:type="dxa"/>
          </w:tcPr>
          <w:p w14:paraId="1D4E52AD" w14:textId="593CCFD7" w:rsidR="002A3551" w:rsidRPr="00CC7846" w:rsidRDefault="002A3551" w:rsidP="002A3551">
            <w:pPr>
              <w:tabs>
                <w:tab w:val="left" w:pos="426"/>
              </w:tabs>
              <w:jc w:val="both"/>
              <w:rPr>
                <w:rFonts w:ascii="Verdana" w:eastAsia="Verdana" w:hAnsi="Verdana" w:cs="Verdana"/>
                <w:sz w:val="20"/>
                <w:szCs w:val="20"/>
              </w:rPr>
            </w:pPr>
            <w:r w:rsidRPr="00CC7846">
              <w:rPr>
                <w:rFonts w:ascii="Verdana" w:eastAsia="Verdana" w:hAnsi="Verdana" w:cs="Verdana"/>
                <w:sz w:val="20"/>
                <w:szCs w:val="20"/>
              </w:rPr>
              <w:t>Recibe y gira instrucciones al departamento administrativo y departamento financiero para realizar el procedimiento mediante gestión COM-DE</w:t>
            </w:r>
            <w:r w:rsidR="0015579B" w:rsidRPr="00CC7846">
              <w:rPr>
                <w:rFonts w:ascii="Verdana" w:eastAsia="Verdana" w:hAnsi="Verdana" w:cs="Verdana"/>
                <w:sz w:val="20"/>
                <w:szCs w:val="20"/>
              </w:rPr>
              <w:t>V</w:t>
            </w:r>
            <w:r w:rsidRPr="00CC7846">
              <w:rPr>
                <w:rFonts w:ascii="Verdana" w:eastAsia="Verdana" w:hAnsi="Verdana" w:cs="Verdana"/>
                <w:sz w:val="20"/>
                <w:szCs w:val="20"/>
              </w:rPr>
              <w:t xml:space="preserve"> para la solicitud de pago mediante CUR. Ver anexo 3. Finalizado el procedimiento de pago, se oficia a la DIDEH poniendo de conocimiento el estado del procedimiento y adjunta las Constancias Únicas de Registro -CUR- que respaldan los pagos efectuados. </w:t>
            </w:r>
          </w:p>
        </w:tc>
      </w:tr>
      <w:tr w:rsidR="002A3551" w14:paraId="5C1D6617" w14:textId="77777777" w:rsidTr="003231AD">
        <w:trPr>
          <w:trHeight w:val="255"/>
        </w:trPr>
        <w:tc>
          <w:tcPr>
            <w:tcW w:w="875" w:type="dxa"/>
            <w:tcBorders>
              <w:bottom w:val="single" w:sz="8" w:space="0" w:color="000000"/>
            </w:tcBorders>
          </w:tcPr>
          <w:p w14:paraId="0B1B22ED" w14:textId="3DBBEB02" w:rsidR="002A3551" w:rsidRDefault="002A3551" w:rsidP="005C1F57">
            <w:pPr>
              <w:jc w:val="center"/>
              <w:rPr>
                <w:rFonts w:ascii="Verdana" w:eastAsia="Verdana" w:hAnsi="Verdana" w:cs="Verdana"/>
                <w:b/>
                <w:sz w:val="20"/>
                <w:szCs w:val="20"/>
              </w:rPr>
            </w:pPr>
            <w:r>
              <w:rPr>
                <w:rFonts w:ascii="Verdana" w:eastAsia="Verdana" w:hAnsi="Verdana" w:cs="Verdana"/>
                <w:b/>
                <w:sz w:val="20"/>
                <w:szCs w:val="20"/>
              </w:rPr>
              <w:t>5</w:t>
            </w:r>
            <w:r w:rsidR="00F20CF0">
              <w:rPr>
                <w:rFonts w:ascii="Verdana" w:eastAsia="Verdana" w:hAnsi="Verdana" w:cs="Verdana"/>
                <w:b/>
                <w:sz w:val="20"/>
                <w:szCs w:val="20"/>
              </w:rPr>
              <w:t>3</w:t>
            </w:r>
            <w:r>
              <w:rPr>
                <w:rFonts w:ascii="Verdana" w:eastAsia="Verdana" w:hAnsi="Verdana" w:cs="Verdana"/>
                <w:b/>
                <w:sz w:val="20"/>
                <w:szCs w:val="20"/>
              </w:rPr>
              <w:t>.</w:t>
            </w:r>
          </w:p>
        </w:tc>
        <w:tc>
          <w:tcPr>
            <w:tcW w:w="3118" w:type="dxa"/>
            <w:vMerge/>
            <w:tcBorders>
              <w:bottom w:val="single" w:sz="8" w:space="0" w:color="000000"/>
            </w:tcBorders>
            <w:shd w:val="clear" w:color="auto" w:fill="FFFFFF"/>
            <w:vAlign w:val="center"/>
          </w:tcPr>
          <w:p w14:paraId="2B179732" w14:textId="77777777" w:rsidR="002A3551" w:rsidRPr="004F1432" w:rsidRDefault="002A3551" w:rsidP="005C1F57">
            <w:pPr>
              <w:jc w:val="center"/>
              <w:rPr>
                <w:rFonts w:ascii="Verdana" w:eastAsia="Verdana" w:hAnsi="Verdana" w:cs="Verdana"/>
                <w:b/>
                <w:sz w:val="20"/>
                <w:szCs w:val="20"/>
              </w:rPr>
            </w:pPr>
          </w:p>
        </w:tc>
        <w:tc>
          <w:tcPr>
            <w:tcW w:w="4961" w:type="dxa"/>
          </w:tcPr>
          <w:p w14:paraId="43101C60" w14:textId="305C1FCD" w:rsidR="002A3551" w:rsidRPr="00CC7846" w:rsidRDefault="002A3551" w:rsidP="002A3551">
            <w:pPr>
              <w:tabs>
                <w:tab w:val="left" w:pos="426"/>
              </w:tabs>
              <w:jc w:val="both"/>
              <w:rPr>
                <w:rFonts w:ascii="Verdana" w:eastAsia="Verdana" w:hAnsi="Verdana" w:cs="Verdana"/>
                <w:sz w:val="20"/>
                <w:szCs w:val="20"/>
              </w:rPr>
            </w:pPr>
            <w:r w:rsidRPr="00CC7846">
              <w:rPr>
                <w:rFonts w:ascii="Verdana" w:eastAsia="Verdana" w:hAnsi="Verdana" w:cs="Verdana"/>
                <w:sz w:val="20"/>
                <w:szCs w:val="20"/>
              </w:rPr>
              <w:t>Finalizado el procedimiento de pago, se oficia a la DIDEH poniendo de conocimiento el estado del procedimiento y adjunta l</w:t>
            </w:r>
            <w:r w:rsidR="00CC7846" w:rsidRPr="00CC7846">
              <w:rPr>
                <w:rFonts w:ascii="Verdana" w:eastAsia="Verdana" w:hAnsi="Verdana" w:cs="Verdana"/>
                <w:sz w:val="20"/>
                <w:szCs w:val="20"/>
              </w:rPr>
              <w:t>o</w:t>
            </w:r>
            <w:r w:rsidRPr="00CC7846">
              <w:rPr>
                <w:rFonts w:ascii="Verdana" w:eastAsia="Verdana" w:hAnsi="Verdana" w:cs="Verdana"/>
                <w:sz w:val="20"/>
                <w:szCs w:val="20"/>
              </w:rPr>
              <w:t>s Co</w:t>
            </w:r>
            <w:r w:rsidR="00CC7846" w:rsidRPr="00CC7846">
              <w:rPr>
                <w:rFonts w:ascii="Verdana" w:eastAsia="Verdana" w:hAnsi="Verdana" w:cs="Verdana"/>
                <w:sz w:val="20"/>
                <w:szCs w:val="20"/>
              </w:rPr>
              <w:t>mprobante</w:t>
            </w:r>
            <w:r w:rsidRPr="00CC7846">
              <w:rPr>
                <w:rFonts w:ascii="Verdana" w:eastAsia="Verdana" w:hAnsi="Verdana" w:cs="Verdana"/>
                <w:sz w:val="20"/>
                <w:szCs w:val="20"/>
              </w:rPr>
              <w:t>s Únic</w:t>
            </w:r>
            <w:r w:rsidR="000E55CD" w:rsidRPr="00CC7846">
              <w:rPr>
                <w:rFonts w:ascii="Verdana" w:eastAsia="Verdana" w:hAnsi="Verdana" w:cs="Verdana"/>
                <w:sz w:val="20"/>
                <w:szCs w:val="20"/>
              </w:rPr>
              <w:t>o</w:t>
            </w:r>
            <w:r w:rsidR="00CC7846" w:rsidRPr="00CC7846">
              <w:rPr>
                <w:rFonts w:ascii="Verdana" w:eastAsia="Verdana" w:hAnsi="Verdana" w:cs="Verdana"/>
                <w:sz w:val="20"/>
                <w:szCs w:val="20"/>
              </w:rPr>
              <w:t>s</w:t>
            </w:r>
            <w:r w:rsidRPr="00CC7846">
              <w:rPr>
                <w:rFonts w:ascii="Verdana" w:eastAsia="Verdana" w:hAnsi="Verdana" w:cs="Verdana"/>
                <w:sz w:val="20"/>
                <w:szCs w:val="20"/>
              </w:rPr>
              <w:t xml:space="preserve"> de Registro -CUR- que respaldan los pagos efectuados.</w:t>
            </w:r>
          </w:p>
        </w:tc>
      </w:tr>
      <w:tr w:rsidR="005C1F57" w14:paraId="14878D3C" w14:textId="77777777" w:rsidTr="003231AD">
        <w:trPr>
          <w:trHeight w:val="255"/>
        </w:trPr>
        <w:tc>
          <w:tcPr>
            <w:tcW w:w="875" w:type="dxa"/>
            <w:tcBorders>
              <w:bottom w:val="single" w:sz="8" w:space="0" w:color="000000"/>
            </w:tcBorders>
          </w:tcPr>
          <w:p w14:paraId="7EB9AA53" w14:textId="6D3389D6"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lastRenderedPageBreak/>
              <w:t>5</w:t>
            </w:r>
            <w:r w:rsidR="00F20CF0">
              <w:rPr>
                <w:rFonts w:ascii="Verdana" w:eastAsia="Verdana" w:hAnsi="Verdana" w:cs="Verdana"/>
                <w:b/>
                <w:sz w:val="20"/>
                <w:szCs w:val="20"/>
              </w:rPr>
              <w:t>4</w:t>
            </w:r>
            <w:r>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33C82B63"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tcPr>
          <w:p w14:paraId="21354AE9" w14:textId="7904290A"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y revisa. Traslada el expediente al </w:t>
            </w:r>
            <w:proofErr w:type="gramStart"/>
            <w:r>
              <w:rPr>
                <w:rFonts w:ascii="Verdana" w:eastAsia="Verdana" w:hAnsi="Verdana" w:cs="Verdana"/>
                <w:sz w:val="20"/>
                <w:szCs w:val="20"/>
              </w:rPr>
              <w:t>Jefe</w:t>
            </w:r>
            <w:proofErr w:type="gramEnd"/>
            <w:r>
              <w:rPr>
                <w:rFonts w:ascii="Verdana" w:eastAsia="Verdana" w:hAnsi="Verdana" w:cs="Verdana"/>
                <w:sz w:val="20"/>
                <w:szCs w:val="20"/>
              </w:rPr>
              <w:t xml:space="preserve"> (a) del DECODEH.</w:t>
            </w:r>
          </w:p>
        </w:tc>
      </w:tr>
      <w:tr w:rsidR="005C1F57" w14:paraId="6AD39A94" w14:textId="77777777" w:rsidTr="003231AD">
        <w:trPr>
          <w:trHeight w:val="255"/>
        </w:trPr>
        <w:tc>
          <w:tcPr>
            <w:tcW w:w="875" w:type="dxa"/>
            <w:tcBorders>
              <w:bottom w:val="single" w:sz="8" w:space="0" w:color="000000"/>
            </w:tcBorders>
          </w:tcPr>
          <w:p w14:paraId="2F42004E" w14:textId="6D3BB5F9"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5</w:t>
            </w:r>
            <w:r w:rsidR="00F20CF0">
              <w:rPr>
                <w:rFonts w:ascii="Verdana" w:eastAsia="Verdana" w:hAnsi="Verdana" w:cs="Verdana"/>
                <w:b/>
                <w:sz w:val="20"/>
                <w:szCs w:val="20"/>
              </w:rPr>
              <w:t>5</w:t>
            </w:r>
            <w:r>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12126B15"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tcPr>
          <w:p w14:paraId="67A2C7B0" w14:textId="2B27B0AC" w:rsidR="005C1F57" w:rsidRDefault="003740F5" w:rsidP="005F2840">
            <w:pPr>
              <w:tabs>
                <w:tab w:val="left" w:pos="426"/>
              </w:tabs>
              <w:jc w:val="both"/>
              <w:rPr>
                <w:rFonts w:ascii="Verdana" w:eastAsia="Verdana" w:hAnsi="Verdana" w:cs="Verdana"/>
                <w:sz w:val="20"/>
                <w:szCs w:val="20"/>
              </w:rPr>
            </w:pPr>
            <w:r>
              <w:rPr>
                <w:rFonts w:ascii="Verdana" w:eastAsia="Verdana" w:hAnsi="Verdana" w:cs="Verdana"/>
                <w:sz w:val="20"/>
                <w:szCs w:val="20"/>
              </w:rPr>
              <w:t>Recibe, revisa y traslada al profesional o promotor a cargo del caso.</w:t>
            </w:r>
          </w:p>
        </w:tc>
      </w:tr>
      <w:tr w:rsidR="005C1F57" w14:paraId="0CEB006F" w14:textId="77777777" w:rsidTr="003231AD">
        <w:trPr>
          <w:trHeight w:val="255"/>
        </w:trPr>
        <w:tc>
          <w:tcPr>
            <w:tcW w:w="875" w:type="dxa"/>
            <w:tcBorders>
              <w:bottom w:val="single" w:sz="8" w:space="0" w:color="000000"/>
            </w:tcBorders>
          </w:tcPr>
          <w:p w14:paraId="52DE1255" w14:textId="26C10C91" w:rsidR="005C1F57" w:rsidRDefault="005C1F57" w:rsidP="005C1F57">
            <w:pPr>
              <w:jc w:val="center"/>
              <w:rPr>
                <w:rFonts w:ascii="Verdana" w:eastAsia="Verdana" w:hAnsi="Verdana" w:cs="Verdana"/>
                <w:b/>
                <w:sz w:val="20"/>
                <w:szCs w:val="20"/>
              </w:rPr>
            </w:pPr>
            <w:r>
              <w:rPr>
                <w:rFonts w:ascii="Verdana" w:eastAsia="Verdana" w:hAnsi="Verdana" w:cs="Verdana"/>
                <w:b/>
                <w:sz w:val="20"/>
                <w:szCs w:val="20"/>
              </w:rPr>
              <w:t>5</w:t>
            </w:r>
            <w:r w:rsidR="00F20CF0">
              <w:rPr>
                <w:rFonts w:ascii="Verdana" w:eastAsia="Verdana" w:hAnsi="Verdana" w:cs="Verdana"/>
                <w:b/>
                <w:sz w:val="20"/>
                <w:szCs w:val="20"/>
              </w:rPr>
              <w:t>6</w:t>
            </w:r>
            <w:r>
              <w:rPr>
                <w:rFonts w:ascii="Verdana" w:eastAsia="Verdana" w:hAnsi="Verdana" w:cs="Verdana"/>
                <w:b/>
                <w:sz w:val="20"/>
                <w:szCs w:val="20"/>
              </w:rPr>
              <w:t>.</w:t>
            </w:r>
          </w:p>
        </w:tc>
        <w:tc>
          <w:tcPr>
            <w:tcW w:w="3118" w:type="dxa"/>
            <w:tcBorders>
              <w:bottom w:val="single" w:sz="8" w:space="0" w:color="000000"/>
            </w:tcBorders>
            <w:shd w:val="clear" w:color="auto" w:fill="FFFFFF"/>
            <w:vAlign w:val="center"/>
          </w:tcPr>
          <w:p w14:paraId="2C721661" w14:textId="77777777" w:rsidR="005C1F57" w:rsidRPr="004F1432" w:rsidRDefault="005C1F57" w:rsidP="005C1F57">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tcPr>
          <w:p w14:paraId="2FD1565D" w14:textId="2B83C261" w:rsidR="005C1F57" w:rsidRDefault="003740F5" w:rsidP="005C1F57">
            <w:pPr>
              <w:tabs>
                <w:tab w:val="left" w:pos="426"/>
              </w:tabs>
              <w:jc w:val="both"/>
              <w:rPr>
                <w:rFonts w:ascii="Verdana" w:eastAsia="Verdana" w:hAnsi="Verdana" w:cs="Verdana"/>
                <w:sz w:val="20"/>
                <w:szCs w:val="20"/>
              </w:rPr>
            </w:pPr>
            <w:r>
              <w:rPr>
                <w:rFonts w:ascii="Verdana" w:eastAsia="Verdana" w:hAnsi="Verdana" w:cs="Verdana"/>
                <w:sz w:val="20"/>
                <w:szCs w:val="20"/>
              </w:rPr>
              <w:t>Recibe y revisa. Adjunta CURS de pagos al expediente e informa a PGN cuando se recibe el requerimiento de informar.</w:t>
            </w:r>
          </w:p>
        </w:tc>
      </w:tr>
      <w:tr w:rsidR="0015579B" w14:paraId="03F624E7" w14:textId="77777777" w:rsidTr="00283454">
        <w:tc>
          <w:tcPr>
            <w:tcW w:w="875" w:type="dxa"/>
            <w:tcBorders>
              <w:top w:val="single" w:sz="8" w:space="0" w:color="000000"/>
            </w:tcBorders>
            <w:vAlign w:val="center"/>
          </w:tcPr>
          <w:p w14:paraId="2E7C6337" w14:textId="570BDAEF" w:rsidR="0015579B" w:rsidRDefault="0015579B" w:rsidP="005C1F57">
            <w:pPr>
              <w:jc w:val="center"/>
              <w:rPr>
                <w:rFonts w:ascii="Verdana" w:eastAsia="Verdana" w:hAnsi="Verdana" w:cs="Verdana"/>
                <w:b/>
                <w:sz w:val="20"/>
                <w:szCs w:val="20"/>
              </w:rPr>
            </w:pPr>
            <w:r>
              <w:rPr>
                <w:rFonts w:ascii="Verdana" w:eastAsia="Verdana" w:hAnsi="Verdana" w:cs="Verdana"/>
                <w:b/>
                <w:sz w:val="20"/>
                <w:szCs w:val="20"/>
              </w:rPr>
              <w:t>57.</w:t>
            </w:r>
          </w:p>
        </w:tc>
        <w:tc>
          <w:tcPr>
            <w:tcW w:w="8079" w:type="dxa"/>
            <w:gridSpan w:val="2"/>
            <w:tcBorders>
              <w:top w:val="single" w:sz="8" w:space="0" w:color="000000"/>
            </w:tcBorders>
            <w:shd w:val="clear" w:color="auto" w:fill="FFFFFF"/>
            <w:vAlign w:val="center"/>
          </w:tcPr>
          <w:p w14:paraId="40FB4E43" w14:textId="77777777" w:rsidR="0015579B" w:rsidRDefault="0015579B" w:rsidP="005C1F57">
            <w:pPr>
              <w:jc w:val="center"/>
              <w:rPr>
                <w:rFonts w:ascii="Verdana" w:eastAsia="Verdana" w:hAnsi="Verdana" w:cs="Verdana"/>
                <w:sz w:val="20"/>
                <w:szCs w:val="20"/>
              </w:rPr>
            </w:pPr>
            <w:r>
              <w:rPr>
                <w:rFonts w:ascii="Verdana" w:eastAsia="Verdana" w:hAnsi="Verdana" w:cs="Verdana"/>
                <w:b/>
                <w:sz w:val="20"/>
                <w:szCs w:val="20"/>
              </w:rPr>
              <w:t>Fin del procedimiento</w:t>
            </w:r>
          </w:p>
        </w:tc>
      </w:tr>
    </w:tbl>
    <w:p w14:paraId="14F26D1D" w14:textId="77777777" w:rsidR="00AE7939" w:rsidRDefault="00AE7939">
      <w:pPr>
        <w:pBdr>
          <w:top w:val="nil"/>
          <w:left w:val="nil"/>
          <w:bottom w:val="nil"/>
          <w:right w:val="nil"/>
          <w:between w:val="nil"/>
        </w:pBdr>
        <w:spacing w:after="0"/>
        <w:ind w:left="142"/>
        <w:jc w:val="both"/>
        <w:rPr>
          <w:rFonts w:ascii="Verdana" w:eastAsia="Verdana" w:hAnsi="Verdana" w:cs="Verdana"/>
          <w:b/>
          <w:sz w:val="20"/>
          <w:szCs w:val="20"/>
        </w:rPr>
      </w:pPr>
    </w:p>
    <w:p w14:paraId="1ABD9A2C" w14:textId="77777777" w:rsidR="00BA0607" w:rsidRDefault="00BA0607">
      <w:pPr>
        <w:jc w:val="both"/>
        <w:rPr>
          <w:rFonts w:ascii="Verdana" w:eastAsia="Verdana" w:hAnsi="Verdana" w:cs="Verdana"/>
          <w:b/>
          <w:sz w:val="20"/>
          <w:szCs w:val="20"/>
        </w:rPr>
      </w:pPr>
    </w:p>
    <w:p w14:paraId="42F087D9" w14:textId="77777777" w:rsidR="00BA0607" w:rsidRDefault="00BA0607">
      <w:pPr>
        <w:jc w:val="both"/>
        <w:rPr>
          <w:rFonts w:ascii="Verdana" w:eastAsia="Verdana" w:hAnsi="Verdana" w:cs="Verdana"/>
          <w:b/>
          <w:sz w:val="20"/>
          <w:szCs w:val="20"/>
        </w:rPr>
      </w:pPr>
    </w:p>
    <w:p w14:paraId="3246A85E" w14:textId="77777777" w:rsidR="00BA0607" w:rsidRDefault="00BA0607">
      <w:pPr>
        <w:jc w:val="both"/>
        <w:rPr>
          <w:rFonts w:ascii="Verdana" w:eastAsia="Verdana" w:hAnsi="Verdana" w:cs="Verdana"/>
          <w:b/>
          <w:sz w:val="20"/>
          <w:szCs w:val="20"/>
        </w:rPr>
      </w:pPr>
    </w:p>
    <w:p w14:paraId="3E1BFF41" w14:textId="77777777" w:rsidR="00BA0607" w:rsidRDefault="00BA0607">
      <w:pPr>
        <w:jc w:val="both"/>
        <w:rPr>
          <w:rFonts w:ascii="Verdana" w:eastAsia="Verdana" w:hAnsi="Verdana" w:cs="Verdana"/>
          <w:b/>
          <w:sz w:val="20"/>
          <w:szCs w:val="20"/>
        </w:rPr>
      </w:pPr>
    </w:p>
    <w:p w14:paraId="721506E0" w14:textId="77777777" w:rsidR="00BA0607" w:rsidRDefault="00BA0607">
      <w:pPr>
        <w:jc w:val="both"/>
        <w:rPr>
          <w:rFonts w:ascii="Verdana" w:eastAsia="Verdana" w:hAnsi="Verdana" w:cs="Verdana"/>
          <w:b/>
          <w:sz w:val="20"/>
          <w:szCs w:val="20"/>
        </w:rPr>
      </w:pPr>
    </w:p>
    <w:p w14:paraId="0C033C07" w14:textId="77777777" w:rsidR="00BA0607" w:rsidRDefault="00BA0607">
      <w:pPr>
        <w:jc w:val="both"/>
        <w:rPr>
          <w:rFonts w:ascii="Verdana" w:eastAsia="Verdana" w:hAnsi="Verdana" w:cs="Verdana"/>
          <w:b/>
          <w:sz w:val="20"/>
          <w:szCs w:val="20"/>
        </w:rPr>
      </w:pPr>
    </w:p>
    <w:p w14:paraId="06A10657" w14:textId="77777777" w:rsidR="00BA0607" w:rsidRDefault="00BA0607">
      <w:pPr>
        <w:jc w:val="both"/>
        <w:rPr>
          <w:rFonts w:ascii="Verdana" w:eastAsia="Verdana" w:hAnsi="Verdana" w:cs="Verdana"/>
          <w:b/>
          <w:sz w:val="20"/>
          <w:szCs w:val="20"/>
        </w:rPr>
      </w:pPr>
    </w:p>
    <w:p w14:paraId="16D1990F" w14:textId="77777777" w:rsidR="00BA0607" w:rsidRDefault="00BA0607">
      <w:pPr>
        <w:jc w:val="both"/>
        <w:rPr>
          <w:rFonts w:ascii="Verdana" w:eastAsia="Verdana" w:hAnsi="Verdana" w:cs="Verdana"/>
          <w:b/>
          <w:sz w:val="20"/>
          <w:szCs w:val="20"/>
        </w:rPr>
      </w:pPr>
    </w:p>
    <w:p w14:paraId="2E3B31AA" w14:textId="77777777" w:rsidR="00597B22" w:rsidRDefault="00597B22">
      <w:pPr>
        <w:jc w:val="both"/>
        <w:rPr>
          <w:rFonts w:ascii="Verdana" w:eastAsia="Verdana" w:hAnsi="Verdana" w:cs="Verdana"/>
          <w:b/>
          <w:sz w:val="20"/>
          <w:szCs w:val="20"/>
        </w:rPr>
      </w:pPr>
    </w:p>
    <w:p w14:paraId="029CA0B1" w14:textId="77777777" w:rsidR="00597B22" w:rsidRDefault="00597B22">
      <w:pPr>
        <w:jc w:val="both"/>
        <w:rPr>
          <w:rFonts w:ascii="Verdana" w:eastAsia="Verdana" w:hAnsi="Verdana" w:cs="Verdana"/>
          <w:b/>
          <w:sz w:val="20"/>
          <w:szCs w:val="20"/>
        </w:rPr>
      </w:pPr>
    </w:p>
    <w:p w14:paraId="28773606" w14:textId="77777777" w:rsidR="00597B22" w:rsidRDefault="00597B22">
      <w:pPr>
        <w:jc w:val="both"/>
        <w:rPr>
          <w:rFonts w:ascii="Verdana" w:eastAsia="Verdana" w:hAnsi="Verdana" w:cs="Verdana"/>
          <w:b/>
          <w:sz w:val="20"/>
          <w:szCs w:val="20"/>
        </w:rPr>
      </w:pPr>
    </w:p>
    <w:p w14:paraId="20E0B399" w14:textId="77777777" w:rsidR="00597B22" w:rsidRDefault="00597B22">
      <w:pPr>
        <w:jc w:val="both"/>
        <w:rPr>
          <w:rFonts w:ascii="Verdana" w:eastAsia="Verdana" w:hAnsi="Verdana" w:cs="Verdana"/>
          <w:b/>
          <w:sz w:val="20"/>
          <w:szCs w:val="20"/>
        </w:rPr>
      </w:pPr>
    </w:p>
    <w:p w14:paraId="4F346289" w14:textId="77777777" w:rsidR="00597B22" w:rsidRDefault="00597B22">
      <w:pPr>
        <w:jc w:val="both"/>
        <w:rPr>
          <w:rFonts w:ascii="Verdana" w:eastAsia="Verdana" w:hAnsi="Verdana" w:cs="Verdana"/>
          <w:b/>
          <w:sz w:val="20"/>
          <w:szCs w:val="20"/>
        </w:rPr>
      </w:pPr>
    </w:p>
    <w:p w14:paraId="325D78FE" w14:textId="77777777" w:rsidR="00597B22" w:rsidRDefault="00597B22">
      <w:pPr>
        <w:jc w:val="both"/>
        <w:rPr>
          <w:rFonts w:ascii="Verdana" w:eastAsia="Verdana" w:hAnsi="Verdana" w:cs="Verdana"/>
          <w:b/>
          <w:sz w:val="20"/>
          <w:szCs w:val="20"/>
        </w:rPr>
      </w:pPr>
    </w:p>
    <w:p w14:paraId="5807BE48" w14:textId="77777777" w:rsidR="00BA0607" w:rsidRDefault="00BA0607">
      <w:pPr>
        <w:jc w:val="both"/>
        <w:rPr>
          <w:rFonts w:ascii="Verdana" w:eastAsia="Verdana" w:hAnsi="Verdana" w:cs="Verdana"/>
          <w:b/>
          <w:sz w:val="20"/>
          <w:szCs w:val="20"/>
        </w:rPr>
      </w:pPr>
    </w:p>
    <w:p w14:paraId="112F2E6C" w14:textId="77777777" w:rsidR="00BA0607" w:rsidRDefault="00BA0607">
      <w:pPr>
        <w:jc w:val="both"/>
        <w:rPr>
          <w:rFonts w:ascii="Verdana" w:eastAsia="Verdana" w:hAnsi="Verdana" w:cs="Verdana"/>
          <w:b/>
          <w:sz w:val="20"/>
          <w:szCs w:val="20"/>
        </w:rPr>
      </w:pPr>
    </w:p>
    <w:p w14:paraId="66FC0919" w14:textId="77777777" w:rsidR="00EB37FE" w:rsidRDefault="00EB37FE">
      <w:pPr>
        <w:jc w:val="both"/>
        <w:rPr>
          <w:rFonts w:ascii="Verdana" w:eastAsia="Verdana" w:hAnsi="Verdana" w:cs="Verdana"/>
          <w:b/>
          <w:sz w:val="20"/>
          <w:szCs w:val="20"/>
        </w:rPr>
      </w:pPr>
    </w:p>
    <w:p w14:paraId="482C53A1" w14:textId="5065EB24" w:rsidR="00DC4534" w:rsidRDefault="00637085">
      <w:pPr>
        <w:jc w:val="both"/>
        <w:rPr>
          <w:rFonts w:ascii="Verdana" w:eastAsia="Verdana" w:hAnsi="Verdana" w:cs="Verdana"/>
          <w:b/>
          <w:sz w:val="20"/>
          <w:szCs w:val="20"/>
        </w:rPr>
      </w:pPr>
      <w:r>
        <w:rPr>
          <w:rFonts w:ascii="Verdana" w:eastAsia="Verdana" w:hAnsi="Verdana" w:cs="Verdana"/>
          <w:b/>
          <w:sz w:val="20"/>
          <w:szCs w:val="20"/>
        </w:rPr>
        <w:lastRenderedPageBreak/>
        <w:t>1</w:t>
      </w:r>
      <w:r w:rsidR="00DC6CD2">
        <w:rPr>
          <w:rFonts w:ascii="Verdana" w:eastAsia="Verdana" w:hAnsi="Verdana" w:cs="Verdana"/>
          <w:b/>
          <w:sz w:val="20"/>
          <w:szCs w:val="20"/>
        </w:rPr>
        <w:t>5.</w:t>
      </w:r>
      <w:r w:rsidR="003254E6">
        <w:rPr>
          <w:rFonts w:ascii="Verdana" w:eastAsia="Verdana" w:hAnsi="Verdana" w:cs="Verdana"/>
          <w:b/>
          <w:sz w:val="20"/>
          <w:szCs w:val="20"/>
        </w:rPr>
        <w:t>1.2</w:t>
      </w:r>
      <w:r w:rsidR="00DC6CD2">
        <w:rPr>
          <w:rFonts w:ascii="Verdana" w:eastAsia="Verdana" w:hAnsi="Verdana" w:cs="Verdana"/>
          <w:b/>
          <w:sz w:val="20"/>
          <w:szCs w:val="20"/>
        </w:rPr>
        <w:t xml:space="preserve">. </w:t>
      </w:r>
      <w:r>
        <w:rPr>
          <w:rFonts w:ascii="Verdana" w:eastAsia="Verdana" w:hAnsi="Verdana" w:cs="Verdana"/>
          <w:b/>
          <w:sz w:val="20"/>
          <w:szCs w:val="20"/>
        </w:rPr>
        <w:t xml:space="preserve">FLUJOGRAMA DEL PROCEDIMIENTO </w:t>
      </w:r>
      <w:r w:rsidR="00ED4CF3">
        <w:rPr>
          <w:rFonts w:ascii="Verdana" w:eastAsia="Verdana" w:hAnsi="Verdana" w:cs="Verdana"/>
          <w:b/>
          <w:sz w:val="20"/>
          <w:szCs w:val="20"/>
        </w:rPr>
        <w:t>PARA EL</w:t>
      </w:r>
      <w:r>
        <w:rPr>
          <w:rFonts w:ascii="Verdana" w:eastAsia="Verdana" w:hAnsi="Verdana" w:cs="Verdana"/>
          <w:b/>
          <w:sz w:val="20"/>
          <w:szCs w:val="20"/>
        </w:rPr>
        <w:t xml:space="preserve"> PAGO DE MEDIDAS DE REPARACIÓN ECONÓMICA DERIVADAS DE SENTENCIAS FIRMES EMITIDAS POR LA CORTE INTERAMERICANA DE DERECHOS HUMANOS</w:t>
      </w:r>
      <w:r w:rsidR="00A2354D">
        <w:rPr>
          <w:rFonts w:ascii="Verdana" w:eastAsia="Verdana" w:hAnsi="Verdana" w:cs="Verdana"/>
          <w:b/>
          <w:sz w:val="20"/>
          <w:szCs w:val="20"/>
        </w:rPr>
        <w:t>.</w:t>
      </w:r>
      <w:r w:rsidR="00A2354D">
        <w:object w:dxaOrig="11400" w:dyaOrig="15930" w14:anchorId="7C423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41.5pt" o:ole="">
            <v:imagedata r:id="rId10" o:title=""/>
          </v:shape>
          <o:OLEObject Type="Embed" ProgID="Visio.Drawing.15" ShapeID="_x0000_i1025" DrawAspect="Content" ObjectID="_1760788749" r:id="rId11"/>
        </w:object>
      </w:r>
    </w:p>
    <w:p w14:paraId="77925B36" w14:textId="1DDB4226" w:rsidR="00DC4534" w:rsidRDefault="00EB37FE">
      <w:pPr>
        <w:jc w:val="both"/>
        <w:rPr>
          <w:rFonts w:ascii="Verdana" w:eastAsia="Verdana" w:hAnsi="Verdana" w:cs="Verdana"/>
          <w:b/>
          <w:sz w:val="20"/>
          <w:szCs w:val="20"/>
        </w:rPr>
      </w:pPr>
      <w:r>
        <w:object w:dxaOrig="10996" w:dyaOrig="14776" w14:anchorId="1FA2CED2">
          <v:shape id="_x0000_i1026" type="#_x0000_t75" style="width:441.75pt;height:593.25pt" o:ole="">
            <v:imagedata r:id="rId12" o:title=""/>
          </v:shape>
          <o:OLEObject Type="Embed" ProgID="Visio.Drawing.15" ShapeID="_x0000_i1026" DrawAspect="Content" ObjectID="_1760788750" r:id="rId13"/>
        </w:object>
      </w:r>
    </w:p>
    <w:p w14:paraId="3AB154EA" w14:textId="7074FA62" w:rsidR="00AE7939" w:rsidRDefault="00A2354D" w:rsidP="003A6C96">
      <w:pPr>
        <w:pBdr>
          <w:top w:val="nil"/>
          <w:left w:val="nil"/>
          <w:bottom w:val="nil"/>
          <w:right w:val="nil"/>
          <w:between w:val="nil"/>
        </w:pBdr>
        <w:spacing w:after="0"/>
        <w:jc w:val="both"/>
        <w:rPr>
          <w:rFonts w:ascii="Verdana" w:eastAsia="Verdana" w:hAnsi="Verdana" w:cs="Verdana"/>
          <w:color w:val="000000"/>
          <w:sz w:val="20"/>
          <w:szCs w:val="20"/>
        </w:rPr>
      </w:pPr>
      <w:r>
        <w:object w:dxaOrig="10996" w:dyaOrig="14776" w14:anchorId="5D8E3801">
          <v:shape id="_x0000_i1027" type="#_x0000_t75" style="width:441.75pt;height:593.25pt" o:ole="">
            <v:imagedata r:id="rId14" o:title=""/>
          </v:shape>
          <o:OLEObject Type="Embed" ProgID="Visio.Drawing.15" ShapeID="_x0000_i1027" DrawAspect="Content" ObjectID="_1760788751" r:id="rId15"/>
        </w:object>
      </w:r>
    </w:p>
    <w:p w14:paraId="7258577E" w14:textId="7F855C34" w:rsidR="00AE7939" w:rsidRDefault="00EB37FE">
      <w:pPr>
        <w:tabs>
          <w:tab w:val="left" w:pos="426"/>
        </w:tabs>
        <w:spacing w:after="0"/>
        <w:jc w:val="both"/>
        <w:rPr>
          <w:rFonts w:ascii="Verdana" w:eastAsia="Verdana" w:hAnsi="Verdana" w:cs="Verdana"/>
          <w:sz w:val="20"/>
          <w:szCs w:val="20"/>
        </w:rPr>
      </w:pPr>
      <w:r>
        <w:object w:dxaOrig="11460" w:dyaOrig="14805" w14:anchorId="5DA54CF4">
          <v:shape id="_x0000_i1028" type="#_x0000_t75" style="width:441.75pt;height:570.75pt" o:ole="">
            <v:imagedata r:id="rId16" o:title=""/>
          </v:shape>
          <o:OLEObject Type="Embed" ProgID="Visio.Drawing.15" ShapeID="_x0000_i1028" DrawAspect="Content" ObjectID="_1760788752" r:id="rId17"/>
        </w:object>
      </w:r>
    </w:p>
    <w:p w14:paraId="70831763" w14:textId="13A42DC3" w:rsidR="002A3551" w:rsidRDefault="002A3551">
      <w:pPr>
        <w:tabs>
          <w:tab w:val="left" w:pos="426"/>
        </w:tabs>
        <w:spacing w:after="0"/>
        <w:jc w:val="both"/>
        <w:rPr>
          <w:rFonts w:ascii="Verdana" w:eastAsia="Verdana" w:hAnsi="Verdana" w:cs="Verdana"/>
          <w:sz w:val="20"/>
          <w:szCs w:val="20"/>
        </w:rPr>
      </w:pPr>
    </w:p>
    <w:p w14:paraId="4221830C" w14:textId="4B3BE382" w:rsidR="00AE7939" w:rsidRPr="003254E6" w:rsidRDefault="00637085" w:rsidP="003254E6">
      <w:pPr>
        <w:pStyle w:val="Prrafodelista"/>
        <w:numPr>
          <w:ilvl w:val="1"/>
          <w:numId w:val="22"/>
        </w:numPr>
        <w:jc w:val="both"/>
        <w:rPr>
          <w:rFonts w:ascii="Verdana" w:eastAsia="Verdana" w:hAnsi="Verdana" w:cs="Verdana"/>
          <w:b/>
          <w:highlight w:val="white"/>
        </w:rPr>
      </w:pPr>
      <w:r w:rsidRPr="003254E6">
        <w:rPr>
          <w:rFonts w:ascii="Verdana" w:eastAsia="Verdana" w:hAnsi="Verdana" w:cs="Verdana"/>
          <w:b/>
        </w:rPr>
        <w:lastRenderedPageBreak/>
        <w:t xml:space="preserve">PROCEDIMIENTO </w:t>
      </w:r>
      <w:r w:rsidR="00ED4CF3">
        <w:rPr>
          <w:rFonts w:ascii="Verdana" w:eastAsia="Verdana" w:hAnsi="Verdana" w:cs="Verdana"/>
          <w:b/>
        </w:rPr>
        <w:t>PARA EL</w:t>
      </w:r>
      <w:r w:rsidRPr="003254E6">
        <w:rPr>
          <w:rFonts w:ascii="Verdana" w:eastAsia="Verdana" w:hAnsi="Verdana" w:cs="Verdana"/>
          <w:b/>
        </w:rPr>
        <w:t xml:space="preserve"> PAGO DE REPARACIONES ECONÓMICAS CONTENIDAS EN ACUERDOS DE SOLUCIÓN AMISTOSA O ACUERDOS DE CUMPLIMIENTO DE RECOMENDACIONES</w:t>
      </w:r>
      <w:r w:rsidRPr="003254E6">
        <w:rPr>
          <w:rFonts w:ascii="Verdana" w:eastAsia="Verdana" w:hAnsi="Verdana" w:cs="Verdana"/>
          <w:b/>
          <w:highlight w:val="white"/>
        </w:rPr>
        <w:t>:</w:t>
      </w:r>
    </w:p>
    <w:p w14:paraId="0D8101C8" w14:textId="77777777" w:rsidR="003254E6" w:rsidRDefault="003254E6" w:rsidP="003254E6">
      <w:pPr>
        <w:pStyle w:val="Prrafodelista"/>
        <w:tabs>
          <w:tab w:val="left" w:pos="426"/>
        </w:tabs>
        <w:ind w:left="284"/>
        <w:jc w:val="both"/>
        <w:rPr>
          <w:rFonts w:ascii="Verdana" w:eastAsia="Verdana" w:hAnsi="Verdana" w:cs="Verdana"/>
        </w:rPr>
      </w:pPr>
    </w:p>
    <w:p w14:paraId="2DE0CE3A" w14:textId="43401C0D" w:rsidR="003254E6" w:rsidRPr="004F1432" w:rsidRDefault="003254E6" w:rsidP="004F1432">
      <w:pPr>
        <w:tabs>
          <w:tab w:val="left" w:pos="426"/>
        </w:tabs>
        <w:jc w:val="both"/>
        <w:rPr>
          <w:rFonts w:ascii="Verdana" w:eastAsia="Verdana" w:hAnsi="Verdana" w:cs="Verdana"/>
        </w:rPr>
      </w:pPr>
      <w:r w:rsidRPr="004F1432">
        <w:rPr>
          <w:rFonts w:ascii="Verdana" w:eastAsia="Verdana" w:hAnsi="Verdana" w:cs="Verdana"/>
          <w:sz w:val="20"/>
          <w:szCs w:val="20"/>
        </w:rPr>
        <w:t>El Procedimiento de pago de una medida de reparación económica contenida en un Acuerdo de Solución Amistosa o Acuerdo de Cumplimiento de Recomendaciones, tiene como finalidad establecer la ruta de trabajo para el pago de reparaciones económicas a favor de personas que hayan sufrido violaciones a sus derechos humanos y que, derivado de una negociación, se arribó a un consenso para la suscripción de un ASA o un ACR.</w:t>
      </w:r>
    </w:p>
    <w:p w14:paraId="631118E6" w14:textId="77777777" w:rsidR="003254E6" w:rsidRPr="003254E6" w:rsidRDefault="003254E6" w:rsidP="003254E6">
      <w:pPr>
        <w:pStyle w:val="Prrafodelista"/>
        <w:ind w:left="1170"/>
        <w:jc w:val="both"/>
        <w:rPr>
          <w:rFonts w:ascii="Verdana" w:eastAsia="Verdana" w:hAnsi="Verdana" w:cs="Verdana"/>
          <w:highlight w:val="white"/>
        </w:rPr>
      </w:pPr>
    </w:p>
    <w:p w14:paraId="4C6AC2DE" w14:textId="2019DA63" w:rsidR="003740F5" w:rsidRDefault="003740F5" w:rsidP="003740F5">
      <w:pPr>
        <w:tabs>
          <w:tab w:val="left" w:pos="426"/>
        </w:tabs>
        <w:jc w:val="both"/>
        <w:rPr>
          <w:rFonts w:ascii="Verdana" w:eastAsia="Verdana" w:hAnsi="Verdana" w:cs="Verdana"/>
          <w:sz w:val="20"/>
          <w:szCs w:val="20"/>
        </w:rPr>
      </w:pPr>
      <w:r>
        <w:rPr>
          <w:rFonts w:ascii="Verdana" w:eastAsia="Verdana" w:hAnsi="Verdana" w:cs="Verdana"/>
          <w:b/>
          <w:sz w:val="20"/>
          <w:szCs w:val="20"/>
        </w:rPr>
        <w:t xml:space="preserve">1. Dirección Ejecutiva/PGN: </w:t>
      </w:r>
      <w:r>
        <w:rPr>
          <w:rFonts w:ascii="Verdana" w:eastAsia="Verdana" w:hAnsi="Verdana" w:cs="Verdana"/>
          <w:sz w:val="20"/>
          <w:szCs w:val="20"/>
        </w:rPr>
        <w:t>Traslada oficio de la PGN para el seguimiento de los compromisos derivados de Sentencias Internacionales.</w:t>
      </w:r>
    </w:p>
    <w:p w14:paraId="657181C6" w14:textId="08AD5562" w:rsidR="003740F5" w:rsidRDefault="003740F5" w:rsidP="004F1432">
      <w:pPr>
        <w:pBdr>
          <w:top w:val="nil"/>
          <w:left w:val="nil"/>
          <w:bottom w:val="nil"/>
          <w:right w:val="nil"/>
          <w:between w:val="nil"/>
        </w:pBdr>
        <w:tabs>
          <w:tab w:val="left" w:pos="426"/>
        </w:tabs>
        <w:spacing w:after="0" w:line="240" w:lineRule="auto"/>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sz w:val="20"/>
          <w:szCs w:val="20"/>
        </w:rPr>
        <w:t xml:space="preserve"> </w:t>
      </w:r>
      <w:r>
        <w:rPr>
          <w:rFonts w:ascii="Verdana" w:eastAsia="Verdana" w:hAnsi="Verdana" w:cs="Verdana"/>
          <w:b/>
          <w:sz w:val="20"/>
          <w:szCs w:val="20"/>
        </w:rPr>
        <w:t xml:space="preserve">Director de la DIDEH: </w:t>
      </w:r>
      <w:r>
        <w:rPr>
          <w:rFonts w:ascii="Verdana" w:eastAsia="Verdana" w:hAnsi="Verdana" w:cs="Verdana"/>
          <w:sz w:val="20"/>
          <w:szCs w:val="20"/>
        </w:rPr>
        <w:t xml:space="preserve">Recibe la solicitud, revisa y traslada. </w:t>
      </w:r>
    </w:p>
    <w:p w14:paraId="7CB13D41" w14:textId="77777777" w:rsidR="003740F5" w:rsidRPr="004F1432" w:rsidRDefault="003740F5" w:rsidP="004F1432">
      <w:pPr>
        <w:pBdr>
          <w:top w:val="nil"/>
          <w:left w:val="nil"/>
          <w:bottom w:val="nil"/>
          <w:right w:val="nil"/>
          <w:between w:val="nil"/>
        </w:pBdr>
        <w:tabs>
          <w:tab w:val="left" w:pos="426"/>
        </w:tabs>
        <w:spacing w:after="0" w:line="240" w:lineRule="auto"/>
        <w:rPr>
          <w:rFonts w:ascii="Verdana" w:eastAsia="Verdana" w:hAnsi="Verdana" w:cs="Verdana"/>
          <w:sz w:val="20"/>
          <w:szCs w:val="20"/>
        </w:rPr>
      </w:pPr>
    </w:p>
    <w:p w14:paraId="4E8C7C2B" w14:textId="675A5F90" w:rsidR="003740F5" w:rsidRDefault="003740F5" w:rsidP="003740F5">
      <w:pPr>
        <w:tabs>
          <w:tab w:val="left" w:pos="426"/>
        </w:tabs>
        <w:jc w:val="both"/>
        <w:rPr>
          <w:rFonts w:ascii="Verdana" w:eastAsia="Verdana" w:hAnsi="Verdana" w:cs="Verdana"/>
          <w:sz w:val="20"/>
          <w:szCs w:val="20"/>
        </w:rPr>
      </w:pPr>
      <w:r>
        <w:rPr>
          <w:rFonts w:ascii="Verdana" w:eastAsia="Verdana" w:hAnsi="Verdana" w:cs="Verdana"/>
          <w:b/>
          <w:sz w:val="20"/>
          <w:szCs w:val="20"/>
        </w:rPr>
        <w:t>3. Jefe (a) del DECODEH:</w:t>
      </w:r>
      <w:r>
        <w:rPr>
          <w:rFonts w:ascii="Verdana" w:eastAsia="Verdana" w:hAnsi="Verdana" w:cs="Verdana"/>
          <w:sz w:val="20"/>
          <w:szCs w:val="20"/>
        </w:rPr>
        <w:t xml:space="preserve"> Recibe, revisa</w:t>
      </w:r>
      <w:r w:rsidR="003B0039">
        <w:rPr>
          <w:rFonts w:ascii="Verdana" w:eastAsia="Verdana" w:hAnsi="Verdana" w:cs="Verdana"/>
          <w:sz w:val="20"/>
          <w:szCs w:val="20"/>
        </w:rPr>
        <w:t xml:space="preserve"> y</w:t>
      </w:r>
      <w:r>
        <w:rPr>
          <w:rFonts w:ascii="Verdana" w:eastAsia="Verdana" w:hAnsi="Verdana" w:cs="Verdana"/>
          <w:sz w:val="20"/>
          <w:szCs w:val="20"/>
        </w:rPr>
        <w:t xml:space="preserve"> registra</w:t>
      </w:r>
      <w:r w:rsidR="003B0039">
        <w:rPr>
          <w:rFonts w:ascii="Verdana" w:eastAsia="Verdana" w:hAnsi="Verdana" w:cs="Verdana"/>
          <w:sz w:val="20"/>
          <w:szCs w:val="20"/>
        </w:rPr>
        <w:t xml:space="preserve">, </w:t>
      </w:r>
      <w:r>
        <w:rPr>
          <w:rFonts w:ascii="Verdana" w:eastAsia="Verdana" w:hAnsi="Verdana" w:cs="Verdana"/>
          <w:sz w:val="20"/>
          <w:szCs w:val="20"/>
        </w:rPr>
        <w:t>asigna al profesional o promotor a cargo del caso.</w:t>
      </w:r>
    </w:p>
    <w:p w14:paraId="703D5863" w14:textId="77A9B533" w:rsidR="00AE7939" w:rsidRDefault="003740F5">
      <w:pPr>
        <w:tabs>
          <w:tab w:val="left" w:pos="426"/>
        </w:tabs>
        <w:jc w:val="both"/>
        <w:rPr>
          <w:rFonts w:ascii="Verdana" w:eastAsia="Verdana" w:hAnsi="Verdana" w:cs="Verdana"/>
          <w:sz w:val="20"/>
          <w:szCs w:val="20"/>
          <w:highlight w:val="white"/>
        </w:rPr>
      </w:pPr>
      <w:r>
        <w:rPr>
          <w:rFonts w:ascii="Verdana" w:eastAsia="Verdana" w:hAnsi="Verdana" w:cs="Verdana"/>
          <w:b/>
          <w:sz w:val="20"/>
          <w:szCs w:val="20"/>
        </w:rPr>
        <w:t>4</w:t>
      </w:r>
      <w:r w:rsidR="00637085">
        <w:rPr>
          <w:rFonts w:ascii="Verdana" w:eastAsia="Verdana" w:hAnsi="Verdana" w:cs="Verdana"/>
          <w:b/>
          <w:highlight w:val="white"/>
        </w:rPr>
        <w:t xml:space="preserve">. </w:t>
      </w:r>
      <w:r w:rsidR="00637085">
        <w:rPr>
          <w:rFonts w:ascii="Verdana" w:eastAsia="Verdana" w:hAnsi="Verdana" w:cs="Verdana"/>
          <w:b/>
          <w:sz w:val="20"/>
          <w:szCs w:val="20"/>
          <w:highlight w:val="white"/>
        </w:rPr>
        <w:t>Profesional o promotor de compromisos en Derechos Humanos:</w:t>
      </w:r>
      <w:r w:rsidR="00637085">
        <w:rPr>
          <w:rFonts w:ascii="Verdana" w:eastAsia="Verdana" w:hAnsi="Verdana" w:cs="Verdana"/>
          <w:sz w:val="20"/>
          <w:szCs w:val="20"/>
          <w:highlight w:val="white"/>
        </w:rPr>
        <w:t xml:space="preserve"> Recibe y revisa la propuesta de reparación económica presentada</w:t>
      </w:r>
      <w:r>
        <w:rPr>
          <w:rFonts w:ascii="Verdana" w:eastAsia="Verdana" w:hAnsi="Verdana" w:cs="Verdana"/>
          <w:sz w:val="20"/>
          <w:szCs w:val="20"/>
          <w:highlight w:val="white"/>
        </w:rPr>
        <w:t xml:space="preserve"> por la parte peticionaria</w:t>
      </w:r>
      <w:r w:rsidR="00637085">
        <w:rPr>
          <w:rFonts w:ascii="Verdana" w:eastAsia="Verdana" w:hAnsi="Verdana" w:cs="Verdana"/>
          <w:sz w:val="20"/>
          <w:szCs w:val="20"/>
          <w:highlight w:val="white"/>
        </w:rPr>
        <w:t>.</w:t>
      </w:r>
    </w:p>
    <w:p w14:paraId="7C74D330" w14:textId="4CAF7F5E" w:rsidR="00AE7939" w:rsidRDefault="003740F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5</w:t>
      </w:r>
      <w:r w:rsidR="00637085">
        <w:rPr>
          <w:rFonts w:ascii="Verdana" w:eastAsia="Verdana" w:hAnsi="Verdana" w:cs="Verdana"/>
          <w:b/>
          <w:sz w:val="20"/>
          <w:szCs w:val="20"/>
          <w:highlight w:val="white"/>
        </w:rPr>
        <w:t>.</w:t>
      </w:r>
      <w:r w:rsidR="00637085">
        <w:rPr>
          <w:rFonts w:ascii="Verdana" w:eastAsia="Verdana" w:hAnsi="Verdana" w:cs="Verdana"/>
          <w:sz w:val="20"/>
          <w:szCs w:val="20"/>
          <w:highlight w:val="white"/>
        </w:rPr>
        <w:t xml:space="preserve">  Realiza las gestiones administrativas con la DAF para la contratación de un profesional </w:t>
      </w:r>
      <w:r>
        <w:rPr>
          <w:rFonts w:ascii="Verdana" w:eastAsia="Verdana" w:hAnsi="Verdana" w:cs="Verdana"/>
          <w:sz w:val="20"/>
          <w:szCs w:val="20"/>
          <w:highlight w:val="white"/>
        </w:rPr>
        <w:t xml:space="preserve">especializado </w:t>
      </w:r>
      <w:r w:rsidR="00637085">
        <w:rPr>
          <w:rFonts w:ascii="Verdana" w:eastAsia="Verdana" w:hAnsi="Verdana" w:cs="Verdana"/>
          <w:sz w:val="20"/>
          <w:szCs w:val="20"/>
          <w:highlight w:val="white"/>
        </w:rPr>
        <w:t xml:space="preserve">para la realización de un estudio actuarial. </w:t>
      </w:r>
    </w:p>
    <w:p w14:paraId="28D6C7B5" w14:textId="56E77C23" w:rsidR="00AE7939" w:rsidRDefault="003740F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6</w:t>
      </w:r>
      <w:r w:rsidR="00637085">
        <w:rPr>
          <w:rFonts w:ascii="Verdana" w:eastAsia="Verdana" w:hAnsi="Verdana" w:cs="Verdana"/>
          <w:b/>
          <w:sz w:val="20"/>
          <w:szCs w:val="20"/>
          <w:highlight w:val="white"/>
        </w:rPr>
        <w:t xml:space="preserve">. </w:t>
      </w:r>
      <w:r w:rsidR="004D63E9">
        <w:rPr>
          <w:rFonts w:ascii="Verdana" w:eastAsia="Verdana" w:hAnsi="Verdana" w:cs="Verdana"/>
          <w:b/>
          <w:sz w:val="20"/>
          <w:szCs w:val="20"/>
          <w:highlight w:val="white"/>
        </w:rPr>
        <w:t>Dirección Administrativa Financiera -DAF-</w:t>
      </w:r>
      <w:r w:rsidR="00637085">
        <w:rPr>
          <w:rFonts w:ascii="Verdana" w:eastAsia="Verdana" w:hAnsi="Verdana" w:cs="Verdana"/>
          <w:b/>
          <w:sz w:val="20"/>
          <w:szCs w:val="20"/>
          <w:highlight w:val="white"/>
        </w:rPr>
        <w:t xml:space="preserve">: </w:t>
      </w:r>
      <w:r w:rsidR="00637085">
        <w:rPr>
          <w:rFonts w:ascii="Verdana" w:eastAsia="Verdana" w:hAnsi="Verdana" w:cs="Verdana"/>
          <w:sz w:val="20"/>
          <w:szCs w:val="20"/>
          <w:highlight w:val="white"/>
        </w:rPr>
        <w:t xml:space="preserve">Realiza las gestiones administrativas para la contratación del profesional que corresponda. </w:t>
      </w:r>
    </w:p>
    <w:p w14:paraId="52B83A8D" w14:textId="59735A74" w:rsidR="00AE7939" w:rsidRDefault="003740F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7</w:t>
      </w:r>
      <w:r w:rsidR="00637085">
        <w:rPr>
          <w:rFonts w:ascii="Verdana" w:eastAsia="Verdana" w:hAnsi="Verdana" w:cs="Verdana"/>
          <w:b/>
          <w:sz w:val="20"/>
          <w:szCs w:val="20"/>
          <w:highlight w:val="white"/>
        </w:rPr>
        <w:t xml:space="preserve">. </w:t>
      </w:r>
      <w:r w:rsidR="007A5688">
        <w:rPr>
          <w:rFonts w:ascii="Verdana" w:eastAsia="Verdana" w:hAnsi="Verdana" w:cs="Verdana"/>
          <w:b/>
          <w:sz w:val="20"/>
          <w:szCs w:val="20"/>
          <w:highlight w:val="white"/>
        </w:rPr>
        <w:t xml:space="preserve"> </w:t>
      </w:r>
      <w:r w:rsidR="004D63E9" w:rsidRPr="004F1432">
        <w:rPr>
          <w:rFonts w:ascii="Verdana" w:eastAsia="Verdana" w:hAnsi="Verdana" w:cs="Verdana"/>
          <w:color w:val="000000" w:themeColor="text1"/>
          <w:sz w:val="20"/>
          <w:szCs w:val="20"/>
          <w:highlight w:val="white"/>
        </w:rPr>
        <w:t>E</w:t>
      </w:r>
      <w:r w:rsidR="007A5688" w:rsidRPr="004F1432">
        <w:rPr>
          <w:rFonts w:ascii="Verdana" w:eastAsia="Verdana" w:hAnsi="Verdana" w:cs="Verdana"/>
          <w:color w:val="000000" w:themeColor="text1"/>
          <w:sz w:val="20"/>
          <w:szCs w:val="20"/>
          <w:highlight w:val="white"/>
        </w:rPr>
        <w:t xml:space="preserve">labora oficio </w:t>
      </w:r>
      <w:r w:rsidR="00637085">
        <w:rPr>
          <w:rFonts w:ascii="Verdana" w:eastAsia="Verdana" w:hAnsi="Verdana" w:cs="Verdana"/>
          <w:sz w:val="20"/>
          <w:szCs w:val="20"/>
          <w:highlight w:val="white"/>
        </w:rPr>
        <w:t xml:space="preserve">a la DIDEH para comunicar la contratación. </w:t>
      </w:r>
    </w:p>
    <w:p w14:paraId="00AB1E39" w14:textId="3961F03A" w:rsidR="00AE7939" w:rsidRDefault="003740F5">
      <w:pPr>
        <w:tabs>
          <w:tab w:val="left" w:pos="426"/>
        </w:tabs>
        <w:jc w:val="both"/>
        <w:rPr>
          <w:rFonts w:ascii="Verdana" w:eastAsia="Verdana" w:hAnsi="Verdana" w:cs="Verdana"/>
          <w:sz w:val="20"/>
          <w:szCs w:val="20"/>
        </w:rPr>
      </w:pPr>
      <w:r>
        <w:rPr>
          <w:rFonts w:ascii="Verdana" w:eastAsia="Verdana" w:hAnsi="Verdana" w:cs="Verdana"/>
          <w:b/>
          <w:sz w:val="20"/>
          <w:szCs w:val="20"/>
          <w:highlight w:val="white"/>
        </w:rPr>
        <w:t>8</w:t>
      </w:r>
      <w:r w:rsidR="00637085">
        <w:rPr>
          <w:rFonts w:ascii="Verdana" w:eastAsia="Verdana" w:hAnsi="Verdana" w:cs="Verdana"/>
          <w:b/>
          <w:sz w:val="20"/>
          <w:szCs w:val="20"/>
          <w:highlight w:val="white"/>
        </w:rPr>
        <w:t xml:space="preserve">. </w:t>
      </w:r>
      <w:r w:rsidR="00637085">
        <w:rPr>
          <w:rFonts w:ascii="Verdana" w:eastAsia="Verdana" w:hAnsi="Verdana" w:cs="Verdana"/>
          <w:b/>
          <w:sz w:val="20"/>
          <w:szCs w:val="20"/>
        </w:rPr>
        <w:t xml:space="preserve">Director de la DIDEH: </w:t>
      </w:r>
      <w:r w:rsidR="00637085">
        <w:rPr>
          <w:rFonts w:ascii="Verdana" w:eastAsia="Verdana" w:hAnsi="Verdana" w:cs="Verdana"/>
          <w:sz w:val="20"/>
          <w:szCs w:val="20"/>
        </w:rPr>
        <w:t xml:space="preserve">Recibe, revisa y traslada al DECODEH.  </w:t>
      </w:r>
    </w:p>
    <w:p w14:paraId="3FB332DE" w14:textId="14002249" w:rsidR="00AE7939" w:rsidRDefault="003740F5">
      <w:pPr>
        <w:tabs>
          <w:tab w:val="left" w:pos="426"/>
        </w:tabs>
        <w:jc w:val="both"/>
        <w:rPr>
          <w:rFonts w:ascii="Verdana" w:eastAsia="Verdana" w:hAnsi="Verdana" w:cs="Verdana"/>
          <w:sz w:val="20"/>
          <w:szCs w:val="20"/>
        </w:rPr>
      </w:pPr>
      <w:r>
        <w:rPr>
          <w:rFonts w:ascii="Verdana" w:eastAsia="Verdana" w:hAnsi="Verdana" w:cs="Verdana"/>
          <w:b/>
          <w:sz w:val="20"/>
          <w:szCs w:val="20"/>
        </w:rPr>
        <w:t>9</w:t>
      </w:r>
      <w:r w:rsidR="00637085">
        <w:rPr>
          <w:rFonts w:ascii="Verdana" w:eastAsia="Verdana" w:hAnsi="Verdana" w:cs="Verdana"/>
          <w:b/>
          <w:sz w:val="20"/>
          <w:szCs w:val="20"/>
        </w:rPr>
        <w:t xml:space="preserve">. </w:t>
      </w:r>
      <w:proofErr w:type="gramStart"/>
      <w:r w:rsidR="00637085">
        <w:rPr>
          <w:rFonts w:ascii="Verdana" w:eastAsia="Verdana" w:hAnsi="Verdana" w:cs="Verdana"/>
          <w:b/>
          <w:sz w:val="20"/>
          <w:szCs w:val="20"/>
        </w:rPr>
        <w:t>Jefe</w:t>
      </w:r>
      <w:proofErr w:type="gramEnd"/>
      <w:r w:rsidR="00637085">
        <w:rPr>
          <w:rFonts w:ascii="Verdana" w:eastAsia="Verdana" w:hAnsi="Verdana" w:cs="Verdana"/>
          <w:b/>
          <w:sz w:val="20"/>
          <w:szCs w:val="20"/>
        </w:rPr>
        <w:t xml:space="preserve"> (a) del DECODEH:</w:t>
      </w:r>
      <w:r w:rsidR="00637085">
        <w:rPr>
          <w:rFonts w:ascii="Verdana" w:eastAsia="Verdana" w:hAnsi="Verdana" w:cs="Verdana"/>
          <w:sz w:val="20"/>
          <w:szCs w:val="20"/>
        </w:rPr>
        <w:t xml:space="preserve"> </w:t>
      </w:r>
      <w:r w:rsidR="002A3551">
        <w:rPr>
          <w:rFonts w:ascii="Verdana" w:eastAsia="Verdana" w:hAnsi="Verdana" w:cs="Verdana"/>
          <w:sz w:val="20"/>
          <w:szCs w:val="20"/>
        </w:rPr>
        <w:t>Recibe, revisa</w:t>
      </w:r>
      <w:r w:rsidR="00637085">
        <w:rPr>
          <w:rFonts w:ascii="Verdana" w:eastAsia="Verdana" w:hAnsi="Verdana" w:cs="Verdana"/>
          <w:sz w:val="20"/>
          <w:szCs w:val="20"/>
        </w:rPr>
        <w:t xml:space="preserve"> y </w:t>
      </w:r>
      <w:r w:rsidR="002B264A">
        <w:rPr>
          <w:rFonts w:ascii="Verdana" w:eastAsia="Verdana" w:hAnsi="Verdana" w:cs="Verdana"/>
          <w:sz w:val="20"/>
          <w:szCs w:val="20"/>
        </w:rPr>
        <w:t xml:space="preserve">traslada </w:t>
      </w:r>
      <w:r w:rsidR="00637085">
        <w:rPr>
          <w:rFonts w:ascii="Verdana" w:eastAsia="Verdana" w:hAnsi="Verdana" w:cs="Verdana"/>
          <w:sz w:val="20"/>
          <w:szCs w:val="20"/>
        </w:rPr>
        <w:t>al profesional o promotor a cargo del caso.</w:t>
      </w:r>
    </w:p>
    <w:p w14:paraId="58B35766" w14:textId="11F01EAC" w:rsidR="00AE7939" w:rsidRDefault="00637085">
      <w:pPr>
        <w:tabs>
          <w:tab w:val="left" w:pos="426"/>
        </w:tabs>
        <w:jc w:val="both"/>
        <w:rPr>
          <w:rFonts w:ascii="Verdana" w:eastAsia="Verdana" w:hAnsi="Verdana" w:cs="Verdana"/>
          <w:sz w:val="20"/>
          <w:szCs w:val="20"/>
          <w:highlight w:val="white"/>
        </w:rPr>
      </w:pPr>
      <w:r>
        <w:rPr>
          <w:rFonts w:ascii="Verdana" w:eastAsia="Verdana" w:hAnsi="Verdana" w:cs="Verdana"/>
          <w:b/>
          <w:sz w:val="20"/>
          <w:szCs w:val="20"/>
        </w:rPr>
        <w:t>1</w:t>
      </w:r>
      <w:r w:rsidR="003740F5">
        <w:rPr>
          <w:rFonts w:ascii="Verdana" w:eastAsia="Verdana" w:hAnsi="Verdana" w:cs="Verdana"/>
          <w:b/>
          <w:sz w:val="20"/>
          <w:szCs w:val="20"/>
        </w:rPr>
        <w:t>0</w:t>
      </w:r>
      <w:r>
        <w:rPr>
          <w:rFonts w:ascii="Verdana" w:eastAsia="Verdana" w:hAnsi="Verdana" w:cs="Verdana"/>
          <w:b/>
          <w:sz w:val="20"/>
          <w:szCs w:val="20"/>
        </w:rPr>
        <w:t xml:space="preserve">. </w:t>
      </w:r>
      <w:r>
        <w:rPr>
          <w:rFonts w:ascii="Verdana" w:eastAsia="Verdana" w:hAnsi="Verdana" w:cs="Verdana"/>
          <w:b/>
          <w:sz w:val="20"/>
          <w:szCs w:val="20"/>
          <w:highlight w:val="white"/>
        </w:rPr>
        <w:t xml:space="preserve">Profesional o promotor de compromisos en Derechos Humanos: </w:t>
      </w:r>
      <w:r>
        <w:rPr>
          <w:rFonts w:ascii="Verdana" w:eastAsia="Verdana" w:hAnsi="Verdana" w:cs="Verdana"/>
          <w:sz w:val="20"/>
          <w:szCs w:val="20"/>
          <w:highlight w:val="white"/>
        </w:rPr>
        <w:t>Recibe el oficio y coordina con el profesional contratado para la elaboración del estudio actuarial.</w:t>
      </w:r>
    </w:p>
    <w:p w14:paraId="732CC6CF" w14:textId="39E8236D" w:rsidR="00AE7939" w:rsidRDefault="0063708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1</w:t>
      </w:r>
      <w:r w:rsidR="003740F5">
        <w:rPr>
          <w:rFonts w:ascii="Verdana" w:eastAsia="Verdana" w:hAnsi="Verdana" w:cs="Verdana"/>
          <w:b/>
          <w:sz w:val="20"/>
          <w:szCs w:val="20"/>
          <w:highlight w:val="white"/>
        </w:rPr>
        <w:t>1</w:t>
      </w:r>
      <w:r>
        <w:rPr>
          <w:rFonts w:ascii="Verdana" w:eastAsia="Verdana" w:hAnsi="Verdana" w:cs="Verdana"/>
          <w:b/>
          <w:sz w:val="20"/>
          <w:szCs w:val="20"/>
          <w:highlight w:val="white"/>
        </w:rPr>
        <w:t xml:space="preserve">. Profesional Contratado: </w:t>
      </w:r>
      <w:r>
        <w:rPr>
          <w:rFonts w:ascii="Verdana" w:eastAsia="Verdana" w:hAnsi="Verdana" w:cs="Verdana"/>
          <w:sz w:val="20"/>
          <w:szCs w:val="20"/>
          <w:highlight w:val="white"/>
        </w:rPr>
        <w:t>Elabora estudio actuarial y presenta el producto final de conformidad con el procedimiento que establezca la DAF para el efecto.</w:t>
      </w:r>
    </w:p>
    <w:p w14:paraId="17D3DC7A" w14:textId="24298387" w:rsidR="00AE7939" w:rsidRPr="003231AD" w:rsidRDefault="00637085">
      <w:pPr>
        <w:tabs>
          <w:tab w:val="left" w:pos="426"/>
        </w:tabs>
        <w:jc w:val="both"/>
        <w:rPr>
          <w:rFonts w:ascii="Verdana" w:eastAsia="Verdana" w:hAnsi="Verdana" w:cs="Verdana"/>
          <w:sz w:val="20"/>
          <w:szCs w:val="20"/>
        </w:rPr>
      </w:pPr>
      <w:r w:rsidRPr="003231AD">
        <w:rPr>
          <w:rFonts w:ascii="Verdana" w:eastAsia="Verdana" w:hAnsi="Verdana" w:cs="Verdana"/>
          <w:b/>
          <w:sz w:val="20"/>
          <w:szCs w:val="20"/>
        </w:rPr>
        <w:t>1</w:t>
      </w:r>
      <w:r w:rsidR="003740F5" w:rsidRPr="003231AD">
        <w:rPr>
          <w:rFonts w:ascii="Verdana" w:eastAsia="Verdana" w:hAnsi="Verdana" w:cs="Verdana"/>
          <w:b/>
          <w:sz w:val="20"/>
          <w:szCs w:val="20"/>
        </w:rPr>
        <w:t>2</w:t>
      </w:r>
      <w:r w:rsidRPr="003231AD">
        <w:rPr>
          <w:rFonts w:ascii="Verdana" w:eastAsia="Verdana" w:hAnsi="Verdana" w:cs="Verdana"/>
          <w:b/>
          <w:sz w:val="20"/>
          <w:szCs w:val="20"/>
        </w:rPr>
        <w:t>.</w:t>
      </w:r>
      <w:r w:rsidRPr="003231AD">
        <w:rPr>
          <w:rFonts w:ascii="Verdana" w:eastAsia="Verdana" w:hAnsi="Verdana" w:cs="Verdana"/>
          <w:sz w:val="20"/>
          <w:szCs w:val="20"/>
        </w:rPr>
        <w:t xml:space="preserve"> </w:t>
      </w:r>
      <w:proofErr w:type="gramStart"/>
      <w:r w:rsidRPr="003231AD">
        <w:rPr>
          <w:rFonts w:ascii="Verdana" w:eastAsia="Verdana" w:hAnsi="Verdana" w:cs="Verdana"/>
          <w:b/>
          <w:sz w:val="20"/>
          <w:szCs w:val="20"/>
        </w:rPr>
        <w:t>Direc</w:t>
      </w:r>
      <w:r w:rsidR="005B7FBF" w:rsidRPr="003231AD">
        <w:rPr>
          <w:rFonts w:ascii="Verdana" w:eastAsia="Verdana" w:hAnsi="Verdana" w:cs="Verdana"/>
          <w:b/>
          <w:sz w:val="20"/>
          <w:szCs w:val="20"/>
        </w:rPr>
        <w:t>tor</w:t>
      </w:r>
      <w:proofErr w:type="gramEnd"/>
      <w:r w:rsidR="005B7FBF" w:rsidRPr="003231AD">
        <w:rPr>
          <w:rFonts w:ascii="Verdana" w:eastAsia="Verdana" w:hAnsi="Verdana" w:cs="Verdana"/>
          <w:b/>
          <w:sz w:val="20"/>
          <w:szCs w:val="20"/>
        </w:rPr>
        <w:t xml:space="preserve"> de la DIDEH</w:t>
      </w:r>
      <w:r w:rsidRPr="003231AD">
        <w:rPr>
          <w:rFonts w:ascii="Verdana" w:eastAsia="Verdana" w:hAnsi="Verdana" w:cs="Verdana"/>
          <w:sz w:val="20"/>
          <w:szCs w:val="20"/>
        </w:rPr>
        <w:t>: Recibe el producto final</w:t>
      </w:r>
      <w:r w:rsidR="005B7FBF" w:rsidRPr="003231AD">
        <w:rPr>
          <w:rFonts w:ascii="Verdana" w:eastAsia="Verdana" w:hAnsi="Verdana" w:cs="Verdana"/>
          <w:sz w:val="20"/>
          <w:szCs w:val="20"/>
        </w:rPr>
        <w:t xml:space="preserve"> (estudio actuarial)</w:t>
      </w:r>
      <w:r w:rsidRPr="003231AD">
        <w:rPr>
          <w:rFonts w:ascii="Verdana" w:eastAsia="Verdana" w:hAnsi="Verdana" w:cs="Verdana"/>
          <w:sz w:val="20"/>
          <w:szCs w:val="20"/>
        </w:rPr>
        <w:t xml:space="preserve"> realizado por el profesional contratado y traslada a la D</w:t>
      </w:r>
      <w:r w:rsidR="005B7FBF" w:rsidRPr="003231AD">
        <w:rPr>
          <w:rFonts w:ascii="Verdana" w:eastAsia="Verdana" w:hAnsi="Verdana" w:cs="Verdana"/>
          <w:sz w:val="20"/>
          <w:szCs w:val="20"/>
        </w:rPr>
        <w:t>ECODEH</w:t>
      </w:r>
      <w:r w:rsidRPr="003231AD">
        <w:rPr>
          <w:rFonts w:ascii="Verdana" w:eastAsia="Verdana" w:hAnsi="Verdana" w:cs="Verdana"/>
          <w:sz w:val="20"/>
          <w:szCs w:val="20"/>
        </w:rPr>
        <w:t xml:space="preserve">. </w:t>
      </w:r>
    </w:p>
    <w:p w14:paraId="355563B0" w14:textId="77777777" w:rsidR="005B7FBF" w:rsidRPr="004416A1" w:rsidRDefault="00637085">
      <w:pPr>
        <w:tabs>
          <w:tab w:val="left" w:pos="426"/>
        </w:tabs>
        <w:jc w:val="both"/>
        <w:rPr>
          <w:rFonts w:ascii="Verdana" w:eastAsia="Verdana" w:hAnsi="Verdana" w:cs="Verdana"/>
          <w:sz w:val="20"/>
          <w:szCs w:val="20"/>
        </w:rPr>
      </w:pPr>
      <w:r w:rsidRPr="003231AD">
        <w:rPr>
          <w:rFonts w:ascii="Verdana" w:eastAsia="Verdana" w:hAnsi="Verdana" w:cs="Verdana"/>
          <w:b/>
          <w:sz w:val="20"/>
          <w:szCs w:val="20"/>
        </w:rPr>
        <w:t>1</w:t>
      </w:r>
      <w:r w:rsidR="003740F5" w:rsidRPr="003231AD">
        <w:rPr>
          <w:rFonts w:ascii="Verdana" w:eastAsia="Verdana" w:hAnsi="Verdana" w:cs="Verdana"/>
          <w:b/>
          <w:sz w:val="20"/>
          <w:szCs w:val="20"/>
        </w:rPr>
        <w:t>3</w:t>
      </w:r>
      <w:r w:rsidRPr="003231AD">
        <w:rPr>
          <w:rFonts w:ascii="Verdana" w:eastAsia="Verdana" w:hAnsi="Verdana" w:cs="Verdana"/>
          <w:b/>
          <w:sz w:val="20"/>
          <w:szCs w:val="20"/>
        </w:rPr>
        <w:t>.</w:t>
      </w:r>
      <w:r w:rsidRPr="003231AD">
        <w:rPr>
          <w:rFonts w:ascii="Verdana" w:eastAsia="Verdana" w:hAnsi="Verdana" w:cs="Verdana"/>
          <w:sz w:val="20"/>
          <w:szCs w:val="20"/>
        </w:rPr>
        <w:t xml:space="preserve"> </w:t>
      </w:r>
      <w:proofErr w:type="gramStart"/>
      <w:r w:rsidR="005B7FBF" w:rsidRPr="004416A1">
        <w:rPr>
          <w:rFonts w:ascii="Verdana" w:eastAsia="Verdana" w:hAnsi="Verdana" w:cs="Verdana"/>
          <w:b/>
          <w:sz w:val="20"/>
          <w:szCs w:val="20"/>
        </w:rPr>
        <w:t>Jefe</w:t>
      </w:r>
      <w:proofErr w:type="gramEnd"/>
      <w:r w:rsidR="005B7FBF" w:rsidRPr="004416A1">
        <w:rPr>
          <w:rFonts w:ascii="Verdana" w:eastAsia="Verdana" w:hAnsi="Verdana" w:cs="Verdana"/>
          <w:b/>
          <w:sz w:val="20"/>
          <w:szCs w:val="20"/>
        </w:rPr>
        <w:t xml:space="preserve"> (a) del DECODEH:</w:t>
      </w:r>
      <w:r w:rsidR="005B7FBF" w:rsidRPr="004416A1">
        <w:rPr>
          <w:rFonts w:ascii="Verdana" w:eastAsia="Verdana" w:hAnsi="Verdana" w:cs="Verdana"/>
          <w:sz w:val="20"/>
          <w:szCs w:val="20"/>
        </w:rPr>
        <w:t xml:space="preserve"> Recibe, revisa y traslada al profesional o promotor a cargo del caso.</w:t>
      </w:r>
    </w:p>
    <w:p w14:paraId="6FC0A650" w14:textId="75A69D5C" w:rsidR="005B7FBF" w:rsidRPr="003231AD" w:rsidRDefault="005B7FBF" w:rsidP="005B7FBF">
      <w:pPr>
        <w:tabs>
          <w:tab w:val="left" w:pos="426"/>
        </w:tabs>
        <w:jc w:val="both"/>
        <w:rPr>
          <w:rFonts w:ascii="Verdana" w:eastAsia="Verdana" w:hAnsi="Verdana" w:cs="Verdana"/>
          <w:sz w:val="20"/>
          <w:szCs w:val="20"/>
        </w:rPr>
      </w:pPr>
      <w:r w:rsidRPr="003231AD">
        <w:rPr>
          <w:rFonts w:ascii="Verdana" w:eastAsia="Verdana" w:hAnsi="Verdana" w:cs="Verdana"/>
          <w:b/>
          <w:sz w:val="20"/>
          <w:szCs w:val="20"/>
        </w:rPr>
        <w:lastRenderedPageBreak/>
        <w:t>14.</w:t>
      </w:r>
      <w:r w:rsidRPr="004416A1">
        <w:rPr>
          <w:rFonts w:ascii="Verdana" w:eastAsia="Verdana" w:hAnsi="Verdana" w:cs="Verdana"/>
          <w:sz w:val="20"/>
          <w:szCs w:val="20"/>
        </w:rPr>
        <w:t xml:space="preserve"> </w:t>
      </w:r>
      <w:r w:rsidRPr="003231AD">
        <w:rPr>
          <w:rFonts w:ascii="Verdana" w:eastAsia="Verdana" w:hAnsi="Verdana" w:cs="Verdana"/>
          <w:b/>
          <w:sz w:val="20"/>
          <w:szCs w:val="20"/>
        </w:rPr>
        <w:t>Profesional o promotor de compromisos en Derechos Humanos:</w:t>
      </w:r>
      <w:r w:rsidRPr="003231AD">
        <w:rPr>
          <w:rFonts w:ascii="Verdana" w:eastAsia="Verdana" w:hAnsi="Verdana" w:cs="Verdana"/>
          <w:sz w:val="20"/>
          <w:szCs w:val="20"/>
        </w:rPr>
        <w:t xml:space="preserve"> Recibe y revisa el estudio actuarial presentado por el profesional contratado.</w:t>
      </w:r>
    </w:p>
    <w:p w14:paraId="13EFC810" w14:textId="17A9A091" w:rsidR="00BD5869" w:rsidRPr="003231AD" w:rsidRDefault="00BD5869" w:rsidP="005B7FBF">
      <w:pPr>
        <w:tabs>
          <w:tab w:val="left" w:pos="426"/>
        </w:tabs>
        <w:jc w:val="both"/>
        <w:rPr>
          <w:rFonts w:ascii="Verdana" w:eastAsia="Verdana" w:hAnsi="Verdana" w:cs="Verdana"/>
          <w:sz w:val="20"/>
          <w:szCs w:val="20"/>
        </w:rPr>
      </w:pPr>
      <w:r w:rsidRPr="003231AD">
        <w:rPr>
          <w:rFonts w:ascii="Verdana" w:eastAsia="Verdana" w:hAnsi="Verdana" w:cs="Verdana"/>
          <w:b/>
          <w:sz w:val="20"/>
          <w:szCs w:val="20"/>
        </w:rPr>
        <w:t>15</w:t>
      </w:r>
      <w:r w:rsidRPr="003231AD">
        <w:rPr>
          <w:rFonts w:ascii="Verdana" w:eastAsia="Verdana" w:hAnsi="Verdana" w:cs="Verdana"/>
          <w:sz w:val="20"/>
          <w:szCs w:val="20"/>
        </w:rPr>
        <w:t xml:space="preserve">. Elabora oficio y traslada a la DAF el producto para continuar con el procedimiento de compras en la modalidad </w:t>
      </w:r>
      <w:r w:rsidR="003100C4" w:rsidRPr="003100C4">
        <w:rPr>
          <w:rFonts w:ascii="Verdana" w:eastAsia="Verdana" w:hAnsi="Verdana" w:cs="Verdana"/>
          <w:sz w:val="20"/>
          <w:szCs w:val="20"/>
        </w:rPr>
        <w:t>y</w:t>
      </w:r>
      <w:r w:rsidRPr="003231AD">
        <w:rPr>
          <w:rFonts w:ascii="Verdana" w:eastAsia="Verdana" w:hAnsi="Verdana" w:cs="Verdana"/>
          <w:sz w:val="20"/>
          <w:szCs w:val="20"/>
        </w:rPr>
        <w:t xml:space="preserve"> casos de excepción de servicios técnicos y profesionales individuales en general, </w:t>
      </w:r>
      <w:proofErr w:type="gramStart"/>
      <w:r w:rsidRPr="003231AD">
        <w:rPr>
          <w:rFonts w:ascii="Verdana" w:eastAsia="Verdana" w:hAnsi="Verdana" w:cs="Verdana"/>
          <w:sz w:val="20"/>
          <w:szCs w:val="20"/>
        </w:rPr>
        <w:t>de acuerdo al</w:t>
      </w:r>
      <w:proofErr w:type="gramEnd"/>
      <w:r w:rsidRPr="003231AD">
        <w:rPr>
          <w:rFonts w:ascii="Verdana" w:eastAsia="Verdana" w:hAnsi="Verdana" w:cs="Verdana"/>
          <w:sz w:val="20"/>
          <w:szCs w:val="20"/>
        </w:rPr>
        <w:t xml:space="preserve"> Manual de Normas y Procedimientos de Adquisiciones y Contrataciones.</w:t>
      </w:r>
    </w:p>
    <w:p w14:paraId="3AB75814" w14:textId="3275C05F" w:rsidR="00AE7939" w:rsidRDefault="005B7FBF">
      <w:pPr>
        <w:tabs>
          <w:tab w:val="left" w:pos="426"/>
        </w:tabs>
        <w:jc w:val="both"/>
        <w:rPr>
          <w:rFonts w:ascii="Verdana" w:eastAsia="Verdana" w:hAnsi="Verdana" w:cs="Verdana"/>
          <w:sz w:val="20"/>
          <w:szCs w:val="20"/>
        </w:rPr>
      </w:pPr>
      <w:r>
        <w:rPr>
          <w:rFonts w:ascii="Verdana" w:eastAsia="Verdana" w:hAnsi="Verdana" w:cs="Verdana"/>
          <w:b/>
          <w:sz w:val="20"/>
          <w:szCs w:val="20"/>
          <w:highlight w:val="white"/>
        </w:rPr>
        <w:t>16.</w:t>
      </w:r>
      <w:r>
        <w:rPr>
          <w:rFonts w:ascii="Verdana" w:eastAsia="Verdana" w:hAnsi="Verdana" w:cs="Verdana"/>
          <w:sz w:val="20"/>
          <w:szCs w:val="20"/>
          <w:highlight w:val="white"/>
        </w:rPr>
        <w:t xml:space="preserve"> </w:t>
      </w:r>
      <w:r w:rsidRPr="000C7B48">
        <w:rPr>
          <w:rFonts w:ascii="Verdana" w:eastAsia="Verdana" w:hAnsi="Verdana" w:cs="Verdana"/>
          <w:sz w:val="20"/>
          <w:szCs w:val="20"/>
          <w:highlight w:val="white"/>
        </w:rPr>
        <w:t xml:space="preserve">Elabora oficio y traslada </w:t>
      </w:r>
      <w:r>
        <w:rPr>
          <w:rFonts w:ascii="Verdana" w:eastAsia="Verdana" w:hAnsi="Verdana" w:cs="Verdana"/>
          <w:sz w:val="20"/>
          <w:szCs w:val="20"/>
          <w:highlight w:val="white"/>
        </w:rPr>
        <w:t xml:space="preserve">a la parte peticionaria la propuesta actuarial para su conocimiento y en su caso, </w:t>
      </w:r>
      <w:r>
        <w:rPr>
          <w:rFonts w:ascii="Verdana" w:eastAsia="Verdana" w:hAnsi="Verdana" w:cs="Verdana"/>
          <w:sz w:val="20"/>
          <w:szCs w:val="20"/>
        </w:rPr>
        <w:t>coordina las reuniones de trabajo que sean necesarias para revisión y validación de la propuesta económica con los representantes y/o beneficiarios.</w:t>
      </w:r>
    </w:p>
    <w:p w14:paraId="26BACD5C" w14:textId="236896DB" w:rsidR="00AE7939" w:rsidRDefault="00637085" w:rsidP="000C7B48">
      <w:pPr>
        <w:tabs>
          <w:tab w:val="left" w:pos="426"/>
        </w:tabs>
        <w:jc w:val="both"/>
        <w:rPr>
          <w:rFonts w:ascii="Verdana" w:eastAsia="Verdana" w:hAnsi="Verdana" w:cs="Verdana"/>
          <w:sz w:val="20"/>
          <w:szCs w:val="20"/>
        </w:rPr>
      </w:pPr>
      <w:r>
        <w:rPr>
          <w:rFonts w:ascii="Verdana" w:eastAsia="Verdana" w:hAnsi="Verdana" w:cs="Verdana"/>
          <w:b/>
          <w:sz w:val="20"/>
          <w:szCs w:val="20"/>
        </w:rPr>
        <w:t>1</w:t>
      </w:r>
      <w:r w:rsidR="003740F5">
        <w:rPr>
          <w:rFonts w:ascii="Verdana" w:eastAsia="Verdana" w:hAnsi="Verdana" w:cs="Verdana"/>
          <w:b/>
          <w:sz w:val="20"/>
          <w:szCs w:val="20"/>
        </w:rPr>
        <w:t>7</w:t>
      </w:r>
      <w:r>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rPr>
        <w:t>Representante y/o beneficiarios:</w:t>
      </w:r>
      <w:r>
        <w:rPr>
          <w:rFonts w:ascii="Verdana" w:eastAsia="Verdana" w:hAnsi="Verdana" w:cs="Verdana"/>
          <w:sz w:val="20"/>
          <w:szCs w:val="20"/>
        </w:rPr>
        <w:t xml:space="preserve"> </w:t>
      </w:r>
      <w:r w:rsidR="000C7B48">
        <w:rPr>
          <w:rFonts w:ascii="Verdana" w:eastAsia="Verdana" w:hAnsi="Verdana" w:cs="Verdana"/>
          <w:sz w:val="20"/>
          <w:szCs w:val="20"/>
        </w:rPr>
        <w:t>Recibe, revisa y traslada</w:t>
      </w:r>
      <w:r w:rsidR="003254E6">
        <w:rPr>
          <w:rFonts w:ascii="Verdana" w:eastAsia="Verdana" w:hAnsi="Verdana" w:cs="Verdana"/>
          <w:sz w:val="20"/>
          <w:szCs w:val="20"/>
        </w:rPr>
        <w:t xml:space="preserve"> oficio</w:t>
      </w:r>
      <w:r w:rsidR="000C7B48">
        <w:rPr>
          <w:rFonts w:ascii="Verdana" w:eastAsia="Verdana" w:hAnsi="Verdana" w:cs="Verdana"/>
          <w:sz w:val="20"/>
          <w:szCs w:val="20"/>
        </w:rPr>
        <w:t xml:space="preserve">. </w:t>
      </w:r>
    </w:p>
    <w:p w14:paraId="14495DAE" w14:textId="0F9C3A93" w:rsidR="003254E6" w:rsidRDefault="003740F5" w:rsidP="003254E6">
      <w:pPr>
        <w:tabs>
          <w:tab w:val="left" w:pos="426"/>
        </w:tabs>
        <w:jc w:val="both"/>
        <w:rPr>
          <w:rFonts w:ascii="Verdana" w:eastAsia="Verdana" w:hAnsi="Verdana" w:cs="Verdana"/>
          <w:sz w:val="20"/>
          <w:szCs w:val="20"/>
        </w:rPr>
      </w:pPr>
      <w:r>
        <w:rPr>
          <w:rFonts w:ascii="Verdana" w:eastAsia="Verdana" w:hAnsi="Verdana" w:cs="Verdana"/>
          <w:b/>
          <w:sz w:val="20"/>
          <w:szCs w:val="20"/>
          <w:highlight w:val="white"/>
        </w:rPr>
        <w:t>18</w:t>
      </w:r>
      <w:r w:rsidR="00637085">
        <w:rPr>
          <w:rFonts w:ascii="Verdana" w:eastAsia="Verdana" w:hAnsi="Verdana" w:cs="Verdana"/>
          <w:b/>
          <w:sz w:val="20"/>
          <w:szCs w:val="20"/>
          <w:highlight w:val="white"/>
        </w:rPr>
        <w:t>.</w:t>
      </w:r>
      <w:r w:rsidR="00637085">
        <w:rPr>
          <w:rFonts w:ascii="Verdana" w:eastAsia="Verdana" w:hAnsi="Verdana" w:cs="Verdana"/>
          <w:sz w:val="20"/>
          <w:szCs w:val="20"/>
          <w:highlight w:val="white"/>
        </w:rPr>
        <w:t xml:space="preserve"> </w:t>
      </w:r>
      <w:r w:rsidR="00637085">
        <w:rPr>
          <w:rFonts w:ascii="Verdana" w:eastAsia="Verdana" w:hAnsi="Verdana" w:cs="Verdana"/>
          <w:b/>
          <w:sz w:val="20"/>
          <w:szCs w:val="20"/>
          <w:highlight w:val="white"/>
        </w:rPr>
        <w:t xml:space="preserve">Profesional o promotor de compromisos en Derechos Humanos: </w:t>
      </w:r>
      <w:r w:rsidR="00637085">
        <w:rPr>
          <w:rFonts w:ascii="Verdana" w:eastAsia="Verdana" w:hAnsi="Verdana" w:cs="Verdana"/>
          <w:sz w:val="20"/>
          <w:szCs w:val="20"/>
          <w:highlight w:val="white"/>
        </w:rPr>
        <w:t>Recibe oficio</w:t>
      </w:r>
      <w:r w:rsidR="004D63E9">
        <w:rPr>
          <w:rFonts w:ascii="Verdana" w:eastAsia="Verdana" w:hAnsi="Verdana" w:cs="Verdana"/>
          <w:sz w:val="20"/>
          <w:szCs w:val="20"/>
          <w:highlight w:val="white"/>
        </w:rPr>
        <w:t xml:space="preserve"> con las consideraciones de la propuesta económica. Si no hay acuerdo</w:t>
      </w:r>
      <w:r w:rsidR="000C7B48">
        <w:rPr>
          <w:rFonts w:ascii="Verdana" w:eastAsia="Verdana" w:hAnsi="Verdana" w:cs="Verdana"/>
          <w:sz w:val="20"/>
          <w:szCs w:val="20"/>
          <w:highlight w:val="white"/>
        </w:rPr>
        <w:t xml:space="preserve"> sigue paso </w:t>
      </w:r>
      <w:r w:rsidR="00BD5869">
        <w:rPr>
          <w:rFonts w:ascii="Verdana" w:eastAsia="Verdana" w:hAnsi="Verdana" w:cs="Verdana"/>
          <w:sz w:val="20"/>
          <w:szCs w:val="20"/>
          <w:highlight w:val="white"/>
        </w:rPr>
        <w:t>19</w:t>
      </w:r>
      <w:r w:rsidR="003254E6">
        <w:rPr>
          <w:rFonts w:ascii="Verdana" w:eastAsia="Verdana" w:hAnsi="Verdana" w:cs="Verdana"/>
          <w:sz w:val="20"/>
          <w:szCs w:val="20"/>
          <w:highlight w:val="white"/>
        </w:rPr>
        <w:t>.</w:t>
      </w:r>
      <w:r w:rsidR="003254E6" w:rsidRPr="003254E6">
        <w:rPr>
          <w:rFonts w:ascii="Verdana" w:eastAsia="Verdana" w:hAnsi="Verdana" w:cs="Verdana"/>
          <w:sz w:val="20"/>
          <w:szCs w:val="20"/>
        </w:rPr>
        <w:t xml:space="preserve"> </w:t>
      </w:r>
      <w:r w:rsidR="003254E6">
        <w:rPr>
          <w:rFonts w:ascii="Verdana" w:eastAsia="Verdana" w:hAnsi="Verdana" w:cs="Verdana"/>
          <w:sz w:val="20"/>
          <w:szCs w:val="20"/>
        </w:rPr>
        <w:t>Si la propuesta se ajusta a sus intereses, sigue paso 2</w:t>
      </w:r>
      <w:r w:rsidR="00BD5869">
        <w:rPr>
          <w:rFonts w:ascii="Verdana" w:eastAsia="Verdana" w:hAnsi="Verdana" w:cs="Verdana"/>
          <w:sz w:val="20"/>
          <w:szCs w:val="20"/>
        </w:rPr>
        <w:t>3</w:t>
      </w:r>
      <w:r w:rsidR="003254E6">
        <w:rPr>
          <w:rFonts w:ascii="Verdana" w:eastAsia="Verdana" w:hAnsi="Verdana" w:cs="Verdana"/>
          <w:sz w:val="20"/>
          <w:szCs w:val="20"/>
        </w:rPr>
        <w:t>.</w:t>
      </w:r>
    </w:p>
    <w:p w14:paraId="56B1D1E0" w14:textId="47FFCE0C" w:rsidR="000C7B48" w:rsidRDefault="003740F5" w:rsidP="000C7B48">
      <w:pPr>
        <w:tabs>
          <w:tab w:val="left" w:pos="426"/>
        </w:tabs>
        <w:jc w:val="both"/>
        <w:rPr>
          <w:rFonts w:ascii="Verdana" w:eastAsia="Verdana" w:hAnsi="Verdana" w:cs="Verdana"/>
          <w:sz w:val="20"/>
          <w:szCs w:val="20"/>
        </w:rPr>
      </w:pPr>
      <w:r w:rsidRPr="004F1432">
        <w:rPr>
          <w:rFonts w:ascii="Verdana" w:eastAsia="Verdana" w:hAnsi="Verdana" w:cs="Verdana"/>
          <w:b/>
          <w:sz w:val="20"/>
          <w:szCs w:val="20"/>
          <w:highlight w:val="white"/>
        </w:rPr>
        <w:t>19</w:t>
      </w:r>
      <w:r w:rsidR="000C7B48" w:rsidRPr="004F1432">
        <w:rPr>
          <w:rFonts w:ascii="Verdana" w:eastAsia="Verdana" w:hAnsi="Verdana" w:cs="Verdana"/>
          <w:b/>
          <w:sz w:val="20"/>
          <w:szCs w:val="20"/>
          <w:highlight w:val="white"/>
        </w:rPr>
        <w:t>.</w:t>
      </w:r>
      <w:r w:rsidR="000C7B48">
        <w:rPr>
          <w:rFonts w:ascii="Verdana" w:eastAsia="Verdana" w:hAnsi="Verdana" w:cs="Verdana"/>
          <w:sz w:val="20"/>
          <w:szCs w:val="20"/>
          <w:highlight w:val="white"/>
        </w:rPr>
        <w:t xml:space="preserve"> R</w:t>
      </w:r>
      <w:r w:rsidR="004D63E9">
        <w:rPr>
          <w:rFonts w:ascii="Verdana" w:eastAsia="Verdana" w:hAnsi="Verdana" w:cs="Verdana"/>
          <w:sz w:val="20"/>
          <w:szCs w:val="20"/>
          <w:highlight w:val="white"/>
        </w:rPr>
        <w:t xml:space="preserve">edacta oficio con propuesta de apartarse el mecanismo de soluciones </w:t>
      </w:r>
      <w:r w:rsidR="003254E6">
        <w:rPr>
          <w:rFonts w:ascii="Verdana" w:eastAsia="Verdana" w:hAnsi="Verdana" w:cs="Verdana"/>
          <w:sz w:val="20"/>
          <w:szCs w:val="20"/>
          <w:highlight w:val="white"/>
        </w:rPr>
        <w:t>amistosas</w:t>
      </w:r>
      <w:r w:rsidR="00CC5555">
        <w:rPr>
          <w:rFonts w:ascii="Verdana" w:eastAsia="Verdana" w:hAnsi="Verdana" w:cs="Verdana"/>
          <w:sz w:val="20"/>
          <w:szCs w:val="20"/>
        </w:rPr>
        <w:t>.</w:t>
      </w:r>
    </w:p>
    <w:p w14:paraId="311DFB0C" w14:textId="3B9071A2" w:rsidR="004D63E9" w:rsidRDefault="004D63E9" w:rsidP="004D63E9">
      <w:pPr>
        <w:tabs>
          <w:tab w:val="left" w:pos="426"/>
        </w:tabs>
        <w:jc w:val="both"/>
        <w:rPr>
          <w:rFonts w:ascii="Verdana" w:eastAsia="Verdana" w:hAnsi="Verdana" w:cs="Verdana"/>
          <w:sz w:val="20"/>
          <w:szCs w:val="20"/>
        </w:rPr>
      </w:pPr>
      <w:r>
        <w:rPr>
          <w:rFonts w:ascii="Verdana" w:eastAsia="Verdana" w:hAnsi="Verdana" w:cs="Verdana"/>
          <w:b/>
          <w:sz w:val="20"/>
          <w:szCs w:val="20"/>
        </w:rPr>
        <w:t>2</w:t>
      </w:r>
      <w:r w:rsidR="00EA4CD3">
        <w:rPr>
          <w:rFonts w:ascii="Verdana" w:eastAsia="Verdana" w:hAnsi="Verdana" w:cs="Verdana"/>
          <w:b/>
          <w:sz w:val="20"/>
          <w:szCs w:val="20"/>
        </w:rPr>
        <w:t>0</w:t>
      </w:r>
      <w:r>
        <w:rPr>
          <w:rFonts w:ascii="Verdana" w:eastAsia="Verdana" w:hAnsi="Verdana" w:cs="Verdana"/>
          <w:b/>
          <w:sz w:val="20"/>
          <w:szCs w:val="20"/>
        </w:rPr>
        <w:t xml:space="preserve">. </w:t>
      </w:r>
      <w:proofErr w:type="gramStart"/>
      <w:r>
        <w:rPr>
          <w:rFonts w:ascii="Verdana" w:eastAsia="Verdana" w:hAnsi="Verdana" w:cs="Verdana"/>
          <w:b/>
          <w:sz w:val="20"/>
          <w:szCs w:val="20"/>
        </w:rPr>
        <w:t>Jefe</w:t>
      </w:r>
      <w:proofErr w:type="gramEnd"/>
      <w:r>
        <w:rPr>
          <w:rFonts w:ascii="Verdana" w:eastAsia="Verdana" w:hAnsi="Verdana" w:cs="Verdana"/>
          <w:b/>
          <w:sz w:val="20"/>
          <w:szCs w:val="20"/>
        </w:rPr>
        <w:t xml:space="preserve"> (a) del DECODEH:</w:t>
      </w:r>
      <w:r>
        <w:rPr>
          <w:rFonts w:ascii="Verdana" w:eastAsia="Verdana" w:hAnsi="Verdana" w:cs="Verdana"/>
          <w:sz w:val="20"/>
          <w:szCs w:val="20"/>
        </w:rPr>
        <w:t xml:space="preserve"> Recibe, revisa y traslada al Director</w:t>
      </w:r>
      <w:r w:rsidR="00F307AC">
        <w:rPr>
          <w:rFonts w:ascii="Verdana" w:eastAsia="Verdana" w:hAnsi="Verdana" w:cs="Verdana"/>
          <w:sz w:val="20"/>
          <w:szCs w:val="20"/>
        </w:rPr>
        <w:t xml:space="preserve"> de DIDEH</w:t>
      </w:r>
      <w:r>
        <w:rPr>
          <w:rFonts w:ascii="Verdana" w:eastAsia="Verdana" w:hAnsi="Verdana" w:cs="Verdana"/>
          <w:sz w:val="20"/>
          <w:szCs w:val="20"/>
        </w:rPr>
        <w:t>.</w:t>
      </w:r>
    </w:p>
    <w:p w14:paraId="319F7B4C" w14:textId="2F64346F" w:rsidR="004D63E9" w:rsidRDefault="004D63E9" w:rsidP="004D63E9">
      <w:pPr>
        <w:tabs>
          <w:tab w:val="left" w:pos="426"/>
        </w:tabs>
        <w:jc w:val="both"/>
        <w:rPr>
          <w:rFonts w:ascii="Verdana" w:eastAsia="Verdana" w:hAnsi="Verdana" w:cs="Verdana"/>
          <w:sz w:val="20"/>
          <w:szCs w:val="20"/>
        </w:rPr>
      </w:pPr>
      <w:r>
        <w:rPr>
          <w:rFonts w:ascii="Verdana" w:eastAsia="Verdana" w:hAnsi="Verdana" w:cs="Verdana"/>
          <w:b/>
          <w:sz w:val="20"/>
          <w:szCs w:val="20"/>
          <w:highlight w:val="white"/>
        </w:rPr>
        <w:t>2</w:t>
      </w:r>
      <w:r w:rsidR="00EA4CD3">
        <w:rPr>
          <w:rFonts w:ascii="Verdana" w:eastAsia="Verdana" w:hAnsi="Verdana" w:cs="Verdana"/>
          <w:b/>
          <w:sz w:val="20"/>
          <w:szCs w:val="20"/>
          <w:highlight w:val="white"/>
        </w:rPr>
        <w:t>1</w:t>
      </w:r>
      <w:r>
        <w:rPr>
          <w:rFonts w:ascii="Verdana" w:eastAsia="Verdana" w:hAnsi="Verdana" w:cs="Verdana"/>
          <w:b/>
          <w:sz w:val="20"/>
          <w:szCs w:val="20"/>
          <w:highlight w:val="white"/>
        </w:rPr>
        <w:t>.</w:t>
      </w:r>
      <w:r>
        <w:rPr>
          <w:rFonts w:ascii="Verdana" w:eastAsia="Verdana" w:hAnsi="Verdana" w:cs="Verdana"/>
          <w:sz w:val="20"/>
          <w:szCs w:val="20"/>
          <w:highlight w:val="white"/>
        </w:rPr>
        <w:t xml:space="preserve"> </w:t>
      </w:r>
      <w:proofErr w:type="gramStart"/>
      <w:r w:rsidR="00F307AC">
        <w:rPr>
          <w:rFonts w:ascii="Verdana" w:eastAsia="Verdana" w:hAnsi="Verdana" w:cs="Verdana"/>
          <w:b/>
          <w:sz w:val="20"/>
          <w:szCs w:val="20"/>
          <w:highlight w:val="white"/>
        </w:rPr>
        <w:t>Director</w:t>
      </w:r>
      <w:proofErr w:type="gramEnd"/>
      <w:r w:rsidR="00F307AC">
        <w:rPr>
          <w:rFonts w:ascii="Verdana" w:eastAsia="Verdana" w:hAnsi="Verdana" w:cs="Verdana"/>
          <w:b/>
          <w:sz w:val="20"/>
          <w:szCs w:val="20"/>
          <w:highlight w:val="white"/>
        </w:rPr>
        <w:t xml:space="preserve"> de la DIDEH</w:t>
      </w:r>
      <w:r w:rsidR="00F307AC">
        <w:rPr>
          <w:rFonts w:ascii="Verdana" w:eastAsia="Verdana" w:hAnsi="Verdana" w:cs="Verdana"/>
          <w:b/>
          <w:sz w:val="20"/>
          <w:szCs w:val="20"/>
        </w:rPr>
        <w:t xml:space="preserve">: </w:t>
      </w:r>
      <w:r w:rsidR="00F307AC">
        <w:rPr>
          <w:rFonts w:ascii="Verdana" w:eastAsia="Verdana" w:hAnsi="Verdana" w:cs="Verdana"/>
          <w:sz w:val="20"/>
          <w:szCs w:val="20"/>
        </w:rPr>
        <w:t>Recibe, revisa y autoriza.</w:t>
      </w:r>
    </w:p>
    <w:p w14:paraId="4D794924" w14:textId="52085401" w:rsidR="00F307AC" w:rsidRDefault="00F307AC" w:rsidP="004D63E9">
      <w:pPr>
        <w:tabs>
          <w:tab w:val="left" w:pos="426"/>
        </w:tabs>
        <w:jc w:val="both"/>
        <w:rPr>
          <w:rFonts w:ascii="Verdana" w:eastAsia="Verdana" w:hAnsi="Verdana" w:cs="Verdana"/>
          <w:sz w:val="20"/>
          <w:szCs w:val="20"/>
        </w:rPr>
      </w:pPr>
      <w:r w:rsidRPr="003254E6">
        <w:rPr>
          <w:rFonts w:ascii="Verdana" w:eastAsia="Verdana" w:hAnsi="Verdana" w:cs="Verdana"/>
          <w:b/>
          <w:sz w:val="20"/>
          <w:szCs w:val="20"/>
        </w:rPr>
        <w:t>2</w:t>
      </w:r>
      <w:r w:rsidR="00EA4CD3">
        <w:rPr>
          <w:rFonts w:ascii="Verdana" w:eastAsia="Verdana" w:hAnsi="Verdana" w:cs="Verdana"/>
          <w:b/>
          <w:sz w:val="20"/>
          <w:szCs w:val="20"/>
        </w:rPr>
        <w:t>2</w:t>
      </w:r>
      <w:r w:rsidRPr="003254E6">
        <w:rPr>
          <w:rFonts w:ascii="Verdana" w:eastAsia="Verdana" w:hAnsi="Verdana" w:cs="Verdana"/>
          <w:b/>
          <w:sz w:val="20"/>
          <w:szCs w:val="20"/>
        </w:rPr>
        <w:t>.</w:t>
      </w:r>
      <w:r>
        <w:rPr>
          <w:rFonts w:ascii="Verdana" w:eastAsia="Verdana" w:hAnsi="Verdana" w:cs="Verdana"/>
          <w:sz w:val="20"/>
          <w:szCs w:val="20"/>
        </w:rPr>
        <w:t xml:space="preserve"> </w:t>
      </w:r>
      <w:r>
        <w:rPr>
          <w:rFonts w:ascii="Verdana" w:eastAsia="Verdana" w:hAnsi="Verdana" w:cs="Verdana"/>
          <w:b/>
          <w:sz w:val="20"/>
          <w:szCs w:val="20"/>
          <w:highlight w:val="white"/>
        </w:rPr>
        <w:t>Profesional o promotor de compromisos en Derechos Humanos:</w:t>
      </w:r>
      <w:r>
        <w:rPr>
          <w:rFonts w:ascii="Verdana" w:eastAsia="Verdana" w:hAnsi="Verdana" w:cs="Verdana"/>
          <w:b/>
          <w:sz w:val="20"/>
          <w:szCs w:val="20"/>
        </w:rPr>
        <w:t xml:space="preserve"> </w:t>
      </w:r>
      <w:r>
        <w:rPr>
          <w:rFonts w:ascii="Verdana" w:eastAsia="Verdana" w:hAnsi="Verdana" w:cs="Verdana"/>
          <w:sz w:val="20"/>
          <w:szCs w:val="20"/>
        </w:rPr>
        <w:t>Traslada oficio a la PGN para que se comunique al Sistema Interamericano.</w:t>
      </w:r>
      <w:r w:rsidR="003254E6">
        <w:rPr>
          <w:rFonts w:ascii="Verdana" w:eastAsia="Verdana" w:hAnsi="Verdana" w:cs="Verdana"/>
          <w:sz w:val="20"/>
          <w:szCs w:val="20"/>
        </w:rPr>
        <w:t xml:space="preserve"> Sigue paso 2</w:t>
      </w:r>
      <w:r w:rsidR="00CC5555">
        <w:rPr>
          <w:rFonts w:ascii="Verdana" w:eastAsia="Verdana" w:hAnsi="Verdana" w:cs="Verdana"/>
          <w:sz w:val="20"/>
          <w:szCs w:val="20"/>
        </w:rPr>
        <w:t>7</w:t>
      </w:r>
      <w:r w:rsidR="003254E6">
        <w:rPr>
          <w:rFonts w:ascii="Verdana" w:eastAsia="Verdana" w:hAnsi="Verdana" w:cs="Verdana"/>
          <w:sz w:val="20"/>
          <w:szCs w:val="20"/>
        </w:rPr>
        <w:t>.</w:t>
      </w:r>
    </w:p>
    <w:p w14:paraId="676510F2" w14:textId="1AAB8A6A" w:rsidR="00AE7939" w:rsidRPr="003254E6" w:rsidRDefault="00F307AC">
      <w:pPr>
        <w:tabs>
          <w:tab w:val="left" w:pos="426"/>
        </w:tabs>
        <w:jc w:val="both"/>
        <w:rPr>
          <w:rFonts w:ascii="Verdana" w:eastAsia="Verdana" w:hAnsi="Verdana" w:cs="Verdana"/>
          <w:b/>
          <w:sz w:val="20"/>
          <w:szCs w:val="20"/>
        </w:rPr>
      </w:pPr>
      <w:r w:rsidRPr="003254E6">
        <w:rPr>
          <w:rFonts w:ascii="Verdana" w:eastAsia="Verdana" w:hAnsi="Verdana" w:cs="Verdana"/>
          <w:b/>
          <w:sz w:val="20"/>
          <w:szCs w:val="20"/>
        </w:rPr>
        <w:t>2</w:t>
      </w:r>
      <w:r w:rsidR="00EA4CD3">
        <w:rPr>
          <w:rFonts w:ascii="Verdana" w:eastAsia="Verdana" w:hAnsi="Verdana" w:cs="Verdana"/>
          <w:b/>
          <w:sz w:val="20"/>
          <w:szCs w:val="20"/>
        </w:rPr>
        <w:t>3</w:t>
      </w:r>
      <w:r w:rsidRPr="003254E6">
        <w:rPr>
          <w:rFonts w:ascii="Verdana" w:eastAsia="Verdana" w:hAnsi="Verdana" w:cs="Verdana"/>
          <w:b/>
          <w:sz w:val="20"/>
          <w:szCs w:val="20"/>
        </w:rPr>
        <w:t xml:space="preserve">. </w:t>
      </w:r>
      <w:r w:rsidR="007A7118">
        <w:rPr>
          <w:rFonts w:ascii="Verdana" w:eastAsia="Verdana" w:hAnsi="Verdana" w:cs="Verdana"/>
          <w:sz w:val="20"/>
          <w:szCs w:val="20"/>
        </w:rPr>
        <w:t xml:space="preserve">Redacta </w:t>
      </w:r>
      <w:r w:rsidR="00637085">
        <w:rPr>
          <w:rFonts w:ascii="Verdana" w:eastAsia="Verdana" w:hAnsi="Verdana" w:cs="Verdana"/>
          <w:sz w:val="20"/>
          <w:szCs w:val="20"/>
          <w:highlight w:val="white"/>
        </w:rPr>
        <w:t>la propuesta de ASA o ACR. Coordina las reuniones que sean necesarias para refrendar la propuesta</w:t>
      </w:r>
      <w:r w:rsidR="003254E6">
        <w:rPr>
          <w:rFonts w:ascii="Verdana" w:eastAsia="Verdana" w:hAnsi="Verdana" w:cs="Verdana"/>
          <w:sz w:val="20"/>
          <w:szCs w:val="20"/>
          <w:highlight w:val="white"/>
        </w:rPr>
        <w:t xml:space="preserve"> con acompañamiento del </w:t>
      </w:r>
      <w:proofErr w:type="gramStart"/>
      <w:r w:rsidR="003254E6" w:rsidRPr="003254E6">
        <w:rPr>
          <w:rFonts w:ascii="Verdana" w:eastAsia="Verdana" w:hAnsi="Verdana" w:cs="Verdana"/>
          <w:bCs/>
          <w:sz w:val="20"/>
          <w:szCs w:val="20"/>
        </w:rPr>
        <w:t>Jefe</w:t>
      </w:r>
      <w:proofErr w:type="gramEnd"/>
      <w:r w:rsidR="003254E6" w:rsidRPr="003254E6">
        <w:rPr>
          <w:rFonts w:ascii="Verdana" w:eastAsia="Verdana" w:hAnsi="Verdana" w:cs="Verdana"/>
          <w:bCs/>
          <w:sz w:val="20"/>
          <w:szCs w:val="20"/>
        </w:rPr>
        <w:t xml:space="preserve"> (a) del DECODEH</w:t>
      </w:r>
      <w:r w:rsidR="00637085" w:rsidRPr="003254E6">
        <w:rPr>
          <w:rFonts w:ascii="Verdana" w:eastAsia="Verdana" w:hAnsi="Verdana" w:cs="Verdana"/>
          <w:bCs/>
          <w:sz w:val="20"/>
          <w:szCs w:val="20"/>
          <w:highlight w:val="white"/>
        </w:rPr>
        <w:t>.</w:t>
      </w:r>
      <w:r w:rsidR="00637085">
        <w:rPr>
          <w:rFonts w:ascii="Verdana" w:eastAsia="Verdana" w:hAnsi="Verdana" w:cs="Verdana"/>
          <w:sz w:val="20"/>
          <w:szCs w:val="20"/>
          <w:highlight w:val="white"/>
        </w:rPr>
        <w:t xml:space="preserve"> </w:t>
      </w:r>
    </w:p>
    <w:p w14:paraId="2B47FB8B" w14:textId="41E9C373" w:rsidR="00AE7939" w:rsidRDefault="0063708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2</w:t>
      </w:r>
      <w:r w:rsidR="00EA4CD3">
        <w:rPr>
          <w:rFonts w:ascii="Verdana" w:eastAsia="Verdana" w:hAnsi="Verdana" w:cs="Verdana"/>
          <w:b/>
          <w:sz w:val="20"/>
          <w:szCs w:val="20"/>
          <w:highlight w:val="white"/>
        </w:rPr>
        <w:t>4</w:t>
      </w:r>
      <w:r>
        <w:rPr>
          <w:rFonts w:ascii="Verdana" w:eastAsia="Verdana" w:hAnsi="Verdana" w:cs="Verdana"/>
          <w:b/>
          <w:sz w:val="20"/>
          <w:szCs w:val="20"/>
          <w:highlight w:val="white"/>
        </w:rPr>
        <w:t>.</w:t>
      </w:r>
      <w:r>
        <w:rPr>
          <w:rFonts w:ascii="Verdana" w:eastAsia="Verdana" w:hAnsi="Verdana" w:cs="Verdana"/>
          <w:sz w:val="20"/>
          <w:szCs w:val="20"/>
          <w:highlight w:val="white"/>
        </w:rPr>
        <w:t xml:space="preserve"> Convoca a la parte peticionaria para la firma del ASA o ACR, según sea el caso. </w:t>
      </w:r>
    </w:p>
    <w:p w14:paraId="0389BEFE" w14:textId="3FFBDC6F" w:rsidR="00AE7939" w:rsidRDefault="0063708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2</w:t>
      </w:r>
      <w:r w:rsidR="00CC5555">
        <w:rPr>
          <w:rFonts w:ascii="Verdana" w:eastAsia="Verdana" w:hAnsi="Verdana" w:cs="Verdana"/>
          <w:b/>
          <w:sz w:val="20"/>
          <w:szCs w:val="20"/>
          <w:highlight w:val="white"/>
        </w:rPr>
        <w:t>5</w:t>
      </w:r>
      <w:r>
        <w:rPr>
          <w:rFonts w:ascii="Verdana" w:eastAsia="Verdana" w:hAnsi="Verdana" w:cs="Verdana"/>
          <w:b/>
          <w:sz w:val="20"/>
          <w:szCs w:val="20"/>
          <w:highlight w:val="white"/>
        </w:rPr>
        <w:t>.</w:t>
      </w:r>
      <w:r>
        <w:rPr>
          <w:rFonts w:ascii="Verdana" w:eastAsia="Verdana" w:hAnsi="Verdana" w:cs="Verdana"/>
          <w:sz w:val="20"/>
          <w:szCs w:val="20"/>
          <w:highlight w:val="white"/>
        </w:rPr>
        <w:t xml:space="preserve"> Traslada propuesta a la Procuraduría General de la Nación para suscripción.</w:t>
      </w:r>
    </w:p>
    <w:p w14:paraId="5670D24A" w14:textId="3C445701" w:rsidR="00AE7939" w:rsidRDefault="0063708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2</w:t>
      </w:r>
      <w:r w:rsidR="00CC5555">
        <w:rPr>
          <w:rFonts w:ascii="Verdana" w:eastAsia="Verdana" w:hAnsi="Verdana" w:cs="Verdana"/>
          <w:b/>
          <w:sz w:val="20"/>
          <w:szCs w:val="20"/>
          <w:highlight w:val="white"/>
        </w:rPr>
        <w:t>6</w:t>
      </w:r>
      <w:r>
        <w:rPr>
          <w:rFonts w:ascii="Verdana" w:eastAsia="Verdana" w:hAnsi="Verdana" w:cs="Verdana"/>
          <w:b/>
          <w:sz w:val="20"/>
          <w:szCs w:val="20"/>
          <w:highlight w:val="white"/>
        </w:rPr>
        <w:t>.</w:t>
      </w:r>
      <w:r>
        <w:rPr>
          <w:rFonts w:ascii="Verdana" w:eastAsia="Verdana" w:hAnsi="Verdana" w:cs="Verdana"/>
          <w:sz w:val="20"/>
          <w:szCs w:val="20"/>
          <w:highlight w:val="white"/>
        </w:rPr>
        <w:t xml:space="preserve"> Con el ASA o ACR suscrito, continúa </w:t>
      </w:r>
      <w:r w:rsidR="00946323">
        <w:rPr>
          <w:rFonts w:ascii="Verdana" w:eastAsia="Verdana" w:hAnsi="Verdana" w:cs="Verdana"/>
          <w:sz w:val="20"/>
          <w:szCs w:val="20"/>
          <w:highlight w:val="white"/>
        </w:rPr>
        <w:t xml:space="preserve">procedimiento </w:t>
      </w:r>
      <w:r>
        <w:rPr>
          <w:rFonts w:ascii="Verdana" w:eastAsia="Verdana" w:hAnsi="Verdana" w:cs="Verdana"/>
          <w:sz w:val="20"/>
          <w:szCs w:val="20"/>
          <w:highlight w:val="white"/>
        </w:rPr>
        <w:t>1</w:t>
      </w:r>
      <w:r w:rsidR="00946323">
        <w:rPr>
          <w:rFonts w:ascii="Verdana" w:eastAsia="Verdana" w:hAnsi="Verdana" w:cs="Verdana"/>
          <w:sz w:val="20"/>
          <w:szCs w:val="20"/>
          <w:highlight w:val="white"/>
        </w:rPr>
        <w:t>5</w:t>
      </w:r>
      <w:r>
        <w:rPr>
          <w:rFonts w:ascii="Verdana" w:eastAsia="Verdana" w:hAnsi="Verdana" w:cs="Verdana"/>
          <w:sz w:val="20"/>
          <w:szCs w:val="20"/>
          <w:highlight w:val="white"/>
        </w:rPr>
        <w:t>.1 respecto al “Pago de Medidas de Reparación Económica en Obligaciones Internacionales derivadas de Sentencias Firmes Emitidas por la Corte Interamericana de Derechos Humanos”.</w:t>
      </w:r>
    </w:p>
    <w:p w14:paraId="4857F682" w14:textId="230A98E3" w:rsidR="0092023A" w:rsidRDefault="00CC5555">
      <w:pPr>
        <w:tabs>
          <w:tab w:val="left" w:pos="426"/>
        </w:tabs>
        <w:jc w:val="both"/>
        <w:rPr>
          <w:rFonts w:ascii="Verdana" w:eastAsia="Verdana" w:hAnsi="Verdana" w:cs="Verdana"/>
          <w:sz w:val="20"/>
          <w:szCs w:val="20"/>
          <w:highlight w:val="white"/>
        </w:rPr>
      </w:pPr>
      <w:r>
        <w:rPr>
          <w:rFonts w:ascii="Verdana" w:eastAsia="Verdana" w:hAnsi="Verdana" w:cs="Verdana"/>
          <w:b/>
          <w:sz w:val="20"/>
          <w:szCs w:val="20"/>
          <w:highlight w:val="white"/>
        </w:rPr>
        <w:t>27</w:t>
      </w:r>
      <w:r w:rsidR="0092023A" w:rsidRPr="00946323">
        <w:rPr>
          <w:rFonts w:ascii="Verdana" w:eastAsia="Verdana" w:hAnsi="Verdana" w:cs="Verdana"/>
          <w:b/>
          <w:sz w:val="20"/>
          <w:szCs w:val="20"/>
          <w:highlight w:val="white"/>
        </w:rPr>
        <w:t>.</w:t>
      </w:r>
      <w:r w:rsidR="0092023A">
        <w:rPr>
          <w:rFonts w:ascii="Verdana" w:eastAsia="Verdana" w:hAnsi="Verdana" w:cs="Verdana"/>
          <w:sz w:val="20"/>
          <w:szCs w:val="20"/>
          <w:highlight w:val="white"/>
        </w:rPr>
        <w:t xml:space="preserve"> Fin del procedimiento.</w:t>
      </w:r>
    </w:p>
    <w:p w14:paraId="37C94C6D" w14:textId="77777777" w:rsidR="00AE7939" w:rsidRDefault="00AE7939">
      <w:pPr>
        <w:tabs>
          <w:tab w:val="left" w:pos="426"/>
        </w:tabs>
        <w:jc w:val="both"/>
        <w:rPr>
          <w:rFonts w:ascii="Verdana" w:eastAsia="Verdana" w:hAnsi="Verdana" w:cs="Verdana"/>
          <w:sz w:val="20"/>
          <w:szCs w:val="20"/>
          <w:highlight w:val="white"/>
        </w:rPr>
      </w:pPr>
    </w:p>
    <w:p w14:paraId="024111EE" w14:textId="77777777" w:rsidR="00A2354D" w:rsidRDefault="00A2354D">
      <w:pPr>
        <w:tabs>
          <w:tab w:val="left" w:pos="426"/>
        </w:tabs>
        <w:jc w:val="both"/>
        <w:rPr>
          <w:rFonts w:ascii="Verdana" w:eastAsia="Verdana" w:hAnsi="Verdana" w:cs="Verdana"/>
          <w:sz w:val="20"/>
          <w:szCs w:val="20"/>
          <w:highlight w:val="white"/>
        </w:rPr>
      </w:pPr>
    </w:p>
    <w:p w14:paraId="272A4CD0" w14:textId="77777777" w:rsidR="00A2354D" w:rsidRDefault="00A2354D">
      <w:pPr>
        <w:tabs>
          <w:tab w:val="left" w:pos="426"/>
        </w:tabs>
        <w:jc w:val="both"/>
        <w:rPr>
          <w:rFonts w:ascii="Verdana" w:eastAsia="Verdana" w:hAnsi="Verdana" w:cs="Verdana"/>
          <w:sz w:val="20"/>
          <w:szCs w:val="20"/>
          <w:highlight w:val="white"/>
        </w:rPr>
      </w:pPr>
    </w:p>
    <w:p w14:paraId="4085C49F" w14:textId="30B505EF" w:rsidR="00AE7939" w:rsidRDefault="00637085">
      <w:pPr>
        <w:jc w:val="both"/>
        <w:rPr>
          <w:rFonts w:ascii="Verdana" w:eastAsia="Verdana" w:hAnsi="Verdana" w:cs="Verdana"/>
          <w:b/>
          <w:sz w:val="20"/>
          <w:szCs w:val="20"/>
        </w:rPr>
      </w:pPr>
      <w:r>
        <w:rPr>
          <w:rFonts w:ascii="Verdana" w:eastAsia="Verdana" w:hAnsi="Verdana" w:cs="Verdana"/>
          <w:b/>
          <w:sz w:val="20"/>
          <w:szCs w:val="20"/>
        </w:rPr>
        <w:lastRenderedPageBreak/>
        <w:t>1</w:t>
      </w:r>
      <w:r w:rsidR="00DC4534">
        <w:rPr>
          <w:rFonts w:ascii="Verdana" w:eastAsia="Verdana" w:hAnsi="Verdana" w:cs="Verdana"/>
          <w:b/>
          <w:sz w:val="20"/>
          <w:szCs w:val="20"/>
        </w:rPr>
        <w:t>5.</w:t>
      </w:r>
      <w:r w:rsidR="00946323">
        <w:rPr>
          <w:rFonts w:ascii="Verdana" w:eastAsia="Verdana" w:hAnsi="Verdana" w:cs="Verdana"/>
          <w:b/>
          <w:sz w:val="20"/>
          <w:szCs w:val="20"/>
        </w:rPr>
        <w:t>2.1</w:t>
      </w:r>
      <w:r>
        <w:rPr>
          <w:rFonts w:ascii="Verdana" w:eastAsia="Verdana" w:hAnsi="Verdana" w:cs="Verdana"/>
          <w:b/>
          <w:sz w:val="20"/>
          <w:szCs w:val="20"/>
        </w:rPr>
        <w:t xml:space="preserve"> MATRIZ DE PROCEDIMIENTO </w:t>
      </w:r>
      <w:r w:rsidR="00ED4CF3">
        <w:rPr>
          <w:rFonts w:ascii="Verdana" w:eastAsia="Verdana" w:hAnsi="Verdana" w:cs="Verdana"/>
          <w:b/>
          <w:sz w:val="20"/>
          <w:szCs w:val="20"/>
        </w:rPr>
        <w:t xml:space="preserve">PARA EL </w:t>
      </w:r>
      <w:r>
        <w:rPr>
          <w:rFonts w:ascii="Verdana" w:eastAsia="Verdana" w:hAnsi="Verdana" w:cs="Verdana"/>
          <w:b/>
          <w:sz w:val="20"/>
          <w:szCs w:val="20"/>
        </w:rPr>
        <w:t>PAGO DE REPARACIONES ECONÓMICAS CONTENIDAS EN ACUERDOS DE SOLUCIÓN AMISTOSA O ACUERDOS DE CUMPLIMIENTO DE RECOMENDACIONES</w:t>
      </w:r>
      <w:r w:rsidR="00FD1DB7">
        <w:rPr>
          <w:rFonts w:ascii="Verdana" w:eastAsia="Verdana" w:hAnsi="Verdana" w:cs="Verdana"/>
          <w:b/>
          <w:sz w:val="20"/>
          <w:szCs w:val="20"/>
        </w:rPr>
        <w:t>.</w:t>
      </w:r>
    </w:p>
    <w:tbl>
      <w:tblPr>
        <w:tblStyle w:val="a6"/>
        <w:tblW w:w="909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
        <w:gridCol w:w="3402"/>
        <w:gridCol w:w="4961"/>
      </w:tblGrid>
      <w:tr w:rsidR="00AE7939" w14:paraId="457DEB76" w14:textId="77777777" w:rsidTr="003231AD">
        <w:trPr>
          <w:trHeight w:val="520"/>
        </w:trPr>
        <w:tc>
          <w:tcPr>
            <w:tcW w:w="733" w:type="dxa"/>
            <w:shd w:val="clear" w:color="auto" w:fill="D9D9D9"/>
            <w:vAlign w:val="center"/>
          </w:tcPr>
          <w:p w14:paraId="66D4D2C3"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No.</w:t>
            </w:r>
          </w:p>
        </w:tc>
        <w:tc>
          <w:tcPr>
            <w:tcW w:w="3402" w:type="dxa"/>
            <w:shd w:val="clear" w:color="auto" w:fill="D9D9D9"/>
            <w:vAlign w:val="center"/>
          </w:tcPr>
          <w:p w14:paraId="0DA67C3A"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RESPONSABLE</w:t>
            </w:r>
          </w:p>
        </w:tc>
        <w:tc>
          <w:tcPr>
            <w:tcW w:w="4961" w:type="dxa"/>
            <w:shd w:val="clear" w:color="auto" w:fill="D9D9D9"/>
            <w:vAlign w:val="center"/>
          </w:tcPr>
          <w:p w14:paraId="46F87A70"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AE7939" w14:paraId="63E57643" w14:textId="77777777" w:rsidTr="003231AD">
        <w:tc>
          <w:tcPr>
            <w:tcW w:w="733" w:type="dxa"/>
            <w:vAlign w:val="center"/>
          </w:tcPr>
          <w:p w14:paraId="0ABEE05E" w14:textId="77777777" w:rsidR="00AE7939" w:rsidRDefault="00637085">
            <w:pPr>
              <w:jc w:val="center"/>
              <w:rPr>
                <w:rFonts w:ascii="Verdana" w:eastAsia="Verdana" w:hAnsi="Verdana" w:cs="Verdana"/>
                <w:b/>
                <w:sz w:val="20"/>
                <w:szCs w:val="20"/>
              </w:rPr>
            </w:pPr>
            <w:r>
              <w:rPr>
                <w:rFonts w:ascii="Verdana" w:eastAsia="Verdana" w:hAnsi="Verdana" w:cs="Verdana"/>
                <w:b/>
                <w:sz w:val="20"/>
                <w:szCs w:val="20"/>
              </w:rPr>
              <w:t>1</w:t>
            </w:r>
          </w:p>
        </w:tc>
        <w:tc>
          <w:tcPr>
            <w:tcW w:w="3402" w:type="dxa"/>
            <w:vAlign w:val="center"/>
          </w:tcPr>
          <w:p w14:paraId="57B22919" w14:textId="0CCA9EE4"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Dirección Ejecutiva</w:t>
            </w:r>
            <w:r w:rsidR="00EA4CD3">
              <w:rPr>
                <w:rFonts w:ascii="Verdana" w:eastAsia="Verdana" w:hAnsi="Verdana" w:cs="Verdana"/>
                <w:b/>
                <w:sz w:val="20"/>
                <w:szCs w:val="20"/>
              </w:rPr>
              <w:t>/PGN</w:t>
            </w:r>
          </w:p>
        </w:tc>
        <w:tc>
          <w:tcPr>
            <w:tcW w:w="4961" w:type="dxa"/>
            <w:vAlign w:val="center"/>
          </w:tcPr>
          <w:p w14:paraId="68DF91B3" w14:textId="543E55FC" w:rsidR="00AE7939" w:rsidRDefault="00EA4CD3">
            <w:pPr>
              <w:tabs>
                <w:tab w:val="left" w:pos="426"/>
              </w:tabs>
              <w:jc w:val="both"/>
              <w:rPr>
                <w:rFonts w:ascii="Verdana" w:eastAsia="Verdana" w:hAnsi="Verdana" w:cs="Verdana"/>
                <w:sz w:val="20"/>
                <w:szCs w:val="20"/>
              </w:rPr>
            </w:pPr>
            <w:r>
              <w:rPr>
                <w:rFonts w:ascii="Verdana" w:eastAsia="Verdana" w:hAnsi="Verdana" w:cs="Verdana"/>
                <w:sz w:val="20"/>
                <w:szCs w:val="20"/>
              </w:rPr>
              <w:t>Traslada oficio de la PGN para el seguimiento de los compromisos derivados de Sentencias Internacionales.</w:t>
            </w:r>
          </w:p>
        </w:tc>
      </w:tr>
      <w:tr w:rsidR="00AE7939" w14:paraId="69E8BE67" w14:textId="77777777" w:rsidTr="003231AD">
        <w:tc>
          <w:tcPr>
            <w:tcW w:w="733" w:type="dxa"/>
            <w:vAlign w:val="center"/>
          </w:tcPr>
          <w:p w14:paraId="164BA978" w14:textId="7675977C" w:rsidR="00AE7939" w:rsidRDefault="00EA4CD3">
            <w:pPr>
              <w:jc w:val="center"/>
              <w:rPr>
                <w:rFonts w:ascii="Verdana" w:eastAsia="Verdana" w:hAnsi="Verdana" w:cs="Verdana"/>
                <w:b/>
                <w:color w:val="943734"/>
                <w:sz w:val="20"/>
                <w:szCs w:val="20"/>
              </w:rPr>
            </w:pPr>
            <w:r>
              <w:rPr>
                <w:rFonts w:ascii="Verdana" w:eastAsia="Verdana" w:hAnsi="Verdana" w:cs="Verdana"/>
                <w:b/>
                <w:sz w:val="20"/>
                <w:szCs w:val="20"/>
              </w:rPr>
              <w:t>2.</w:t>
            </w:r>
          </w:p>
        </w:tc>
        <w:tc>
          <w:tcPr>
            <w:tcW w:w="3402" w:type="dxa"/>
            <w:vAlign w:val="center"/>
          </w:tcPr>
          <w:p w14:paraId="6FB11078"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vAlign w:val="center"/>
          </w:tcPr>
          <w:p w14:paraId="76D1CE6A" w14:textId="11AEDF56" w:rsidR="00AE7939" w:rsidRDefault="00EA4CD3">
            <w:pPr>
              <w:tabs>
                <w:tab w:val="left" w:pos="426"/>
              </w:tabs>
              <w:jc w:val="both"/>
              <w:rPr>
                <w:rFonts w:ascii="Verdana" w:eastAsia="Verdana" w:hAnsi="Verdana" w:cs="Verdana"/>
                <w:sz w:val="20"/>
                <w:szCs w:val="20"/>
              </w:rPr>
            </w:pPr>
            <w:r>
              <w:rPr>
                <w:rFonts w:ascii="Verdana" w:eastAsia="Verdana" w:hAnsi="Verdana" w:cs="Verdana"/>
                <w:sz w:val="20"/>
                <w:szCs w:val="20"/>
              </w:rPr>
              <w:t>Recibe la solicitud, revisa y traslada.</w:t>
            </w:r>
          </w:p>
        </w:tc>
      </w:tr>
      <w:tr w:rsidR="00AE7939" w14:paraId="36709588" w14:textId="77777777" w:rsidTr="003231AD">
        <w:tc>
          <w:tcPr>
            <w:tcW w:w="733" w:type="dxa"/>
            <w:vAlign w:val="center"/>
          </w:tcPr>
          <w:p w14:paraId="20DD660A" w14:textId="7CBA9106" w:rsidR="00AE7939" w:rsidRDefault="00EA4CD3">
            <w:pPr>
              <w:jc w:val="center"/>
              <w:rPr>
                <w:rFonts w:ascii="Verdana" w:eastAsia="Verdana" w:hAnsi="Verdana" w:cs="Verdana"/>
                <w:b/>
                <w:sz w:val="20"/>
                <w:szCs w:val="20"/>
              </w:rPr>
            </w:pPr>
            <w:r>
              <w:rPr>
                <w:rFonts w:ascii="Verdana" w:eastAsia="Verdana" w:hAnsi="Verdana" w:cs="Verdana"/>
                <w:b/>
                <w:sz w:val="20"/>
                <w:szCs w:val="20"/>
              </w:rPr>
              <w:t>3.</w:t>
            </w:r>
          </w:p>
        </w:tc>
        <w:tc>
          <w:tcPr>
            <w:tcW w:w="3402" w:type="dxa"/>
            <w:vAlign w:val="center"/>
          </w:tcPr>
          <w:p w14:paraId="68A04155"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vAlign w:val="center"/>
          </w:tcPr>
          <w:p w14:paraId="66F74074" w14:textId="158C6327" w:rsidR="00AE7939" w:rsidRPr="004F1432" w:rsidRDefault="00EA4CD3" w:rsidP="004F1432">
            <w:pPr>
              <w:tabs>
                <w:tab w:val="left" w:pos="426"/>
              </w:tabs>
              <w:jc w:val="both"/>
              <w:rPr>
                <w:rFonts w:ascii="Verdana" w:eastAsia="Verdana" w:hAnsi="Verdana" w:cs="Verdana"/>
                <w:sz w:val="20"/>
                <w:szCs w:val="20"/>
              </w:rPr>
            </w:pPr>
            <w:r>
              <w:rPr>
                <w:rFonts w:ascii="Verdana" w:eastAsia="Verdana" w:hAnsi="Verdana" w:cs="Verdana"/>
                <w:sz w:val="20"/>
                <w:szCs w:val="20"/>
              </w:rPr>
              <w:t>Recibe</w:t>
            </w:r>
            <w:r w:rsidR="003B0039">
              <w:rPr>
                <w:rFonts w:ascii="Verdana" w:eastAsia="Verdana" w:hAnsi="Verdana" w:cs="Verdana"/>
                <w:sz w:val="20"/>
                <w:szCs w:val="20"/>
              </w:rPr>
              <w:t xml:space="preserve">, </w:t>
            </w:r>
            <w:r>
              <w:rPr>
                <w:rFonts w:ascii="Verdana" w:eastAsia="Verdana" w:hAnsi="Verdana" w:cs="Verdana"/>
                <w:sz w:val="20"/>
                <w:szCs w:val="20"/>
              </w:rPr>
              <w:t>revisa</w:t>
            </w:r>
            <w:r w:rsidR="003B0039">
              <w:rPr>
                <w:rFonts w:ascii="Verdana" w:eastAsia="Verdana" w:hAnsi="Verdana" w:cs="Verdana"/>
                <w:sz w:val="20"/>
                <w:szCs w:val="20"/>
              </w:rPr>
              <w:t xml:space="preserve"> y</w:t>
            </w:r>
            <w:r>
              <w:rPr>
                <w:rFonts w:ascii="Verdana" w:eastAsia="Verdana" w:hAnsi="Verdana" w:cs="Verdana"/>
                <w:sz w:val="20"/>
                <w:szCs w:val="20"/>
              </w:rPr>
              <w:t xml:space="preserve"> registra</w:t>
            </w:r>
            <w:r w:rsidR="003B0039">
              <w:rPr>
                <w:rFonts w:ascii="Verdana" w:eastAsia="Verdana" w:hAnsi="Verdana" w:cs="Verdana"/>
                <w:sz w:val="20"/>
                <w:szCs w:val="20"/>
              </w:rPr>
              <w:t xml:space="preserve">, </w:t>
            </w:r>
            <w:r>
              <w:rPr>
                <w:rFonts w:ascii="Verdana" w:eastAsia="Verdana" w:hAnsi="Verdana" w:cs="Verdana"/>
                <w:sz w:val="20"/>
                <w:szCs w:val="20"/>
              </w:rPr>
              <w:t>asigna al profesional o promotor a cargo del caso.</w:t>
            </w:r>
          </w:p>
        </w:tc>
      </w:tr>
      <w:tr w:rsidR="00AE7939" w14:paraId="2D2A6472" w14:textId="77777777" w:rsidTr="003231AD">
        <w:tc>
          <w:tcPr>
            <w:tcW w:w="733" w:type="dxa"/>
            <w:vAlign w:val="center"/>
          </w:tcPr>
          <w:p w14:paraId="182551C2" w14:textId="373012E5" w:rsidR="00AE7939" w:rsidRDefault="00EA4CD3">
            <w:pPr>
              <w:jc w:val="center"/>
              <w:rPr>
                <w:rFonts w:ascii="Verdana" w:eastAsia="Verdana" w:hAnsi="Verdana" w:cs="Verdana"/>
                <w:b/>
                <w:sz w:val="20"/>
                <w:szCs w:val="20"/>
              </w:rPr>
            </w:pPr>
            <w:r>
              <w:rPr>
                <w:rFonts w:ascii="Verdana" w:eastAsia="Verdana" w:hAnsi="Verdana" w:cs="Verdana"/>
                <w:b/>
                <w:sz w:val="20"/>
                <w:szCs w:val="20"/>
              </w:rPr>
              <w:t>4.</w:t>
            </w:r>
          </w:p>
        </w:tc>
        <w:tc>
          <w:tcPr>
            <w:tcW w:w="3402" w:type="dxa"/>
            <w:vMerge w:val="restart"/>
            <w:vAlign w:val="center"/>
          </w:tcPr>
          <w:p w14:paraId="6ABE40A9"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vAlign w:val="center"/>
          </w:tcPr>
          <w:p w14:paraId="1FC394A6" w14:textId="3B642809" w:rsidR="00AE7939" w:rsidRDefault="00EA4CD3">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Recibe y revisa la propuesta de reparación económica presentada por la parte peticionaria.</w:t>
            </w:r>
          </w:p>
        </w:tc>
      </w:tr>
      <w:tr w:rsidR="00AE7939" w14:paraId="06659E58" w14:textId="77777777" w:rsidTr="003231AD">
        <w:tc>
          <w:tcPr>
            <w:tcW w:w="733" w:type="dxa"/>
          </w:tcPr>
          <w:p w14:paraId="4E5C2F79" w14:textId="0C60BC3C" w:rsidR="00AE7939" w:rsidRDefault="00EA4CD3">
            <w:pPr>
              <w:jc w:val="center"/>
              <w:rPr>
                <w:rFonts w:ascii="Verdana" w:eastAsia="Verdana" w:hAnsi="Verdana" w:cs="Verdana"/>
                <w:b/>
                <w:sz w:val="20"/>
                <w:szCs w:val="20"/>
              </w:rPr>
            </w:pPr>
            <w:r>
              <w:rPr>
                <w:rFonts w:ascii="Verdana" w:eastAsia="Verdana" w:hAnsi="Verdana" w:cs="Verdana"/>
                <w:b/>
                <w:sz w:val="20"/>
                <w:szCs w:val="20"/>
              </w:rPr>
              <w:t>5.</w:t>
            </w:r>
          </w:p>
        </w:tc>
        <w:tc>
          <w:tcPr>
            <w:tcW w:w="3402" w:type="dxa"/>
            <w:vMerge/>
          </w:tcPr>
          <w:p w14:paraId="4196086D" w14:textId="77777777" w:rsidR="00AE7939" w:rsidRDefault="00AE7939">
            <w:pPr>
              <w:widowControl w:val="0"/>
              <w:spacing w:after="0"/>
              <w:rPr>
                <w:rFonts w:ascii="Verdana" w:eastAsia="Verdana" w:hAnsi="Verdana" w:cs="Verdana"/>
                <w:b/>
                <w:sz w:val="20"/>
                <w:szCs w:val="20"/>
              </w:rPr>
            </w:pPr>
          </w:p>
        </w:tc>
        <w:tc>
          <w:tcPr>
            <w:tcW w:w="4961" w:type="dxa"/>
          </w:tcPr>
          <w:p w14:paraId="33CE24C6" w14:textId="762210E7" w:rsidR="00AE7939" w:rsidRDefault="00EA4CD3">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Realiza las gestiones administrativas con la DAF para la contratación de un profesional especializado para la realización de un estudio actuarial.</w:t>
            </w:r>
          </w:p>
        </w:tc>
      </w:tr>
      <w:tr w:rsidR="00AE7939" w14:paraId="61986D09" w14:textId="77777777" w:rsidTr="003231AD">
        <w:tc>
          <w:tcPr>
            <w:tcW w:w="733" w:type="dxa"/>
            <w:vAlign w:val="center"/>
          </w:tcPr>
          <w:p w14:paraId="0378445A" w14:textId="13EF5639" w:rsidR="00AE7939" w:rsidRDefault="00EA4CD3">
            <w:pPr>
              <w:jc w:val="center"/>
              <w:rPr>
                <w:rFonts w:ascii="Verdana" w:eastAsia="Verdana" w:hAnsi="Verdana" w:cs="Verdana"/>
                <w:b/>
                <w:sz w:val="20"/>
                <w:szCs w:val="20"/>
              </w:rPr>
            </w:pPr>
            <w:r>
              <w:rPr>
                <w:rFonts w:ascii="Verdana" w:eastAsia="Verdana" w:hAnsi="Verdana" w:cs="Verdana"/>
                <w:b/>
                <w:sz w:val="20"/>
                <w:szCs w:val="20"/>
              </w:rPr>
              <w:t>6.</w:t>
            </w:r>
          </w:p>
        </w:tc>
        <w:tc>
          <w:tcPr>
            <w:tcW w:w="3402" w:type="dxa"/>
            <w:vMerge w:val="restart"/>
            <w:vAlign w:val="center"/>
          </w:tcPr>
          <w:p w14:paraId="37E2F4E2" w14:textId="5FCB7630"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D</w:t>
            </w:r>
            <w:r w:rsidR="007A7118" w:rsidRPr="004F1432">
              <w:rPr>
                <w:rFonts w:ascii="Verdana" w:eastAsia="Verdana" w:hAnsi="Verdana" w:cs="Verdana"/>
                <w:b/>
                <w:sz w:val="20"/>
                <w:szCs w:val="20"/>
              </w:rPr>
              <w:t>irección Administrativa Financiera</w:t>
            </w:r>
          </w:p>
        </w:tc>
        <w:tc>
          <w:tcPr>
            <w:tcW w:w="4961" w:type="dxa"/>
            <w:vAlign w:val="center"/>
          </w:tcPr>
          <w:p w14:paraId="18D940D2" w14:textId="1B81F318" w:rsidR="00AE7939" w:rsidRDefault="00EA4CD3">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Realiza las gestiones administrativas para la contratación del profesional que corresponda.</w:t>
            </w:r>
          </w:p>
        </w:tc>
      </w:tr>
      <w:tr w:rsidR="00AE7939" w14:paraId="4C4E72FC" w14:textId="77777777" w:rsidTr="003231AD">
        <w:tc>
          <w:tcPr>
            <w:tcW w:w="733" w:type="dxa"/>
          </w:tcPr>
          <w:p w14:paraId="2F9BEDAE" w14:textId="6357A985" w:rsidR="00AE7939" w:rsidRDefault="00EA4CD3">
            <w:pPr>
              <w:jc w:val="center"/>
              <w:rPr>
                <w:rFonts w:ascii="Verdana" w:eastAsia="Verdana" w:hAnsi="Verdana" w:cs="Verdana"/>
                <w:b/>
                <w:sz w:val="20"/>
                <w:szCs w:val="20"/>
              </w:rPr>
            </w:pPr>
            <w:r>
              <w:rPr>
                <w:rFonts w:ascii="Verdana" w:eastAsia="Verdana" w:hAnsi="Verdana" w:cs="Verdana"/>
                <w:b/>
                <w:sz w:val="20"/>
                <w:szCs w:val="20"/>
              </w:rPr>
              <w:t>7</w:t>
            </w:r>
            <w:r w:rsidR="00637085">
              <w:rPr>
                <w:rFonts w:ascii="Verdana" w:eastAsia="Verdana" w:hAnsi="Verdana" w:cs="Verdana"/>
                <w:b/>
                <w:sz w:val="20"/>
                <w:szCs w:val="20"/>
              </w:rPr>
              <w:t>.</w:t>
            </w:r>
          </w:p>
        </w:tc>
        <w:tc>
          <w:tcPr>
            <w:tcW w:w="3402" w:type="dxa"/>
            <w:vMerge/>
            <w:vAlign w:val="center"/>
          </w:tcPr>
          <w:p w14:paraId="0BF9E5E9" w14:textId="77777777" w:rsidR="00AE7939" w:rsidRDefault="00AE7939">
            <w:pPr>
              <w:widowControl w:val="0"/>
              <w:spacing w:after="0"/>
              <w:rPr>
                <w:rFonts w:ascii="Verdana" w:eastAsia="Verdana" w:hAnsi="Verdana" w:cs="Verdana"/>
                <w:b/>
                <w:sz w:val="20"/>
                <w:szCs w:val="20"/>
              </w:rPr>
            </w:pPr>
          </w:p>
        </w:tc>
        <w:tc>
          <w:tcPr>
            <w:tcW w:w="4961" w:type="dxa"/>
          </w:tcPr>
          <w:p w14:paraId="0CF5C9E1" w14:textId="350F504C" w:rsidR="00AE7939" w:rsidRPr="004F1432" w:rsidRDefault="00EA4CD3">
            <w:pPr>
              <w:tabs>
                <w:tab w:val="left" w:pos="426"/>
              </w:tabs>
              <w:jc w:val="both"/>
              <w:rPr>
                <w:rFonts w:ascii="Verdana" w:eastAsia="Verdana" w:hAnsi="Verdana" w:cs="Verdana"/>
                <w:sz w:val="20"/>
                <w:szCs w:val="20"/>
                <w:highlight w:val="white"/>
              </w:rPr>
            </w:pPr>
            <w:r w:rsidRPr="002770B6">
              <w:rPr>
                <w:rFonts w:ascii="Verdana" w:eastAsia="Verdana" w:hAnsi="Verdana" w:cs="Verdana"/>
                <w:color w:val="000000" w:themeColor="text1"/>
                <w:sz w:val="20"/>
                <w:szCs w:val="20"/>
                <w:highlight w:val="white"/>
              </w:rPr>
              <w:t xml:space="preserve">Elabora oficio </w:t>
            </w:r>
            <w:r>
              <w:rPr>
                <w:rFonts w:ascii="Verdana" w:eastAsia="Verdana" w:hAnsi="Verdana" w:cs="Verdana"/>
                <w:sz w:val="20"/>
                <w:szCs w:val="20"/>
                <w:highlight w:val="white"/>
              </w:rPr>
              <w:t xml:space="preserve">a la DIDEH para comunicar la contratación. </w:t>
            </w:r>
          </w:p>
        </w:tc>
      </w:tr>
      <w:tr w:rsidR="00AE7939" w14:paraId="3B28ECFF" w14:textId="77777777" w:rsidTr="003231AD">
        <w:tc>
          <w:tcPr>
            <w:tcW w:w="733" w:type="dxa"/>
            <w:vAlign w:val="center"/>
          </w:tcPr>
          <w:p w14:paraId="789E1ADD" w14:textId="27884C8D" w:rsidR="00AE7939" w:rsidRDefault="00EA4CD3">
            <w:pPr>
              <w:jc w:val="center"/>
              <w:rPr>
                <w:rFonts w:ascii="Verdana" w:eastAsia="Verdana" w:hAnsi="Verdana" w:cs="Verdana"/>
                <w:b/>
                <w:sz w:val="20"/>
                <w:szCs w:val="20"/>
              </w:rPr>
            </w:pPr>
            <w:r>
              <w:rPr>
                <w:rFonts w:ascii="Verdana" w:eastAsia="Verdana" w:hAnsi="Verdana" w:cs="Verdana"/>
                <w:b/>
                <w:sz w:val="20"/>
                <w:szCs w:val="20"/>
              </w:rPr>
              <w:t>8</w:t>
            </w:r>
            <w:r w:rsidR="00637085">
              <w:rPr>
                <w:rFonts w:ascii="Verdana" w:eastAsia="Verdana" w:hAnsi="Verdana" w:cs="Verdana"/>
                <w:b/>
                <w:sz w:val="20"/>
                <w:szCs w:val="20"/>
              </w:rPr>
              <w:t>.</w:t>
            </w:r>
          </w:p>
        </w:tc>
        <w:tc>
          <w:tcPr>
            <w:tcW w:w="3402" w:type="dxa"/>
            <w:shd w:val="clear" w:color="auto" w:fill="FFFFFF"/>
            <w:vAlign w:val="center"/>
          </w:tcPr>
          <w:p w14:paraId="64799103"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Director de la DIDEH</w:t>
            </w:r>
          </w:p>
        </w:tc>
        <w:tc>
          <w:tcPr>
            <w:tcW w:w="4961" w:type="dxa"/>
            <w:shd w:val="clear" w:color="auto" w:fill="auto"/>
            <w:vAlign w:val="center"/>
          </w:tcPr>
          <w:p w14:paraId="26BCFC54" w14:textId="32ED8801" w:rsidR="00AE7939" w:rsidRDefault="00EA4CD3">
            <w:pPr>
              <w:tabs>
                <w:tab w:val="left" w:pos="426"/>
              </w:tabs>
              <w:jc w:val="both"/>
              <w:rPr>
                <w:rFonts w:ascii="Verdana" w:eastAsia="Verdana" w:hAnsi="Verdana" w:cs="Verdana"/>
                <w:sz w:val="20"/>
                <w:szCs w:val="20"/>
              </w:rPr>
            </w:pPr>
            <w:r>
              <w:rPr>
                <w:rFonts w:ascii="Verdana" w:eastAsia="Verdana" w:hAnsi="Verdana" w:cs="Verdana"/>
                <w:sz w:val="20"/>
                <w:szCs w:val="20"/>
              </w:rPr>
              <w:t xml:space="preserve">Recibe, revisa y traslada al DECODEH.  </w:t>
            </w:r>
          </w:p>
        </w:tc>
      </w:tr>
      <w:tr w:rsidR="00AE7939" w14:paraId="5C667B58" w14:textId="77777777" w:rsidTr="003231AD">
        <w:tc>
          <w:tcPr>
            <w:tcW w:w="733" w:type="dxa"/>
          </w:tcPr>
          <w:p w14:paraId="2C18BB3E" w14:textId="5D874C7A" w:rsidR="00AE7939" w:rsidRDefault="00EA4CD3">
            <w:pPr>
              <w:jc w:val="center"/>
              <w:rPr>
                <w:rFonts w:ascii="Verdana" w:eastAsia="Verdana" w:hAnsi="Verdana" w:cs="Verdana"/>
                <w:b/>
                <w:sz w:val="20"/>
                <w:szCs w:val="20"/>
              </w:rPr>
            </w:pPr>
            <w:r>
              <w:rPr>
                <w:rFonts w:ascii="Verdana" w:eastAsia="Verdana" w:hAnsi="Verdana" w:cs="Verdana"/>
                <w:b/>
                <w:sz w:val="20"/>
                <w:szCs w:val="20"/>
              </w:rPr>
              <w:t>9</w:t>
            </w:r>
            <w:r w:rsidR="00637085">
              <w:rPr>
                <w:rFonts w:ascii="Verdana" w:eastAsia="Verdana" w:hAnsi="Verdana" w:cs="Verdana"/>
                <w:b/>
                <w:sz w:val="20"/>
                <w:szCs w:val="20"/>
              </w:rPr>
              <w:t>.</w:t>
            </w:r>
          </w:p>
        </w:tc>
        <w:tc>
          <w:tcPr>
            <w:tcW w:w="3402" w:type="dxa"/>
            <w:shd w:val="clear" w:color="auto" w:fill="FFFFFF"/>
            <w:vAlign w:val="center"/>
          </w:tcPr>
          <w:p w14:paraId="4BD413BD"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Jefe (a) del DECODEH</w:t>
            </w:r>
          </w:p>
        </w:tc>
        <w:tc>
          <w:tcPr>
            <w:tcW w:w="4961" w:type="dxa"/>
          </w:tcPr>
          <w:p w14:paraId="220607D0" w14:textId="2A8DD46A" w:rsidR="00AE7939" w:rsidRDefault="00EA4CD3">
            <w:pPr>
              <w:tabs>
                <w:tab w:val="left" w:pos="426"/>
              </w:tabs>
              <w:jc w:val="both"/>
              <w:rPr>
                <w:rFonts w:ascii="Verdana" w:eastAsia="Verdana" w:hAnsi="Verdana" w:cs="Verdana"/>
                <w:sz w:val="20"/>
                <w:szCs w:val="20"/>
              </w:rPr>
            </w:pPr>
            <w:r>
              <w:rPr>
                <w:rFonts w:ascii="Verdana" w:eastAsia="Verdana" w:hAnsi="Verdana" w:cs="Verdana"/>
                <w:sz w:val="20"/>
                <w:szCs w:val="20"/>
              </w:rPr>
              <w:t>Recibe,  revisa y traslada al profesional o promotor a cargo del caso.</w:t>
            </w:r>
          </w:p>
        </w:tc>
      </w:tr>
      <w:tr w:rsidR="00AE7939" w14:paraId="75FD3D19" w14:textId="77777777" w:rsidTr="003231AD">
        <w:tc>
          <w:tcPr>
            <w:tcW w:w="733" w:type="dxa"/>
            <w:vAlign w:val="center"/>
          </w:tcPr>
          <w:p w14:paraId="6296D56E" w14:textId="1E1AB629" w:rsidR="00AE7939" w:rsidRDefault="00637085">
            <w:pPr>
              <w:jc w:val="center"/>
              <w:rPr>
                <w:rFonts w:ascii="Verdana" w:eastAsia="Verdana" w:hAnsi="Verdana" w:cs="Verdana"/>
                <w:b/>
                <w:sz w:val="20"/>
                <w:szCs w:val="20"/>
              </w:rPr>
            </w:pPr>
            <w:r>
              <w:rPr>
                <w:rFonts w:ascii="Verdana" w:eastAsia="Verdana" w:hAnsi="Verdana" w:cs="Verdana"/>
                <w:b/>
                <w:sz w:val="20"/>
                <w:szCs w:val="20"/>
              </w:rPr>
              <w:t>1</w:t>
            </w:r>
            <w:r w:rsidR="00EA4CD3">
              <w:rPr>
                <w:rFonts w:ascii="Verdana" w:eastAsia="Verdana" w:hAnsi="Verdana" w:cs="Verdana"/>
                <w:b/>
                <w:sz w:val="20"/>
                <w:szCs w:val="20"/>
              </w:rPr>
              <w:t>0</w:t>
            </w:r>
            <w:r>
              <w:rPr>
                <w:rFonts w:ascii="Verdana" w:eastAsia="Verdana" w:hAnsi="Verdana" w:cs="Verdana"/>
                <w:b/>
                <w:sz w:val="20"/>
                <w:szCs w:val="20"/>
              </w:rPr>
              <w:t>.</w:t>
            </w:r>
          </w:p>
        </w:tc>
        <w:tc>
          <w:tcPr>
            <w:tcW w:w="3402" w:type="dxa"/>
            <w:shd w:val="clear" w:color="auto" w:fill="FFFFFF"/>
            <w:vAlign w:val="center"/>
          </w:tcPr>
          <w:p w14:paraId="4F86BD78"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Profesional o promotor de compromisos en Derechos Humanos</w:t>
            </w:r>
          </w:p>
        </w:tc>
        <w:tc>
          <w:tcPr>
            <w:tcW w:w="4961" w:type="dxa"/>
            <w:vAlign w:val="center"/>
          </w:tcPr>
          <w:p w14:paraId="7F1F7CA2" w14:textId="01CAF999" w:rsidR="00AE7939" w:rsidRDefault="00EA4CD3">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Recibe el oficio y coordina con el profesional contratado para la elaboración del estudio actuarial.</w:t>
            </w:r>
          </w:p>
        </w:tc>
      </w:tr>
      <w:tr w:rsidR="00AE7939" w14:paraId="78184A4E" w14:textId="77777777" w:rsidTr="003231AD">
        <w:tc>
          <w:tcPr>
            <w:tcW w:w="733" w:type="dxa"/>
          </w:tcPr>
          <w:p w14:paraId="0F1DD7CE" w14:textId="62D6069F" w:rsidR="00AE7939" w:rsidRDefault="00637085">
            <w:pPr>
              <w:jc w:val="center"/>
              <w:rPr>
                <w:rFonts w:ascii="Verdana" w:eastAsia="Verdana" w:hAnsi="Verdana" w:cs="Verdana"/>
                <w:b/>
                <w:sz w:val="20"/>
                <w:szCs w:val="20"/>
              </w:rPr>
            </w:pPr>
            <w:r>
              <w:rPr>
                <w:rFonts w:ascii="Verdana" w:eastAsia="Verdana" w:hAnsi="Verdana" w:cs="Verdana"/>
                <w:b/>
                <w:sz w:val="20"/>
                <w:szCs w:val="20"/>
              </w:rPr>
              <w:t>1</w:t>
            </w:r>
            <w:r w:rsidR="00EA4CD3">
              <w:rPr>
                <w:rFonts w:ascii="Verdana" w:eastAsia="Verdana" w:hAnsi="Verdana" w:cs="Verdana"/>
                <w:b/>
                <w:sz w:val="20"/>
                <w:szCs w:val="20"/>
              </w:rPr>
              <w:t>1</w:t>
            </w:r>
            <w:r>
              <w:rPr>
                <w:rFonts w:ascii="Verdana" w:eastAsia="Verdana" w:hAnsi="Verdana" w:cs="Verdana"/>
                <w:b/>
                <w:sz w:val="20"/>
                <w:szCs w:val="20"/>
              </w:rPr>
              <w:t>.</w:t>
            </w:r>
          </w:p>
        </w:tc>
        <w:tc>
          <w:tcPr>
            <w:tcW w:w="3402" w:type="dxa"/>
            <w:shd w:val="clear" w:color="auto" w:fill="FFFFFF"/>
            <w:vAlign w:val="center"/>
          </w:tcPr>
          <w:p w14:paraId="06ECA6B9" w14:textId="77777777" w:rsidR="00AE7939" w:rsidRPr="004F1432" w:rsidRDefault="00637085">
            <w:pPr>
              <w:jc w:val="center"/>
              <w:rPr>
                <w:rFonts w:ascii="Verdana" w:eastAsia="Verdana" w:hAnsi="Verdana" w:cs="Verdana"/>
                <w:b/>
                <w:sz w:val="20"/>
                <w:szCs w:val="20"/>
              </w:rPr>
            </w:pPr>
            <w:r w:rsidRPr="004F1432">
              <w:rPr>
                <w:rFonts w:ascii="Verdana" w:eastAsia="Verdana" w:hAnsi="Verdana" w:cs="Verdana"/>
                <w:b/>
                <w:sz w:val="20"/>
                <w:szCs w:val="20"/>
              </w:rPr>
              <w:t>Profesional Contratado</w:t>
            </w:r>
          </w:p>
        </w:tc>
        <w:tc>
          <w:tcPr>
            <w:tcW w:w="4961" w:type="dxa"/>
          </w:tcPr>
          <w:p w14:paraId="3FC4B31E" w14:textId="2099C92C" w:rsidR="00AE7939" w:rsidRDefault="00EA4CD3">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Elabora estudio actuarial y presenta el producto final de conformidad con el procedimiento que establezca la DAF para el efecto.</w:t>
            </w:r>
          </w:p>
        </w:tc>
      </w:tr>
      <w:tr w:rsidR="00AE7939" w14:paraId="212EE778" w14:textId="77777777" w:rsidTr="003231AD">
        <w:trPr>
          <w:trHeight w:val="480"/>
        </w:trPr>
        <w:tc>
          <w:tcPr>
            <w:tcW w:w="733" w:type="dxa"/>
            <w:vMerge w:val="restart"/>
          </w:tcPr>
          <w:p w14:paraId="56E78C51" w14:textId="43FE506C" w:rsidR="00AE7939" w:rsidRDefault="00637085">
            <w:pPr>
              <w:jc w:val="center"/>
              <w:rPr>
                <w:rFonts w:ascii="Verdana" w:eastAsia="Verdana" w:hAnsi="Verdana" w:cs="Verdana"/>
                <w:b/>
                <w:sz w:val="20"/>
                <w:szCs w:val="20"/>
              </w:rPr>
            </w:pPr>
            <w:r>
              <w:rPr>
                <w:rFonts w:ascii="Verdana" w:eastAsia="Verdana" w:hAnsi="Verdana" w:cs="Verdana"/>
                <w:b/>
                <w:sz w:val="20"/>
                <w:szCs w:val="20"/>
              </w:rPr>
              <w:t>1</w:t>
            </w:r>
            <w:r w:rsidR="00EA4CD3">
              <w:rPr>
                <w:rFonts w:ascii="Verdana" w:eastAsia="Verdana" w:hAnsi="Verdana" w:cs="Verdana"/>
                <w:b/>
                <w:sz w:val="20"/>
                <w:szCs w:val="20"/>
              </w:rPr>
              <w:t>2</w:t>
            </w:r>
            <w:r>
              <w:rPr>
                <w:rFonts w:ascii="Verdana" w:eastAsia="Verdana" w:hAnsi="Verdana" w:cs="Verdana"/>
                <w:b/>
                <w:sz w:val="20"/>
                <w:szCs w:val="20"/>
              </w:rPr>
              <w:t>.</w:t>
            </w:r>
          </w:p>
        </w:tc>
        <w:tc>
          <w:tcPr>
            <w:tcW w:w="3402" w:type="dxa"/>
            <w:vMerge w:val="restart"/>
            <w:shd w:val="clear" w:color="auto" w:fill="FFFFFF"/>
            <w:vAlign w:val="center"/>
          </w:tcPr>
          <w:p w14:paraId="0BFEF48B" w14:textId="777FD7F7" w:rsidR="00AE7939" w:rsidRPr="004416A1" w:rsidRDefault="006F2AF6">
            <w:pPr>
              <w:jc w:val="center"/>
              <w:rPr>
                <w:rFonts w:ascii="Verdana" w:eastAsia="Verdana" w:hAnsi="Verdana" w:cs="Verdana"/>
                <w:b/>
                <w:sz w:val="20"/>
                <w:szCs w:val="20"/>
              </w:rPr>
            </w:pPr>
            <w:r w:rsidRPr="003231AD">
              <w:rPr>
                <w:rFonts w:ascii="Verdana" w:eastAsia="Verdana" w:hAnsi="Verdana" w:cs="Verdana"/>
                <w:b/>
                <w:sz w:val="20"/>
                <w:szCs w:val="20"/>
              </w:rPr>
              <w:t>Director de la DIDEH</w:t>
            </w:r>
            <w:r w:rsidRPr="003231AD">
              <w:rPr>
                <w:rFonts w:ascii="Verdana" w:eastAsia="Verdana" w:hAnsi="Verdana" w:cs="Verdana"/>
                <w:sz w:val="20"/>
                <w:szCs w:val="20"/>
              </w:rPr>
              <w:t>:</w:t>
            </w:r>
          </w:p>
        </w:tc>
        <w:tc>
          <w:tcPr>
            <w:tcW w:w="4961" w:type="dxa"/>
            <w:vMerge w:val="restart"/>
          </w:tcPr>
          <w:p w14:paraId="4EF8284D" w14:textId="7E8D1244" w:rsidR="00AE7939" w:rsidRPr="003231AD" w:rsidRDefault="006F2AF6">
            <w:pPr>
              <w:tabs>
                <w:tab w:val="left" w:pos="426"/>
              </w:tabs>
              <w:jc w:val="both"/>
              <w:rPr>
                <w:rFonts w:ascii="Verdana" w:eastAsia="Verdana" w:hAnsi="Verdana" w:cs="Verdana"/>
                <w:sz w:val="20"/>
                <w:szCs w:val="20"/>
              </w:rPr>
            </w:pPr>
            <w:r w:rsidRPr="003231AD">
              <w:rPr>
                <w:rFonts w:ascii="Verdana" w:eastAsia="Verdana" w:hAnsi="Verdana" w:cs="Verdana"/>
                <w:sz w:val="20"/>
                <w:szCs w:val="20"/>
              </w:rPr>
              <w:t xml:space="preserve">Recibe el producto final (estudio actuarial) realizado por el profesional contratado y traslada a la DECODEH. </w:t>
            </w:r>
          </w:p>
        </w:tc>
      </w:tr>
      <w:tr w:rsidR="00AE7939" w14:paraId="7A12B81B" w14:textId="77777777" w:rsidTr="003231AD">
        <w:trPr>
          <w:trHeight w:val="243"/>
        </w:trPr>
        <w:tc>
          <w:tcPr>
            <w:tcW w:w="733" w:type="dxa"/>
            <w:vMerge/>
          </w:tcPr>
          <w:p w14:paraId="1F72A3BD" w14:textId="77777777" w:rsidR="00AE7939" w:rsidRDefault="00AE7939">
            <w:pPr>
              <w:spacing w:after="0" w:line="240" w:lineRule="auto"/>
              <w:jc w:val="center"/>
              <w:rPr>
                <w:rFonts w:ascii="Verdana" w:eastAsia="Verdana" w:hAnsi="Verdana" w:cs="Verdana"/>
                <w:b/>
                <w:sz w:val="20"/>
                <w:szCs w:val="20"/>
              </w:rPr>
            </w:pPr>
          </w:p>
        </w:tc>
        <w:tc>
          <w:tcPr>
            <w:tcW w:w="3402" w:type="dxa"/>
            <w:vMerge/>
            <w:shd w:val="clear" w:color="auto" w:fill="FFFFFF"/>
            <w:vAlign w:val="center"/>
          </w:tcPr>
          <w:p w14:paraId="0C004588" w14:textId="77777777" w:rsidR="00AE7939" w:rsidRPr="004416A1" w:rsidRDefault="00AE7939">
            <w:pPr>
              <w:spacing w:after="0" w:line="240" w:lineRule="auto"/>
              <w:jc w:val="center"/>
              <w:rPr>
                <w:rFonts w:ascii="Verdana" w:eastAsia="Verdana" w:hAnsi="Verdana" w:cs="Verdana"/>
                <w:b/>
                <w:sz w:val="20"/>
                <w:szCs w:val="20"/>
              </w:rPr>
            </w:pPr>
          </w:p>
        </w:tc>
        <w:tc>
          <w:tcPr>
            <w:tcW w:w="4961" w:type="dxa"/>
            <w:vMerge/>
          </w:tcPr>
          <w:p w14:paraId="01782AE8" w14:textId="77777777" w:rsidR="00AE7939" w:rsidRPr="003231AD" w:rsidRDefault="00AE7939">
            <w:pPr>
              <w:tabs>
                <w:tab w:val="left" w:pos="426"/>
              </w:tabs>
              <w:spacing w:after="0" w:line="240" w:lineRule="auto"/>
              <w:jc w:val="both"/>
              <w:rPr>
                <w:rFonts w:ascii="Verdana" w:eastAsia="Verdana" w:hAnsi="Verdana" w:cs="Verdana"/>
                <w:sz w:val="20"/>
                <w:szCs w:val="20"/>
              </w:rPr>
            </w:pPr>
          </w:p>
        </w:tc>
      </w:tr>
      <w:tr w:rsidR="00AE7939" w14:paraId="057F1FAC" w14:textId="77777777" w:rsidTr="003231AD">
        <w:tc>
          <w:tcPr>
            <w:tcW w:w="733" w:type="dxa"/>
            <w:vAlign w:val="center"/>
          </w:tcPr>
          <w:p w14:paraId="6816E4E3" w14:textId="0502BE82" w:rsidR="00AE7939" w:rsidRDefault="00637085">
            <w:pPr>
              <w:jc w:val="center"/>
              <w:rPr>
                <w:rFonts w:ascii="Verdana" w:eastAsia="Verdana" w:hAnsi="Verdana" w:cs="Verdana"/>
                <w:b/>
                <w:sz w:val="20"/>
                <w:szCs w:val="20"/>
              </w:rPr>
            </w:pPr>
            <w:r>
              <w:rPr>
                <w:rFonts w:ascii="Verdana" w:eastAsia="Verdana" w:hAnsi="Verdana" w:cs="Verdana"/>
                <w:b/>
                <w:sz w:val="20"/>
                <w:szCs w:val="20"/>
              </w:rPr>
              <w:t>1</w:t>
            </w:r>
            <w:r w:rsidR="006F2AF6">
              <w:rPr>
                <w:rFonts w:ascii="Verdana" w:eastAsia="Verdana" w:hAnsi="Verdana" w:cs="Verdana"/>
                <w:b/>
                <w:sz w:val="20"/>
                <w:szCs w:val="20"/>
              </w:rPr>
              <w:t>3</w:t>
            </w:r>
            <w:r>
              <w:rPr>
                <w:rFonts w:ascii="Verdana" w:eastAsia="Verdana" w:hAnsi="Verdana" w:cs="Verdana"/>
                <w:b/>
                <w:sz w:val="20"/>
                <w:szCs w:val="20"/>
              </w:rPr>
              <w:t>.</w:t>
            </w:r>
          </w:p>
        </w:tc>
        <w:tc>
          <w:tcPr>
            <w:tcW w:w="3402" w:type="dxa"/>
            <w:shd w:val="clear" w:color="auto" w:fill="FFFFFF"/>
            <w:vAlign w:val="center"/>
          </w:tcPr>
          <w:p w14:paraId="5157D79E" w14:textId="77777777" w:rsidR="00AE7939" w:rsidRPr="004416A1" w:rsidRDefault="00637085">
            <w:pPr>
              <w:jc w:val="center"/>
              <w:rPr>
                <w:rFonts w:ascii="Verdana" w:eastAsia="Verdana" w:hAnsi="Verdana" w:cs="Verdana"/>
                <w:b/>
                <w:sz w:val="20"/>
                <w:szCs w:val="20"/>
              </w:rPr>
            </w:pPr>
            <w:r w:rsidRPr="004416A1">
              <w:rPr>
                <w:rFonts w:ascii="Verdana" w:eastAsia="Verdana" w:hAnsi="Verdana" w:cs="Verdana"/>
                <w:b/>
                <w:sz w:val="20"/>
                <w:szCs w:val="20"/>
              </w:rPr>
              <w:t>Jefe (a) del DECODEH</w:t>
            </w:r>
          </w:p>
        </w:tc>
        <w:tc>
          <w:tcPr>
            <w:tcW w:w="4961" w:type="dxa"/>
            <w:vAlign w:val="center"/>
          </w:tcPr>
          <w:p w14:paraId="31F7AB9B" w14:textId="6E02C4EF" w:rsidR="00AE7939" w:rsidRPr="004416A1" w:rsidRDefault="00EA4CD3">
            <w:pPr>
              <w:tabs>
                <w:tab w:val="left" w:pos="426"/>
              </w:tabs>
              <w:jc w:val="both"/>
              <w:rPr>
                <w:rFonts w:ascii="Verdana" w:eastAsia="Verdana" w:hAnsi="Verdana" w:cs="Verdana"/>
                <w:sz w:val="20"/>
                <w:szCs w:val="20"/>
              </w:rPr>
            </w:pPr>
            <w:r w:rsidRPr="004416A1">
              <w:rPr>
                <w:rFonts w:ascii="Verdana" w:eastAsia="Verdana" w:hAnsi="Verdana" w:cs="Verdana"/>
                <w:sz w:val="20"/>
                <w:szCs w:val="20"/>
              </w:rPr>
              <w:t>Recibe, revisa y traslada al profesional o promotor a cargo del caso.</w:t>
            </w:r>
          </w:p>
        </w:tc>
      </w:tr>
      <w:tr w:rsidR="006F2AF6" w14:paraId="17297EBB" w14:textId="77777777" w:rsidTr="003231AD">
        <w:trPr>
          <w:trHeight w:val="1039"/>
        </w:trPr>
        <w:tc>
          <w:tcPr>
            <w:tcW w:w="733" w:type="dxa"/>
            <w:tcBorders>
              <w:bottom w:val="single" w:sz="4" w:space="0" w:color="000000"/>
            </w:tcBorders>
            <w:vAlign w:val="center"/>
          </w:tcPr>
          <w:p w14:paraId="78EEAC19" w14:textId="555321D2" w:rsidR="006F2AF6" w:rsidRDefault="006F2AF6">
            <w:pPr>
              <w:jc w:val="center"/>
              <w:rPr>
                <w:rFonts w:ascii="Verdana" w:eastAsia="Verdana" w:hAnsi="Verdana" w:cs="Verdana"/>
                <w:b/>
                <w:sz w:val="20"/>
                <w:szCs w:val="20"/>
              </w:rPr>
            </w:pPr>
            <w:r>
              <w:rPr>
                <w:rFonts w:ascii="Verdana" w:eastAsia="Verdana" w:hAnsi="Verdana" w:cs="Verdana"/>
                <w:b/>
                <w:sz w:val="20"/>
                <w:szCs w:val="20"/>
              </w:rPr>
              <w:t>14.</w:t>
            </w:r>
          </w:p>
        </w:tc>
        <w:tc>
          <w:tcPr>
            <w:tcW w:w="3402" w:type="dxa"/>
            <w:vMerge w:val="restart"/>
            <w:tcBorders>
              <w:bottom w:val="single" w:sz="4" w:space="0" w:color="000000"/>
            </w:tcBorders>
            <w:shd w:val="clear" w:color="auto" w:fill="FFFFFF"/>
            <w:vAlign w:val="center"/>
          </w:tcPr>
          <w:p w14:paraId="774D3822" w14:textId="77777777" w:rsidR="006F2AF6" w:rsidRPr="004416A1" w:rsidRDefault="006F2AF6">
            <w:pPr>
              <w:jc w:val="center"/>
              <w:rPr>
                <w:rFonts w:ascii="Verdana" w:eastAsia="Verdana" w:hAnsi="Verdana" w:cs="Verdana"/>
                <w:b/>
                <w:sz w:val="20"/>
                <w:szCs w:val="20"/>
              </w:rPr>
            </w:pPr>
            <w:r w:rsidRPr="004416A1">
              <w:rPr>
                <w:rFonts w:ascii="Verdana" w:eastAsia="Verdana" w:hAnsi="Verdana" w:cs="Verdana"/>
                <w:b/>
                <w:sz w:val="20"/>
                <w:szCs w:val="20"/>
              </w:rPr>
              <w:t>Profesional o promotor de Compromisos en Derechos Humanos</w:t>
            </w:r>
          </w:p>
        </w:tc>
        <w:tc>
          <w:tcPr>
            <w:tcW w:w="4961" w:type="dxa"/>
            <w:tcBorders>
              <w:bottom w:val="single" w:sz="4" w:space="0" w:color="000000"/>
            </w:tcBorders>
            <w:vAlign w:val="center"/>
          </w:tcPr>
          <w:p w14:paraId="686F76B2" w14:textId="71454FA6" w:rsidR="006F2AF6" w:rsidRPr="003231AD" w:rsidRDefault="006F2AF6">
            <w:pPr>
              <w:tabs>
                <w:tab w:val="left" w:pos="426"/>
              </w:tabs>
              <w:jc w:val="both"/>
              <w:rPr>
                <w:rFonts w:ascii="Verdana" w:eastAsia="Verdana" w:hAnsi="Verdana" w:cs="Verdana"/>
                <w:sz w:val="20"/>
                <w:szCs w:val="20"/>
              </w:rPr>
            </w:pPr>
            <w:r w:rsidRPr="003231AD">
              <w:rPr>
                <w:rFonts w:ascii="Verdana" w:eastAsia="Verdana" w:hAnsi="Verdana" w:cs="Verdana"/>
                <w:sz w:val="20"/>
                <w:szCs w:val="20"/>
              </w:rPr>
              <w:t>Recibe y revisa el estudio actuarial presentado por el profesional contratado.</w:t>
            </w:r>
          </w:p>
        </w:tc>
      </w:tr>
      <w:tr w:rsidR="006F2AF6" w14:paraId="4ABAFECB" w14:textId="77777777" w:rsidTr="003231AD">
        <w:trPr>
          <w:trHeight w:val="200"/>
        </w:trPr>
        <w:tc>
          <w:tcPr>
            <w:tcW w:w="733" w:type="dxa"/>
            <w:vAlign w:val="center"/>
          </w:tcPr>
          <w:p w14:paraId="40FA35AF" w14:textId="0B0D95C2" w:rsidR="006F2AF6" w:rsidRDefault="006F2AF6">
            <w:pPr>
              <w:jc w:val="center"/>
              <w:rPr>
                <w:rFonts w:ascii="Verdana" w:eastAsia="Verdana" w:hAnsi="Verdana" w:cs="Verdana"/>
                <w:b/>
                <w:sz w:val="20"/>
                <w:szCs w:val="20"/>
              </w:rPr>
            </w:pPr>
            <w:r>
              <w:rPr>
                <w:rFonts w:ascii="Verdana" w:eastAsia="Verdana" w:hAnsi="Verdana" w:cs="Verdana"/>
                <w:b/>
                <w:sz w:val="20"/>
                <w:szCs w:val="20"/>
              </w:rPr>
              <w:t>15.</w:t>
            </w:r>
          </w:p>
        </w:tc>
        <w:tc>
          <w:tcPr>
            <w:tcW w:w="3402" w:type="dxa"/>
            <w:vMerge/>
            <w:shd w:val="clear" w:color="auto" w:fill="FFFFFF"/>
            <w:vAlign w:val="center"/>
          </w:tcPr>
          <w:p w14:paraId="59EA5EE7" w14:textId="77777777" w:rsidR="006F2AF6" w:rsidRPr="004416A1" w:rsidRDefault="006F2AF6">
            <w:pPr>
              <w:spacing w:after="0" w:line="240" w:lineRule="auto"/>
              <w:jc w:val="center"/>
              <w:rPr>
                <w:rFonts w:ascii="Verdana" w:eastAsia="Verdana" w:hAnsi="Verdana" w:cs="Verdana"/>
                <w:b/>
                <w:sz w:val="20"/>
                <w:szCs w:val="20"/>
              </w:rPr>
            </w:pPr>
          </w:p>
        </w:tc>
        <w:tc>
          <w:tcPr>
            <w:tcW w:w="4961" w:type="dxa"/>
            <w:vAlign w:val="center"/>
          </w:tcPr>
          <w:p w14:paraId="0F47A614" w14:textId="4828971A" w:rsidR="006F2AF6" w:rsidRPr="003231AD" w:rsidRDefault="006F2AF6">
            <w:pPr>
              <w:tabs>
                <w:tab w:val="left" w:pos="426"/>
              </w:tabs>
              <w:jc w:val="both"/>
              <w:rPr>
                <w:rFonts w:ascii="Verdana" w:eastAsia="Verdana" w:hAnsi="Verdana" w:cs="Verdana"/>
                <w:sz w:val="20"/>
                <w:szCs w:val="20"/>
              </w:rPr>
            </w:pPr>
            <w:r w:rsidRPr="003231AD">
              <w:rPr>
                <w:rFonts w:ascii="Verdana" w:eastAsia="Verdana" w:hAnsi="Verdana" w:cs="Verdana"/>
                <w:sz w:val="20"/>
                <w:szCs w:val="20"/>
              </w:rPr>
              <w:t xml:space="preserve">Elabora oficio y traslada a la DAF el producto para continuar con el procedimiento de compras en la modalidad </w:t>
            </w:r>
            <w:proofErr w:type="gramStart"/>
            <w:r w:rsidRPr="003231AD">
              <w:rPr>
                <w:rFonts w:ascii="Verdana" w:eastAsia="Verdana" w:hAnsi="Verdana" w:cs="Verdana"/>
                <w:sz w:val="20"/>
                <w:szCs w:val="20"/>
              </w:rPr>
              <w:t>e</w:t>
            </w:r>
            <w:proofErr w:type="gramEnd"/>
            <w:r w:rsidRPr="003231AD">
              <w:rPr>
                <w:rFonts w:ascii="Verdana" w:eastAsia="Verdana" w:hAnsi="Verdana" w:cs="Verdana"/>
                <w:sz w:val="20"/>
                <w:szCs w:val="20"/>
              </w:rPr>
              <w:t xml:space="preserve"> casos de excepción de servicios técnicos y profesionales individuales en general, de acuerdo al Manual de Normas y Procedimientos de Adquisiciones y Contrataciones.</w:t>
            </w:r>
          </w:p>
        </w:tc>
      </w:tr>
      <w:tr w:rsidR="006F2AF6" w14:paraId="3D350F1E" w14:textId="77777777" w:rsidTr="003231AD">
        <w:trPr>
          <w:trHeight w:val="200"/>
        </w:trPr>
        <w:tc>
          <w:tcPr>
            <w:tcW w:w="733" w:type="dxa"/>
            <w:vAlign w:val="center"/>
          </w:tcPr>
          <w:p w14:paraId="15906011" w14:textId="49F7540F" w:rsidR="006F2AF6" w:rsidRDefault="006F2AF6">
            <w:pPr>
              <w:jc w:val="center"/>
              <w:rPr>
                <w:rFonts w:ascii="Verdana" w:eastAsia="Verdana" w:hAnsi="Verdana" w:cs="Verdana"/>
                <w:b/>
                <w:sz w:val="20"/>
                <w:szCs w:val="20"/>
              </w:rPr>
            </w:pPr>
            <w:r>
              <w:rPr>
                <w:rFonts w:ascii="Verdana" w:eastAsia="Verdana" w:hAnsi="Verdana" w:cs="Verdana"/>
                <w:b/>
                <w:sz w:val="20"/>
                <w:szCs w:val="20"/>
              </w:rPr>
              <w:t>16.</w:t>
            </w:r>
          </w:p>
        </w:tc>
        <w:tc>
          <w:tcPr>
            <w:tcW w:w="3402" w:type="dxa"/>
            <w:vMerge/>
            <w:shd w:val="clear" w:color="auto" w:fill="FFFFFF"/>
            <w:vAlign w:val="center"/>
          </w:tcPr>
          <w:p w14:paraId="5EC216A9" w14:textId="77777777" w:rsidR="006F2AF6" w:rsidRDefault="006F2AF6">
            <w:pPr>
              <w:spacing w:after="0" w:line="240" w:lineRule="auto"/>
              <w:jc w:val="center"/>
              <w:rPr>
                <w:rFonts w:ascii="Verdana" w:eastAsia="Verdana" w:hAnsi="Verdana" w:cs="Verdana"/>
                <w:b/>
                <w:sz w:val="20"/>
                <w:szCs w:val="20"/>
              </w:rPr>
            </w:pPr>
          </w:p>
        </w:tc>
        <w:tc>
          <w:tcPr>
            <w:tcW w:w="4961" w:type="dxa"/>
            <w:vAlign w:val="center"/>
          </w:tcPr>
          <w:p w14:paraId="56EC2ADC" w14:textId="1DCD9174" w:rsidR="006F2AF6" w:rsidRDefault="006F2AF6">
            <w:pPr>
              <w:tabs>
                <w:tab w:val="left" w:pos="426"/>
              </w:tabs>
              <w:jc w:val="both"/>
              <w:rPr>
                <w:rFonts w:ascii="Verdana" w:eastAsia="Verdana" w:hAnsi="Verdana" w:cs="Verdana"/>
                <w:sz w:val="20"/>
                <w:szCs w:val="20"/>
              </w:rPr>
            </w:pPr>
            <w:r w:rsidRPr="000C7B48">
              <w:rPr>
                <w:rFonts w:ascii="Verdana" w:eastAsia="Verdana" w:hAnsi="Verdana" w:cs="Verdana"/>
                <w:sz w:val="20"/>
                <w:szCs w:val="20"/>
                <w:highlight w:val="white"/>
              </w:rPr>
              <w:t xml:space="preserve">Elabora oficio y traslada </w:t>
            </w:r>
            <w:r>
              <w:rPr>
                <w:rFonts w:ascii="Verdana" w:eastAsia="Verdana" w:hAnsi="Verdana" w:cs="Verdana"/>
                <w:sz w:val="20"/>
                <w:szCs w:val="20"/>
                <w:highlight w:val="white"/>
              </w:rPr>
              <w:t xml:space="preserve">a la parte peticionaria la propuesta actuarial para su conocimiento y en su caso, </w:t>
            </w:r>
            <w:r>
              <w:rPr>
                <w:rFonts w:ascii="Verdana" w:eastAsia="Verdana" w:hAnsi="Verdana" w:cs="Verdana"/>
                <w:sz w:val="20"/>
                <w:szCs w:val="20"/>
              </w:rPr>
              <w:t>coordina las reuniones de trabajo que sean necesarias para revisión y validación de la propuesta económica con los representantes y/o beneficiarios.</w:t>
            </w:r>
          </w:p>
        </w:tc>
      </w:tr>
      <w:tr w:rsidR="00CC5555" w14:paraId="3258C110" w14:textId="77777777" w:rsidTr="003231AD">
        <w:trPr>
          <w:trHeight w:val="200"/>
        </w:trPr>
        <w:tc>
          <w:tcPr>
            <w:tcW w:w="733" w:type="dxa"/>
            <w:vAlign w:val="center"/>
          </w:tcPr>
          <w:p w14:paraId="59E07DFA" w14:textId="5839AAEB" w:rsidR="00CC5555" w:rsidRDefault="00CC5555">
            <w:pPr>
              <w:jc w:val="center"/>
              <w:rPr>
                <w:rFonts w:ascii="Verdana" w:eastAsia="Verdana" w:hAnsi="Verdana" w:cs="Verdana"/>
                <w:b/>
                <w:sz w:val="20"/>
                <w:szCs w:val="20"/>
              </w:rPr>
            </w:pPr>
            <w:r>
              <w:rPr>
                <w:rFonts w:ascii="Verdana" w:eastAsia="Verdana" w:hAnsi="Verdana" w:cs="Verdana"/>
                <w:b/>
                <w:sz w:val="20"/>
                <w:szCs w:val="20"/>
              </w:rPr>
              <w:t>1</w:t>
            </w:r>
            <w:r w:rsidR="006F2AF6">
              <w:rPr>
                <w:rFonts w:ascii="Verdana" w:eastAsia="Verdana" w:hAnsi="Verdana" w:cs="Verdana"/>
                <w:b/>
                <w:sz w:val="20"/>
                <w:szCs w:val="20"/>
              </w:rPr>
              <w:t>7</w:t>
            </w:r>
            <w:r>
              <w:rPr>
                <w:rFonts w:ascii="Verdana" w:eastAsia="Verdana" w:hAnsi="Verdana" w:cs="Verdana"/>
                <w:b/>
                <w:sz w:val="20"/>
                <w:szCs w:val="20"/>
              </w:rPr>
              <w:t>.</w:t>
            </w:r>
          </w:p>
        </w:tc>
        <w:tc>
          <w:tcPr>
            <w:tcW w:w="3402" w:type="dxa"/>
            <w:shd w:val="clear" w:color="auto" w:fill="FFFFFF"/>
            <w:vAlign w:val="center"/>
          </w:tcPr>
          <w:p w14:paraId="144DB970" w14:textId="0B81F85E" w:rsidR="00CC5555" w:rsidRPr="004F1432" w:rsidRDefault="00CC5555">
            <w:pPr>
              <w:spacing w:after="0" w:line="240" w:lineRule="auto"/>
              <w:jc w:val="center"/>
              <w:rPr>
                <w:rFonts w:ascii="Verdana" w:eastAsia="Verdana" w:hAnsi="Verdana" w:cs="Verdana"/>
                <w:b/>
                <w:sz w:val="20"/>
                <w:szCs w:val="20"/>
              </w:rPr>
            </w:pPr>
            <w:r>
              <w:rPr>
                <w:rFonts w:ascii="Verdana" w:eastAsia="Verdana" w:hAnsi="Verdana" w:cs="Verdana"/>
                <w:b/>
                <w:sz w:val="20"/>
                <w:szCs w:val="20"/>
              </w:rPr>
              <w:t>Representante y/o beneficiarios</w:t>
            </w:r>
          </w:p>
        </w:tc>
        <w:tc>
          <w:tcPr>
            <w:tcW w:w="4961" w:type="dxa"/>
            <w:vAlign w:val="center"/>
          </w:tcPr>
          <w:p w14:paraId="04CFC8D8" w14:textId="199E13BF" w:rsidR="00CC5555" w:rsidRPr="000C7B48" w:rsidRDefault="00CC5555">
            <w:pPr>
              <w:tabs>
                <w:tab w:val="left" w:pos="426"/>
              </w:tabs>
              <w:jc w:val="both"/>
              <w:rPr>
                <w:rFonts w:ascii="Verdana" w:eastAsia="Verdana" w:hAnsi="Verdana" w:cs="Verdana"/>
                <w:sz w:val="20"/>
                <w:szCs w:val="20"/>
                <w:highlight w:val="white"/>
              </w:rPr>
            </w:pPr>
            <w:r>
              <w:rPr>
                <w:rFonts w:ascii="Verdana" w:eastAsia="Verdana" w:hAnsi="Verdana" w:cs="Verdana"/>
                <w:sz w:val="20"/>
                <w:szCs w:val="20"/>
              </w:rPr>
              <w:t>Recibe, revisa y traslada oficio.</w:t>
            </w:r>
          </w:p>
        </w:tc>
      </w:tr>
      <w:tr w:rsidR="0092023A" w14:paraId="7AB69339" w14:textId="77777777" w:rsidTr="003231AD">
        <w:tc>
          <w:tcPr>
            <w:tcW w:w="733" w:type="dxa"/>
            <w:vAlign w:val="center"/>
          </w:tcPr>
          <w:p w14:paraId="02CD8E10" w14:textId="3E93E42D" w:rsidR="0092023A" w:rsidRDefault="0092023A">
            <w:pPr>
              <w:jc w:val="center"/>
              <w:rPr>
                <w:rFonts w:ascii="Verdana" w:eastAsia="Verdana" w:hAnsi="Verdana" w:cs="Verdana"/>
                <w:b/>
                <w:sz w:val="20"/>
                <w:szCs w:val="20"/>
              </w:rPr>
            </w:pPr>
            <w:r>
              <w:rPr>
                <w:rFonts w:ascii="Verdana" w:eastAsia="Verdana" w:hAnsi="Verdana" w:cs="Verdana"/>
                <w:b/>
                <w:sz w:val="20"/>
                <w:szCs w:val="20"/>
              </w:rPr>
              <w:t>1</w:t>
            </w:r>
            <w:r w:rsidR="00CC5555">
              <w:rPr>
                <w:rFonts w:ascii="Verdana" w:eastAsia="Verdana" w:hAnsi="Verdana" w:cs="Verdana"/>
                <w:b/>
                <w:sz w:val="20"/>
                <w:szCs w:val="20"/>
              </w:rPr>
              <w:t>8</w:t>
            </w:r>
            <w:r>
              <w:rPr>
                <w:rFonts w:ascii="Verdana" w:eastAsia="Verdana" w:hAnsi="Verdana" w:cs="Verdana"/>
                <w:b/>
                <w:sz w:val="20"/>
                <w:szCs w:val="20"/>
              </w:rPr>
              <w:t>.</w:t>
            </w:r>
          </w:p>
        </w:tc>
        <w:tc>
          <w:tcPr>
            <w:tcW w:w="3402" w:type="dxa"/>
            <w:vMerge w:val="restart"/>
            <w:shd w:val="clear" w:color="auto" w:fill="FFFFFF"/>
            <w:vAlign w:val="center"/>
          </w:tcPr>
          <w:p w14:paraId="22CFA6E6" w14:textId="4AA564B2" w:rsidR="0092023A" w:rsidRDefault="00CC5555">
            <w:pPr>
              <w:jc w:val="center"/>
              <w:rPr>
                <w:rFonts w:ascii="Verdana" w:eastAsia="Verdana" w:hAnsi="Verdana" w:cs="Verdana"/>
                <w:sz w:val="20"/>
                <w:szCs w:val="20"/>
              </w:rPr>
            </w:pPr>
            <w:r>
              <w:rPr>
                <w:rFonts w:ascii="Verdana" w:eastAsia="Verdana" w:hAnsi="Verdana" w:cs="Verdana"/>
                <w:b/>
                <w:sz w:val="20"/>
                <w:szCs w:val="20"/>
                <w:highlight w:val="white"/>
              </w:rPr>
              <w:t>Profesional o promotor de compromisos en Derechos Humanos</w:t>
            </w:r>
            <w:r w:rsidDel="00CC5555">
              <w:rPr>
                <w:rFonts w:ascii="Verdana" w:eastAsia="Verdana" w:hAnsi="Verdana" w:cs="Verdana"/>
                <w:sz w:val="20"/>
                <w:szCs w:val="20"/>
              </w:rPr>
              <w:t xml:space="preserve"> </w:t>
            </w:r>
          </w:p>
        </w:tc>
        <w:tc>
          <w:tcPr>
            <w:tcW w:w="4961" w:type="dxa"/>
            <w:vAlign w:val="center"/>
          </w:tcPr>
          <w:p w14:paraId="13428A0B" w14:textId="022ED40B" w:rsidR="0092023A" w:rsidRDefault="006F2AF6">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Recibe oficio con las consideraciones de la propuesta económica. Si no hay acuerdo sigue paso 19.</w:t>
            </w:r>
            <w:r w:rsidRPr="003254E6">
              <w:rPr>
                <w:rFonts w:ascii="Verdana" w:eastAsia="Verdana" w:hAnsi="Verdana" w:cs="Verdana"/>
                <w:sz w:val="20"/>
                <w:szCs w:val="20"/>
              </w:rPr>
              <w:t xml:space="preserve"> </w:t>
            </w:r>
            <w:r>
              <w:rPr>
                <w:rFonts w:ascii="Verdana" w:eastAsia="Verdana" w:hAnsi="Verdana" w:cs="Verdana"/>
                <w:sz w:val="20"/>
                <w:szCs w:val="20"/>
              </w:rPr>
              <w:t>Si la propuesta se ajusta a sus intereses, sigue paso 23.</w:t>
            </w:r>
          </w:p>
        </w:tc>
      </w:tr>
      <w:tr w:rsidR="0092023A" w14:paraId="529D9C1D" w14:textId="77777777" w:rsidTr="003231AD">
        <w:tc>
          <w:tcPr>
            <w:tcW w:w="733" w:type="dxa"/>
            <w:vAlign w:val="center"/>
          </w:tcPr>
          <w:p w14:paraId="57CA0DD6" w14:textId="7626D083" w:rsidR="0092023A" w:rsidRDefault="00CC5555">
            <w:pPr>
              <w:jc w:val="center"/>
              <w:rPr>
                <w:rFonts w:ascii="Verdana" w:eastAsia="Verdana" w:hAnsi="Verdana" w:cs="Verdana"/>
                <w:b/>
                <w:sz w:val="20"/>
                <w:szCs w:val="20"/>
              </w:rPr>
            </w:pPr>
            <w:r>
              <w:rPr>
                <w:rFonts w:ascii="Verdana" w:eastAsia="Verdana" w:hAnsi="Verdana" w:cs="Verdana"/>
                <w:b/>
                <w:sz w:val="20"/>
                <w:szCs w:val="20"/>
              </w:rPr>
              <w:t>19.</w:t>
            </w:r>
          </w:p>
          <w:p w14:paraId="3DF2DC0D" w14:textId="7A89A4E8" w:rsidR="0092023A" w:rsidRDefault="0092023A">
            <w:pPr>
              <w:jc w:val="center"/>
              <w:rPr>
                <w:rFonts w:ascii="Verdana" w:eastAsia="Verdana" w:hAnsi="Verdana" w:cs="Verdana"/>
                <w:b/>
                <w:sz w:val="20"/>
                <w:szCs w:val="20"/>
              </w:rPr>
            </w:pPr>
          </w:p>
        </w:tc>
        <w:tc>
          <w:tcPr>
            <w:tcW w:w="3402" w:type="dxa"/>
            <w:vMerge/>
            <w:shd w:val="clear" w:color="auto" w:fill="FFFFFF"/>
            <w:vAlign w:val="center"/>
          </w:tcPr>
          <w:p w14:paraId="28F0A3E2" w14:textId="77777777" w:rsidR="0092023A" w:rsidRDefault="0092023A">
            <w:pPr>
              <w:jc w:val="center"/>
              <w:rPr>
                <w:rFonts w:ascii="Verdana" w:eastAsia="Verdana" w:hAnsi="Verdana" w:cs="Verdana"/>
                <w:sz w:val="20"/>
                <w:szCs w:val="20"/>
              </w:rPr>
            </w:pPr>
          </w:p>
        </w:tc>
        <w:tc>
          <w:tcPr>
            <w:tcW w:w="4961" w:type="dxa"/>
            <w:vAlign w:val="center"/>
          </w:tcPr>
          <w:p w14:paraId="32CBE1AE" w14:textId="53919D9D" w:rsidR="0092023A" w:rsidRDefault="00CC5555">
            <w:pPr>
              <w:tabs>
                <w:tab w:val="left" w:pos="426"/>
              </w:tabs>
              <w:jc w:val="both"/>
              <w:rPr>
                <w:rFonts w:ascii="Verdana" w:eastAsia="Verdana" w:hAnsi="Verdana" w:cs="Verdana"/>
                <w:sz w:val="20"/>
                <w:szCs w:val="20"/>
              </w:rPr>
            </w:pPr>
            <w:r>
              <w:rPr>
                <w:rFonts w:ascii="Verdana" w:eastAsia="Verdana" w:hAnsi="Verdana" w:cs="Verdana"/>
                <w:sz w:val="20"/>
                <w:szCs w:val="20"/>
                <w:highlight w:val="white"/>
              </w:rPr>
              <w:t>Redacta oficio con propuesta de apartarse el mecanismo de soluciones amistosas</w:t>
            </w:r>
            <w:r>
              <w:rPr>
                <w:rFonts w:ascii="Verdana" w:eastAsia="Verdana" w:hAnsi="Verdana" w:cs="Verdana"/>
                <w:sz w:val="20"/>
                <w:szCs w:val="20"/>
              </w:rPr>
              <w:t>.</w:t>
            </w:r>
          </w:p>
        </w:tc>
      </w:tr>
      <w:tr w:rsidR="007A7118" w14:paraId="63DD8C75" w14:textId="77777777" w:rsidTr="003231AD">
        <w:trPr>
          <w:trHeight w:val="255"/>
        </w:trPr>
        <w:tc>
          <w:tcPr>
            <w:tcW w:w="733" w:type="dxa"/>
            <w:tcBorders>
              <w:bottom w:val="single" w:sz="8" w:space="0" w:color="000000"/>
            </w:tcBorders>
            <w:vAlign w:val="center"/>
          </w:tcPr>
          <w:p w14:paraId="1345C7C9" w14:textId="4685027C" w:rsidR="007A7118" w:rsidRDefault="00CC5555">
            <w:pPr>
              <w:jc w:val="center"/>
              <w:rPr>
                <w:rFonts w:ascii="Verdana" w:eastAsia="Verdana" w:hAnsi="Verdana" w:cs="Verdana"/>
                <w:b/>
                <w:sz w:val="20"/>
                <w:szCs w:val="20"/>
              </w:rPr>
            </w:pPr>
            <w:r>
              <w:rPr>
                <w:rFonts w:ascii="Verdana" w:eastAsia="Verdana" w:hAnsi="Verdana" w:cs="Verdana"/>
                <w:b/>
                <w:sz w:val="20"/>
                <w:szCs w:val="20"/>
              </w:rPr>
              <w:t>20</w:t>
            </w:r>
            <w:r w:rsidR="0092023A">
              <w:rPr>
                <w:rFonts w:ascii="Verdana" w:eastAsia="Verdana" w:hAnsi="Verdana" w:cs="Verdana"/>
                <w:b/>
                <w:sz w:val="20"/>
                <w:szCs w:val="20"/>
              </w:rPr>
              <w:t>.</w:t>
            </w:r>
          </w:p>
        </w:tc>
        <w:tc>
          <w:tcPr>
            <w:tcW w:w="3402" w:type="dxa"/>
            <w:shd w:val="clear" w:color="auto" w:fill="FFFFFF"/>
            <w:vAlign w:val="center"/>
          </w:tcPr>
          <w:p w14:paraId="770E1985" w14:textId="3A968399" w:rsidR="007A7118" w:rsidRPr="004F1432" w:rsidRDefault="00CC5555">
            <w:pPr>
              <w:jc w:val="center"/>
              <w:rPr>
                <w:rFonts w:ascii="Verdana" w:eastAsia="Verdana" w:hAnsi="Verdana" w:cs="Verdana"/>
                <w:b/>
                <w:sz w:val="20"/>
                <w:szCs w:val="20"/>
              </w:rPr>
            </w:pPr>
            <w:r>
              <w:rPr>
                <w:rFonts w:ascii="Verdana" w:eastAsia="Verdana" w:hAnsi="Verdana" w:cs="Verdana"/>
                <w:b/>
                <w:sz w:val="20"/>
                <w:szCs w:val="20"/>
              </w:rPr>
              <w:t>Jefe (a) del DECODEH</w:t>
            </w:r>
          </w:p>
        </w:tc>
        <w:tc>
          <w:tcPr>
            <w:tcW w:w="4961" w:type="dxa"/>
            <w:vAlign w:val="center"/>
          </w:tcPr>
          <w:p w14:paraId="72F609A9" w14:textId="3A125180" w:rsidR="007A7118" w:rsidRDefault="00CC5555" w:rsidP="005F2840">
            <w:pPr>
              <w:tabs>
                <w:tab w:val="left" w:pos="426"/>
              </w:tabs>
              <w:jc w:val="both"/>
              <w:rPr>
                <w:rFonts w:ascii="Verdana" w:eastAsia="Verdana" w:hAnsi="Verdana" w:cs="Verdana"/>
                <w:sz w:val="20"/>
                <w:szCs w:val="20"/>
                <w:highlight w:val="white"/>
              </w:rPr>
            </w:pPr>
            <w:r>
              <w:rPr>
                <w:rFonts w:ascii="Verdana" w:eastAsia="Verdana" w:hAnsi="Verdana" w:cs="Verdana"/>
                <w:sz w:val="20"/>
                <w:szCs w:val="20"/>
              </w:rPr>
              <w:t>Recibe, revisa y traslada al Director de DIDEH.</w:t>
            </w:r>
          </w:p>
        </w:tc>
      </w:tr>
      <w:tr w:rsidR="007A7118" w14:paraId="47A8AA09" w14:textId="77777777" w:rsidTr="003231AD">
        <w:tc>
          <w:tcPr>
            <w:tcW w:w="733" w:type="dxa"/>
            <w:tcBorders>
              <w:top w:val="single" w:sz="8" w:space="0" w:color="000000"/>
            </w:tcBorders>
            <w:vAlign w:val="center"/>
          </w:tcPr>
          <w:p w14:paraId="4D974F61" w14:textId="2A405B9F" w:rsidR="007A7118" w:rsidRDefault="00CC5555">
            <w:pPr>
              <w:jc w:val="center"/>
              <w:rPr>
                <w:rFonts w:ascii="Verdana" w:eastAsia="Verdana" w:hAnsi="Verdana" w:cs="Verdana"/>
                <w:b/>
                <w:sz w:val="20"/>
                <w:szCs w:val="20"/>
              </w:rPr>
            </w:pPr>
            <w:r>
              <w:rPr>
                <w:rFonts w:ascii="Verdana" w:eastAsia="Verdana" w:hAnsi="Verdana" w:cs="Verdana"/>
                <w:b/>
                <w:sz w:val="20"/>
                <w:szCs w:val="20"/>
              </w:rPr>
              <w:t>21</w:t>
            </w:r>
            <w:r w:rsidR="0092023A">
              <w:rPr>
                <w:rFonts w:ascii="Verdana" w:eastAsia="Verdana" w:hAnsi="Verdana" w:cs="Verdana"/>
                <w:b/>
                <w:sz w:val="20"/>
                <w:szCs w:val="20"/>
              </w:rPr>
              <w:t>.</w:t>
            </w:r>
          </w:p>
        </w:tc>
        <w:tc>
          <w:tcPr>
            <w:tcW w:w="3402" w:type="dxa"/>
            <w:tcBorders>
              <w:top w:val="single" w:sz="8" w:space="0" w:color="000000"/>
            </w:tcBorders>
            <w:shd w:val="clear" w:color="auto" w:fill="FFFFFF"/>
            <w:vAlign w:val="center"/>
          </w:tcPr>
          <w:p w14:paraId="40CD200B" w14:textId="770F8AFE" w:rsidR="007A7118" w:rsidRPr="004F1432" w:rsidRDefault="0092023A">
            <w:pPr>
              <w:jc w:val="center"/>
              <w:rPr>
                <w:rFonts w:ascii="Verdana" w:eastAsia="Verdana" w:hAnsi="Verdana" w:cs="Verdana"/>
                <w:b/>
                <w:sz w:val="20"/>
                <w:szCs w:val="20"/>
              </w:rPr>
            </w:pPr>
            <w:r w:rsidRPr="00CC5555">
              <w:rPr>
                <w:rFonts w:ascii="Verdana" w:eastAsia="Verdana" w:hAnsi="Verdana" w:cs="Verdana"/>
                <w:b/>
                <w:sz w:val="20"/>
                <w:szCs w:val="20"/>
                <w:highlight w:val="white"/>
              </w:rPr>
              <w:t>Director de la DIDEH</w:t>
            </w:r>
          </w:p>
        </w:tc>
        <w:tc>
          <w:tcPr>
            <w:tcW w:w="4961" w:type="dxa"/>
            <w:vAlign w:val="center"/>
          </w:tcPr>
          <w:p w14:paraId="18531DBD" w14:textId="2167A395" w:rsidR="007A7118" w:rsidRPr="004F1432" w:rsidRDefault="00CC5555" w:rsidP="004F1432">
            <w:pPr>
              <w:tabs>
                <w:tab w:val="left" w:pos="426"/>
              </w:tabs>
              <w:jc w:val="both"/>
              <w:rPr>
                <w:rFonts w:ascii="Verdana" w:eastAsia="Verdana" w:hAnsi="Verdana" w:cs="Verdana"/>
                <w:sz w:val="20"/>
                <w:szCs w:val="20"/>
              </w:rPr>
            </w:pPr>
            <w:r>
              <w:rPr>
                <w:rFonts w:ascii="Verdana" w:eastAsia="Verdana" w:hAnsi="Verdana" w:cs="Verdana"/>
                <w:sz w:val="20"/>
                <w:szCs w:val="20"/>
              </w:rPr>
              <w:t>Recibe, revisa y autoriza.</w:t>
            </w:r>
          </w:p>
        </w:tc>
      </w:tr>
      <w:tr w:rsidR="0092023A" w14:paraId="559918CB" w14:textId="77777777" w:rsidTr="003231AD">
        <w:tc>
          <w:tcPr>
            <w:tcW w:w="733" w:type="dxa"/>
            <w:tcBorders>
              <w:top w:val="single" w:sz="8" w:space="0" w:color="000000"/>
            </w:tcBorders>
            <w:vAlign w:val="center"/>
          </w:tcPr>
          <w:p w14:paraId="1B651A06" w14:textId="59D218B1" w:rsidR="0092023A" w:rsidRDefault="00CC5555">
            <w:pPr>
              <w:jc w:val="center"/>
              <w:rPr>
                <w:rFonts w:ascii="Verdana" w:eastAsia="Verdana" w:hAnsi="Verdana" w:cs="Verdana"/>
                <w:b/>
                <w:sz w:val="20"/>
                <w:szCs w:val="20"/>
              </w:rPr>
            </w:pPr>
            <w:r>
              <w:rPr>
                <w:rFonts w:ascii="Verdana" w:eastAsia="Verdana" w:hAnsi="Verdana" w:cs="Verdana"/>
                <w:b/>
                <w:sz w:val="20"/>
                <w:szCs w:val="20"/>
              </w:rPr>
              <w:t>22</w:t>
            </w:r>
            <w:r w:rsidR="0092023A">
              <w:rPr>
                <w:rFonts w:ascii="Verdana" w:eastAsia="Verdana" w:hAnsi="Verdana" w:cs="Verdana"/>
                <w:b/>
                <w:sz w:val="20"/>
                <w:szCs w:val="20"/>
              </w:rPr>
              <w:t>.</w:t>
            </w:r>
          </w:p>
        </w:tc>
        <w:tc>
          <w:tcPr>
            <w:tcW w:w="3402" w:type="dxa"/>
            <w:vMerge w:val="restart"/>
            <w:tcBorders>
              <w:top w:val="single" w:sz="8" w:space="0" w:color="000000"/>
            </w:tcBorders>
            <w:shd w:val="clear" w:color="auto" w:fill="FFFFFF"/>
            <w:vAlign w:val="center"/>
          </w:tcPr>
          <w:p w14:paraId="10A423A3" w14:textId="56D9BB2D" w:rsidR="0092023A" w:rsidRPr="004F1432" w:rsidRDefault="0092023A">
            <w:pPr>
              <w:jc w:val="center"/>
              <w:rPr>
                <w:rFonts w:ascii="Verdana" w:eastAsia="Verdana" w:hAnsi="Verdana" w:cs="Verdana"/>
                <w:b/>
                <w:sz w:val="20"/>
                <w:szCs w:val="20"/>
              </w:rPr>
            </w:pPr>
            <w:r w:rsidRPr="00CC5555">
              <w:rPr>
                <w:rFonts w:ascii="Verdana" w:eastAsia="Verdana" w:hAnsi="Verdana" w:cs="Verdana"/>
                <w:b/>
                <w:sz w:val="20"/>
                <w:szCs w:val="20"/>
                <w:highlight w:val="white"/>
              </w:rPr>
              <w:t xml:space="preserve">Profesional o promotor de </w:t>
            </w:r>
            <w:r w:rsidR="00CC5555">
              <w:rPr>
                <w:rFonts w:ascii="Verdana" w:eastAsia="Verdana" w:hAnsi="Verdana" w:cs="Verdana"/>
                <w:b/>
                <w:sz w:val="20"/>
                <w:szCs w:val="20"/>
                <w:highlight w:val="white"/>
              </w:rPr>
              <w:t>compromisos en Derechos Humanos</w:t>
            </w:r>
          </w:p>
        </w:tc>
        <w:tc>
          <w:tcPr>
            <w:tcW w:w="4961" w:type="dxa"/>
            <w:vAlign w:val="center"/>
          </w:tcPr>
          <w:p w14:paraId="03F7D453" w14:textId="59896736" w:rsidR="0092023A" w:rsidRPr="004F1432" w:rsidRDefault="00CC5555" w:rsidP="004F1432">
            <w:pPr>
              <w:tabs>
                <w:tab w:val="left" w:pos="426"/>
              </w:tabs>
              <w:jc w:val="both"/>
              <w:rPr>
                <w:rFonts w:ascii="Verdana" w:eastAsia="Verdana" w:hAnsi="Verdana" w:cs="Verdana"/>
                <w:sz w:val="20"/>
                <w:szCs w:val="20"/>
              </w:rPr>
            </w:pPr>
            <w:r>
              <w:rPr>
                <w:rFonts w:ascii="Verdana" w:eastAsia="Verdana" w:hAnsi="Verdana" w:cs="Verdana"/>
                <w:sz w:val="20"/>
                <w:szCs w:val="20"/>
              </w:rPr>
              <w:t>Traslada oficio a la PGN para que se comunique al Sistema Interamericano. Sigue paso 2</w:t>
            </w:r>
            <w:r w:rsidR="006F2AF6">
              <w:rPr>
                <w:rFonts w:ascii="Verdana" w:eastAsia="Verdana" w:hAnsi="Verdana" w:cs="Verdana"/>
                <w:sz w:val="20"/>
                <w:szCs w:val="20"/>
              </w:rPr>
              <w:t>7</w:t>
            </w:r>
            <w:r>
              <w:rPr>
                <w:rFonts w:ascii="Verdana" w:eastAsia="Verdana" w:hAnsi="Verdana" w:cs="Verdana"/>
                <w:sz w:val="20"/>
                <w:szCs w:val="20"/>
              </w:rPr>
              <w:t>.</w:t>
            </w:r>
          </w:p>
        </w:tc>
      </w:tr>
      <w:tr w:rsidR="0092023A" w14:paraId="59DF1946" w14:textId="77777777" w:rsidTr="003231AD">
        <w:tc>
          <w:tcPr>
            <w:tcW w:w="733" w:type="dxa"/>
            <w:tcBorders>
              <w:top w:val="single" w:sz="8" w:space="0" w:color="000000"/>
            </w:tcBorders>
            <w:vAlign w:val="center"/>
          </w:tcPr>
          <w:p w14:paraId="415EDF58" w14:textId="52A75D41" w:rsidR="0092023A" w:rsidRDefault="00CC5555">
            <w:pPr>
              <w:jc w:val="center"/>
              <w:rPr>
                <w:rFonts w:ascii="Verdana" w:eastAsia="Verdana" w:hAnsi="Verdana" w:cs="Verdana"/>
                <w:b/>
                <w:sz w:val="20"/>
                <w:szCs w:val="20"/>
              </w:rPr>
            </w:pPr>
            <w:r>
              <w:rPr>
                <w:rFonts w:ascii="Verdana" w:eastAsia="Verdana" w:hAnsi="Verdana" w:cs="Verdana"/>
                <w:b/>
                <w:sz w:val="20"/>
                <w:szCs w:val="20"/>
              </w:rPr>
              <w:lastRenderedPageBreak/>
              <w:t>23</w:t>
            </w:r>
            <w:r w:rsidR="0092023A">
              <w:rPr>
                <w:rFonts w:ascii="Verdana" w:eastAsia="Verdana" w:hAnsi="Verdana" w:cs="Verdana"/>
                <w:b/>
                <w:sz w:val="20"/>
                <w:szCs w:val="20"/>
              </w:rPr>
              <w:t>.</w:t>
            </w:r>
          </w:p>
        </w:tc>
        <w:tc>
          <w:tcPr>
            <w:tcW w:w="3402" w:type="dxa"/>
            <w:vMerge/>
            <w:shd w:val="clear" w:color="auto" w:fill="FFFFFF"/>
            <w:vAlign w:val="center"/>
          </w:tcPr>
          <w:p w14:paraId="6FAAF9ED" w14:textId="77777777" w:rsidR="0092023A" w:rsidRDefault="0092023A">
            <w:pPr>
              <w:jc w:val="center"/>
              <w:rPr>
                <w:rFonts w:ascii="Verdana" w:eastAsia="Verdana" w:hAnsi="Verdana" w:cs="Verdana"/>
                <w:sz w:val="20"/>
                <w:szCs w:val="20"/>
              </w:rPr>
            </w:pPr>
          </w:p>
        </w:tc>
        <w:tc>
          <w:tcPr>
            <w:tcW w:w="4961" w:type="dxa"/>
            <w:vAlign w:val="center"/>
          </w:tcPr>
          <w:p w14:paraId="0D42E1DA" w14:textId="1F3BE572" w:rsidR="0092023A" w:rsidRDefault="00CC5555" w:rsidP="004F1432">
            <w:pPr>
              <w:jc w:val="both"/>
              <w:rPr>
                <w:rFonts w:ascii="Verdana" w:eastAsia="Verdana" w:hAnsi="Verdana" w:cs="Verdana"/>
                <w:b/>
                <w:sz w:val="20"/>
                <w:szCs w:val="20"/>
              </w:rPr>
            </w:pPr>
            <w:r>
              <w:rPr>
                <w:rFonts w:ascii="Verdana" w:eastAsia="Verdana" w:hAnsi="Verdana" w:cs="Verdana"/>
                <w:sz w:val="20"/>
                <w:szCs w:val="20"/>
              </w:rPr>
              <w:t xml:space="preserve">Redacta </w:t>
            </w:r>
            <w:r>
              <w:rPr>
                <w:rFonts w:ascii="Verdana" w:eastAsia="Verdana" w:hAnsi="Verdana" w:cs="Verdana"/>
                <w:sz w:val="20"/>
                <w:szCs w:val="20"/>
                <w:highlight w:val="white"/>
              </w:rPr>
              <w:t xml:space="preserve">la propuesta de ASA o ACR. Coordina las reuniones que sean necesarias para refrendar la propuesta con acompañamiento del </w:t>
            </w:r>
            <w:proofErr w:type="gramStart"/>
            <w:r w:rsidRPr="003254E6">
              <w:rPr>
                <w:rFonts w:ascii="Verdana" w:eastAsia="Verdana" w:hAnsi="Verdana" w:cs="Verdana"/>
                <w:bCs/>
                <w:sz w:val="20"/>
                <w:szCs w:val="20"/>
              </w:rPr>
              <w:t>Jefe</w:t>
            </w:r>
            <w:proofErr w:type="gramEnd"/>
            <w:r w:rsidRPr="003254E6">
              <w:rPr>
                <w:rFonts w:ascii="Verdana" w:eastAsia="Verdana" w:hAnsi="Verdana" w:cs="Verdana"/>
                <w:bCs/>
                <w:sz w:val="20"/>
                <w:szCs w:val="20"/>
              </w:rPr>
              <w:t xml:space="preserve"> (a) del DECODEH</w:t>
            </w:r>
            <w:r w:rsidRPr="003254E6">
              <w:rPr>
                <w:rFonts w:ascii="Verdana" w:eastAsia="Verdana" w:hAnsi="Verdana" w:cs="Verdana"/>
                <w:bCs/>
                <w:sz w:val="20"/>
                <w:szCs w:val="20"/>
                <w:highlight w:val="white"/>
              </w:rPr>
              <w:t>.</w:t>
            </w:r>
          </w:p>
        </w:tc>
      </w:tr>
      <w:tr w:rsidR="0092023A" w14:paraId="6D9337E1" w14:textId="77777777" w:rsidTr="003231AD">
        <w:tc>
          <w:tcPr>
            <w:tcW w:w="733" w:type="dxa"/>
            <w:tcBorders>
              <w:top w:val="single" w:sz="8" w:space="0" w:color="000000"/>
            </w:tcBorders>
            <w:vAlign w:val="center"/>
          </w:tcPr>
          <w:p w14:paraId="7D8A38C9" w14:textId="0EDD0CCA" w:rsidR="0092023A" w:rsidRDefault="00CC5555">
            <w:pPr>
              <w:jc w:val="center"/>
              <w:rPr>
                <w:rFonts w:ascii="Verdana" w:eastAsia="Verdana" w:hAnsi="Verdana" w:cs="Verdana"/>
                <w:b/>
                <w:sz w:val="20"/>
                <w:szCs w:val="20"/>
              </w:rPr>
            </w:pPr>
            <w:r>
              <w:rPr>
                <w:rFonts w:ascii="Verdana" w:eastAsia="Verdana" w:hAnsi="Verdana" w:cs="Verdana"/>
                <w:b/>
                <w:sz w:val="20"/>
                <w:szCs w:val="20"/>
              </w:rPr>
              <w:t>24</w:t>
            </w:r>
            <w:r w:rsidR="0092023A">
              <w:rPr>
                <w:rFonts w:ascii="Verdana" w:eastAsia="Verdana" w:hAnsi="Verdana" w:cs="Verdana"/>
                <w:b/>
                <w:sz w:val="20"/>
                <w:szCs w:val="20"/>
              </w:rPr>
              <w:t>.</w:t>
            </w:r>
          </w:p>
        </w:tc>
        <w:tc>
          <w:tcPr>
            <w:tcW w:w="3402" w:type="dxa"/>
            <w:vMerge/>
            <w:shd w:val="clear" w:color="auto" w:fill="FFFFFF"/>
            <w:vAlign w:val="center"/>
          </w:tcPr>
          <w:p w14:paraId="3AB1611E" w14:textId="77777777" w:rsidR="0092023A" w:rsidRDefault="0092023A">
            <w:pPr>
              <w:jc w:val="center"/>
              <w:rPr>
                <w:rFonts w:ascii="Verdana" w:eastAsia="Verdana" w:hAnsi="Verdana" w:cs="Verdana"/>
                <w:sz w:val="20"/>
                <w:szCs w:val="20"/>
              </w:rPr>
            </w:pPr>
          </w:p>
        </w:tc>
        <w:tc>
          <w:tcPr>
            <w:tcW w:w="4961" w:type="dxa"/>
            <w:vAlign w:val="center"/>
          </w:tcPr>
          <w:p w14:paraId="41E79D88" w14:textId="421C1656" w:rsidR="0092023A" w:rsidRDefault="00CC5555" w:rsidP="004F1432">
            <w:pPr>
              <w:jc w:val="both"/>
              <w:rPr>
                <w:rFonts w:ascii="Verdana" w:eastAsia="Verdana" w:hAnsi="Verdana" w:cs="Verdana"/>
                <w:b/>
                <w:sz w:val="20"/>
                <w:szCs w:val="20"/>
              </w:rPr>
            </w:pPr>
            <w:r>
              <w:rPr>
                <w:rFonts w:ascii="Verdana" w:eastAsia="Verdana" w:hAnsi="Verdana" w:cs="Verdana"/>
                <w:sz w:val="20"/>
                <w:szCs w:val="20"/>
                <w:highlight w:val="white"/>
              </w:rPr>
              <w:t>Convoca a la parte peticionaria para la firma del ASA o ACR, según sea el caso.</w:t>
            </w:r>
          </w:p>
        </w:tc>
      </w:tr>
      <w:tr w:rsidR="0092023A" w14:paraId="65B0728F" w14:textId="77777777" w:rsidTr="003231AD">
        <w:tc>
          <w:tcPr>
            <w:tcW w:w="733" w:type="dxa"/>
            <w:tcBorders>
              <w:top w:val="single" w:sz="8" w:space="0" w:color="000000"/>
            </w:tcBorders>
            <w:vAlign w:val="center"/>
          </w:tcPr>
          <w:p w14:paraId="7BA59CE1" w14:textId="3251EC6D" w:rsidR="0092023A" w:rsidRDefault="00CC5555">
            <w:pPr>
              <w:jc w:val="center"/>
              <w:rPr>
                <w:rFonts w:ascii="Verdana" w:eastAsia="Verdana" w:hAnsi="Verdana" w:cs="Verdana"/>
                <w:b/>
                <w:sz w:val="20"/>
                <w:szCs w:val="20"/>
              </w:rPr>
            </w:pPr>
            <w:r>
              <w:rPr>
                <w:rFonts w:ascii="Verdana" w:eastAsia="Verdana" w:hAnsi="Verdana" w:cs="Verdana"/>
                <w:b/>
                <w:sz w:val="20"/>
                <w:szCs w:val="20"/>
              </w:rPr>
              <w:t>25</w:t>
            </w:r>
            <w:r w:rsidR="0092023A">
              <w:rPr>
                <w:rFonts w:ascii="Verdana" w:eastAsia="Verdana" w:hAnsi="Verdana" w:cs="Verdana"/>
                <w:b/>
                <w:sz w:val="20"/>
                <w:szCs w:val="20"/>
              </w:rPr>
              <w:t>.</w:t>
            </w:r>
          </w:p>
        </w:tc>
        <w:tc>
          <w:tcPr>
            <w:tcW w:w="3402" w:type="dxa"/>
            <w:vMerge/>
            <w:shd w:val="clear" w:color="auto" w:fill="FFFFFF"/>
            <w:vAlign w:val="center"/>
          </w:tcPr>
          <w:p w14:paraId="1B8060CC" w14:textId="77777777" w:rsidR="0092023A" w:rsidRDefault="0092023A">
            <w:pPr>
              <w:jc w:val="center"/>
              <w:rPr>
                <w:rFonts w:ascii="Verdana" w:eastAsia="Verdana" w:hAnsi="Verdana" w:cs="Verdana"/>
                <w:sz w:val="20"/>
                <w:szCs w:val="20"/>
              </w:rPr>
            </w:pPr>
          </w:p>
        </w:tc>
        <w:tc>
          <w:tcPr>
            <w:tcW w:w="4961" w:type="dxa"/>
            <w:vAlign w:val="center"/>
          </w:tcPr>
          <w:p w14:paraId="270E2BBB" w14:textId="17414EC0" w:rsidR="0092023A" w:rsidRPr="004F1432" w:rsidRDefault="00CC5555" w:rsidP="004F1432">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Traslada propuesta a la Procuraduría General de la Nación para suscripción.</w:t>
            </w:r>
          </w:p>
        </w:tc>
      </w:tr>
      <w:tr w:rsidR="0092023A" w14:paraId="47CB5653" w14:textId="77777777" w:rsidTr="003231AD">
        <w:tc>
          <w:tcPr>
            <w:tcW w:w="733" w:type="dxa"/>
            <w:tcBorders>
              <w:top w:val="single" w:sz="8" w:space="0" w:color="000000"/>
            </w:tcBorders>
            <w:vAlign w:val="center"/>
          </w:tcPr>
          <w:p w14:paraId="44FB148B" w14:textId="07BBF4B0" w:rsidR="0092023A" w:rsidRDefault="00CC5555">
            <w:pPr>
              <w:jc w:val="center"/>
              <w:rPr>
                <w:rFonts w:ascii="Verdana" w:eastAsia="Verdana" w:hAnsi="Verdana" w:cs="Verdana"/>
                <w:b/>
                <w:sz w:val="20"/>
                <w:szCs w:val="20"/>
              </w:rPr>
            </w:pPr>
            <w:r>
              <w:rPr>
                <w:rFonts w:ascii="Verdana" w:eastAsia="Verdana" w:hAnsi="Verdana" w:cs="Verdana"/>
                <w:b/>
                <w:sz w:val="20"/>
                <w:szCs w:val="20"/>
              </w:rPr>
              <w:t>26</w:t>
            </w:r>
            <w:r w:rsidR="0092023A">
              <w:rPr>
                <w:rFonts w:ascii="Verdana" w:eastAsia="Verdana" w:hAnsi="Verdana" w:cs="Verdana"/>
                <w:b/>
                <w:sz w:val="20"/>
                <w:szCs w:val="20"/>
              </w:rPr>
              <w:t>.</w:t>
            </w:r>
          </w:p>
        </w:tc>
        <w:tc>
          <w:tcPr>
            <w:tcW w:w="3402" w:type="dxa"/>
            <w:vMerge/>
            <w:shd w:val="clear" w:color="auto" w:fill="FFFFFF"/>
            <w:vAlign w:val="center"/>
          </w:tcPr>
          <w:p w14:paraId="6F4FE778" w14:textId="77777777" w:rsidR="0092023A" w:rsidRDefault="0092023A">
            <w:pPr>
              <w:jc w:val="center"/>
              <w:rPr>
                <w:rFonts w:ascii="Verdana" w:eastAsia="Verdana" w:hAnsi="Verdana" w:cs="Verdana"/>
                <w:sz w:val="20"/>
                <w:szCs w:val="20"/>
              </w:rPr>
            </w:pPr>
          </w:p>
        </w:tc>
        <w:tc>
          <w:tcPr>
            <w:tcW w:w="4961" w:type="dxa"/>
            <w:vAlign w:val="center"/>
          </w:tcPr>
          <w:p w14:paraId="676FD1AA" w14:textId="15FD2613" w:rsidR="0092023A" w:rsidRPr="004F1432" w:rsidRDefault="00CC5555" w:rsidP="004F1432">
            <w:pPr>
              <w:tabs>
                <w:tab w:val="left" w:pos="426"/>
              </w:tabs>
              <w:jc w:val="both"/>
              <w:rPr>
                <w:rFonts w:ascii="Verdana" w:eastAsia="Verdana" w:hAnsi="Verdana" w:cs="Verdana"/>
                <w:sz w:val="20"/>
                <w:szCs w:val="20"/>
                <w:highlight w:val="white"/>
              </w:rPr>
            </w:pPr>
            <w:r>
              <w:rPr>
                <w:rFonts w:ascii="Verdana" w:eastAsia="Verdana" w:hAnsi="Verdana" w:cs="Verdana"/>
                <w:sz w:val="20"/>
                <w:szCs w:val="20"/>
                <w:highlight w:val="white"/>
              </w:rPr>
              <w:t>Con el ASA o ACR suscrito, continúa procedimiento 15.1 respecto al “Pago de Medidas de Reparación Económica en Obligaciones Internacionales derivadas de Sentencias Firmes Emitidas por la Corte Interamericana de Derechos Humanos”.</w:t>
            </w:r>
          </w:p>
        </w:tc>
      </w:tr>
      <w:tr w:rsidR="0092023A" w14:paraId="2C85DB32" w14:textId="77777777" w:rsidTr="003231AD">
        <w:tc>
          <w:tcPr>
            <w:tcW w:w="733" w:type="dxa"/>
            <w:tcBorders>
              <w:top w:val="single" w:sz="8" w:space="0" w:color="000000"/>
            </w:tcBorders>
            <w:vAlign w:val="center"/>
          </w:tcPr>
          <w:p w14:paraId="3C80DE7F" w14:textId="15E7E27F" w:rsidR="0092023A" w:rsidRDefault="00CC5555">
            <w:pPr>
              <w:jc w:val="center"/>
              <w:rPr>
                <w:rFonts w:ascii="Verdana" w:eastAsia="Verdana" w:hAnsi="Verdana" w:cs="Verdana"/>
                <w:b/>
                <w:sz w:val="20"/>
                <w:szCs w:val="20"/>
              </w:rPr>
            </w:pPr>
            <w:r>
              <w:rPr>
                <w:rFonts w:ascii="Verdana" w:eastAsia="Verdana" w:hAnsi="Verdana" w:cs="Verdana"/>
                <w:b/>
                <w:sz w:val="20"/>
                <w:szCs w:val="20"/>
              </w:rPr>
              <w:t>27</w:t>
            </w:r>
            <w:r w:rsidR="0092023A">
              <w:rPr>
                <w:rFonts w:ascii="Verdana" w:eastAsia="Verdana" w:hAnsi="Verdana" w:cs="Verdana"/>
                <w:b/>
                <w:sz w:val="20"/>
                <w:szCs w:val="20"/>
              </w:rPr>
              <w:t>.</w:t>
            </w:r>
          </w:p>
        </w:tc>
        <w:tc>
          <w:tcPr>
            <w:tcW w:w="3402" w:type="dxa"/>
            <w:tcBorders>
              <w:top w:val="single" w:sz="8" w:space="0" w:color="000000"/>
            </w:tcBorders>
            <w:shd w:val="clear" w:color="auto" w:fill="FFFFFF"/>
            <w:vAlign w:val="center"/>
          </w:tcPr>
          <w:p w14:paraId="36E48488" w14:textId="77777777" w:rsidR="0092023A" w:rsidRDefault="0092023A">
            <w:pPr>
              <w:jc w:val="center"/>
              <w:rPr>
                <w:rFonts w:ascii="Verdana" w:eastAsia="Verdana" w:hAnsi="Verdana" w:cs="Verdana"/>
                <w:sz w:val="20"/>
                <w:szCs w:val="20"/>
              </w:rPr>
            </w:pPr>
          </w:p>
        </w:tc>
        <w:tc>
          <w:tcPr>
            <w:tcW w:w="4961" w:type="dxa"/>
            <w:vAlign w:val="center"/>
          </w:tcPr>
          <w:p w14:paraId="77BD1970" w14:textId="4CC84E20" w:rsidR="0092023A" w:rsidRDefault="0092023A">
            <w:pPr>
              <w:jc w:val="center"/>
              <w:rPr>
                <w:rFonts w:ascii="Verdana" w:eastAsia="Verdana" w:hAnsi="Verdana" w:cs="Verdana"/>
                <w:b/>
                <w:sz w:val="20"/>
                <w:szCs w:val="20"/>
              </w:rPr>
            </w:pPr>
            <w:r>
              <w:rPr>
                <w:rFonts w:ascii="Verdana" w:eastAsia="Verdana" w:hAnsi="Verdana" w:cs="Verdana"/>
                <w:b/>
                <w:sz w:val="20"/>
                <w:szCs w:val="20"/>
              </w:rPr>
              <w:t>Fin del Procedimiento</w:t>
            </w:r>
          </w:p>
        </w:tc>
      </w:tr>
    </w:tbl>
    <w:p w14:paraId="1EB7D985" w14:textId="77777777" w:rsidR="00AE7939" w:rsidRDefault="00AE7939" w:rsidP="004F1432">
      <w:pPr>
        <w:pBdr>
          <w:top w:val="nil"/>
          <w:left w:val="nil"/>
          <w:bottom w:val="nil"/>
          <w:right w:val="nil"/>
          <w:between w:val="nil"/>
        </w:pBdr>
        <w:spacing w:after="0"/>
        <w:rPr>
          <w:rFonts w:ascii="Verdana" w:eastAsia="Verdana" w:hAnsi="Verdana" w:cs="Verdana"/>
          <w:sz w:val="20"/>
          <w:szCs w:val="20"/>
        </w:rPr>
      </w:pPr>
    </w:p>
    <w:p w14:paraId="0E2078D2" w14:textId="77777777" w:rsidR="00AE7939" w:rsidRDefault="00AE7939">
      <w:pPr>
        <w:pBdr>
          <w:top w:val="nil"/>
          <w:left w:val="nil"/>
          <w:bottom w:val="nil"/>
          <w:right w:val="nil"/>
          <w:between w:val="nil"/>
        </w:pBdr>
        <w:spacing w:after="0"/>
        <w:rPr>
          <w:rFonts w:ascii="Verdana" w:eastAsia="Verdana" w:hAnsi="Verdana" w:cs="Verdana"/>
          <w:color w:val="000000"/>
          <w:sz w:val="20"/>
          <w:szCs w:val="20"/>
        </w:rPr>
      </w:pPr>
    </w:p>
    <w:p w14:paraId="6C362DFD"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19196C2F"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7B6C32A5"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59E2A10B"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40F1F00B"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19349C16"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6A8ED899"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23D0D671"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7C252E32"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767C1D41"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00C2C843"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308C1152"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48B8EF66"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771E35C1"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536AD753"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6D41B4E8"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618468BF"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2E42186A"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067F788C" w14:textId="77777777" w:rsidR="003A6C96" w:rsidRDefault="003A6C96">
      <w:pPr>
        <w:pBdr>
          <w:top w:val="nil"/>
          <w:left w:val="nil"/>
          <w:bottom w:val="nil"/>
          <w:right w:val="nil"/>
          <w:between w:val="nil"/>
        </w:pBdr>
        <w:spacing w:after="0"/>
        <w:rPr>
          <w:rFonts w:ascii="Verdana" w:eastAsia="Verdana" w:hAnsi="Verdana" w:cs="Verdana"/>
          <w:color w:val="000000"/>
          <w:sz w:val="20"/>
          <w:szCs w:val="20"/>
        </w:rPr>
      </w:pPr>
    </w:p>
    <w:p w14:paraId="1EE7DC50" w14:textId="76D94A4D" w:rsidR="00AE7939" w:rsidRDefault="00637085" w:rsidP="00ED4CF3">
      <w:pPr>
        <w:jc w:val="both"/>
        <w:rPr>
          <w:rFonts w:ascii="Verdana" w:eastAsia="Verdana" w:hAnsi="Verdana" w:cs="Verdana"/>
          <w:color w:val="000000"/>
          <w:sz w:val="20"/>
          <w:szCs w:val="20"/>
        </w:rPr>
      </w:pPr>
      <w:r>
        <w:rPr>
          <w:rFonts w:ascii="Verdana" w:eastAsia="Verdana" w:hAnsi="Verdana" w:cs="Verdana"/>
          <w:b/>
          <w:sz w:val="20"/>
          <w:szCs w:val="20"/>
        </w:rPr>
        <w:lastRenderedPageBreak/>
        <w:t>1</w:t>
      </w:r>
      <w:r w:rsidR="00946323">
        <w:rPr>
          <w:rFonts w:ascii="Verdana" w:eastAsia="Verdana" w:hAnsi="Verdana" w:cs="Verdana"/>
          <w:b/>
          <w:sz w:val="20"/>
          <w:szCs w:val="20"/>
        </w:rPr>
        <w:t>5.2.2</w:t>
      </w:r>
      <w:r>
        <w:rPr>
          <w:rFonts w:ascii="Verdana" w:eastAsia="Verdana" w:hAnsi="Verdana" w:cs="Verdana"/>
          <w:b/>
          <w:sz w:val="20"/>
          <w:szCs w:val="20"/>
        </w:rPr>
        <w:t xml:space="preserve"> FLUJOGRAMA </w:t>
      </w:r>
      <w:r w:rsidR="00563634">
        <w:rPr>
          <w:rFonts w:ascii="Verdana" w:eastAsia="Verdana" w:hAnsi="Verdana" w:cs="Verdana"/>
          <w:b/>
          <w:sz w:val="20"/>
          <w:szCs w:val="20"/>
        </w:rPr>
        <w:t xml:space="preserve">DEL PROCEDIMIENTO </w:t>
      </w:r>
      <w:r w:rsidR="00ED4CF3">
        <w:rPr>
          <w:rFonts w:ascii="Verdana" w:eastAsia="Verdana" w:hAnsi="Verdana" w:cs="Verdana"/>
          <w:b/>
          <w:sz w:val="20"/>
          <w:szCs w:val="20"/>
        </w:rPr>
        <w:t>PARA EL</w:t>
      </w:r>
      <w:r>
        <w:rPr>
          <w:rFonts w:ascii="Verdana" w:eastAsia="Verdana" w:hAnsi="Verdana" w:cs="Verdana"/>
          <w:b/>
          <w:sz w:val="20"/>
          <w:szCs w:val="20"/>
        </w:rPr>
        <w:t xml:space="preserve"> PAGO DE REPARACIONES ECONÓMICAS CONTENIDAS EN ACUERDOS DE SOLUCIÓN AMISTOSA O ACUERDOS DE CUMPLIMIENTO DE RECOMENDACIONES</w:t>
      </w:r>
      <w:r w:rsidR="00FD1DB7">
        <w:rPr>
          <w:rFonts w:ascii="Verdana" w:eastAsia="Verdana" w:hAnsi="Verdana" w:cs="Verdana"/>
          <w:b/>
          <w:sz w:val="20"/>
          <w:szCs w:val="20"/>
        </w:rPr>
        <w:t>.</w:t>
      </w:r>
    </w:p>
    <w:p w14:paraId="3FFB9B0A" w14:textId="0FDBD108" w:rsidR="00AE7939" w:rsidRDefault="00ED4CF3" w:rsidP="003A6C96">
      <w:pPr>
        <w:pBdr>
          <w:top w:val="nil"/>
          <w:left w:val="nil"/>
          <w:bottom w:val="nil"/>
          <w:right w:val="nil"/>
          <w:between w:val="nil"/>
        </w:pBdr>
        <w:spacing w:after="0"/>
      </w:pPr>
      <w:r>
        <w:object w:dxaOrig="11176" w:dyaOrig="14776" w14:anchorId="42D99FB9">
          <v:shape id="_x0000_i1029" type="#_x0000_t75" style="width:441.75pt;height:525pt" o:ole="">
            <v:imagedata r:id="rId18" o:title=""/>
          </v:shape>
          <o:OLEObject Type="Embed" ProgID="Visio.Drawing.15" ShapeID="_x0000_i1029" DrawAspect="Content" ObjectID="_1760788753" r:id="rId19"/>
        </w:object>
      </w:r>
    </w:p>
    <w:p w14:paraId="41CF8E8B" w14:textId="77777777" w:rsidR="00ED4CF3" w:rsidRDefault="00ED4CF3" w:rsidP="003A6C96">
      <w:pPr>
        <w:pBdr>
          <w:top w:val="nil"/>
          <w:left w:val="nil"/>
          <w:bottom w:val="nil"/>
          <w:right w:val="nil"/>
          <w:between w:val="nil"/>
        </w:pBdr>
        <w:spacing w:after="0"/>
      </w:pPr>
    </w:p>
    <w:p w14:paraId="514C7986" w14:textId="616D77FB" w:rsidR="00ED4CF3" w:rsidRDefault="00563634" w:rsidP="003A6C96">
      <w:pPr>
        <w:pBdr>
          <w:top w:val="nil"/>
          <w:left w:val="nil"/>
          <w:bottom w:val="nil"/>
          <w:right w:val="nil"/>
          <w:between w:val="nil"/>
        </w:pBdr>
        <w:spacing w:after="0"/>
        <w:rPr>
          <w:rFonts w:ascii="Verdana" w:eastAsia="Verdana" w:hAnsi="Verdana" w:cs="Verdana"/>
          <w:color w:val="000000"/>
          <w:sz w:val="20"/>
          <w:szCs w:val="20"/>
        </w:rPr>
      </w:pPr>
      <w:r>
        <w:object w:dxaOrig="11176" w:dyaOrig="14776" w14:anchorId="155B5059">
          <v:shape id="_x0000_i1030" type="#_x0000_t75" style="width:441.75pt;height:583.5pt" o:ole="">
            <v:imagedata r:id="rId20" o:title=""/>
          </v:shape>
          <o:OLEObject Type="Embed" ProgID="Visio.Drawing.15" ShapeID="_x0000_i1030" DrawAspect="Content" ObjectID="_1760788754" r:id="rId21"/>
        </w:object>
      </w:r>
    </w:p>
    <w:p w14:paraId="12AC4505" w14:textId="0308AEDC" w:rsidR="00AE7939" w:rsidRDefault="00E25AF2" w:rsidP="00290D06">
      <w:pPr>
        <w:pStyle w:val="Ttulo1"/>
        <w:numPr>
          <w:ilvl w:val="0"/>
          <w:numId w:val="22"/>
        </w:numPr>
      </w:pPr>
      <w:bookmarkStart w:id="16" w:name="_heading=h.3c890gvwlyp2" w:colFirst="0" w:colLast="0"/>
      <w:bookmarkStart w:id="17" w:name="_Toc148598632"/>
      <w:bookmarkEnd w:id="16"/>
      <w:r>
        <w:rPr>
          <w:noProof/>
        </w:rPr>
        <w:lastRenderedPageBreak/>
        <w:t>ANEXOS</w:t>
      </w:r>
      <w:r w:rsidR="003839F1" w:rsidRPr="003839F1">
        <w:rPr>
          <w:noProof/>
        </w:rPr>
        <w:t xml:space="preserve"> </w:t>
      </w:r>
      <w:r w:rsidR="003839F1">
        <w:rPr>
          <w:noProof/>
          <w:lang w:val="es-GT" w:eastAsia="es-GT"/>
        </w:rPr>
        <w:drawing>
          <wp:inline distT="0" distB="0" distL="0" distR="0" wp14:anchorId="0751887F" wp14:editId="31DB6E2D">
            <wp:extent cx="5874193" cy="58557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659" t="5226" r="4674" b="28012"/>
                    <a:stretch/>
                  </pic:blipFill>
                  <pic:spPr bwMode="auto">
                    <a:xfrm>
                      <a:off x="0" y="0"/>
                      <a:ext cx="5885829" cy="5867399"/>
                    </a:xfrm>
                    <a:prstGeom prst="rect">
                      <a:avLst/>
                    </a:prstGeom>
                    <a:ln>
                      <a:noFill/>
                    </a:ln>
                    <a:extLst>
                      <a:ext uri="{53640926-AAD7-44D8-BBD7-CCE9431645EC}">
                        <a14:shadowObscured xmlns:a14="http://schemas.microsoft.com/office/drawing/2010/main"/>
                      </a:ext>
                    </a:extLst>
                  </pic:spPr>
                </pic:pic>
              </a:graphicData>
            </a:graphic>
          </wp:inline>
        </w:drawing>
      </w:r>
      <w:bookmarkEnd w:id="17"/>
    </w:p>
    <w:p w14:paraId="4A3B5C81" w14:textId="77777777" w:rsidR="00AE7939" w:rsidRDefault="00AE7939">
      <w:pPr>
        <w:spacing w:after="0"/>
        <w:jc w:val="both"/>
        <w:rPr>
          <w:rFonts w:ascii="Verdana" w:eastAsia="Verdana" w:hAnsi="Verdana" w:cs="Verdana"/>
          <w:b/>
          <w:sz w:val="20"/>
          <w:szCs w:val="20"/>
        </w:rPr>
      </w:pPr>
    </w:p>
    <w:p w14:paraId="302C5C66" w14:textId="7B917A91" w:rsidR="00AE7939" w:rsidRDefault="00AE7939">
      <w:pPr>
        <w:spacing w:after="0"/>
        <w:jc w:val="both"/>
        <w:rPr>
          <w:rFonts w:ascii="Verdana" w:eastAsia="Verdana" w:hAnsi="Verdana" w:cs="Verdana"/>
          <w:sz w:val="20"/>
          <w:szCs w:val="20"/>
        </w:rPr>
      </w:pPr>
    </w:p>
    <w:p w14:paraId="2278A83D" w14:textId="458B90F0" w:rsidR="00C60D9A" w:rsidRDefault="00C60D9A">
      <w:pPr>
        <w:jc w:val="both"/>
        <w:rPr>
          <w:rFonts w:ascii="Verdana" w:eastAsia="Verdana" w:hAnsi="Verdana" w:cs="Verdana"/>
          <w:b/>
          <w:color w:val="000000"/>
          <w:sz w:val="20"/>
          <w:szCs w:val="20"/>
          <w:highlight w:val="white"/>
        </w:rPr>
      </w:pPr>
    </w:p>
    <w:p w14:paraId="38845718" w14:textId="77777777" w:rsidR="00AE7939" w:rsidRDefault="00AE7939">
      <w:pPr>
        <w:jc w:val="both"/>
        <w:rPr>
          <w:rFonts w:ascii="Verdana" w:eastAsia="Verdana" w:hAnsi="Verdana" w:cs="Verdana"/>
          <w:sz w:val="20"/>
          <w:szCs w:val="20"/>
        </w:rPr>
      </w:pPr>
      <w:bookmarkStart w:id="18" w:name="_heading=h.gjdgxs" w:colFirst="0" w:colLast="0"/>
      <w:bookmarkEnd w:id="18"/>
    </w:p>
    <w:p w14:paraId="646BF9CC" w14:textId="77777777" w:rsidR="009E2AC9" w:rsidRDefault="003839F1">
      <w:pPr>
        <w:jc w:val="both"/>
        <w:rPr>
          <w:rFonts w:ascii="Verdana" w:eastAsia="Verdana" w:hAnsi="Verdana" w:cs="Verdana"/>
          <w:b/>
          <w:sz w:val="20"/>
          <w:szCs w:val="20"/>
        </w:rPr>
      </w:pPr>
      <w:r>
        <w:rPr>
          <w:noProof/>
        </w:rPr>
        <w:lastRenderedPageBreak/>
        <w:drawing>
          <wp:inline distT="0" distB="0" distL="0" distR="0" wp14:anchorId="79E9BA9A" wp14:editId="7CB230AB">
            <wp:extent cx="5747657" cy="756871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59" t="4158" r="6237" b="11378"/>
                    <a:stretch/>
                  </pic:blipFill>
                  <pic:spPr bwMode="auto">
                    <a:xfrm>
                      <a:off x="0" y="0"/>
                      <a:ext cx="5749481" cy="7571112"/>
                    </a:xfrm>
                    <a:prstGeom prst="rect">
                      <a:avLst/>
                    </a:prstGeom>
                    <a:ln>
                      <a:noFill/>
                    </a:ln>
                    <a:extLst>
                      <a:ext uri="{53640926-AAD7-44D8-BBD7-CCE9431645EC}">
                        <a14:shadowObscured xmlns:a14="http://schemas.microsoft.com/office/drawing/2010/main"/>
                      </a:ext>
                    </a:extLst>
                  </pic:spPr>
                </pic:pic>
              </a:graphicData>
            </a:graphic>
          </wp:inline>
        </w:drawing>
      </w:r>
    </w:p>
    <w:p w14:paraId="7C1E131B" w14:textId="77777777" w:rsidR="009E2AC9" w:rsidRDefault="009E2AC9">
      <w:pPr>
        <w:jc w:val="both"/>
        <w:rPr>
          <w:rFonts w:ascii="Verdana" w:eastAsia="Verdana" w:hAnsi="Verdana" w:cs="Verdana"/>
          <w:b/>
          <w:sz w:val="20"/>
          <w:szCs w:val="20"/>
        </w:rPr>
      </w:pPr>
      <w:r>
        <w:rPr>
          <w:noProof/>
        </w:rPr>
        <w:lastRenderedPageBreak/>
        <w:drawing>
          <wp:inline distT="0" distB="0" distL="0" distR="0" wp14:anchorId="7252FEE3" wp14:editId="1B09EDB9">
            <wp:extent cx="5854065" cy="763583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828" t="9940" r="10124" b="11392"/>
                    <a:stretch/>
                  </pic:blipFill>
                  <pic:spPr bwMode="auto">
                    <a:xfrm>
                      <a:off x="0" y="0"/>
                      <a:ext cx="5871095" cy="7658047"/>
                    </a:xfrm>
                    <a:prstGeom prst="rect">
                      <a:avLst/>
                    </a:prstGeom>
                    <a:ln>
                      <a:noFill/>
                    </a:ln>
                    <a:extLst>
                      <a:ext uri="{53640926-AAD7-44D8-BBD7-CCE9431645EC}">
                        <a14:shadowObscured xmlns:a14="http://schemas.microsoft.com/office/drawing/2010/main"/>
                      </a:ext>
                    </a:extLst>
                  </pic:spPr>
                </pic:pic>
              </a:graphicData>
            </a:graphic>
          </wp:inline>
        </w:drawing>
      </w:r>
    </w:p>
    <w:p w14:paraId="333A9DD8" w14:textId="39585F76" w:rsidR="009E2AC9" w:rsidRDefault="0081666F">
      <w:pPr>
        <w:jc w:val="both"/>
        <w:rPr>
          <w:rFonts w:ascii="Verdana" w:eastAsia="Verdana" w:hAnsi="Verdana" w:cs="Verdana"/>
          <w:b/>
          <w:sz w:val="20"/>
          <w:szCs w:val="20"/>
        </w:rPr>
      </w:pPr>
      <w:r>
        <w:rPr>
          <w:rFonts w:ascii="Verdana" w:eastAsia="Verdana" w:hAnsi="Verdana" w:cs="Verdana"/>
          <w:b/>
          <w:noProof/>
          <w:sz w:val="20"/>
          <w:szCs w:val="20"/>
        </w:rPr>
        <w:lastRenderedPageBreak/>
        <w:drawing>
          <wp:inline distT="0" distB="0" distL="0" distR="0" wp14:anchorId="0C46F9AC" wp14:editId="4A65AADB">
            <wp:extent cx="5704840" cy="5142865"/>
            <wp:effectExtent l="0" t="0" r="0" b="635"/>
            <wp:docPr id="1400924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4840" cy="5142865"/>
                    </a:xfrm>
                    <a:prstGeom prst="rect">
                      <a:avLst/>
                    </a:prstGeom>
                    <a:noFill/>
                  </pic:spPr>
                </pic:pic>
              </a:graphicData>
            </a:graphic>
          </wp:inline>
        </w:drawing>
      </w:r>
    </w:p>
    <w:p w14:paraId="5BCEFBBA" w14:textId="77777777" w:rsidR="00CC7846" w:rsidRDefault="00CC7846">
      <w:pPr>
        <w:jc w:val="both"/>
        <w:rPr>
          <w:rFonts w:ascii="Verdana" w:eastAsia="Verdana" w:hAnsi="Verdana" w:cs="Verdana"/>
          <w:b/>
          <w:sz w:val="20"/>
          <w:szCs w:val="20"/>
        </w:rPr>
      </w:pPr>
    </w:p>
    <w:p w14:paraId="141DB00E" w14:textId="77777777" w:rsidR="009E2AC9" w:rsidRDefault="009E2AC9">
      <w:pPr>
        <w:jc w:val="both"/>
        <w:rPr>
          <w:rFonts w:ascii="Verdana" w:eastAsia="Verdana" w:hAnsi="Verdana" w:cs="Verdana"/>
          <w:b/>
          <w:sz w:val="20"/>
          <w:szCs w:val="20"/>
        </w:rPr>
      </w:pPr>
      <w:r>
        <w:rPr>
          <w:noProof/>
        </w:rPr>
        <w:lastRenderedPageBreak/>
        <w:drawing>
          <wp:inline distT="0" distB="0" distL="0" distR="0" wp14:anchorId="740027AC" wp14:editId="35867FFF">
            <wp:extent cx="5735781" cy="7733406"/>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273" t="7033" r="8782" b="10716"/>
                    <a:stretch/>
                  </pic:blipFill>
                  <pic:spPr bwMode="auto">
                    <a:xfrm>
                      <a:off x="0" y="0"/>
                      <a:ext cx="5745527" cy="7746546"/>
                    </a:xfrm>
                    <a:prstGeom prst="rect">
                      <a:avLst/>
                    </a:prstGeom>
                    <a:ln>
                      <a:noFill/>
                    </a:ln>
                    <a:extLst>
                      <a:ext uri="{53640926-AAD7-44D8-BBD7-CCE9431645EC}">
                        <a14:shadowObscured xmlns:a14="http://schemas.microsoft.com/office/drawing/2010/main"/>
                      </a:ext>
                    </a:extLst>
                  </pic:spPr>
                </pic:pic>
              </a:graphicData>
            </a:graphic>
          </wp:inline>
        </w:drawing>
      </w:r>
    </w:p>
    <w:p w14:paraId="2DF18A87" w14:textId="77777777" w:rsidR="009E2AC9" w:rsidRDefault="009E2AC9">
      <w:pPr>
        <w:jc w:val="both"/>
        <w:rPr>
          <w:rFonts w:ascii="Verdana" w:eastAsia="Verdana" w:hAnsi="Verdana" w:cs="Verdana"/>
          <w:b/>
          <w:sz w:val="20"/>
          <w:szCs w:val="20"/>
        </w:rPr>
      </w:pPr>
      <w:r>
        <w:rPr>
          <w:noProof/>
        </w:rPr>
        <w:lastRenderedPageBreak/>
        <w:drawing>
          <wp:inline distT="0" distB="0" distL="0" distR="0" wp14:anchorId="1C034C19" wp14:editId="477C19A8">
            <wp:extent cx="5664529" cy="60465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004" t="4579" r="10488" b="30661"/>
                    <a:stretch/>
                  </pic:blipFill>
                  <pic:spPr bwMode="auto">
                    <a:xfrm>
                      <a:off x="0" y="0"/>
                      <a:ext cx="5669077" cy="6051410"/>
                    </a:xfrm>
                    <a:prstGeom prst="rect">
                      <a:avLst/>
                    </a:prstGeom>
                    <a:ln>
                      <a:noFill/>
                    </a:ln>
                    <a:extLst>
                      <a:ext uri="{53640926-AAD7-44D8-BBD7-CCE9431645EC}">
                        <a14:shadowObscured xmlns:a14="http://schemas.microsoft.com/office/drawing/2010/main"/>
                      </a:ext>
                    </a:extLst>
                  </pic:spPr>
                </pic:pic>
              </a:graphicData>
            </a:graphic>
          </wp:inline>
        </w:drawing>
      </w:r>
    </w:p>
    <w:p w14:paraId="3208D252" w14:textId="77777777" w:rsidR="009E2AC9" w:rsidRDefault="009E2AC9">
      <w:pPr>
        <w:jc w:val="both"/>
        <w:rPr>
          <w:rFonts w:ascii="Verdana" w:eastAsia="Verdana" w:hAnsi="Verdana" w:cs="Verdana"/>
          <w:b/>
          <w:sz w:val="20"/>
          <w:szCs w:val="20"/>
        </w:rPr>
      </w:pPr>
    </w:p>
    <w:p w14:paraId="306A3D76" w14:textId="77777777" w:rsidR="009E2AC9" w:rsidRDefault="009E2AC9">
      <w:pPr>
        <w:jc w:val="both"/>
        <w:rPr>
          <w:rFonts w:ascii="Verdana" w:eastAsia="Verdana" w:hAnsi="Verdana" w:cs="Verdana"/>
          <w:b/>
          <w:sz w:val="20"/>
          <w:szCs w:val="20"/>
        </w:rPr>
      </w:pPr>
    </w:p>
    <w:p w14:paraId="4EA42901" w14:textId="77777777" w:rsidR="009E2AC9" w:rsidRDefault="009E2AC9">
      <w:pPr>
        <w:jc w:val="both"/>
        <w:rPr>
          <w:rFonts w:ascii="Verdana" w:eastAsia="Verdana" w:hAnsi="Verdana" w:cs="Verdana"/>
          <w:b/>
          <w:sz w:val="20"/>
          <w:szCs w:val="20"/>
        </w:rPr>
      </w:pPr>
    </w:p>
    <w:p w14:paraId="5000B91B" w14:textId="77777777" w:rsidR="009E2AC9" w:rsidRDefault="009E2AC9">
      <w:pPr>
        <w:jc w:val="both"/>
        <w:rPr>
          <w:rFonts w:ascii="Verdana" w:eastAsia="Verdana" w:hAnsi="Verdana" w:cs="Verdana"/>
          <w:b/>
          <w:sz w:val="20"/>
          <w:szCs w:val="20"/>
        </w:rPr>
      </w:pPr>
    </w:p>
    <w:p w14:paraId="16B2E115" w14:textId="5415165A" w:rsidR="009E2AC9" w:rsidRDefault="009E2AC9" w:rsidP="003231AD">
      <w:pPr>
        <w:rPr>
          <w:rFonts w:ascii="Verdana" w:eastAsia="Verdana" w:hAnsi="Verdana" w:cs="Verdana"/>
          <w:b/>
          <w:sz w:val="20"/>
          <w:szCs w:val="20"/>
        </w:rPr>
      </w:pPr>
      <w:r>
        <w:rPr>
          <w:noProof/>
        </w:rPr>
        <w:lastRenderedPageBreak/>
        <w:drawing>
          <wp:inline distT="0" distB="0" distL="0" distR="0" wp14:anchorId="34D3F861" wp14:editId="78498824">
            <wp:extent cx="5688280" cy="7647696"/>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455" t="8131" r="9433" b="10716"/>
                    <a:stretch/>
                  </pic:blipFill>
                  <pic:spPr bwMode="auto">
                    <a:xfrm>
                      <a:off x="0" y="0"/>
                      <a:ext cx="5713923" cy="7682172"/>
                    </a:xfrm>
                    <a:prstGeom prst="rect">
                      <a:avLst/>
                    </a:prstGeom>
                    <a:ln>
                      <a:noFill/>
                    </a:ln>
                    <a:extLst>
                      <a:ext uri="{53640926-AAD7-44D8-BBD7-CCE9431645EC}">
                        <a14:shadowObscured xmlns:a14="http://schemas.microsoft.com/office/drawing/2010/main"/>
                      </a:ext>
                    </a:extLst>
                  </pic:spPr>
                </pic:pic>
              </a:graphicData>
            </a:graphic>
          </wp:inline>
        </w:drawing>
      </w:r>
    </w:p>
    <w:p w14:paraId="48074D57" w14:textId="128AD836" w:rsidR="009E2AC9" w:rsidRDefault="009E2AC9" w:rsidP="003231AD">
      <w:pPr>
        <w:rPr>
          <w:rFonts w:ascii="Verdana" w:eastAsia="Verdana" w:hAnsi="Verdana" w:cs="Verdana"/>
          <w:b/>
          <w:sz w:val="20"/>
          <w:szCs w:val="20"/>
        </w:rPr>
      </w:pPr>
      <w:r>
        <w:rPr>
          <w:noProof/>
        </w:rPr>
        <w:lastRenderedPageBreak/>
        <w:drawing>
          <wp:inline distT="0" distB="0" distL="0" distR="0" wp14:anchorId="7395494F" wp14:editId="672C5583">
            <wp:extent cx="5688280" cy="6953577"/>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791" t="6543" r="11122" b="19692"/>
                    <a:stretch/>
                  </pic:blipFill>
                  <pic:spPr bwMode="auto">
                    <a:xfrm>
                      <a:off x="0" y="0"/>
                      <a:ext cx="5703988" cy="6972779"/>
                    </a:xfrm>
                    <a:prstGeom prst="rect">
                      <a:avLst/>
                    </a:prstGeom>
                    <a:ln>
                      <a:noFill/>
                    </a:ln>
                    <a:extLst>
                      <a:ext uri="{53640926-AAD7-44D8-BBD7-CCE9431645EC}">
                        <a14:shadowObscured xmlns:a14="http://schemas.microsoft.com/office/drawing/2010/main"/>
                      </a:ext>
                    </a:extLst>
                  </pic:spPr>
                </pic:pic>
              </a:graphicData>
            </a:graphic>
          </wp:inline>
        </w:drawing>
      </w:r>
    </w:p>
    <w:p w14:paraId="54822149" w14:textId="77F39CE7" w:rsidR="00AE7939" w:rsidRDefault="00AE7939" w:rsidP="003231AD">
      <w:pPr>
        <w:rPr>
          <w:rFonts w:ascii="Verdana" w:eastAsia="Verdana" w:hAnsi="Verdana" w:cs="Verdana"/>
          <w:b/>
          <w:sz w:val="20"/>
          <w:szCs w:val="20"/>
        </w:rPr>
      </w:pPr>
    </w:p>
    <w:sectPr w:rsidR="00AE7939">
      <w:headerReference w:type="default" r:id="rId30"/>
      <w:footerReference w:type="default" r:id="rId31"/>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F473C" w14:textId="77777777" w:rsidR="00A858EE" w:rsidRDefault="00A858EE">
      <w:pPr>
        <w:spacing w:after="0" w:line="240" w:lineRule="auto"/>
      </w:pPr>
      <w:r>
        <w:separator/>
      </w:r>
    </w:p>
  </w:endnote>
  <w:endnote w:type="continuationSeparator" w:id="0">
    <w:p w14:paraId="2CFEC6FC" w14:textId="77777777" w:rsidR="00A858EE" w:rsidRDefault="00A85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5DF4" w14:textId="77777777" w:rsidR="004236AA" w:rsidRDefault="004236AA">
    <w:pPr>
      <w:widowControl w:val="0"/>
      <w:pBdr>
        <w:top w:val="nil"/>
        <w:left w:val="nil"/>
        <w:bottom w:val="nil"/>
        <w:right w:val="nil"/>
        <w:between w:val="nil"/>
      </w:pBdr>
      <w:spacing w:after="0"/>
      <w:rPr>
        <w:color w:val="000000"/>
      </w:rPr>
    </w:pPr>
  </w:p>
  <w:tbl>
    <w:tblPr>
      <w:tblStyle w:val="a9"/>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4236AA" w14:paraId="09CB1DA3" w14:textId="77777777">
      <w:tc>
        <w:tcPr>
          <w:tcW w:w="4039" w:type="dxa"/>
        </w:tcPr>
        <w:p w14:paraId="20FF4DC8" w14:textId="0343DC3B" w:rsidR="004236AA" w:rsidRDefault="004236AA">
          <w:pPr>
            <w:pBdr>
              <w:top w:val="nil"/>
              <w:left w:val="nil"/>
              <w:bottom w:val="nil"/>
              <w:right w:val="nil"/>
              <w:between w:val="nil"/>
            </w:pBdr>
            <w:tabs>
              <w:tab w:val="center" w:pos="4419"/>
              <w:tab w:val="right" w:pos="8838"/>
            </w:tabs>
            <w:spacing w:after="0" w:line="240" w:lineRule="auto"/>
            <w:rPr>
              <w:color w:val="000000"/>
              <w:sz w:val="14"/>
              <w:szCs w:val="14"/>
            </w:rPr>
          </w:pPr>
          <w:r>
            <w:rPr>
              <w:color w:val="000000"/>
              <w:sz w:val="14"/>
              <w:szCs w:val="14"/>
            </w:rPr>
            <w:t xml:space="preserve">ARCHIVO: UPLANI/2023/MNP Y REGLAMENTOS/ MANUAL DE NORMAS Y PROCEDIMIENTOS RELACIONADOS CON MEDIDAS DE REPARACIÓN ECONÓMICA </w:t>
          </w:r>
        </w:p>
      </w:tc>
      <w:tc>
        <w:tcPr>
          <w:tcW w:w="3119" w:type="dxa"/>
        </w:tcPr>
        <w:p w14:paraId="5389DD39" w14:textId="0C34EC37" w:rsidR="004236AA" w:rsidRDefault="004236AA" w:rsidP="00870095">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ÚLTIMA ACTUALIZACIÓN: OCTUBRE 2023</w:t>
          </w:r>
        </w:p>
        <w:p w14:paraId="2985F713" w14:textId="28FECA8D" w:rsidR="004236AA" w:rsidRDefault="004236AA">
          <w:pPr>
            <w:pBdr>
              <w:top w:val="nil"/>
              <w:left w:val="nil"/>
              <w:bottom w:val="nil"/>
              <w:right w:val="nil"/>
              <w:between w:val="nil"/>
            </w:pBdr>
            <w:tabs>
              <w:tab w:val="center" w:pos="4419"/>
              <w:tab w:val="right" w:pos="8838"/>
            </w:tabs>
            <w:spacing w:after="0" w:line="240" w:lineRule="auto"/>
            <w:jc w:val="center"/>
            <w:rPr>
              <w:color w:val="000000"/>
              <w:sz w:val="16"/>
              <w:szCs w:val="16"/>
            </w:rPr>
          </w:pPr>
          <w:r>
            <w:rPr>
              <w:color w:val="000000"/>
              <w:sz w:val="16"/>
              <w:szCs w:val="16"/>
            </w:rPr>
            <w:t>VERSIÓN 1 DEL ORIGINAL</w:t>
          </w:r>
        </w:p>
      </w:tc>
      <w:tc>
        <w:tcPr>
          <w:tcW w:w="1843" w:type="dxa"/>
        </w:tcPr>
        <w:p w14:paraId="13644C2D" w14:textId="61E1BD1D" w:rsidR="004236AA" w:rsidRDefault="004236AA">
          <w:pPr>
            <w:pBdr>
              <w:top w:val="nil"/>
              <w:left w:val="nil"/>
              <w:bottom w:val="nil"/>
              <w:right w:val="nil"/>
              <w:between w:val="nil"/>
            </w:pBdr>
            <w:tabs>
              <w:tab w:val="center" w:pos="4419"/>
              <w:tab w:val="right" w:pos="8838"/>
            </w:tabs>
            <w:spacing w:after="0" w:line="240" w:lineRule="auto"/>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E25AF2">
            <w:rPr>
              <w:noProof/>
              <w:color w:val="000000"/>
              <w:sz w:val="16"/>
              <w:szCs w:val="16"/>
            </w:rPr>
            <w:t>50</w:t>
          </w:r>
          <w:r>
            <w:rPr>
              <w:color w:val="000000"/>
              <w:sz w:val="16"/>
              <w:szCs w:val="16"/>
            </w:rPr>
            <w:fldChar w:fldCharType="end"/>
          </w:r>
          <w:r>
            <w:rPr>
              <w:color w:val="000000"/>
              <w:sz w:val="16"/>
              <w:szCs w:val="16"/>
            </w:rPr>
            <w:t xml:space="preserve"> de </w:t>
          </w:r>
          <w:r w:rsidR="003A6C96" w:rsidRPr="00D41FE1">
            <w:rPr>
              <w:sz w:val="16"/>
              <w:szCs w:val="16"/>
            </w:rPr>
            <w:t>5</w:t>
          </w:r>
          <w:r w:rsidR="00237C8E" w:rsidRPr="00D41FE1">
            <w:rPr>
              <w:sz w:val="16"/>
              <w:szCs w:val="16"/>
            </w:rPr>
            <w:t>6</w:t>
          </w:r>
        </w:p>
      </w:tc>
    </w:tr>
  </w:tbl>
  <w:p w14:paraId="503CAE09" w14:textId="77777777" w:rsidR="004236AA" w:rsidRDefault="004236A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E6946" w14:textId="77777777" w:rsidR="00A858EE" w:rsidRDefault="00A858EE">
      <w:pPr>
        <w:spacing w:after="0" w:line="240" w:lineRule="auto"/>
      </w:pPr>
      <w:r>
        <w:separator/>
      </w:r>
    </w:p>
  </w:footnote>
  <w:footnote w:type="continuationSeparator" w:id="0">
    <w:p w14:paraId="459A50BB" w14:textId="77777777" w:rsidR="00A858EE" w:rsidRDefault="00A858EE">
      <w:pPr>
        <w:spacing w:after="0" w:line="240" w:lineRule="auto"/>
      </w:pPr>
      <w:r>
        <w:continuationSeparator/>
      </w:r>
    </w:p>
  </w:footnote>
  <w:footnote w:id="1">
    <w:p w14:paraId="011C7A3F" w14:textId="6AD79040" w:rsidR="004236AA" w:rsidRDefault="004236AA" w:rsidP="00086811">
      <w:pPr>
        <w:spacing w:after="0" w:line="240" w:lineRule="auto"/>
      </w:pPr>
      <w:r>
        <w:rPr>
          <w:vertAlign w:val="superscript"/>
        </w:rPr>
        <w:footnoteRef/>
      </w:r>
      <w:r>
        <w:rPr>
          <w:sz w:val="20"/>
          <w:szCs w:val="20"/>
        </w:rPr>
        <w:t xml:space="preserve"> </w:t>
      </w:r>
      <w:r>
        <w:t>Institución adscrita al Ministerio de Desarrollo Social según Acuerdo Gubernativo número 98- 2020 del Presidente de la República.</w:t>
      </w:r>
    </w:p>
    <w:p w14:paraId="3C8A747D" w14:textId="77777777" w:rsidR="004236AA" w:rsidRDefault="004236AA" w:rsidP="00086811">
      <w:pPr>
        <w:spacing w:after="0"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F9B6C" w14:textId="77777777" w:rsidR="004236AA" w:rsidRDefault="004236AA">
    <w:pPr>
      <w:widowControl w:val="0"/>
      <w:pBdr>
        <w:top w:val="nil"/>
        <w:left w:val="nil"/>
        <w:bottom w:val="nil"/>
        <w:right w:val="nil"/>
        <w:between w:val="nil"/>
      </w:pBdr>
      <w:spacing w:after="0"/>
      <w:rPr>
        <w:rFonts w:ascii="Verdana" w:eastAsia="Verdana" w:hAnsi="Verdana" w:cs="Verdana"/>
        <w:b/>
        <w:sz w:val="20"/>
        <w:szCs w:val="20"/>
      </w:rPr>
    </w:pPr>
  </w:p>
  <w:tbl>
    <w:tblPr>
      <w:tblStyle w:val="a8"/>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4236AA" w14:paraId="584F8BD3" w14:textId="77777777">
      <w:trPr>
        <w:trHeight w:val="835"/>
      </w:trPr>
      <w:tc>
        <w:tcPr>
          <w:tcW w:w="2122" w:type="dxa"/>
        </w:tcPr>
        <w:p w14:paraId="6F3A51B4" w14:textId="381D9A0B" w:rsidR="004236AA" w:rsidRDefault="003A6C96">
          <w:pPr>
            <w:pBdr>
              <w:top w:val="nil"/>
              <w:left w:val="nil"/>
              <w:bottom w:val="nil"/>
              <w:right w:val="nil"/>
              <w:between w:val="nil"/>
            </w:pBdr>
            <w:tabs>
              <w:tab w:val="center" w:pos="4419"/>
              <w:tab w:val="right" w:pos="8838"/>
            </w:tabs>
            <w:spacing w:after="0" w:line="240" w:lineRule="auto"/>
            <w:rPr>
              <w:color w:val="000000"/>
            </w:rPr>
          </w:pPr>
          <w:r>
            <w:rPr>
              <w:noProof/>
            </w:rPr>
            <w:drawing>
              <wp:inline distT="0" distB="0" distL="0" distR="0" wp14:anchorId="62AB72CF" wp14:editId="1CE50FA4">
                <wp:extent cx="1276350" cy="381000"/>
                <wp:effectExtent l="0" t="0" r="0" b="0"/>
                <wp:docPr id="197706343" name="Imagen 197706343">
                  <a:extLst xmlns:a="http://schemas.openxmlformats.org/drawingml/2006/main">
                    <a:ext uri="{FF2B5EF4-FFF2-40B4-BE49-F238E27FC236}">
                      <a16:creationId xmlns:a16="http://schemas.microsoft.com/office/drawing/2014/main" id="{DA074E1C-2C30-D553-3DC7-EA9C03193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A074E1C-2C30-D553-3DC7-EA9C031934AA}"/>
                            </a:ext>
                          </a:extLst>
                        </pic:cNvPr>
                        <pic:cNvPicPr>
                          <a:picLocks noChangeAspect="1"/>
                        </pic:cNvPicPr>
                      </pic:nvPicPr>
                      <pic:blipFill rotWithShape="1">
                        <a:blip r:embed="rId1">
                          <a:extLst>
                            <a:ext uri="{28A0092B-C50C-407E-A947-70E740481C1C}">
                              <a14:useLocalDpi xmlns:a14="http://schemas.microsoft.com/office/drawing/2010/main" val="0"/>
                            </a:ext>
                          </a:extLst>
                        </a:blip>
                        <a:srcRect l="30247" t="25262" r="28732"/>
                        <a:stretch/>
                      </pic:blipFill>
                      <pic:spPr bwMode="auto">
                        <a:xfrm>
                          <a:off x="0" y="0"/>
                          <a:ext cx="1276350" cy="381000"/>
                        </a:xfrm>
                        <a:prstGeom prst="rect">
                          <a:avLst/>
                        </a:prstGeom>
                        <a:noFill/>
                        <a:ln>
                          <a:noFill/>
                        </a:ln>
                      </pic:spPr>
                    </pic:pic>
                  </a:graphicData>
                </a:graphic>
              </wp:inline>
            </w:drawing>
          </w:r>
        </w:p>
        <w:p w14:paraId="2B5D4D92" w14:textId="5ADDFDC7" w:rsidR="004236AA" w:rsidRDefault="004236AA">
          <w:pPr>
            <w:spacing w:after="0" w:line="240" w:lineRule="auto"/>
            <w:ind w:right="-94"/>
            <w:rPr>
              <w:sz w:val="18"/>
              <w:szCs w:val="18"/>
            </w:rPr>
          </w:pPr>
        </w:p>
      </w:tc>
      <w:tc>
        <w:tcPr>
          <w:tcW w:w="4499" w:type="dxa"/>
          <w:vAlign w:val="center"/>
        </w:tcPr>
        <w:p w14:paraId="03850BDC" w14:textId="50AE419D" w:rsidR="004236AA" w:rsidRDefault="004236AA" w:rsidP="005D0A0A">
          <w:pPr>
            <w:pBdr>
              <w:top w:val="nil"/>
              <w:left w:val="nil"/>
              <w:bottom w:val="nil"/>
              <w:right w:val="nil"/>
              <w:between w:val="nil"/>
            </w:pBdr>
            <w:spacing w:after="0" w:line="240" w:lineRule="auto"/>
            <w:jc w:val="center"/>
            <w:rPr>
              <w:color w:val="000000"/>
              <w:sz w:val="16"/>
              <w:szCs w:val="16"/>
            </w:rPr>
          </w:pPr>
          <w:r>
            <w:rPr>
              <w:color w:val="000000"/>
              <w:sz w:val="16"/>
              <w:szCs w:val="16"/>
            </w:rPr>
            <w:t>MANUAL DE NORMAS Y PROCEDIMIENTOS RELACIONADOS CON MEDIDAS DE REPARACIÓN ECONÓMICA</w:t>
          </w:r>
        </w:p>
        <w:p w14:paraId="35759229" w14:textId="1441D3DC" w:rsidR="004236AA" w:rsidRDefault="004236AA" w:rsidP="004406B9">
          <w:pPr>
            <w:spacing w:after="0"/>
            <w:rPr>
              <w:color w:val="000000"/>
              <w:sz w:val="12"/>
              <w:szCs w:val="12"/>
              <w:u w:val="single"/>
            </w:rPr>
          </w:pPr>
          <w:r>
            <w:rPr>
              <w:color w:val="000000"/>
              <w:sz w:val="16"/>
              <w:szCs w:val="16"/>
            </w:rPr>
            <w:t xml:space="preserve">        </w:t>
          </w:r>
        </w:p>
      </w:tc>
      <w:tc>
        <w:tcPr>
          <w:tcW w:w="2230" w:type="dxa"/>
          <w:vAlign w:val="center"/>
        </w:tcPr>
        <w:p w14:paraId="7A750A9B" w14:textId="77777777" w:rsidR="004236AA" w:rsidRDefault="004236AA">
          <w:pPr>
            <w:pBdr>
              <w:top w:val="nil"/>
              <w:left w:val="nil"/>
              <w:bottom w:val="nil"/>
              <w:right w:val="nil"/>
              <w:between w:val="nil"/>
            </w:pBdr>
            <w:tabs>
              <w:tab w:val="center" w:pos="4419"/>
              <w:tab w:val="right" w:pos="8838"/>
            </w:tabs>
            <w:spacing w:after="0" w:line="240" w:lineRule="auto"/>
            <w:jc w:val="center"/>
            <w:rPr>
              <w:b/>
              <w:color w:val="4F81BD"/>
              <w:sz w:val="18"/>
              <w:szCs w:val="18"/>
            </w:rPr>
          </w:pPr>
          <w:r>
            <w:rPr>
              <w:b/>
              <w:color w:val="4F81BD"/>
              <w:sz w:val="18"/>
              <w:szCs w:val="18"/>
            </w:rPr>
            <w:t>DE USO</w:t>
          </w:r>
        </w:p>
        <w:p w14:paraId="7724C2BC" w14:textId="77777777" w:rsidR="004236AA" w:rsidRDefault="004236AA">
          <w:pPr>
            <w:pBdr>
              <w:top w:val="nil"/>
              <w:left w:val="nil"/>
              <w:bottom w:val="nil"/>
              <w:right w:val="nil"/>
              <w:between w:val="nil"/>
            </w:pBdr>
            <w:tabs>
              <w:tab w:val="center" w:pos="4419"/>
              <w:tab w:val="right" w:pos="8838"/>
            </w:tabs>
            <w:spacing w:after="0" w:line="240" w:lineRule="auto"/>
            <w:jc w:val="center"/>
            <w:rPr>
              <w:color w:val="000000"/>
            </w:rPr>
          </w:pPr>
          <w:r>
            <w:rPr>
              <w:b/>
              <w:color w:val="4F81BD"/>
              <w:sz w:val="18"/>
              <w:szCs w:val="18"/>
            </w:rPr>
            <w:t>INTERNO</w:t>
          </w:r>
        </w:p>
      </w:tc>
    </w:tr>
  </w:tbl>
  <w:p w14:paraId="7EB3FC49" w14:textId="77777777" w:rsidR="004236AA" w:rsidRDefault="004236A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2838"/>
    <w:multiLevelType w:val="multilevel"/>
    <w:tmpl w:val="5C22F1C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7032269"/>
    <w:multiLevelType w:val="multilevel"/>
    <w:tmpl w:val="92D8F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8D586D"/>
    <w:multiLevelType w:val="hybridMultilevel"/>
    <w:tmpl w:val="58286B42"/>
    <w:lvl w:ilvl="0" w:tplc="029687E8">
      <w:start w:val="1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D05269F"/>
    <w:multiLevelType w:val="multilevel"/>
    <w:tmpl w:val="BC745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1872F2"/>
    <w:multiLevelType w:val="multilevel"/>
    <w:tmpl w:val="28B2AE94"/>
    <w:lvl w:ilvl="0">
      <w:start w:val="1"/>
      <w:numFmt w:val="decimal"/>
      <w:lvlText w:val="%1."/>
      <w:lvlJc w:val="left"/>
      <w:pPr>
        <w:ind w:left="720" w:hanging="360"/>
      </w:pPr>
      <w:rPr>
        <w:b/>
      </w:rPr>
    </w:lvl>
    <w:lvl w:ilvl="1">
      <w:start w:val="2"/>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1296368F"/>
    <w:multiLevelType w:val="hybridMultilevel"/>
    <w:tmpl w:val="A67C87EC"/>
    <w:lvl w:ilvl="0" w:tplc="D3B2FF9A">
      <w:start w:val="1"/>
      <w:numFmt w:val="decimal"/>
      <w:lvlText w:val="%1."/>
      <w:lvlJc w:val="left"/>
      <w:pPr>
        <w:ind w:left="720" w:hanging="360"/>
      </w:pPr>
      <w:rPr>
        <w:rFonts w:hint="default"/>
      </w:rPr>
    </w:lvl>
    <w:lvl w:ilvl="1" w:tplc="100A0019">
      <w:start w:val="1"/>
      <w:numFmt w:val="lowerLetter"/>
      <w:lvlText w:val="%2."/>
      <w:lvlJc w:val="left"/>
      <w:pPr>
        <w:ind w:left="785"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86E6693"/>
    <w:multiLevelType w:val="multilevel"/>
    <w:tmpl w:val="CA188A6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9340544"/>
    <w:multiLevelType w:val="hybridMultilevel"/>
    <w:tmpl w:val="4EC4347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1D7E0F63"/>
    <w:multiLevelType w:val="hybridMultilevel"/>
    <w:tmpl w:val="ECD43B9C"/>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1F1644A3"/>
    <w:multiLevelType w:val="multilevel"/>
    <w:tmpl w:val="E10C240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3FB1FA7"/>
    <w:multiLevelType w:val="hybridMultilevel"/>
    <w:tmpl w:val="5BEA9C48"/>
    <w:lvl w:ilvl="0" w:tplc="ED28AE84">
      <w:start w:val="1"/>
      <w:numFmt w:val="decimal"/>
      <w:lvlText w:val="%1."/>
      <w:lvlJc w:val="left"/>
      <w:pPr>
        <w:ind w:left="720" w:hanging="360"/>
      </w:pPr>
      <w:rPr>
        <w:rFonts w:ascii="Montserrat" w:eastAsia="Calibri" w:hAnsi="Montserrat" w:cs="Calibri" w:hint="default"/>
        <w:b/>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4E76BBF"/>
    <w:multiLevelType w:val="multilevel"/>
    <w:tmpl w:val="73C8320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2F2304C"/>
    <w:multiLevelType w:val="multilevel"/>
    <w:tmpl w:val="C9CE983C"/>
    <w:lvl w:ilvl="0">
      <w:start w:val="1"/>
      <w:numFmt w:val="decimal"/>
      <w:lvlText w:val="%1."/>
      <w:lvlJc w:val="left"/>
      <w:pPr>
        <w:ind w:left="720" w:hanging="360"/>
      </w:pPr>
      <w:rPr>
        <w:rFonts w:hint="default"/>
        <w:b/>
      </w:rPr>
    </w:lvl>
    <w:lvl w:ilvl="1">
      <w:start w:val="2"/>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13" w15:restartNumberingAfterBreak="0">
    <w:nsid w:val="3A4E01C6"/>
    <w:multiLevelType w:val="hybridMultilevel"/>
    <w:tmpl w:val="5690450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3DCB56B5"/>
    <w:multiLevelType w:val="multilevel"/>
    <w:tmpl w:val="CBBC6198"/>
    <w:lvl w:ilvl="0">
      <w:start w:val="1"/>
      <w:numFmt w:val="lowerLetter"/>
      <w:lvlText w:val="%1."/>
      <w:lvlJc w:val="left"/>
      <w:pPr>
        <w:ind w:left="36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40CE55B5"/>
    <w:multiLevelType w:val="multilevel"/>
    <w:tmpl w:val="7FD81392"/>
    <w:lvl w:ilvl="0">
      <w:start w:val="1"/>
      <w:numFmt w:val="decimal"/>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1465766"/>
    <w:multiLevelType w:val="multilevel"/>
    <w:tmpl w:val="5FB050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673944"/>
    <w:multiLevelType w:val="multilevel"/>
    <w:tmpl w:val="2C40DA80"/>
    <w:lvl w:ilvl="0">
      <w:start w:val="10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171941"/>
    <w:multiLevelType w:val="multilevel"/>
    <w:tmpl w:val="ABEAB916"/>
    <w:lvl w:ilvl="0">
      <w:start w:val="15"/>
      <w:numFmt w:val="decimal"/>
      <w:lvlText w:val="%1."/>
      <w:lvlJc w:val="left"/>
      <w:pPr>
        <w:ind w:left="405" w:hanging="405"/>
      </w:pPr>
      <w:rPr>
        <w:rFonts w:hint="default"/>
      </w:rPr>
    </w:lvl>
    <w:lvl w:ilvl="1">
      <w:start w:val="2"/>
      <w:numFmt w:val="decimal"/>
      <w:isLgl/>
      <w:lvlText w:val="%1.%2"/>
      <w:lvlJc w:val="left"/>
      <w:pPr>
        <w:ind w:left="810" w:hanging="810"/>
      </w:pPr>
      <w:rPr>
        <w:rFonts w:hint="default"/>
      </w:rPr>
    </w:lvl>
    <w:lvl w:ilvl="2">
      <w:start w:val="1"/>
      <w:numFmt w:val="decimal"/>
      <w:isLgl/>
      <w:lvlText w:val="%1.%2.%3"/>
      <w:lvlJc w:val="left"/>
      <w:pPr>
        <w:ind w:left="810" w:hanging="81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679590E"/>
    <w:multiLevelType w:val="hybridMultilevel"/>
    <w:tmpl w:val="D0C01598"/>
    <w:lvl w:ilvl="0" w:tplc="B11CF202">
      <w:start w:val="1"/>
      <w:numFmt w:val="decimal"/>
      <w:lvlText w:val="%1."/>
      <w:lvlJc w:val="left"/>
      <w:pPr>
        <w:ind w:left="36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BEA0F85"/>
    <w:multiLevelType w:val="multilevel"/>
    <w:tmpl w:val="04E293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3506190"/>
    <w:multiLevelType w:val="multilevel"/>
    <w:tmpl w:val="5C080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3D7926"/>
    <w:multiLevelType w:val="multilevel"/>
    <w:tmpl w:val="F19691CE"/>
    <w:lvl w:ilvl="0">
      <w:start w:val="1"/>
      <w:numFmt w:val="decimal"/>
      <w:lvlText w:val="%1."/>
      <w:lvlJc w:val="left"/>
      <w:pPr>
        <w:ind w:left="434" w:hanging="360"/>
      </w:pPr>
      <w:rPr>
        <w:rFonts w:ascii="Verdana" w:eastAsia="Verdana" w:hAnsi="Verdana" w:cs="Verdana"/>
        <w:b w:val="0"/>
      </w:rPr>
    </w:lvl>
    <w:lvl w:ilvl="1">
      <w:start w:val="1"/>
      <w:numFmt w:val="bullet"/>
      <w:lvlText w:val="o"/>
      <w:lvlJc w:val="left"/>
      <w:pPr>
        <w:ind w:left="1154" w:hanging="360"/>
      </w:pPr>
      <w:rPr>
        <w:rFonts w:ascii="Courier New" w:eastAsia="Courier New" w:hAnsi="Courier New" w:cs="Courier New"/>
      </w:rPr>
    </w:lvl>
    <w:lvl w:ilvl="2">
      <w:start w:val="1"/>
      <w:numFmt w:val="bullet"/>
      <w:lvlText w:val="▪"/>
      <w:lvlJc w:val="left"/>
      <w:pPr>
        <w:ind w:left="1874" w:hanging="360"/>
      </w:pPr>
      <w:rPr>
        <w:rFonts w:ascii="Noto Sans Symbols" w:eastAsia="Noto Sans Symbols" w:hAnsi="Noto Sans Symbols" w:cs="Noto Sans Symbols"/>
      </w:rPr>
    </w:lvl>
    <w:lvl w:ilvl="3">
      <w:start w:val="1"/>
      <w:numFmt w:val="bullet"/>
      <w:lvlText w:val="●"/>
      <w:lvlJc w:val="left"/>
      <w:pPr>
        <w:ind w:left="2594" w:hanging="360"/>
      </w:pPr>
      <w:rPr>
        <w:rFonts w:ascii="Noto Sans Symbols" w:eastAsia="Noto Sans Symbols" w:hAnsi="Noto Sans Symbols" w:cs="Noto Sans Symbols"/>
      </w:rPr>
    </w:lvl>
    <w:lvl w:ilvl="4">
      <w:start w:val="1"/>
      <w:numFmt w:val="bullet"/>
      <w:lvlText w:val="o"/>
      <w:lvlJc w:val="left"/>
      <w:pPr>
        <w:ind w:left="3314" w:hanging="360"/>
      </w:pPr>
      <w:rPr>
        <w:rFonts w:ascii="Courier New" w:eastAsia="Courier New" w:hAnsi="Courier New" w:cs="Courier New"/>
      </w:rPr>
    </w:lvl>
    <w:lvl w:ilvl="5">
      <w:start w:val="1"/>
      <w:numFmt w:val="bullet"/>
      <w:lvlText w:val="▪"/>
      <w:lvlJc w:val="left"/>
      <w:pPr>
        <w:ind w:left="4034" w:hanging="360"/>
      </w:pPr>
      <w:rPr>
        <w:rFonts w:ascii="Noto Sans Symbols" w:eastAsia="Noto Sans Symbols" w:hAnsi="Noto Sans Symbols" w:cs="Noto Sans Symbols"/>
      </w:rPr>
    </w:lvl>
    <w:lvl w:ilvl="6">
      <w:start w:val="1"/>
      <w:numFmt w:val="bullet"/>
      <w:lvlText w:val="●"/>
      <w:lvlJc w:val="left"/>
      <w:pPr>
        <w:ind w:left="4754" w:hanging="360"/>
      </w:pPr>
      <w:rPr>
        <w:rFonts w:ascii="Noto Sans Symbols" w:eastAsia="Noto Sans Symbols" w:hAnsi="Noto Sans Symbols" w:cs="Noto Sans Symbols"/>
      </w:rPr>
    </w:lvl>
    <w:lvl w:ilvl="7">
      <w:start w:val="1"/>
      <w:numFmt w:val="bullet"/>
      <w:lvlText w:val="o"/>
      <w:lvlJc w:val="left"/>
      <w:pPr>
        <w:ind w:left="5474" w:hanging="360"/>
      </w:pPr>
      <w:rPr>
        <w:rFonts w:ascii="Courier New" w:eastAsia="Courier New" w:hAnsi="Courier New" w:cs="Courier New"/>
      </w:rPr>
    </w:lvl>
    <w:lvl w:ilvl="8">
      <w:start w:val="1"/>
      <w:numFmt w:val="bullet"/>
      <w:lvlText w:val="▪"/>
      <w:lvlJc w:val="left"/>
      <w:pPr>
        <w:ind w:left="6194" w:hanging="360"/>
      </w:pPr>
      <w:rPr>
        <w:rFonts w:ascii="Noto Sans Symbols" w:eastAsia="Noto Sans Symbols" w:hAnsi="Noto Sans Symbols" w:cs="Noto Sans Symbols"/>
      </w:rPr>
    </w:lvl>
  </w:abstractNum>
  <w:abstractNum w:abstractNumId="23" w15:restartNumberingAfterBreak="0">
    <w:nsid w:val="5F1E46AF"/>
    <w:multiLevelType w:val="hybridMultilevel"/>
    <w:tmpl w:val="8E3882A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62621C40"/>
    <w:multiLevelType w:val="hybridMultilevel"/>
    <w:tmpl w:val="9E7A2202"/>
    <w:lvl w:ilvl="0" w:tplc="00D40728">
      <w:start w:val="1"/>
      <w:numFmt w:val="decimal"/>
      <w:lvlText w:val="%1."/>
      <w:lvlJc w:val="left"/>
      <w:pPr>
        <w:ind w:left="1069" w:hanging="360"/>
      </w:pPr>
      <w:rPr>
        <w:rFonts w:ascii="Calibri" w:eastAsia="Calibri" w:hAnsi="Calibri" w:cs="Calibri" w:hint="default"/>
        <w:b/>
        <w:color w:val="auto"/>
        <w:sz w:val="22"/>
      </w:rPr>
    </w:lvl>
    <w:lvl w:ilvl="1" w:tplc="100A0019" w:tentative="1">
      <w:start w:val="1"/>
      <w:numFmt w:val="lowerLetter"/>
      <w:lvlText w:val="%2."/>
      <w:lvlJc w:val="left"/>
      <w:pPr>
        <w:ind w:left="1789" w:hanging="360"/>
      </w:pPr>
    </w:lvl>
    <w:lvl w:ilvl="2" w:tplc="100A001B" w:tentative="1">
      <w:start w:val="1"/>
      <w:numFmt w:val="lowerRoman"/>
      <w:lvlText w:val="%3."/>
      <w:lvlJc w:val="right"/>
      <w:pPr>
        <w:ind w:left="2509" w:hanging="180"/>
      </w:pPr>
    </w:lvl>
    <w:lvl w:ilvl="3" w:tplc="100A000F" w:tentative="1">
      <w:start w:val="1"/>
      <w:numFmt w:val="decimal"/>
      <w:lvlText w:val="%4."/>
      <w:lvlJc w:val="left"/>
      <w:pPr>
        <w:ind w:left="3229" w:hanging="360"/>
      </w:pPr>
    </w:lvl>
    <w:lvl w:ilvl="4" w:tplc="100A0019" w:tentative="1">
      <w:start w:val="1"/>
      <w:numFmt w:val="lowerLetter"/>
      <w:lvlText w:val="%5."/>
      <w:lvlJc w:val="left"/>
      <w:pPr>
        <w:ind w:left="3949" w:hanging="360"/>
      </w:pPr>
    </w:lvl>
    <w:lvl w:ilvl="5" w:tplc="100A001B" w:tentative="1">
      <w:start w:val="1"/>
      <w:numFmt w:val="lowerRoman"/>
      <w:lvlText w:val="%6."/>
      <w:lvlJc w:val="right"/>
      <w:pPr>
        <w:ind w:left="4669" w:hanging="180"/>
      </w:pPr>
    </w:lvl>
    <w:lvl w:ilvl="6" w:tplc="100A000F" w:tentative="1">
      <w:start w:val="1"/>
      <w:numFmt w:val="decimal"/>
      <w:lvlText w:val="%7."/>
      <w:lvlJc w:val="left"/>
      <w:pPr>
        <w:ind w:left="5389" w:hanging="360"/>
      </w:pPr>
    </w:lvl>
    <w:lvl w:ilvl="7" w:tplc="100A0019" w:tentative="1">
      <w:start w:val="1"/>
      <w:numFmt w:val="lowerLetter"/>
      <w:lvlText w:val="%8."/>
      <w:lvlJc w:val="left"/>
      <w:pPr>
        <w:ind w:left="6109" w:hanging="360"/>
      </w:pPr>
    </w:lvl>
    <w:lvl w:ilvl="8" w:tplc="100A001B" w:tentative="1">
      <w:start w:val="1"/>
      <w:numFmt w:val="lowerRoman"/>
      <w:lvlText w:val="%9."/>
      <w:lvlJc w:val="right"/>
      <w:pPr>
        <w:ind w:left="6829" w:hanging="180"/>
      </w:pPr>
    </w:lvl>
  </w:abstractNum>
  <w:abstractNum w:abstractNumId="25" w15:restartNumberingAfterBreak="0">
    <w:nsid w:val="62A34D3B"/>
    <w:multiLevelType w:val="hybridMultilevel"/>
    <w:tmpl w:val="DCFA21C4"/>
    <w:lvl w:ilvl="0" w:tplc="100A000F">
      <w:start w:val="6"/>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67CA7F74"/>
    <w:multiLevelType w:val="multilevel"/>
    <w:tmpl w:val="ACD62A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69C6267C"/>
    <w:multiLevelType w:val="multilevel"/>
    <w:tmpl w:val="3656F006"/>
    <w:lvl w:ilvl="0">
      <w:start w:val="8"/>
      <w:numFmt w:val="decimal"/>
      <w:lvlText w:val="%1."/>
      <w:lvlJc w:val="left"/>
      <w:pPr>
        <w:ind w:left="36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8" w15:restartNumberingAfterBreak="0">
    <w:nsid w:val="6FD62E85"/>
    <w:multiLevelType w:val="multilevel"/>
    <w:tmpl w:val="C8A88F0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70DB60A0"/>
    <w:multiLevelType w:val="multilevel"/>
    <w:tmpl w:val="4776F2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72DA78EF"/>
    <w:multiLevelType w:val="multilevel"/>
    <w:tmpl w:val="51A82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5020966">
    <w:abstractNumId w:val="22"/>
  </w:num>
  <w:num w:numId="2" w16cid:durableId="1927614068">
    <w:abstractNumId w:val="6"/>
  </w:num>
  <w:num w:numId="3" w16cid:durableId="1470053015">
    <w:abstractNumId w:val="9"/>
  </w:num>
  <w:num w:numId="4" w16cid:durableId="1774326749">
    <w:abstractNumId w:val="16"/>
  </w:num>
  <w:num w:numId="5" w16cid:durableId="300770011">
    <w:abstractNumId w:val="21"/>
  </w:num>
  <w:num w:numId="6" w16cid:durableId="854154035">
    <w:abstractNumId w:val="17"/>
  </w:num>
  <w:num w:numId="7" w16cid:durableId="1797796341">
    <w:abstractNumId w:val="1"/>
  </w:num>
  <w:num w:numId="8" w16cid:durableId="1976520901">
    <w:abstractNumId w:val="3"/>
  </w:num>
  <w:num w:numId="9" w16cid:durableId="140511739">
    <w:abstractNumId w:val="30"/>
  </w:num>
  <w:num w:numId="10" w16cid:durableId="1635060403">
    <w:abstractNumId w:val="26"/>
  </w:num>
  <w:num w:numId="11" w16cid:durableId="518159875">
    <w:abstractNumId w:val="15"/>
  </w:num>
  <w:num w:numId="12" w16cid:durableId="1417481069">
    <w:abstractNumId w:val="4"/>
  </w:num>
  <w:num w:numId="13" w16cid:durableId="1900820582">
    <w:abstractNumId w:val="28"/>
  </w:num>
  <w:num w:numId="14" w16cid:durableId="445152155">
    <w:abstractNumId w:val="0"/>
  </w:num>
  <w:num w:numId="15" w16cid:durableId="1482386414">
    <w:abstractNumId w:val="11"/>
  </w:num>
  <w:num w:numId="16" w16cid:durableId="1055546707">
    <w:abstractNumId w:val="20"/>
  </w:num>
  <w:num w:numId="17" w16cid:durableId="309403392">
    <w:abstractNumId w:val="29"/>
  </w:num>
  <w:num w:numId="18" w16cid:durableId="733510270">
    <w:abstractNumId w:val="14"/>
  </w:num>
  <w:num w:numId="19" w16cid:durableId="684550853">
    <w:abstractNumId w:val="24"/>
  </w:num>
  <w:num w:numId="20" w16cid:durableId="841119780">
    <w:abstractNumId w:val="10"/>
  </w:num>
  <w:num w:numId="21" w16cid:durableId="1331131375">
    <w:abstractNumId w:val="12"/>
  </w:num>
  <w:num w:numId="22" w16cid:durableId="992175831">
    <w:abstractNumId w:val="18"/>
  </w:num>
  <w:num w:numId="23" w16cid:durableId="1499612719">
    <w:abstractNumId w:val="7"/>
  </w:num>
  <w:num w:numId="24" w16cid:durableId="590429886">
    <w:abstractNumId w:val="19"/>
  </w:num>
  <w:num w:numId="25" w16cid:durableId="650601892">
    <w:abstractNumId w:val="27"/>
  </w:num>
  <w:num w:numId="26" w16cid:durableId="1652826796">
    <w:abstractNumId w:val="2"/>
  </w:num>
  <w:num w:numId="27" w16cid:durableId="837236014">
    <w:abstractNumId w:val="27"/>
    <w:lvlOverride w:ilvl="0">
      <w:startOverride w:val="9"/>
    </w:lvlOverride>
  </w:num>
  <w:num w:numId="28" w16cid:durableId="816844162">
    <w:abstractNumId w:val="8"/>
  </w:num>
  <w:num w:numId="29" w16cid:durableId="893007493">
    <w:abstractNumId w:val="23"/>
  </w:num>
  <w:num w:numId="30" w16cid:durableId="1047412797">
    <w:abstractNumId w:val="5"/>
  </w:num>
  <w:num w:numId="31" w16cid:durableId="1966158768">
    <w:abstractNumId w:val="13"/>
  </w:num>
  <w:num w:numId="32" w16cid:durableId="1036998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939"/>
    <w:rsid w:val="00002A9A"/>
    <w:rsid w:val="0001242E"/>
    <w:rsid w:val="00013903"/>
    <w:rsid w:val="000157A8"/>
    <w:rsid w:val="00021E2E"/>
    <w:rsid w:val="00025460"/>
    <w:rsid w:val="0002674D"/>
    <w:rsid w:val="00027C02"/>
    <w:rsid w:val="000358AF"/>
    <w:rsid w:val="00050E02"/>
    <w:rsid w:val="00074ABF"/>
    <w:rsid w:val="00077D34"/>
    <w:rsid w:val="00081FFD"/>
    <w:rsid w:val="00086811"/>
    <w:rsid w:val="000929C4"/>
    <w:rsid w:val="000A00BE"/>
    <w:rsid w:val="000B6616"/>
    <w:rsid w:val="000C2BE7"/>
    <w:rsid w:val="000C5BB3"/>
    <w:rsid w:val="000C7B48"/>
    <w:rsid w:val="000D49FA"/>
    <w:rsid w:val="000D5BDC"/>
    <w:rsid w:val="000E55CD"/>
    <w:rsid w:val="000F152F"/>
    <w:rsid w:val="00103C10"/>
    <w:rsid w:val="00110E40"/>
    <w:rsid w:val="00113EB2"/>
    <w:rsid w:val="001165A5"/>
    <w:rsid w:val="0013736E"/>
    <w:rsid w:val="00143ADF"/>
    <w:rsid w:val="00152E0F"/>
    <w:rsid w:val="00154AED"/>
    <w:rsid w:val="0015579B"/>
    <w:rsid w:val="00156F93"/>
    <w:rsid w:val="001605B6"/>
    <w:rsid w:val="0016247D"/>
    <w:rsid w:val="00170239"/>
    <w:rsid w:val="0017135E"/>
    <w:rsid w:val="00173151"/>
    <w:rsid w:val="0017348F"/>
    <w:rsid w:val="0017747B"/>
    <w:rsid w:val="001803BA"/>
    <w:rsid w:val="00180AF5"/>
    <w:rsid w:val="001855B8"/>
    <w:rsid w:val="00196652"/>
    <w:rsid w:val="001A0E04"/>
    <w:rsid w:val="001C0A53"/>
    <w:rsid w:val="002025A1"/>
    <w:rsid w:val="002061AD"/>
    <w:rsid w:val="002109B2"/>
    <w:rsid w:val="00211F02"/>
    <w:rsid w:val="00212811"/>
    <w:rsid w:val="00214782"/>
    <w:rsid w:val="00222A5B"/>
    <w:rsid w:val="00222D62"/>
    <w:rsid w:val="0023735A"/>
    <w:rsid w:val="00237C8E"/>
    <w:rsid w:val="002419B9"/>
    <w:rsid w:val="0024301C"/>
    <w:rsid w:val="002655EA"/>
    <w:rsid w:val="00265906"/>
    <w:rsid w:val="00274D3A"/>
    <w:rsid w:val="00282F77"/>
    <w:rsid w:val="00290D06"/>
    <w:rsid w:val="002A2EF6"/>
    <w:rsid w:val="002A3551"/>
    <w:rsid w:val="002B264A"/>
    <w:rsid w:val="002C1852"/>
    <w:rsid w:val="002C1A64"/>
    <w:rsid w:val="002D521D"/>
    <w:rsid w:val="002F00FF"/>
    <w:rsid w:val="002F347C"/>
    <w:rsid w:val="002F7AB6"/>
    <w:rsid w:val="00306DAF"/>
    <w:rsid w:val="003100C4"/>
    <w:rsid w:val="0031075F"/>
    <w:rsid w:val="0031254D"/>
    <w:rsid w:val="003231AD"/>
    <w:rsid w:val="003233BB"/>
    <w:rsid w:val="003254E6"/>
    <w:rsid w:val="00342181"/>
    <w:rsid w:val="003423BF"/>
    <w:rsid w:val="00344043"/>
    <w:rsid w:val="00360795"/>
    <w:rsid w:val="003740F5"/>
    <w:rsid w:val="0038037C"/>
    <w:rsid w:val="003839F1"/>
    <w:rsid w:val="003A6C96"/>
    <w:rsid w:val="003B0039"/>
    <w:rsid w:val="003B0E2B"/>
    <w:rsid w:val="003B4C06"/>
    <w:rsid w:val="003C4A74"/>
    <w:rsid w:val="003D2E07"/>
    <w:rsid w:val="003D575E"/>
    <w:rsid w:val="003F4ECF"/>
    <w:rsid w:val="003F5951"/>
    <w:rsid w:val="004069E8"/>
    <w:rsid w:val="00410A1A"/>
    <w:rsid w:val="004135E8"/>
    <w:rsid w:val="00413DD2"/>
    <w:rsid w:val="004236AA"/>
    <w:rsid w:val="00430907"/>
    <w:rsid w:val="00431135"/>
    <w:rsid w:val="00433296"/>
    <w:rsid w:val="004406B9"/>
    <w:rsid w:val="004416A1"/>
    <w:rsid w:val="00451264"/>
    <w:rsid w:val="0045716F"/>
    <w:rsid w:val="00464667"/>
    <w:rsid w:val="0046616A"/>
    <w:rsid w:val="00472DA7"/>
    <w:rsid w:val="00490198"/>
    <w:rsid w:val="004B2323"/>
    <w:rsid w:val="004B2D0A"/>
    <w:rsid w:val="004C0CCA"/>
    <w:rsid w:val="004D63E9"/>
    <w:rsid w:val="004D6ECB"/>
    <w:rsid w:val="004E5971"/>
    <w:rsid w:val="004F1432"/>
    <w:rsid w:val="004F2C92"/>
    <w:rsid w:val="0051251D"/>
    <w:rsid w:val="005175DE"/>
    <w:rsid w:val="0052428F"/>
    <w:rsid w:val="0052610F"/>
    <w:rsid w:val="005517F0"/>
    <w:rsid w:val="00563634"/>
    <w:rsid w:val="00564B92"/>
    <w:rsid w:val="00575444"/>
    <w:rsid w:val="0058619D"/>
    <w:rsid w:val="005865A2"/>
    <w:rsid w:val="00591B13"/>
    <w:rsid w:val="00594012"/>
    <w:rsid w:val="00597B22"/>
    <w:rsid w:val="005A3EE3"/>
    <w:rsid w:val="005B3A58"/>
    <w:rsid w:val="005B6B03"/>
    <w:rsid w:val="005B7FBF"/>
    <w:rsid w:val="005C07A0"/>
    <w:rsid w:val="005C1F57"/>
    <w:rsid w:val="005C253F"/>
    <w:rsid w:val="005D0A0A"/>
    <w:rsid w:val="005E6B30"/>
    <w:rsid w:val="005F2840"/>
    <w:rsid w:val="005F33D5"/>
    <w:rsid w:val="006013E9"/>
    <w:rsid w:val="006111AE"/>
    <w:rsid w:val="00621B8B"/>
    <w:rsid w:val="00637085"/>
    <w:rsid w:val="006420C0"/>
    <w:rsid w:val="00646C42"/>
    <w:rsid w:val="006609B4"/>
    <w:rsid w:val="00666911"/>
    <w:rsid w:val="006769DA"/>
    <w:rsid w:val="006A4F2B"/>
    <w:rsid w:val="006A6008"/>
    <w:rsid w:val="006D16D7"/>
    <w:rsid w:val="006D4C74"/>
    <w:rsid w:val="006F17E5"/>
    <w:rsid w:val="006F2AF6"/>
    <w:rsid w:val="006F69F0"/>
    <w:rsid w:val="00712E4F"/>
    <w:rsid w:val="00725218"/>
    <w:rsid w:val="00747A4F"/>
    <w:rsid w:val="00755AA4"/>
    <w:rsid w:val="00774686"/>
    <w:rsid w:val="00775075"/>
    <w:rsid w:val="0078499A"/>
    <w:rsid w:val="00784B49"/>
    <w:rsid w:val="00796228"/>
    <w:rsid w:val="007A1273"/>
    <w:rsid w:val="007A5688"/>
    <w:rsid w:val="007A7118"/>
    <w:rsid w:val="007B0D6E"/>
    <w:rsid w:val="007B71A5"/>
    <w:rsid w:val="007B74DB"/>
    <w:rsid w:val="007D2666"/>
    <w:rsid w:val="007E61ED"/>
    <w:rsid w:val="007F6040"/>
    <w:rsid w:val="00806A3B"/>
    <w:rsid w:val="0081666F"/>
    <w:rsid w:val="008205D2"/>
    <w:rsid w:val="00832A20"/>
    <w:rsid w:val="008524EB"/>
    <w:rsid w:val="00870095"/>
    <w:rsid w:val="008701E1"/>
    <w:rsid w:val="00881544"/>
    <w:rsid w:val="00894B75"/>
    <w:rsid w:val="008B7029"/>
    <w:rsid w:val="008C1A5B"/>
    <w:rsid w:val="008E666E"/>
    <w:rsid w:val="008F457D"/>
    <w:rsid w:val="008F50A6"/>
    <w:rsid w:val="00912058"/>
    <w:rsid w:val="00913494"/>
    <w:rsid w:val="00913748"/>
    <w:rsid w:val="0092023A"/>
    <w:rsid w:val="00921670"/>
    <w:rsid w:val="00923695"/>
    <w:rsid w:val="00926148"/>
    <w:rsid w:val="00937BEE"/>
    <w:rsid w:val="00940CDB"/>
    <w:rsid w:val="00946323"/>
    <w:rsid w:val="0095074A"/>
    <w:rsid w:val="00950A7F"/>
    <w:rsid w:val="0097107A"/>
    <w:rsid w:val="00980115"/>
    <w:rsid w:val="009A444B"/>
    <w:rsid w:val="009B2C9A"/>
    <w:rsid w:val="009B4216"/>
    <w:rsid w:val="009B5E17"/>
    <w:rsid w:val="009D195D"/>
    <w:rsid w:val="009D3112"/>
    <w:rsid w:val="009D4B40"/>
    <w:rsid w:val="009E2AC9"/>
    <w:rsid w:val="00A05F65"/>
    <w:rsid w:val="00A06AE3"/>
    <w:rsid w:val="00A13058"/>
    <w:rsid w:val="00A202C8"/>
    <w:rsid w:val="00A2354D"/>
    <w:rsid w:val="00A36027"/>
    <w:rsid w:val="00A37B01"/>
    <w:rsid w:val="00A5069D"/>
    <w:rsid w:val="00A548F5"/>
    <w:rsid w:val="00A60748"/>
    <w:rsid w:val="00A6495C"/>
    <w:rsid w:val="00A670C3"/>
    <w:rsid w:val="00A6714F"/>
    <w:rsid w:val="00A80481"/>
    <w:rsid w:val="00A858EE"/>
    <w:rsid w:val="00A85D30"/>
    <w:rsid w:val="00A92236"/>
    <w:rsid w:val="00AA0332"/>
    <w:rsid w:val="00AA3D0F"/>
    <w:rsid w:val="00AB5903"/>
    <w:rsid w:val="00AC4C30"/>
    <w:rsid w:val="00AE7939"/>
    <w:rsid w:val="00AF0C52"/>
    <w:rsid w:val="00B00A4A"/>
    <w:rsid w:val="00B11AC7"/>
    <w:rsid w:val="00B20B26"/>
    <w:rsid w:val="00B21566"/>
    <w:rsid w:val="00B259B7"/>
    <w:rsid w:val="00B35F0D"/>
    <w:rsid w:val="00B44D8D"/>
    <w:rsid w:val="00B454DA"/>
    <w:rsid w:val="00B4651A"/>
    <w:rsid w:val="00B75C4B"/>
    <w:rsid w:val="00B80F11"/>
    <w:rsid w:val="00B81922"/>
    <w:rsid w:val="00B85A01"/>
    <w:rsid w:val="00B85C2C"/>
    <w:rsid w:val="00B872B9"/>
    <w:rsid w:val="00BA0607"/>
    <w:rsid w:val="00BA4418"/>
    <w:rsid w:val="00BC144A"/>
    <w:rsid w:val="00BC7F59"/>
    <w:rsid w:val="00BD0885"/>
    <w:rsid w:val="00BD1E5B"/>
    <w:rsid w:val="00BD5869"/>
    <w:rsid w:val="00BE0F32"/>
    <w:rsid w:val="00BE2B61"/>
    <w:rsid w:val="00BE6CCA"/>
    <w:rsid w:val="00BF6E03"/>
    <w:rsid w:val="00C111A4"/>
    <w:rsid w:val="00C158D2"/>
    <w:rsid w:val="00C174E5"/>
    <w:rsid w:val="00C176B6"/>
    <w:rsid w:val="00C22888"/>
    <w:rsid w:val="00C240BC"/>
    <w:rsid w:val="00C243EB"/>
    <w:rsid w:val="00C26314"/>
    <w:rsid w:val="00C34BAB"/>
    <w:rsid w:val="00C41152"/>
    <w:rsid w:val="00C412E0"/>
    <w:rsid w:val="00C44E66"/>
    <w:rsid w:val="00C60D9A"/>
    <w:rsid w:val="00C630B0"/>
    <w:rsid w:val="00C860D3"/>
    <w:rsid w:val="00C96D94"/>
    <w:rsid w:val="00CA0294"/>
    <w:rsid w:val="00CA712B"/>
    <w:rsid w:val="00CB1A2C"/>
    <w:rsid w:val="00CB1CBC"/>
    <w:rsid w:val="00CC15EF"/>
    <w:rsid w:val="00CC5555"/>
    <w:rsid w:val="00CC7846"/>
    <w:rsid w:val="00CD19BA"/>
    <w:rsid w:val="00CD6863"/>
    <w:rsid w:val="00CD750F"/>
    <w:rsid w:val="00CE57D1"/>
    <w:rsid w:val="00CF582E"/>
    <w:rsid w:val="00CF759A"/>
    <w:rsid w:val="00D05800"/>
    <w:rsid w:val="00D119E0"/>
    <w:rsid w:val="00D33806"/>
    <w:rsid w:val="00D41F3F"/>
    <w:rsid w:val="00D41FE1"/>
    <w:rsid w:val="00D63821"/>
    <w:rsid w:val="00D70A91"/>
    <w:rsid w:val="00D74C23"/>
    <w:rsid w:val="00D7522A"/>
    <w:rsid w:val="00D80F1B"/>
    <w:rsid w:val="00D82B48"/>
    <w:rsid w:val="00D86BFF"/>
    <w:rsid w:val="00DA216C"/>
    <w:rsid w:val="00DA24C8"/>
    <w:rsid w:val="00DA6E8F"/>
    <w:rsid w:val="00DC4534"/>
    <w:rsid w:val="00DC6CD2"/>
    <w:rsid w:val="00DC6D72"/>
    <w:rsid w:val="00DE7591"/>
    <w:rsid w:val="00DF03DF"/>
    <w:rsid w:val="00DF1C5B"/>
    <w:rsid w:val="00E03C68"/>
    <w:rsid w:val="00E112EF"/>
    <w:rsid w:val="00E25AF2"/>
    <w:rsid w:val="00E31576"/>
    <w:rsid w:val="00E464B2"/>
    <w:rsid w:val="00E51FD2"/>
    <w:rsid w:val="00E54B44"/>
    <w:rsid w:val="00E705A4"/>
    <w:rsid w:val="00E7668A"/>
    <w:rsid w:val="00E83C8E"/>
    <w:rsid w:val="00E87D9E"/>
    <w:rsid w:val="00E975FD"/>
    <w:rsid w:val="00EA4CD3"/>
    <w:rsid w:val="00EB187A"/>
    <w:rsid w:val="00EB37FE"/>
    <w:rsid w:val="00EC2438"/>
    <w:rsid w:val="00EC38D9"/>
    <w:rsid w:val="00ED4CF3"/>
    <w:rsid w:val="00ED6ECB"/>
    <w:rsid w:val="00EE6EA9"/>
    <w:rsid w:val="00EF252C"/>
    <w:rsid w:val="00F00D46"/>
    <w:rsid w:val="00F1375E"/>
    <w:rsid w:val="00F20CF0"/>
    <w:rsid w:val="00F231F3"/>
    <w:rsid w:val="00F23726"/>
    <w:rsid w:val="00F24628"/>
    <w:rsid w:val="00F24BA4"/>
    <w:rsid w:val="00F307AC"/>
    <w:rsid w:val="00F344BD"/>
    <w:rsid w:val="00F4001D"/>
    <w:rsid w:val="00F41A5C"/>
    <w:rsid w:val="00F468B5"/>
    <w:rsid w:val="00F54F9A"/>
    <w:rsid w:val="00F572C4"/>
    <w:rsid w:val="00F739CC"/>
    <w:rsid w:val="00F76856"/>
    <w:rsid w:val="00F940C5"/>
    <w:rsid w:val="00F97E7F"/>
    <w:rsid w:val="00FA104E"/>
    <w:rsid w:val="00FA67F4"/>
    <w:rsid w:val="00FB027B"/>
    <w:rsid w:val="00FB7282"/>
    <w:rsid w:val="00FC32E2"/>
    <w:rsid w:val="00FD1DB7"/>
    <w:rsid w:val="00FD307B"/>
    <w:rsid w:val="00FD54E2"/>
    <w:rsid w:val="00FF1421"/>
    <w:rsid w:val="00FF6EDF"/>
    <w:rsid w:val="00FF7FF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4E577"/>
  <w15:docId w15:val="{DDB5741D-460E-4F6A-A64B-90010162D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290D06"/>
    <w:pPr>
      <w:keepNext/>
      <w:tabs>
        <w:tab w:val="left" w:pos="426"/>
      </w:tabs>
      <w:spacing w:after="0"/>
      <w:ind w:right="332"/>
      <w:jc w:val="both"/>
      <w:outlineLvl w:val="0"/>
    </w:pPr>
    <w:rPr>
      <w:rFonts w:ascii="Verdana" w:eastAsia="Verdana"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rsid w:val="00F33647"/>
    <w:pPr>
      <w:keepNext/>
      <w:keepLines/>
      <w:spacing w:before="240" w:after="40"/>
      <w:outlineLvl w:val="3"/>
    </w:pPr>
    <w:rPr>
      <w:b/>
      <w:sz w:val="24"/>
      <w:szCs w:val="24"/>
    </w:rPr>
  </w:style>
  <w:style w:type="paragraph" w:styleId="Ttulo5">
    <w:name w:val="heading 5"/>
    <w:basedOn w:val="Normal"/>
    <w:next w:val="Normal"/>
    <w:link w:val="Ttulo5Car"/>
    <w:rsid w:val="00F33647"/>
    <w:pPr>
      <w:keepNext/>
      <w:keepLines/>
      <w:spacing w:before="220" w:after="40"/>
      <w:outlineLvl w:val="4"/>
    </w:pPr>
    <w:rPr>
      <w:b/>
    </w:rPr>
  </w:style>
  <w:style w:type="paragraph" w:styleId="Ttulo6">
    <w:name w:val="heading 6"/>
    <w:basedOn w:val="Normal"/>
    <w:next w:val="Normal"/>
    <w:link w:val="Ttulo6Car"/>
    <w:rsid w:val="00F33647"/>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F33647"/>
    <w:pPr>
      <w:keepNext/>
      <w:keepLines/>
      <w:spacing w:before="480" w:after="120"/>
    </w:pPr>
    <w:rPr>
      <w:b/>
      <w:sz w:val="72"/>
      <w:szCs w:val="72"/>
    </w:r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FF7FFA"/>
    <w:pPr>
      <w:tabs>
        <w:tab w:val="left" w:pos="4285"/>
        <w:tab w:val="right" w:leader="dot" w:pos="8789"/>
      </w:tabs>
      <w:spacing w:after="0" w:line="360" w:lineRule="auto"/>
      <w:ind w:left="709"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290D06"/>
    <w:rPr>
      <w:rFonts w:ascii="Verdana" w:eastAsia="Verdana"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F33647"/>
    <w:pPr>
      <w:spacing w:after="100"/>
      <w:ind w:left="440" w:hanging="582"/>
    </w:pPr>
    <w:rPr>
      <w:rFonts w:ascii="Verdana" w:hAnsi="Verdana"/>
      <w:b/>
      <w:bCs/>
      <w:sz w:val="20"/>
    </w:rPr>
  </w:style>
  <w:style w:type="character" w:customStyle="1" w:styleId="Ttulo4Car">
    <w:name w:val="Título 4 Car"/>
    <w:basedOn w:val="Fuentedeprrafopredeter"/>
    <w:link w:val="Ttulo4"/>
    <w:rsid w:val="00F33647"/>
    <w:rPr>
      <w:rFonts w:ascii="Calibri" w:eastAsia="Calibri" w:hAnsi="Calibri" w:cs="Calibri"/>
      <w:b/>
      <w:sz w:val="24"/>
      <w:szCs w:val="24"/>
      <w:lang w:eastAsia="es-GT"/>
    </w:rPr>
  </w:style>
  <w:style w:type="character" w:customStyle="1" w:styleId="Ttulo5Car">
    <w:name w:val="Título 5 Car"/>
    <w:basedOn w:val="Fuentedeprrafopredeter"/>
    <w:link w:val="Ttulo5"/>
    <w:rsid w:val="00F33647"/>
    <w:rPr>
      <w:rFonts w:ascii="Calibri" w:eastAsia="Calibri" w:hAnsi="Calibri" w:cs="Calibri"/>
      <w:b/>
      <w:lang w:eastAsia="es-GT"/>
    </w:rPr>
  </w:style>
  <w:style w:type="character" w:customStyle="1" w:styleId="Ttulo6Car">
    <w:name w:val="Título 6 Car"/>
    <w:basedOn w:val="Fuentedeprrafopredeter"/>
    <w:link w:val="Ttulo6"/>
    <w:rsid w:val="00F33647"/>
    <w:rPr>
      <w:rFonts w:ascii="Calibri" w:eastAsia="Calibri" w:hAnsi="Calibri" w:cs="Calibri"/>
      <w:b/>
      <w:sz w:val="20"/>
      <w:szCs w:val="20"/>
      <w:lang w:eastAsia="es-GT"/>
    </w:rPr>
  </w:style>
  <w:style w:type="table" w:customStyle="1" w:styleId="TableNormal1">
    <w:name w:val="Table Normal1"/>
    <w:rsid w:val="00F33647"/>
    <w:tblPr>
      <w:tblCellMar>
        <w:top w:w="0" w:type="dxa"/>
        <w:left w:w="0" w:type="dxa"/>
        <w:bottom w:w="0" w:type="dxa"/>
        <w:right w:w="0" w:type="dxa"/>
      </w:tblCellMar>
    </w:tblPr>
  </w:style>
  <w:style w:type="character" w:customStyle="1" w:styleId="TtuloCar">
    <w:name w:val="Título Car"/>
    <w:basedOn w:val="Fuentedeprrafopredeter"/>
    <w:link w:val="Ttulo"/>
    <w:rsid w:val="00F33647"/>
    <w:rPr>
      <w:rFonts w:ascii="Calibri" w:eastAsia="Calibri" w:hAnsi="Calibri" w:cs="Calibri"/>
      <w:b/>
      <w:sz w:val="72"/>
      <w:szCs w:val="72"/>
      <w:lang w:eastAsia="es-GT"/>
    </w:rPr>
  </w:style>
  <w:style w:type="table" w:customStyle="1" w:styleId="TableNormal0">
    <w:name w:val="Table Normal"/>
    <w:rsid w:val="00F33647"/>
    <w:tblPr>
      <w:tblCellMar>
        <w:top w:w="0" w:type="dxa"/>
        <w:left w:w="0" w:type="dxa"/>
        <w:bottom w:w="0" w:type="dxa"/>
        <w:right w:w="0" w:type="dxa"/>
      </w:tblCellMar>
    </w:tbl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33647"/>
    <w:rPr>
      <w:rFonts w:ascii="Georgia" w:eastAsia="Georgia" w:hAnsi="Georgia" w:cs="Georgia"/>
      <w:i/>
      <w:color w:val="666666"/>
      <w:sz w:val="48"/>
      <w:szCs w:val="48"/>
      <w:lang w:eastAsia="es-GT"/>
    </w:rPr>
  </w:style>
  <w:style w:type="table" w:customStyle="1" w:styleId="18">
    <w:name w:val="18"/>
    <w:basedOn w:val="TableNormal0"/>
    <w:rsid w:val="00F33647"/>
    <w:tblPr>
      <w:tblStyleRowBandSize w:val="1"/>
      <w:tblStyleColBandSize w:val="1"/>
      <w:tblCellMar>
        <w:left w:w="70" w:type="dxa"/>
        <w:right w:w="70" w:type="dxa"/>
      </w:tblCellMar>
    </w:tblPr>
  </w:style>
  <w:style w:type="table" w:customStyle="1" w:styleId="17">
    <w:name w:val="17"/>
    <w:basedOn w:val="TableNormal0"/>
    <w:rsid w:val="00F33647"/>
    <w:tblPr>
      <w:tblStyleRowBandSize w:val="1"/>
      <w:tblStyleColBandSize w:val="1"/>
      <w:tblCellMar>
        <w:left w:w="115" w:type="dxa"/>
        <w:right w:w="115" w:type="dxa"/>
      </w:tblCellMar>
    </w:tblPr>
  </w:style>
  <w:style w:type="table" w:customStyle="1" w:styleId="16">
    <w:name w:val="16"/>
    <w:basedOn w:val="TableNormal0"/>
    <w:rsid w:val="00F33647"/>
    <w:tblPr>
      <w:tblStyleRowBandSize w:val="1"/>
      <w:tblStyleColBandSize w:val="1"/>
      <w:tblCellMar>
        <w:left w:w="70" w:type="dxa"/>
        <w:right w:w="70" w:type="dxa"/>
      </w:tblCellMar>
    </w:tblPr>
  </w:style>
  <w:style w:type="table" w:customStyle="1" w:styleId="15">
    <w:name w:val="15"/>
    <w:basedOn w:val="TableNormal0"/>
    <w:rsid w:val="00F33647"/>
    <w:tblPr>
      <w:tblStyleRowBandSize w:val="1"/>
      <w:tblStyleColBandSize w:val="1"/>
      <w:tblCellMar>
        <w:left w:w="70" w:type="dxa"/>
        <w:right w:w="70" w:type="dxa"/>
      </w:tblCellMar>
    </w:tblPr>
  </w:style>
  <w:style w:type="table" w:customStyle="1" w:styleId="14">
    <w:name w:val="14"/>
    <w:basedOn w:val="TableNormal0"/>
    <w:rsid w:val="00F33647"/>
    <w:pPr>
      <w:spacing w:after="0" w:line="240" w:lineRule="auto"/>
    </w:pPr>
    <w:tblPr>
      <w:tblStyleRowBandSize w:val="1"/>
      <w:tblStyleColBandSize w:val="1"/>
      <w:tblCellMar>
        <w:left w:w="108" w:type="dxa"/>
        <w:right w:w="108" w:type="dxa"/>
      </w:tblCellMar>
    </w:tblPr>
  </w:style>
  <w:style w:type="table" w:customStyle="1" w:styleId="13">
    <w:name w:val="13"/>
    <w:basedOn w:val="TableNormal0"/>
    <w:rsid w:val="00F33647"/>
    <w:pPr>
      <w:spacing w:after="0" w:line="240" w:lineRule="auto"/>
    </w:pPr>
    <w:tblPr>
      <w:tblStyleRowBandSize w:val="1"/>
      <w:tblStyleColBandSize w:val="1"/>
      <w:tblCellMar>
        <w:left w:w="108" w:type="dxa"/>
        <w:right w:w="108" w:type="dxa"/>
      </w:tblCellMar>
    </w:tblPr>
  </w:style>
  <w:style w:type="table" w:customStyle="1" w:styleId="12">
    <w:name w:val="12"/>
    <w:basedOn w:val="TableNormal0"/>
    <w:rsid w:val="00F33647"/>
    <w:pPr>
      <w:spacing w:after="0" w:line="240" w:lineRule="auto"/>
    </w:pPr>
    <w:tblPr>
      <w:tblStyleRowBandSize w:val="1"/>
      <w:tblStyleColBandSize w:val="1"/>
      <w:tblCellMar>
        <w:left w:w="108" w:type="dxa"/>
        <w:right w:w="108" w:type="dxa"/>
      </w:tblCellMar>
    </w:tblPr>
  </w:style>
  <w:style w:type="table" w:customStyle="1" w:styleId="11">
    <w:name w:val="11"/>
    <w:basedOn w:val="TableNormal0"/>
    <w:rsid w:val="00F33647"/>
    <w:tblPr>
      <w:tblStyleRowBandSize w:val="1"/>
      <w:tblStyleColBandSize w:val="1"/>
      <w:tblCellMar>
        <w:left w:w="70" w:type="dxa"/>
        <w:right w:w="70" w:type="dxa"/>
      </w:tblCellMar>
    </w:tblPr>
  </w:style>
  <w:style w:type="table" w:customStyle="1" w:styleId="10">
    <w:name w:val="10"/>
    <w:basedOn w:val="TableNormal0"/>
    <w:rsid w:val="00F33647"/>
    <w:tblPr>
      <w:tblStyleRowBandSize w:val="1"/>
      <w:tblStyleColBandSize w:val="1"/>
      <w:tblCellMar>
        <w:left w:w="70" w:type="dxa"/>
        <w:right w:w="70" w:type="dxa"/>
      </w:tblCellMar>
    </w:tblPr>
  </w:style>
  <w:style w:type="character" w:styleId="Refdecomentario">
    <w:name w:val="annotation reference"/>
    <w:basedOn w:val="Fuentedeprrafopredeter"/>
    <w:uiPriority w:val="99"/>
    <w:semiHidden/>
    <w:unhideWhenUsed/>
    <w:rsid w:val="00F33647"/>
    <w:rPr>
      <w:sz w:val="16"/>
      <w:szCs w:val="16"/>
    </w:rPr>
  </w:style>
  <w:style w:type="paragraph" w:styleId="Textocomentario">
    <w:name w:val="annotation text"/>
    <w:basedOn w:val="Normal"/>
    <w:link w:val="TextocomentarioCar"/>
    <w:uiPriority w:val="99"/>
    <w:unhideWhenUsed/>
    <w:rsid w:val="00F33647"/>
    <w:pPr>
      <w:spacing w:line="240" w:lineRule="auto"/>
    </w:pPr>
    <w:rPr>
      <w:sz w:val="20"/>
      <w:szCs w:val="20"/>
    </w:rPr>
  </w:style>
  <w:style w:type="character" w:customStyle="1" w:styleId="TextocomentarioCar">
    <w:name w:val="Texto comentario Car"/>
    <w:basedOn w:val="Fuentedeprrafopredeter"/>
    <w:link w:val="Textocomentario"/>
    <w:uiPriority w:val="99"/>
    <w:rsid w:val="00F33647"/>
    <w:rPr>
      <w:rFonts w:ascii="Calibri" w:eastAsia="Calibri" w:hAnsi="Calibri" w:cs="Calibri"/>
      <w:sz w:val="20"/>
      <w:szCs w:val="20"/>
      <w:lang w:eastAsia="es-GT"/>
    </w:rPr>
  </w:style>
  <w:style w:type="paragraph" w:styleId="Asuntodelcomentario">
    <w:name w:val="annotation subject"/>
    <w:basedOn w:val="Textocomentario"/>
    <w:next w:val="Textocomentario"/>
    <w:link w:val="AsuntodelcomentarioCar"/>
    <w:uiPriority w:val="99"/>
    <w:semiHidden/>
    <w:unhideWhenUsed/>
    <w:rsid w:val="00F33647"/>
    <w:rPr>
      <w:b/>
      <w:bCs/>
    </w:rPr>
  </w:style>
  <w:style w:type="character" w:customStyle="1" w:styleId="AsuntodelcomentarioCar">
    <w:name w:val="Asunto del comentario Car"/>
    <w:basedOn w:val="TextocomentarioCar"/>
    <w:link w:val="Asuntodelcomentario"/>
    <w:uiPriority w:val="99"/>
    <w:semiHidden/>
    <w:rsid w:val="00F33647"/>
    <w:rPr>
      <w:rFonts w:ascii="Calibri" w:eastAsia="Calibri" w:hAnsi="Calibri" w:cs="Calibri"/>
      <w:b/>
      <w:bCs/>
      <w:sz w:val="20"/>
      <w:szCs w:val="20"/>
      <w:lang w:eastAsia="es-GT"/>
    </w:rPr>
  </w:style>
  <w:style w:type="table" w:customStyle="1" w:styleId="9">
    <w:name w:val="9"/>
    <w:basedOn w:val="TableNormal0"/>
    <w:rsid w:val="00F33647"/>
    <w:pPr>
      <w:spacing w:after="0" w:line="240" w:lineRule="auto"/>
    </w:pPr>
    <w:tblPr>
      <w:tblStyleRowBandSize w:val="1"/>
      <w:tblStyleColBandSize w:val="1"/>
      <w:tblCellMar>
        <w:left w:w="70" w:type="dxa"/>
        <w:right w:w="70" w:type="dxa"/>
      </w:tblCellMar>
    </w:tblPr>
  </w:style>
  <w:style w:type="table" w:customStyle="1" w:styleId="8">
    <w:name w:val="8"/>
    <w:basedOn w:val="TableNormal0"/>
    <w:rsid w:val="00F33647"/>
    <w:pPr>
      <w:spacing w:after="0" w:line="240" w:lineRule="auto"/>
    </w:pPr>
    <w:tblPr>
      <w:tblStyleRowBandSize w:val="1"/>
      <w:tblStyleColBandSize w:val="1"/>
      <w:tblCellMar>
        <w:left w:w="70" w:type="dxa"/>
        <w:right w:w="70" w:type="dxa"/>
      </w:tblCellMar>
    </w:tblPr>
  </w:style>
  <w:style w:type="table" w:customStyle="1" w:styleId="7">
    <w:name w:val="7"/>
    <w:basedOn w:val="TableNormal0"/>
    <w:rsid w:val="00F33647"/>
    <w:pPr>
      <w:spacing w:after="0" w:line="240" w:lineRule="auto"/>
    </w:pPr>
    <w:tblPr>
      <w:tblStyleRowBandSize w:val="1"/>
      <w:tblStyleColBandSize w:val="1"/>
      <w:tblCellMar>
        <w:left w:w="70" w:type="dxa"/>
        <w:right w:w="70" w:type="dxa"/>
      </w:tblCellMar>
    </w:tblPr>
  </w:style>
  <w:style w:type="table" w:customStyle="1" w:styleId="6">
    <w:name w:val="6"/>
    <w:basedOn w:val="TableNormal0"/>
    <w:rsid w:val="00F33647"/>
    <w:pPr>
      <w:spacing w:after="0" w:line="240" w:lineRule="auto"/>
    </w:pPr>
    <w:tblPr>
      <w:tblStyleRowBandSize w:val="1"/>
      <w:tblStyleColBandSize w:val="1"/>
      <w:tblCellMar>
        <w:left w:w="70" w:type="dxa"/>
        <w:right w:w="70" w:type="dxa"/>
      </w:tblCellMar>
    </w:tblPr>
  </w:style>
  <w:style w:type="table" w:customStyle="1" w:styleId="5">
    <w:name w:val="5"/>
    <w:basedOn w:val="TableNormal0"/>
    <w:rsid w:val="00F33647"/>
    <w:pPr>
      <w:spacing w:after="0" w:line="240" w:lineRule="auto"/>
    </w:pPr>
    <w:tblPr>
      <w:tblStyleRowBandSize w:val="1"/>
      <w:tblStyleColBandSize w:val="1"/>
      <w:tblCellMar>
        <w:left w:w="70" w:type="dxa"/>
        <w:right w:w="70" w:type="dxa"/>
      </w:tblCellMar>
    </w:tblPr>
  </w:style>
  <w:style w:type="table" w:customStyle="1" w:styleId="4">
    <w:name w:val="4"/>
    <w:basedOn w:val="TableNormal0"/>
    <w:rsid w:val="00F33647"/>
    <w:pPr>
      <w:spacing w:after="0" w:line="240" w:lineRule="auto"/>
    </w:pPr>
    <w:tblPr>
      <w:tblStyleRowBandSize w:val="1"/>
      <w:tblStyleColBandSize w:val="1"/>
      <w:tblCellMar>
        <w:left w:w="70" w:type="dxa"/>
        <w:right w:w="70" w:type="dxa"/>
      </w:tblCellMar>
    </w:tblPr>
  </w:style>
  <w:style w:type="table" w:customStyle="1" w:styleId="3">
    <w:name w:val="3"/>
    <w:basedOn w:val="TableNormal0"/>
    <w:rsid w:val="00F33647"/>
    <w:pPr>
      <w:spacing w:after="0" w:line="240" w:lineRule="auto"/>
    </w:pPr>
    <w:tblPr>
      <w:tblStyleRowBandSize w:val="1"/>
      <w:tblStyleColBandSize w:val="1"/>
      <w:tblCellMar>
        <w:left w:w="70" w:type="dxa"/>
        <w:right w:w="70" w:type="dxa"/>
      </w:tblCellMar>
    </w:tblPr>
  </w:style>
  <w:style w:type="table" w:customStyle="1" w:styleId="2">
    <w:name w:val="2"/>
    <w:basedOn w:val="TableNormal0"/>
    <w:rsid w:val="00F33647"/>
    <w:pPr>
      <w:spacing w:after="0" w:line="240" w:lineRule="auto"/>
    </w:pPr>
    <w:tblPr>
      <w:tblStyleRowBandSize w:val="1"/>
      <w:tblStyleColBandSize w:val="1"/>
      <w:tblCellMar>
        <w:left w:w="70" w:type="dxa"/>
        <w:right w:w="70" w:type="dxa"/>
      </w:tblCellMar>
    </w:tblPr>
  </w:style>
  <w:style w:type="table" w:customStyle="1" w:styleId="1">
    <w:name w:val="1"/>
    <w:basedOn w:val="TableNormal0"/>
    <w:rsid w:val="00F33647"/>
    <w:pPr>
      <w:spacing w:after="0" w:line="240" w:lineRule="auto"/>
    </w:pPr>
    <w:tblPr>
      <w:tblStyleRowBandSize w:val="1"/>
      <w:tblStyleColBandSize w:val="1"/>
      <w:tblCellMar>
        <w:left w:w="70" w:type="dxa"/>
        <w:right w:w="70" w:type="dxa"/>
      </w:tblCellMar>
    </w:tblPr>
  </w:style>
  <w:style w:type="character" w:customStyle="1" w:styleId="normaltextrun">
    <w:name w:val="normaltextrun"/>
    <w:basedOn w:val="Fuentedeprrafopredeter"/>
    <w:rsid w:val="00F33647"/>
  </w:style>
  <w:style w:type="character" w:customStyle="1" w:styleId="eop">
    <w:name w:val="eop"/>
    <w:basedOn w:val="Fuentedeprrafopredeter"/>
    <w:rsid w:val="00F33647"/>
  </w:style>
  <w:style w:type="paragraph" w:styleId="Sinespaciado">
    <w:name w:val="No Spacing"/>
    <w:uiPriority w:val="1"/>
    <w:qFormat/>
    <w:rsid w:val="00F33647"/>
    <w:pPr>
      <w:spacing w:after="0" w:line="240" w:lineRule="auto"/>
    </w:pPr>
  </w:style>
  <w:style w:type="paragraph" w:styleId="NormalWeb">
    <w:name w:val="Normal (Web)"/>
    <w:basedOn w:val="Normal"/>
    <w:uiPriority w:val="99"/>
    <w:semiHidden/>
    <w:unhideWhenUsed/>
    <w:rsid w:val="00F336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pPr>
      <w:spacing w:after="0" w:line="240" w:lineRule="auto"/>
    </w:pPr>
    <w:tblPr>
      <w:tblStyleRowBandSize w:val="1"/>
      <w:tblStyleColBandSize w:val="1"/>
      <w:tblCellMar>
        <w:left w:w="70" w:type="dxa"/>
        <w:right w:w="70" w:type="dxa"/>
      </w:tblCellMar>
    </w:tblPr>
  </w:style>
  <w:style w:type="table" w:customStyle="1" w:styleId="a1">
    <w:basedOn w:val="TableNormal0"/>
    <w:pPr>
      <w:spacing w:after="0" w:line="240" w:lineRule="auto"/>
    </w:pPr>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70" w:type="dxa"/>
        <w:right w:w="70" w:type="dxa"/>
      </w:tblCellMar>
    </w:tblPr>
  </w:style>
  <w:style w:type="table" w:customStyle="1" w:styleId="a3">
    <w:basedOn w:val="TableNormal0"/>
    <w:pPr>
      <w:spacing w:after="0" w:line="240" w:lineRule="auto"/>
    </w:pPr>
    <w:tblPr>
      <w:tblStyleRowBandSize w:val="1"/>
      <w:tblStyleColBandSize w:val="1"/>
      <w:tblCellMar>
        <w:left w:w="70" w:type="dxa"/>
        <w:right w:w="70" w:type="dxa"/>
      </w:tblCellMar>
    </w:tblPr>
  </w:style>
  <w:style w:type="table" w:customStyle="1" w:styleId="a4">
    <w:basedOn w:val="TableNormal0"/>
    <w:pPr>
      <w:spacing w:after="0" w:line="240" w:lineRule="auto"/>
    </w:pPr>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paragraph" w:styleId="Revisin">
    <w:name w:val="Revision"/>
    <w:hidden/>
    <w:uiPriority w:val="99"/>
    <w:semiHidden/>
    <w:rsid w:val="00025460"/>
    <w:pPr>
      <w:spacing w:after="0" w:line="240" w:lineRule="auto"/>
    </w:pPr>
  </w:style>
  <w:style w:type="character" w:customStyle="1" w:styleId="c9dxtc">
    <w:name w:val="c9dxtc"/>
    <w:basedOn w:val="Fuentedeprrafopredeter"/>
    <w:rsid w:val="00660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08723">
      <w:bodyDiv w:val="1"/>
      <w:marLeft w:val="0"/>
      <w:marRight w:val="0"/>
      <w:marTop w:val="0"/>
      <w:marBottom w:val="0"/>
      <w:divBdr>
        <w:top w:val="none" w:sz="0" w:space="0" w:color="auto"/>
        <w:left w:val="none" w:sz="0" w:space="0" w:color="auto"/>
        <w:bottom w:val="none" w:sz="0" w:space="0" w:color="auto"/>
        <w:right w:val="none" w:sz="0" w:space="0" w:color="auto"/>
      </w:divBdr>
    </w:div>
    <w:div w:id="581139616">
      <w:bodyDiv w:val="1"/>
      <w:marLeft w:val="0"/>
      <w:marRight w:val="0"/>
      <w:marTop w:val="0"/>
      <w:marBottom w:val="0"/>
      <w:divBdr>
        <w:top w:val="none" w:sz="0" w:space="0" w:color="auto"/>
        <w:left w:val="none" w:sz="0" w:space="0" w:color="auto"/>
        <w:bottom w:val="none" w:sz="0" w:space="0" w:color="auto"/>
        <w:right w:val="none" w:sz="0" w:space="0" w:color="auto"/>
      </w:divBdr>
    </w:div>
    <w:div w:id="878126841">
      <w:bodyDiv w:val="1"/>
      <w:marLeft w:val="0"/>
      <w:marRight w:val="0"/>
      <w:marTop w:val="0"/>
      <w:marBottom w:val="0"/>
      <w:divBdr>
        <w:top w:val="none" w:sz="0" w:space="0" w:color="auto"/>
        <w:left w:val="none" w:sz="0" w:space="0" w:color="auto"/>
        <w:bottom w:val="none" w:sz="0" w:space="0" w:color="auto"/>
        <w:right w:val="none" w:sz="0" w:space="0" w:color="auto"/>
      </w:divBdr>
      <w:divsChild>
        <w:div w:id="9994988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package" Target="embeddings/Microsoft_Visio_Drawing5.vsd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Visio_Drawing2.vsdx"/><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p7GbI+Elp7nH5Gm1325vUpj/gQ==">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</go:docsCustomData>
</go:gDocsCustomXmlDataStorage>
</file>

<file path=customXml/itemProps1.xml><?xml version="1.0" encoding="utf-8"?>
<ds:datastoreItem xmlns:ds="http://schemas.openxmlformats.org/officeDocument/2006/customXml" ds:itemID="{A9A3B176-3665-48E6-8C54-E5B17DFAC22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56</Pages>
  <Words>12608</Words>
  <Characters>69346</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Rosmery Lemus Herrera</cp:lastModifiedBy>
  <cp:revision>8</cp:revision>
  <cp:lastPrinted>2023-11-06T21:04:00Z</cp:lastPrinted>
  <dcterms:created xsi:type="dcterms:W3CDTF">2023-10-23T20:13:00Z</dcterms:created>
  <dcterms:modified xsi:type="dcterms:W3CDTF">2023-11-06T21:11:00Z</dcterms:modified>
</cp:coreProperties>
</file>