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5634" w14:textId="77777777" w:rsidR="004858BA" w:rsidRDefault="004858BA" w:rsidP="004858BA">
      <w:pPr>
        <w:pStyle w:val="Sinespaciado"/>
        <w:spacing w:after="0"/>
        <w:rPr>
          <w:rFonts w:ascii="Montserrat" w:hAnsi="Montserrat" w:cs="Arial"/>
          <w:b/>
          <w:bCs/>
        </w:rPr>
      </w:pPr>
    </w:p>
    <w:p w14:paraId="63A6347B" w14:textId="1E989762" w:rsidR="004858BA" w:rsidRDefault="004858BA" w:rsidP="004858BA">
      <w:pPr>
        <w:pStyle w:val="Sinespaciado"/>
        <w:spacing w:after="0"/>
        <w:jc w:val="right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Oficio Ref. No. UAJ-038-2024/COPADEH/CAUS/ke</w:t>
      </w:r>
    </w:p>
    <w:p w14:paraId="7A383AC1" w14:textId="243F9738" w:rsidR="004858BA" w:rsidRDefault="004858BA" w:rsidP="004858BA">
      <w:pPr>
        <w:spacing w:after="0"/>
        <w:ind w:firstLine="720"/>
        <w:jc w:val="right"/>
        <w:rPr>
          <w:rFonts w:ascii="Montserrat" w:hAnsi="Montserrat" w:cs="Arial"/>
        </w:rPr>
      </w:pPr>
      <w:r>
        <w:rPr>
          <w:rFonts w:ascii="Montserrat" w:hAnsi="Montserrat" w:cs="Arial"/>
        </w:rPr>
        <w:t>Guatemala, 05 de febrero</w:t>
      </w:r>
      <w:r>
        <w:rPr>
          <w:rFonts w:ascii="Montserrat" w:hAnsi="Montserrat" w:cs="Arial"/>
        </w:rPr>
        <w:t xml:space="preserve"> de</w:t>
      </w:r>
      <w:r>
        <w:rPr>
          <w:rFonts w:ascii="Montserrat" w:hAnsi="Montserrat" w:cs="Arial"/>
        </w:rPr>
        <w:t xml:space="preserve"> 2024</w:t>
      </w:r>
    </w:p>
    <w:p w14:paraId="5A3309C7" w14:textId="77777777" w:rsidR="004858BA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</w:p>
    <w:p w14:paraId="730B074F" w14:textId="77777777" w:rsidR="004858BA" w:rsidRPr="00EE3C0C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UNIDAD DE ASUNTOS JURÍDICOS </w:t>
      </w:r>
    </w:p>
    <w:p w14:paraId="092450BF" w14:textId="77777777" w:rsidR="004858BA" w:rsidRPr="00E45271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 xml:space="preserve">INFORME </w:t>
      </w:r>
      <w:r>
        <w:rPr>
          <w:rFonts w:ascii="Montserrat" w:hAnsi="Montserrat" w:cs="Arial"/>
          <w:b/>
          <w:bCs/>
          <w:sz w:val="20"/>
          <w:szCs w:val="20"/>
        </w:rPr>
        <w:t xml:space="preserve">ENERO </w:t>
      </w:r>
      <w:r w:rsidRPr="00EE3C0C">
        <w:rPr>
          <w:rFonts w:ascii="Montserrat" w:hAnsi="Montserrat" w:cs="Arial"/>
          <w:b/>
          <w:bCs/>
          <w:sz w:val="20"/>
          <w:szCs w:val="20"/>
        </w:rPr>
        <w:t>202</w:t>
      </w:r>
      <w:r>
        <w:rPr>
          <w:rFonts w:ascii="Montserrat" w:hAnsi="Montserrat" w:cs="Arial"/>
          <w:b/>
          <w:bCs/>
          <w:sz w:val="20"/>
          <w:szCs w:val="20"/>
        </w:rPr>
        <w:t>4</w:t>
      </w:r>
    </w:p>
    <w:p w14:paraId="513A6A5B" w14:textId="77777777" w:rsidR="004858BA" w:rsidRPr="00EE3C0C" w:rsidRDefault="004858BA" w:rsidP="004858BA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490EFD06" w14:textId="77777777" w:rsidR="004858BA" w:rsidRPr="00EE3C0C" w:rsidRDefault="004858BA" w:rsidP="004858BA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b/>
          <w:bCs/>
          <w:sz w:val="20"/>
          <w:szCs w:val="20"/>
        </w:rPr>
        <w:t>Funciones y Logros de la Unidad:</w:t>
      </w:r>
    </w:p>
    <w:p w14:paraId="5F0DB275" w14:textId="77777777" w:rsidR="004858BA" w:rsidRPr="00EE3C0C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 y elaborar documentos legales de la COPADEH.</w:t>
      </w:r>
    </w:p>
    <w:p w14:paraId="2B842632" w14:textId="77777777" w:rsidR="004858BA" w:rsidRPr="00EE3C0C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Emitir dictámenes, opiniones y análisis jurídicos que le sean requeridos por Despacho Superior, así como las demás direcciones y jefaturas de la COPADEH.</w:t>
      </w:r>
    </w:p>
    <w:p w14:paraId="07BA1107" w14:textId="77777777" w:rsidR="004858BA" w:rsidRPr="00EE3C0C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Analizar, elaborar y /o revisar Resoluciones, Acuerdos y Contratos de la COPADEH.</w:t>
      </w:r>
    </w:p>
    <w:p w14:paraId="082BEA40" w14:textId="77777777" w:rsidR="004858BA" w:rsidRPr="00EE3C0C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Asesorar en materia legal y jurídica al Despacho Superior, Direcciones y Jefaturas de la COPADEH.</w:t>
      </w:r>
    </w:p>
    <w:p w14:paraId="17C64F47" w14:textId="77777777" w:rsidR="004858BA" w:rsidRPr="00EE3C0C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Ejercer la dirección y procuración en los casos de denuncias en donde sea parte del asunto de la COPADEH.</w:t>
      </w:r>
    </w:p>
    <w:p w14:paraId="2DDC08D9" w14:textId="77777777" w:rsidR="004858BA" w:rsidRPr="00EE3C0C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 xml:space="preserve">Coordinar el Recurso Humano bajo su cargo, aplicando normas y políticas de la COPADEH. </w:t>
      </w:r>
    </w:p>
    <w:p w14:paraId="6D4C2D31" w14:textId="77777777" w:rsidR="004858BA" w:rsidRPr="00EE3C0C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Realizar otras actividades que en materia de su competencia le sean asignadas por el jefe inmediato y/o Autoridad Superior.</w:t>
      </w:r>
    </w:p>
    <w:p w14:paraId="1E6EB221" w14:textId="77777777" w:rsidR="004858BA" w:rsidRPr="00E45271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Asignación de números de control en los Acuerdos Internos y Resoluciones a las Unidades, Direcciones y Departamentos de la COPADEH que lo soliciten, así como su respectivo resguardo.</w:t>
      </w:r>
    </w:p>
    <w:p w14:paraId="17B4633F" w14:textId="77777777" w:rsidR="004858BA" w:rsidRPr="000F6FE8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Emisión de Opiniones Jurídicas y Dictámenes Jurídicos de acuerdo con lo establecido en las leyes y normativa aplicable en asuntos que sean de competencia de la COPADEH.</w:t>
      </w:r>
    </w:p>
    <w:p w14:paraId="7E5037C2" w14:textId="77777777" w:rsidR="004858BA" w:rsidRDefault="004858BA" w:rsidP="004858BA">
      <w:pPr>
        <w:pStyle w:val="Prrafodelista"/>
        <w:rPr>
          <w:rFonts w:ascii="Montserrat" w:hAnsi="Montserrat" w:cs="Arial"/>
          <w:b/>
          <w:bCs/>
          <w:sz w:val="20"/>
          <w:szCs w:val="20"/>
        </w:rPr>
      </w:pPr>
    </w:p>
    <w:p w14:paraId="6677FF71" w14:textId="77777777" w:rsidR="004858BA" w:rsidRDefault="004858BA" w:rsidP="004858BA">
      <w:pPr>
        <w:pStyle w:val="Sinespaciado"/>
        <w:ind w:left="720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6C19387A" w14:textId="77777777" w:rsidR="004858BA" w:rsidRDefault="004858BA" w:rsidP="004858BA">
      <w:pPr>
        <w:pStyle w:val="Sinespaciado"/>
        <w:ind w:left="720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248F7688" w14:textId="77777777" w:rsidR="004858BA" w:rsidRPr="00EE3C0C" w:rsidRDefault="004858BA" w:rsidP="004858BA">
      <w:pPr>
        <w:pStyle w:val="Sinespaciado"/>
        <w:ind w:left="720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2EC30923" w14:textId="77777777" w:rsidR="004858BA" w:rsidRPr="00E45271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E3C0C">
        <w:rPr>
          <w:rFonts w:ascii="Montserrat" w:hAnsi="Montserrat" w:cs="Arial"/>
          <w:sz w:val="20"/>
          <w:szCs w:val="20"/>
        </w:rPr>
        <w:t>Diversas gestiones en el Organismo Judicial.</w:t>
      </w:r>
    </w:p>
    <w:p w14:paraId="0B42535E" w14:textId="77777777" w:rsidR="004858B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Participación en la reunión mensual del Comité de Ética</w:t>
      </w:r>
      <w:r>
        <w:rPr>
          <w:rFonts w:ascii="Montserrat" w:hAnsi="Montserrat" w:cs="Arial"/>
          <w:b/>
          <w:bCs/>
          <w:sz w:val="20"/>
          <w:szCs w:val="20"/>
        </w:rPr>
        <w:t>.</w:t>
      </w:r>
    </w:p>
    <w:p w14:paraId="0A84F3DA" w14:textId="77777777" w:rsidR="004858BA" w:rsidRPr="00E45271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Entrega de informes a la Unidad de </w:t>
      </w:r>
      <w:proofErr w:type="spellStart"/>
      <w:r>
        <w:rPr>
          <w:rFonts w:ascii="Montserrat" w:hAnsi="Montserrat" w:cs="Arial"/>
          <w:sz w:val="20"/>
          <w:szCs w:val="20"/>
        </w:rPr>
        <w:t>Auditoria</w:t>
      </w:r>
      <w:proofErr w:type="spellEnd"/>
      <w:r>
        <w:rPr>
          <w:rFonts w:ascii="Montserrat" w:hAnsi="Montserrat" w:cs="Arial"/>
          <w:sz w:val="20"/>
          <w:szCs w:val="20"/>
        </w:rPr>
        <w:t xml:space="preserve"> Interna de la COPADEH</w:t>
      </w:r>
    </w:p>
    <w:p w14:paraId="298B963D" w14:textId="77777777" w:rsidR="004858BA" w:rsidRPr="00E45271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Participación en reunión mensual del Comité de Normas Generales y Técnicas de Control Interno Gubernamental.</w:t>
      </w:r>
    </w:p>
    <w:p w14:paraId="6B0F63CC" w14:textId="77777777" w:rsidR="004858BA" w:rsidRPr="00E45271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 xml:space="preserve">Participación en reunión extraordinaria del Comité de Simplificación de Requisitos y </w:t>
      </w:r>
      <w:proofErr w:type="spellStart"/>
      <w:r>
        <w:rPr>
          <w:rFonts w:ascii="Montserrat" w:hAnsi="Montserrat" w:cs="Arial"/>
          <w:sz w:val="20"/>
          <w:szCs w:val="20"/>
        </w:rPr>
        <w:t>Tramites</w:t>
      </w:r>
      <w:proofErr w:type="spellEnd"/>
      <w:r>
        <w:rPr>
          <w:rFonts w:ascii="Montserrat" w:hAnsi="Montserrat" w:cs="Arial"/>
          <w:sz w:val="20"/>
          <w:szCs w:val="20"/>
        </w:rPr>
        <w:t xml:space="preserve"> Administrativos.</w:t>
      </w:r>
    </w:p>
    <w:p w14:paraId="48746772" w14:textId="77777777" w:rsidR="004858BA" w:rsidRPr="00E45271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Participación en reunión extraordinaria del Comité Bipartito Salud y Seguridad Ocupacional SSO.</w:t>
      </w:r>
    </w:p>
    <w:p w14:paraId="34B14E44" w14:textId="77777777" w:rsidR="004858BA" w:rsidRPr="00E45271" w:rsidRDefault="004858BA" w:rsidP="004858BA">
      <w:pPr>
        <w:pStyle w:val="Sinespaciado"/>
        <w:ind w:left="720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111455FB" w14:textId="77777777" w:rsidR="004858BA" w:rsidRDefault="004858BA" w:rsidP="004858BA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54333867" w14:textId="77777777" w:rsidR="004858BA" w:rsidRDefault="004858BA" w:rsidP="004858BA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4C07A66D" w14:textId="77777777" w:rsidR="004858BA" w:rsidRDefault="004858BA" w:rsidP="004858BA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5C8889B9" w14:textId="77777777" w:rsidR="004858BA" w:rsidRPr="00BD51C4" w:rsidRDefault="004858BA" w:rsidP="004858BA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5277C165" w14:textId="77777777" w:rsidR="00444C44" w:rsidRPr="00885D15" w:rsidRDefault="00444C44"/>
    <w:sectPr w:rsidR="00444C44" w:rsidRPr="00885D15" w:rsidSect="004858BA">
      <w:headerReference w:type="default" r:id="rId7"/>
      <w:footerReference w:type="default" r:id="rId8"/>
      <w:pgSz w:w="12240" w:h="15840"/>
      <w:pgMar w:top="1985" w:right="1701" w:bottom="1134" w:left="1701" w:header="1705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78B14" w14:textId="77777777" w:rsidR="00835AAE" w:rsidRDefault="00835AAE" w:rsidP="007C2653">
      <w:pPr>
        <w:spacing w:after="0" w:line="240" w:lineRule="auto"/>
      </w:pPr>
      <w:r>
        <w:separator/>
      </w:r>
    </w:p>
  </w:endnote>
  <w:endnote w:type="continuationSeparator" w:id="0">
    <w:p w14:paraId="667B8B10" w14:textId="77777777" w:rsidR="00835AAE" w:rsidRDefault="00835AAE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D495" w14:textId="77777777" w:rsidR="004858BA" w:rsidRPr="00E45271" w:rsidRDefault="004858BA" w:rsidP="004858BA">
    <w:pPr>
      <w:pStyle w:val="Sinespaciado"/>
      <w:spacing w:after="0"/>
      <w:jc w:val="right"/>
      <w:rPr>
        <w:rFonts w:ascii="Montserrat" w:hAnsi="Montserrat" w:cs="Arial"/>
        <w:b/>
        <w:bCs/>
        <w:color w:val="000000" w:themeColor="text1"/>
        <w:sz w:val="14"/>
        <w:szCs w:val="14"/>
      </w:rPr>
    </w:pPr>
    <w:r w:rsidRPr="00E45271">
      <w:rPr>
        <w:rFonts w:ascii="Montserrat" w:hAnsi="Montserrat" w:cs="Arial"/>
        <w:b/>
        <w:bCs/>
        <w:color w:val="000000" w:themeColor="text1"/>
        <w:sz w:val="14"/>
        <w:szCs w:val="14"/>
      </w:rPr>
      <w:t>Oficio Ref. No. UAJ-038-2024/COPADEH/CAUS/ke</w:t>
    </w:r>
  </w:p>
  <w:p w14:paraId="6B5048C1" w14:textId="7C70926E" w:rsidR="007C2653" w:rsidRPr="004858BA" w:rsidRDefault="004858BA" w:rsidP="004858BA">
    <w:pPr>
      <w:tabs>
        <w:tab w:val="center" w:pos="4550"/>
        <w:tab w:val="left" w:pos="5818"/>
      </w:tabs>
      <w:ind w:right="260"/>
      <w:jc w:val="right"/>
      <w:rPr>
        <w:rFonts w:ascii="Montserrat" w:hAnsi="Montserrat"/>
        <w:b/>
        <w:bCs/>
        <w:color w:val="000000" w:themeColor="text1"/>
        <w:sz w:val="16"/>
        <w:szCs w:val="16"/>
      </w:rPr>
    </w:pPr>
    <w:r w:rsidRPr="00E45271">
      <w:rPr>
        <w:rFonts w:ascii="Montserrat" w:hAnsi="Montserrat"/>
        <w:b/>
        <w:bCs/>
        <w:color w:val="000000" w:themeColor="text1"/>
        <w:spacing w:val="60"/>
        <w:sz w:val="16"/>
        <w:szCs w:val="16"/>
        <w:lang w:val="es-ES"/>
      </w:rPr>
      <w:t>Página</w:t>
    </w:r>
    <w:r w:rsidRPr="00E45271">
      <w:rPr>
        <w:rFonts w:ascii="Montserrat" w:hAnsi="Montserrat"/>
        <w:b/>
        <w:bCs/>
        <w:color w:val="000000" w:themeColor="text1"/>
        <w:sz w:val="16"/>
        <w:szCs w:val="16"/>
        <w:lang w:val="es-ES"/>
      </w:rPr>
      <w:t xml:space="preserve"> 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begin"/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instrText>PAGE   \* MERGEFORMAT</w:instrTex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separate"/>
    </w:r>
    <w:r>
      <w:rPr>
        <w:rFonts w:ascii="Montserrat" w:hAnsi="Montserrat"/>
        <w:b/>
        <w:bCs/>
        <w:color w:val="000000" w:themeColor="text1"/>
        <w:sz w:val="16"/>
        <w:szCs w:val="16"/>
      </w:rPr>
      <w:t>1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end"/>
    </w:r>
    <w:r w:rsidRPr="00E45271">
      <w:rPr>
        <w:rFonts w:ascii="Montserrat" w:hAnsi="Montserrat"/>
        <w:b/>
        <w:bCs/>
        <w:color w:val="000000" w:themeColor="text1"/>
        <w:sz w:val="16"/>
        <w:szCs w:val="16"/>
        <w:lang w:val="es-ES"/>
      </w:rPr>
      <w:t xml:space="preserve"> | 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begin"/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instrText>NUMPAGES  \* Arabic  \* MERGEFORMAT</w:instrTex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separate"/>
    </w:r>
    <w:r>
      <w:rPr>
        <w:rFonts w:ascii="Montserrat" w:hAnsi="Montserrat"/>
        <w:b/>
        <w:bCs/>
        <w:color w:val="000000" w:themeColor="text1"/>
        <w:sz w:val="16"/>
        <w:szCs w:val="16"/>
      </w:rPr>
      <w:t>2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end"/>
    </w:r>
    <w:r w:rsidR="007C2653"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8F81" w14:textId="77777777" w:rsidR="00835AAE" w:rsidRDefault="00835AAE" w:rsidP="007C2653">
      <w:pPr>
        <w:spacing w:after="0" w:line="240" w:lineRule="auto"/>
      </w:pPr>
      <w:r>
        <w:separator/>
      </w:r>
    </w:p>
  </w:footnote>
  <w:footnote w:type="continuationSeparator" w:id="0">
    <w:p w14:paraId="23A7EC47" w14:textId="77777777" w:rsidR="00835AAE" w:rsidRDefault="00835AAE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8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444C44"/>
    <w:rsid w:val="004858BA"/>
    <w:rsid w:val="007C2653"/>
    <w:rsid w:val="00835AAE"/>
    <w:rsid w:val="00885D15"/>
    <w:rsid w:val="00B35241"/>
    <w:rsid w:val="00E07730"/>
    <w:rsid w:val="00E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BA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Sinespaciado">
    <w:name w:val="No Spacing"/>
    <w:uiPriority w:val="1"/>
    <w:qFormat/>
    <w:rsid w:val="004858BA"/>
    <w:pPr>
      <w:spacing w:after="200" w:line="276" w:lineRule="auto"/>
    </w:pPr>
    <w:rPr>
      <w:rFonts w:ascii="Calibri" w:eastAsia="Calibri" w:hAnsi="Calibri" w:cs="Calibri"/>
      <w:kern w:val="0"/>
      <w:lang w:eastAsia="es-GT"/>
      <w14:ligatures w14:val="none"/>
    </w:rPr>
  </w:style>
  <w:style w:type="paragraph" w:styleId="Prrafodelista">
    <w:name w:val="List Paragraph"/>
    <w:basedOn w:val="Normal"/>
    <w:uiPriority w:val="34"/>
    <w:qFormat/>
    <w:rsid w:val="0048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Katherine Escobar</cp:lastModifiedBy>
  <cp:revision>2</cp:revision>
  <cp:lastPrinted>2024-02-13T18:46:00Z</cp:lastPrinted>
  <dcterms:created xsi:type="dcterms:W3CDTF">2024-02-13T18:48:00Z</dcterms:created>
  <dcterms:modified xsi:type="dcterms:W3CDTF">2024-02-13T18:48:00Z</dcterms:modified>
</cp:coreProperties>
</file>