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7348639" w:rsidR="00F46AAF" w:rsidRDefault="00F46AAF">
      <w:pPr>
        <w:widowControl w:val="0"/>
        <w:pBdr>
          <w:top w:val="nil"/>
          <w:left w:val="nil"/>
          <w:bottom w:val="nil"/>
          <w:right w:val="nil"/>
          <w:between w:val="nil"/>
        </w:pBdr>
        <w:spacing w:after="0"/>
      </w:pPr>
    </w:p>
    <w:tbl>
      <w:tblPr>
        <w:tblStyle w:val="af2"/>
        <w:tblW w:w="90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0"/>
        <w:gridCol w:w="730"/>
        <w:gridCol w:w="1171"/>
        <w:gridCol w:w="1664"/>
        <w:gridCol w:w="283"/>
        <w:gridCol w:w="1732"/>
        <w:gridCol w:w="678"/>
        <w:gridCol w:w="1544"/>
      </w:tblGrid>
      <w:tr w:rsidR="00F46AAF" w14:paraId="065569DA" w14:textId="77777777" w:rsidTr="00FA11A7">
        <w:trPr>
          <w:cantSplit/>
          <w:trHeight w:val="1946"/>
          <w:jc w:val="center"/>
        </w:trPr>
        <w:tc>
          <w:tcPr>
            <w:tcW w:w="9042" w:type="dxa"/>
            <w:gridSpan w:val="8"/>
            <w:tcBorders>
              <w:left w:val="single" w:sz="12" w:space="0" w:color="000000"/>
              <w:right w:val="single" w:sz="12" w:space="0" w:color="000000"/>
            </w:tcBorders>
            <w:vAlign w:val="center"/>
          </w:tcPr>
          <w:p w14:paraId="00000004" w14:textId="10E33F1A" w:rsidR="00F46AAF" w:rsidRDefault="00FA11A7" w:rsidP="00FA11A7">
            <w:pPr>
              <w:pBdr>
                <w:top w:val="nil"/>
                <w:left w:val="nil"/>
                <w:bottom w:val="nil"/>
                <w:right w:val="nil"/>
                <w:between w:val="nil"/>
              </w:pBdr>
              <w:spacing w:line="360" w:lineRule="auto"/>
              <w:rPr>
                <w:rFonts w:ascii="Verdana" w:eastAsia="Verdana" w:hAnsi="Verdana" w:cs="Verdana"/>
                <w:b/>
                <w:color w:val="000000"/>
                <w:sz w:val="20"/>
                <w:szCs w:val="20"/>
              </w:rPr>
            </w:pPr>
            <w:r>
              <w:rPr>
                <w:noProof/>
              </w:rPr>
              <w:drawing>
                <wp:inline distT="0" distB="0" distL="0" distR="0" wp14:anchorId="78F86FD1" wp14:editId="3D692700">
                  <wp:extent cx="2630170" cy="685800"/>
                  <wp:effectExtent l="0" t="0" r="0" b="0"/>
                  <wp:docPr id="1626683006"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721946046" name="image2.png" descr="Texto&#10;&#10;Descripción generada automáticamente"/>
                          <pic:cNvPicPr preferRelativeResize="0"/>
                        </pic:nvPicPr>
                        <pic:blipFill rotWithShape="1">
                          <a:blip r:embed="rId9" cstate="print">
                            <a:extLst>
                              <a:ext uri="{28A0092B-C50C-407E-A947-70E740481C1C}">
                                <a14:useLocalDpi xmlns:a14="http://schemas.microsoft.com/office/drawing/2010/main" val="0"/>
                              </a:ext>
                            </a:extLst>
                          </a:blip>
                          <a:srcRect l="13474" t="27152" b="2699"/>
                          <a:stretch/>
                        </pic:blipFill>
                        <pic:spPr bwMode="auto">
                          <a:xfrm>
                            <a:off x="0" y="0"/>
                            <a:ext cx="2630170" cy="685800"/>
                          </a:xfrm>
                          <a:prstGeom prst="rect">
                            <a:avLst/>
                          </a:prstGeom>
                          <a:ln>
                            <a:noFill/>
                          </a:ln>
                          <a:extLst>
                            <a:ext uri="{53640926-AAD7-44D8-BBD7-CCE9431645EC}">
                              <a14:shadowObscured xmlns:a14="http://schemas.microsoft.com/office/drawing/2010/main"/>
                            </a:ext>
                          </a:extLst>
                        </pic:spPr>
                      </pic:pic>
                    </a:graphicData>
                  </a:graphic>
                </wp:inline>
              </w:drawing>
            </w:r>
          </w:p>
          <w:p w14:paraId="00000005" w14:textId="3E22B040"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COMISIÓN PRESIDENCIAL POR LA PAZ Y LOS DERECHOS HUMANOS </w:t>
            </w:r>
          </w:p>
          <w:p w14:paraId="00000006" w14:textId="77777777"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r>
      <w:tr w:rsidR="00F46AAF" w14:paraId="7DEAE284" w14:textId="77777777">
        <w:trPr>
          <w:cantSplit/>
          <w:trHeight w:val="994"/>
          <w:jc w:val="center"/>
        </w:trPr>
        <w:tc>
          <w:tcPr>
            <w:tcW w:w="1240" w:type="dxa"/>
            <w:tcBorders>
              <w:left w:val="single" w:sz="12" w:space="0" w:color="000000"/>
              <w:bottom w:val="single" w:sz="4" w:space="0" w:color="000000"/>
            </w:tcBorders>
            <w:vAlign w:val="center"/>
          </w:tcPr>
          <w:p w14:paraId="0000000E" w14:textId="77777777" w:rsidR="00F46AAF" w:rsidRDefault="003D6831">
            <w:pPr>
              <w:pBdr>
                <w:top w:val="nil"/>
                <w:left w:val="nil"/>
                <w:bottom w:val="nil"/>
                <w:right w:val="nil"/>
                <w:between w:val="nil"/>
              </w:pBdr>
              <w:spacing w:after="120" w:line="360" w:lineRule="auto"/>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1901" w:type="dxa"/>
            <w:gridSpan w:val="2"/>
            <w:tcBorders>
              <w:bottom w:val="single" w:sz="4" w:space="0" w:color="000000"/>
            </w:tcBorders>
            <w:vAlign w:val="center"/>
          </w:tcPr>
          <w:p w14:paraId="0000000F" w14:textId="77777777"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0" w14:textId="2A529579" w:rsidR="00F46AAF" w:rsidRDefault="003D6831">
            <w:pPr>
              <w:pBdr>
                <w:top w:val="nil"/>
                <w:left w:val="nil"/>
                <w:bottom w:val="nil"/>
                <w:right w:val="nil"/>
                <w:between w:val="nil"/>
              </w:pBd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COPADEH/SG-MNP-001-</w:t>
            </w:r>
            <w:sdt>
              <w:sdtPr>
                <w:tag w:val="goog_rdk_0"/>
                <w:id w:val="731131515"/>
              </w:sdtPr>
              <w:sdtContent/>
            </w:sdt>
            <w:r>
              <w:rPr>
                <w:rFonts w:ascii="Verdana" w:eastAsia="Verdana" w:hAnsi="Verdana" w:cs="Verdana"/>
                <w:color w:val="000000"/>
                <w:sz w:val="20"/>
                <w:szCs w:val="20"/>
              </w:rPr>
              <w:t>202</w:t>
            </w:r>
            <w:r w:rsidR="00904E2D">
              <w:rPr>
                <w:rFonts w:ascii="Verdana" w:eastAsia="Verdana" w:hAnsi="Verdana" w:cs="Verdana"/>
                <w:color w:val="000000"/>
                <w:sz w:val="20"/>
                <w:szCs w:val="20"/>
              </w:rPr>
              <w:t>4</w:t>
            </w:r>
          </w:p>
        </w:tc>
        <w:tc>
          <w:tcPr>
            <w:tcW w:w="1664" w:type="dxa"/>
            <w:tcBorders>
              <w:bottom w:val="single" w:sz="4" w:space="0" w:color="000000"/>
            </w:tcBorders>
            <w:vAlign w:val="center"/>
          </w:tcPr>
          <w:p w14:paraId="00000012" w14:textId="77777777"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3" w14:textId="062F5A55" w:rsidR="00F46AAF" w:rsidRDefault="00000000">
            <w:pPr>
              <w:pBdr>
                <w:top w:val="nil"/>
                <w:left w:val="nil"/>
                <w:bottom w:val="nil"/>
                <w:right w:val="nil"/>
                <w:between w:val="nil"/>
              </w:pBdr>
              <w:spacing w:line="360" w:lineRule="auto"/>
              <w:jc w:val="center"/>
              <w:rPr>
                <w:rFonts w:ascii="Verdana" w:eastAsia="Verdana" w:hAnsi="Verdana" w:cs="Verdana"/>
                <w:color w:val="000000"/>
                <w:sz w:val="20"/>
                <w:szCs w:val="20"/>
              </w:rPr>
            </w:pPr>
            <w:sdt>
              <w:sdtPr>
                <w:tag w:val="goog_rdk_1"/>
                <w:id w:val="918519472"/>
              </w:sdtPr>
              <w:sdtContent/>
            </w:sdt>
            <w:r w:rsidR="00C95E35">
              <w:rPr>
                <w:rFonts w:ascii="Verdana" w:eastAsia="Verdana" w:hAnsi="Verdana" w:cs="Verdana"/>
                <w:color w:val="000000"/>
                <w:sz w:val="20"/>
                <w:szCs w:val="20"/>
              </w:rPr>
              <w:t>1</w:t>
            </w:r>
            <w:r w:rsidR="003D6831">
              <w:rPr>
                <w:rFonts w:ascii="Verdana" w:eastAsia="Verdana" w:hAnsi="Verdana" w:cs="Verdana"/>
                <w:color w:val="000000"/>
                <w:sz w:val="20"/>
                <w:szCs w:val="20"/>
              </w:rPr>
              <w:t xml:space="preserve"> DEL ORIGINAL</w:t>
            </w:r>
          </w:p>
        </w:tc>
        <w:tc>
          <w:tcPr>
            <w:tcW w:w="2693" w:type="dxa"/>
            <w:gridSpan w:val="3"/>
            <w:tcBorders>
              <w:bottom w:val="single" w:sz="4" w:space="0" w:color="000000"/>
              <w:right w:val="single" w:sz="4" w:space="0" w:color="000000"/>
            </w:tcBorders>
            <w:vAlign w:val="center"/>
          </w:tcPr>
          <w:p w14:paraId="00000014" w14:textId="77777777"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5" w14:textId="374F6417" w:rsidR="00F46AAF" w:rsidRDefault="00857694">
            <w:pPr>
              <w:pBdr>
                <w:top w:val="nil"/>
                <w:left w:val="nil"/>
                <w:bottom w:val="nil"/>
                <w:right w:val="nil"/>
                <w:between w:val="nil"/>
              </w:pBd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ABRIL 2024</w:t>
            </w:r>
          </w:p>
        </w:tc>
        <w:tc>
          <w:tcPr>
            <w:tcW w:w="1544" w:type="dxa"/>
            <w:tcBorders>
              <w:left w:val="single" w:sz="4" w:space="0" w:color="000000"/>
              <w:bottom w:val="single" w:sz="4" w:space="0" w:color="000000"/>
              <w:right w:val="single" w:sz="12" w:space="0" w:color="000000"/>
            </w:tcBorders>
            <w:vAlign w:val="center"/>
          </w:tcPr>
          <w:p w14:paraId="00000018" w14:textId="77777777"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19" w14:textId="646DC1CA" w:rsidR="00F46AAF" w:rsidRDefault="00000000">
            <w:pPr>
              <w:pBdr>
                <w:top w:val="nil"/>
                <w:left w:val="nil"/>
                <w:bottom w:val="nil"/>
                <w:right w:val="nil"/>
                <w:between w:val="nil"/>
              </w:pBdr>
              <w:spacing w:line="360" w:lineRule="auto"/>
              <w:jc w:val="center"/>
              <w:rPr>
                <w:rFonts w:ascii="Verdana" w:eastAsia="Verdana" w:hAnsi="Verdana" w:cs="Verdana"/>
                <w:color w:val="000000"/>
                <w:sz w:val="20"/>
                <w:szCs w:val="20"/>
              </w:rPr>
            </w:pPr>
            <w:sdt>
              <w:sdtPr>
                <w:tag w:val="goog_rdk_2"/>
                <w:id w:val="-2063241507"/>
              </w:sdtPr>
              <w:sdtContent/>
            </w:sdt>
            <w:r w:rsidR="003D6831">
              <w:rPr>
                <w:rFonts w:ascii="Verdana" w:eastAsia="Verdana" w:hAnsi="Verdana" w:cs="Verdana"/>
                <w:color w:val="000000"/>
                <w:sz w:val="20"/>
                <w:szCs w:val="20"/>
              </w:rPr>
              <w:t xml:space="preserve">1 de </w:t>
            </w:r>
            <w:r w:rsidR="00972C38">
              <w:rPr>
                <w:rFonts w:ascii="Verdana" w:eastAsia="Verdana" w:hAnsi="Verdana" w:cs="Verdana"/>
                <w:color w:val="000000"/>
                <w:sz w:val="20"/>
                <w:szCs w:val="20"/>
              </w:rPr>
              <w:t>48</w:t>
            </w:r>
          </w:p>
        </w:tc>
      </w:tr>
      <w:tr w:rsidR="00F46AAF" w14:paraId="3700E2E8" w14:textId="77777777">
        <w:trPr>
          <w:trHeight w:val="1307"/>
          <w:jc w:val="center"/>
        </w:trPr>
        <w:tc>
          <w:tcPr>
            <w:tcW w:w="9042" w:type="dxa"/>
            <w:gridSpan w:val="8"/>
            <w:tcBorders>
              <w:left w:val="single" w:sz="12" w:space="0" w:color="000000"/>
              <w:bottom w:val="single" w:sz="4" w:space="0" w:color="000000"/>
              <w:right w:val="single" w:sz="12" w:space="0" w:color="000000"/>
            </w:tcBorders>
          </w:tcPr>
          <w:p w14:paraId="0000001A" w14:textId="77777777" w:rsidR="00F46AAF" w:rsidRPr="007E6BB7" w:rsidRDefault="003D6831">
            <w:pPr>
              <w:pBdr>
                <w:top w:val="nil"/>
                <w:left w:val="nil"/>
                <w:bottom w:val="nil"/>
                <w:right w:val="nil"/>
                <w:between w:val="nil"/>
              </w:pBdr>
              <w:spacing w:before="200" w:line="360" w:lineRule="auto"/>
              <w:rPr>
                <w:rFonts w:ascii="Verdana" w:eastAsia="Verdana" w:hAnsi="Verdana" w:cs="Verdana"/>
                <w:b/>
                <w:color w:val="000000"/>
                <w:sz w:val="20"/>
                <w:szCs w:val="20"/>
              </w:rPr>
            </w:pPr>
            <w:r w:rsidRPr="007E6BB7">
              <w:rPr>
                <w:rFonts w:ascii="Verdana" w:eastAsia="Verdana" w:hAnsi="Verdana" w:cs="Verdana"/>
                <w:b/>
                <w:color w:val="000000"/>
                <w:sz w:val="20"/>
                <w:szCs w:val="20"/>
              </w:rPr>
              <w:t>ALCANCE: TODAS LAS DIRECCIONES, DEPARTAMENTOS, UNIDADES Y DEMÁS</w:t>
            </w:r>
          </w:p>
          <w:p w14:paraId="0000001B" w14:textId="77777777" w:rsidR="00F46AAF" w:rsidRPr="007E6BB7" w:rsidRDefault="003D6831">
            <w:pPr>
              <w:pBdr>
                <w:top w:val="nil"/>
                <w:left w:val="nil"/>
                <w:bottom w:val="nil"/>
                <w:right w:val="nil"/>
                <w:between w:val="nil"/>
              </w:pBdr>
              <w:jc w:val="center"/>
              <w:rPr>
                <w:rFonts w:ascii="Verdana" w:eastAsia="Verdana" w:hAnsi="Verdana" w:cs="Verdana"/>
                <w:b/>
                <w:color w:val="000000"/>
                <w:sz w:val="20"/>
                <w:szCs w:val="20"/>
              </w:rPr>
            </w:pPr>
            <w:r w:rsidRPr="007E6BB7">
              <w:rPr>
                <w:rFonts w:ascii="Verdana" w:eastAsia="Verdana" w:hAnsi="Verdana" w:cs="Verdana"/>
                <w:b/>
                <w:color w:val="000000"/>
                <w:sz w:val="20"/>
                <w:szCs w:val="20"/>
              </w:rPr>
              <w:t>DEPENDENCIAS DE LA COMISIÓN PRESIDENCIAL POR LA PAZ Y LOS DERECHOS HUMANOS -COPADEH-.</w:t>
            </w:r>
          </w:p>
        </w:tc>
      </w:tr>
      <w:tr w:rsidR="00F46AAF" w14:paraId="380DA8FC" w14:textId="77777777">
        <w:trPr>
          <w:trHeight w:val="115"/>
          <w:jc w:val="center"/>
        </w:trPr>
        <w:tc>
          <w:tcPr>
            <w:tcW w:w="9042" w:type="dxa"/>
            <w:gridSpan w:val="8"/>
            <w:tcBorders>
              <w:top w:val="single" w:sz="4" w:space="0" w:color="000000"/>
              <w:left w:val="single" w:sz="12" w:space="0" w:color="000000"/>
              <w:bottom w:val="nil"/>
              <w:right w:val="single" w:sz="12" w:space="0" w:color="000000"/>
            </w:tcBorders>
          </w:tcPr>
          <w:p w14:paraId="00000023" w14:textId="77777777" w:rsidR="00F46AAF" w:rsidRDefault="00F46AAF">
            <w:pPr>
              <w:pBdr>
                <w:top w:val="nil"/>
                <w:left w:val="nil"/>
                <w:bottom w:val="nil"/>
                <w:right w:val="nil"/>
                <w:between w:val="nil"/>
              </w:pBdr>
              <w:rPr>
                <w:rFonts w:ascii="Verdana" w:eastAsia="Verdana" w:hAnsi="Verdana" w:cs="Verdana"/>
                <w:b/>
                <w:color w:val="000000"/>
                <w:sz w:val="20"/>
                <w:szCs w:val="20"/>
              </w:rPr>
            </w:pPr>
          </w:p>
        </w:tc>
      </w:tr>
      <w:tr w:rsidR="00F46AAF" w14:paraId="2915086B" w14:textId="77777777">
        <w:trPr>
          <w:trHeight w:val="351"/>
          <w:jc w:val="center"/>
        </w:trPr>
        <w:tc>
          <w:tcPr>
            <w:tcW w:w="9042" w:type="dxa"/>
            <w:gridSpan w:val="8"/>
            <w:tcBorders>
              <w:top w:val="nil"/>
              <w:left w:val="single" w:sz="12" w:space="0" w:color="000000"/>
              <w:right w:val="single" w:sz="12" w:space="0" w:color="000000"/>
            </w:tcBorders>
          </w:tcPr>
          <w:p w14:paraId="0000002B" w14:textId="40568BB0" w:rsidR="00F46AAF" w:rsidRPr="007E6BB7" w:rsidRDefault="003D6831">
            <w:pPr>
              <w:pBdr>
                <w:top w:val="nil"/>
                <w:left w:val="nil"/>
                <w:bottom w:val="nil"/>
                <w:right w:val="nil"/>
                <w:between w:val="nil"/>
              </w:pBdr>
              <w:jc w:val="center"/>
              <w:rPr>
                <w:rFonts w:ascii="Verdana" w:eastAsia="Verdana" w:hAnsi="Verdana" w:cs="Verdana"/>
                <w:b/>
                <w:color w:val="000000"/>
                <w:sz w:val="20"/>
                <w:szCs w:val="20"/>
              </w:rPr>
            </w:pPr>
            <w:r w:rsidRPr="007E6BB7">
              <w:rPr>
                <w:rFonts w:ascii="Verdana" w:eastAsia="Verdana" w:hAnsi="Verdana" w:cs="Verdana"/>
                <w:b/>
                <w:color w:val="000000"/>
                <w:sz w:val="20"/>
                <w:szCs w:val="20"/>
              </w:rPr>
              <w:t xml:space="preserve">MANUAL DE NORMAS Y PROCEDIMIENTOS DE </w:t>
            </w:r>
            <w:r w:rsidRPr="00333CCF">
              <w:rPr>
                <w:rFonts w:ascii="Verdana" w:eastAsia="Verdana" w:hAnsi="Verdana" w:cs="Verdana"/>
                <w:b/>
                <w:color w:val="000000"/>
                <w:sz w:val="20"/>
                <w:szCs w:val="20"/>
              </w:rPr>
              <w:t>LA SECCIÓN</w:t>
            </w:r>
            <w:r w:rsidR="00C95E35">
              <w:rPr>
                <w:rFonts w:ascii="Verdana" w:eastAsia="Verdana" w:hAnsi="Verdana" w:cs="Verdana"/>
                <w:b/>
                <w:color w:val="000000"/>
                <w:sz w:val="20"/>
                <w:szCs w:val="20"/>
              </w:rPr>
              <w:t xml:space="preserve"> DE</w:t>
            </w:r>
            <w:r w:rsidRPr="007E6BB7">
              <w:rPr>
                <w:b/>
                <w:sz w:val="20"/>
                <w:szCs w:val="20"/>
              </w:rPr>
              <w:t xml:space="preserve"> </w:t>
            </w:r>
            <w:r w:rsidRPr="007E6BB7">
              <w:rPr>
                <w:rFonts w:ascii="Verdana" w:eastAsia="Verdana" w:hAnsi="Verdana" w:cs="Verdana"/>
                <w:b/>
                <w:color w:val="000000"/>
                <w:sz w:val="20"/>
                <w:szCs w:val="20"/>
              </w:rPr>
              <w:t>SERVICIOS GENERALES</w:t>
            </w:r>
          </w:p>
        </w:tc>
      </w:tr>
      <w:tr w:rsidR="00F46AAF" w14:paraId="26F0AC5E" w14:textId="77777777">
        <w:trPr>
          <w:cantSplit/>
          <w:trHeight w:val="443"/>
          <w:jc w:val="center"/>
        </w:trPr>
        <w:tc>
          <w:tcPr>
            <w:tcW w:w="1970" w:type="dxa"/>
            <w:gridSpan w:val="2"/>
            <w:tcBorders>
              <w:top w:val="single" w:sz="4" w:space="0" w:color="000000"/>
              <w:left w:val="single" w:sz="12" w:space="0" w:color="000000"/>
              <w:right w:val="single" w:sz="4" w:space="0" w:color="000000"/>
            </w:tcBorders>
          </w:tcPr>
          <w:p w14:paraId="00000033" w14:textId="77777777" w:rsidR="00F46AAF" w:rsidRDefault="003D6831">
            <w:pPr>
              <w:pBdr>
                <w:top w:val="nil"/>
                <w:left w:val="nil"/>
                <w:bottom w:val="nil"/>
                <w:right w:val="nil"/>
                <w:between w:val="nil"/>
              </w:pBdr>
              <w:spacing w:before="120" w:after="120" w:line="360"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118" w:type="dxa"/>
            <w:gridSpan w:val="3"/>
            <w:tcBorders>
              <w:top w:val="single" w:sz="4" w:space="0" w:color="000000"/>
              <w:left w:val="single" w:sz="4" w:space="0" w:color="000000"/>
              <w:bottom w:val="nil"/>
              <w:right w:val="single" w:sz="4" w:space="0" w:color="000000"/>
            </w:tcBorders>
          </w:tcPr>
          <w:p w14:paraId="00000035" w14:textId="77777777" w:rsidR="00F46AAF" w:rsidRDefault="003D6831">
            <w:pPr>
              <w:pBdr>
                <w:top w:val="nil"/>
                <w:left w:val="nil"/>
                <w:bottom w:val="nil"/>
                <w:right w:val="nil"/>
                <w:between w:val="nil"/>
              </w:pBdr>
              <w:spacing w:before="120" w:after="120" w:line="360"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1732" w:type="dxa"/>
            <w:tcBorders>
              <w:top w:val="single" w:sz="4" w:space="0" w:color="000000"/>
              <w:left w:val="single" w:sz="4" w:space="0" w:color="000000"/>
              <w:right w:val="single" w:sz="4" w:space="0" w:color="000000"/>
            </w:tcBorders>
          </w:tcPr>
          <w:p w14:paraId="00000038" w14:textId="77777777" w:rsidR="00F46AAF" w:rsidRDefault="003D6831">
            <w:pPr>
              <w:pBdr>
                <w:top w:val="nil"/>
                <w:left w:val="nil"/>
                <w:bottom w:val="nil"/>
                <w:right w:val="nil"/>
                <w:between w:val="nil"/>
              </w:pBdr>
              <w:spacing w:before="120" w:after="120" w:line="360"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222" w:type="dxa"/>
            <w:gridSpan w:val="2"/>
            <w:tcBorders>
              <w:top w:val="single" w:sz="4" w:space="0" w:color="000000"/>
              <w:left w:val="single" w:sz="4" w:space="0" w:color="000000"/>
              <w:right w:val="single" w:sz="12" w:space="0" w:color="000000"/>
            </w:tcBorders>
          </w:tcPr>
          <w:p w14:paraId="00000039" w14:textId="77777777" w:rsidR="00F46AAF" w:rsidRDefault="003D6831">
            <w:pPr>
              <w:pBdr>
                <w:top w:val="nil"/>
                <w:left w:val="nil"/>
                <w:bottom w:val="nil"/>
                <w:right w:val="nil"/>
                <w:between w:val="nil"/>
              </w:pBdr>
              <w:spacing w:before="120" w:after="120" w:line="360" w:lineRule="auto"/>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F46AAF" w14:paraId="11C44ED8" w14:textId="77777777">
        <w:trPr>
          <w:cantSplit/>
          <w:trHeight w:val="809"/>
          <w:jc w:val="center"/>
        </w:trPr>
        <w:tc>
          <w:tcPr>
            <w:tcW w:w="1970" w:type="dxa"/>
            <w:gridSpan w:val="2"/>
            <w:tcBorders>
              <w:left w:val="single" w:sz="12" w:space="0" w:color="000000"/>
              <w:right w:val="single" w:sz="4" w:space="0" w:color="000000"/>
            </w:tcBorders>
          </w:tcPr>
          <w:p w14:paraId="0000003B" w14:textId="77777777" w:rsidR="00F46AAF" w:rsidRDefault="003D6831">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ELABORADO POR:</w:t>
            </w:r>
          </w:p>
        </w:tc>
        <w:tc>
          <w:tcPr>
            <w:tcW w:w="3118" w:type="dxa"/>
            <w:gridSpan w:val="3"/>
            <w:tcBorders>
              <w:left w:val="single" w:sz="4" w:space="0" w:color="000000"/>
              <w:right w:val="single" w:sz="4" w:space="0" w:color="000000"/>
            </w:tcBorders>
            <w:vAlign w:val="center"/>
          </w:tcPr>
          <w:p w14:paraId="0000003D" w14:textId="77777777" w:rsidR="00F46AAF" w:rsidRDefault="003D683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LESTER ABEL LOPEZ GATICA/ENCARGADO DE SERVICIOS GENERALES</w:t>
            </w:r>
          </w:p>
        </w:tc>
        <w:tc>
          <w:tcPr>
            <w:tcW w:w="1732" w:type="dxa"/>
            <w:tcBorders>
              <w:left w:val="single" w:sz="4" w:space="0" w:color="000000"/>
              <w:right w:val="single" w:sz="4" w:space="0" w:color="000000"/>
            </w:tcBorders>
          </w:tcPr>
          <w:p w14:paraId="00000040" w14:textId="77777777" w:rsidR="00F46AAF" w:rsidRDefault="00F46AAF">
            <w:pPr>
              <w:pBdr>
                <w:top w:val="nil"/>
                <w:left w:val="nil"/>
                <w:bottom w:val="nil"/>
                <w:right w:val="nil"/>
                <w:between w:val="nil"/>
              </w:pBdr>
              <w:spacing w:before="120" w:line="360" w:lineRule="auto"/>
              <w:jc w:val="center"/>
              <w:rPr>
                <w:rFonts w:ascii="Verdana" w:eastAsia="Verdana" w:hAnsi="Verdana" w:cs="Verdana"/>
                <w:color w:val="000000"/>
                <w:sz w:val="20"/>
                <w:szCs w:val="20"/>
              </w:rPr>
            </w:pPr>
          </w:p>
          <w:p w14:paraId="00000041" w14:textId="77777777" w:rsidR="00F46AAF" w:rsidRDefault="00F46AAF">
            <w:pPr>
              <w:pBdr>
                <w:top w:val="nil"/>
                <w:left w:val="nil"/>
                <w:bottom w:val="nil"/>
                <w:right w:val="nil"/>
                <w:between w:val="nil"/>
              </w:pBdr>
              <w:spacing w:before="120" w:line="360" w:lineRule="auto"/>
              <w:jc w:val="center"/>
              <w:rPr>
                <w:rFonts w:ascii="Verdana" w:eastAsia="Verdana" w:hAnsi="Verdana" w:cs="Verdana"/>
                <w:color w:val="000000"/>
                <w:sz w:val="20"/>
                <w:szCs w:val="20"/>
              </w:rPr>
            </w:pPr>
          </w:p>
        </w:tc>
        <w:tc>
          <w:tcPr>
            <w:tcW w:w="2222" w:type="dxa"/>
            <w:gridSpan w:val="2"/>
            <w:tcBorders>
              <w:left w:val="single" w:sz="4" w:space="0" w:color="000000"/>
              <w:right w:val="single" w:sz="12" w:space="0" w:color="000000"/>
            </w:tcBorders>
            <w:vAlign w:val="center"/>
          </w:tcPr>
          <w:p w14:paraId="00000042" w14:textId="3651224A" w:rsidR="00F46AAF" w:rsidRDefault="00000000">
            <w:pPr>
              <w:pBdr>
                <w:top w:val="nil"/>
                <w:left w:val="nil"/>
                <w:bottom w:val="nil"/>
                <w:right w:val="nil"/>
                <w:between w:val="nil"/>
              </w:pBdr>
              <w:spacing w:before="120" w:line="360" w:lineRule="auto"/>
              <w:jc w:val="center"/>
              <w:rPr>
                <w:rFonts w:ascii="Verdana" w:eastAsia="Verdana" w:hAnsi="Verdana" w:cs="Verdana"/>
                <w:color w:val="000000"/>
                <w:sz w:val="20"/>
                <w:szCs w:val="20"/>
              </w:rPr>
            </w:pPr>
            <w:sdt>
              <w:sdtPr>
                <w:tag w:val="goog_rdk_4"/>
                <w:id w:val="-199161375"/>
                <w:showingPlcHdr/>
              </w:sdtPr>
              <w:sdtContent>
                <w:r w:rsidR="00904E2D">
                  <w:t xml:space="preserve">     </w:t>
                </w:r>
              </w:sdtContent>
            </w:sdt>
            <w:r w:rsidR="00904E2D">
              <w:rPr>
                <w:rFonts w:ascii="Verdana" w:eastAsia="Verdana" w:hAnsi="Verdana" w:cs="Verdana"/>
                <w:color w:val="000000"/>
                <w:sz w:val="20"/>
                <w:szCs w:val="20"/>
              </w:rPr>
              <w:t>ABRIL 2024</w:t>
            </w:r>
          </w:p>
        </w:tc>
      </w:tr>
      <w:tr w:rsidR="00904E2D" w14:paraId="0ED244C5" w14:textId="77777777">
        <w:trPr>
          <w:cantSplit/>
          <w:trHeight w:val="366"/>
          <w:jc w:val="center"/>
        </w:trPr>
        <w:tc>
          <w:tcPr>
            <w:tcW w:w="1970" w:type="dxa"/>
            <w:gridSpan w:val="2"/>
            <w:tcBorders>
              <w:left w:val="single" w:sz="12" w:space="0" w:color="000000"/>
              <w:right w:val="single" w:sz="4" w:space="0" w:color="000000"/>
            </w:tcBorders>
          </w:tcPr>
          <w:p w14:paraId="00000044" w14:textId="77777777" w:rsidR="00904E2D" w:rsidRDefault="00904E2D" w:rsidP="00904E2D">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118" w:type="dxa"/>
            <w:gridSpan w:val="3"/>
            <w:tcBorders>
              <w:left w:val="single" w:sz="4" w:space="0" w:color="000000"/>
              <w:right w:val="single" w:sz="4" w:space="0" w:color="000000"/>
            </w:tcBorders>
            <w:vAlign w:val="center"/>
          </w:tcPr>
          <w:p w14:paraId="00000046" w14:textId="0D0B8C7B" w:rsidR="00904E2D" w:rsidRDefault="00000000" w:rsidP="00904E2D">
            <w:pPr>
              <w:pBdr>
                <w:top w:val="nil"/>
                <w:left w:val="nil"/>
                <w:bottom w:val="nil"/>
                <w:right w:val="nil"/>
                <w:between w:val="nil"/>
              </w:pBdr>
              <w:jc w:val="center"/>
              <w:rPr>
                <w:rFonts w:ascii="Verdana" w:eastAsia="Verdana" w:hAnsi="Verdana" w:cs="Verdana"/>
                <w:color w:val="000000"/>
                <w:sz w:val="20"/>
                <w:szCs w:val="20"/>
              </w:rPr>
            </w:pPr>
            <w:sdt>
              <w:sdtPr>
                <w:tag w:val="goog_rdk_5"/>
                <w:id w:val="1713536392"/>
              </w:sdtPr>
              <w:sdtContent/>
            </w:sdt>
            <w:r w:rsidR="00904E2D">
              <w:rPr>
                <w:rFonts w:ascii="Verdana" w:eastAsia="Verdana" w:hAnsi="Verdana" w:cs="Verdana"/>
                <w:color w:val="000000"/>
                <w:sz w:val="20"/>
                <w:szCs w:val="20"/>
              </w:rPr>
              <w:t>LI</w:t>
            </w:r>
            <w:r w:rsidR="007E6BB7">
              <w:rPr>
                <w:rFonts w:ascii="Verdana" w:eastAsia="Verdana" w:hAnsi="Verdana" w:cs="Verdana"/>
                <w:color w:val="000000"/>
                <w:sz w:val="20"/>
                <w:szCs w:val="20"/>
              </w:rPr>
              <w:t>CENCIADO</w:t>
            </w:r>
            <w:r w:rsidR="00904E2D">
              <w:rPr>
                <w:rFonts w:ascii="Verdana" w:eastAsia="Verdana" w:hAnsi="Verdana" w:cs="Verdana"/>
                <w:color w:val="000000"/>
                <w:sz w:val="20"/>
                <w:szCs w:val="20"/>
              </w:rPr>
              <w:t xml:space="preserve"> MARVIN GIR</w:t>
            </w:r>
            <w:r w:rsidR="005C77C4">
              <w:rPr>
                <w:rFonts w:ascii="Verdana" w:eastAsia="Verdana" w:hAnsi="Verdana" w:cs="Verdana"/>
                <w:color w:val="000000"/>
                <w:sz w:val="20"/>
                <w:szCs w:val="20"/>
              </w:rPr>
              <w:t>Ó</w:t>
            </w:r>
            <w:r w:rsidR="00904E2D">
              <w:rPr>
                <w:rFonts w:ascii="Verdana" w:eastAsia="Verdana" w:hAnsi="Verdana" w:cs="Verdana"/>
                <w:color w:val="000000"/>
                <w:sz w:val="20"/>
                <w:szCs w:val="20"/>
              </w:rPr>
              <w:t>N/ JEFE ADMINISTRATIVO</w:t>
            </w:r>
          </w:p>
        </w:tc>
        <w:tc>
          <w:tcPr>
            <w:tcW w:w="1732" w:type="dxa"/>
            <w:tcBorders>
              <w:left w:val="single" w:sz="4" w:space="0" w:color="000000"/>
              <w:right w:val="single" w:sz="4" w:space="0" w:color="000000"/>
            </w:tcBorders>
          </w:tcPr>
          <w:p w14:paraId="00000049" w14:textId="77777777" w:rsidR="00904E2D" w:rsidRDefault="00904E2D" w:rsidP="00904E2D">
            <w:pPr>
              <w:pBdr>
                <w:top w:val="nil"/>
                <w:left w:val="nil"/>
                <w:bottom w:val="nil"/>
                <w:right w:val="nil"/>
                <w:between w:val="nil"/>
              </w:pBdr>
              <w:spacing w:before="120" w:line="360" w:lineRule="auto"/>
              <w:jc w:val="center"/>
              <w:rPr>
                <w:rFonts w:ascii="Verdana" w:eastAsia="Verdana" w:hAnsi="Verdana" w:cs="Verdana"/>
                <w:color w:val="000000"/>
                <w:sz w:val="20"/>
                <w:szCs w:val="20"/>
              </w:rPr>
            </w:pPr>
          </w:p>
        </w:tc>
        <w:tc>
          <w:tcPr>
            <w:tcW w:w="2222" w:type="dxa"/>
            <w:gridSpan w:val="2"/>
            <w:tcBorders>
              <w:left w:val="single" w:sz="4" w:space="0" w:color="000000"/>
              <w:right w:val="single" w:sz="12" w:space="0" w:color="000000"/>
            </w:tcBorders>
          </w:tcPr>
          <w:p w14:paraId="0000004A" w14:textId="06A3DD8A" w:rsidR="00904E2D" w:rsidRDefault="00000000" w:rsidP="00904E2D">
            <w:pPr>
              <w:pBdr>
                <w:top w:val="nil"/>
                <w:left w:val="nil"/>
                <w:bottom w:val="nil"/>
                <w:right w:val="nil"/>
                <w:between w:val="nil"/>
              </w:pBdr>
              <w:spacing w:before="120" w:line="360" w:lineRule="auto"/>
              <w:jc w:val="center"/>
              <w:rPr>
                <w:rFonts w:ascii="Verdana" w:eastAsia="Verdana" w:hAnsi="Verdana" w:cs="Verdana"/>
                <w:color w:val="000000"/>
                <w:sz w:val="20"/>
                <w:szCs w:val="20"/>
              </w:rPr>
            </w:pPr>
            <w:sdt>
              <w:sdtPr>
                <w:tag w:val="goog_rdk_4"/>
                <w:id w:val="1271748574"/>
                <w:showingPlcHdr/>
              </w:sdtPr>
              <w:sdtContent>
                <w:r w:rsidR="00904E2D" w:rsidRPr="008A7910">
                  <w:t xml:space="preserve">     </w:t>
                </w:r>
              </w:sdtContent>
            </w:sdt>
            <w:r w:rsidR="00904E2D" w:rsidRPr="008A7910">
              <w:rPr>
                <w:rFonts w:ascii="Verdana" w:eastAsia="Verdana" w:hAnsi="Verdana" w:cs="Verdana"/>
                <w:color w:val="000000"/>
                <w:sz w:val="20"/>
                <w:szCs w:val="20"/>
              </w:rPr>
              <w:t>ABRIL 2024</w:t>
            </w:r>
          </w:p>
        </w:tc>
      </w:tr>
      <w:tr w:rsidR="00904E2D" w14:paraId="33A4E301" w14:textId="77777777">
        <w:trPr>
          <w:cantSplit/>
          <w:trHeight w:val="366"/>
          <w:jc w:val="center"/>
        </w:trPr>
        <w:tc>
          <w:tcPr>
            <w:tcW w:w="1970" w:type="dxa"/>
            <w:gridSpan w:val="2"/>
            <w:tcBorders>
              <w:left w:val="single" w:sz="12" w:space="0" w:color="000000"/>
              <w:right w:val="single" w:sz="4" w:space="0" w:color="000000"/>
            </w:tcBorders>
          </w:tcPr>
          <w:p w14:paraId="0000004C" w14:textId="77777777" w:rsidR="00904E2D" w:rsidRDefault="00904E2D" w:rsidP="00904E2D">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118" w:type="dxa"/>
            <w:gridSpan w:val="3"/>
            <w:tcBorders>
              <w:left w:val="single" w:sz="4" w:space="0" w:color="000000"/>
              <w:right w:val="single" w:sz="4" w:space="0" w:color="000000"/>
            </w:tcBorders>
            <w:vAlign w:val="center"/>
          </w:tcPr>
          <w:p w14:paraId="0000004E" w14:textId="0F191158" w:rsidR="00904E2D" w:rsidRDefault="00904E2D" w:rsidP="00904E2D">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LCDA.PAULINA</w:t>
            </w:r>
            <w:r w:rsidR="00FA11A7">
              <w:rPr>
                <w:rFonts w:ascii="Verdana" w:eastAsia="Verdana" w:hAnsi="Verdana" w:cs="Verdana"/>
                <w:color w:val="000000"/>
                <w:sz w:val="20"/>
                <w:szCs w:val="20"/>
              </w:rPr>
              <w:t xml:space="preserve"> HERNÁNDEZ ROSALES</w:t>
            </w:r>
            <w:r>
              <w:rPr>
                <w:rFonts w:ascii="Verdana" w:eastAsia="Verdana" w:hAnsi="Verdana" w:cs="Verdana"/>
                <w:color w:val="000000"/>
                <w:sz w:val="20"/>
                <w:szCs w:val="20"/>
              </w:rPr>
              <w:t xml:space="preserve"> /DIRECTOR ADMINISTRATIVO FINANCIERO</w:t>
            </w:r>
          </w:p>
        </w:tc>
        <w:tc>
          <w:tcPr>
            <w:tcW w:w="1732" w:type="dxa"/>
            <w:tcBorders>
              <w:left w:val="single" w:sz="4" w:space="0" w:color="000000"/>
              <w:right w:val="single" w:sz="4" w:space="0" w:color="000000"/>
            </w:tcBorders>
          </w:tcPr>
          <w:p w14:paraId="00000051" w14:textId="77777777" w:rsidR="00904E2D" w:rsidRDefault="00904E2D" w:rsidP="00904E2D">
            <w:pPr>
              <w:pBdr>
                <w:top w:val="nil"/>
                <w:left w:val="nil"/>
                <w:bottom w:val="nil"/>
                <w:right w:val="nil"/>
                <w:between w:val="nil"/>
              </w:pBdr>
              <w:spacing w:before="120" w:line="360" w:lineRule="auto"/>
              <w:jc w:val="center"/>
              <w:rPr>
                <w:rFonts w:ascii="Verdana" w:eastAsia="Verdana" w:hAnsi="Verdana" w:cs="Verdana"/>
                <w:color w:val="000000"/>
                <w:sz w:val="20"/>
                <w:szCs w:val="20"/>
              </w:rPr>
            </w:pPr>
          </w:p>
        </w:tc>
        <w:tc>
          <w:tcPr>
            <w:tcW w:w="2222" w:type="dxa"/>
            <w:gridSpan w:val="2"/>
            <w:tcBorders>
              <w:left w:val="single" w:sz="4" w:space="0" w:color="000000"/>
              <w:right w:val="single" w:sz="12" w:space="0" w:color="000000"/>
            </w:tcBorders>
          </w:tcPr>
          <w:p w14:paraId="00000052" w14:textId="1F5BF5A8" w:rsidR="00904E2D" w:rsidRDefault="00000000" w:rsidP="00904E2D">
            <w:pPr>
              <w:pBdr>
                <w:top w:val="nil"/>
                <w:left w:val="nil"/>
                <w:bottom w:val="nil"/>
                <w:right w:val="nil"/>
                <w:between w:val="nil"/>
              </w:pBdr>
              <w:spacing w:before="120" w:line="360" w:lineRule="auto"/>
              <w:jc w:val="center"/>
              <w:rPr>
                <w:rFonts w:ascii="Verdana" w:eastAsia="Verdana" w:hAnsi="Verdana" w:cs="Verdana"/>
                <w:color w:val="000000"/>
                <w:sz w:val="20"/>
                <w:szCs w:val="20"/>
              </w:rPr>
            </w:pPr>
            <w:sdt>
              <w:sdtPr>
                <w:tag w:val="goog_rdk_4"/>
                <w:id w:val="547035731"/>
                <w:showingPlcHdr/>
              </w:sdtPr>
              <w:sdtContent>
                <w:r w:rsidR="00904E2D" w:rsidRPr="008A7910">
                  <w:t xml:space="preserve">     </w:t>
                </w:r>
              </w:sdtContent>
            </w:sdt>
            <w:r w:rsidR="00904E2D" w:rsidRPr="008A7910">
              <w:rPr>
                <w:rFonts w:ascii="Verdana" w:eastAsia="Verdana" w:hAnsi="Verdana" w:cs="Verdana"/>
                <w:color w:val="000000"/>
                <w:sz w:val="20"/>
                <w:szCs w:val="20"/>
              </w:rPr>
              <w:t>ABRIL 2024</w:t>
            </w:r>
          </w:p>
        </w:tc>
      </w:tr>
      <w:tr w:rsidR="00FA11A7" w14:paraId="52EA2852" w14:textId="77777777">
        <w:trPr>
          <w:cantSplit/>
          <w:trHeight w:val="366"/>
          <w:jc w:val="center"/>
        </w:trPr>
        <w:tc>
          <w:tcPr>
            <w:tcW w:w="1970" w:type="dxa"/>
            <w:gridSpan w:val="2"/>
            <w:tcBorders>
              <w:left w:val="single" w:sz="12" w:space="0" w:color="000000"/>
              <w:right w:val="single" w:sz="4" w:space="0" w:color="000000"/>
            </w:tcBorders>
          </w:tcPr>
          <w:p w14:paraId="3FA7EE5A" w14:textId="5A63A1A8" w:rsidR="00FA11A7" w:rsidRDefault="00FA11A7" w:rsidP="00FA11A7">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118" w:type="dxa"/>
            <w:gridSpan w:val="3"/>
            <w:tcBorders>
              <w:left w:val="single" w:sz="4" w:space="0" w:color="000000"/>
              <w:right w:val="single" w:sz="4" w:space="0" w:color="000000"/>
            </w:tcBorders>
            <w:vAlign w:val="center"/>
          </w:tcPr>
          <w:p w14:paraId="286FC2F2" w14:textId="58194413" w:rsidR="00FA11A7" w:rsidRDefault="00000000" w:rsidP="00FA11A7">
            <w:pPr>
              <w:pBdr>
                <w:top w:val="nil"/>
                <w:left w:val="nil"/>
                <w:bottom w:val="nil"/>
                <w:right w:val="nil"/>
                <w:between w:val="nil"/>
              </w:pBdr>
              <w:jc w:val="center"/>
              <w:rPr>
                <w:rFonts w:ascii="Verdana" w:eastAsia="Verdana" w:hAnsi="Verdana" w:cs="Verdana"/>
                <w:color w:val="000000"/>
                <w:sz w:val="20"/>
                <w:szCs w:val="20"/>
              </w:rPr>
            </w:pPr>
            <w:sdt>
              <w:sdtPr>
                <w:tag w:val="goog_rdk_6"/>
                <w:id w:val="-44451990"/>
              </w:sdtPr>
              <w:sdtContent/>
            </w:sdt>
            <w:r w:rsidR="00FA11A7">
              <w:rPr>
                <w:rFonts w:ascii="Verdana" w:eastAsia="Verdana" w:hAnsi="Verdana" w:cs="Verdana"/>
                <w:sz w:val="20"/>
                <w:szCs w:val="20"/>
              </w:rPr>
              <w:t>LICENCIADO CRISTIAN ALBERTO UCL</w:t>
            </w:r>
            <w:r w:rsidR="005C77C4">
              <w:rPr>
                <w:rFonts w:ascii="Verdana" w:eastAsia="Verdana" w:hAnsi="Verdana" w:cs="Verdana"/>
                <w:sz w:val="20"/>
                <w:szCs w:val="20"/>
              </w:rPr>
              <w:t>É</w:t>
            </w:r>
            <w:r w:rsidR="00FA11A7">
              <w:rPr>
                <w:rFonts w:ascii="Verdana" w:eastAsia="Verdana" w:hAnsi="Verdana" w:cs="Verdana"/>
                <w:sz w:val="20"/>
                <w:szCs w:val="20"/>
              </w:rPr>
              <w:t>S SAMAYOA</w:t>
            </w:r>
            <w:r w:rsidR="00FA11A7">
              <w:rPr>
                <w:rFonts w:ascii="Verdana" w:eastAsia="Verdana" w:hAnsi="Verdana" w:cs="Verdana"/>
                <w:color w:val="000000"/>
                <w:sz w:val="20"/>
                <w:szCs w:val="20"/>
              </w:rPr>
              <w:t>/ JEFE DE ASUNTOS JURÍDICOS</w:t>
            </w:r>
          </w:p>
        </w:tc>
        <w:tc>
          <w:tcPr>
            <w:tcW w:w="1732" w:type="dxa"/>
            <w:tcBorders>
              <w:left w:val="single" w:sz="4" w:space="0" w:color="000000"/>
              <w:right w:val="single" w:sz="4" w:space="0" w:color="000000"/>
            </w:tcBorders>
          </w:tcPr>
          <w:p w14:paraId="629685FE" w14:textId="77777777" w:rsidR="00FA11A7" w:rsidRDefault="00FA11A7" w:rsidP="00FA11A7">
            <w:pPr>
              <w:pBdr>
                <w:top w:val="nil"/>
                <w:left w:val="nil"/>
                <w:bottom w:val="nil"/>
                <w:right w:val="nil"/>
                <w:between w:val="nil"/>
              </w:pBdr>
              <w:spacing w:before="120" w:line="360" w:lineRule="auto"/>
              <w:jc w:val="center"/>
              <w:rPr>
                <w:rFonts w:ascii="Verdana" w:eastAsia="Verdana" w:hAnsi="Verdana" w:cs="Verdana"/>
                <w:color w:val="000000"/>
                <w:sz w:val="20"/>
                <w:szCs w:val="20"/>
              </w:rPr>
            </w:pPr>
          </w:p>
        </w:tc>
        <w:tc>
          <w:tcPr>
            <w:tcW w:w="2222" w:type="dxa"/>
            <w:gridSpan w:val="2"/>
            <w:tcBorders>
              <w:left w:val="single" w:sz="4" w:space="0" w:color="000000"/>
              <w:right w:val="single" w:sz="12" w:space="0" w:color="000000"/>
            </w:tcBorders>
          </w:tcPr>
          <w:p w14:paraId="439F576F" w14:textId="4199F7F4" w:rsidR="00FA11A7" w:rsidRDefault="00000000" w:rsidP="00FA11A7">
            <w:pPr>
              <w:pBdr>
                <w:top w:val="nil"/>
                <w:left w:val="nil"/>
                <w:bottom w:val="nil"/>
                <w:right w:val="nil"/>
                <w:between w:val="nil"/>
              </w:pBdr>
              <w:spacing w:before="120" w:line="360" w:lineRule="auto"/>
              <w:jc w:val="center"/>
            </w:pPr>
            <w:sdt>
              <w:sdtPr>
                <w:tag w:val="goog_rdk_4"/>
                <w:id w:val="1595516961"/>
                <w:showingPlcHdr/>
              </w:sdtPr>
              <w:sdtContent>
                <w:r w:rsidR="00FA11A7" w:rsidRPr="008A7910">
                  <w:t xml:space="preserve">     </w:t>
                </w:r>
              </w:sdtContent>
            </w:sdt>
            <w:r w:rsidR="00FA11A7" w:rsidRPr="008A7910">
              <w:rPr>
                <w:rFonts w:ascii="Verdana" w:eastAsia="Verdana" w:hAnsi="Verdana" w:cs="Verdana"/>
                <w:color w:val="000000"/>
                <w:sz w:val="20"/>
                <w:szCs w:val="20"/>
              </w:rPr>
              <w:t>ABRIL 2024</w:t>
            </w:r>
          </w:p>
        </w:tc>
      </w:tr>
      <w:tr w:rsidR="00FA11A7" w14:paraId="57A561FF" w14:textId="77777777">
        <w:trPr>
          <w:cantSplit/>
          <w:trHeight w:val="366"/>
          <w:jc w:val="center"/>
        </w:trPr>
        <w:tc>
          <w:tcPr>
            <w:tcW w:w="1970" w:type="dxa"/>
            <w:gridSpan w:val="2"/>
            <w:tcBorders>
              <w:left w:val="single" w:sz="12" w:space="0" w:color="000000"/>
              <w:right w:val="single" w:sz="4" w:space="0" w:color="000000"/>
            </w:tcBorders>
          </w:tcPr>
          <w:p w14:paraId="00000054" w14:textId="77777777" w:rsidR="00FA11A7" w:rsidRDefault="00FA11A7" w:rsidP="00FA11A7">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118" w:type="dxa"/>
            <w:gridSpan w:val="3"/>
            <w:tcBorders>
              <w:left w:val="single" w:sz="4" w:space="0" w:color="000000"/>
              <w:right w:val="single" w:sz="4" w:space="0" w:color="000000"/>
            </w:tcBorders>
            <w:vAlign w:val="center"/>
          </w:tcPr>
          <w:p w14:paraId="00000056" w14:textId="77777777" w:rsidR="00FA11A7" w:rsidRDefault="00FA11A7" w:rsidP="00FA11A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 BOBADILLA/ JEFE DE PLANIFICACIÓN</w:t>
            </w:r>
          </w:p>
        </w:tc>
        <w:tc>
          <w:tcPr>
            <w:tcW w:w="1732" w:type="dxa"/>
            <w:tcBorders>
              <w:left w:val="single" w:sz="4" w:space="0" w:color="000000"/>
              <w:right w:val="single" w:sz="4" w:space="0" w:color="000000"/>
            </w:tcBorders>
          </w:tcPr>
          <w:p w14:paraId="00000059" w14:textId="77777777" w:rsidR="00FA11A7" w:rsidRDefault="00FA11A7" w:rsidP="00FA11A7">
            <w:pPr>
              <w:pBdr>
                <w:top w:val="nil"/>
                <w:left w:val="nil"/>
                <w:bottom w:val="nil"/>
                <w:right w:val="nil"/>
                <w:between w:val="nil"/>
              </w:pBdr>
              <w:spacing w:before="120" w:line="360" w:lineRule="auto"/>
              <w:jc w:val="center"/>
              <w:rPr>
                <w:rFonts w:ascii="Verdana" w:eastAsia="Verdana" w:hAnsi="Verdana" w:cs="Verdana"/>
                <w:color w:val="000000"/>
                <w:sz w:val="20"/>
                <w:szCs w:val="20"/>
              </w:rPr>
            </w:pPr>
          </w:p>
        </w:tc>
        <w:tc>
          <w:tcPr>
            <w:tcW w:w="2222" w:type="dxa"/>
            <w:gridSpan w:val="2"/>
            <w:tcBorders>
              <w:left w:val="single" w:sz="4" w:space="0" w:color="000000"/>
              <w:right w:val="single" w:sz="12" w:space="0" w:color="000000"/>
            </w:tcBorders>
          </w:tcPr>
          <w:p w14:paraId="0000005A" w14:textId="2302BFD0" w:rsidR="00FA11A7" w:rsidRDefault="00000000" w:rsidP="00FA11A7">
            <w:pPr>
              <w:pBdr>
                <w:top w:val="nil"/>
                <w:left w:val="nil"/>
                <w:bottom w:val="nil"/>
                <w:right w:val="nil"/>
                <w:between w:val="nil"/>
              </w:pBdr>
              <w:spacing w:before="120" w:line="360" w:lineRule="auto"/>
              <w:jc w:val="center"/>
              <w:rPr>
                <w:rFonts w:ascii="Verdana" w:eastAsia="Verdana" w:hAnsi="Verdana" w:cs="Verdana"/>
                <w:color w:val="000000"/>
                <w:sz w:val="20"/>
                <w:szCs w:val="20"/>
              </w:rPr>
            </w:pPr>
            <w:sdt>
              <w:sdtPr>
                <w:tag w:val="goog_rdk_4"/>
                <w:id w:val="1512024463"/>
                <w:showingPlcHdr/>
              </w:sdtPr>
              <w:sdtContent>
                <w:r w:rsidR="00FA11A7" w:rsidRPr="008A7910">
                  <w:t xml:space="preserve">     </w:t>
                </w:r>
              </w:sdtContent>
            </w:sdt>
            <w:r w:rsidR="00FA11A7" w:rsidRPr="008A7910">
              <w:rPr>
                <w:rFonts w:ascii="Verdana" w:eastAsia="Verdana" w:hAnsi="Verdana" w:cs="Verdana"/>
                <w:color w:val="000000"/>
                <w:sz w:val="20"/>
                <w:szCs w:val="20"/>
              </w:rPr>
              <w:t>ABRIL 2024</w:t>
            </w:r>
          </w:p>
        </w:tc>
      </w:tr>
      <w:tr w:rsidR="00FA11A7" w14:paraId="08DD1929" w14:textId="77777777">
        <w:trPr>
          <w:cantSplit/>
          <w:trHeight w:val="542"/>
          <w:jc w:val="center"/>
        </w:trPr>
        <w:tc>
          <w:tcPr>
            <w:tcW w:w="1970" w:type="dxa"/>
            <w:gridSpan w:val="2"/>
            <w:tcBorders>
              <w:left w:val="single" w:sz="12" w:space="0" w:color="000000"/>
              <w:right w:val="single" w:sz="4" w:space="0" w:color="000000"/>
            </w:tcBorders>
          </w:tcPr>
          <w:p w14:paraId="00000064" w14:textId="77777777" w:rsidR="00FA11A7" w:rsidRDefault="00FA11A7" w:rsidP="00FA11A7">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APROBADO POR:</w:t>
            </w:r>
          </w:p>
        </w:tc>
        <w:tc>
          <w:tcPr>
            <w:tcW w:w="3118" w:type="dxa"/>
            <w:gridSpan w:val="3"/>
            <w:tcBorders>
              <w:left w:val="single" w:sz="4" w:space="0" w:color="000000"/>
              <w:right w:val="single" w:sz="4" w:space="0" w:color="000000"/>
            </w:tcBorders>
            <w:vAlign w:val="center"/>
          </w:tcPr>
          <w:p w14:paraId="00000066" w14:textId="5475ABA2" w:rsidR="00FA11A7" w:rsidRDefault="00000000" w:rsidP="00FA11A7">
            <w:pPr>
              <w:pBdr>
                <w:top w:val="nil"/>
                <w:left w:val="nil"/>
                <w:bottom w:val="nil"/>
                <w:right w:val="nil"/>
                <w:between w:val="nil"/>
              </w:pBdr>
              <w:jc w:val="center"/>
              <w:rPr>
                <w:rFonts w:ascii="Verdana" w:eastAsia="Verdana" w:hAnsi="Verdana" w:cs="Verdana"/>
                <w:color w:val="000000"/>
                <w:sz w:val="20"/>
                <w:szCs w:val="20"/>
              </w:rPr>
            </w:pPr>
            <w:sdt>
              <w:sdtPr>
                <w:tag w:val="goog_rdk_7"/>
                <w:id w:val="601620740"/>
              </w:sdtPr>
              <w:sdtContent/>
            </w:sdt>
            <w:r w:rsidR="00FA11A7">
              <w:rPr>
                <w:rFonts w:ascii="Verdana" w:eastAsia="Verdana" w:hAnsi="Verdana" w:cs="Verdana"/>
                <w:color w:val="000000"/>
                <w:sz w:val="20"/>
                <w:szCs w:val="20"/>
              </w:rPr>
              <w:t>MS</w:t>
            </w:r>
            <w:r w:rsidR="005C77C4">
              <w:rPr>
                <w:rFonts w:ascii="Verdana" w:eastAsia="Verdana" w:hAnsi="Verdana" w:cs="Verdana"/>
                <w:color w:val="000000"/>
                <w:sz w:val="20"/>
                <w:szCs w:val="20"/>
              </w:rPr>
              <w:t>c</w:t>
            </w:r>
            <w:r w:rsidR="00FA11A7">
              <w:rPr>
                <w:rFonts w:ascii="Verdana" w:eastAsia="Verdana" w:hAnsi="Verdana" w:cs="Verdana"/>
                <w:color w:val="000000"/>
                <w:sz w:val="20"/>
                <w:szCs w:val="20"/>
              </w:rPr>
              <w:t>. HÉCTOR OSWALDO SAMAYOA SOSA/ DIRECTOR EJECUTIVO</w:t>
            </w:r>
          </w:p>
        </w:tc>
        <w:tc>
          <w:tcPr>
            <w:tcW w:w="1732" w:type="dxa"/>
            <w:tcBorders>
              <w:left w:val="single" w:sz="4" w:space="0" w:color="000000"/>
              <w:right w:val="single" w:sz="4" w:space="0" w:color="000000"/>
            </w:tcBorders>
          </w:tcPr>
          <w:p w14:paraId="00000069" w14:textId="77777777" w:rsidR="00FA11A7" w:rsidRDefault="00FA11A7" w:rsidP="00FA11A7">
            <w:pPr>
              <w:pBdr>
                <w:top w:val="nil"/>
                <w:left w:val="nil"/>
                <w:bottom w:val="nil"/>
                <w:right w:val="nil"/>
                <w:between w:val="nil"/>
              </w:pBdr>
              <w:spacing w:before="120" w:line="360" w:lineRule="auto"/>
              <w:jc w:val="center"/>
              <w:rPr>
                <w:rFonts w:ascii="Verdana" w:eastAsia="Verdana" w:hAnsi="Verdana" w:cs="Verdana"/>
                <w:color w:val="000000"/>
                <w:sz w:val="20"/>
                <w:szCs w:val="20"/>
              </w:rPr>
            </w:pPr>
          </w:p>
        </w:tc>
        <w:tc>
          <w:tcPr>
            <w:tcW w:w="2222" w:type="dxa"/>
            <w:gridSpan w:val="2"/>
            <w:tcBorders>
              <w:left w:val="single" w:sz="4" w:space="0" w:color="000000"/>
              <w:right w:val="single" w:sz="12" w:space="0" w:color="000000"/>
            </w:tcBorders>
          </w:tcPr>
          <w:p w14:paraId="0000006A" w14:textId="486CB7B9" w:rsidR="00FA11A7" w:rsidRDefault="00000000" w:rsidP="00FA11A7">
            <w:pPr>
              <w:pBdr>
                <w:top w:val="nil"/>
                <w:left w:val="nil"/>
                <w:bottom w:val="nil"/>
                <w:right w:val="nil"/>
                <w:between w:val="nil"/>
              </w:pBdr>
              <w:spacing w:before="120" w:line="360" w:lineRule="auto"/>
              <w:jc w:val="center"/>
              <w:rPr>
                <w:rFonts w:ascii="Verdana" w:eastAsia="Verdana" w:hAnsi="Verdana" w:cs="Verdana"/>
                <w:color w:val="000000"/>
                <w:sz w:val="20"/>
                <w:szCs w:val="20"/>
              </w:rPr>
            </w:pPr>
            <w:sdt>
              <w:sdtPr>
                <w:tag w:val="goog_rdk_4"/>
                <w:id w:val="-2036951040"/>
                <w:showingPlcHdr/>
              </w:sdtPr>
              <w:sdtContent>
                <w:r w:rsidR="00FA11A7" w:rsidRPr="008A7910">
                  <w:t xml:space="preserve">     </w:t>
                </w:r>
              </w:sdtContent>
            </w:sdt>
            <w:r w:rsidR="00FA11A7" w:rsidRPr="008A7910">
              <w:rPr>
                <w:rFonts w:ascii="Verdana" w:eastAsia="Verdana" w:hAnsi="Verdana" w:cs="Verdana"/>
                <w:color w:val="000000"/>
                <w:sz w:val="20"/>
                <w:szCs w:val="20"/>
              </w:rPr>
              <w:t>ABRIL 2024</w:t>
            </w:r>
          </w:p>
        </w:tc>
      </w:tr>
      <w:tr w:rsidR="00FA11A7" w14:paraId="251AEA56" w14:textId="77777777">
        <w:trPr>
          <w:trHeight w:val="452"/>
          <w:jc w:val="center"/>
        </w:trPr>
        <w:tc>
          <w:tcPr>
            <w:tcW w:w="9042" w:type="dxa"/>
            <w:gridSpan w:val="8"/>
            <w:tcBorders>
              <w:left w:val="single" w:sz="12" w:space="0" w:color="000000"/>
              <w:bottom w:val="single" w:sz="12" w:space="0" w:color="000000"/>
              <w:right w:val="single" w:sz="12" w:space="0" w:color="000000"/>
            </w:tcBorders>
          </w:tcPr>
          <w:p w14:paraId="0000006C" w14:textId="77777777" w:rsidR="00FA11A7" w:rsidRDefault="00FA11A7" w:rsidP="00FA11A7">
            <w:pPr>
              <w:pBdr>
                <w:top w:val="nil"/>
                <w:left w:val="nil"/>
                <w:bottom w:val="nil"/>
                <w:right w:val="nil"/>
                <w:between w:val="nil"/>
              </w:pBdr>
              <w:spacing w:before="120" w:after="120" w:line="360" w:lineRule="auto"/>
              <w:jc w:val="both"/>
              <w:rPr>
                <w:rFonts w:ascii="Verdana" w:eastAsia="Verdana" w:hAnsi="Verdana" w:cs="Verdana"/>
                <w:color w:val="000000"/>
                <w:sz w:val="20"/>
                <w:szCs w:val="20"/>
              </w:rPr>
            </w:pPr>
          </w:p>
        </w:tc>
      </w:tr>
    </w:tbl>
    <w:p w14:paraId="437B6D7E" w14:textId="77777777" w:rsidR="00333CCF" w:rsidRDefault="00333CCF">
      <w:pPr>
        <w:keepNext/>
        <w:keepLines/>
        <w:pBdr>
          <w:top w:val="nil"/>
          <w:left w:val="nil"/>
          <w:bottom w:val="nil"/>
          <w:right w:val="nil"/>
          <w:between w:val="nil"/>
        </w:pBdr>
        <w:tabs>
          <w:tab w:val="left" w:pos="426"/>
        </w:tabs>
        <w:spacing w:before="480" w:after="0"/>
        <w:ind w:left="786" w:hanging="360"/>
        <w:jc w:val="center"/>
        <w:rPr>
          <w:rFonts w:ascii="Verdana" w:eastAsia="Verdana" w:hAnsi="Verdana" w:cs="Verdana"/>
          <w:b/>
          <w:color w:val="000000"/>
          <w:sz w:val="20"/>
          <w:szCs w:val="20"/>
        </w:rPr>
      </w:pPr>
    </w:p>
    <w:p w14:paraId="1AD19112" w14:textId="77777777" w:rsidR="00333CCF" w:rsidRDefault="00333CCF">
      <w:pPr>
        <w:keepNext/>
        <w:keepLines/>
        <w:pBdr>
          <w:top w:val="nil"/>
          <w:left w:val="nil"/>
          <w:bottom w:val="nil"/>
          <w:right w:val="nil"/>
          <w:between w:val="nil"/>
        </w:pBdr>
        <w:tabs>
          <w:tab w:val="left" w:pos="426"/>
        </w:tabs>
        <w:spacing w:before="480" w:after="0"/>
        <w:ind w:left="786" w:hanging="360"/>
        <w:jc w:val="center"/>
        <w:rPr>
          <w:rFonts w:ascii="Verdana" w:eastAsia="Verdana" w:hAnsi="Verdana" w:cs="Verdana"/>
          <w:b/>
          <w:color w:val="000000"/>
          <w:sz w:val="20"/>
          <w:szCs w:val="20"/>
        </w:rPr>
      </w:pPr>
    </w:p>
    <w:p w14:paraId="00000074" w14:textId="71245B5A" w:rsidR="00F46AAF" w:rsidRDefault="003D6831">
      <w:pPr>
        <w:keepNext/>
        <w:keepLines/>
        <w:pBdr>
          <w:top w:val="nil"/>
          <w:left w:val="nil"/>
          <w:bottom w:val="nil"/>
          <w:right w:val="nil"/>
          <w:between w:val="nil"/>
        </w:pBdr>
        <w:tabs>
          <w:tab w:val="left" w:pos="426"/>
        </w:tabs>
        <w:spacing w:before="480" w:after="0"/>
        <w:ind w:left="786" w:hanging="360"/>
        <w:jc w:val="center"/>
        <w:rPr>
          <w:rFonts w:ascii="Verdana" w:eastAsia="Verdana" w:hAnsi="Verdana" w:cs="Verdana"/>
          <w:b/>
          <w:color w:val="000000"/>
          <w:sz w:val="20"/>
          <w:szCs w:val="20"/>
        </w:rPr>
      </w:pPr>
      <w:r>
        <w:rPr>
          <w:rFonts w:ascii="Verdana" w:eastAsia="Verdana" w:hAnsi="Verdana" w:cs="Verdana"/>
          <w:b/>
          <w:color w:val="000000"/>
          <w:sz w:val="20"/>
          <w:szCs w:val="20"/>
        </w:rPr>
        <w:t>ÍNDICE</w:t>
      </w:r>
    </w:p>
    <w:sdt>
      <w:sdtPr>
        <w:rPr>
          <w:rFonts w:ascii="Calibri" w:eastAsia="Calibri" w:hAnsi="Calibri" w:cs="Calibri"/>
          <w:b w:val="0"/>
          <w:bCs w:val="0"/>
          <w:color w:val="auto"/>
          <w:sz w:val="22"/>
          <w:szCs w:val="22"/>
          <w:lang w:val="es-GT" w:eastAsia="es-GT"/>
        </w:rPr>
        <w:id w:val="1942019943"/>
        <w:docPartObj>
          <w:docPartGallery w:val="Table of Contents"/>
          <w:docPartUnique/>
        </w:docPartObj>
      </w:sdtPr>
      <w:sdtContent>
        <w:p w14:paraId="49B0C8A8" w14:textId="3038B211" w:rsidR="001B0889" w:rsidRDefault="001B0889">
          <w:pPr>
            <w:pStyle w:val="TtuloTDC"/>
          </w:pPr>
        </w:p>
        <w:p w14:paraId="57EF616C" w14:textId="18DB0981" w:rsidR="004656DA" w:rsidRDefault="001B0889">
          <w:pPr>
            <w:pStyle w:val="TDC1"/>
            <w:rPr>
              <w:rFonts w:asciiTheme="minorHAnsi" w:eastAsiaTheme="minorEastAsia" w:hAnsiTheme="minorHAnsi" w:cstheme="minorBidi"/>
              <w:b w:val="0"/>
              <w:sz w:val="22"/>
              <w:szCs w:val="22"/>
              <w:lang w:val="es-GT" w:eastAsia="es-GT"/>
            </w:rPr>
          </w:pPr>
          <w:r>
            <w:fldChar w:fldCharType="begin"/>
          </w:r>
          <w:r>
            <w:instrText xml:space="preserve"> TOC \o "1-3" \h \z \u </w:instrText>
          </w:r>
          <w:r>
            <w:fldChar w:fldCharType="separate"/>
          </w:r>
          <w:hyperlink w:anchor="_Toc164154513" w:history="1">
            <w:r w:rsidR="004656DA" w:rsidRPr="00DB1001">
              <w:rPr>
                <w:rStyle w:val="Hipervnculo"/>
              </w:rPr>
              <w:t>1.</w:t>
            </w:r>
            <w:r w:rsidR="004656DA">
              <w:rPr>
                <w:rFonts w:asciiTheme="minorHAnsi" w:eastAsiaTheme="minorEastAsia" w:hAnsiTheme="minorHAnsi" w:cstheme="minorBidi"/>
                <w:b w:val="0"/>
                <w:sz w:val="22"/>
                <w:szCs w:val="22"/>
                <w:lang w:val="es-GT" w:eastAsia="es-GT"/>
              </w:rPr>
              <w:tab/>
            </w:r>
            <w:r w:rsidR="004656DA" w:rsidRPr="00DB1001">
              <w:rPr>
                <w:rStyle w:val="Hipervnculo"/>
              </w:rPr>
              <w:t>LISTA DE DISTRIBUCIÓN DEL MANUAL</w:t>
            </w:r>
            <w:r w:rsidR="004656DA">
              <w:rPr>
                <w:webHidden/>
              </w:rPr>
              <w:tab/>
            </w:r>
            <w:r w:rsidR="004656DA">
              <w:rPr>
                <w:webHidden/>
              </w:rPr>
              <w:fldChar w:fldCharType="begin"/>
            </w:r>
            <w:r w:rsidR="004656DA">
              <w:rPr>
                <w:webHidden/>
              </w:rPr>
              <w:instrText xml:space="preserve"> PAGEREF _Toc164154513 \h </w:instrText>
            </w:r>
            <w:r w:rsidR="004656DA">
              <w:rPr>
                <w:webHidden/>
              </w:rPr>
            </w:r>
            <w:r w:rsidR="004656DA">
              <w:rPr>
                <w:webHidden/>
              </w:rPr>
              <w:fldChar w:fldCharType="separate"/>
            </w:r>
            <w:r w:rsidR="005C77C4">
              <w:rPr>
                <w:webHidden/>
              </w:rPr>
              <w:t>3</w:t>
            </w:r>
            <w:r w:rsidR="004656DA">
              <w:rPr>
                <w:webHidden/>
              </w:rPr>
              <w:fldChar w:fldCharType="end"/>
            </w:r>
          </w:hyperlink>
        </w:p>
        <w:p w14:paraId="157945C7" w14:textId="67643E68" w:rsidR="004656DA" w:rsidRDefault="00000000">
          <w:pPr>
            <w:pStyle w:val="TDC1"/>
            <w:rPr>
              <w:rFonts w:asciiTheme="minorHAnsi" w:eastAsiaTheme="minorEastAsia" w:hAnsiTheme="minorHAnsi" w:cstheme="minorBidi"/>
              <w:b w:val="0"/>
              <w:sz w:val="22"/>
              <w:szCs w:val="22"/>
              <w:lang w:val="es-GT" w:eastAsia="es-GT"/>
            </w:rPr>
          </w:pPr>
          <w:hyperlink w:anchor="_Toc164154514" w:history="1">
            <w:r w:rsidR="004656DA" w:rsidRPr="00DB1001">
              <w:rPr>
                <w:rStyle w:val="Hipervnculo"/>
              </w:rPr>
              <w:t>2.</w:t>
            </w:r>
            <w:r w:rsidR="004656DA">
              <w:rPr>
                <w:rFonts w:asciiTheme="minorHAnsi" w:eastAsiaTheme="minorEastAsia" w:hAnsiTheme="minorHAnsi" w:cstheme="minorBidi"/>
                <w:b w:val="0"/>
                <w:sz w:val="22"/>
                <w:szCs w:val="22"/>
                <w:lang w:val="es-GT" w:eastAsia="es-GT"/>
              </w:rPr>
              <w:tab/>
            </w:r>
            <w:r w:rsidR="004656DA" w:rsidRPr="00DB1001">
              <w:rPr>
                <w:rStyle w:val="Hipervnculo"/>
              </w:rPr>
              <w:t>LISTA DE PÁGINAS EFECTIVAS</w:t>
            </w:r>
            <w:r w:rsidR="004656DA">
              <w:rPr>
                <w:webHidden/>
              </w:rPr>
              <w:tab/>
            </w:r>
            <w:r w:rsidR="004656DA">
              <w:rPr>
                <w:webHidden/>
              </w:rPr>
              <w:fldChar w:fldCharType="begin"/>
            </w:r>
            <w:r w:rsidR="004656DA">
              <w:rPr>
                <w:webHidden/>
              </w:rPr>
              <w:instrText xml:space="preserve"> PAGEREF _Toc164154514 \h </w:instrText>
            </w:r>
            <w:r w:rsidR="004656DA">
              <w:rPr>
                <w:webHidden/>
              </w:rPr>
            </w:r>
            <w:r w:rsidR="004656DA">
              <w:rPr>
                <w:webHidden/>
              </w:rPr>
              <w:fldChar w:fldCharType="separate"/>
            </w:r>
            <w:r w:rsidR="005C77C4">
              <w:rPr>
                <w:webHidden/>
              </w:rPr>
              <w:t>3</w:t>
            </w:r>
            <w:r w:rsidR="004656DA">
              <w:rPr>
                <w:webHidden/>
              </w:rPr>
              <w:fldChar w:fldCharType="end"/>
            </w:r>
          </w:hyperlink>
        </w:p>
        <w:p w14:paraId="68769917" w14:textId="23F3E6CF" w:rsidR="004656DA" w:rsidRDefault="00000000">
          <w:pPr>
            <w:pStyle w:val="TDC1"/>
            <w:rPr>
              <w:rFonts w:asciiTheme="minorHAnsi" w:eastAsiaTheme="minorEastAsia" w:hAnsiTheme="minorHAnsi" w:cstheme="minorBidi"/>
              <w:b w:val="0"/>
              <w:sz w:val="22"/>
              <w:szCs w:val="22"/>
              <w:lang w:val="es-GT" w:eastAsia="es-GT"/>
            </w:rPr>
          </w:pPr>
          <w:hyperlink w:anchor="_Toc164154515" w:history="1">
            <w:r w:rsidR="004656DA" w:rsidRPr="00DB1001">
              <w:rPr>
                <w:rStyle w:val="Hipervnculo"/>
              </w:rPr>
              <w:t>3.</w:t>
            </w:r>
            <w:r w:rsidR="004656DA">
              <w:rPr>
                <w:rFonts w:asciiTheme="minorHAnsi" w:eastAsiaTheme="minorEastAsia" w:hAnsiTheme="minorHAnsi" w:cstheme="minorBidi"/>
                <w:b w:val="0"/>
                <w:sz w:val="22"/>
                <w:szCs w:val="22"/>
                <w:lang w:val="es-GT" w:eastAsia="es-GT"/>
              </w:rPr>
              <w:tab/>
            </w:r>
            <w:r w:rsidR="004656DA" w:rsidRPr="00DB1001">
              <w:rPr>
                <w:rStyle w:val="Hipervnculo"/>
              </w:rPr>
              <w:t>REGISTRO O CONTROL DE REVISIONES</w:t>
            </w:r>
            <w:r w:rsidR="004656DA">
              <w:rPr>
                <w:webHidden/>
              </w:rPr>
              <w:tab/>
            </w:r>
            <w:r w:rsidR="004656DA">
              <w:rPr>
                <w:webHidden/>
              </w:rPr>
              <w:fldChar w:fldCharType="begin"/>
            </w:r>
            <w:r w:rsidR="004656DA">
              <w:rPr>
                <w:webHidden/>
              </w:rPr>
              <w:instrText xml:space="preserve"> PAGEREF _Toc164154515 \h </w:instrText>
            </w:r>
            <w:r w:rsidR="004656DA">
              <w:rPr>
                <w:webHidden/>
              </w:rPr>
            </w:r>
            <w:r w:rsidR="004656DA">
              <w:rPr>
                <w:webHidden/>
              </w:rPr>
              <w:fldChar w:fldCharType="separate"/>
            </w:r>
            <w:r w:rsidR="005C77C4">
              <w:rPr>
                <w:webHidden/>
              </w:rPr>
              <w:t>5</w:t>
            </w:r>
            <w:r w:rsidR="004656DA">
              <w:rPr>
                <w:webHidden/>
              </w:rPr>
              <w:fldChar w:fldCharType="end"/>
            </w:r>
          </w:hyperlink>
        </w:p>
        <w:p w14:paraId="28DBF13B" w14:textId="5D6F6377" w:rsidR="004656DA" w:rsidRDefault="00000000">
          <w:pPr>
            <w:pStyle w:val="TDC1"/>
            <w:rPr>
              <w:rFonts w:asciiTheme="minorHAnsi" w:eastAsiaTheme="minorEastAsia" w:hAnsiTheme="minorHAnsi" w:cstheme="minorBidi"/>
              <w:b w:val="0"/>
              <w:sz w:val="22"/>
              <w:szCs w:val="22"/>
              <w:lang w:val="es-GT" w:eastAsia="es-GT"/>
            </w:rPr>
          </w:pPr>
          <w:hyperlink w:anchor="_Toc164154516" w:history="1">
            <w:r w:rsidR="004656DA" w:rsidRPr="00DB1001">
              <w:rPr>
                <w:rStyle w:val="Hipervnculo"/>
              </w:rPr>
              <w:t>4.</w:t>
            </w:r>
            <w:r w:rsidR="004656DA">
              <w:rPr>
                <w:rFonts w:asciiTheme="minorHAnsi" w:eastAsiaTheme="minorEastAsia" w:hAnsiTheme="minorHAnsi" w:cstheme="minorBidi"/>
                <w:b w:val="0"/>
                <w:sz w:val="22"/>
                <w:szCs w:val="22"/>
                <w:lang w:val="es-GT" w:eastAsia="es-GT"/>
              </w:rPr>
              <w:tab/>
            </w:r>
            <w:r w:rsidR="004656DA" w:rsidRPr="00DB1001">
              <w:rPr>
                <w:rStyle w:val="Hipervnculo"/>
              </w:rPr>
              <w:t>INTRODUCCIÓN</w:t>
            </w:r>
            <w:r w:rsidR="004656DA">
              <w:rPr>
                <w:webHidden/>
              </w:rPr>
              <w:tab/>
            </w:r>
            <w:r w:rsidR="004656DA">
              <w:rPr>
                <w:webHidden/>
              </w:rPr>
              <w:fldChar w:fldCharType="begin"/>
            </w:r>
            <w:r w:rsidR="004656DA">
              <w:rPr>
                <w:webHidden/>
              </w:rPr>
              <w:instrText xml:space="preserve"> PAGEREF _Toc164154516 \h </w:instrText>
            </w:r>
            <w:r w:rsidR="004656DA">
              <w:rPr>
                <w:webHidden/>
              </w:rPr>
            </w:r>
            <w:r w:rsidR="004656DA">
              <w:rPr>
                <w:webHidden/>
              </w:rPr>
              <w:fldChar w:fldCharType="separate"/>
            </w:r>
            <w:r w:rsidR="005C77C4">
              <w:rPr>
                <w:webHidden/>
              </w:rPr>
              <w:t>6</w:t>
            </w:r>
            <w:r w:rsidR="004656DA">
              <w:rPr>
                <w:webHidden/>
              </w:rPr>
              <w:fldChar w:fldCharType="end"/>
            </w:r>
          </w:hyperlink>
        </w:p>
        <w:p w14:paraId="18C2312A" w14:textId="7B6CB32B" w:rsidR="004656DA" w:rsidRDefault="00000000">
          <w:pPr>
            <w:pStyle w:val="TDC1"/>
            <w:rPr>
              <w:rFonts w:asciiTheme="minorHAnsi" w:eastAsiaTheme="minorEastAsia" w:hAnsiTheme="minorHAnsi" w:cstheme="minorBidi"/>
              <w:b w:val="0"/>
              <w:sz w:val="22"/>
              <w:szCs w:val="22"/>
              <w:lang w:val="es-GT" w:eastAsia="es-GT"/>
            </w:rPr>
          </w:pPr>
          <w:hyperlink w:anchor="_Toc164154517" w:history="1">
            <w:r w:rsidR="004656DA" w:rsidRPr="00DB1001">
              <w:rPr>
                <w:rStyle w:val="Hipervnculo"/>
              </w:rPr>
              <w:t>5.</w:t>
            </w:r>
            <w:r w:rsidR="004656DA">
              <w:rPr>
                <w:rFonts w:asciiTheme="minorHAnsi" w:eastAsiaTheme="minorEastAsia" w:hAnsiTheme="minorHAnsi" w:cstheme="minorBidi"/>
                <w:b w:val="0"/>
                <w:sz w:val="22"/>
                <w:szCs w:val="22"/>
                <w:lang w:val="es-GT" w:eastAsia="es-GT"/>
              </w:rPr>
              <w:tab/>
            </w:r>
            <w:r w:rsidR="004656DA" w:rsidRPr="00DB1001">
              <w:rPr>
                <w:rStyle w:val="Hipervnculo"/>
              </w:rPr>
              <w:t>INFORMACIÓN GENERAL (DEFINICIONES Y CONCEPTOS)</w:t>
            </w:r>
            <w:r w:rsidR="004656DA">
              <w:rPr>
                <w:webHidden/>
              </w:rPr>
              <w:tab/>
            </w:r>
            <w:r w:rsidR="004656DA">
              <w:rPr>
                <w:webHidden/>
              </w:rPr>
              <w:fldChar w:fldCharType="begin"/>
            </w:r>
            <w:r w:rsidR="004656DA">
              <w:rPr>
                <w:webHidden/>
              </w:rPr>
              <w:instrText xml:space="preserve"> PAGEREF _Toc164154517 \h </w:instrText>
            </w:r>
            <w:r w:rsidR="004656DA">
              <w:rPr>
                <w:webHidden/>
              </w:rPr>
            </w:r>
            <w:r w:rsidR="004656DA">
              <w:rPr>
                <w:webHidden/>
              </w:rPr>
              <w:fldChar w:fldCharType="separate"/>
            </w:r>
            <w:r w:rsidR="005C77C4">
              <w:rPr>
                <w:webHidden/>
              </w:rPr>
              <w:t>6</w:t>
            </w:r>
            <w:r w:rsidR="004656DA">
              <w:rPr>
                <w:webHidden/>
              </w:rPr>
              <w:fldChar w:fldCharType="end"/>
            </w:r>
          </w:hyperlink>
        </w:p>
        <w:p w14:paraId="6CE4CBBB" w14:textId="0AB2BAB2" w:rsidR="004656DA" w:rsidRDefault="00000000">
          <w:pPr>
            <w:pStyle w:val="TDC1"/>
            <w:rPr>
              <w:rFonts w:asciiTheme="minorHAnsi" w:eastAsiaTheme="minorEastAsia" w:hAnsiTheme="minorHAnsi" w:cstheme="minorBidi"/>
              <w:b w:val="0"/>
              <w:sz w:val="22"/>
              <w:szCs w:val="22"/>
              <w:lang w:val="es-GT" w:eastAsia="es-GT"/>
            </w:rPr>
          </w:pPr>
          <w:hyperlink w:anchor="_Toc164154518" w:history="1">
            <w:r w:rsidR="004656DA" w:rsidRPr="00DB1001">
              <w:rPr>
                <w:rStyle w:val="Hipervnculo"/>
              </w:rPr>
              <w:t>6.</w:t>
            </w:r>
            <w:r w:rsidR="004656DA">
              <w:rPr>
                <w:rFonts w:asciiTheme="minorHAnsi" w:eastAsiaTheme="minorEastAsia" w:hAnsiTheme="minorHAnsi" w:cstheme="minorBidi"/>
                <w:b w:val="0"/>
                <w:sz w:val="22"/>
                <w:szCs w:val="22"/>
                <w:lang w:val="es-GT" w:eastAsia="es-GT"/>
              </w:rPr>
              <w:tab/>
            </w:r>
            <w:r w:rsidR="004656DA" w:rsidRPr="00DB1001">
              <w:rPr>
                <w:rStyle w:val="Hipervnculo"/>
              </w:rPr>
              <w:t>ACRÓNIMOS</w:t>
            </w:r>
            <w:r w:rsidR="004656DA">
              <w:rPr>
                <w:webHidden/>
              </w:rPr>
              <w:tab/>
            </w:r>
            <w:r w:rsidR="004656DA">
              <w:rPr>
                <w:webHidden/>
              </w:rPr>
              <w:fldChar w:fldCharType="begin"/>
            </w:r>
            <w:r w:rsidR="004656DA">
              <w:rPr>
                <w:webHidden/>
              </w:rPr>
              <w:instrText xml:space="preserve"> PAGEREF _Toc164154518 \h </w:instrText>
            </w:r>
            <w:r w:rsidR="004656DA">
              <w:rPr>
                <w:webHidden/>
              </w:rPr>
            </w:r>
            <w:r w:rsidR="004656DA">
              <w:rPr>
                <w:webHidden/>
              </w:rPr>
              <w:fldChar w:fldCharType="separate"/>
            </w:r>
            <w:r w:rsidR="005C77C4">
              <w:rPr>
                <w:webHidden/>
              </w:rPr>
              <w:t>7</w:t>
            </w:r>
            <w:r w:rsidR="004656DA">
              <w:rPr>
                <w:webHidden/>
              </w:rPr>
              <w:fldChar w:fldCharType="end"/>
            </w:r>
          </w:hyperlink>
        </w:p>
        <w:p w14:paraId="2068BCF9" w14:textId="6F070F1A" w:rsidR="004656DA" w:rsidRDefault="00000000">
          <w:pPr>
            <w:pStyle w:val="TDC1"/>
            <w:rPr>
              <w:rFonts w:asciiTheme="minorHAnsi" w:eastAsiaTheme="minorEastAsia" w:hAnsiTheme="minorHAnsi" w:cstheme="minorBidi"/>
              <w:b w:val="0"/>
              <w:sz w:val="22"/>
              <w:szCs w:val="22"/>
              <w:lang w:val="es-GT" w:eastAsia="es-GT"/>
            </w:rPr>
          </w:pPr>
          <w:hyperlink w:anchor="_Toc164154519" w:history="1">
            <w:r w:rsidR="004656DA" w:rsidRPr="00DB1001">
              <w:rPr>
                <w:rStyle w:val="Hipervnculo"/>
              </w:rPr>
              <w:t>7.</w:t>
            </w:r>
            <w:r w:rsidR="004656DA">
              <w:rPr>
                <w:rFonts w:asciiTheme="minorHAnsi" w:eastAsiaTheme="minorEastAsia" w:hAnsiTheme="minorHAnsi" w:cstheme="minorBidi"/>
                <w:b w:val="0"/>
                <w:sz w:val="22"/>
                <w:szCs w:val="22"/>
                <w:lang w:val="es-GT" w:eastAsia="es-GT"/>
              </w:rPr>
              <w:tab/>
            </w:r>
            <w:r w:rsidR="004656DA" w:rsidRPr="00DB1001">
              <w:rPr>
                <w:rStyle w:val="Hipervnculo"/>
              </w:rPr>
              <w:t>BASE LEGAL</w:t>
            </w:r>
            <w:r w:rsidR="004656DA">
              <w:rPr>
                <w:webHidden/>
              </w:rPr>
              <w:tab/>
            </w:r>
            <w:r w:rsidR="004656DA">
              <w:rPr>
                <w:webHidden/>
              </w:rPr>
              <w:fldChar w:fldCharType="begin"/>
            </w:r>
            <w:r w:rsidR="004656DA">
              <w:rPr>
                <w:webHidden/>
              </w:rPr>
              <w:instrText xml:space="preserve"> PAGEREF _Toc164154519 \h </w:instrText>
            </w:r>
            <w:r w:rsidR="004656DA">
              <w:rPr>
                <w:webHidden/>
              </w:rPr>
            </w:r>
            <w:r w:rsidR="004656DA">
              <w:rPr>
                <w:webHidden/>
              </w:rPr>
              <w:fldChar w:fldCharType="separate"/>
            </w:r>
            <w:r w:rsidR="005C77C4">
              <w:rPr>
                <w:webHidden/>
              </w:rPr>
              <w:t>7</w:t>
            </w:r>
            <w:r w:rsidR="004656DA">
              <w:rPr>
                <w:webHidden/>
              </w:rPr>
              <w:fldChar w:fldCharType="end"/>
            </w:r>
          </w:hyperlink>
        </w:p>
        <w:p w14:paraId="6D264FA1" w14:textId="05634FF3" w:rsidR="004656DA" w:rsidRDefault="00000000">
          <w:pPr>
            <w:pStyle w:val="TDC1"/>
            <w:rPr>
              <w:rFonts w:asciiTheme="minorHAnsi" w:eastAsiaTheme="minorEastAsia" w:hAnsiTheme="minorHAnsi" w:cstheme="minorBidi"/>
              <w:b w:val="0"/>
              <w:sz w:val="22"/>
              <w:szCs w:val="22"/>
              <w:lang w:val="es-GT" w:eastAsia="es-GT"/>
            </w:rPr>
          </w:pPr>
          <w:hyperlink w:anchor="_Toc164154520" w:history="1">
            <w:r w:rsidR="004656DA" w:rsidRPr="00DB1001">
              <w:rPr>
                <w:rStyle w:val="Hipervnculo"/>
              </w:rPr>
              <w:t>8.</w:t>
            </w:r>
            <w:r w:rsidR="004656DA">
              <w:rPr>
                <w:rFonts w:asciiTheme="minorHAnsi" w:eastAsiaTheme="minorEastAsia" w:hAnsiTheme="minorHAnsi" w:cstheme="minorBidi"/>
                <w:b w:val="0"/>
                <w:sz w:val="22"/>
                <w:szCs w:val="22"/>
                <w:lang w:val="es-GT" w:eastAsia="es-GT"/>
              </w:rPr>
              <w:tab/>
            </w:r>
            <w:r w:rsidR="004656DA" w:rsidRPr="00DB1001">
              <w:rPr>
                <w:rStyle w:val="Hipervnculo"/>
              </w:rPr>
              <w:t>NORMATIVA RELACIONADA</w:t>
            </w:r>
            <w:r w:rsidR="004656DA">
              <w:rPr>
                <w:webHidden/>
              </w:rPr>
              <w:tab/>
            </w:r>
            <w:r w:rsidR="004656DA">
              <w:rPr>
                <w:webHidden/>
              </w:rPr>
              <w:fldChar w:fldCharType="begin"/>
            </w:r>
            <w:r w:rsidR="004656DA">
              <w:rPr>
                <w:webHidden/>
              </w:rPr>
              <w:instrText xml:space="preserve"> PAGEREF _Toc164154520 \h </w:instrText>
            </w:r>
            <w:r w:rsidR="004656DA">
              <w:rPr>
                <w:webHidden/>
              </w:rPr>
            </w:r>
            <w:r w:rsidR="004656DA">
              <w:rPr>
                <w:webHidden/>
              </w:rPr>
              <w:fldChar w:fldCharType="separate"/>
            </w:r>
            <w:r w:rsidR="005C77C4">
              <w:rPr>
                <w:webHidden/>
              </w:rPr>
              <w:t>9</w:t>
            </w:r>
            <w:r w:rsidR="004656DA">
              <w:rPr>
                <w:webHidden/>
              </w:rPr>
              <w:fldChar w:fldCharType="end"/>
            </w:r>
          </w:hyperlink>
        </w:p>
        <w:p w14:paraId="71C9D603" w14:textId="44AF415F" w:rsidR="004656DA" w:rsidRDefault="00000000">
          <w:pPr>
            <w:pStyle w:val="TDC1"/>
            <w:rPr>
              <w:rFonts w:asciiTheme="minorHAnsi" w:eastAsiaTheme="minorEastAsia" w:hAnsiTheme="minorHAnsi" w:cstheme="minorBidi"/>
              <w:b w:val="0"/>
              <w:sz w:val="22"/>
              <w:szCs w:val="22"/>
              <w:lang w:val="es-GT" w:eastAsia="es-GT"/>
            </w:rPr>
          </w:pPr>
          <w:hyperlink w:anchor="_Toc164154521" w:history="1">
            <w:r w:rsidR="004656DA" w:rsidRPr="00DB1001">
              <w:rPr>
                <w:rStyle w:val="Hipervnculo"/>
              </w:rPr>
              <w:t>9.</w:t>
            </w:r>
            <w:r w:rsidR="004656DA">
              <w:rPr>
                <w:rFonts w:asciiTheme="minorHAnsi" w:eastAsiaTheme="minorEastAsia" w:hAnsiTheme="minorHAnsi" w:cstheme="minorBidi"/>
                <w:b w:val="0"/>
                <w:sz w:val="22"/>
                <w:szCs w:val="22"/>
                <w:lang w:val="es-GT" w:eastAsia="es-GT"/>
              </w:rPr>
              <w:tab/>
            </w:r>
            <w:r w:rsidR="004656DA" w:rsidRPr="00DB1001">
              <w:rPr>
                <w:rStyle w:val="Hipervnculo"/>
              </w:rPr>
              <w:t>OBJETIVOS</w:t>
            </w:r>
            <w:r w:rsidR="004656DA">
              <w:rPr>
                <w:webHidden/>
              </w:rPr>
              <w:tab/>
            </w:r>
            <w:r w:rsidR="004656DA">
              <w:rPr>
                <w:webHidden/>
              </w:rPr>
              <w:fldChar w:fldCharType="begin"/>
            </w:r>
            <w:r w:rsidR="004656DA">
              <w:rPr>
                <w:webHidden/>
              </w:rPr>
              <w:instrText xml:space="preserve"> PAGEREF _Toc164154521 \h </w:instrText>
            </w:r>
            <w:r w:rsidR="004656DA">
              <w:rPr>
                <w:webHidden/>
              </w:rPr>
            </w:r>
            <w:r w:rsidR="004656DA">
              <w:rPr>
                <w:webHidden/>
              </w:rPr>
              <w:fldChar w:fldCharType="separate"/>
            </w:r>
            <w:r w:rsidR="005C77C4">
              <w:rPr>
                <w:webHidden/>
              </w:rPr>
              <w:t>10</w:t>
            </w:r>
            <w:r w:rsidR="004656DA">
              <w:rPr>
                <w:webHidden/>
              </w:rPr>
              <w:fldChar w:fldCharType="end"/>
            </w:r>
          </w:hyperlink>
        </w:p>
        <w:p w14:paraId="67241B1C" w14:textId="46EF2AD6" w:rsidR="004656DA" w:rsidRDefault="00000000">
          <w:pPr>
            <w:pStyle w:val="TDC1"/>
            <w:rPr>
              <w:rFonts w:asciiTheme="minorHAnsi" w:eastAsiaTheme="minorEastAsia" w:hAnsiTheme="minorHAnsi" w:cstheme="minorBidi"/>
              <w:b w:val="0"/>
              <w:sz w:val="22"/>
              <w:szCs w:val="22"/>
              <w:lang w:val="es-GT" w:eastAsia="es-GT"/>
            </w:rPr>
          </w:pPr>
          <w:hyperlink w:anchor="_Toc164154522" w:history="1">
            <w:r w:rsidR="004656DA" w:rsidRPr="00DB1001">
              <w:rPr>
                <w:rStyle w:val="Hipervnculo"/>
              </w:rPr>
              <w:t>10.</w:t>
            </w:r>
            <w:r w:rsidR="004656DA">
              <w:rPr>
                <w:rFonts w:asciiTheme="minorHAnsi" w:eastAsiaTheme="minorEastAsia" w:hAnsiTheme="minorHAnsi" w:cstheme="minorBidi"/>
                <w:b w:val="0"/>
                <w:sz w:val="22"/>
                <w:szCs w:val="22"/>
                <w:lang w:val="es-GT" w:eastAsia="es-GT"/>
              </w:rPr>
              <w:tab/>
            </w:r>
            <w:r w:rsidR="004656DA" w:rsidRPr="00DB1001">
              <w:rPr>
                <w:rStyle w:val="Hipervnculo"/>
              </w:rPr>
              <w:t>GENERALIDADES</w:t>
            </w:r>
            <w:r w:rsidR="004656DA">
              <w:rPr>
                <w:webHidden/>
              </w:rPr>
              <w:tab/>
            </w:r>
            <w:r w:rsidR="004656DA">
              <w:rPr>
                <w:webHidden/>
              </w:rPr>
              <w:fldChar w:fldCharType="begin"/>
            </w:r>
            <w:r w:rsidR="004656DA">
              <w:rPr>
                <w:webHidden/>
              </w:rPr>
              <w:instrText xml:space="preserve"> PAGEREF _Toc164154522 \h </w:instrText>
            </w:r>
            <w:r w:rsidR="004656DA">
              <w:rPr>
                <w:webHidden/>
              </w:rPr>
            </w:r>
            <w:r w:rsidR="004656DA">
              <w:rPr>
                <w:webHidden/>
              </w:rPr>
              <w:fldChar w:fldCharType="separate"/>
            </w:r>
            <w:r w:rsidR="005C77C4">
              <w:rPr>
                <w:webHidden/>
              </w:rPr>
              <w:t>11</w:t>
            </w:r>
            <w:r w:rsidR="004656DA">
              <w:rPr>
                <w:webHidden/>
              </w:rPr>
              <w:fldChar w:fldCharType="end"/>
            </w:r>
          </w:hyperlink>
        </w:p>
        <w:p w14:paraId="6F310245" w14:textId="3E180AB3" w:rsidR="004656DA" w:rsidRDefault="00000000">
          <w:pPr>
            <w:pStyle w:val="TDC1"/>
            <w:rPr>
              <w:rFonts w:asciiTheme="minorHAnsi" w:eastAsiaTheme="minorEastAsia" w:hAnsiTheme="minorHAnsi" w:cstheme="minorBidi"/>
              <w:b w:val="0"/>
              <w:sz w:val="22"/>
              <w:szCs w:val="22"/>
              <w:lang w:val="es-GT" w:eastAsia="es-GT"/>
            </w:rPr>
          </w:pPr>
          <w:hyperlink w:anchor="_Toc164154523" w:history="1">
            <w:r w:rsidR="004656DA" w:rsidRPr="00DB1001">
              <w:rPr>
                <w:rStyle w:val="Hipervnculo"/>
              </w:rPr>
              <w:t>11.</w:t>
            </w:r>
            <w:r w:rsidR="004656DA">
              <w:rPr>
                <w:rFonts w:asciiTheme="minorHAnsi" w:eastAsiaTheme="minorEastAsia" w:hAnsiTheme="minorHAnsi" w:cstheme="minorBidi"/>
                <w:b w:val="0"/>
                <w:sz w:val="22"/>
                <w:szCs w:val="22"/>
                <w:lang w:val="es-GT" w:eastAsia="es-GT"/>
              </w:rPr>
              <w:tab/>
            </w:r>
            <w:r w:rsidR="004656DA" w:rsidRPr="00DB1001">
              <w:rPr>
                <w:rStyle w:val="Hipervnculo"/>
              </w:rPr>
              <w:t>ACTUALIZACIÓN DEL MANUAL</w:t>
            </w:r>
            <w:r w:rsidR="004656DA">
              <w:rPr>
                <w:webHidden/>
              </w:rPr>
              <w:tab/>
            </w:r>
            <w:r w:rsidR="004656DA">
              <w:rPr>
                <w:webHidden/>
              </w:rPr>
              <w:fldChar w:fldCharType="begin"/>
            </w:r>
            <w:r w:rsidR="004656DA">
              <w:rPr>
                <w:webHidden/>
              </w:rPr>
              <w:instrText xml:space="preserve"> PAGEREF _Toc164154523 \h </w:instrText>
            </w:r>
            <w:r w:rsidR="004656DA">
              <w:rPr>
                <w:webHidden/>
              </w:rPr>
            </w:r>
            <w:r w:rsidR="004656DA">
              <w:rPr>
                <w:webHidden/>
              </w:rPr>
              <w:fldChar w:fldCharType="separate"/>
            </w:r>
            <w:r w:rsidR="005C77C4">
              <w:rPr>
                <w:webHidden/>
              </w:rPr>
              <w:t>11</w:t>
            </w:r>
            <w:r w:rsidR="004656DA">
              <w:rPr>
                <w:webHidden/>
              </w:rPr>
              <w:fldChar w:fldCharType="end"/>
            </w:r>
          </w:hyperlink>
        </w:p>
        <w:p w14:paraId="46310FFF" w14:textId="51A3B4DB" w:rsidR="004656DA" w:rsidRDefault="00000000">
          <w:pPr>
            <w:pStyle w:val="TDC1"/>
            <w:rPr>
              <w:rFonts w:asciiTheme="minorHAnsi" w:eastAsiaTheme="minorEastAsia" w:hAnsiTheme="minorHAnsi" w:cstheme="minorBidi"/>
              <w:b w:val="0"/>
              <w:sz w:val="22"/>
              <w:szCs w:val="22"/>
              <w:lang w:val="es-GT" w:eastAsia="es-GT"/>
            </w:rPr>
          </w:pPr>
          <w:hyperlink w:anchor="_Toc164154524" w:history="1">
            <w:r w:rsidR="004656DA" w:rsidRPr="00DB1001">
              <w:rPr>
                <w:rStyle w:val="Hipervnculo"/>
              </w:rPr>
              <w:t>12.</w:t>
            </w:r>
            <w:r w:rsidR="004656DA">
              <w:rPr>
                <w:rFonts w:asciiTheme="minorHAnsi" w:eastAsiaTheme="minorEastAsia" w:hAnsiTheme="minorHAnsi" w:cstheme="minorBidi"/>
                <w:b w:val="0"/>
                <w:sz w:val="22"/>
                <w:szCs w:val="22"/>
                <w:lang w:val="es-GT" w:eastAsia="es-GT"/>
              </w:rPr>
              <w:tab/>
            </w:r>
            <w:r w:rsidR="004656DA" w:rsidRPr="00DB1001">
              <w:rPr>
                <w:rStyle w:val="Hipervnculo"/>
              </w:rPr>
              <w:t>ALCANCE O ÁREAS DE APLICACIÓN</w:t>
            </w:r>
            <w:r w:rsidR="004656DA">
              <w:rPr>
                <w:webHidden/>
              </w:rPr>
              <w:tab/>
            </w:r>
            <w:r w:rsidR="004656DA">
              <w:rPr>
                <w:webHidden/>
              </w:rPr>
              <w:fldChar w:fldCharType="begin"/>
            </w:r>
            <w:r w:rsidR="004656DA">
              <w:rPr>
                <w:webHidden/>
              </w:rPr>
              <w:instrText xml:space="preserve"> PAGEREF _Toc164154524 \h </w:instrText>
            </w:r>
            <w:r w:rsidR="004656DA">
              <w:rPr>
                <w:webHidden/>
              </w:rPr>
            </w:r>
            <w:r w:rsidR="004656DA">
              <w:rPr>
                <w:webHidden/>
              </w:rPr>
              <w:fldChar w:fldCharType="separate"/>
            </w:r>
            <w:r w:rsidR="005C77C4">
              <w:rPr>
                <w:webHidden/>
              </w:rPr>
              <w:t>12</w:t>
            </w:r>
            <w:r w:rsidR="004656DA">
              <w:rPr>
                <w:webHidden/>
              </w:rPr>
              <w:fldChar w:fldCharType="end"/>
            </w:r>
          </w:hyperlink>
        </w:p>
        <w:p w14:paraId="633F7816" w14:textId="03F4888F" w:rsidR="004656DA" w:rsidRDefault="00000000">
          <w:pPr>
            <w:pStyle w:val="TDC1"/>
            <w:rPr>
              <w:rFonts w:asciiTheme="minorHAnsi" w:eastAsiaTheme="minorEastAsia" w:hAnsiTheme="minorHAnsi" w:cstheme="minorBidi"/>
              <w:b w:val="0"/>
              <w:sz w:val="22"/>
              <w:szCs w:val="22"/>
              <w:lang w:val="es-GT" w:eastAsia="es-GT"/>
            </w:rPr>
          </w:pPr>
          <w:hyperlink w:anchor="_Toc164154525" w:history="1">
            <w:r w:rsidR="004656DA" w:rsidRPr="00DB1001">
              <w:rPr>
                <w:rStyle w:val="Hipervnculo"/>
              </w:rPr>
              <w:t>13.</w:t>
            </w:r>
            <w:r w:rsidR="004656DA">
              <w:rPr>
                <w:rFonts w:asciiTheme="minorHAnsi" w:eastAsiaTheme="minorEastAsia" w:hAnsiTheme="minorHAnsi" w:cstheme="minorBidi"/>
                <w:b w:val="0"/>
                <w:sz w:val="22"/>
                <w:szCs w:val="22"/>
                <w:lang w:val="es-GT" w:eastAsia="es-GT"/>
              </w:rPr>
              <w:tab/>
            </w:r>
            <w:r w:rsidR="004656DA" w:rsidRPr="00DB1001">
              <w:rPr>
                <w:rStyle w:val="Hipervnculo"/>
              </w:rPr>
              <w:t>POLÍTICAS GENERALES</w:t>
            </w:r>
            <w:r w:rsidR="004656DA">
              <w:rPr>
                <w:webHidden/>
              </w:rPr>
              <w:tab/>
            </w:r>
            <w:r w:rsidR="004656DA">
              <w:rPr>
                <w:webHidden/>
              </w:rPr>
              <w:fldChar w:fldCharType="begin"/>
            </w:r>
            <w:r w:rsidR="004656DA">
              <w:rPr>
                <w:webHidden/>
              </w:rPr>
              <w:instrText xml:space="preserve"> PAGEREF _Toc164154525 \h </w:instrText>
            </w:r>
            <w:r w:rsidR="004656DA">
              <w:rPr>
                <w:webHidden/>
              </w:rPr>
            </w:r>
            <w:r w:rsidR="004656DA">
              <w:rPr>
                <w:webHidden/>
              </w:rPr>
              <w:fldChar w:fldCharType="separate"/>
            </w:r>
            <w:r w:rsidR="005C77C4">
              <w:rPr>
                <w:webHidden/>
              </w:rPr>
              <w:t>12</w:t>
            </w:r>
            <w:r w:rsidR="004656DA">
              <w:rPr>
                <w:webHidden/>
              </w:rPr>
              <w:fldChar w:fldCharType="end"/>
            </w:r>
          </w:hyperlink>
        </w:p>
        <w:p w14:paraId="14EEC4A7" w14:textId="2109C0B5" w:rsidR="004656DA" w:rsidRDefault="00000000">
          <w:pPr>
            <w:pStyle w:val="TDC1"/>
            <w:rPr>
              <w:rFonts w:asciiTheme="minorHAnsi" w:eastAsiaTheme="minorEastAsia" w:hAnsiTheme="minorHAnsi" w:cstheme="minorBidi"/>
              <w:b w:val="0"/>
              <w:sz w:val="22"/>
              <w:szCs w:val="22"/>
              <w:lang w:val="es-GT" w:eastAsia="es-GT"/>
            </w:rPr>
          </w:pPr>
          <w:hyperlink w:anchor="_Toc164154526" w:history="1">
            <w:r w:rsidR="004656DA" w:rsidRPr="00DB1001">
              <w:rPr>
                <w:rStyle w:val="Hipervnculo"/>
              </w:rPr>
              <w:t>14</w:t>
            </w:r>
            <w:r w:rsidR="004656DA">
              <w:rPr>
                <w:rFonts w:asciiTheme="minorHAnsi" w:eastAsiaTheme="minorEastAsia" w:hAnsiTheme="minorHAnsi" w:cstheme="minorBidi"/>
                <w:b w:val="0"/>
                <w:sz w:val="22"/>
                <w:szCs w:val="22"/>
                <w:lang w:val="es-GT" w:eastAsia="es-GT"/>
              </w:rPr>
              <w:tab/>
            </w:r>
            <w:r w:rsidR="004656DA" w:rsidRPr="00DB1001">
              <w:rPr>
                <w:rStyle w:val="Hipervnculo"/>
              </w:rPr>
              <w:t>RESPONSABILIDADES</w:t>
            </w:r>
            <w:r w:rsidR="004656DA">
              <w:rPr>
                <w:webHidden/>
              </w:rPr>
              <w:tab/>
            </w:r>
            <w:r w:rsidR="004656DA">
              <w:rPr>
                <w:webHidden/>
              </w:rPr>
              <w:fldChar w:fldCharType="begin"/>
            </w:r>
            <w:r w:rsidR="004656DA">
              <w:rPr>
                <w:webHidden/>
              </w:rPr>
              <w:instrText xml:space="preserve"> PAGEREF _Toc164154526 \h </w:instrText>
            </w:r>
            <w:r w:rsidR="004656DA">
              <w:rPr>
                <w:webHidden/>
              </w:rPr>
            </w:r>
            <w:r w:rsidR="004656DA">
              <w:rPr>
                <w:webHidden/>
              </w:rPr>
              <w:fldChar w:fldCharType="separate"/>
            </w:r>
            <w:r w:rsidR="005C77C4">
              <w:rPr>
                <w:webHidden/>
              </w:rPr>
              <w:t>18</w:t>
            </w:r>
            <w:r w:rsidR="004656DA">
              <w:rPr>
                <w:webHidden/>
              </w:rPr>
              <w:fldChar w:fldCharType="end"/>
            </w:r>
          </w:hyperlink>
        </w:p>
        <w:p w14:paraId="26FAFA49" w14:textId="450D92B1" w:rsidR="004656DA" w:rsidRDefault="00000000">
          <w:pPr>
            <w:pStyle w:val="TDC1"/>
            <w:rPr>
              <w:rFonts w:asciiTheme="minorHAnsi" w:eastAsiaTheme="minorEastAsia" w:hAnsiTheme="minorHAnsi" w:cstheme="minorBidi"/>
              <w:b w:val="0"/>
              <w:sz w:val="22"/>
              <w:szCs w:val="22"/>
              <w:lang w:val="es-GT" w:eastAsia="es-GT"/>
            </w:rPr>
          </w:pPr>
          <w:hyperlink w:anchor="_Toc164154527" w:history="1">
            <w:r w:rsidR="004656DA" w:rsidRPr="00DB1001">
              <w:rPr>
                <w:rStyle w:val="Hipervnculo"/>
              </w:rPr>
              <w:t>15</w:t>
            </w:r>
            <w:r w:rsidR="004656DA">
              <w:rPr>
                <w:rFonts w:asciiTheme="minorHAnsi" w:eastAsiaTheme="minorEastAsia" w:hAnsiTheme="minorHAnsi" w:cstheme="minorBidi"/>
                <w:b w:val="0"/>
                <w:sz w:val="22"/>
                <w:szCs w:val="22"/>
                <w:lang w:val="es-GT" w:eastAsia="es-GT"/>
              </w:rPr>
              <w:tab/>
            </w:r>
            <w:r w:rsidR="004656DA" w:rsidRPr="00DB1001">
              <w:rPr>
                <w:rStyle w:val="Hipervnculo"/>
              </w:rPr>
              <w:t>DESCRIPCIÓN DE PROCEDIMIENTOs</w:t>
            </w:r>
            <w:r w:rsidR="004656DA">
              <w:rPr>
                <w:webHidden/>
              </w:rPr>
              <w:tab/>
            </w:r>
            <w:r w:rsidR="004656DA">
              <w:rPr>
                <w:webHidden/>
              </w:rPr>
              <w:fldChar w:fldCharType="begin"/>
            </w:r>
            <w:r w:rsidR="004656DA">
              <w:rPr>
                <w:webHidden/>
              </w:rPr>
              <w:instrText xml:space="preserve"> PAGEREF _Toc164154527 \h </w:instrText>
            </w:r>
            <w:r w:rsidR="004656DA">
              <w:rPr>
                <w:webHidden/>
              </w:rPr>
            </w:r>
            <w:r w:rsidR="004656DA">
              <w:rPr>
                <w:webHidden/>
              </w:rPr>
              <w:fldChar w:fldCharType="separate"/>
            </w:r>
            <w:r w:rsidR="005C77C4">
              <w:rPr>
                <w:webHidden/>
              </w:rPr>
              <w:t>18</w:t>
            </w:r>
            <w:r w:rsidR="004656DA">
              <w:rPr>
                <w:webHidden/>
              </w:rPr>
              <w:fldChar w:fldCharType="end"/>
            </w:r>
          </w:hyperlink>
        </w:p>
        <w:p w14:paraId="05607E2B" w14:textId="7BDAEFB2" w:rsidR="004656DA" w:rsidRDefault="00000000">
          <w:pPr>
            <w:pStyle w:val="TDC1"/>
            <w:rPr>
              <w:rFonts w:asciiTheme="minorHAnsi" w:eastAsiaTheme="minorEastAsia" w:hAnsiTheme="minorHAnsi" w:cstheme="minorBidi"/>
              <w:b w:val="0"/>
              <w:sz w:val="22"/>
              <w:szCs w:val="22"/>
              <w:lang w:val="es-GT" w:eastAsia="es-GT"/>
            </w:rPr>
          </w:pPr>
          <w:hyperlink w:anchor="_Toc164154528" w:history="1">
            <w:r w:rsidR="004656DA" w:rsidRPr="00DB1001">
              <w:rPr>
                <w:rStyle w:val="Hipervnculo"/>
              </w:rPr>
              <w:t>16</w:t>
            </w:r>
            <w:r w:rsidR="004656DA">
              <w:rPr>
                <w:rFonts w:asciiTheme="minorHAnsi" w:eastAsiaTheme="minorEastAsia" w:hAnsiTheme="minorHAnsi" w:cstheme="minorBidi"/>
                <w:b w:val="0"/>
                <w:sz w:val="22"/>
                <w:szCs w:val="22"/>
                <w:lang w:val="es-GT" w:eastAsia="es-GT"/>
              </w:rPr>
              <w:tab/>
            </w:r>
            <w:r w:rsidR="004656DA" w:rsidRPr="00DB1001">
              <w:rPr>
                <w:rStyle w:val="Hipervnculo"/>
              </w:rPr>
              <w:t>ANEXOS.</w:t>
            </w:r>
            <w:r w:rsidR="004656DA">
              <w:rPr>
                <w:webHidden/>
              </w:rPr>
              <w:tab/>
            </w:r>
            <w:r w:rsidR="004656DA">
              <w:rPr>
                <w:webHidden/>
              </w:rPr>
              <w:fldChar w:fldCharType="begin"/>
            </w:r>
            <w:r w:rsidR="004656DA">
              <w:rPr>
                <w:webHidden/>
              </w:rPr>
              <w:instrText xml:space="preserve"> PAGEREF _Toc164154528 \h </w:instrText>
            </w:r>
            <w:r w:rsidR="004656DA">
              <w:rPr>
                <w:webHidden/>
              </w:rPr>
            </w:r>
            <w:r w:rsidR="004656DA">
              <w:rPr>
                <w:webHidden/>
              </w:rPr>
              <w:fldChar w:fldCharType="separate"/>
            </w:r>
            <w:r w:rsidR="005C77C4">
              <w:rPr>
                <w:webHidden/>
              </w:rPr>
              <w:t>44</w:t>
            </w:r>
            <w:r w:rsidR="004656DA">
              <w:rPr>
                <w:webHidden/>
              </w:rPr>
              <w:fldChar w:fldCharType="end"/>
            </w:r>
          </w:hyperlink>
        </w:p>
        <w:p w14:paraId="1E0EA069" w14:textId="61D4DB36" w:rsidR="001B0889" w:rsidRDefault="001B0889">
          <w:r>
            <w:rPr>
              <w:b/>
              <w:bCs/>
              <w:lang w:val="es-ES"/>
            </w:rPr>
            <w:fldChar w:fldCharType="end"/>
          </w:r>
        </w:p>
      </w:sdtContent>
    </w:sdt>
    <w:p w14:paraId="00000076" w14:textId="77777777" w:rsidR="00F46AAF" w:rsidRDefault="00F46AAF" w:rsidP="008D0E81">
      <w:pPr>
        <w:keepNext/>
        <w:keepLines/>
        <w:pBdr>
          <w:top w:val="nil"/>
          <w:left w:val="nil"/>
          <w:bottom w:val="nil"/>
          <w:right w:val="nil"/>
          <w:between w:val="nil"/>
        </w:pBdr>
        <w:tabs>
          <w:tab w:val="left" w:pos="426"/>
        </w:tabs>
        <w:spacing w:before="480" w:after="0"/>
        <w:rPr>
          <w:rFonts w:ascii="Verdana" w:eastAsia="Verdana" w:hAnsi="Verdana" w:cs="Verdana"/>
          <w:b/>
          <w:color w:val="000000"/>
          <w:sz w:val="20"/>
          <w:szCs w:val="20"/>
        </w:rPr>
      </w:pPr>
    </w:p>
    <w:p w14:paraId="00000091" w14:textId="36919588" w:rsidR="00F46AAF" w:rsidRDefault="00F46AAF">
      <w:pPr>
        <w:pBdr>
          <w:top w:val="nil"/>
          <w:left w:val="nil"/>
          <w:bottom w:val="nil"/>
          <w:right w:val="nil"/>
          <w:between w:val="nil"/>
        </w:pBdr>
        <w:spacing w:after="120" w:line="480" w:lineRule="auto"/>
        <w:ind w:left="283"/>
        <w:rPr>
          <w:color w:val="000000"/>
        </w:rPr>
      </w:pPr>
    </w:p>
    <w:p w14:paraId="0A22623E" w14:textId="641FA436" w:rsidR="00FF7542" w:rsidRDefault="00FF7542">
      <w:pPr>
        <w:pBdr>
          <w:top w:val="nil"/>
          <w:left w:val="nil"/>
          <w:bottom w:val="nil"/>
          <w:right w:val="nil"/>
          <w:between w:val="nil"/>
        </w:pBdr>
        <w:spacing w:after="120" w:line="480" w:lineRule="auto"/>
        <w:ind w:left="283"/>
        <w:rPr>
          <w:color w:val="000000"/>
        </w:rPr>
      </w:pPr>
    </w:p>
    <w:p w14:paraId="2CEB9498" w14:textId="77777777" w:rsidR="00FF7542" w:rsidRDefault="00FF7542">
      <w:pPr>
        <w:pBdr>
          <w:top w:val="nil"/>
          <w:left w:val="nil"/>
          <w:bottom w:val="nil"/>
          <w:right w:val="nil"/>
          <w:between w:val="nil"/>
        </w:pBdr>
        <w:spacing w:after="120" w:line="480" w:lineRule="auto"/>
        <w:ind w:left="283"/>
        <w:rPr>
          <w:color w:val="000000"/>
        </w:rPr>
      </w:pPr>
    </w:p>
    <w:p w14:paraId="00000092" w14:textId="77777777" w:rsidR="00F46AAF" w:rsidRDefault="003D6831">
      <w:pPr>
        <w:pStyle w:val="Ttulo1"/>
        <w:numPr>
          <w:ilvl w:val="0"/>
          <w:numId w:val="12"/>
        </w:numPr>
        <w:spacing w:line="276" w:lineRule="auto"/>
      </w:pPr>
      <w:bookmarkStart w:id="0" w:name="_Toc164154513"/>
      <w:r>
        <w:lastRenderedPageBreak/>
        <w:t>LISTA DE DISTRIBUCIÓN DEL MANUAL</w:t>
      </w:r>
      <w:bookmarkEnd w:id="0"/>
    </w:p>
    <w:p w14:paraId="00000093" w14:textId="65E75571" w:rsidR="00F46AAF" w:rsidRDefault="003D6831">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de Normas y Procedimientos de </w:t>
      </w:r>
      <w:r>
        <w:t xml:space="preserve">la Sección de </w:t>
      </w:r>
      <w:r>
        <w:rPr>
          <w:rFonts w:ascii="Verdana" w:eastAsia="Verdana" w:hAnsi="Verdana" w:cs="Verdana"/>
          <w:color w:val="000000"/>
          <w:sz w:val="20"/>
          <w:szCs w:val="20"/>
        </w:rPr>
        <w:t>Servicios Generales de la Comisión Presidencial por la Paz y los Derechos Humanos -COPADEH-</w:t>
      </w:r>
      <w:r w:rsidR="00333CCF">
        <w:rPr>
          <w:rFonts w:ascii="Verdana" w:eastAsia="Verdana" w:hAnsi="Verdana" w:cs="Verdana"/>
          <w:color w:val="000000"/>
          <w:sz w:val="20"/>
          <w:szCs w:val="20"/>
        </w:rPr>
        <w:t>,</w:t>
      </w:r>
      <w:r>
        <w:rPr>
          <w:rFonts w:ascii="Verdana" w:eastAsia="Verdana" w:hAnsi="Verdana" w:cs="Verdana"/>
          <w:color w:val="000000"/>
          <w:sz w:val="20"/>
          <w:szCs w:val="20"/>
        </w:rPr>
        <w:t xml:space="preserve"> es distribuido de la manera siguiente:</w:t>
      </w:r>
    </w:p>
    <w:p w14:paraId="00000094"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tbl>
      <w:tblPr>
        <w:tblStyle w:val="af3"/>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F46AAF" w14:paraId="6CE0663E" w14:textId="77777777">
        <w:trPr>
          <w:trHeight w:val="569"/>
          <w:jc w:val="center"/>
        </w:trPr>
        <w:tc>
          <w:tcPr>
            <w:tcW w:w="705" w:type="dxa"/>
            <w:shd w:val="clear" w:color="auto" w:fill="BFBFBF"/>
            <w:vAlign w:val="center"/>
          </w:tcPr>
          <w:p w14:paraId="00000095" w14:textId="77777777"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6" w14:textId="77777777"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7" w14:textId="77777777"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8" w14:textId="77777777" w:rsidR="00F46AAF" w:rsidRDefault="003D6831">
            <w:pPr>
              <w:pBdr>
                <w:top w:val="nil"/>
                <w:left w:val="nil"/>
                <w:bottom w:val="nil"/>
                <w:right w:val="nil"/>
                <w:between w:val="nil"/>
              </w:pBdr>
              <w:spacing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F46AAF" w14:paraId="77BF3FC6" w14:textId="77777777">
        <w:trPr>
          <w:trHeight w:val="525"/>
          <w:jc w:val="center"/>
        </w:trPr>
        <w:tc>
          <w:tcPr>
            <w:tcW w:w="705" w:type="dxa"/>
            <w:vAlign w:val="center"/>
          </w:tcPr>
          <w:p w14:paraId="00000099" w14:textId="77777777" w:rsidR="00F46AAF" w:rsidRDefault="003D6831">
            <w:pPr>
              <w:pBdr>
                <w:top w:val="nil"/>
                <w:left w:val="nil"/>
                <w:bottom w:val="nil"/>
                <w:right w:val="nil"/>
                <w:between w:val="nil"/>
              </w:pBd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4" w:type="dxa"/>
            <w:vAlign w:val="center"/>
          </w:tcPr>
          <w:p w14:paraId="0000009A" w14:textId="77777777" w:rsidR="00F46AAF" w:rsidRDefault="003D683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1843" w:type="dxa"/>
            <w:vAlign w:val="center"/>
          </w:tcPr>
          <w:p w14:paraId="0000009B" w14:textId="77777777" w:rsidR="00F46AAF" w:rsidRDefault="003D6831">
            <w:pPr>
              <w:jc w:val="center"/>
            </w:pPr>
            <w:r>
              <w:t>Director (a)</w:t>
            </w:r>
          </w:p>
        </w:tc>
        <w:tc>
          <w:tcPr>
            <w:tcW w:w="2551" w:type="dxa"/>
          </w:tcPr>
          <w:p w14:paraId="0000009C"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Copia</w:t>
            </w:r>
          </w:p>
        </w:tc>
      </w:tr>
      <w:tr w:rsidR="00F46AAF" w14:paraId="7EFE7474" w14:textId="77777777">
        <w:trPr>
          <w:trHeight w:val="525"/>
          <w:jc w:val="center"/>
        </w:trPr>
        <w:tc>
          <w:tcPr>
            <w:tcW w:w="705" w:type="dxa"/>
            <w:vAlign w:val="center"/>
          </w:tcPr>
          <w:p w14:paraId="0000009D" w14:textId="77777777" w:rsidR="00F46AAF" w:rsidRDefault="003D6831">
            <w:pPr>
              <w:pBdr>
                <w:top w:val="nil"/>
                <w:left w:val="nil"/>
                <w:bottom w:val="nil"/>
                <w:right w:val="nil"/>
                <w:between w:val="nil"/>
              </w:pBd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4" w:type="dxa"/>
            <w:vAlign w:val="center"/>
          </w:tcPr>
          <w:p w14:paraId="0000009E" w14:textId="77777777" w:rsidR="00F46AAF" w:rsidRDefault="003D683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Departamento Administrativo</w:t>
            </w:r>
          </w:p>
        </w:tc>
        <w:tc>
          <w:tcPr>
            <w:tcW w:w="1843" w:type="dxa"/>
            <w:vAlign w:val="center"/>
          </w:tcPr>
          <w:p w14:paraId="0000009F" w14:textId="77777777" w:rsidR="00F46AAF" w:rsidRDefault="003D6831">
            <w:pPr>
              <w:jc w:val="center"/>
              <w:rPr>
                <w:rFonts w:ascii="Verdana" w:eastAsia="Verdana" w:hAnsi="Verdana" w:cs="Verdana"/>
                <w:sz w:val="20"/>
                <w:szCs w:val="20"/>
              </w:rPr>
            </w:pPr>
            <w:r>
              <w:t>Jefe (a)</w:t>
            </w:r>
          </w:p>
        </w:tc>
        <w:tc>
          <w:tcPr>
            <w:tcW w:w="2551" w:type="dxa"/>
          </w:tcPr>
          <w:p w14:paraId="000000A0"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Copia</w:t>
            </w:r>
          </w:p>
        </w:tc>
      </w:tr>
      <w:tr w:rsidR="00F46AAF" w14:paraId="02C68B24" w14:textId="77777777">
        <w:trPr>
          <w:trHeight w:val="510"/>
          <w:jc w:val="center"/>
        </w:trPr>
        <w:tc>
          <w:tcPr>
            <w:tcW w:w="705" w:type="dxa"/>
            <w:vAlign w:val="center"/>
          </w:tcPr>
          <w:p w14:paraId="000000A1" w14:textId="77777777" w:rsidR="00F46AAF" w:rsidRDefault="003D6831">
            <w:pPr>
              <w:pBdr>
                <w:top w:val="nil"/>
                <w:left w:val="nil"/>
                <w:bottom w:val="nil"/>
                <w:right w:val="nil"/>
                <w:between w:val="nil"/>
              </w:pBd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4" w:type="dxa"/>
            <w:vAlign w:val="center"/>
          </w:tcPr>
          <w:p w14:paraId="000000A2" w14:textId="77777777" w:rsidR="00F46AAF" w:rsidRDefault="003D683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843" w:type="dxa"/>
            <w:vAlign w:val="center"/>
          </w:tcPr>
          <w:p w14:paraId="000000A3"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 xml:space="preserve">Jefe (a) </w:t>
            </w:r>
          </w:p>
        </w:tc>
        <w:tc>
          <w:tcPr>
            <w:tcW w:w="2551" w:type="dxa"/>
          </w:tcPr>
          <w:p w14:paraId="000000A4"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Copia</w:t>
            </w:r>
          </w:p>
        </w:tc>
      </w:tr>
      <w:tr w:rsidR="00F46AAF" w14:paraId="15D4A771" w14:textId="77777777">
        <w:trPr>
          <w:trHeight w:val="510"/>
          <w:jc w:val="center"/>
        </w:trPr>
        <w:tc>
          <w:tcPr>
            <w:tcW w:w="705" w:type="dxa"/>
            <w:vAlign w:val="center"/>
          </w:tcPr>
          <w:p w14:paraId="000000A5" w14:textId="77777777" w:rsidR="00F46AAF" w:rsidRDefault="003D6831">
            <w:pPr>
              <w:pBdr>
                <w:top w:val="nil"/>
                <w:left w:val="nil"/>
                <w:bottom w:val="nil"/>
                <w:right w:val="nil"/>
                <w:between w:val="nil"/>
              </w:pBd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Align w:val="center"/>
          </w:tcPr>
          <w:p w14:paraId="000000A6" w14:textId="77777777" w:rsidR="00F46AAF" w:rsidRDefault="003D683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43" w:type="dxa"/>
            <w:vAlign w:val="center"/>
          </w:tcPr>
          <w:p w14:paraId="000000A7"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8"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Original</w:t>
            </w:r>
          </w:p>
        </w:tc>
      </w:tr>
      <w:tr w:rsidR="00F46AAF" w14:paraId="1A2858D8" w14:textId="77777777">
        <w:trPr>
          <w:trHeight w:val="510"/>
          <w:jc w:val="center"/>
        </w:trPr>
        <w:tc>
          <w:tcPr>
            <w:tcW w:w="705" w:type="dxa"/>
            <w:vAlign w:val="center"/>
          </w:tcPr>
          <w:p w14:paraId="000000A9" w14:textId="77777777" w:rsidR="00F46AAF" w:rsidRDefault="003D6831">
            <w:pPr>
              <w:pBdr>
                <w:top w:val="nil"/>
                <w:left w:val="nil"/>
                <w:bottom w:val="nil"/>
                <w:right w:val="nil"/>
                <w:between w:val="nil"/>
              </w:pBd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Align w:val="center"/>
          </w:tcPr>
          <w:p w14:paraId="000000AA" w14:textId="77777777" w:rsidR="00F46AAF" w:rsidRDefault="003D6831">
            <w:pPr>
              <w:pBdr>
                <w:top w:val="nil"/>
                <w:left w:val="nil"/>
                <w:bottom w:val="nil"/>
                <w:right w:val="nil"/>
                <w:between w:val="nil"/>
              </w:pBdr>
              <w:ind w:left="708" w:hanging="708"/>
              <w:jc w:val="center"/>
              <w:rPr>
                <w:rFonts w:ascii="Verdana" w:eastAsia="Verdana" w:hAnsi="Verdana" w:cs="Verdana"/>
                <w:color w:val="000000"/>
                <w:sz w:val="20"/>
                <w:szCs w:val="20"/>
              </w:rPr>
            </w:pPr>
            <w:r>
              <w:rPr>
                <w:rFonts w:ascii="Verdana" w:eastAsia="Verdana" w:hAnsi="Verdana" w:cs="Verdana"/>
                <w:color w:val="000000"/>
                <w:sz w:val="20"/>
                <w:szCs w:val="20"/>
              </w:rPr>
              <w:t>Subdirección Ejecutiva</w:t>
            </w:r>
          </w:p>
        </w:tc>
        <w:tc>
          <w:tcPr>
            <w:tcW w:w="1843" w:type="dxa"/>
            <w:vAlign w:val="center"/>
          </w:tcPr>
          <w:p w14:paraId="000000AB"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Subdirector (a)</w:t>
            </w:r>
          </w:p>
        </w:tc>
        <w:tc>
          <w:tcPr>
            <w:tcW w:w="2551" w:type="dxa"/>
          </w:tcPr>
          <w:p w14:paraId="000000AC"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Copia</w:t>
            </w:r>
          </w:p>
        </w:tc>
      </w:tr>
      <w:tr w:rsidR="00F46AAF" w14:paraId="18E52931" w14:textId="77777777">
        <w:trPr>
          <w:trHeight w:val="510"/>
          <w:jc w:val="center"/>
        </w:trPr>
        <w:tc>
          <w:tcPr>
            <w:tcW w:w="705" w:type="dxa"/>
            <w:vAlign w:val="center"/>
          </w:tcPr>
          <w:p w14:paraId="000000AD" w14:textId="77777777" w:rsidR="00F46AAF" w:rsidRDefault="003D6831">
            <w:pPr>
              <w:pBdr>
                <w:top w:val="nil"/>
                <w:left w:val="nil"/>
                <w:bottom w:val="nil"/>
                <w:right w:val="nil"/>
                <w:between w:val="nil"/>
              </w:pBd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000000AE" w14:textId="77777777" w:rsidR="00F46AAF" w:rsidRDefault="003D683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843" w:type="dxa"/>
            <w:vAlign w:val="center"/>
          </w:tcPr>
          <w:p w14:paraId="000000AF"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B0"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Copia</w:t>
            </w:r>
          </w:p>
        </w:tc>
      </w:tr>
    </w:tbl>
    <w:p w14:paraId="000000B1"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0B2" w14:textId="77777777" w:rsidR="00F46AAF" w:rsidRDefault="003D6831">
      <w:pPr>
        <w:pBdr>
          <w:top w:val="nil"/>
          <w:left w:val="nil"/>
          <w:bottom w:val="nil"/>
          <w:right w:val="nil"/>
          <w:between w:val="nil"/>
        </w:pBdr>
        <w:spacing w:after="0"/>
        <w:ind w:left="284"/>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original para su resguardo en la Unidad de Planificación y copia del original en forma física de acuerdo a la lista que antecede.</w:t>
      </w:r>
    </w:p>
    <w:p w14:paraId="000000B3" w14:textId="77777777" w:rsidR="00F46AAF" w:rsidRDefault="00F46AAF">
      <w:pPr>
        <w:pBdr>
          <w:top w:val="nil"/>
          <w:left w:val="nil"/>
          <w:bottom w:val="nil"/>
          <w:right w:val="nil"/>
          <w:between w:val="nil"/>
        </w:pBdr>
        <w:spacing w:after="0"/>
        <w:ind w:left="284"/>
        <w:jc w:val="both"/>
        <w:rPr>
          <w:rFonts w:ascii="Verdana" w:eastAsia="Verdana" w:hAnsi="Verdana" w:cs="Verdana"/>
          <w:color w:val="000000"/>
          <w:sz w:val="20"/>
          <w:szCs w:val="20"/>
        </w:rPr>
      </w:pPr>
    </w:p>
    <w:p w14:paraId="000000B4" w14:textId="77777777" w:rsidR="00F46AAF" w:rsidRDefault="003D6831">
      <w:pPr>
        <w:pBdr>
          <w:top w:val="nil"/>
          <w:left w:val="nil"/>
          <w:bottom w:val="nil"/>
          <w:right w:val="nil"/>
          <w:between w:val="nil"/>
        </w:pBdr>
        <w:spacing w:after="0"/>
        <w:ind w:left="284"/>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debe promoverse su divulgación verbal y/o escrita entre el personal subordinado.</w:t>
      </w:r>
    </w:p>
    <w:p w14:paraId="000000B5" w14:textId="77777777" w:rsidR="00F46AAF" w:rsidRDefault="00F46AAF">
      <w:pPr>
        <w:pBdr>
          <w:top w:val="nil"/>
          <w:left w:val="nil"/>
          <w:bottom w:val="nil"/>
          <w:right w:val="nil"/>
          <w:between w:val="nil"/>
        </w:pBdr>
        <w:spacing w:after="0"/>
        <w:ind w:left="284"/>
        <w:jc w:val="both"/>
        <w:rPr>
          <w:rFonts w:ascii="Verdana" w:eastAsia="Verdana" w:hAnsi="Verdana" w:cs="Verdana"/>
          <w:color w:val="000000"/>
          <w:sz w:val="20"/>
          <w:szCs w:val="20"/>
        </w:rPr>
      </w:pPr>
    </w:p>
    <w:p w14:paraId="000000B6" w14:textId="77777777" w:rsidR="00F46AAF" w:rsidRDefault="003D6831">
      <w:pPr>
        <w:pStyle w:val="Ttulo1"/>
        <w:numPr>
          <w:ilvl w:val="0"/>
          <w:numId w:val="12"/>
        </w:numPr>
      </w:pPr>
      <w:bookmarkStart w:id="1" w:name="_Toc164154514"/>
      <w:r>
        <w:t>LISTA DE PÁGINAS EFECTIVAS</w:t>
      </w:r>
      <w:bookmarkEnd w:id="1"/>
    </w:p>
    <w:tbl>
      <w:tblPr>
        <w:tblStyle w:val="af4"/>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1848"/>
        <w:gridCol w:w="2830"/>
        <w:gridCol w:w="1281"/>
      </w:tblGrid>
      <w:tr w:rsidR="00F46AAF" w14:paraId="2A6A04A9" w14:textId="77777777" w:rsidTr="00585DD3">
        <w:trPr>
          <w:tblHeader/>
          <w:jc w:val="center"/>
        </w:trPr>
        <w:tc>
          <w:tcPr>
            <w:tcW w:w="3539" w:type="dxa"/>
            <w:shd w:val="clear" w:color="auto" w:fill="BFBFBF"/>
            <w:vAlign w:val="center"/>
          </w:tcPr>
          <w:p w14:paraId="000000B7" w14:textId="77777777" w:rsidR="00F46AAF" w:rsidRDefault="003D6831">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848" w:type="dxa"/>
            <w:shd w:val="clear" w:color="auto" w:fill="BFBFBF"/>
            <w:vAlign w:val="center"/>
          </w:tcPr>
          <w:p w14:paraId="000000B8" w14:textId="77777777" w:rsidR="00F46AAF" w:rsidRDefault="003D6831">
            <w:pPr>
              <w:spacing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830" w:type="dxa"/>
            <w:shd w:val="clear" w:color="auto" w:fill="BFBFBF"/>
            <w:vAlign w:val="center"/>
          </w:tcPr>
          <w:p w14:paraId="000000B9" w14:textId="77777777" w:rsidR="00F46AAF" w:rsidRDefault="003D6831">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281" w:type="dxa"/>
            <w:shd w:val="clear" w:color="auto" w:fill="BFBFBF"/>
            <w:vAlign w:val="center"/>
          </w:tcPr>
          <w:p w14:paraId="000000BA" w14:textId="77777777" w:rsidR="00F46AAF" w:rsidRDefault="003D6831">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F46AAF" w14:paraId="4041824A" w14:textId="77777777" w:rsidTr="00585DD3">
        <w:trPr>
          <w:jc w:val="center"/>
        </w:trPr>
        <w:tc>
          <w:tcPr>
            <w:tcW w:w="3539" w:type="dxa"/>
            <w:vAlign w:val="center"/>
          </w:tcPr>
          <w:p w14:paraId="000000BB" w14:textId="77777777" w:rsidR="00F46AAF" w:rsidRDefault="003D6831"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Carátula</w:t>
            </w:r>
          </w:p>
        </w:tc>
        <w:tc>
          <w:tcPr>
            <w:tcW w:w="1848" w:type="dxa"/>
            <w:vAlign w:val="center"/>
          </w:tcPr>
          <w:p w14:paraId="000000BC" w14:textId="77777777" w:rsidR="00F46AAF" w:rsidRDefault="003D6831">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0" w:type="dxa"/>
            <w:vAlign w:val="center"/>
          </w:tcPr>
          <w:p w14:paraId="000000BD" w14:textId="1A24B7CE" w:rsidR="00F46AAF" w:rsidRDefault="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VERSIÓN 1 DEL </w:t>
            </w:r>
            <w:r w:rsidR="003D6831">
              <w:rPr>
                <w:rFonts w:ascii="Verdana" w:eastAsia="Verdana" w:hAnsi="Verdana" w:cs="Verdana"/>
                <w:color w:val="000000"/>
                <w:sz w:val="20"/>
                <w:szCs w:val="20"/>
              </w:rPr>
              <w:t>ORIGINAL</w:t>
            </w:r>
          </w:p>
        </w:tc>
        <w:tc>
          <w:tcPr>
            <w:tcW w:w="1281" w:type="dxa"/>
          </w:tcPr>
          <w:p w14:paraId="000000BE" w14:textId="2C9B7947" w:rsidR="00F46AAF" w:rsidRDefault="00904E2D">
            <w:pPr>
              <w:spacing w:line="360" w:lineRule="auto"/>
              <w:jc w:val="center"/>
              <w:rPr>
                <w:rFonts w:ascii="Verdana" w:eastAsia="Verdana" w:hAnsi="Verdana" w:cs="Verdana"/>
                <w:color w:val="000000"/>
                <w:sz w:val="20"/>
                <w:szCs w:val="20"/>
              </w:rPr>
            </w:pPr>
            <w:r>
              <w:t>ABRIL 2024</w:t>
            </w:r>
          </w:p>
        </w:tc>
      </w:tr>
      <w:tr w:rsidR="00585DD3" w14:paraId="2C3021E2" w14:textId="77777777" w:rsidTr="00585DD3">
        <w:trPr>
          <w:jc w:val="center"/>
        </w:trPr>
        <w:tc>
          <w:tcPr>
            <w:tcW w:w="3539" w:type="dxa"/>
            <w:vAlign w:val="center"/>
          </w:tcPr>
          <w:p w14:paraId="000000B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Índice</w:t>
            </w:r>
          </w:p>
        </w:tc>
        <w:tc>
          <w:tcPr>
            <w:tcW w:w="1848" w:type="dxa"/>
            <w:vAlign w:val="center"/>
          </w:tcPr>
          <w:p w14:paraId="000000C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0" w:type="dxa"/>
          </w:tcPr>
          <w:p w14:paraId="000000C1" w14:textId="0A209339"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C2" w14:textId="3A620674"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4D909C24" w14:textId="77777777" w:rsidTr="00585DD3">
        <w:trPr>
          <w:jc w:val="center"/>
        </w:trPr>
        <w:tc>
          <w:tcPr>
            <w:tcW w:w="3539" w:type="dxa"/>
            <w:vAlign w:val="center"/>
          </w:tcPr>
          <w:p w14:paraId="000000C3"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distribución del Manual</w:t>
            </w:r>
          </w:p>
        </w:tc>
        <w:tc>
          <w:tcPr>
            <w:tcW w:w="1848" w:type="dxa"/>
            <w:vAlign w:val="center"/>
          </w:tcPr>
          <w:p w14:paraId="000000C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0" w:type="dxa"/>
          </w:tcPr>
          <w:p w14:paraId="000000C5" w14:textId="46C3661E"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C6" w14:textId="070B2ADC"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3FC2DE08" w14:textId="77777777" w:rsidTr="00585DD3">
        <w:trPr>
          <w:jc w:val="center"/>
        </w:trPr>
        <w:tc>
          <w:tcPr>
            <w:tcW w:w="3539" w:type="dxa"/>
            <w:vAlign w:val="center"/>
          </w:tcPr>
          <w:p w14:paraId="000000C7"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848" w:type="dxa"/>
            <w:vAlign w:val="center"/>
          </w:tcPr>
          <w:p w14:paraId="000000C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0" w:type="dxa"/>
          </w:tcPr>
          <w:p w14:paraId="000000C9" w14:textId="6D3CA97B"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CA" w14:textId="60B04F12"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31CCA14A" w14:textId="77777777" w:rsidTr="00585DD3">
        <w:trPr>
          <w:jc w:val="center"/>
        </w:trPr>
        <w:tc>
          <w:tcPr>
            <w:tcW w:w="3539" w:type="dxa"/>
            <w:vAlign w:val="center"/>
          </w:tcPr>
          <w:p w14:paraId="000000CB"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848" w:type="dxa"/>
            <w:vAlign w:val="center"/>
          </w:tcPr>
          <w:p w14:paraId="000000C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0" w:type="dxa"/>
          </w:tcPr>
          <w:p w14:paraId="000000CD" w14:textId="3FD2D126"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CE" w14:textId="5B381B8A"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12545932" w14:textId="77777777" w:rsidTr="00585DD3">
        <w:trPr>
          <w:jc w:val="center"/>
        </w:trPr>
        <w:tc>
          <w:tcPr>
            <w:tcW w:w="3539" w:type="dxa"/>
            <w:vAlign w:val="center"/>
          </w:tcPr>
          <w:p w14:paraId="000000C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Información General Definiciones </w:t>
            </w:r>
          </w:p>
        </w:tc>
        <w:tc>
          <w:tcPr>
            <w:tcW w:w="1848" w:type="dxa"/>
            <w:vAlign w:val="center"/>
          </w:tcPr>
          <w:p w14:paraId="000000D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0" w:type="dxa"/>
          </w:tcPr>
          <w:p w14:paraId="000000D1" w14:textId="5E0CE981"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D2" w14:textId="5D17AED6"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48EE8750" w14:textId="77777777" w:rsidTr="00585DD3">
        <w:trPr>
          <w:jc w:val="center"/>
        </w:trPr>
        <w:tc>
          <w:tcPr>
            <w:tcW w:w="3539" w:type="dxa"/>
            <w:vAlign w:val="center"/>
          </w:tcPr>
          <w:p w14:paraId="000000D3" w14:textId="5728C04E"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Acrónimos </w:t>
            </w:r>
          </w:p>
        </w:tc>
        <w:tc>
          <w:tcPr>
            <w:tcW w:w="1848" w:type="dxa"/>
            <w:vAlign w:val="center"/>
          </w:tcPr>
          <w:p w14:paraId="000000D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30" w:type="dxa"/>
          </w:tcPr>
          <w:p w14:paraId="000000D5" w14:textId="767DB369"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D6" w14:textId="620B1814"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01C9F217" w14:textId="77777777" w:rsidTr="00585DD3">
        <w:trPr>
          <w:jc w:val="center"/>
        </w:trPr>
        <w:tc>
          <w:tcPr>
            <w:tcW w:w="3539" w:type="dxa"/>
            <w:vAlign w:val="center"/>
          </w:tcPr>
          <w:p w14:paraId="000000D7" w14:textId="1C54448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Base Legal</w:t>
            </w:r>
          </w:p>
        </w:tc>
        <w:tc>
          <w:tcPr>
            <w:tcW w:w="1848" w:type="dxa"/>
            <w:vAlign w:val="center"/>
          </w:tcPr>
          <w:p w14:paraId="000000D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w:t>
            </w:r>
          </w:p>
        </w:tc>
        <w:tc>
          <w:tcPr>
            <w:tcW w:w="2830" w:type="dxa"/>
          </w:tcPr>
          <w:p w14:paraId="000000D9" w14:textId="18963E53"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DA" w14:textId="211CF223"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3B5910A8" w14:textId="77777777" w:rsidTr="00585DD3">
        <w:trPr>
          <w:jc w:val="center"/>
        </w:trPr>
        <w:tc>
          <w:tcPr>
            <w:tcW w:w="3539" w:type="dxa"/>
            <w:vAlign w:val="center"/>
          </w:tcPr>
          <w:p w14:paraId="000000DB" w14:textId="20851F7E"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Normativa Relacionada</w:t>
            </w:r>
          </w:p>
        </w:tc>
        <w:tc>
          <w:tcPr>
            <w:tcW w:w="1848" w:type="dxa"/>
            <w:vAlign w:val="center"/>
          </w:tcPr>
          <w:p w14:paraId="000000D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w:t>
            </w:r>
          </w:p>
        </w:tc>
        <w:tc>
          <w:tcPr>
            <w:tcW w:w="2830" w:type="dxa"/>
          </w:tcPr>
          <w:p w14:paraId="000000DD" w14:textId="2B96E741"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DE" w14:textId="2B03CFB0"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62E0CEA1" w14:textId="77777777" w:rsidTr="00585DD3">
        <w:trPr>
          <w:jc w:val="center"/>
        </w:trPr>
        <w:tc>
          <w:tcPr>
            <w:tcW w:w="3539" w:type="dxa"/>
            <w:vAlign w:val="center"/>
          </w:tcPr>
          <w:p w14:paraId="000000D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Normativa Relacionada</w:t>
            </w:r>
          </w:p>
        </w:tc>
        <w:tc>
          <w:tcPr>
            <w:tcW w:w="1848" w:type="dxa"/>
            <w:vAlign w:val="center"/>
          </w:tcPr>
          <w:p w14:paraId="000000E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w:t>
            </w:r>
          </w:p>
        </w:tc>
        <w:tc>
          <w:tcPr>
            <w:tcW w:w="2830" w:type="dxa"/>
          </w:tcPr>
          <w:p w14:paraId="000000E1" w14:textId="4678DCAF"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E2" w14:textId="1BC2EAA9"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6563DFE9" w14:textId="77777777" w:rsidTr="00585DD3">
        <w:trPr>
          <w:jc w:val="center"/>
        </w:trPr>
        <w:tc>
          <w:tcPr>
            <w:tcW w:w="3539" w:type="dxa"/>
            <w:vAlign w:val="center"/>
          </w:tcPr>
          <w:p w14:paraId="000000E3" w14:textId="6BA0404F"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Generalidades</w:t>
            </w:r>
          </w:p>
        </w:tc>
        <w:tc>
          <w:tcPr>
            <w:tcW w:w="1848" w:type="dxa"/>
            <w:vAlign w:val="center"/>
          </w:tcPr>
          <w:p w14:paraId="000000E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w:t>
            </w:r>
          </w:p>
        </w:tc>
        <w:tc>
          <w:tcPr>
            <w:tcW w:w="2830" w:type="dxa"/>
          </w:tcPr>
          <w:p w14:paraId="000000E5" w14:textId="7A68608B"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E6" w14:textId="21A996A8" w:rsidR="00585DD3" w:rsidRDefault="00585DD3" w:rsidP="00585DD3">
            <w:pPr>
              <w:spacing w:line="360" w:lineRule="auto"/>
              <w:jc w:val="center"/>
              <w:rPr>
                <w:rFonts w:ascii="Verdana" w:eastAsia="Verdana" w:hAnsi="Verdana" w:cs="Verdana"/>
                <w:color w:val="000000"/>
                <w:sz w:val="20"/>
                <w:szCs w:val="20"/>
              </w:rPr>
            </w:pPr>
            <w:r w:rsidRPr="005151A8">
              <w:t>ABRIL 2024</w:t>
            </w:r>
          </w:p>
        </w:tc>
      </w:tr>
      <w:tr w:rsidR="00585DD3" w14:paraId="4391DD4A" w14:textId="77777777" w:rsidTr="00585DD3">
        <w:trPr>
          <w:jc w:val="center"/>
        </w:trPr>
        <w:tc>
          <w:tcPr>
            <w:tcW w:w="3539" w:type="dxa"/>
            <w:vAlign w:val="center"/>
          </w:tcPr>
          <w:p w14:paraId="000000E7" w14:textId="007E6E24"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Actualización del Manual</w:t>
            </w:r>
          </w:p>
        </w:tc>
        <w:tc>
          <w:tcPr>
            <w:tcW w:w="1848" w:type="dxa"/>
            <w:vAlign w:val="center"/>
          </w:tcPr>
          <w:p w14:paraId="000000E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w:t>
            </w:r>
          </w:p>
        </w:tc>
        <w:tc>
          <w:tcPr>
            <w:tcW w:w="2830" w:type="dxa"/>
          </w:tcPr>
          <w:p w14:paraId="000000E9" w14:textId="47D3DC28"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EA" w14:textId="7A3E05BB"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4DE32C16" w14:textId="77777777" w:rsidTr="00585DD3">
        <w:trPr>
          <w:jc w:val="center"/>
        </w:trPr>
        <w:tc>
          <w:tcPr>
            <w:tcW w:w="3539" w:type="dxa"/>
            <w:vAlign w:val="center"/>
          </w:tcPr>
          <w:p w14:paraId="000000EB" w14:textId="47724F7E"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848" w:type="dxa"/>
            <w:vAlign w:val="center"/>
          </w:tcPr>
          <w:p w14:paraId="000000E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13</w:t>
            </w:r>
          </w:p>
        </w:tc>
        <w:tc>
          <w:tcPr>
            <w:tcW w:w="2830" w:type="dxa"/>
          </w:tcPr>
          <w:p w14:paraId="000000ED" w14:textId="2D4BFEC4"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EE" w14:textId="4624E5CE"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1F1F176B" w14:textId="77777777" w:rsidTr="00585DD3">
        <w:trPr>
          <w:jc w:val="center"/>
        </w:trPr>
        <w:tc>
          <w:tcPr>
            <w:tcW w:w="3539" w:type="dxa"/>
            <w:vAlign w:val="center"/>
          </w:tcPr>
          <w:p w14:paraId="000000E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848" w:type="dxa"/>
            <w:vAlign w:val="center"/>
          </w:tcPr>
          <w:p w14:paraId="000000F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14</w:t>
            </w:r>
          </w:p>
        </w:tc>
        <w:tc>
          <w:tcPr>
            <w:tcW w:w="2830" w:type="dxa"/>
          </w:tcPr>
          <w:p w14:paraId="000000F1" w14:textId="697C0CA4"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F2" w14:textId="0CB74A48"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06D22C08" w14:textId="77777777" w:rsidTr="00585DD3">
        <w:trPr>
          <w:jc w:val="center"/>
        </w:trPr>
        <w:tc>
          <w:tcPr>
            <w:tcW w:w="3539" w:type="dxa"/>
            <w:vAlign w:val="center"/>
          </w:tcPr>
          <w:p w14:paraId="000000F3"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848" w:type="dxa"/>
            <w:vAlign w:val="center"/>
          </w:tcPr>
          <w:p w14:paraId="000000F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15</w:t>
            </w:r>
          </w:p>
        </w:tc>
        <w:tc>
          <w:tcPr>
            <w:tcW w:w="2830" w:type="dxa"/>
          </w:tcPr>
          <w:p w14:paraId="000000F5" w14:textId="666EC2A1"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F6" w14:textId="679149EA"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47EFDF4F" w14:textId="77777777" w:rsidTr="00585DD3">
        <w:trPr>
          <w:jc w:val="center"/>
        </w:trPr>
        <w:tc>
          <w:tcPr>
            <w:tcW w:w="3539" w:type="dxa"/>
            <w:vAlign w:val="center"/>
          </w:tcPr>
          <w:p w14:paraId="000000F7"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848" w:type="dxa"/>
            <w:vAlign w:val="center"/>
          </w:tcPr>
          <w:p w14:paraId="000000F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16</w:t>
            </w:r>
          </w:p>
        </w:tc>
        <w:tc>
          <w:tcPr>
            <w:tcW w:w="2830" w:type="dxa"/>
          </w:tcPr>
          <w:p w14:paraId="000000F9" w14:textId="67165231"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FA" w14:textId="7E68CFC0"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5856C093" w14:textId="77777777" w:rsidTr="00585DD3">
        <w:trPr>
          <w:jc w:val="center"/>
        </w:trPr>
        <w:tc>
          <w:tcPr>
            <w:tcW w:w="3539" w:type="dxa"/>
            <w:vAlign w:val="center"/>
          </w:tcPr>
          <w:p w14:paraId="000000FB"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848" w:type="dxa"/>
            <w:vAlign w:val="center"/>
          </w:tcPr>
          <w:p w14:paraId="000000F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17</w:t>
            </w:r>
          </w:p>
        </w:tc>
        <w:tc>
          <w:tcPr>
            <w:tcW w:w="2830" w:type="dxa"/>
          </w:tcPr>
          <w:p w14:paraId="000000FD" w14:textId="0C191A00"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0FE" w14:textId="13F639E9"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1326B04E" w14:textId="77777777" w:rsidTr="00585DD3">
        <w:trPr>
          <w:jc w:val="center"/>
        </w:trPr>
        <w:tc>
          <w:tcPr>
            <w:tcW w:w="3539" w:type="dxa"/>
            <w:vAlign w:val="center"/>
          </w:tcPr>
          <w:p w14:paraId="000000FF" w14:textId="6DBB3AFB"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848" w:type="dxa"/>
            <w:vAlign w:val="center"/>
          </w:tcPr>
          <w:p w14:paraId="0000010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18</w:t>
            </w:r>
          </w:p>
        </w:tc>
        <w:tc>
          <w:tcPr>
            <w:tcW w:w="2830" w:type="dxa"/>
          </w:tcPr>
          <w:p w14:paraId="00000101" w14:textId="4040DEF7"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02" w14:textId="25AAED6E"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4E465F33" w14:textId="77777777" w:rsidTr="00585DD3">
        <w:trPr>
          <w:jc w:val="center"/>
        </w:trPr>
        <w:tc>
          <w:tcPr>
            <w:tcW w:w="3539" w:type="dxa"/>
            <w:vAlign w:val="center"/>
          </w:tcPr>
          <w:p w14:paraId="00000103" w14:textId="2A4AF75C"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0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19</w:t>
            </w:r>
          </w:p>
        </w:tc>
        <w:tc>
          <w:tcPr>
            <w:tcW w:w="2830" w:type="dxa"/>
          </w:tcPr>
          <w:p w14:paraId="00000105" w14:textId="5BDF69D7"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06" w14:textId="330FB2DE"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7CBF1093" w14:textId="77777777" w:rsidTr="00585DD3">
        <w:trPr>
          <w:jc w:val="center"/>
        </w:trPr>
        <w:tc>
          <w:tcPr>
            <w:tcW w:w="3539" w:type="dxa"/>
            <w:vAlign w:val="center"/>
          </w:tcPr>
          <w:p w14:paraId="00000107" w14:textId="10EE0711"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0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20</w:t>
            </w:r>
          </w:p>
        </w:tc>
        <w:tc>
          <w:tcPr>
            <w:tcW w:w="2830" w:type="dxa"/>
          </w:tcPr>
          <w:p w14:paraId="00000109" w14:textId="15918D40"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0A" w14:textId="3313815B"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48EBCA91" w14:textId="77777777" w:rsidTr="00585DD3">
        <w:trPr>
          <w:jc w:val="center"/>
        </w:trPr>
        <w:tc>
          <w:tcPr>
            <w:tcW w:w="3539" w:type="dxa"/>
            <w:vAlign w:val="center"/>
          </w:tcPr>
          <w:p w14:paraId="0000010B"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0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21</w:t>
            </w:r>
          </w:p>
        </w:tc>
        <w:tc>
          <w:tcPr>
            <w:tcW w:w="2830" w:type="dxa"/>
          </w:tcPr>
          <w:p w14:paraId="0000010D" w14:textId="5CC8B843"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0E" w14:textId="579B08FE"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18C6FD90" w14:textId="77777777" w:rsidTr="00585DD3">
        <w:trPr>
          <w:jc w:val="center"/>
        </w:trPr>
        <w:tc>
          <w:tcPr>
            <w:tcW w:w="3539" w:type="dxa"/>
            <w:vAlign w:val="center"/>
          </w:tcPr>
          <w:p w14:paraId="0000010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1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22</w:t>
            </w:r>
          </w:p>
        </w:tc>
        <w:tc>
          <w:tcPr>
            <w:tcW w:w="2830" w:type="dxa"/>
          </w:tcPr>
          <w:p w14:paraId="00000111" w14:textId="2A735976"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12" w14:textId="0A426C7B"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24FA2B78" w14:textId="77777777" w:rsidTr="00585DD3">
        <w:trPr>
          <w:jc w:val="center"/>
        </w:trPr>
        <w:tc>
          <w:tcPr>
            <w:tcW w:w="3539" w:type="dxa"/>
            <w:vAlign w:val="center"/>
          </w:tcPr>
          <w:p w14:paraId="00000113"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1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23</w:t>
            </w:r>
          </w:p>
        </w:tc>
        <w:tc>
          <w:tcPr>
            <w:tcW w:w="2830" w:type="dxa"/>
          </w:tcPr>
          <w:p w14:paraId="00000115" w14:textId="5F45767D"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16" w14:textId="6A98CF1F"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2C62703D" w14:textId="77777777" w:rsidTr="00585DD3">
        <w:trPr>
          <w:jc w:val="center"/>
        </w:trPr>
        <w:tc>
          <w:tcPr>
            <w:tcW w:w="3539" w:type="dxa"/>
            <w:vAlign w:val="center"/>
          </w:tcPr>
          <w:p w14:paraId="00000117"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1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24</w:t>
            </w:r>
          </w:p>
        </w:tc>
        <w:tc>
          <w:tcPr>
            <w:tcW w:w="2830" w:type="dxa"/>
          </w:tcPr>
          <w:p w14:paraId="00000119" w14:textId="470CFC23"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1A" w14:textId="146B337D"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57789F3D" w14:textId="77777777" w:rsidTr="00585DD3">
        <w:trPr>
          <w:jc w:val="center"/>
        </w:trPr>
        <w:tc>
          <w:tcPr>
            <w:tcW w:w="3539" w:type="dxa"/>
            <w:vAlign w:val="center"/>
          </w:tcPr>
          <w:p w14:paraId="0000011B"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1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25</w:t>
            </w:r>
          </w:p>
        </w:tc>
        <w:tc>
          <w:tcPr>
            <w:tcW w:w="2830" w:type="dxa"/>
          </w:tcPr>
          <w:p w14:paraId="0000011D" w14:textId="00F06AE1"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1E" w14:textId="5C649994"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4981C126" w14:textId="77777777" w:rsidTr="00585DD3">
        <w:trPr>
          <w:jc w:val="center"/>
        </w:trPr>
        <w:tc>
          <w:tcPr>
            <w:tcW w:w="3539" w:type="dxa"/>
            <w:vAlign w:val="center"/>
          </w:tcPr>
          <w:p w14:paraId="0000011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2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26</w:t>
            </w:r>
          </w:p>
        </w:tc>
        <w:tc>
          <w:tcPr>
            <w:tcW w:w="2830" w:type="dxa"/>
          </w:tcPr>
          <w:p w14:paraId="00000121" w14:textId="2D7AA3F1"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22" w14:textId="48B76BBF"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11DBAE6B" w14:textId="77777777" w:rsidTr="00585DD3">
        <w:trPr>
          <w:jc w:val="center"/>
        </w:trPr>
        <w:tc>
          <w:tcPr>
            <w:tcW w:w="3539" w:type="dxa"/>
            <w:vAlign w:val="center"/>
          </w:tcPr>
          <w:p w14:paraId="00000123"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2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27</w:t>
            </w:r>
          </w:p>
        </w:tc>
        <w:tc>
          <w:tcPr>
            <w:tcW w:w="2830" w:type="dxa"/>
          </w:tcPr>
          <w:p w14:paraId="00000125" w14:textId="1CECF70B"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26" w14:textId="61D7EA39" w:rsidR="00585DD3" w:rsidRDefault="00585DD3" w:rsidP="00585DD3">
            <w:pPr>
              <w:spacing w:line="360" w:lineRule="auto"/>
              <w:jc w:val="center"/>
              <w:rPr>
                <w:rFonts w:ascii="Verdana" w:eastAsia="Verdana" w:hAnsi="Verdana" w:cs="Verdana"/>
                <w:color w:val="000000"/>
                <w:sz w:val="20"/>
                <w:szCs w:val="20"/>
              </w:rPr>
            </w:pPr>
            <w:r w:rsidRPr="00CC4C69">
              <w:t>ABRIL 2024</w:t>
            </w:r>
          </w:p>
        </w:tc>
      </w:tr>
      <w:tr w:rsidR="00585DD3" w14:paraId="33BEE9A8" w14:textId="77777777" w:rsidTr="00585DD3">
        <w:trPr>
          <w:jc w:val="center"/>
        </w:trPr>
        <w:tc>
          <w:tcPr>
            <w:tcW w:w="3539" w:type="dxa"/>
            <w:vAlign w:val="center"/>
          </w:tcPr>
          <w:p w14:paraId="00000127"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2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28</w:t>
            </w:r>
          </w:p>
        </w:tc>
        <w:tc>
          <w:tcPr>
            <w:tcW w:w="2830" w:type="dxa"/>
          </w:tcPr>
          <w:p w14:paraId="00000129" w14:textId="020856BA"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2A" w14:textId="0830558F"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3E16A102" w14:textId="77777777" w:rsidTr="00585DD3">
        <w:trPr>
          <w:jc w:val="center"/>
        </w:trPr>
        <w:tc>
          <w:tcPr>
            <w:tcW w:w="3539" w:type="dxa"/>
            <w:vAlign w:val="center"/>
          </w:tcPr>
          <w:p w14:paraId="0000012B"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2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29</w:t>
            </w:r>
          </w:p>
        </w:tc>
        <w:tc>
          <w:tcPr>
            <w:tcW w:w="2830" w:type="dxa"/>
          </w:tcPr>
          <w:p w14:paraId="0000012D" w14:textId="6A035B62"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2E" w14:textId="2DD77671"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052B8E71" w14:textId="77777777" w:rsidTr="00585DD3">
        <w:trPr>
          <w:jc w:val="center"/>
        </w:trPr>
        <w:tc>
          <w:tcPr>
            <w:tcW w:w="3539" w:type="dxa"/>
            <w:vAlign w:val="center"/>
          </w:tcPr>
          <w:p w14:paraId="0000012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3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30</w:t>
            </w:r>
          </w:p>
        </w:tc>
        <w:tc>
          <w:tcPr>
            <w:tcW w:w="2830" w:type="dxa"/>
          </w:tcPr>
          <w:p w14:paraId="00000131" w14:textId="29AA11AB"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32" w14:textId="1E42C5D0"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730427D1" w14:textId="77777777" w:rsidTr="00585DD3">
        <w:trPr>
          <w:jc w:val="center"/>
        </w:trPr>
        <w:tc>
          <w:tcPr>
            <w:tcW w:w="3539" w:type="dxa"/>
            <w:vAlign w:val="center"/>
          </w:tcPr>
          <w:p w14:paraId="00000133"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3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31</w:t>
            </w:r>
          </w:p>
        </w:tc>
        <w:tc>
          <w:tcPr>
            <w:tcW w:w="2830" w:type="dxa"/>
          </w:tcPr>
          <w:p w14:paraId="00000135" w14:textId="1F9B1B0C"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36" w14:textId="7DEFDD4E"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0178618F" w14:textId="77777777" w:rsidTr="00585DD3">
        <w:trPr>
          <w:jc w:val="center"/>
        </w:trPr>
        <w:tc>
          <w:tcPr>
            <w:tcW w:w="3539" w:type="dxa"/>
            <w:vAlign w:val="center"/>
          </w:tcPr>
          <w:p w14:paraId="00000137"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3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32</w:t>
            </w:r>
          </w:p>
        </w:tc>
        <w:tc>
          <w:tcPr>
            <w:tcW w:w="2830" w:type="dxa"/>
          </w:tcPr>
          <w:p w14:paraId="00000139" w14:textId="0E83BF1C"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3A" w14:textId="725E232A"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02435C55" w14:textId="77777777" w:rsidTr="00585DD3">
        <w:trPr>
          <w:jc w:val="center"/>
        </w:trPr>
        <w:tc>
          <w:tcPr>
            <w:tcW w:w="3539" w:type="dxa"/>
            <w:vAlign w:val="center"/>
          </w:tcPr>
          <w:p w14:paraId="0000013B"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3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33</w:t>
            </w:r>
          </w:p>
        </w:tc>
        <w:tc>
          <w:tcPr>
            <w:tcW w:w="2830" w:type="dxa"/>
          </w:tcPr>
          <w:p w14:paraId="0000013D" w14:textId="1B172CDC"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3E" w14:textId="6F33FBD0"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6D39D0E4" w14:textId="77777777" w:rsidTr="00585DD3">
        <w:trPr>
          <w:jc w:val="center"/>
        </w:trPr>
        <w:tc>
          <w:tcPr>
            <w:tcW w:w="3539" w:type="dxa"/>
            <w:vAlign w:val="center"/>
          </w:tcPr>
          <w:p w14:paraId="0000013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4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34</w:t>
            </w:r>
          </w:p>
        </w:tc>
        <w:tc>
          <w:tcPr>
            <w:tcW w:w="2830" w:type="dxa"/>
          </w:tcPr>
          <w:p w14:paraId="00000141" w14:textId="7A9F993C"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42" w14:textId="7C1F33C9"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5E0FA004" w14:textId="77777777" w:rsidTr="00585DD3">
        <w:trPr>
          <w:jc w:val="center"/>
        </w:trPr>
        <w:tc>
          <w:tcPr>
            <w:tcW w:w="3539" w:type="dxa"/>
            <w:vAlign w:val="center"/>
          </w:tcPr>
          <w:p w14:paraId="00000143"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4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35</w:t>
            </w:r>
          </w:p>
        </w:tc>
        <w:tc>
          <w:tcPr>
            <w:tcW w:w="2830" w:type="dxa"/>
          </w:tcPr>
          <w:p w14:paraId="00000145" w14:textId="7835F66A"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46" w14:textId="2584FB3E"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187A9B3D" w14:textId="77777777" w:rsidTr="00585DD3">
        <w:trPr>
          <w:jc w:val="center"/>
        </w:trPr>
        <w:tc>
          <w:tcPr>
            <w:tcW w:w="3539" w:type="dxa"/>
            <w:vAlign w:val="center"/>
          </w:tcPr>
          <w:p w14:paraId="00000147"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Descripción de Procedimientos</w:t>
            </w:r>
          </w:p>
        </w:tc>
        <w:tc>
          <w:tcPr>
            <w:tcW w:w="1848" w:type="dxa"/>
            <w:vAlign w:val="center"/>
          </w:tcPr>
          <w:p w14:paraId="0000014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36</w:t>
            </w:r>
          </w:p>
        </w:tc>
        <w:tc>
          <w:tcPr>
            <w:tcW w:w="2830" w:type="dxa"/>
          </w:tcPr>
          <w:p w14:paraId="00000149" w14:textId="028A2825"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4A" w14:textId="0BFA2E9B"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32A22836" w14:textId="77777777" w:rsidTr="00585DD3">
        <w:trPr>
          <w:jc w:val="center"/>
        </w:trPr>
        <w:tc>
          <w:tcPr>
            <w:tcW w:w="3539" w:type="dxa"/>
            <w:vAlign w:val="center"/>
          </w:tcPr>
          <w:p w14:paraId="0000014B"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4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37</w:t>
            </w:r>
          </w:p>
        </w:tc>
        <w:tc>
          <w:tcPr>
            <w:tcW w:w="2830" w:type="dxa"/>
          </w:tcPr>
          <w:p w14:paraId="0000014D" w14:textId="7BF797B0"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4E" w14:textId="3A6B5D3F"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11ED6A2D" w14:textId="77777777" w:rsidTr="00585DD3">
        <w:trPr>
          <w:jc w:val="center"/>
        </w:trPr>
        <w:tc>
          <w:tcPr>
            <w:tcW w:w="3539" w:type="dxa"/>
            <w:vAlign w:val="center"/>
          </w:tcPr>
          <w:p w14:paraId="0000014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5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38</w:t>
            </w:r>
          </w:p>
        </w:tc>
        <w:tc>
          <w:tcPr>
            <w:tcW w:w="2830" w:type="dxa"/>
          </w:tcPr>
          <w:p w14:paraId="00000151" w14:textId="1A38418A"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52" w14:textId="5AEECB9A" w:rsidR="00585DD3" w:rsidRDefault="00585DD3" w:rsidP="00585DD3">
            <w:pPr>
              <w:spacing w:line="360" w:lineRule="auto"/>
              <w:jc w:val="center"/>
              <w:rPr>
                <w:rFonts w:ascii="Verdana" w:eastAsia="Verdana" w:hAnsi="Verdana" w:cs="Verdana"/>
                <w:color w:val="000000"/>
                <w:sz w:val="20"/>
                <w:szCs w:val="20"/>
              </w:rPr>
            </w:pPr>
            <w:r w:rsidRPr="003E0C98">
              <w:t>ABRIL 2024</w:t>
            </w:r>
          </w:p>
        </w:tc>
      </w:tr>
      <w:tr w:rsidR="00585DD3" w14:paraId="5C0EE98F" w14:textId="77777777" w:rsidTr="00585DD3">
        <w:trPr>
          <w:jc w:val="center"/>
        </w:trPr>
        <w:tc>
          <w:tcPr>
            <w:tcW w:w="3539" w:type="dxa"/>
            <w:vAlign w:val="center"/>
          </w:tcPr>
          <w:p w14:paraId="00000153"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5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39</w:t>
            </w:r>
          </w:p>
        </w:tc>
        <w:tc>
          <w:tcPr>
            <w:tcW w:w="2830" w:type="dxa"/>
          </w:tcPr>
          <w:p w14:paraId="00000155" w14:textId="09340871"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56" w14:textId="3EB80B90" w:rsidR="00585DD3" w:rsidRDefault="00585DD3" w:rsidP="00585DD3">
            <w:pPr>
              <w:spacing w:line="360" w:lineRule="auto"/>
              <w:jc w:val="center"/>
              <w:rPr>
                <w:rFonts w:ascii="Verdana" w:eastAsia="Verdana" w:hAnsi="Verdana" w:cs="Verdana"/>
                <w:color w:val="000000"/>
                <w:sz w:val="20"/>
                <w:szCs w:val="20"/>
              </w:rPr>
            </w:pPr>
            <w:r>
              <w:t>ABRIL 2024</w:t>
            </w:r>
          </w:p>
        </w:tc>
      </w:tr>
      <w:tr w:rsidR="00585DD3" w14:paraId="4322E90B" w14:textId="77777777" w:rsidTr="00585DD3">
        <w:trPr>
          <w:jc w:val="center"/>
        </w:trPr>
        <w:tc>
          <w:tcPr>
            <w:tcW w:w="3539" w:type="dxa"/>
            <w:vAlign w:val="center"/>
          </w:tcPr>
          <w:p w14:paraId="00000157"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5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40</w:t>
            </w:r>
          </w:p>
        </w:tc>
        <w:tc>
          <w:tcPr>
            <w:tcW w:w="2830" w:type="dxa"/>
          </w:tcPr>
          <w:p w14:paraId="00000159" w14:textId="756B7D74"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5A" w14:textId="287F3E26" w:rsidR="00585DD3" w:rsidRDefault="00585DD3" w:rsidP="00585DD3">
            <w:pPr>
              <w:spacing w:line="360" w:lineRule="auto"/>
              <w:jc w:val="center"/>
              <w:rPr>
                <w:rFonts w:ascii="Verdana" w:eastAsia="Verdana" w:hAnsi="Verdana" w:cs="Verdana"/>
                <w:color w:val="000000"/>
                <w:sz w:val="20"/>
                <w:szCs w:val="20"/>
              </w:rPr>
            </w:pPr>
            <w:r w:rsidRPr="00FE4AD2">
              <w:t>ABRIL 2024</w:t>
            </w:r>
          </w:p>
        </w:tc>
      </w:tr>
      <w:tr w:rsidR="00585DD3" w14:paraId="2D531986" w14:textId="77777777" w:rsidTr="00585DD3">
        <w:trPr>
          <w:jc w:val="center"/>
        </w:trPr>
        <w:tc>
          <w:tcPr>
            <w:tcW w:w="3539" w:type="dxa"/>
            <w:vAlign w:val="center"/>
          </w:tcPr>
          <w:p w14:paraId="0000015B"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5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41</w:t>
            </w:r>
          </w:p>
        </w:tc>
        <w:tc>
          <w:tcPr>
            <w:tcW w:w="2830" w:type="dxa"/>
          </w:tcPr>
          <w:p w14:paraId="0000015D" w14:textId="48B6B132"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5E" w14:textId="182D0CB3" w:rsidR="00585DD3" w:rsidRDefault="00585DD3" w:rsidP="00585DD3">
            <w:pPr>
              <w:spacing w:line="360" w:lineRule="auto"/>
              <w:jc w:val="center"/>
              <w:rPr>
                <w:rFonts w:ascii="Verdana" w:eastAsia="Verdana" w:hAnsi="Verdana" w:cs="Verdana"/>
                <w:color w:val="000000"/>
                <w:sz w:val="20"/>
                <w:szCs w:val="20"/>
              </w:rPr>
            </w:pPr>
            <w:r w:rsidRPr="00FE4AD2">
              <w:t>ABRIL 2024</w:t>
            </w:r>
          </w:p>
        </w:tc>
      </w:tr>
      <w:tr w:rsidR="00585DD3" w14:paraId="6806EAF1" w14:textId="77777777" w:rsidTr="00585DD3">
        <w:trPr>
          <w:jc w:val="center"/>
        </w:trPr>
        <w:tc>
          <w:tcPr>
            <w:tcW w:w="3539" w:type="dxa"/>
            <w:vAlign w:val="center"/>
          </w:tcPr>
          <w:p w14:paraId="0000015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6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42</w:t>
            </w:r>
          </w:p>
        </w:tc>
        <w:tc>
          <w:tcPr>
            <w:tcW w:w="2830" w:type="dxa"/>
          </w:tcPr>
          <w:p w14:paraId="00000161" w14:textId="7F39F68A"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62" w14:textId="2794CAFC" w:rsidR="00585DD3" w:rsidRDefault="00585DD3" w:rsidP="00585DD3">
            <w:pPr>
              <w:spacing w:line="360" w:lineRule="auto"/>
              <w:jc w:val="center"/>
              <w:rPr>
                <w:rFonts w:ascii="Verdana" w:eastAsia="Verdana" w:hAnsi="Verdana" w:cs="Verdana"/>
                <w:color w:val="000000"/>
                <w:sz w:val="20"/>
                <w:szCs w:val="20"/>
              </w:rPr>
            </w:pPr>
            <w:r w:rsidRPr="00FE4AD2">
              <w:t>ABRIL 2024</w:t>
            </w:r>
          </w:p>
        </w:tc>
      </w:tr>
      <w:tr w:rsidR="00585DD3" w14:paraId="6C700168" w14:textId="77777777" w:rsidTr="00585DD3">
        <w:trPr>
          <w:jc w:val="center"/>
        </w:trPr>
        <w:tc>
          <w:tcPr>
            <w:tcW w:w="3539" w:type="dxa"/>
            <w:vAlign w:val="center"/>
          </w:tcPr>
          <w:p w14:paraId="00000163"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848" w:type="dxa"/>
            <w:vAlign w:val="center"/>
          </w:tcPr>
          <w:p w14:paraId="0000016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43</w:t>
            </w:r>
          </w:p>
        </w:tc>
        <w:tc>
          <w:tcPr>
            <w:tcW w:w="2830" w:type="dxa"/>
          </w:tcPr>
          <w:p w14:paraId="00000165" w14:textId="2D25099E"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66" w14:textId="74CE849B" w:rsidR="00585DD3" w:rsidRDefault="00585DD3" w:rsidP="00585DD3">
            <w:pPr>
              <w:spacing w:line="360" w:lineRule="auto"/>
              <w:jc w:val="center"/>
              <w:rPr>
                <w:rFonts w:ascii="Verdana" w:eastAsia="Verdana" w:hAnsi="Verdana" w:cs="Verdana"/>
                <w:color w:val="000000"/>
                <w:sz w:val="20"/>
                <w:szCs w:val="20"/>
              </w:rPr>
            </w:pPr>
            <w:r w:rsidRPr="00FE4AD2">
              <w:t>ABRIL 2024</w:t>
            </w:r>
          </w:p>
        </w:tc>
      </w:tr>
      <w:tr w:rsidR="00585DD3" w14:paraId="1FF2D52A" w14:textId="77777777" w:rsidTr="00585DD3">
        <w:trPr>
          <w:jc w:val="center"/>
        </w:trPr>
        <w:tc>
          <w:tcPr>
            <w:tcW w:w="3539" w:type="dxa"/>
            <w:vAlign w:val="center"/>
          </w:tcPr>
          <w:p w14:paraId="00000167" w14:textId="359664B5"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848" w:type="dxa"/>
            <w:vAlign w:val="center"/>
          </w:tcPr>
          <w:p w14:paraId="0000016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44</w:t>
            </w:r>
          </w:p>
        </w:tc>
        <w:tc>
          <w:tcPr>
            <w:tcW w:w="2830" w:type="dxa"/>
          </w:tcPr>
          <w:p w14:paraId="00000169" w14:textId="6149B26C"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6A" w14:textId="1285AFA1" w:rsidR="00585DD3" w:rsidRDefault="00585DD3" w:rsidP="00585DD3">
            <w:pPr>
              <w:spacing w:line="360" w:lineRule="auto"/>
              <w:jc w:val="center"/>
              <w:rPr>
                <w:rFonts w:ascii="Verdana" w:eastAsia="Verdana" w:hAnsi="Verdana" w:cs="Verdana"/>
                <w:color w:val="000000"/>
                <w:sz w:val="20"/>
                <w:szCs w:val="20"/>
              </w:rPr>
            </w:pPr>
            <w:r w:rsidRPr="00FE4AD2">
              <w:t>ABRIL 2024</w:t>
            </w:r>
          </w:p>
        </w:tc>
      </w:tr>
      <w:tr w:rsidR="00585DD3" w14:paraId="41E872C4" w14:textId="77777777" w:rsidTr="00585DD3">
        <w:trPr>
          <w:jc w:val="center"/>
        </w:trPr>
        <w:tc>
          <w:tcPr>
            <w:tcW w:w="3539" w:type="dxa"/>
            <w:vAlign w:val="center"/>
          </w:tcPr>
          <w:p w14:paraId="0000016B"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848" w:type="dxa"/>
            <w:vAlign w:val="center"/>
          </w:tcPr>
          <w:p w14:paraId="0000016C"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45</w:t>
            </w:r>
          </w:p>
        </w:tc>
        <w:tc>
          <w:tcPr>
            <w:tcW w:w="2830" w:type="dxa"/>
          </w:tcPr>
          <w:p w14:paraId="0000016D" w14:textId="5D8EF928"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6E" w14:textId="397295EE" w:rsidR="00585DD3" w:rsidRDefault="00585DD3" w:rsidP="00585DD3">
            <w:pPr>
              <w:spacing w:line="360" w:lineRule="auto"/>
              <w:jc w:val="center"/>
              <w:rPr>
                <w:rFonts w:ascii="Verdana" w:eastAsia="Verdana" w:hAnsi="Verdana" w:cs="Verdana"/>
                <w:color w:val="000000"/>
                <w:sz w:val="20"/>
                <w:szCs w:val="20"/>
              </w:rPr>
            </w:pPr>
            <w:r w:rsidRPr="00FE4AD2">
              <w:t>ABRIL 2024</w:t>
            </w:r>
          </w:p>
        </w:tc>
      </w:tr>
      <w:tr w:rsidR="00585DD3" w14:paraId="0D87A020" w14:textId="77777777" w:rsidTr="00585DD3">
        <w:trPr>
          <w:jc w:val="center"/>
        </w:trPr>
        <w:tc>
          <w:tcPr>
            <w:tcW w:w="3539" w:type="dxa"/>
            <w:vAlign w:val="center"/>
          </w:tcPr>
          <w:p w14:paraId="0000016F" w14:textId="77777777" w:rsidR="00585DD3" w:rsidRDefault="00585DD3" w:rsidP="00585DD3">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848" w:type="dxa"/>
            <w:vAlign w:val="center"/>
          </w:tcPr>
          <w:p w14:paraId="00000170"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46</w:t>
            </w:r>
          </w:p>
        </w:tc>
        <w:tc>
          <w:tcPr>
            <w:tcW w:w="2830" w:type="dxa"/>
          </w:tcPr>
          <w:p w14:paraId="00000171" w14:textId="0A4D4254"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72" w14:textId="54DF08FC" w:rsidR="00585DD3" w:rsidRDefault="00585DD3" w:rsidP="00585DD3">
            <w:pPr>
              <w:spacing w:line="360" w:lineRule="auto"/>
              <w:jc w:val="center"/>
              <w:rPr>
                <w:rFonts w:ascii="Verdana" w:eastAsia="Verdana" w:hAnsi="Verdana" w:cs="Verdana"/>
                <w:color w:val="000000"/>
                <w:sz w:val="20"/>
                <w:szCs w:val="20"/>
              </w:rPr>
            </w:pPr>
            <w:r w:rsidRPr="00FE4AD2">
              <w:t>ABRIL 2024</w:t>
            </w:r>
          </w:p>
        </w:tc>
      </w:tr>
      <w:tr w:rsidR="00585DD3" w14:paraId="271693B7" w14:textId="77777777" w:rsidTr="00585DD3">
        <w:trPr>
          <w:jc w:val="center"/>
        </w:trPr>
        <w:tc>
          <w:tcPr>
            <w:tcW w:w="3539" w:type="dxa"/>
          </w:tcPr>
          <w:p w14:paraId="00000173" w14:textId="77777777" w:rsidR="00585DD3" w:rsidRDefault="00585DD3" w:rsidP="00585DD3">
            <w:pPr>
              <w:spacing w:line="360" w:lineRule="auto"/>
              <w:rPr>
                <w:rFonts w:ascii="Verdana" w:eastAsia="Verdana" w:hAnsi="Verdana" w:cs="Verdana"/>
                <w:color w:val="000000"/>
                <w:sz w:val="20"/>
                <w:szCs w:val="20"/>
              </w:rPr>
            </w:pPr>
            <w:r>
              <w:t>Anexos</w:t>
            </w:r>
          </w:p>
        </w:tc>
        <w:tc>
          <w:tcPr>
            <w:tcW w:w="1848" w:type="dxa"/>
            <w:vAlign w:val="center"/>
          </w:tcPr>
          <w:p w14:paraId="00000174"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47</w:t>
            </w:r>
          </w:p>
        </w:tc>
        <w:tc>
          <w:tcPr>
            <w:tcW w:w="2830" w:type="dxa"/>
          </w:tcPr>
          <w:p w14:paraId="00000175" w14:textId="14C0403F"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76" w14:textId="0C13F94B" w:rsidR="00585DD3" w:rsidRDefault="00585DD3" w:rsidP="00585DD3">
            <w:pPr>
              <w:spacing w:line="360" w:lineRule="auto"/>
              <w:jc w:val="center"/>
            </w:pPr>
            <w:r w:rsidRPr="00FE4AD2">
              <w:t>ABRIL 2024</w:t>
            </w:r>
          </w:p>
        </w:tc>
      </w:tr>
      <w:tr w:rsidR="00585DD3" w14:paraId="282D8DC7" w14:textId="77777777" w:rsidTr="00585DD3">
        <w:trPr>
          <w:jc w:val="center"/>
        </w:trPr>
        <w:tc>
          <w:tcPr>
            <w:tcW w:w="3539" w:type="dxa"/>
          </w:tcPr>
          <w:p w14:paraId="00000177" w14:textId="77777777" w:rsidR="00585DD3" w:rsidRDefault="00585DD3" w:rsidP="00585DD3">
            <w:pPr>
              <w:spacing w:line="360" w:lineRule="auto"/>
              <w:rPr>
                <w:rFonts w:ascii="Verdana" w:eastAsia="Verdana" w:hAnsi="Verdana" w:cs="Verdana"/>
                <w:color w:val="000000"/>
                <w:sz w:val="20"/>
                <w:szCs w:val="20"/>
              </w:rPr>
            </w:pPr>
            <w:r>
              <w:t>Anexos</w:t>
            </w:r>
          </w:p>
        </w:tc>
        <w:tc>
          <w:tcPr>
            <w:tcW w:w="1848" w:type="dxa"/>
            <w:vAlign w:val="center"/>
          </w:tcPr>
          <w:p w14:paraId="00000178" w14:textId="77777777" w:rsidR="00585DD3" w:rsidRDefault="00585DD3" w:rsidP="00585DD3">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48</w:t>
            </w:r>
          </w:p>
        </w:tc>
        <w:tc>
          <w:tcPr>
            <w:tcW w:w="2830" w:type="dxa"/>
          </w:tcPr>
          <w:p w14:paraId="00000179" w14:textId="3864D64A" w:rsidR="00585DD3" w:rsidRDefault="00585DD3" w:rsidP="00585DD3">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29638D">
              <w:rPr>
                <w:rFonts w:ascii="Verdana" w:eastAsia="Verdana" w:hAnsi="Verdana" w:cs="Verdana"/>
                <w:color w:val="000000"/>
                <w:sz w:val="20"/>
                <w:szCs w:val="20"/>
              </w:rPr>
              <w:t>VERSIÓN 1 DEL ORIGINAL</w:t>
            </w:r>
          </w:p>
        </w:tc>
        <w:tc>
          <w:tcPr>
            <w:tcW w:w="1281" w:type="dxa"/>
          </w:tcPr>
          <w:p w14:paraId="0000017A" w14:textId="54649096" w:rsidR="00585DD3" w:rsidRDefault="00585DD3" w:rsidP="00585DD3">
            <w:pPr>
              <w:spacing w:line="360" w:lineRule="auto"/>
              <w:jc w:val="center"/>
            </w:pPr>
            <w:r w:rsidRPr="00FE4AD2">
              <w:t>ABRIL 2024</w:t>
            </w:r>
          </w:p>
        </w:tc>
      </w:tr>
    </w:tbl>
    <w:p w14:paraId="0000017B" w14:textId="77777777" w:rsidR="00F46AAF" w:rsidRDefault="00F46AAF" w:rsidP="00002BE3">
      <w:pPr>
        <w:rPr>
          <w:color w:val="000000"/>
        </w:rPr>
      </w:pPr>
      <w:bookmarkStart w:id="2" w:name="_heading=h.206ipza" w:colFirst="0" w:colLast="0"/>
      <w:bookmarkEnd w:id="2"/>
    </w:p>
    <w:p w14:paraId="0000017C" w14:textId="77777777" w:rsidR="00F46AAF" w:rsidRDefault="003D6831">
      <w:pPr>
        <w:pStyle w:val="Ttulo1"/>
        <w:numPr>
          <w:ilvl w:val="0"/>
          <w:numId w:val="12"/>
        </w:numPr>
        <w:ind w:hanging="786"/>
      </w:pPr>
      <w:bookmarkStart w:id="3" w:name="_Toc164154515"/>
      <w:r>
        <w:t>REGISTRO O CONTROL DE REVISIONES</w:t>
      </w:r>
      <w:bookmarkEnd w:id="3"/>
    </w:p>
    <w:p w14:paraId="0000017D" w14:textId="77777777" w:rsidR="00F46AAF" w:rsidRDefault="00F46AAF">
      <w:pPr>
        <w:pBdr>
          <w:top w:val="nil"/>
          <w:left w:val="nil"/>
          <w:bottom w:val="nil"/>
          <w:right w:val="nil"/>
          <w:between w:val="nil"/>
        </w:pBdr>
        <w:spacing w:after="120" w:line="480" w:lineRule="auto"/>
        <w:ind w:left="283"/>
        <w:rPr>
          <w:color w:val="000000"/>
        </w:rPr>
      </w:pPr>
    </w:p>
    <w:tbl>
      <w:tblPr>
        <w:tblStyle w:val="a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1568"/>
        <w:gridCol w:w="2089"/>
        <w:gridCol w:w="2022"/>
        <w:gridCol w:w="2416"/>
      </w:tblGrid>
      <w:tr w:rsidR="00F46AAF" w14:paraId="76A4CAE7" w14:textId="77777777">
        <w:tc>
          <w:tcPr>
            <w:tcW w:w="733" w:type="dxa"/>
            <w:shd w:val="clear" w:color="auto" w:fill="BFBFBF"/>
            <w:vAlign w:val="center"/>
          </w:tcPr>
          <w:p w14:paraId="0000017E" w14:textId="77777777" w:rsidR="00F46AAF" w:rsidRDefault="003D6831">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1568" w:type="dxa"/>
            <w:shd w:val="clear" w:color="auto" w:fill="BFBFBF"/>
            <w:vAlign w:val="center"/>
          </w:tcPr>
          <w:p w14:paraId="0000017F" w14:textId="77777777" w:rsidR="00F46AAF" w:rsidRDefault="003D6831">
            <w:pPr>
              <w:spacing w:line="360" w:lineRule="auto"/>
              <w:jc w:val="center"/>
              <w:rPr>
                <w:rFonts w:ascii="Verdana" w:eastAsia="Verdana" w:hAnsi="Verdana" w:cs="Verdana"/>
                <w:b/>
                <w:sz w:val="20"/>
                <w:szCs w:val="20"/>
              </w:rPr>
            </w:pPr>
            <w:r>
              <w:rPr>
                <w:rFonts w:ascii="Verdana" w:eastAsia="Verdana" w:hAnsi="Verdana" w:cs="Verdana"/>
                <w:b/>
                <w:sz w:val="20"/>
                <w:szCs w:val="20"/>
              </w:rPr>
              <w:t>PÁGINA REVISADA</w:t>
            </w:r>
          </w:p>
        </w:tc>
        <w:tc>
          <w:tcPr>
            <w:tcW w:w="2089" w:type="dxa"/>
            <w:shd w:val="clear" w:color="auto" w:fill="BFBFBF"/>
            <w:vAlign w:val="center"/>
          </w:tcPr>
          <w:p w14:paraId="00000180" w14:textId="77777777" w:rsidR="00F46AAF" w:rsidRDefault="003D6831">
            <w:pPr>
              <w:spacing w:line="360" w:lineRule="auto"/>
              <w:jc w:val="center"/>
              <w:rPr>
                <w:rFonts w:ascii="Verdana" w:eastAsia="Verdana" w:hAnsi="Verdana" w:cs="Verdana"/>
                <w:b/>
                <w:sz w:val="20"/>
                <w:szCs w:val="20"/>
              </w:rPr>
            </w:pPr>
            <w:r>
              <w:rPr>
                <w:rFonts w:ascii="Verdana" w:eastAsia="Verdana" w:hAnsi="Verdana" w:cs="Verdana"/>
                <w:b/>
                <w:sz w:val="20"/>
                <w:szCs w:val="20"/>
              </w:rPr>
              <w:t>DESCRIPCIÓN</w:t>
            </w:r>
          </w:p>
        </w:tc>
        <w:tc>
          <w:tcPr>
            <w:tcW w:w="2022" w:type="dxa"/>
            <w:shd w:val="clear" w:color="auto" w:fill="BFBFBF"/>
            <w:vAlign w:val="center"/>
          </w:tcPr>
          <w:p w14:paraId="00000181" w14:textId="77777777" w:rsidR="00F46AAF" w:rsidRDefault="003D6831">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c>
          <w:tcPr>
            <w:tcW w:w="2416" w:type="dxa"/>
            <w:shd w:val="clear" w:color="auto" w:fill="BFBFBF"/>
            <w:vAlign w:val="center"/>
          </w:tcPr>
          <w:p w14:paraId="00000182" w14:textId="77777777" w:rsidR="00F46AAF" w:rsidRDefault="003D6831">
            <w:pPr>
              <w:spacing w:line="360" w:lineRule="auto"/>
              <w:jc w:val="center"/>
              <w:rPr>
                <w:rFonts w:ascii="Verdana" w:eastAsia="Verdana" w:hAnsi="Verdana" w:cs="Verdana"/>
                <w:b/>
                <w:sz w:val="20"/>
                <w:szCs w:val="20"/>
              </w:rPr>
            </w:pPr>
            <w:r>
              <w:rPr>
                <w:rFonts w:ascii="Verdana" w:eastAsia="Verdana" w:hAnsi="Verdana" w:cs="Verdana"/>
                <w:b/>
                <w:sz w:val="20"/>
                <w:szCs w:val="20"/>
              </w:rPr>
              <w:t>PERSONA</w:t>
            </w:r>
          </w:p>
        </w:tc>
      </w:tr>
      <w:tr w:rsidR="00F46AAF" w14:paraId="2B09084A" w14:textId="77777777">
        <w:trPr>
          <w:trHeight w:val="536"/>
        </w:trPr>
        <w:tc>
          <w:tcPr>
            <w:tcW w:w="733" w:type="dxa"/>
            <w:vAlign w:val="center"/>
          </w:tcPr>
          <w:p w14:paraId="00000183" w14:textId="77777777" w:rsidR="00F46AAF" w:rsidRDefault="003D6831">
            <w:pPr>
              <w:jc w:val="center"/>
              <w:rPr>
                <w:rFonts w:ascii="Verdana" w:eastAsia="Verdana" w:hAnsi="Verdana" w:cs="Verdana"/>
                <w:b/>
                <w:sz w:val="20"/>
                <w:szCs w:val="20"/>
              </w:rPr>
            </w:pPr>
            <w:r>
              <w:rPr>
                <w:rFonts w:ascii="Verdana" w:eastAsia="Verdana" w:hAnsi="Verdana" w:cs="Verdana"/>
                <w:b/>
                <w:sz w:val="20"/>
                <w:szCs w:val="20"/>
              </w:rPr>
              <w:t>1</w:t>
            </w:r>
          </w:p>
        </w:tc>
        <w:tc>
          <w:tcPr>
            <w:tcW w:w="1568" w:type="dxa"/>
            <w:vAlign w:val="center"/>
          </w:tcPr>
          <w:p w14:paraId="00000184"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TODAS</w:t>
            </w:r>
          </w:p>
        </w:tc>
        <w:tc>
          <w:tcPr>
            <w:tcW w:w="2089" w:type="dxa"/>
            <w:vAlign w:val="center"/>
          </w:tcPr>
          <w:p w14:paraId="00000185"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ORIGINAL</w:t>
            </w:r>
          </w:p>
        </w:tc>
        <w:tc>
          <w:tcPr>
            <w:tcW w:w="2022" w:type="dxa"/>
          </w:tcPr>
          <w:p w14:paraId="00000186" w14:textId="77777777" w:rsidR="00F46AAF" w:rsidRDefault="00F46AAF">
            <w:pPr>
              <w:jc w:val="center"/>
            </w:pPr>
          </w:p>
          <w:p w14:paraId="00000187" w14:textId="3CF297E7" w:rsidR="00F46AAF" w:rsidRDefault="00B37B79">
            <w:pPr>
              <w:jc w:val="center"/>
              <w:rPr>
                <w:rFonts w:ascii="Verdana" w:eastAsia="Verdana" w:hAnsi="Verdana" w:cs="Verdana"/>
                <w:sz w:val="20"/>
                <w:szCs w:val="20"/>
              </w:rPr>
            </w:pPr>
            <w:r>
              <w:t>OCTUBRE</w:t>
            </w:r>
            <w:r w:rsidR="00904E2D">
              <w:t xml:space="preserve"> 202</w:t>
            </w:r>
            <w:r>
              <w:t>2</w:t>
            </w:r>
          </w:p>
        </w:tc>
        <w:tc>
          <w:tcPr>
            <w:tcW w:w="2416" w:type="dxa"/>
            <w:vAlign w:val="center"/>
          </w:tcPr>
          <w:p w14:paraId="00000188" w14:textId="77777777" w:rsidR="00F46AAF" w:rsidRDefault="003D6831">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904E2D" w14:paraId="148FC8D7" w14:textId="77777777">
        <w:tc>
          <w:tcPr>
            <w:tcW w:w="733" w:type="dxa"/>
            <w:vAlign w:val="center"/>
          </w:tcPr>
          <w:p w14:paraId="00000189" w14:textId="77777777" w:rsidR="00904E2D" w:rsidRDefault="00904E2D" w:rsidP="00904E2D">
            <w:pPr>
              <w:jc w:val="center"/>
              <w:rPr>
                <w:rFonts w:ascii="Verdana" w:eastAsia="Verdana" w:hAnsi="Verdana" w:cs="Verdana"/>
                <w:b/>
                <w:sz w:val="20"/>
                <w:szCs w:val="20"/>
              </w:rPr>
            </w:pPr>
            <w:r>
              <w:rPr>
                <w:rFonts w:ascii="Verdana" w:eastAsia="Verdana" w:hAnsi="Verdana" w:cs="Verdana"/>
                <w:b/>
                <w:sz w:val="20"/>
                <w:szCs w:val="20"/>
              </w:rPr>
              <w:t>2</w:t>
            </w:r>
          </w:p>
        </w:tc>
        <w:tc>
          <w:tcPr>
            <w:tcW w:w="1568" w:type="dxa"/>
            <w:vAlign w:val="center"/>
          </w:tcPr>
          <w:p w14:paraId="0000018A" w14:textId="77777777" w:rsidR="00904E2D" w:rsidRDefault="00904E2D" w:rsidP="00904E2D">
            <w:pPr>
              <w:jc w:val="center"/>
              <w:rPr>
                <w:rFonts w:ascii="Verdana" w:eastAsia="Verdana" w:hAnsi="Verdana" w:cs="Verdana"/>
                <w:sz w:val="20"/>
                <w:szCs w:val="20"/>
              </w:rPr>
            </w:pPr>
            <w:r>
              <w:rPr>
                <w:rFonts w:ascii="Verdana" w:eastAsia="Verdana" w:hAnsi="Verdana" w:cs="Verdana"/>
                <w:sz w:val="20"/>
                <w:szCs w:val="20"/>
              </w:rPr>
              <w:t>TODAS</w:t>
            </w:r>
          </w:p>
        </w:tc>
        <w:tc>
          <w:tcPr>
            <w:tcW w:w="2089" w:type="dxa"/>
            <w:vAlign w:val="center"/>
          </w:tcPr>
          <w:p w14:paraId="0000018B" w14:textId="77777777" w:rsidR="00904E2D" w:rsidRDefault="00904E2D" w:rsidP="00904E2D">
            <w:pPr>
              <w:jc w:val="center"/>
              <w:rPr>
                <w:rFonts w:ascii="Verdana" w:eastAsia="Verdana" w:hAnsi="Verdana" w:cs="Verdana"/>
                <w:sz w:val="20"/>
                <w:szCs w:val="20"/>
              </w:rPr>
            </w:pPr>
            <w:r>
              <w:rPr>
                <w:rFonts w:ascii="Verdana" w:eastAsia="Verdana" w:hAnsi="Verdana" w:cs="Verdana"/>
                <w:sz w:val="20"/>
                <w:szCs w:val="20"/>
              </w:rPr>
              <w:t>ORIGINAL</w:t>
            </w:r>
          </w:p>
        </w:tc>
        <w:tc>
          <w:tcPr>
            <w:tcW w:w="2022" w:type="dxa"/>
          </w:tcPr>
          <w:p w14:paraId="0000018C" w14:textId="4AD63BD0" w:rsidR="00904E2D" w:rsidRDefault="00B37B79" w:rsidP="00904E2D">
            <w:pPr>
              <w:jc w:val="center"/>
              <w:rPr>
                <w:rFonts w:ascii="Verdana" w:eastAsia="Verdana" w:hAnsi="Verdana" w:cs="Verdana"/>
                <w:sz w:val="20"/>
                <w:szCs w:val="20"/>
              </w:rPr>
            </w:pPr>
            <w:r>
              <w:t>OCTUBRE</w:t>
            </w:r>
            <w:r w:rsidR="00904E2D" w:rsidRPr="00A65408">
              <w:t xml:space="preserve"> 202</w:t>
            </w:r>
            <w:r>
              <w:t>2</w:t>
            </w:r>
          </w:p>
        </w:tc>
        <w:tc>
          <w:tcPr>
            <w:tcW w:w="2416" w:type="dxa"/>
            <w:vAlign w:val="center"/>
          </w:tcPr>
          <w:p w14:paraId="0000018D" w14:textId="77777777" w:rsidR="00904E2D" w:rsidRDefault="00904E2D" w:rsidP="00904E2D">
            <w:pPr>
              <w:jc w:val="center"/>
              <w:rPr>
                <w:rFonts w:ascii="Verdana" w:eastAsia="Verdana" w:hAnsi="Verdana" w:cs="Verdana"/>
                <w:sz w:val="20"/>
                <w:szCs w:val="20"/>
              </w:rPr>
            </w:pPr>
            <w:r>
              <w:rPr>
                <w:rFonts w:ascii="Verdana" w:eastAsia="Verdana" w:hAnsi="Verdana" w:cs="Verdana"/>
                <w:sz w:val="20"/>
                <w:szCs w:val="20"/>
              </w:rPr>
              <w:t xml:space="preserve">JEFE ASUNTOS JURÍDICOS </w:t>
            </w:r>
          </w:p>
        </w:tc>
      </w:tr>
      <w:tr w:rsidR="00904E2D" w14:paraId="18673261" w14:textId="77777777">
        <w:tc>
          <w:tcPr>
            <w:tcW w:w="733" w:type="dxa"/>
            <w:vAlign w:val="center"/>
          </w:tcPr>
          <w:p w14:paraId="0000018E" w14:textId="77777777" w:rsidR="00904E2D" w:rsidRDefault="00904E2D" w:rsidP="00904E2D">
            <w:pPr>
              <w:jc w:val="center"/>
              <w:rPr>
                <w:rFonts w:ascii="Verdana" w:eastAsia="Verdana" w:hAnsi="Verdana" w:cs="Verdana"/>
                <w:b/>
                <w:sz w:val="20"/>
                <w:szCs w:val="20"/>
              </w:rPr>
            </w:pPr>
            <w:r>
              <w:rPr>
                <w:rFonts w:ascii="Verdana" w:eastAsia="Verdana" w:hAnsi="Verdana" w:cs="Verdana"/>
                <w:b/>
                <w:sz w:val="20"/>
                <w:szCs w:val="20"/>
              </w:rPr>
              <w:t>3</w:t>
            </w:r>
          </w:p>
        </w:tc>
        <w:tc>
          <w:tcPr>
            <w:tcW w:w="1568" w:type="dxa"/>
            <w:vAlign w:val="center"/>
          </w:tcPr>
          <w:p w14:paraId="0000018F" w14:textId="77777777" w:rsidR="00904E2D" w:rsidRDefault="00000000" w:rsidP="00904E2D">
            <w:pPr>
              <w:jc w:val="center"/>
              <w:rPr>
                <w:rFonts w:ascii="Verdana" w:eastAsia="Verdana" w:hAnsi="Verdana" w:cs="Verdana"/>
                <w:sz w:val="20"/>
                <w:szCs w:val="20"/>
              </w:rPr>
            </w:pPr>
            <w:sdt>
              <w:sdtPr>
                <w:tag w:val="goog_rdk_8"/>
                <w:id w:val="-701475590"/>
              </w:sdtPr>
              <w:sdtContent/>
            </w:sdt>
            <w:r w:rsidR="00904E2D">
              <w:rPr>
                <w:rFonts w:ascii="Verdana" w:eastAsia="Verdana" w:hAnsi="Verdana" w:cs="Verdana"/>
                <w:sz w:val="20"/>
                <w:szCs w:val="20"/>
              </w:rPr>
              <w:t>TODAS</w:t>
            </w:r>
          </w:p>
        </w:tc>
        <w:tc>
          <w:tcPr>
            <w:tcW w:w="2089" w:type="dxa"/>
            <w:vAlign w:val="center"/>
          </w:tcPr>
          <w:p w14:paraId="00000190" w14:textId="77777777" w:rsidR="00904E2D" w:rsidRDefault="00904E2D" w:rsidP="00904E2D">
            <w:pPr>
              <w:jc w:val="center"/>
              <w:rPr>
                <w:rFonts w:ascii="Verdana" w:eastAsia="Verdana" w:hAnsi="Verdana" w:cs="Verdana"/>
                <w:sz w:val="20"/>
                <w:szCs w:val="20"/>
              </w:rPr>
            </w:pPr>
            <w:r>
              <w:rPr>
                <w:rFonts w:ascii="Verdana" w:eastAsia="Verdana" w:hAnsi="Verdana" w:cs="Verdana"/>
                <w:sz w:val="20"/>
                <w:szCs w:val="20"/>
              </w:rPr>
              <w:t>ORIGINAL</w:t>
            </w:r>
          </w:p>
        </w:tc>
        <w:tc>
          <w:tcPr>
            <w:tcW w:w="2022" w:type="dxa"/>
          </w:tcPr>
          <w:p w14:paraId="00000192" w14:textId="43987173" w:rsidR="00904E2D" w:rsidRDefault="007F39E2" w:rsidP="007F39E2">
            <w:pPr>
              <w:tabs>
                <w:tab w:val="left" w:pos="195"/>
                <w:tab w:val="center" w:pos="941"/>
              </w:tabs>
            </w:pPr>
            <w:r>
              <w:tab/>
            </w:r>
            <w:r>
              <w:tab/>
            </w:r>
            <w:r w:rsidR="00904E2D" w:rsidRPr="00A65408">
              <w:t>ABRIL 2024</w:t>
            </w:r>
          </w:p>
        </w:tc>
        <w:tc>
          <w:tcPr>
            <w:tcW w:w="2416" w:type="dxa"/>
            <w:vAlign w:val="center"/>
          </w:tcPr>
          <w:p w14:paraId="00000193" w14:textId="77777777" w:rsidR="00904E2D" w:rsidRDefault="00904E2D" w:rsidP="00904E2D">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904E2D" w14:paraId="4A047600" w14:textId="77777777">
        <w:tc>
          <w:tcPr>
            <w:tcW w:w="733" w:type="dxa"/>
            <w:vAlign w:val="center"/>
          </w:tcPr>
          <w:p w14:paraId="00000194" w14:textId="77777777" w:rsidR="00904E2D" w:rsidRDefault="00904E2D" w:rsidP="00904E2D">
            <w:pPr>
              <w:jc w:val="center"/>
              <w:rPr>
                <w:rFonts w:ascii="Verdana" w:eastAsia="Verdana" w:hAnsi="Verdana" w:cs="Verdana"/>
                <w:b/>
                <w:sz w:val="20"/>
                <w:szCs w:val="20"/>
              </w:rPr>
            </w:pPr>
            <w:r>
              <w:rPr>
                <w:rFonts w:ascii="Verdana" w:eastAsia="Verdana" w:hAnsi="Verdana" w:cs="Verdana"/>
                <w:b/>
                <w:sz w:val="20"/>
                <w:szCs w:val="20"/>
              </w:rPr>
              <w:t>4</w:t>
            </w:r>
          </w:p>
          <w:p w14:paraId="00000195" w14:textId="77777777" w:rsidR="00904E2D" w:rsidRDefault="00904E2D" w:rsidP="00904E2D">
            <w:pPr>
              <w:jc w:val="center"/>
              <w:rPr>
                <w:rFonts w:ascii="Verdana" w:eastAsia="Verdana" w:hAnsi="Verdana" w:cs="Verdana"/>
                <w:b/>
                <w:sz w:val="20"/>
                <w:szCs w:val="20"/>
              </w:rPr>
            </w:pPr>
          </w:p>
        </w:tc>
        <w:tc>
          <w:tcPr>
            <w:tcW w:w="1568" w:type="dxa"/>
            <w:vAlign w:val="center"/>
          </w:tcPr>
          <w:p w14:paraId="00000196" w14:textId="77777777" w:rsidR="00904E2D" w:rsidRDefault="00904E2D" w:rsidP="00904E2D">
            <w:pPr>
              <w:jc w:val="center"/>
              <w:rPr>
                <w:rFonts w:ascii="Verdana" w:eastAsia="Verdana" w:hAnsi="Verdana" w:cs="Verdana"/>
                <w:sz w:val="20"/>
                <w:szCs w:val="20"/>
              </w:rPr>
            </w:pPr>
            <w:r>
              <w:rPr>
                <w:rFonts w:ascii="Verdana" w:eastAsia="Verdana" w:hAnsi="Verdana" w:cs="Verdana"/>
                <w:sz w:val="20"/>
                <w:szCs w:val="20"/>
              </w:rPr>
              <w:t>TODAS</w:t>
            </w:r>
          </w:p>
        </w:tc>
        <w:tc>
          <w:tcPr>
            <w:tcW w:w="2089" w:type="dxa"/>
            <w:vAlign w:val="center"/>
          </w:tcPr>
          <w:p w14:paraId="00000197" w14:textId="77777777" w:rsidR="00904E2D" w:rsidRDefault="00904E2D" w:rsidP="00904E2D">
            <w:pPr>
              <w:jc w:val="center"/>
              <w:rPr>
                <w:rFonts w:ascii="Verdana" w:eastAsia="Verdana" w:hAnsi="Verdana" w:cs="Verdana"/>
                <w:sz w:val="20"/>
                <w:szCs w:val="20"/>
              </w:rPr>
            </w:pPr>
            <w:r>
              <w:rPr>
                <w:rFonts w:ascii="Verdana" w:eastAsia="Verdana" w:hAnsi="Verdana" w:cs="Verdana"/>
                <w:sz w:val="20"/>
                <w:szCs w:val="20"/>
              </w:rPr>
              <w:t>ORIGINAL</w:t>
            </w:r>
          </w:p>
        </w:tc>
        <w:tc>
          <w:tcPr>
            <w:tcW w:w="2022" w:type="dxa"/>
          </w:tcPr>
          <w:p w14:paraId="00000198" w14:textId="47BA592E" w:rsidR="00904E2D" w:rsidRDefault="00904E2D" w:rsidP="00904E2D">
            <w:pPr>
              <w:jc w:val="center"/>
            </w:pPr>
            <w:r w:rsidRPr="00A65408">
              <w:t>ABRIL 2024</w:t>
            </w:r>
          </w:p>
        </w:tc>
        <w:tc>
          <w:tcPr>
            <w:tcW w:w="2416" w:type="dxa"/>
            <w:vAlign w:val="center"/>
          </w:tcPr>
          <w:p w14:paraId="00000199" w14:textId="77777777" w:rsidR="00904E2D" w:rsidRDefault="00904E2D" w:rsidP="00904E2D">
            <w:pPr>
              <w:jc w:val="center"/>
              <w:rPr>
                <w:rFonts w:ascii="Verdana" w:eastAsia="Verdana" w:hAnsi="Verdana" w:cs="Verdana"/>
                <w:sz w:val="20"/>
                <w:szCs w:val="20"/>
              </w:rPr>
            </w:pPr>
            <w:r>
              <w:rPr>
                <w:rFonts w:ascii="Verdana" w:eastAsia="Verdana" w:hAnsi="Verdana" w:cs="Verdana"/>
                <w:sz w:val="20"/>
                <w:szCs w:val="20"/>
              </w:rPr>
              <w:t>JEFE ASUNTOS JURÍDICOS</w:t>
            </w:r>
          </w:p>
        </w:tc>
      </w:tr>
    </w:tbl>
    <w:p w14:paraId="0000019A" w14:textId="77777777" w:rsidR="00F46AAF" w:rsidRDefault="00F46AAF">
      <w:pPr>
        <w:pBdr>
          <w:top w:val="nil"/>
          <w:left w:val="nil"/>
          <w:bottom w:val="nil"/>
          <w:right w:val="nil"/>
          <w:between w:val="nil"/>
        </w:pBdr>
        <w:spacing w:after="120" w:line="480" w:lineRule="auto"/>
        <w:ind w:left="283"/>
        <w:rPr>
          <w:color w:val="000000"/>
        </w:rPr>
      </w:pPr>
    </w:p>
    <w:p w14:paraId="0000019B" w14:textId="77777777" w:rsidR="00F46AAF" w:rsidRDefault="003D6831">
      <w:pPr>
        <w:pStyle w:val="Ttulo1"/>
        <w:numPr>
          <w:ilvl w:val="0"/>
          <w:numId w:val="12"/>
        </w:numPr>
      </w:pPr>
      <w:bookmarkStart w:id="4" w:name="_Toc164154516"/>
      <w:r>
        <w:lastRenderedPageBreak/>
        <w:t>INTRODUCCIÓN</w:t>
      </w:r>
      <w:bookmarkEnd w:id="4"/>
    </w:p>
    <w:p w14:paraId="0000019C" w14:textId="60FAD66C" w:rsidR="00F46AAF" w:rsidRPr="007E6BB7" w:rsidRDefault="003D6831">
      <w:pPr>
        <w:pBdr>
          <w:top w:val="nil"/>
          <w:left w:val="nil"/>
          <w:bottom w:val="nil"/>
          <w:right w:val="nil"/>
          <w:between w:val="nil"/>
        </w:pBdr>
        <w:spacing w:after="0"/>
        <w:ind w:right="49"/>
        <w:jc w:val="both"/>
        <w:rPr>
          <w:rFonts w:ascii="Verdana" w:eastAsia="Verdana" w:hAnsi="Verdana" w:cs="Verdana"/>
          <w:color w:val="000000"/>
          <w:sz w:val="20"/>
          <w:szCs w:val="20"/>
        </w:rPr>
      </w:pPr>
      <w:r w:rsidRPr="007E6BB7">
        <w:rPr>
          <w:rFonts w:ascii="Verdana" w:eastAsia="Verdana" w:hAnsi="Verdana" w:cs="Verdana"/>
          <w:color w:val="000000"/>
          <w:sz w:val="20"/>
          <w:szCs w:val="20"/>
        </w:rPr>
        <w:t xml:space="preserve">El Manual de normas y procedimientos de </w:t>
      </w:r>
      <w:r w:rsidRPr="007E6BB7">
        <w:rPr>
          <w:rFonts w:ascii="Verdana" w:hAnsi="Verdana"/>
          <w:sz w:val="20"/>
          <w:szCs w:val="20"/>
        </w:rPr>
        <w:t xml:space="preserve">la </w:t>
      </w:r>
      <w:sdt>
        <w:sdtPr>
          <w:rPr>
            <w:rFonts w:ascii="Verdana" w:hAnsi="Verdana"/>
            <w:sz w:val="20"/>
            <w:szCs w:val="20"/>
          </w:rPr>
          <w:tag w:val="goog_rdk_9"/>
          <w:id w:val="1348440454"/>
        </w:sdtPr>
        <w:sdtContent/>
      </w:sdt>
      <w:r w:rsidR="007E6BB7">
        <w:rPr>
          <w:rFonts w:ascii="Verdana" w:hAnsi="Verdana"/>
          <w:sz w:val="20"/>
          <w:szCs w:val="20"/>
        </w:rPr>
        <w:t>S</w:t>
      </w:r>
      <w:r w:rsidRPr="007E6BB7">
        <w:rPr>
          <w:rFonts w:ascii="Verdana" w:hAnsi="Verdana"/>
          <w:sz w:val="20"/>
          <w:szCs w:val="20"/>
        </w:rPr>
        <w:t xml:space="preserve">ección de </w:t>
      </w:r>
      <w:r w:rsidRPr="007E6BB7">
        <w:rPr>
          <w:rFonts w:ascii="Verdana" w:eastAsia="Verdana" w:hAnsi="Verdana" w:cs="Verdana"/>
          <w:color w:val="000000"/>
          <w:sz w:val="20"/>
          <w:szCs w:val="20"/>
        </w:rPr>
        <w:t xml:space="preserve">Servicios Generales, está elaborado con el fin de regular los procedimientos para: mantenimiento y reparación de inmuebles, vehículos institucionales, correspondencia institucional, traslado de personal, recepción de visitas, donde por diversos requerimientos interactúan las diferentes unidades, </w:t>
      </w:r>
      <w:r w:rsidRPr="007E6BB7">
        <w:rPr>
          <w:rFonts w:ascii="Verdana" w:eastAsia="Verdana" w:hAnsi="Verdana" w:cs="Verdana"/>
          <w:sz w:val="20"/>
          <w:szCs w:val="20"/>
        </w:rPr>
        <w:t xml:space="preserve">departamentos, secciones </w:t>
      </w:r>
      <w:r w:rsidRPr="007E6BB7">
        <w:rPr>
          <w:rFonts w:ascii="Verdana" w:eastAsia="Verdana" w:hAnsi="Verdana" w:cs="Verdana"/>
          <w:color w:val="000000"/>
          <w:sz w:val="20"/>
          <w:szCs w:val="20"/>
        </w:rPr>
        <w:t>y direcciones que conforman la COPADEH.</w:t>
      </w:r>
    </w:p>
    <w:p w14:paraId="0000019D" w14:textId="77777777" w:rsidR="00F46AAF" w:rsidRDefault="00F46AAF">
      <w:pPr>
        <w:pBdr>
          <w:top w:val="nil"/>
          <w:left w:val="nil"/>
          <w:bottom w:val="nil"/>
          <w:right w:val="nil"/>
          <w:between w:val="nil"/>
        </w:pBdr>
        <w:spacing w:after="0"/>
        <w:ind w:right="49"/>
        <w:jc w:val="both"/>
        <w:rPr>
          <w:rFonts w:ascii="Verdana" w:eastAsia="Verdana" w:hAnsi="Verdana" w:cs="Verdana"/>
          <w:color w:val="000000"/>
        </w:rPr>
      </w:pPr>
    </w:p>
    <w:p w14:paraId="0000019E" w14:textId="77777777" w:rsidR="00F46AAF" w:rsidRDefault="003D6831">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Departamento Administrativo de la Comisión Presidencial por la Paz y los Derechos Humanos –COPADEH-, a través de la Sección de Servicios Generales, presta servicios que permiten a las áreas sustantivas y administrativas el cumplimiento de sus funciones, encaminadas a los objetivos institucionales.</w:t>
      </w:r>
    </w:p>
    <w:p w14:paraId="0000019F" w14:textId="77777777" w:rsidR="00F46AAF" w:rsidRDefault="00F46AAF">
      <w:pPr>
        <w:pBdr>
          <w:top w:val="nil"/>
          <w:left w:val="nil"/>
          <w:bottom w:val="nil"/>
          <w:right w:val="nil"/>
          <w:between w:val="nil"/>
        </w:pBdr>
        <w:spacing w:after="0"/>
        <w:ind w:right="335"/>
        <w:jc w:val="both"/>
        <w:rPr>
          <w:rFonts w:ascii="Verdana" w:eastAsia="Verdana" w:hAnsi="Verdana" w:cs="Verdana"/>
          <w:color w:val="000000"/>
          <w:sz w:val="20"/>
          <w:szCs w:val="20"/>
        </w:rPr>
      </w:pPr>
    </w:p>
    <w:p w14:paraId="000001A0" w14:textId="77777777" w:rsidR="00F46AAF" w:rsidRDefault="003D6831">
      <w:pPr>
        <w:pStyle w:val="Ttulo1"/>
        <w:numPr>
          <w:ilvl w:val="0"/>
          <w:numId w:val="12"/>
        </w:numPr>
      </w:pPr>
      <w:bookmarkStart w:id="5" w:name="_Toc164154517"/>
      <w:r>
        <w:t>INFORMACIÓN GENERAL (DEFINICIONES Y CONCEPTOS)</w:t>
      </w:r>
      <w:bookmarkEnd w:id="5"/>
    </w:p>
    <w:p w14:paraId="000001A1" w14:textId="77777777" w:rsidR="00F46AAF" w:rsidRDefault="003D6831">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1A2" w14:textId="77777777" w:rsidR="00F46AAF" w:rsidRDefault="00F46AAF">
      <w:pPr>
        <w:pBdr>
          <w:top w:val="nil"/>
          <w:left w:val="nil"/>
          <w:bottom w:val="nil"/>
          <w:right w:val="nil"/>
          <w:between w:val="nil"/>
        </w:pBdr>
        <w:spacing w:after="0"/>
        <w:jc w:val="both"/>
        <w:rPr>
          <w:rFonts w:ascii="Verdana" w:eastAsia="Verdana" w:hAnsi="Verdana" w:cs="Verdana"/>
          <w:sz w:val="20"/>
          <w:szCs w:val="20"/>
        </w:rPr>
      </w:pPr>
    </w:p>
    <w:p w14:paraId="000001A3" w14:textId="77777777" w:rsidR="00F46AAF" w:rsidRPr="00002BE3" w:rsidRDefault="003D6831" w:rsidP="00002BE3">
      <w:pPr>
        <w:rPr>
          <w:rFonts w:ascii="Verdana" w:eastAsia="Verdana" w:hAnsi="Verdana" w:cs="Verdana"/>
          <w:b/>
          <w:bCs/>
          <w:i/>
          <w:sz w:val="20"/>
          <w:szCs w:val="20"/>
        </w:rPr>
      </w:pPr>
      <w:bookmarkStart w:id="6" w:name="_heading=h.3dy6vkm" w:colFirst="0" w:colLast="0"/>
      <w:bookmarkEnd w:id="6"/>
      <w:r w:rsidRPr="00002BE3">
        <w:rPr>
          <w:rFonts w:ascii="Verdana" w:eastAsia="Verdana" w:hAnsi="Verdana" w:cs="Verdana"/>
          <w:b/>
          <w:bCs/>
          <w:sz w:val="20"/>
          <w:szCs w:val="20"/>
        </w:rPr>
        <w:t>5.1 DEFINICIONES</w:t>
      </w:r>
      <w:r w:rsidRPr="00002BE3">
        <w:rPr>
          <w:rFonts w:ascii="Verdana" w:eastAsia="Verdana" w:hAnsi="Verdana" w:cs="Verdana"/>
          <w:b/>
          <w:bCs/>
          <w:sz w:val="20"/>
          <w:szCs w:val="20"/>
        </w:rPr>
        <w:tab/>
      </w:r>
    </w:p>
    <w:p w14:paraId="000001A4" w14:textId="77777777" w:rsidR="00F46AAF" w:rsidRDefault="00F46AAF">
      <w:pPr>
        <w:spacing w:after="0"/>
        <w:jc w:val="both"/>
        <w:rPr>
          <w:rFonts w:ascii="Verdana" w:eastAsia="Verdana" w:hAnsi="Verdana" w:cs="Verdana"/>
          <w:b/>
          <w:sz w:val="20"/>
          <w:szCs w:val="20"/>
          <w:highlight w:val="cyan"/>
        </w:rPr>
      </w:pPr>
    </w:p>
    <w:p w14:paraId="000001A5" w14:textId="77777777" w:rsidR="00F46AAF" w:rsidRDefault="003D6831">
      <w:pPr>
        <w:spacing w:after="0"/>
        <w:jc w:val="both"/>
        <w:rPr>
          <w:rFonts w:ascii="Verdana" w:eastAsia="Verdana" w:hAnsi="Verdana" w:cs="Verdana"/>
          <w:b/>
          <w:sz w:val="20"/>
          <w:szCs w:val="20"/>
        </w:rPr>
      </w:pPr>
      <w:r>
        <w:rPr>
          <w:rFonts w:ascii="Verdana" w:eastAsia="Verdana" w:hAnsi="Verdana" w:cs="Verdana"/>
          <w:b/>
          <w:sz w:val="20"/>
          <w:szCs w:val="20"/>
        </w:rPr>
        <w:t>Check list de correspondencia.</w:t>
      </w:r>
    </w:p>
    <w:p w14:paraId="000001A6"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Es el formato guía que la recepcionista tendrá para poder recibir correspondencia tanto interna como externa.</w:t>
      </w:r>
    </w:p>
    <w:p w14:paraId="000001A7" w14:textId="77777777" w:rsidR="00F46AAF" w:rsidRDefault="00F46AAF">
      <w:pPr>
        <w:spacing w:after="0"/>
        <w:jc w:val="both"/>
        <w:rPr>
          <w:rFonts w:ascii="Verdana" w:eastAsia="Verdana" w:hAnsi="Verdana" w:cs="Verdana"/>
          <w:sz w:val="20"/>
          <w:szCs w:val="20"/>
        </w:rPr>
      </w:pPr>
    </w:p>
    <w:p w14:paraId="000001A8" w14:textId="77777777" w:rsidR="00F46AAF" w:rsidRDefault="003D6831">
      <w:pPr>
        <w:spacing w:after="0"/>
        <w:jc w:val="both"/>
        <w:rPr>
          <w:rFonts w:ascii="Verdana" w:eastAsia="Verdana" w:hAnsi="Verdana" w:cs="Verdana"/>
          <w:b/>
          <w:sz w:val="20"/>
          <w:szCs w:val="20"/>
        </w:rPr>
      </w:pPr>
      <w:r>
        <w:rPr>
          <w:rFonts w:ascii="Verdana" w:eastAsia="Verdana" w:hAnsi="Verdana" w:cs="Verdana"/>
          <w:b/>
          <w:sz w:val="20"/>
          <w:szCs w:val="20"/>
        </w:rPr>
        <w:t xml:space="preserve">Fumigación: </w:t>
      </w:r>
    </w:p>
    <w:p w14:paraId="000001A9"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 xml:space="preserve">Servicio brindado por un proveedor experto en el manejo de plagas, se realiza de forma programada para evitar la propagación de plagas que puedan afectar la salud y el equipo de trabajo. </w:t>
      </w:r>
    </w:p>
    <w:p w14:paraId="000001AA" w14:textId="77777777" w:rsidR="00F46AAF" w:rsidRDefault="00F46AAF">
      <w:pPr>
        <w:spacing w:after="0"/>
        <w:jc w:val="both"/>
        <w:rPr>
          <w:rFonts w:ascii="Verdana" w:eastAsia="Verdana" w:hAnsi="Verdana" w:cs="Verdana"/>
          <w:sz w:val="20"/>
          <w:szCs w:val="20"/>
        </w:rPr>
      </w:pPr>
    </w:p>
    <w:p w14:paraId="000001AB" w14:textId="77777777" w:rsidR="00F46AAF" w:rsidRDefault="003D6831">
      <w:pPr>
        <w:spacing w:after="0"/>
        <w:jc w:val="both"/>
        <w:rPr>
          <w:rFonts w:ascii="Verdana" w:eastAsia="Verdana" w:hAnsi="Verdana" w:cs="Verdana"/>
          <w:b/>
          <w:sz w:val="20"/>
          <w:szCs w:val="20"/>
        </w:rPr>
      </w:pPr>
      <w:r>
        <w:rPr>
          <w:rFonts w:ascii="Verdana" w:eastAsia="Verdana" w:hAnsi="Verdana" w:cs="Verdana"/>
          <w:b/>
          <w:sz w:val="20"/>
          <w:szCs w:val="20"/>
        </w:rPr>
        <w:t>Gafete de visita.</w:t>
      </w:r>
    </w:p>
    <w:p w14:paraId="000001AC"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Es el documento que tendrá que usar el visitante que ingrese a las instalaciones de la COPADEH, y deberá portarlo en un lugar visible.</w:t>
      </w:r>
    </w:p>
    <w:p w14:paraId="000001AD" w14:textId="77777777" w:rsidR="00F46AAF" w:rsidRDefault="00F46AAF">
      <w:pPr>
        <w:spacing w:after="0"/>
        <w:jc w:val="both"/>
        <w:rPr>
          <w:rFonts w:ascii="Verdana" w:eastAsia="Verdana" w:hAnsi="Verdana" w:cs="Verdana"/>
          <w:sz w:val="20"/>
          <w:szCs w:val="20"/>
        </w:rPr>
      </w:pPr>
    </w:p>
    <w:p w14:paraId="000001AE" w14:textId="77777777" w:rsidR="00F46AAF" w:rsidRDefault="003D6831">
      <w:pPr>
        <w:spacing w:after="0"/>
        <w:jc w:val="both"/>
        <w:rPr>
          <w:rFonts w:ascii="Verdana" w:eastAsia="Verdana" w:hAnsi="Verdana" w:cs="Verdana"/>
          <w:b/>
          <w:sz w:val="20"/>
          <w:szCs w:val="20"/>
        </w:rPr>
      </w:pPr>
      <w:r>
        <w:rPr>
          <w:rFonts w:ascii="Verdana" w:eastAsia="Verdana" w:hAnsi="Verdana" w:cs="Verdana"/>
          <w:b/>
          <w:sz w:val="20"/>
          <w:szCs w:val="20"/>
        </w:rPr>
        <w:t>Hoja de control de correspondencia</w:t>
      </w:r>
    </w:p>
    <w:p w14:paraId="000001AF"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Es el documento donde se hace constar la visita por parte del mensajero a las instituciones donde entregará documentos.</w:t>
      </w:r>
    </w:p>
    <w:p w14:paraId="000001B0" w14:textId="77777777" w:rsidR="00F46AAF" w:rsidRDefault="00F46AAF">
      <w:pPr>
        <w:spacing w:after="0"/>
        <w:jc w:val="both"/>
        <w:rPr>
          <w:rFonts w:ascii="Verdana" w:eastAsia="Verdana" w:hAnsi="Verdana" w:cs="Verdana"/>
          <w:b/>
          <w:sz w:val="20"/>
          <w:szCs w:val="20"/>
        </w:rPr>
      </w:pPr>
    </w:p>
    <w:p w14:paraId="000001B1" w14:textId="77777777" w:rsidR="00F46AAF" w:rsidRDefault="003D6831">
      <w:pPr>
        <w:spacing w:after="0"/>
        <w:jc w:val="both"/>
        <w:rPr>
          <w:rFonts w:ascii="Verdana" w:eastAsia="Verdana" w:hAnsi="Verdana" w:cs="Verdana"/>
          <w:b/>
          <w:sz w:val="20"/>
          <w:szCs w:val="20"/>
        </w:rPr>
      </w:pPr>
      <w:r>
        <w:rPr>
          <w:rFonts w:ascii="Verdana" w:eastAsia="Verdana" w:hAnsi="Verdana" w:cs="Verdana"/>
          <w:b/>
          <w:sz w:val="20"/>
          <w:szCs w:val="20"/>
        </w:rPr>
        <w:t>Hoja de identificación de visitante.</w:t>
      </w:r>
    </w:p>
    <w:p w14:paraId="000001B2"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Es el documento donde se registra la identificación de cada visitante, con el nombre, fecha, hora y dependencia de COPADEH en donde hará gestiones.</w:t>
      </w:r>
    </w:p>
    <w:p w14:paraId="000001B3" w14:textId="77777777" w:rsidR="00F46AAF" w:rsidRDefault="00F46AAF">
      <w:pPr>
        <w:spacing w:after="0"/>
        <w:jc w:val="both"/>
        <w:rPr>
          <w:rFonts w:ascii="Verdana" w:eastAsia="Verdana" w:hAnsi="Verdana" w:cs="Verdana"/>
          <w:sz w:val="20"/>
          <w:szCs w:val="20"/>
        </w:rPr>
      </w:pPr>
    </w:p>
    <w:p w14:paraId="000001B4" w14:textId="77777777" w:rsidR="00F46AAF" w:rsidRDefault="00F46AAF">
      <w:pPr>
        <w:spacing w:after="0"/>
        <w:jc w:val="both"/>
        <w:rPr>
          <w:rFonts w:ascii="Verdana" w:eastAsia="Verdana" w:hAnsi="Verdana" w:cs="Verdana"/>
          <w:sz w:val="20"/>
          <w:szCs w:val="20"/>
        </w:rPr>
      </w:pPr>
    </w:p>
    <w:p w14:paraId="000001B6" w14:textId="77777777" w:rsidR="00F46AAF" w:rsidRDefault="003D6831">
      <w:pPr>
        <w:spacing w:after="0"/>
        <w:jc w:val="both"/>
        <w:rPr>
          <w:rFonts w:ascii="Verdana" w:eastAsia="Verdana" w:hAnsi="Verdana" w:cs="Verdana"/>
          <w:b/>
          <w:sz w:val="20"/>
          <w:szCs w:val="20"/>
        </w:rPr>
      </w:pPr>
      <w:r>
        <w:rPr>
          <w:rFonts w:ascii="Verdana" w:eastAsia="Verdana" w:hAnsi="Verdana" w:cs="Verdana"/>
          <w:b/>
          <w:sz w:val="20"/>
          <w:szCs w:val="20"/>
        </w:rPr>
        <w:lastRenderedPageBreak/>
        <w:t>Mantenimiento Preventivo.</w:t>
      </w:r>
    </w:p>
    <w:p w14:paraId="000001B7"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Es el tipo de mantenimiento que requiere un inmueble o una maquinaria, vehículo automotor, con el cual ayuda a prolongar el tiempo de vida útil de los mismos, este tipo de mantenimiento se solicita y ejecuta de manera oportuna, para garantizar su buen funcionamiento.</w:t>
      </w:r>
    </w:p>
    <w:p w14:paraId="000001B8" w14:textId="63B5309C" w:rsidR="00F46AAF" w:rsidRDefault="00F46AAF">
      <w:pPr>
        <w:spacing w:after="0"/>
        <w:jc w:val="both"/>
        <w:rPr>
          <w:rFonts w:ascii="Verdana" w:eastAsia="Verdana" w:hAnsi="Verdana" w:cs="Verdana"/>
          <w:b/>
          <w:sz w:val="20"/>
          <w:szCs w:val="20"/>
          <w:highlight w:val="cyan"/>
        </w:rPr>
      </w:pPr>
    </w:p>
    <w:p w14:paraId="000001B9" w14:textId="77777777" w:rsidR="00F46AAF" w:rsidRDefault="003D6831">
      <w:pPr>
        <w:spacing w:after="0"/>
        <w:jc w:val="both"/>
        <w:rPr>
          <w:rFonts w:ascii="Verdana" w:eastAsia="Verdana" w:hAnsi="Verdana" w:cs="Verdana"/>
          <w:b/>
          <w:sz w:val="20"/>
          <w:szCs w:val="20"/>
        </w:rPr>
      </w:pPr>
      <w:r>
        <w:rPr>
          <w:rFonts w:ascii="Verdana" w:eastAsia="Verdana" w:hAnsi="Verdana" w:cs="Verdana"/>
          <w:b/>
          <w:sz w:val="20"/>
          <w:szCs w:val="20"/>
        </w:rPr>
        <w:t>Reparación.</w:t>
      </w:r>
    </w:p>
    <w:p w14:paraId="000001BA"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Es el servicio que requiere un inmueble maquinaria o vehículo automotor debido a las diferentes causas: finalización del tiempo de vida útil, malas prácticas en la utilización de los mismos, daño colateral por diversas causas, ambientes o terceros, incidentes entre otros. Este tipo de servicio se solicita al reportarse los daños o desgaste de los mismos y se ejecuta después de obtener un diagnóstico, evaluación o revisión de la falla.</w:t>
      </w:r>
    </w:p>
    <w:p w14:paraId="000001BB" w14:textId="77777777" w:rsidR="00F46AAF" w:rsidRDefault="00F46AAF">
      <w:pPr>
        <w:spacing w:after="0"/>
        <w:rPr>
          <w:rFonts w:ascii="Verdana" w:eastAsia="Verdana" w:hAnsi="Verdana" w:cs="Verdana"/>
          <w:b/>
          <w:sz w:val="20"/>
          <w:szCs w:val="20"/>
        </w:rPr>
      </w:pPr>
    </w:p>
    <w:p w14:paraId="000001BC" w14:textId="77777777" w:rsidR="00F46AAF" w:rsidRDefault="003D6831">
      <w:pPr>
        <w:spacing w:after="0"/>
        <w:rPr>
          <w:rFonts w:ascii="Verdana" w:eastAsia="Verdana" w:hAnsi="Verdana" w:cs="Verdana"/>
          <w:b/>
          <w:sz w:val="20"/>
          <w:szCs w:val="20"/>
        </w:rPr>
      </w:pPr>
      <w:r>
        <w:rPr>
          <w:rFonts w:ascii="Verdana" w:eastAsia="Verdana" w:hAnsi="Verdana" w:cs="Verdana"/>
          <w:b/>
          <w:sz w:val="20"/>
          <w:szCs w:val="20"/>
        </w:rPr>
        <w:t>Visita técnica de especialista.</w:t>
      </w:r>
    </w:p>
    <w:p w14:paraId="000001BD"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 xml:space="preserve">Por medio de una visita técnica programada se evalúa los diferentes requerimientos que implican el mantenimiento preventivo y reparaciones. </w:t>
      </w:r>
    </w:p>
    <w:p w14:paraId="000001BE" w14:textId="77777777" w:rsidR="00F46AAF" w:rsidRDefault="00F46AAF">
      <w:pPr>
        <w:spacing w:after="0"/>
        <w:jc w:val="both"/>
        <w:rPr>
          <w:rFonts w:ascii="Verdana" w:eastAsia="Verdana" w:hAnsi="Verdana" w:cs="Verdana"/>
          <w:sz w:val="20"/>
          <w:szCs w:val="20"/>
        </w:rPr>
      </w:pPr>
    </w:p>
    <w:p w14:paraId="000001BF" w14:textId="77777777" w:rsidR="00F46AAF" w:rsidRDefault="003D6831">
      <w:pPr>
        <w:pStyle w:val="Ttulo1"/>
        <w:numPr>
          <w:ilvl w:val="0"/>
          <w:numId w:val="12"/>
        </w:numPr>
        <w:spacing w:line="276" w:lineRule="auto"/>
        <w:ind w:left="0" w:right="0" w:hanging="786"/>
      </w:pPr>
      <w:bookmarkStart w:id="7" w:name="_Toc164154518"/>
      <w:r>
        <w:t>ACRÓNIMOS</w:t>
      </w:r>
      <w:bookmarkEnd w:id="7"/>
    </w:p>
    <w:p w14:paraId="000001C0" w14:textId="77777777" w:rsidR="00F46AAF" w:rsidRDefault="003D6831">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planificación, tienen el significado siguiente:</w:t>
      </w:r>
    </w:p>
    <w:p w14:paraId="251BD577" w14:textId="77777777" w:rsidR="00A8108C" w:rsidRDefault="00A8108C">
      <w:pPr>
        <w:pBdr>
          <w:top w:val="nil"/>
          <w:left w:val="nil"/>
          <w:bottom w:val="nil"/>
          <w:right w:val="nil"/>
          <w:between w:val="nil"/>
        </w:pBdr>
        <w:spacing w:after="0"/>
        <w:jc w:val="both"/>
        <w:rPr>
          <w:rFonts w:ascii="Verdana" w:eastAsia="Verdana" w:hAnsi="Verdana" w:cs="Verdana"/>
          <w:color w:val="000000"/>
          <w:sz w:val="20"/>
          <w:szCs w:val="20"/>
        </w:rPr>
      </w:pPr>
    </w:p>
    <w:p w14:paraId="000001C1" w14:textId="77777777" w:rsidR="00F46AAF" w:rsidRDefault="00F46AAF">
      <w:pPr>
        <w:pBdr>
          <w:top w:val="nil"/>
          <w:left w:val="nil"/>
          <w:bottom w:val="nil"/>
          <w:right w:val="nil"/>
          <w:between w:val="nil"/>
        </w:pBdr>
        <w:spacing w:after="0"/>
        <w:rPr>
          <w:rFonts w:ascii="Verdana" w:eastAsia="Verdana" w:hAnsi="Verdana" w:cs="Verdana"/>
          <w:color w:val="000000"/>
          <w:sz w:val="20"/>
          <w:szCs w:val="20"/>
        </w:rPr>
      </w:pPr>
    </w:p>
    <w:tbl>
      <w:tblPr>
        <w:tblStyle w:val="af6"/>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2874"/>
        <w:gridCol w:w="1636"/>
        <w:gridCol w:w="2514"/>
      </w:tblGrid>
      <w:tr w:rsidR="00F46AAF" w14:paraId="75CB6A5F" w14:textId="77777777">
        <w:tc>
          <w:tcPr>
            <w:tcW w:w="1378" w:type="dxa"/>
          </w:tcPr>
          <w:p w14:paraId="000001C2" w14:textId="77777777" w:rsidR="00F46AAF" w:rsidRDefault="003D6831">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874" w:type="dxa"/>
          </w:tcPr>
          <w:p w14:paraId="000001C3" w14:textId="77777777" w:rsidR="00F46AAF" w:rsidRDefault="003D6831">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1C4" w14:textId="77777777" w:rsidR="00F46AAF" w:rsidRDefault="00F46AAF">
            <w:pPr>
              <w:pBdr>
                <w:top w:val="nil"/>
                <w:left w:val="nil"/>
                <w:bottom w:val="nil"/>
                <w:right w:val="nil"/>
                <w:between w:val="nil"/>
              </w:pBdr>
              <w:spacing w:line="276" w:lineRule="auto"/>
              <w:rPr>
                <w:rFonts w:ascii="Verdana" w:eastAsia="Verdana" w:hAnsi="Verdana" w:cs="Verdana"/>
                <w:b/>
                <w:color w:val="000000"/>
                <w:sz w:val="20"/>
                <w:szCs w:val="20"/>
              </w:rPr>
            </w:pPr>
          </w:p>
        </w:tc>
        <w:tc>
          <w:tcPr>
            <w:tcW w:w="1636" w:type="dxa"/>
          </w:tcPr>
          <w:p w14:paraId="000001C5" w14:textId="77777777" w:rsidR="00F46AAF" w:rsidRDefault="003D6831">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DA</w:t>
            </w:r>
            <w:r>
              <w:rPr>
                <w:rFonts w:ascii="Verdana" w:eastAsia="Verdana" w:hAnsi="Verdana" w:cs="Verdana"/>
                <w:color w:val="000000"/>
                <w:sz w:val="20"/>
                <w:szCs w:val="20"/>
              </w:rPr>
              <w:t xml:space="preserve">  </w:t>
            </w:r>
          </w:p>
        </w:tc>
        <w:tc>
          <w:tcPr>
            <w:tcW w:w="2514" w:type="dxa"/>
          </w:tcPr>
          <w:p w14:paraId="000001C6" w14:textId="77777777" w:rsidR="00F46AAF" w:rsidRDefault="003D6831">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Departamento </w:t>
            </w:r>
          </w:p>
          <w:p w14:paraId="000001C7" w14:textId="77777777" w:rsidR="00F46AAF" w:rsidRDefault="003D6831">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Administrativo</w:t>
            </w:r>
          </w:p>
        </w:tc>
      </w:tr>
      <w:tr w:rsidR="00F46AAF" w14:paraId="56ACB80D" w14:textId="77777777">
        <w:tc>
          <w:tcPr>
            <w:tcW w:w="1378" w:type="dxa"/>
          </w:tcPr>
          <w:p w14:paraId="000001C8" w14:textId="77777777" w:rsidR="00F46AAF" w:rsidRDefault="003D6831">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CGC</w:t>
            </w:r>
            <w:r>
              <w:rPr>
                <w:rFonts w:ascii="Verdana" w:eastAsia="Verdana" w:hAnsi="Verdana" w:cs="Verdana"/>
                <w:color w:val="000000"/>
                <w:sz w:val="20"/>
                <w:szCs w:val="20"/>
              </w:rPr>
              <w:t xml:space="preserve">  </w:t>
            </w:r>
          </w:p>
        </w:tc>
        <w:tc>
          <w:tcPr>
            <w:tcW w:w="2874" w:type="dxa"/>
          </w:tcPr>
          <w:p w14:paraId="000001C9" w14:textId="77777777" w:rsidR="00F46AAF" w:rsidRDefault="003D6831">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Contraloría General de Cuentas</w:t>
            </w:r>
          </w:p>
        </w:tc>
        <w:tc>
          <w:tcPr>
            <w:tcW w:w="1636" w:type="dxa"/>
          </w:tcPr>
          <w:p w14:paraId="000001CA" w14:textId="77777777" w:rsidR="00F46AAF" w:rsidRDefault="003D6831">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MNP</w:t>
            </w:r>
          </w:p>
        </w:tc>
        <w:tc>
          <w:tcPr>
            <w:tcW w:w="2514" w:type="dxa"/>
          </w:tcPr>
          <w:p w14:paraId="000001CB" w14:textId="3A8C127C" w:rsidR="00F46AAF" w:rsidRDefault="003D6831">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Manual de Normas y Procedimientos DE LA </w:t>
            </w:r>
            <w:sdt>
              <w:sdtPr>
                <w:tag w:val="goog_rdk_10"/>
                <w:id w:val="796491427"/>
              </w:sdtPr>
              <w:sdtContent/>
            </w:sdt>
            <w:r>
              <w:rPr>
                <w:rFonts w:ascii="Verdana" w:eastAsia="Verdana" w:hAnsi="Verdana" w:cs="Verdana"/>
                <w:color w:val="000000"/>
                <w:sz w:val="20"/>
                <w:szCs w:val="20"/>
              </w:rPr>
              <w:t>SECCI</w:t>
            </w:r>
            <w:r w:rsidR="007E6BB7">
              <w:rPr>
                <w:rFonts w:ascii="Verdana" w:eastAsia="Verdana" w:hAnsi="Verdana" w:cs="Verdana"/>
                <w:color w:val="000000"/>
                <w:sz w:val="20"/>
                <w:szCs w:val="20"/>
              </w:rPr>
              <w:t>Ó</w:t>
            </w:r>
            <w:r>
              <w:rPr>
                <w:rFonts w:ascii="Verdana" w:eastAsia="Verdana" w:hAnsi="Verdana" w:cs="Verdana"/>
                <w:color w:val="000000"/>
                <w:sz w:val="20"/>
                <w:szCs w:val="20"/>
              </w:rPr>
              <w:t>N DE SERVICIOS GENERALES</w:t>
            </w:r>
          </w:p>
        </w:tc>
      </w:tr>
      <w:tr w:rsidR="00F46AAF" w14:paraId="3B1DB56C" w14:textId="77777777">
        <w:tc>
          <w:tcPr>
            <w:tcW w:w="1378" w:type="dxa"/>
          </w:tcPr>
          <w:p w14:paraId="000001CC" w14:textId="77777777" w:rsidR="00F46AAF" w:rsidRDefault="003D6831">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MOF</w:t>
            </w:r>
          </w:p>
        </w:tc>
        <w:tc>
          <w:tcPr>
            <w:tcW w:w="2874" w:type="dxa"/>
          </w:tcPr>
          <w:p w14:paraId="000001CD" w14:textId="77777777" w:rsidR="00F46AAF" w:rsidRDefault="003D6831">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Manual de Organizaciones de Funciones</w:t>
            </w:r>
          </w:p>
        </w:tc>
        <w:tc>
          <w:tcPr>
            <w:tcW w:w="1636" w:type="dxa"/>
          </w:tcPr>
          <w:p w14:paraId="000001CE" w14:textId="77777777" w:rsidR="00F46AAF" w:rsidRDefault="00F46AAF">
            <w:pPr>
              <w:pBdr>
                <w:top w:val="nil"/>
                <w:left w:val="nil"/>
                <w:bottom w:val="nil"/>
                <w:right w:val="nil"/>
                <w:between w:val="nil"/>
              </w:pBdr>
              <w:spacing w:line="276" w:lineRule="auto"/>
              <w:rPr>
                <w:rFonts w:ascii="Verdana" w:eastAsia="Verdana" w:hAnsi="Verdana" w:cs="Verdana"/>
                <w:b/>
                <w:color w:val="000000"/>
                <w:sz w:val="20"/>
                <w:szCs w:val="20"/>
              </w:rPr>
            </w:pPr>
          </w:p>
        </w:tc>
        <w:tc>
          <w:tcPr>
            <w:tcW w:w="2514" w:type="dxa"/>
          </w:tcPr>
          <w:p w14:paraId="000001CF" w14:textId="77777777" w:rsidR="00F46AAF" w:rsidRDefault="00F46AAF">
            <w:pPr>
              <w:pBdr>
                <w:top w:val="nil"/>
                <w:left w:val="nil"/>
                <w:bottom w:val="nil"/>
                <w:right w:val="nil"/>
                <w:between w:val="nil"/>
              </w:pBdr>
              <w:spacing w:line="276" w:lineRule="auto"/>
              <w:rPr>
                <w:rFonts w:ascii="Verdana" w:eastAsia="Verdana" w:hAnsi="Verdana" w:cs="Verdana"/>
                <w:color w:val="000000"/>
                <w:sz w:val="20"/>
                <w:szCs w:val="20"/>
              </w:rPr>
            </w:pPr>
          </w:p>
        </w:tc>
      </w:tr>
    </w:tbl>
    <w:p w14:paraId="000001D1" w14:textId="77777777" w:rsidR="00F46AAF" w:rsidRDefault="00F46AAF" w:rsidP="00002BE3"/>
    <w:bookmarkStart w:id="8" w:name="_Toc164154519"/>
    <w:p w14:paraId="000001D2" w14:textId="77777777" w:rsidR="00F46AAF" w:rsidRDefault="00000000">
      <w:pPr>
        <w:pStyle w:val="Ttulo1"/>
        <w:numPr>
          <w:ilvl w:val="0"/>
          <w:numId w:val="12"/>
        </w:numPr>
        <w:spacing w:line="276" w:lineRule="auto"/>
        <w:ind w:left="0" w:right="0" w:hanging="786"/>
      </w:pPr>
      <w:sdt>
        <w:sdtPr>
          <w:tag w:val="goog_rdk_11"/>
          <w:id w:val="-74822697"/>
        </w:sdtPr>
        <w:sdtContent/>
      </w:sdt>
      <w:r w:rsidR="003D6831">
        <w:t>BASE LEGAL</w:t>
      </w:r>
      <w:bookmarkEnd w:id="8"/>
    </w:p>
    <w:p w14:paraId="000001D3"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La normativa que regula la planificación y ejecución de las actividades dentro de las Instituciones del Estado, su seguimiento, los controles internos y la rendición de cuentas tienen su base en el siguiente marco legal:</w:t>
      </w:r>
    </w:p>
    <w:tbl>
      <w:tblPr>
        <w:tblStyle w:val="af7"/>
        <w:tblW w:w="86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699"/>
      </w:tblGrid>
      <w:tr w:rsidR="00F46AAF" w14:paraId="7E20A206" w14:textId="77777777">
        <w:trPr>
          <w:trHeight w:val="182"/>
          <w:tblHeader/>
        </w:trPr>
        <w:tc>
          <w:tcPr>
            <w:tcW w:w="2977" w:type="dxa"/>
            <w:shd w:val="clear" w:color="auto" w:fill="D9D9D9"/>
            <w:vAlign w:val="center"/>
          </w:tcPr>
          <w:p w14:paraId="000001D4" w14:textId="77777777" w:rsidR="00F46AAF" w:rsidRDefault="003D6831">
            <w:pPr>
              <w:spacing w:after="200" w:line="276" w:lineRule="auto"/>
              <w:jc w:val="center"/>
              <w:rPr>
                <w:rFonts w:ascii="Verdana" w:eastAsia="Verdana" w:hAnsi="Verdana" w:cs="Verdana"/>
                <w:sz w:val="20"/>
                <w:szCs w:val="20"/>
              </w:rPr>
            </w:pPr>
            <w:r>
              <w:rPr>
                <w:rFonts w:ascii="Verdana" w:eastAsia="Verdana" w:hAnsi="Verdana" w:cs="Verdana"/>
                <w:sz w:val="20"/>
                <w:szCs w:val="20"/>
              </w:rPr>
              <w:lastRenderedPageBreak/>
              <w:t>ENTIDAD</w:t>
            </w:r>
          </w:p>
        </w:tc>
        <w:tc>
          <w:tcPr>
            <w:tcW w:w="5699" w:type="dxa"/>
            <w:shd w:val="clear" w:color="auto" w:fill="D9D9D9"/>
            <w:vAlign w:val="center"/>
          </w:tcPr>
          <w:p w14:paraId="000001D5" w14:textId="77777777" w:rsidR="00F46AAF" w:rsidRDefault="003D6831">
            <w:pPr>
              <w:spacing w:after="200" w:line="276" w:lineRule="auto"/>
              <w:jc w:val="center"/>
              <w:rPr>
                <w:rFonts w:ascii="Verdana" w:eastAsia="Verdana" w:hAnsi="Verdana" w:cs="Verdana"/>
                <w:sz w:val="20"/>
                <w:szCs w:val="20"/>
              </w:rPr>
            </w:pPr>
            <w:r>
              <w:rPr>
                <w:rFonts w:ascii="Verdana" w:eastAsia="Verdana" w:hAnsi="Verdana" w:cs="Verdana"/>
                <w:sz w:val="20"/>
                <w:szCs w:val="20"/>
              </w:rPr>
              <w:t>DOCUMENTO</w:t>
            </w:r>
          </w:p>
        </w:tc>
      </w:tr>
      <w:tr w:rsidR="00F46AAF" w14:paraId="33EA4BC2" w14:textId="77777777">
        <w:trPr>
          <w:trHeight w:val="603"/>
        </w:trPr>
        <w:tc>
          <w:tcPr>
            <w:tcW w:w="2977" w:type="dxa"/>
            <w:vAlign w:val="center"/>
          </w:tcPr>
          <w:p w14:paraId="000001D6" w14:textId="77777777" w:rsidR="00F46AAF" w:rsidRDefault="003D6831">
            <w:pPr>
              <w:spacing w:after="200"/>
              <w:jc w:val="both"/>
              <w:rPr>
                <w:rFonts w:ascii="Verdana" w:eastAsia="Verdana" w:hAnsi="Verdana" w:cs="Verdana"/>
                <w:b/>
                <w:sz w:val="20"/>
                <w:szCs w:val="20"/>
              </w:rPr>
            </w:pPr>
            <w:r>
              <w:rPr>
                <w:rFonts w:ascii="Verdana" w:eastAsia="Verdana" w:hAnsi="Verdana" w:cs="Verdana"/>
                <w:b/>
                <w:sz w:val="20"/>
                <w:szCs w:val="20"/>
              </w:rPr>
              <w:t>Asamblea Nacional Constituyente</w:t>
            </w:r>
          </w:p>
        </w:tc>
        <w:tc>
          <w:tcPr>
            <w:tcW w:w="5699" w:type="dxa"/>
            <w:vAlign w:val="center"/>
          </w:tcPr>
          <w:p w14:paraId="000001D7" w14:textId="77777777" w:rsidR="00F46AAF" w:rsidRDefault="003D6831">
            <w:pPr>
              <w:numPr>
                <w:ilvl w:val="0"/>
                <w:numId w:val="23"/>
              </w:numPr>
              <w:pBdr>
                <w:top w:val="nil"/>
                <w:left w:val="nil"/>
                <w:bottom w:val="nil"/>
                <w:right w:val="nil"/>
                <w:between w:val="nil"/>
              </w:pBdr>
              <w:ind w:left="312"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Constitución Política de la República de Guatemala, </w:t>
            </w:r>
            <w:sdt>
              <w:sdtPr>
                <w:tag w:val="goog_rdk_12"/>
                <w:id w:val="-1981221841"/>
              </w:sdtPr>
              <w:sdtContent/>
            </w:sdt>
            <w:r>
              <w:rPr>
                <w:rFonts w:ascii="Verdana" w:eastAsia="Verdana" w:hAnsi="Verdana" w:cs="Verdana"/>
                <w:color w:val="000000"/>
                <w:sz w:val="20"/>
                <w:szCs w:val="20"/>
              </w:rPr>
              <w:t>Artículo 183, literal e)</w:t>
            </w:r>
          </w:p>
          <w:p w14:paraId="000001D9" w14:textId="77777777" w:rsidR="00F46AAF" w:rsidRDefault="00F46AAF" w:rsidP="007E6BB7">
            <w:pPr>
              <w:widowControl w:val="0"/>
              <w:pBdr>
                <w:top w:val="nil"/>
                <w:left w:val="nil"/>
                <w:bottom w:val="nil"/>
                <w:right w:val="nil"/>
                <w:between w:val="nil"/>
              </w:pBdr>
              <w:rPr>
                <w:rFonts w:ascii="Verdana" w:eastAsia="Verdana" w:hAnsi="Verdana" w:cs="Verdana"/>
                <w:color w:val="000000"/>
                <w:sz w:val="20"/>
                <w:szCs w:val="20"/>
              </w:rPr>
            </w:pPr>
          </w:p>
        </w:tc>
      </w:tr>
      <w:tr w:rsidR="007E6BB7" w14:paraId="07D6028D" w14:textId="77777777">
        <w:trPr>
          <w:trHeight w:val="603"/>
        </w:trPr>
        <w:tc>
          <w:tcPr>
            <w:tcW w:w="2977" w:type="dxa"/>
            <w:vAlign w:val="center"/>
          </w:tcPr>
          <w:p w14:paraId="1930601A" w14:textId="5ADA9065" w:rsidR="007E6BB7" w:rsidRDefault="005350AA">
            <w:pPr>
              <w:jc w:val="both"/>
              <w:rPr>
                <w:rFonts w:ascii="Verdana" w:eastAsia="Verdana" w:hAnsi="Verdana" w:cs="Verdana"/>
                <w:b/>
                <w:sz w:val="20"/>
                <w:szCs w:val="20"/>
              </w:rPr>
            </w:pPr>
            <w:r>
              <w:rPr>
                <w:rFonts w:ascii="Verdana" w:eastAsia="Verdana" w:hAnsi="Verdana" w:cs="Verdana"/>
                <w:b/>
                <w:sz w:val="20"/>
                <w:szCs w:val="20"/>
              </w:rPr>
              <w:t>Contraloría</w:t>
            </w:r>
            <w:r w:rsidR="007E6BB7">
              <w:rPr>
                <w:rFonts w:ascii="Verdana" w:eastAsia="Verdana" w:hAnsi="Verdana" w:cs="Verdana"/>
                <w:b/>
                <w:sz w:val="20"/>
                <w:szCs w:val="20"/>
              </w:rPr>
              <w:t xml:space="preserve"> General</w:t>
            </w:r>
            <w:r>
              <w:rPr>
                <w:rFonts w:ascii="Verdana" w:eastAsia="Verdana" w:hAnsi="Verdana" w:cs="Verdana"/>
                <w:b/>
                <w:sz w:val="20"/>
                <w:szCs w:val="20"/>
              </w:rPr>
              <w:t xml:space="preserve"> de </w:t>
            </w:r>
            <w:r w:rsidR="000E1811">
              <w:rPr>
                <w:rFonts w:ascii="Verdana" w:eastAsia="Verdana" w:hAnsi="Verdana" w:cs="Verdana"/>
                <w:b/>
                <w:sz w:val="20"/>
                <w:szCs w:val="20"/>
              </w:rPr>
              <w:t>Cuentas</w:t>
            </w:r>
            <w:r w:rsidR="007E6BB7">
              <w:rPr>
                <w:rFonts w:ascii="Verdana" w:eastAsia="Verdana" w:hAnsi="Verdana" w:cs="Verdana"/>
                <w:b/>
                <w:sz w:val="20"/>
                <w:szCs w:val="20"/>
              </w:rPr>
              <w:t xml:space="preserve"> </w:t>
            </w:r>
            <w:r w:rsidR="000E1811">
              <w:rPr>
                <w:rFonts w:ascii="Verdana" w:eastAsia="Verdana" w:hAnsi="Verdana" w:cs="Verdana"/>
                <w:b/>
                <w:sz w:val="20"/>
                <w:szCs w:val="20"/>
              </w:rPr>
              <w:t>-</w:t>
            </w:r>
            <w:r w:rsidR="007E6BB7">
              <w:rPr>
                <w:rFonts w:ascii="Verdana" w:eastAsia="Verdana" w:hAnsi="Verdana" w:cs="Verdana"/>
                <w:b/>
                <w:sz w:val="20"/>
                <w:szCs w:val="20"/>
              </w:rPr>
              <w:t>CGC-</w:t>
            </w:r>
          </w:p>
        </w:tc>
        <w:tc>
          <w:tcPr>
            <w:tcW w:w="5699" w:type="dxa"/>
            <w:vAlign w:val="center"/>
          </w:tcPr>
          <w:p w14:paraId="6FE38E46" w14:textId="29D0952E" w:rsidR="007E6BB7" w:rsidRPr="007E6BB7" w:rsidRDefault="007E6BB7">
            <w:pPr>
              <w:numPr>
                <w:ilvl w:val="0"/>
                <w:numId w:val="23"/>
              </w:numPr>
              <w:pBdr>
                <w:top w:val="nil"/>
                <w:left w:val="nil"/>
                <w:bottom w:val="nil"/>
                <w:right w:val="nil"/>
                <w:between w:val="nil"/>
              </w:pBdr>
              <w:ind w:left="312" w:hanging="357"/>
              <w:jc w:val="both"/>
              <w:rPr>
                <w:rFonts w:ascii="Verdana" w:eastAsia="Verdana" w:hAnsi="Verdana" w:cs="Verdana"/>
                <w:color w:val="000000" w:themeColor="text1"/>
                <w:sz w:val="20"/>
                <w:szCs w:val="20"/>
              </w:rPr>
            </w:pPr>
            <w:r w:rsidRPr="007E6BB7">
              <w:rPr>
                <w:rFonts w:ascii="Verdana" w:hAnsi="Verdana"/>
                <w:color w:val="000000" w:themeColor="text1"/>
                <w:sz w:val="20"/>
                <w:szCs w:val="20"/>
                <w:shd w:val="clear" w:color="auto" w:fill="FFFFFF"/>
              </w:rPr>
              <w:t xml:space="preserve">Normas </w:t>
            </w:r>
            <w:r w:rsidR="000E1811">
              <w:rPr>
                <w:rFonts w:ascii="Verdana" w:hAnsi="Verdana"/>
                <w:color w:val="000000" w:themeColor="text1"/>
                <w:sz w:val="20"/>
                <w:szCs w:val="20"/>
                <w:shd w:val="clear" w:color="auto" w:fill="FFFFFF"/>
              </w:rPr>
              <w:t>G</w:t>
            </w:r>
            <w:r w:rsidRPr="007E6BB7">
              <w:rPr>
                <w:rFonts w:ascii="Verdana" w:hAnsi="Verdana"/>
                <w:color w:val="000000" w:themeColor="text1"/>
                <w:sz w:val="20"/>
                <w:szCs w:val="20"/>
                <w:shd w:val="clear" w:color="auto" w:fill="FFFFFF"/>
              </w:rPr>
              <w:t xml:space="preserve">enerales y </w:t>
            </w:r>
            <w:r w:rsidR="000E1811">
              <w:rPr>
                <w:rFonts w:ascii="Verdana" w:hAnsi="Verdana"/>
                <w:color w:val="000000" w:themeColor="text1"/>
                <w:sz w:val="20"/>
                <w:szCs w:val="20"/>
                <w:shd w:val="clear" w:color="auto" w:fill="FFFFFF"/>
              </w:rPr>
              <w:t>T</w:t>
            </w:r>
            <w:r w:rsidRPr="007E6BB7">
              <w:rPr>
                <w:rFonts w:ascii="Verdana" w:hAnsi="Verdana"/>
                <w:color w:val="000000" w:themeColor="text1"/>
                <w:sz w:val="20"/>
                <w:szCs w:val="20"/>
                <w:shd w:val="clear" w:color="auto" w:fill="FFFFFF"/>
              </w:rPr>
              <w:t xml:space="preserve">écnicas de </w:t>
            </w:r>
            <w:r w:rsidR="000E1811">
              <w:rPr>
                <w:rFonts w:ascii="Verdana" w:hAnsi="Verdana"/>
                <w:color w:val="000000" w:themeColor="text1"/>
                <w:sz w:val="20"/>
                <w:szCs w:val="20"/>
                <w:shd w:val="clear" w:color="auto" w:fill="FFFFFF"/>
              </w:rPr>
              <w:t>C</w:t>
            </w:r>
            <w:r w:rsidRPr="007E6BB7">
              <w:rPr>
                <w:rFonts w:ascii="Verdana" w:hAnsi="Verdana"/>
                <w:color w:val="000000" w:themeColor="text1"/>
                <w:sz w:val="20"/>
                <w:szCs w:val="20"/>
                <w:shd w:val="clear" w:color="auto" w:fill="FFFFFF"/>
              </w:rPr>
              <w:t>ontrol</w:t>
            </w:r>
            <w:r w:rsidR="000E1811">
              <w:rPr>
                <w:rFonts w:ascii="Verdana" w:hAnsi="Verdana"/>
                <w:color w:val="000000" w:themeColor="text1"/>
                <w:sz w:val="20"/>
                <w:szCs w:val="20"/>
                <w:shd w:val="clear" w:color="auto" w:fill="FFFFFF"/>
              </w:rPr>
              <w:t xml:space="preserve"> Interno</w:t>
            </w:r>
            <w:r w:rsidRPr="007E6BB7">
              <w:rPr>
                <w:rFonts w:ascii="Verdana" w:hAnsi="Verdana"/>
                <w:color w:val="000000" w:themeColor="text1"/>
                <w:sz w:val="20"/>
                <w:szCs w:val="20"/>
                <w:shd w:val="clear" w:color="auto" w:fill="FFFFFF"/>
              </w:rPr>
              <w:t xml:space="preserve"> </w:t>
            </w:r>
            <w:r w:rsidR="000E1811">
              <w:rPr>
                <w:rFonts w:ascii="Verdana" w:hAnsi="Verdana"/>
                <w:color w:val="000000" w:themeColor="text1"/>
                <w:sz w:val="20"/>
                <w:szCs w:val="20"/>
                <w:shd w:val="clear" w:color="auto" w:fill="FFFFFF"/>
              </w:rPr>
              <w:t>G</w:t>
            </w:r>
            <w:r w:rsidRPr="007E6BB7">
              <w:rPr>
                <w:rFonts w:ascii="Verdana" w:hAnsi="Verdana"/>
                <w:color w:val="000000" w:themeColor="text1"/>
                <w:sz w:val="20"/>
                <w:szCs w:val="20"/>
                <w:shd w:val="clear" w:color="auto" w:fill="FFFFFF"/>
              </w:rPr>
              <w:t>ubernamental, establecidas por la Contraloría General de Cuentas en el Acuerdo número A-039-2023</w:t>
            </w:r>
            <w:r>
              <w:rPr>
                <w:rFonts w:ascii="Verdana" w:hAnsi="Verdana"/>
                <w:color w:val="000000" w:themeColor="text1"/>
                <w:sz w:val="20"/>
                <w:szCs w:val="20"/>
                <w:shd w:val="clear" w:color="auto" w:fill="FFFFFF"/>
              </w:rPr>
              <w:t>.</w:t>
            </w:r>
            <w:r w:rsidRPr="007E6BB7">
              <w:rPr>
                <w:rFonts w:ascii="Verdana" w:hAnsi="Verdana"/>
                <w:color w:val="000000" w:themeColor="text1"/>
                <w:sz w:val="20"/>
                <w:szCs w:val="20"/>
                <w:shd w:val="clear" w:color="auto" w:fill="FFFFFF"/>
              </w:rPr>
              <w:t> </w:t>
            </w:r>
          </w:p>
        </w:tc>
      </w:tr>
      <w:tr w:rsidR="00F46AAF" w14:paraId="3E6924F2" w14:textId="77777777">
        <w:trPr>
          <w:trHeight w:val="3464"/>
        </w:trPr>
        <w:tc>
          <w:tcPr>
            <w:tcW w:w="2977" w:type="dxa"/>
            <w:vAlign w:val="center"/>
          </w:tcPr>
          <w:p w14:paraId="000001DA" w14:textId="77777777" w:rsidR="00F46AAF" w:rsidRDefault="003D6831">
            <w:pPr>
              <w:jc w:val="both"/>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699" w:type="dxa"/>
            <w:vAlign w:val="center"/>
          </w:tcPr>
          <w:p w14:paraId="000001DB" w14:textId="77777777" w:rsidR="00F46AAF" w:rsidRPr="00860406" w:rsidRDefault="003D6831">
            <w:pPr>
              <w:numPr>
                <w:ilvl w:val="0"/>
                <w:numId w:val="23"/>
              </w:numPr>
              <w:pBdr>
                <w:top w:val="nil"/>
                <w:left w:val="nil"/>
                <w:bottom w:val="nil"/>
                <w:right w:val="nil"/>
                <w:between w:val="nil"/>
              </w:pBdr>
              <w:ind w:left="312" w:hanging="357"/>
              <w:jc w:val="both"/>
              <w:rPr>
                <w:rFonts w:ascii="Verdana" w:hAnsi="Verdana"/>
                <w:color w:val="000000" w:themeColor="text1"/>
                <w:sz w:val="20"/>
                <w:szCs w:val="20"/>
                <w:shd w:val="clear" w:color="auto" w:fill="FFFFFF"/>
              </w:rPr>
            </w:pPr>
            <w:r w:rsidRPr="00860406">
              <w:rPr>
                <w:rFonts w:ascii="Verdana" w:hAnsi="Verdana"/>
                <w:color w:val="000000" w:themeColor="text1"/>
                <w:sz w:val="20"/>
                <w:szCs w:val="20"/>
                <w:shd w:val="clear" w:color="auto" w:fill="FFFFFF"/>
              </w:rPr>
              <w:t>Ley Orgánica del Presupuesto, Decreto número 101-97 y sus reformas;</w:t>
            </w:r>
          </w:p>
          <w:p w14:paraId="000001DC" w14:textId="77777777" w:rsidR="00F46AAF" w:rsidRPr="00860406" w:rsidRDefault="003D6831">
            <w:pPr>
              <w:numPr>
                <w:ilvl w:val="0"/>
                <w:numId w:val="23"/>
              </w:numPr>
              <w:pBdr>
                <w:top w:val="nil"/>
                <w:left w:val="nil"/>
                <w:bottom w:val="nil"/>
                <w:right w:val="nil"/>
                <w:between w:val="nil"/>
              </w:pBdr>
              <w:ind w:left="312" w:hanging="357"/>
              <w:jc w:val="both"/>
              <w:rPr>
                <w:rFonts w:ascii="Verdana" w:hAnsi="Verdana"/>
                <w:color w:val="000000" w:themeColor="text1"/>
                <w:sz w:val="20"/>
                <w:szCs w:val="20"/>
                <w:shd w:val="clear" w:color="auto" w:fill="FFFFFF"/>
              </w:rPr>
            </w:pPr>
            <w:r w:rsidRPr="00860406">
              <w:rPr>
                <w:rFonts w:ascii="Verdana" w:hAnsi="Verdana"/>
                <w:color w:val="000000" w:themeColor="text1"/>
                <w:sz w:val="20"/>
                <w:szCs w:val="20"/>
                <w:shd w:val="clear" w:color="auto" w:fill="FFFFFF"/>
              </w:rPr>
              <w:t>Ley de Contrataciones del Estado, Decreto número 57-92 y sus reformas;</w:t>
            </w:r>
          </w:p>
          <w:p w14:paraId="000001DD" w14:textId="77777777" w:rsidR="00F46AAF" w:rsidRPr="00860406" w:rsidRDefault="003D6831" w:rsidP="000E1811">
            <w:pPr>
              <w:numPr>
                <w:ilvl w:val="0"/>
                <w:numId w:val="23"/>
              </w:numPr>
              <w:ind w:left="312" w:hanging="357"/>
              <w:jc w:val="both"/>
              <w:rPr>
                <w:rFonts w:ascii="Verdana" w:hAnsi="Verdana"/>
                <w:color w:val="000000" w:themeColor="text1"/>
                <w:sz w:val="20"/>
                <w:szCs w:val="20"/>
                <w:shd w:val="clear" w:color="auto" w:fill="FFFFFF"/>
              </w:rPr>
            </w:pPr>
            <w:r w:rsidRPr="00860406">
              <w:rPr>
                <w:rFonts w:ascii="Verdana" w:hAnsi="Verdana"/>
                <w:color w:val="000000" w:themeColor="text1"/>
                <w:sz w:val="20"/>
                <w:szCs w:val="20"/>
                <w:shd w:val="clear" w:color="auto" w:fill="FFFFFF"/>
              </w:rPr>
              <w:t>Ley de Probidad y Responsabilidades de Funcionarios y Empleados Públicos, Decreto número 82-2002;</w:t>
            </w:r>
          </w:p>
          <w:p w14:paraId="000001DE" w14:textId="77777777" w:rsidR="00F46AAF" w:rsidRPr="00860406" w:rsidRDefault="003D6831" w:rsidP="000E1811">
            <w:pPr>
              <w:numPr>
                <w:ilvl w:val="0"/>
                <w:numId w:val="23"/>
              </w:numPr>
              <w:ind w:left="312" w:hanging="357"/>
              <w:jc w:val="both"/>
              <w:rPr>
                <w:rFonts w:ascii="Verdana" w:hAnsi="Verdana"/>
                <w:color w:val="000000" w:themeColor="text1"/>
                <w:sz w:val="20"/>
                <w:szCs w:val="20"/>
                <w:shd w:val="clear" w:color="auto" w:fill="FFFFFF"/>
              </w:rPr>
            </w:pPr>
            <w:r w:rsidRPr="00860406">
              <w:rPr>
                <w:rFonts w:ascii="Verdana" w:hAnsi="Verdana"/>
                <w:color w:val="000000" w:themeColor="text1"/>
                <w:sz w:val="20"/>
                <w:szCs w:val="20"/>
                <w:shd w:val="clear" w:color="auto" w:fill="FFFFFF"/>
              </w:rPr>
              <w:t>Ley del Presupuesto de Ingresos y Egresos del Estado para el ejercicio fiscal vigente;</w:t>
            </w:r>
          </w:p>
          <w:p w14:paraId="000001DF" w14:textId="77777777" w:rsidR="00F46AAF" w:rsidRPr="00860406" w:rsidRDefault="003D6831" w:rsidP="000E1811">
            <w:pPr>
              <w:numPr>
                <w:ilvl w:val="0"/>
                <w:numId w:val="23"/>
              </w:numPr>
              <w:ind w:left="312" w:hanging="357"/>
              <w:jc w:val="both"/>
              <w:rPr>
                <w:rFonts w:ascii="Verdana" w:hAnsi="Verdana"/>
                <w:color w:val="000000" w:themeColor="text1"/>
                <w:sz w:val="20"/>
                <w:szCs w:val="20"/>
                <w:shd w:val="clear" w:color="auto" w:fill="FFFFFF"/>
              </w:rPr>
            </w:pPr>
            <w:r w:rsidRPr="00860406">
              <w:rPr>
                <w:rFonts w:ascii="Verdana" w:hAnsi="Verdana"/>
                <w:color w:val="000000" w:themeColor="text1"/>
                <w:sz w:val="20"/>
                <w:szCs w:val="20"/>
                <w:shd w:val="clear" w:color="auto" w:fill="FFFFFF"/>
              </w:rPr>
              <w:t>Ley Orgánica de la Contraloría General de Cuentas, Decreto número 31-2002 y sus reformas;</w:t>
            </w:r>
          </w:p>
          <w:p w14:paraId="000001E0" w14:textId="77777777" w:rsidR="00F46AAF" w:rsidRPr="00860406" w:rsidRDefault="003D6831">
            <w:pPr>
              <w:numPr>
                <w:ilvl w:val="0"/>
                <w:numId w:val="23"/>
              </w:numPr>
              <w:pBdr>
                <w:top w:val="nil"/>
                <w:left w:val="nil"/>
                <w:bottom w:val="nil"/>
                <w:right w:val="nil"/>
                <w:between w:val="nil"/>
              </w:pBdr>
              <w:ind w:left="312" w:hanging="357"/>
              <w:jc w:val="both"/>
              <w:rPr>
                <w:rFonts w:ascii="Verdana" w:hAnsi="Verdana"/>
                <w:color w:val="000000" w:themeColor="text1"/>
                <w:sz w:val="20"/>
                <w:szCs w:val="20"/>
                <w:shd w:val="clear" w:color="auto" w:fill="FFFFFF"/>
              </w:rPr>
            </w:pPr>
            <w:r w:rsidRPr="00860406">
              <w:rPr>
                <w:rFonts w:ascii="Verdana" w:hAnsi="Verdana"/>
                <w:color w:val="000000" w:themeColor="text1"/>
                <w:sz w:val="20"/>
                <w:szCs w:val="20"/>
                <w:shd w:val="clear" w:color="auto" w:fill="FFFFFF"/>
              </w:rPr>
              <w:t>Ley de Tránsito, Decreto 132-96 y sus reformas;</w:t>
            </w:r>
          </w:p>
          <w:p w14:paraId="000001E1" w14:textId="77777777" w:rsidR="00F46AAF" w:rsidRPr="00860406" w:rsidRDefault="003D6831" w:rsidP="000E1811">
            <w:pPr>
              <w:numPr>
                <w:ilvl w:val="0"/>
                <w:numId w:val="23"/>
              </w:numPr>
              <w:ind w:left="312" w:hanging="357"/>
              <w:jc w:val="both"/>
              <w:rPr>
                <w:rFonts w:ascii="Verdana" w:eastAsia="Verdana" w:hAnsi="Verdana" w:cs="Verdana"/>
                <w:sz w:val="20"/>
                <w:szCs w:val="20"/>
              </w:rPr>
            </w:pPr>
            <w:r w:rsidRPr="00860406">
              <w:rPr>
                <w:rFonts w:ascii="Verdana" w:hAnsi="Verdana"/>
                <w:color w:val="000000" w:themeColor="text1"/>
                <w:sz w:val="20"/>
                <w:szCs w:val="20"/>
                <w:shd w:val="clear" w:color="auto" w:fill="FFFFFF"/>
              </w:rPr>
              <w:t>Ley del impuesto sobre circulación</w:t>
            </w:r>
            <w:r w:rsidRPr="00860406">
              <w:rPr>
                <w:rFonts w:ascii="Verdana" w:eastAsia="Roboto" w:hAnsi="Verdana" w:cs="Roboto"/>
                <w:sz w:val="20"/>
                <w:szCs w:val="20"/>
              </w:rPr>
              <w:t xml:space="preserve"> de vehículos terrestres, marítimos y aéreos, Decreto número </w:t>
            </w:r>
            <w:r w:rsidRPr="00860406">
              <w:rPr>
                <w:rFonts w:ascii="Verdana" w:eastAsia="Verdana" w:hAnsi="Verdana" w:cs="Verdana"/>
                <w:color w:val="000000"/>
                <w:sz w:val="20"/>
                <w:szCs w:val="20"/>
              </w:rPr>
              <w:t>70-94 del Congreso de la República</w:t>
            </w:r>
            <w:r w:rsidRPr="00860406">
              <w:rPr>
                <w:rFonts w:ascii="Verdana" w:eastAsia="Verdana" w:hAnsi="Verdana" w:cs="Verdana"/>
                <w:sz w:val="20"/>
                <w:szCs w:val="20"/>
              </w:rPr>
              <w:t xml:space="preserve"> de Guatemala</w:t>
            </w:r>
            <w:r w:rsidRPr="00860406">
              <w:rPr>
                <w:rFonts w:ascii="Verdana" w:eastAsia="Verdana" w:hAnsi="Verdana" w:cs="Verdana"/>
                <w:color w:val="000000"/>
                <w:sz w:val="20"/>
                <w:szCs w:val="20"/>
              </w:rPr>
              <w:t>, Ley del Impuesto sobre Circulación de Vehículos Terrestres, Marítimos y Aéreos.</w:t>
            </w:r>
          </w:p>
          <w:p w14:paraId="000001E2" w14:textId="77777777" w:rsidR="00F46AAF" w:rsidRDefault="00F46AAF">
            <w:pPr>
              <w:pBdr>
                <w:top w:val="nil"/>
                <w:left w:val="nil"/>
                <w:bottom w:val="nil"/>
                <w:right w:val="nil"/>
                <w:between w:val="nil"/>
              </w:pBdr>
              <w:ind w:left="312"/>
              <w:jc w:val="both"/>
              <w:rPr>
                <w:rFonts w:ascii="Verdana" w:eastAsia="Verdana" w:hAnsi="Verdana" w:cs="Verdana"/>
                <w:color w:val="000000"/>
                <w:sz w:val="20"/>
                <w:szCs w:val="20"/>
              </w:rPr>
            </w:pPr>
          </w:p>
        </w:tc>
      </w:tr>
      <w:tr w:rsidR="00F46AAF" w14:paraId="62BB3F17" w14:textId="77777777">
        <w:trPr>
          <w:trHeight w:val="603"/>
        </w:trPr>
        <w:tc>
          <w:tcPr>
            <w:tcW w:w="2977" w:type="dxa"/>
            <w:vAlign w:val="center"/>
          </w:tcPr>
          <w:p w14:paraId="000001E3" w14:textId="77777777" w:rsidR="00F46AAF" w:rsidRDefault="003D6831">
            <w:pPr>
              <w:jc w:val="both"/>
              <w:rPr>
                <w:rFonts w:ascii="Verdana" w:eastAsia="Verdana" w:hAnsi="Verdana" w:cs="Verdana"/>
                <w:b/>
                <w:sz w:val="20"/>
                <w:szCs w:val="20"/>
              </w:rPr>
            </w:pPr>
            <w:r>
              <w:rPr>
                <w:rFonts w:ascii="Verdana" w:eastAsia="Verdana" w:hAnsi="Verdana" w:cs="Verdana"/>
                <w:b/>
                <w:sz w:val="20"/>
                <w:szCs w:val="20"/>
              </w:rPr>
              <w:t>Presidencia de la República de Guatemala</w:t>
            </w:r>
          </w:p>
        </w:tc>
        <w:tc>
          <w:tcPr>
            <w:tcW w:w="5699" w:type="dxa"/>
            <w:vAlign w:val="center"/>
          </w:tcPr>
          <w:p w14:paraId="000001E4" w14:textId="77777777" w:rsidR="00F46AAF" w:rsidRPr="00860406" w:rsidRDefault="003D6831">
            <w:pPr>
              <w:numPr>
                <w:ilvl w:val="0"/>
                <w:numId w:val="23"/>
              </w:numPr>
              <w:pBdr>
                <w:top w:val="nil"/>
                <w:left w:val="nil"/>
                <w:bottom w:val="nil"/>
                <w:right w:val="nil"/>
                <w:between w:val="nil"/>
              </w:pBdr>
              <w:jc w:val="both"/>
              <w:rPr>
                <w:rFonts w:ascii="Verdana" w:eastAsia="Verdana" w:hAnsi="Verdana" w:cs="Verdana"/>
                <w:color w:val="000000"/>
                <w:sz w:val="20"/>
                <w:szCs w:val="20"/>
              </w:rPr>
            </w:pPr>
            <w:r w:rsidRPr="00860406">
              <w:rPr>
                <w:rFonts w:ascii="Verdana" w:eastAsia="Verdana" w:hAnsi="Verdana" w:cs="Verdana"/>
                <w:sz w:val="20"/>
                <w:szCs w:val="20"/>
              </w:rPr>
              <w:t xml:space="preserve">Reglamento de la Ley de Tránsito, </w:t>
            </w:r>
            <w:r w:rsidRPr="00860406">
              <w:rPr>
                <w:rFonts w:ascii="Verdana" w:eastAsia="Verdana" w:hAnsi="Verdana" w:cs="Verdana"/>
                <w:color w:val="000000"/>
                <w:sz w:val="20"/>
                <w:szCs w:val="20"/>
              </w:rPr>
              <w:t>Acuerdo Gubernativo número 499-97, y s</w:t>
            </w:r>
            <w:r w:rsidRPr="00860406">
              <w:rPr>
                <w:rFonts w:ascii="Verdana" w:eastAsia="Verdana" w:hAnsi="Verdana" w:cs="Verdana"/>
                <w:sz w:val="20"/>
                <w:szCs w:val="20"/>
              </w:rPr>
              <w:t>us reformas</w:t>
            </w:r>
          </w:p>
          <w:p w14:paraId="000001E5" w14:textId="77777777" w:rsidR="00F46AAF" w:rsidRPr="00860406" w:rsidRDefault="003D6831">
            <w:pPr>
              <w:numPr>
                <w:ilvl w:val="0"/>
                <w:numId w:val="23"/>
              </w:numPr>
              <w:pBdr>
                <w:top w:val="nil"/>
                <w:left w:val="nil"/>
                <w:bottom w:val="nil"/>
                <w:right w:val="nil"/>
                <w:between w:val="nil"/>
              </w:pBdr>
              <w:jc w:val="both"/>
              <w:rPr>
                <w:rFonts w:ascii="Verdana" w:eastAsia="Verdana" w:hAnsi="Verdana" w:cs="Verdana"/>
                <w:color w:val="000000"/>
                <w:sz w:val="20"/>
                <w:szCs w:val="20"/>
              </w:rPr>
            </w:pPr>
            <w:r w:rsidRPr="00860406">
              <w:rPr>
                <w:rFonts w:ascii="Verdana" w:eastAsia="Verdana" w:hAnsi="Verdana" w:cs="Verdana"/>
                <w:sz w:val="20"/>
                <w:szCs w:val="20"/>
              </w:rPr>
              <w:t xml:space="preserve">Acuerdo Gubernativo Número 100-2020 </w:t>
            </w:r>
            <w:r w:rsidRPr="00860406">
              <w:rPr>
                <w:rFonts w:ascii="Verdana" w:eastAsia="Verdana" w:hAnsi="Verdana" w:cs="Verdana"/>
                <w:color w:val="000000"/>
                <w:sz w:val="20"/>
                <w:szCs w:val="20"/>
              </w:rPr>
              <w:t>del presidente de la República de Guatemala, y sus reformas.</w:t>
            </w:r>
          </w:p>
          <w:p w14:paraId="000001E6" w14:textId="77777777" w:rsidR="00F46AAF" w:rsidRPr="00860406" w:rsidRDefault="003D6831">
            <w:pPr>
              <w:numPr>
                <w:ilvl w:val="0"/>
                <w:numId w:val="23"/>
              </w:numPr>
              <w:pBdr>
                <w:top w:val="nil"/>
                <w:left w:val="nil"/>
                <w:bottom w:val="nil"/>
                <w:right w:val="nil"/>
                <w:between w:val="nil"/>
              </w:pBdr>
              <w:jc w:val="both"/>
              <w:rPr>
                <w:rFonts w:ascii="Verdana" w:eastAsia="Verdana" w:hAnsi="Verdana" w:cs="Verdana"/>
                <w:color w:val="000000"/>
                <w:sz w:val="20"/>
                <w:szCs w:val="20"/>
              </w:rPr>
            </w:pPr>
            <w:r w:rsidRPr="00860406">
              <w:rPr>
                <w:rFonts w:ascii="Verdana" w:eastAsia="Verdana" w:hAnsi="Verdana" w:cs="Verdana"/>
                <w:sz w:val="20"/>
                <w:szCs w:val="20"/>
              </w:rPr>
              <w:t xml:space="preserve">Reglamento General de Viáticos y Gastos Conexos, </w:t>
            </w:r>
            <w:r w:rsidRPr="00860406">
              <w:rPr>
                <w:rFonts w:ascii="Verdana" w:eastAsia="Verdana" w:hAnsi="Verdana" w:cs="Verdana"/>
                <w:color w:val="000000"/>
                <w:sz w:val="20"/>
                <w:szCs w:val="20"/>
              </w:rPr>
              <w:t>Acuerdo Gubernativo Número 106-2016</w:t>
            </w:r>
            <w:r w:rsidRPr="00860406">
              <w:rPr>
                <w:rFonts w:ascii="Verdana" w:eastAsia="Verdana" w:hAnsi="Verdana" w:cs="Verdana"/>
                <w:sz w:val="20"/>
                <w:szCs w:val="20"/>
              </w:rPr>
              <w:t xml:space="preserve"> y</w:t>
            </w:r>
            <w:r w:rsidRPr="00860406">
              <w:rPr>
                <w:rFonts w:ascii="Verdana" w:eastAsia="Verdana" w:hAnsi="Verdana" w:cs="Verdana"/>
                <w:color w:val="000000"/>
                <w:sz w:val="20"/>
                <w:szCs w:val="20"/>
              </w:rPr>
              <w:t xml:space="preserve"> sus reformas;</w:t>
            </w:r>
          </w:p>
          <w:p w14:paraId="000001E7" w14:textId="77777777" w:rsidR="00F46AAF" w:rsidRPr="00860406" w:rsidRDefault="003D6831">
            <w:pPr>
              <w:numPr>
                <w:ilvl w:val="0"/>
                <w:numId w:val="23"/>
              </w:numPr>
              <w:pBdr>
                <w:top w:val="nil"/>
                <w:left w:val="nil"/>
                <w:bottom w:val="nil"/>
                <w:right w:val="nil"/>
                <w:between w:val="nil"/>
              </w:pBdr>
              <w:jc w:val="both"/>
              <w:rPr>
                <w:rFonts w:ascii="Verdana" w:eastAsia="Verdana" w:hAnsi="Verdana" w:cs="Verdana"/>
                <w:color w:val="000000"/>
                <w:sz w:val="20"/>
                <w:szCs w:val="20"/>
              </w:rPr>
            </w:pPr>
            <w:r w:rsidRPr="00860406">
              <w:rPr>
                <w:rFonts w:ascii="Verdana" w:eastAsia="Arial" w:hAnsi="Verdana" w:cs="Arial"/>
                <w:sz w:val="20"/>
                <w:szCs w:val="20"/>
              </w:rPr>
              <w:t xml:space="preserve">Reglamento de la Ley Orgánica de la Contraloría General de Cuentas, </w:t>
            </w:r>
            <w:r w:rsidRPr="00860406">
              <w:rPr>
                <w:rFonts w:ascii="Verdana" w:eastAsia="Arial" w:hAnsi="Verdana" w:cs="Arial"/>
                <w:color w:val="000000"/>
                <w:sz w:val="20"/>
                <w:szCs w:val="20"/>
              </w:rPr>
              <w:t>Acuerdo Gubernativo número 96-2019 del presidente de la República y su reforma;</w:t>
            </w:r>
          </w:p>
          <w:p w14:paraId="000001E8" w14:textId="77777777" w:rsidR="00F46AAF" w:rsidRDefault="003D6831">
            <w:pPr>
              <w:widowControl w:val="0"/>
              <w:numPr>
                <w:ilvl w:val="0"/>
                <w:numId w:val="23"/>
              </w:numPr>
              <w:pBdr>
                <w:top w:val="nil"/>
                <w:left w:val="nil"/>
                <w:bottom w:val="nil"/>
                <w:right w:val="nil"/>
                <w:between w:val="nil"/>
              </w:pBdr>
              <w:jc w:val="both"/>
              <w:rPr>
                <w:rFonts w:ascii="Verdana" w:eastAsia="Verdana" w:hAnsi="Verdana" w:cs="Verdana"/>
                <w:color w:val="000000"/>
                <w:sz w:val="20"/>
                <w:szCs w:val="20"/>
              </w:rPr>
            </w:pPr>
            <w:r w:rsidRPr="00860406">
              <w:rPr>
                <w:rFonts w:ascii="Verdana" w:eastAsia="Verdana" w:hAnsi="Verdana" w:cs="Verdana"/>
                <w:sz w:val="20"/>
                <w:szCs w:val="20"/>
              </w:rPr>
              <w:t xml:space="preserve">Reglamento de Salud y Seguridad Ocupacional, </w:t>
            </w:r>
            <w:r w:rsidRPr="00860406">
              <w:rPr>
                <w:rFonts w:ascii="Verdana" w:eastAsia="Verdana" w:hAnsi="Verdana" w:cs="Verdana"/>
                <w:color w:val="000000"/>
                <w:sz w:val="20"/>
                <w:szCs w:val="20"/>
              </w:rPr>
              <w:t>Acuerdo Gubernativo número 229-2014 del presidente de la República y sus reformas</w:t>
            </w:r>
            <w:r>
              <w:rPr>
                <w:rFonts w:ascii="Verdana" w:eastAsia="Verdana" w:hAnsi="Verdana" w:cs="Verdana"/>
                <w:color w:val="000000"/>
                <w:sz w:val="20"/>
                <w:szCs w:val="20"/>
              </w:rPr>
              <w:t>.</w:t>
            </w:r>
          </w:p>
        </w:tc>
      </w:tr>
      <w:tr w:rsidR="00F46AAF" w14:paraId="58A253F2" w14:textId="77777777">
        <w:trPr>
          <w:trHeight w:val="603"/>
        </w:trPr>
        <w:tc>
          <w:tcPr>
            <w:tcW w:w="2977" w:type="dxa"/>
            <w:vAlign w:val="center"/>
          </w:tcPr>
          <w:p w14:paraId="000001E9" w14:textId="4769086D" w:rsidR="00F46AAF" w:rsidRDefault="000E1811">
            <w:pPr>
              <w:jc w:val="both"/>
              <w:rPr>
                <w:rFonts w:ascii="Verdana" w:eastAsia="Verdana" w:hAnsi="Verdana" w:cs="Verdana"/>
                <w:b/>
                <w:sz w:val="20"/>
                <w:szCs w:val="20"/>
              </w:rPr>
            </w:pPr>
            <w:r>
              <w:rPr>
                <w:rFonts w:ascii="Verdana" w:eastAsia="Verdana" w:hAnsi="Verdana" w:cs="Verdana"/>
                <w:b/>
                <w:sz w:val="20"/>
                <w:szCs w:val="20"/>
              </w:rPr>
              <w:t>Comisión Presidencial por la Paz y los Derechos Humanos -COPADEH-</w:t>
            </w:r>
          </w:p>
        </w:tc>
        <w:tc>
          <w:tcPr>
            <w:tcW w:w="5699" w:type="dxa"/>
            <w:vAlign w:val="center"/>
          </w:tcPr>
          <w:p w14:paraId="000001EA" w14:textId="7F3747E0" w:rsidR="00F46AAF" w:rsidRPr="00860406" w:rsidRDefault="00000000">
            <w:pPr>
              <w:widowControl w:val="0"/>
              <w:numPr>
                <w:ilvl w:val="0"/>
                <w:numId w:val="20"/>
              </w:numPr>
              <w:pBdr>
                <w:top w:val="nil"/>
                <w:left w:val="nil"/>
                <w:bottom w:val="nil"/>
                <w:right w:val="nil"/>
                <w:between w:val="nil"/>
              </w:pBdr>
              <w:rPr>
                <w:rFonts w:ascii="Verdana" w:eastAsia="Arial" w:hAnsi="Verdana" w:cs="Arial"/>
                <w:color w:val="000000"/>
                <w:sz w:val="20"/>
                <w:szCs w:val="20"/>
              </w:rPr>
            </w:pPr>
            <w:sdt>
              <w:sdtPr>
                <w:rPr>
                  <w:rFonts w:ascii="Verdana" w:hAnsi="Verdana"/>
                </w:rPr>
                <w:tag w:val="goog_rdk_13"/>
                <w:id w:val="-1998635267"/>
              </w:sdtPr>
              <w:sdtContent/>
            </w:sdt>
            <w:r w:rsidR="003D6831" w:rsidRPr="00860406">
              <w:rPr>
                <w:rFonts w:ascii="Verdana" w:eastAsia="Arial" w:hAnsi="Verdana" w:cs="Arial"/>
                <w:color w:val="000000"/>
                <w:sz w:val="20"/>
                <w:szCs w:val="20"/>
              </w:rPr>
              <w:t xml:space="preserve">El Acuerdo Interno número </w:t>
            </w:r>
            <w:r w:rsidR="000E1811" w:rsidRPr="00860406">
              <w:rPr>
                <w:rFonts w:ascii="Verdana" w:eastAsia="Arial" w:hAnsi="Verdana" w:cs="Arial"/>
                <w:color w:val="000000"/>
                <w:sz w:val="20"/>
                <w:szCs w:val="20"/>
              </w:rPr>
              <w:t>0</w:t>
            </w:r>
            <w:r w:rsidR="00B37709" w:rsidRPr="00860406">
              <w:rPr>
                <w:rFonts w:ascii="Verdana" w:eastAsia="Arial" w:hAnsi="Verdana" w:cs="Arial"/>
                <w:color w:val="000000"/>
                <w:sz w:val="20"/>
                <w:szCs w:val="20"/>
              </w:rPr>
              <w:t>7</w:t>
            </w:r>
            <w:r w:rsidR="000E1811" w:rsidRPr="00860406">
              <w:rPr>
                <w:rFonts w:ascii="Verdana" w:eastAsia="Arial" w:hAnsi="Verdana" w:cs="Arial"/>
                <w:color w:val="000000"/>
                <w:sz w:val="20"/>
                <w:szCs w:val="20"/>
              </w:rPr>
              <w:t>2</w:t>
            </w:r>
            <w:r w:rsidR="003D6831" w:rsidRPr="00860406">
              <w:rPr>
                <w:rFonts w:ascii="Verdana" w:eastAsia="Arial" w:hAnsi="Verdana" w:cs="Arial"/>
                <w:color w:val="000000"/>
                <w:sz w:val="20"/>
                <w:szCs w:val="20"/>
              </w:rPr>
              <w:t>-202</w:t>
            </w:r>
            <w:r w:rsidR="000E1811" w:rsidRPr="00860406">
              <w:rPr>
                <w:rFonts w:ascii="Verdana" w:eastAsia="Arial" w:hAnsi="Verdana" w:cs="Arial"/>
                <w:color w:val="000000"/>
                <w:sz w:val="20"/>
                <w:szCs w:val="20"/>
              </w:rPr>
              <w:t>4</w:t>
            </w:r>
            <w:r w:rsidR="003D6831" w:rsidRPr="00860406">
              <w:rPr>
                <w:rFonts w:ascii="Verdana" w:eastAsia="Arial" w:hAnsi="Verdana" w:cs="Arial"/>
                <w:color w:val="000000"/>
                <w:sz w:val="20"/>
                <w:szCs w:val="20"/>
              </w:rPr>
              <w:t xml:space="preserve">-COPADEH que aprueba la </w:t>
            </w:r>
            <w:r w:rsidR="00860406" w:rsidRPr="00860406">
              <w:rPr>
                <w:rFonts w:ascii="Verdana" w:eastAsia="Arial" w:hAnsi="Verdana" w:cs="Arial"/>
                <w:color w:val="000000"/>
                <w:sz w:val="20"/>
                <w:szCs w:val="20"/>
              </w:rPr>
              <w:t>V</w:t>
            </w:r>
            <w:r w:rsidR="003D6831" w:rsidRPr="00860406">
              <w:rPr>
                <w:rFonts w:ascii="Verdana" w:eastAsia="Arial" w:hAnsi="Verdana" w:cs="Arial"/>
                <w:color w:val="000000"/>
                <w:sz w:val="20"/>
                <w:szCs w:val="20"/>
              </w:rPr>
              <w:t xml:space="preserve">ersión </w:t>
            </w:r>
            <w:r w:rsidR="00860406" w:rsidRPr="00860406">
              <w:rPr>
                <w:rFonts w:ascii="Verdana" w:eastAsia="Arial" w:hAnsi="Verdana" w:cs="Arial"/>
                <w:color w:val="000000"/>
                <w:sz w:val="20"/>
                <w:szCs w:val="20"/>
              </w:rPr>
              <w:t xml:space="preserve">4 del </w:t>
            </w:r>
            <w:r w:rsidR="003D6831" w:rsidRPr="00860406">
              <w:rPr>
                <w:rFonts w:ascii="Verdana" w:eastAsia="Arial" w:hAnsi="Verdana" w:cs="Arial"/>
                <w:color w:val="000000"/>
                <w:sz w:val="20"/>
                <w:szCs w:val="20"/>
              </w:rPr>
              <w:t>Original del Manual de Organización y Funciones de la Comisión Presidencial por la Paz y los Derechos Humanos.</w:t>
            </w:r>
          </w:p>
          <w:p w14:paraId="000001EB" w14:textId="77777777" w:rsidR="00F46AAF" w:rsidRDefault="00F46AAF">
            <w:pPr>
              <w:pBdr>
                <w:top w:val="nil"/>
                <w:left w:val="nil"/>
                <w:bottom w:val="nil"/>
                <w:right w:val="nil"/>
                <w:between w:val="nil"/>
              </w:pBdr>
              <w:jc w:val="both"/>
            </w:pPr>
          </w:p>
        </w:tc>
      </w:tr>
    </w:tbl>
    <w:p w14:paraId="000001EC" w14:textId="77777777" w:rsidR="00F46AAF" w:rsidRDefault="00F46AAF">
      <w:pPr>
        <w:pBdr>
          <w:top w:val="nil"/>
          <w:left w:val="nil"/>
          <w:bottom w:val="nil"/>
          <w:right w:val="nil"/>
          <w:between w:val="nil"/>
        </w:pBdr>
        <w:spacing w:after="0" w:line="240" w:lineRule="auto"/>
        <w:rPr>
          <w:rFonts w:ascii="Verdana" w:eastAsia="Verdana" w:hAnsi="Verdana" w:cs="Verdana"/>
          <w:color w:val="000000"/>
          <w:sz w:val="20"/>
          <w:szCs w:val="20"/>
        </w:rPr>
      </w:pPr>
    </w:p>
    <w:p w14:paraId="000001EE" w14:textId="77777777" w:rsidR="00F46AAF" w:rsidRDefault="003D6831">
      <w:pPr>
        <w:pStyle w:val="Ttulo1"/>
        <w:numPr>
          <w:ilvl w:val="0"/>
          <w:numId w:val="12"/>
        </w:numPr>
        <w:ind w:hanging="786"/>
      </w:pPr>
      <w:bookmarkStart w:id="9" w:name="_Toc164154520"/>
      <w:r>
        <w:lastRenderedPageBreak/>
        <w:t>NORMATIVA RELACIONADA</w:t>
      </w:r>
      <w:bookmarkEnd w:id="9"/>
    </w:p>
    <w:p w14:paraId="000001EF" w14:textId="056F3DE0" w:rsidR="00F46AAF" w:rsidRPr="002B57AF" w:rsidRDefault="00000000" w:rsidP="002B57AF">
      <w:pPr>
        <w:widowControl w:val="0"/>
        <w:pBdr>
          <w:top w:val="nil"/>
          <w:left w:val="nil"/>
          <w:bottom w:val="nil"/>
          <w:right w:val="nil"/>
          <w:between w:val="nil"/>
        </w:pBdr>
        <w:spacing w:after="0"/>
        <w:ind w:left="-426"/>
        <w:jc w:val="both"/>
        <w:rPr>
          <w:rFonts w:ascii="Verdana" w:eastAsia="Verdana" w:hAnsi="Verdana" w:cs="Verdana"/>
          <w:b/>
          <w:bCs/>
          <w:sz w:val="20"/>
          <w:szCs w:val="20"/>
        </w:rPr>
      </w:pPr>
      <w:sdt>
        <w:sdtPr>
          <w:rPr>
            <w:rFonts w:ascii="Verdana" w:hAnsi="Verdana"/>
            <w:b/>
            <w:bCs/>
            <w:sz w:val="20"/>
            <w:szCs w:val="20"/>
          </w:rPr>
          <w:tag w:val="goog_rdk_14"/>
          <w:id w:val="-856341388"/>
          <w:showingPlcHdr/>
        </w:sdtPr>
        <w:sdtContent>
          <w:r w:rsidR="002B57AF">
            <w:rPr>
              <w:rFonts w:ascii="Verdana" w:hAnsi="Verdana"/>
              <w:b/>
              <w:bCs/>
              <w:sz w:val="20"/>
              <w:szCs w:val="20"/>
            </w:rPr>
            <w:t xml:space="preserve">     </w:t>
          </w:r>
        </w:sdtContent>
      </w:sdt>
      <w:r w:rsidR="00B37709" w:rsidRPr="002B57AF">
        <w:rPr>
          <w:rFonts w:ascii="Verdana" w:hAnsi="Verdana"/>
          <w:b/>
          <w:bCs/>
          <w:sz w:val="20"/>
          <w:szCs w:val="20"/>
        </w:rPr>
        <w:t>CONSTITUCION POLITICA DE LA REPUBLICA</w:t>
      </w:r>
      <w:r w:rsidR="003D6831" w:rsidRPr="002B57AF">
        <w:rPr>
          <w:rFonts w:ascii="Verdana" w:eastAsia="Verdana" w:hAnsi="Verdana" w:cs="Verdana"/>
          <w:b/>
          <w:bCs/>
          <w:sz w:val="20"/>
          <w:szCs w:val="20"/>
        </w:rPr>
        <w:t>.</w:t>
      </w:r>
    </w:p>
    <w:p w14:paraId="000001F0" w14:textId="61F301E3" w:rsidR="00F46AAF" w:rsidRDefault="003D6831" w:rsidP="002B57AF">
      <w:pPr>
        <w:widowControl w:val="0"/>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Artículo 154.- Función pública; sujeción a la ley. 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r w:rsidR="002B57AF">
        <w:rPr>
          <w:rFonts w:ascii="Verdana" w:eastAsia="Verdana" w:hAnsi="Verdana" w:cs="Verdana"/>
          <w:color w:val="000000"/>
          <w:sz w:val="20"/>
          <w:szCs w:val="20"/>
        </w:rPr>
        <w:t>.</w:t>
      </w:r>
    </w:p>
    <w:p w14:paraId="429C5EAC" w14:textId="03E8B3F8" w:rsidR="002B57AF" w:rsidRDefault="002B57AF" w:rsidP="002B57AF">
      <w:pPr>
        <w:widowControl w:val="0"/>
        <w:pBdr>
          <w:top w:val="nil"/>
          <w:left w:val="nil"/>
          <w:bottom w:val="nil"/>
          <w:right w:val="nil"/>
          <w:between w:val="nil"/>
        </w:pBdr>
        <w:spacing w:after="0"/>
        <w:jc w:val="both"/>
        <w:rPr>
          <w:rFonts w:ascii="Verdana" w:eastAsia="Verdana" w:hAnsi="Verdana" w:cs="Verdana"/>
          <w:color w:val="000000"/>
          <w:sz w:val="20"/>
          <w:szCs w:val="20"/>
        </w:rPr>
      </w:pPr>
    </w:p>
    <w:p w14:paraId="114CEF83" w14:textId="061D00F4" w:rsidR="002B57AF" w:rsidRDefault="002B57AF" w:rsidP="002B57AF">
      <w:pPr>
        <w:widowControl w:val="0"/>
        <w:pBdr>
          <w:top w:val="nil"/>
          <w:left w:val="nil"/>
          <w:bottom w:val="nil"/>
          <w:right w:val="nil"/>
          <w:between w:val="nil"/>
        </w:pBdr>
        <w:spacing w:after="0"/>
        <w:jc w:val="both"/>
        <w:rPr>
          <w:rFonts w:ascii="Verdana" w:eastAsia="Verdana" w:hAnsi="Verdana" w:cs="Verdana"/>
          <w:b/>
          <w:bCs/>
          <w:color w:val="000000"/>
          <w:sz w:val="20"/>
          <w:szCs w:val="20"/>
        </w:rPr>
      </w:pPr>
      <w:r w:rsidRPr="002B57AF">
        <w:rPr>
          <w:rFonts w:ascii="Verdana" w:eastAsia="Verdana" w:hAnsi="Verdana" w:cs="Verdana"/>
          <w:b/>
          <w:bCs/>
          <w:color w:val="000000"/>
          <w:sz w:val="20"/>
          <w:szCs w:val="20"/>
        </w:rPr>
        <w:t>DECRETO 1748 DEL CONGRESO DE LA REPUBLICA</w:t>
      </w:r>
      <w:r>
        <w:rPr>
          <w:rFonts w:ascii="Verdana" w:eastAsia="Verdana" w:hAnsi="Verdana" w:cs="Verdana"/>
          <w:b/>
          <w:bCs/>
          <w:color w:val="000000"/>
          <w:sz w:val="20"/>
          <w:szCs w:val="20"/>
        </w:rPr>
        <w:t xml:space="preserve">. </w:t>
      </w:r>
    </w:p>
    <w:p w14:paraId="000001F1" w14:textId="77777777" w:rsidR="00F46AAF" w:rsidRDefault="00F46AAF">
      <w:pPr>
        <w:widowControl w:val="0"/>
        <w:pBdr>
          <w:top w:val="nil"/>
          <w:left w:val="nil"/>
          <w:bottom w:val="nil"/>
          <w:right w:val="nil"/>
          <w:between w:val="nil"/>
        </w:pBdr>
        <w:spacing w:after="0"/>
        <w:ind w:left="360"/>
        <w:jc w:val="both"/>
        <w:rPr>
          <w:rFonts w:ascii="Verdana" w:eastAsia="Verdana" w:hAnsi="Verdana" w:cs="Verdana"/>
          <w:color w:val="000000"/>
          <w:sz w:val="20"/>
          <w:szCs w:val="20"/>
        </w:rPr>
      </w:pPr>
    </w:p>
    <w:p w14:paraId="000001F2" w14:textId="4534CA3D" w:rsidR="00F46AAF" w:rsidRDefault="003D6831">
      <w:pPr>
        <w:widowControl w:val="0"/>
        <w:pBdr>
          <w:top w:val="nil"/>
          <w:left w:val="nil"/>
          <w:bottom w:val="nil"/>
          <w:right w:val="nil"/>
          <w:between w:val="nil"/>
        </w:pBdr>
        <w:spacing w:after="0"/>
        <w:rPr>
          <w:rFonts w:ascii="Verdana" w:eastAsia="Verdana" w:hAnsi="Verdana" w:cs="Verdana"/>
          <w:b/>
          <w:color w:val="000000"/>
          <w:sz w:val="20"/>
          <w:szCs w:val="20"/>
        </w:rPr>
      </w:pPr>
      <w:r>
        <w:rPr>
          <w:rFonts w:ascii="Verdana" w:eastAsia="Verdana" w:hAnsi="Verdana" w:cs="Verdana"/>
          <w:b/>
          <w:color w:val="000000"/>
          <w:sz w:val="20"/>
          <w:szCs w:val="20"/>
        </w:rPr>
        <w:t>LEY DE SERVICIO CIVIL</w:t>
      </w:r>
      <w:sdt>
        <w:sdtPr>
          <w:tag w:val="goog_rdk_15"/>
          <w:id w:val="652331485"/>
        </w:sdtPr>
        <w:sdtContent/>
      </w:sdt>
      <w:r w:rsidR="007B45D4">
        <w:rPr>
          <w:rFonts w:ascii="Verdana" w:eastAsia="Verdana" w:hAnsi="Verdana" w:cs="Verdana"/>
          <w:b/>
          <w:color w:val="000000"/>
          <w:sz w:val="20"/>
          <w:szCs w:val="20"/>
        </w:rPr>
        <w:t>.</w:t>
      </w:r>
    </w:p>
    <w:p w14:paraId="4445630F" w14:textId="550872E6" w:rsidR="002B57AF" w:rsidRPr="007B45D4" w:rsidRDefault="007B45D4" w:rsidP="007B45D4">
      <w:pPr>
        <w:widowControl w:val="0"/>
        <w:pBdr>
          <w:top w:val="nil"/>
          <w:left w:val="nil"/>
          <w:bottom w:val="nil"/>
          <w:right w:val="nil"/>
          <w:between w:val="nil"/>
        </w:pBdr>
        <w:spacing w:after="0"/>
        <w:jc w:val="both"/>
        <w:rPr>
          <w:rFonts w:ascii="Verdana" w:eastAsia="Verdana" w:hAnsi="Verdana" w:cs="Verdana"/>
          <w:bCs/>
          <w:color w:val="000000"/>
          <w:sz w:val="20"/>
          <w:szCs w:val="20"/>
        </w:rPr>
      </w:pPr>
      <w:r>
        <w:rPr>
          <w:rFonts w:ascii="Verdana" w:eastAsia="Verdana" w:hAnsi="Verdana" w:cs="Verdana"/>
          <w:bCs/>
          <w:color w:val="000000"/>
          <w:sz w:val="20"/>
          <w:szCs w:val="20"/>
        </w:rPr>
        <w:t>C</w:t>
      </w:r>
      <w:r w:rsidRPr="007B45D4">
        <w:rPr>
          <w:rFonts w:ascii="Verdana" w:eastAsia="Verdana" w:hAnsi="Verdana" w:cs="Verdana"/>
          <w:bCs/>
          <w:color w:val="000000"/>
          <w:sz w:val="20"/>
          <w:szCs w:val="20"/>
        </w:rPr>
        <w:t xml:space="preserve">onforme a lo establece el decreto 1748 del congreso de la república </w:t>
      </w:r>
      <w:r>
        <w:rPr>
          <w:rFonts w:ascii="Verdana" w:eastAsia="Verdana" w:hAnsi="Verdana" w:cs="Verdana"/>
          <w:bCs/>
          <w:color w:val="000000"/>
          <w:sz w:val="20"/>
          <w:szCs w:val="20"/>
        </w:rPr>
        <w:t>en donde se crea la ley de servicio civil se enumeran los siguientes artículos que asocian a las actividades y responsabilidades que realizan los diferentes Servidores Públicos.</w:t>
      </w:r>
    </w:p>
    <w:p w14:paraId="000001F3" w14:textId="77777777" w:rsidR="00F46AAF" w:rsidRDefault="003D6831" w:rsidP="007B45D4">
      <w:pPr>
        <w:widowControl w:val="0"/>
        <w:pBdr>
          <w:top w:val="nil"/>
          <w:left w:val="nil"/>
          <w:bottom w:val="nil"/>
          <w:right w:val="nil"/>
          <w:between w:val="nil"/>
        </w:pBdr>
        <w:spacing w:after="0"/>
        <w:jc w:val="both"/>
        <w:rPr>
          <w:rFonts w:ascii="Verdana" w:eastAsia="Verdana" w:hAnsi="Verdana" w:cs="Verdana"/>
          <w:color w:val="000000"/>
          <w:sz w:val="20"/>
          <w:szCs w:val="20"/>
        </w:rPr>
      </w:pPr>
      <w:r w:rsidRPr="007B45D4">
        <w:rPr>
          <w:rFonts w:ascii="Verdana" w:eastAsia="Verdana" w:hAnsi="Verdana" w:cs="Verdana"/>
          <w:b/>
          <w:bCs/>
          <w:color w:val="000000"/>
          <w:sz w:val="20"/>
          <w:szCs w:val="20"/>
        </w:rPr>
        <w:t>A</w:t>
      </w:r>
      <w:sdt>
        <w:sdtPr>
          <w:rPr>
            <w:b/>
            <w:bCs/>
          </w:rPr>
          <w:tag w:val="goog_rdk_16"/>
          <w:id w:val="213787549"/>
        </w:sdtPr>
        <w:sdtContent/>
      </w:sdt>
      <w:r w:rsidRPr="007B45D4">
        <w:rPr>
          <w:rFonts w:ascii="Verdana" w:eastAsia="Verdana" w:hAnsi="Verdana" w:cs="Verdana"/>
          <w:b/>
          <w:bCs/>
          <w:color w:val="000000"/>
          <w:sz w:val="20"/>
          <w:szCs w:val="20"/>
        </w:rPr>
        <w:t>RTICULO 64</w:t>
      </w:r>
      <w:r>
        <w:rPr>
          <w:rFonts w:ascii="Verdana" w:eastAsia="Verdana" w:hAnsi="Verdana" w:cs="Verdana"/>
          <w:color w:val="000000"/>
          <w:sz w:val="20"/>
          <w:szCs w:val="20"/>
        </w:rPr>
        <w:t>. Obligaciones de los servidores públicos. Además de las que determinen las leyes y reglamentos, son deberes de los servidores públicos: 1. Jurar, acatar y defender la Constitución de la República. 2. Cumplir y velar porque se cumpla la presente ley y sus reglamentos. 3. Acatar las órdenes e instrucciones que les impartan sus superiores jerárquicos, de conformidad con la ley, cumpliendo y desempeñando con eficiencia las obligaciones inherentes a sus puestos y en su caso, responder de abuso de autoridad y de la ejecución de las órdenes que puedan impartir, sin que queden exentos de la responsabilidad que les corresponde por las acciones de sus subordinados. 4. Guardar discreción, aun después de haber cesado en el ejercicio de sus cargos, en aquellos asuntos que por su naturaleza o en virtud de leyes, reglamentos o instrucciones especiales, se requiera reserva. 5. Observar dignidad y respeto en el desempeño de sus puestos hacia el público, los jefes, compañeros y subalternos, cuidar de su apariencia personal y tramitar con prontitud, eficiencia, e imparcialidad los asuntos de su competencia. 6. Evitar dentro y fuera del servicio la comisión de actos reñidos con la ley, la moral y las buenas costumbres, que afecten el prestigio de la Administración pública. 7. Asistir con puntualidad a sus labores. 8. Actuar con lealtad en el desempeño de sus funciones. 9. Aportar su iniciativa e interés en beneficio de la dependencia en la que sirvan y de la Administración pública en general. 10. Atender los requerimientos y presentar los documentos e informaciones que la Junta o la Oficina Nacional de Servicio Civil les solicite, para los efectos de esta ley.</w:t>
      </w:r>
    </w:p>
    <w:p w14:paraId="000001F4" w14:textId="77777777" w:rsidR="00F46AAF" w:rsidRDefault="00F46AAF">
      <w:pPr>
        <w:widowControl w:val="0"/>
        <w:pBdr>
          <w:top w:val="nil"/>
          <w:left w:val="nil"/>
          <w:bottom w:val="nil"/>
          <w:right w:val="nil"/>
          <w:between w:val="nil"/>
        </w:pBdr>
        <w:spacing w:after="0"/>
        <w:ind w:left="360"/>
        <w:jc w:val="both"/>
        <w:rPr>
          <w:rFonts w:ascii="Verdana" w:eastAsia="Verdana" w:hAnsi="Verdana" w:cs="Verdana"/>
          <w:color w:val="000000"/>
          <w:sz w:val="20"/>
          <w:szCs w:val="20"/>
        </w:rPr>
      </w:pPr>
    </w:p>
    <w:p w14:paraId="1B906F13" w14:textId="2B42DD8E" w:rsidR="007B45D4" w:rsidRDefault="00000000">
      <w:pPr>
        <w:numPr>
          <w:ilvl w:val="0"/>
          <w:numId w:val="25"/>
        </w:numPr>
        <w:pBdr>
          <w:top w:val="nil"/>
          <w:left w:val="nil"/>
          <w:bottom w:val="nil"/>
          <w:right w:val="nil"/>
          <w:between w:val="nil"/>
        </w:pBdr>
        <w:spacing w:after="0" w:line="240" w:lineRule="auto"/>
        <w:ind w:left="426" w:right="335"/>
        <w:rPr>
          <w:rFonts w:ascii="Verdana" w:eastAsia="Verdana" w:hAnsi="Verdana" w:cs="Verdana"/>
          <w:b/>
          <w:color w:val="000000"/>
          <w:sz w:val="20"/>
          <w:szCs w:val="20"/>
        </w:rPr>
      </w:pPr>
      <w:sdt>
        <w:sdtPr>
          <w:tag w:val="goog_rdk_17"/>
          <w:id w:val="-1853253908"/>
        </w:sdtPr>
        <w:sdtContent/>
      </w:sdt>
      <w:r w:rsidR="003D6831">
        <w:rPr>
          <w:rFonts w:ascii="Verdana" w:eastAsia="Verdana" w:hAnsi="Verdana" w:cs="Verdana"/>
          <w:b/>
          <w:color w:val="000000"/>
          <w:sz w:val="20"/>
          <w:szCs w:val="20"/>
        </w:rPr>
        <w:t>LEY DE PROBIDAD Y RESPONSABILIDAD DE FUNCIONARIOS Y EMPLEADOS PÚBLICOS</w:t>
      </w:r>
      <w:r w:rsidR="007B45D4">
        <w:rPr>
          <w:rFonts w:ascii="Verdana" w:eastAsia="Verdana" w:hAnsi="Verdana" w:cs="Verdana"/>
          <w:b/>
          <w:color w:val="000000"/>
          <w:sz w:val="20"/>
          <w:szCs w:val="20"/>
        </w:rPr>
        <w:t>.</w:t>
      </w:r>
    </w:p>
    <w:p w14:paraId="5180E10A" w14:textId="77777777" w:rsidR="001C5750" w:rsidRDefault="001C5750" w:rsidP="007B45D4">
      <w:pPr>
        <w:pBdr>
          <w:top w:val="nil"/>
          <w:left w:val="nil"/>
          <w:bottom w:val="nil"/>
          <w:right w:val="nil"/>
          <w:between w:val="nil"/>
        </w:pBdr>
        <w:spacing w:after="0" w:line="240" w:lineRule="auto"/>
        <w:ind w:left="426" w:right="335"/>
        <w:rPr>
          <w:rFonts w:ascii="Verdana" w:eastAsia="Verdana" w:hAnsi="Verdana" w:cs="Verdana"/>
          <w:b/>
          <w:color w:val="000000"/>
          <w:sz w:val="20"/>
          <w:szCs w:val="20"/>
        </w:rPr>
      </w:pPr>
    </w:p>
    <w:p w14:paraId="000001F6" w14:textId="58461605" w:rsidR="00F46AAF" w:rsidRDefault="007B45D4" w:rsidP="007B45D4">
      <w:pPr>
        <w:pBdr>
          <w:top w:val="nil"/>
          <w:left w:val="nil"/>
          <w:bottom w:val="nil"/>
          <w:right w:val="nil"/>
          <w:between w:val="nil"/>
        </w:pBdr>
        <w:spacing w:after="0" w:line="240" w:lineRule="auto"/>
        <w:ind w:left="426" w:right="335"/>
        <w:rPr>
          <w:rFonts w:ascii="Verdana" w:eastAsia="Verdana" w:hAnsi="Verdana" w:cs="Verdana"/>
          <w:b/>
          <w:color w:val="000000"/>
          <w:sz w:val="20"/>
          <w:szCs w:val="20"/>
        </w:rPr>
      </w:pPr>
      <w:r>
        <w:rPr>
          <w:rFonts w:ascii="Verdana" w:eastAsia="Verdana" w:hAnsi="Verdana" w:cs="Verdana"/>
          <w:b/>
          <w:color w:val="000000"/>
          <w:sz w:val="20"/>
          <w:szCs w:val="20"/>
        </w:rPr>
        <w:t>REGLAMENTO DE LEY DE PROBIDAD Y RESPONSABILIDADDE FUNCIONARIOS Y EMPLEADOS PUBLICOS DECRETO NUMERO 82-2002</w:t>
      </w:r>
    </w:p>
    <w:p w14:paraId="000001F8" w14:textId="77777777" w:rsidR="00F46AAF" w:rsidRDefault="003D6831">
      <w:pPr>
        <w:pBdr>
          <w:top w:val="nil"/>
          <w:left w:val="nil"/>
          <w:bottom w:val="nil"/>
          <w:right w:val="nil"/>
          <w:between w:val="nil"/>
        </w:pBdr>
        <w:spacing w:after="0" w:line="360" w:lineRule="auto"/>
        <w:ind w:left="426" w:right="335"/>
        <w:rPr>
          <w:rFonts w:ascii="Verdana" w:eastAsia="Verdana" w:hAnsi="Verdana" w:cs="Verdana"/>
          <w:b/>
          <w:color w:val="000000"/>
          <w:sz w:val="20"/>
          <w:szCs w:val="20"/>
        </w:rPr>
      </w:pPr>
      <w:r>
        <w:rPr>
          <w:rFonts w:ascii="Verdana" w:eastAsia="Verdana" w:hAnsi="Verdana" w:cs="Verdana"/>
          <w:b/>
          <w:color w:val="000000"/>
          <w:sz w:val="20"/>
          <w:szCs w:val="20"/>
        </w:rPr>
        <w:t xml:space="preserve">Artículo 1 Objeto de la Ley   </w:t>
      </w:r>
    </w:p>
    <w:p w14:paraId="000001F9" w14:textId="77777777" w:rsidR="00F46AAF" w:rsidRDefault="003D6831">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 presente Ley tiene por objeto crear normas y procedimientos para transparentar el ejercicio de la administración pública y asegurar la observancia estricta de los preceptos constitucionales y legales en el ejercicio de las funciones públicas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14:paraId="000001FA" w14:textId="77777777" w:rsidR="00F46AAF" w:rsidRDefault="00F46AAF">
      <w:pPr>
        <w:widowControl w:val="0"/>
        <w:pBdr>
          <w:top w:val="nil"/>
          <w:left w:val="nil"/>
          <w:bottom w:val="nil"/>
          <w:right w:val="nil"/>
          <w:between w:val="nil"/>
        </w:pBdr>
        <w:spacing w:after="0"/>
        <w:rPr>
          <w:rFonts w:ascii="Verdana" w:eastAsia="Verdana" w:hAnsi="Verdana" w:cs="Verdana"/>
          <w:color w:val="000000"/>
          <w:sz w:val="20"/>
          <w:szCs w:val="20"/>
        </w:rPr>
      </w:pPr>
    </w:p>
    <w:p w14:paraId="000001FB" w14:textId="01FE2FBB" w:rsidR="00F46AAF" w:rsidRDefault="003D6831">
      <w:pPr>
        <w:widowControl w:val="0"/>
        <w:numPr>
          <w:ilvl w:val="0"/>
          <w:numId w:val="15"/>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B. </w:t>
      </w:r>
      <w:sdt>
        <w:sdtPr>
          <w:tag w:val="goog_rdk_20"/>
          <w:id w:val="-95032594"/>
        </w:sdtPr>
        <w:sdtContent/>
      </w:sdt>
      <w:r>
        <w:rPr>
          <w:rFonts w:ascii="Verdana" w:eastAsia="Verdana" w:hAnsi="Verdana" w:cs="Verdana"/>
          <w:b/>
          <w:color w:val="000000"/>
          <w:sz w:val="20"/>
          <w:szCs w:val="20"/>
        </w:rPr>
        <w:t xml:space="preserve">LEY ORGÁNICA DE LA </w:t>
      </w:r>
      <w:r>
        <w:rPr>
          <w:rFonts w:ascii="Verdana" w:eastAsia="Verdana" w:hAnsi="Verdana" w:cs="Verdana"/>
          <w:b/>
          <w:sz w:val="20"/>
          <w:szCs w:val="20"/>
        </w:rPr>
        <w:t>CONTRALORÍA</w:t>
      </w:r>
      <w:r>
        <w:rPr>
          <w:rFonts w:ascii="Verdana" w:eastAsia="Verdana" w:hAnsi="Verdana" w:cs="Verdana"/>
          <w:b/>
          <w:color w:val="000000"/>
          <w:sz w:val="20"/>
          <w:szCs w:val="20"/>
        </w:rPr>
        <w:t xml:space="preserve"> GENERAL DE CUENTAS</w:t>
      </w:r>
      <w:r w:rsidR="001C5750">
        <w:rPr>
          <w:rFonts w:ascii="Verdana" w:eastAsia="Verdana" w:hAnsi="Verdana" w:cs="Verdana"/>
          <w:b/>
          <w:color w:val="000000"/>
          <w:sz w:val="20"/>
          <w:szCs w:val="20"/>
        </w:rPr>
        <w:t xml:space="preserve"> DECRETO NUMERO 31-2022 Y SUS REFORMAS</w:t>
      </w:r>
      <w:r>
        <w:rPr>
          <w:rFonts w:ascii="Verdana" w:eastAsia="Verdana" w:hAnsi="Verdana" w:cs="Verdana"/>
          <w:b/>
          <w:color w:val="000000"/>
          <w:sz w:val="20"/>
          <w:szCs w:val="20"/>
        </w:rPr>
        <w:t>.</w:t>
      </w:r>
    </w:p>
    <w:p w14:paraId="000001FC" w14:textId="77777777" w:rsidR="00F46AAF" w:rsidRDefault="00F46AAF">
      <w:pPr>
        <w:widowControl w:val="0"/>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p>
    <w:p w14:paraId="000001FD" w14:textId="77777777" w:rsidR="00F46AAF" w:rsidRDefault="003D6831">
      <w:pPr>
        <w:widowControl w:val="0"/>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ARTICULO 1. Naturaleza Jurídica y Objetivo Fundamental. La Contraloría General de Cuentas es una institución pública, técnica y descentralizada. De conformidad con esta Ley, goza de independencia funcional, técnica, presupuestaria, financiera y administrativa, con capacidad para establecer delegaciones en cualquier lugar de la República. La Contraloría General de Cuentas es el ente técnico rector de la fiscalización y el control gubernamental, y tiene como objetivo fundamental dirigir y ejecutar con eficiencia, oportunidad, diligencia y eficacia las acciones de control externo y financiero gubernamental, así como velar por la transparencia de la gestión de las entidades del Estado o que manejen fondos públicos, la promoción de valores éticos y la responsabilidad de los funcionarios y servidores públicos, el control y aseguramiento de la calidad del gasto público y la probidad en la administración pública.</w:t>
      </w:r>
    </w:p>
    <w:p w14:paraId="000001FE" w14:textId="77777777" w:rsidR="00F46AAF" w:rsidRDefault="00F46AAF">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1FF" w14:textId="77777777" w:rsidR="00F46AAF" w:rsidRDefault="00F46AAF">
      <w:pPr>
        <w:pBdr>
          <w:top w:val="nil"/>
          <w:left w:val="nil"/>
          <w:bottom w:val="nil"/>
          <w:right w:val="nil"/>
          <w:between w:val="nil"/>
        </w:pBdr>
        <w:spacing w:after="0"/>
        <w:ind w:left="1440" w:right="335"/>
        <w:jc w:val="both"/>
        <w:rPr>
          <w:rFonts w:ascii="Verdana" w:eastAsia="Verdana" w:hAnsi="Verdana" w:cs="Verdana"/>
          <w:color w:val="000000"/>
          <w:sz w:val="20"/>
          <w:szCs w:val="20"/>
        </w:rPr>
      </w:pPr>
    </w:p>
    <w:p w14:paraId="00000200" w14:textId="549238B7" w:rsidR="00F46AAF" w:rsidRDefault="003D6831">
      <w:pPr>
        <w:numPr>
          <w:ilvl w:val="0"/>
          <w:numId w:val="25"/>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w:t>
      </w:r>
      <w:sdt>
        <w:sdtPr>
          <w:tag w:val="goog_rdk_21"/>
          <w:id w:val="-221756516"/>
        </w:sdtPr>
        <w:sdtContent/>
      </w:sdt>
      <w:r>
        <w:rPr>
          <w:rFonts w:ascii="Verdana" w:eastAsia="Verdana" w:hAnsi="Verdana" w:cs="Verdana"/>
          <w:b/>
          <w:color w:val="000000"/>
          <w:sz w:val="20"/>
          <w:szCs w:val="20"/>
        </w:rPr>
        <w:t>REGLAMENTO DE LA LEY ORGÁNICA DE LA CONTRALORÍA GENERAL DE CUENTAS</w:t>
      </w:r>
      <w:r w:rsidR="001C5750">
        <w:rPr>
          <w:rFonts w:ascii="Verdana" w:eastAsia="Verdana" w:hAnsi="Verdana" w:cs="Verdana"/>
          <w:b/>
          <w:color w:val="000000"/>
          <w:sz w:val="20"/>
          <w:szCs w:val="20"/>
        </w:rPr>
        <w:t xml:space="preserve"> ACUERDO GUBERNATIVO 9-2017 Y SUS REFORMAS</w:t>
      </w:r>
      <w:r>
        <w:rPr>
          <w:rFonts w:ascii="Verdana" w:eastAsia="Verdana" w:hAnsi="Verdana" w:cs="Verdana"/>
          <w:b/>
          <w:color w:val="000000"/>
          <w:sz w:val="20"/>
          <w:szCs w:val="20"/>
        </w:rPr>
        <w:t>.</w:t>
      </w:r>
    </w:p>
    <w:p w14:paraId="00000201" w14:textId="77777777" w:rsidR="00F46AAF" w:rsidRDefault="003D6831">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ARTÍCULO 45. CONTROL INTERNO GUBERNAMENTAL. </w:t>
      </w:r>
      <w:r>
        <w:rPr>
          <w:rFonts w:ascii="Verdana" w:eastAsia="Verdana" w:hAnsi="Verdana" w:cs="Verdana"/>
          <w:color w:val="000000"/>
          <w:sz w:val="20"/>
          <w:szCs w:val="2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202" w14:textId="77777777" w:rsidR="00F46AAF" w:rsidRDefault="00F46AAF">
      <w:pPr>
        <w:spacing w:after="0"/>
        <w:rPr>
          <w:rFonts w:ascii="Verdana" w:eastAsia="Verdana" w:hAnsi="Verdana" w:cs="Verdana"/>
          <w:sz w:val="20"/>
          <w:szCs w:val="20"/>
        </w:rPr>
      </w:pPr>
    </w:p>
    <w:p w14:paraId="00000203" w14:textId="77777777" w:rsidR="00F46AAF" w:rsidRDefault="003D6831">
      <w:pPr>
        <w:pStyle w:val="Ttulo1"/>
        <w:numPr>
          <w:ilvl w:val="0"/>
          <w:numId w:val="12"/>
        </w:numPr>
        <w:spacing w:line="276" w:lineRule="auto"/>
        <w:ind w:hanging="786"/>
      </w:pPr>
      <w:bookmarkStart w:id="10" w:name="_Toc164154521"/>
      <w:r>
        <w:t>OBJETIVOS</w:t>
      </w:r>
      <w:bookmarkEnd w:id="10"/>
    </w:p>
    <w:p w14:paraId="00000205" w14:textId="6A306E67" w:rsidR="00F46AAF" w:rsidRDefault="003D6831" w:rsidP="00A8108C">
      <w:pPr>
        <w:rPr>
          <w:rFonts w:ascii="Verdana" w:eastAsia="Verdana" w:hAnsi="Verdana" w:cs="Verdana"/>
          <w:b/>
          <w:sz w:val="20"/>
          <w:szCs w:val="20"/>
        </w:rPr>
      </w:pPr>
      <w:bookmarkStart w:id="11" w:name="_heading=h.26in1rg" w:colFirst="0" w:colLast="0"/>
      <w:bookmarkEnd w:id="11"/>
      <w:r w:rsidRPr="001B0889">
        <w:rPr>
          <w:rFonts w:ascii="Verdana" w:eastAsia="Verdana" w:hAnsi="Verdana" w:cs="Verdana"/>
          <w:b/>
          <w:bCs/>
          <w:sz w:val="20"/>
          <w:szCs w:val="20"/>
        </w:rPr>
        <w:t>9.1 Objetivo General</w:t>
      </w:r>
    </w:p>
    <w:p w14:paraId="00000206" w14:textId="77777777" w:rsidR="00F46AAF" w:rsidRDefault="003D6831">
      <w:pPr>
        <w:pBdr>
          <w:top w:val="nil"/>
          <w:left w:val="nil"/>
          <w:bottom w:val="nil"/>
          <w:right w:val="nil"/>
          <w:between w:val="nil"/>
        </w:pBdr>
        <w:spacing w:after="0"/>
        <w:ind w:left="284"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Presentar en forma ordenada y sistemática las normas y procedimientos que aplican en el quehacer de la Sección de Servicios Generales; con la finalidad de </w:t>
      </w:r>
      <w:r>
        <w:rPr>
          <w:rFonts w:ascii="Verdana" w:eastAsia="Verdana" w:hAnsi="Verdana" w:cs="Verdana"/>
          <w:color w:val="000000"/>
          <w:sz w:val="20"/>
          <w:szCs w:val="20"/>
        </w:rPr>
        <w:lastRenderedPageBreak/>
        <w:t>formalizar y agilizar las gestiones que se realizan, y con ello ofrecer a la misma un instrumento que establezca la forma de hacer las actividades y facilite la verificación de los pasos a seguir para el cumplimiento de las funciones, con el fin de garantizar la continuidad de los procedimientos.</w:t>
      </w:r>
    </w:p>
    <w:p w14:paraId="00000207" w14:textId="77777777" w:rsidR="00F46AAF" w:rsidRDefault="00F46AAF">
      <w:pPr>
        <w:pBdr>
          <w:top w:val="nil"/>
          <w:left w:val="nil"/>
          <w:bottom w:val="nil"/>
          <w:right w:val="nil"/>
          <w:between w:val="nil"/>
        </w:pBdr>
        <w:spacing w:after="0"/>
        <w:ind w:right="332"/>
        <w:jc w:val="both"/>
        <w:rPr>
          <w:rFonts w:ascii="Verdana" w:eastAsia="Verdana" w:hAnsi="Verdana" w:cs="Verdana"/>
          <w:b/>
          <w:color w:val="000000"/>
          <w:sz w:val="20"/>
          <w:szCs w:val="20"/>
        </w:rPr>
      </w:pPr>
    </w:p>
    <w:p w14:paraId="00000208" w14:textId="77777777" w:rsidR="00F46AAF" w:rsidRDefault="003D6831">
      <w:pPr>
        <w:numPr>
          <w:ilvl w:val="1"/>
          <w:numId w:val="12"/>
        </w:numPr>
        <w:pBdr>
          <w:top w:val="nil"/>
          <w:left w:val="nil"/>
          <w:bottom w:val="nil"/>
          <w:right w:val="nil"/>
          <w:between w:val="nil"/>
        </w:pBdr>
        <w:spacing w:after="0"/>
        <w:ind w:left="851" w:hanging="567"/>
        <w:jc w:val="both"/>
        <w:rPr>
          <w:rFonts w:ascii="Verdana" w:eastAsia="Verdana" w:hAnsi="Verdana" w:cs="Verdana"/>
          <w:b/>
          <w:color w:val="000000"/>
          <w:sz w:val="20"/>
          <w:szCs w:val="20"/>
        </w:rPr>
      </w:pPr>
      <w:bookmarkStart w:id="12" w:name="_heading=h.lnxbz9" w:colFirst="0" w:colLast="0"/>
      <w:bookmarkEnd w:id="12"/>
      <w:r>
        <w:rPr>
          <w:rFonts w:ascii="Verdana" w:eastAsia="Verdana" w:hAnsi="Verdana" w:cs="Verdana"/>
          <w:b/>
          <w:color w:val="000000"/>
          <w:sz w:val="20"/>
          <w:szCs w:val="20"/>
        </w:rPr>
        <w:t>Objetivos Específicos</w:t>
      </w:r>
    </w:p>
    <w:p w14:paraId="00000209" w14:textId="77777777" w:rsidR="00F46AAF" w:rsidRDefault="00F46AAF">
      <w:pPr>
        <w:spacing w:after="0"/>
        <w:jc w:val="both"/>
        <w:rPr>
          <w:rFonts w:ascii="Verdana" w:eastAsia="Verdana" w:hAnsi="Verdana" w:cs="Verdana"/>
          <w:b/>
          <w:sz w:val="20"/>
          <w:szCs w:val="20"/>
        </w:rPr>
      </w:pPr>
    </w:p>
    <w:p w14:paraId="0000020A" w14:textId="77777777" w:rsidR="00F46AAF" w:rsidRDefault="003D6831">
      <w:pPr>
        <w:numPr>
          <w:ilvl w:val="0"/>
          <w:numId w:val="2"/>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Formalizar los pasos, secuencias, distribución de actividades y la forma de llevarlas a cabo.</w:t>
      </w:r>
    </w:p>
    <w:p w14:paraId="0000020B" w14:textId="77777777" w:rsidR="00F46AAF" w:rsidRDefault="003D6831">
      <w:pPr>
        <w:numPr>
          <w:ilvl w:val="0"/>
          <w:numId w:val="2"/>
        </w:numPr>
        <w:pBdr>
          <w:top w:val="nil"/>
          <w:left w:val="nil"/>
          <w:bottom w:val="nil"/>
          <w:right w:val="nil"/>
          <w:between w:val="nil"/>
        </w:pBdr>
        <w:tabs>
          <w:tab w:val="left" w:pos="1134"/>
        </w:tabs>
        <w:spacing w:after="0"/>
        <w:ind w:left="851" w:firstLine="0"/>
        <w:jc w:val="both"/>
        <w:rPr>
          <w:rFonts w:ascii="Verdana" w:eastAsia="Verdana" w:hAnsi="Verdana" w:cs="Verdana"/>
          <w:color w:val="000000"/>
          <w:sz w:val="20"/>
          <w:szCs w:val="20"/>
        </w:rPr>
      </w:pPr>
      <w:r>
        <w:rPr>
          <w:rFonts w:ascii="Verdana" w:eastAsia="Verdana" w:hAnsi="Verdana" w:cs="Verdana"/>
          <w:color w:val="000000"/>
          <w:sz w:val="20"/>
          <w:szCs w:val="20"/>
        </w:rPr>
        <w:t>Facilitar la experiencia y conocimiento de los procesos, para una prestación de servicios oportuna y continua.</w:t>
      </w:r>
    </w:p>
    <w:p w14:paraId="0000020C" w14:textId="77777777" w:rsidR="00F46AAF" w:rsidRDefault="00F46AAF">
      <w:pPr>
        <w:pBdr>
          <w:top w:val="nil"/>
          <w:left w:val="nil"/>
          <w:bottom w:val="nil"/>
          <w:right w:val="nil"/>
          <w:between w:val="nil"/>
        </w:pBdr>
        <w:tabs>
          <w:tab w:val="left" w:pos="1134"/>
        </w:tabs>
        <w:spacing w:after="0"/>
        <w:ind w:left="851"/>
        <w:jc w:val="both"/>
        <w:rPr>
          <w:rFonts w:ascii="Verdana" w:eastAsia="Verdana" w:hAnsi="Verdana" w:cs="Verdana"/>
          <w:color w:val="000000"/>
          <w:sz w:val="20"/>
          <w:szCs w:val="20"/>
        </w:rPr>
      </w:pPr>
    </w:p>
    <w:p w14:paraId="0000020D" w14:textId="77777777" w:rsidR="00F46AAF" w:rsidRDefault="003D6831">
      <w:pPr>
        <w:pStyle w:val="Ttulo1"/>
        <w:numPr>
          <w:ilvl w:val="0"/>
          <w:numId w:val="12"/>
        </w:numPr>
        <w:spacing w:line="276" w:lineRule="auto"/>
        <w:ind w:hanging="786"/>
      </w:pPr>
      <w:bookmarkStart w:id="13" w:name="_Toc164154522"/>
      <w:r>
        <w:t>GENERALIDADES</w:t>
      </w:r>
      <w:bookmarkEnd w:id="13"/>
    </w:p>
    <w:p w14:paraId="0000020E" w14:textId="77777777" w:rsidR="00F46AAF" w:rsidRDefault="00F46AAF">
      <w:pPr>
        <w:pBdr>
          <w:top w:val="nil"/>
          <w:left w:val="nil"/>
          <w:bottom w:val="nil"/>
          <w:right w:val="nil"/>
          <w:between w:val="nil"/>
        </w:pBdr>
        <w:spacing w:after="0"/>
        <w:ind w:left="283"/>
        <w:rPr>
          <w:rFonts w:ascii="Verdana" w:eastAsia="Verdana" w:hAnsi="Verdana" w:cs="Verdana"/>
          <w:color w:val="000000"/>
          <w:sz w:val="20"/>
          <w:szCs w:val="20"/>
        </w:rPr>
      </w:pPr>
    </w:p>
    <w:p w14:paraId="0000020F" w14:textId="77777777" w:rsidR="00F46AAF" w:rsidRDefault="003D6831">
      <w:pPr>
        <w:numPr>
          <w:ilvl w:val="0"/>
          <w:numId w:val="22"/>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presente MANUAL DE NORMAS Y PROCEDIMIENTOS DE </w:t>
      </w:r>
      <w:r>
        <w:t xml:space="preserve">LA SECCIÓN </w:t>
      </w:r>
      <w:r>
        <w:rPr>
          <w:rFonts w:ascii="Verdana" w:eastAsia="Verdana" w:hAnsi="Verdana" w:cs="Verdana"/>
          <w:color w:val="000000"/>
          <w:sz w:val="20"/>
          <w:szCs w:val="20"/>
        </w:rPr>
        <w:t>SERVICIOS GENERALES (MNPSG), brinda una descripción de las normas, procesos y procedimientos de Servicios Generales.</w:t>
      </w:r>
    </w:p>
    <w:p w14:paraId="00000210" w14:textId="77777777" w:rsidR="00F46AAF" w:rsidRDefault="00F46AAF">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11" w14:textId="77777777" w:rsidR="00F46AAF" w:rsidRDefault="003D6831">
      <w:pPr>
        <w:numPr>
          <w:ilvl w:val="0"/>
          <w:numId w:val="22"/>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212" w14:textId="77777777" w:rsidR="00F46AAF" w:rsidRDefault="00F46AAF">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13" w14:textId="77777777" w:rsidR="00F46AAF" w:rsidRDefault="003D6831">
      <w:pPr>
        <w:numPr>
          <w:ilvl w:val="0"/>
          <w:numId w:val="22"/>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 todas las áreas, direcciones y unidades que existen en la COPADEH. Así mismo como acuerdos externos en el cual se le proporciona un área trabajo para las diferentes instituciones que fiscalizan a la COPADEH.</w:t>
      </w:r>
    </w:p>
    <w:p w14:paraId="00000214" w14:textId="77777777" w:rsidR="00F46AAF" w:rsidRDefault="00F46AAF">
      <w:pPr>
        <w:pBdr>
          <w:top w:val="nil"/>
          <w:left w:val="nil"/>
          <w:bottom w:val="nil"/>
          <w:right w:val="nil"/>
          <w:between w:val="nil"/>
        </w:pBdr>
        <w:spacing w:after="0"/>
        <w:ind w:left="708"/>
        <w:rPr>
          <w:rFonts w:ascii="Verdana" w:eastAsia="Verdana" w:hAnsi="Verdana" w:cs="Verdana"/>
          <w:color w:val="000000"/>
          <w:sz w:val="20"/>
          <w:szCs w:val="20"/>
        </w:rPr>
      </w:pPr>
    </w:p>
    <w:p w14:paraId="00000215" w14:textId="77777777" w:rsidR="00F46AAF" w:rsidRDefault="003D6831">
      <w:pPr>
        <w:numPr>
          <w:ilvl w:val="0"/>
          <w:numId w:val="22"/>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00000216" w14:textId="77777777" w:rsidR="00F46AAF" w:rsidRDefault="00F46AAF">
      <w:pPr>
        <w:pBdr>
          <w:top w:val="nil"/>
          <w:left w:val="nil"/>
          <w:bottom w:val="nil"/>
          <w:right w:val="nil"/>
          <w:between w:val="nil"/>
        </w:pBdr>
        <w:spacing w:after="0"/>
        <w:ind w:right="335"/>
        <w:rPr>
          <w:rFonts w:ascii="Verdana" w:eastAsia="Verdana" w:hAnsi="Verdana" w:cs="Verdana"/>
          <w:b/>
          <w:color w:val="000000"/>
          <w:sz w:val="20"/>
          <w:szCs w:val="20"/>
        </w:rPr>
      </w:pPr>
    </w:p>
    <w:p w14:paraId="00000217" w14:textId="77777777" w:rsidR="00F46AAF" w:rsidRDefault="003D6831">
      <w:pPr>
        <w:pStyle w:val="Ttulo1"/>
        <w:numPr>
          <w:ilvl w:val="0"/>
          <w:numId w:val="12"/>
        </w:numPr>
        <w:spacing w:line="276" w:lineRule="auto"/>
        <w:ind w:hanging="786"/>
      </w:pPr>
      <w:r>
        <w:t xml:space="preserve"> </w:t>
      </w:r>
      <w:bookmarkStart w:id="14" w:name="_Toc164154523"/>
      <w:r>
        <w:t>ACTUALIZACIÓN DEL MANUAL</w:t>
      </w:r>
      <w:bookmarkEnd w:id="14"/>
    </w:p>
    <w:p w14:paraId="00000218" w14:textId="77777777" w:rsidR="00F46AAF" w:rsidRDefault="00F46AAF">
      <w:pPr>
        <w:pBdr>
          <w:top w:val="nil"/>
          <w:left w:val="nil"/>
          <w:bottom w:val="nil"/>
          <w:right w:val="nil"/>
          <w:between w:val="nil"/>
        </w:pBdr>
        <w:spacing w:after="0"/>
        <w:ind w:left="283"/>
        <w:rPr>
          <w:rFonts w:ascii="Verdana" w:eastAsia="Verdana" w:hAnsi="Verdana" w:cs="Verdana"/>
          <w:color w:val="000000"/>
          <w:sz w:val="20"/>
          <w:szCs w:val="20"/>
        </w:rPr>
      </w:pPr>
    </w:p>
    <w:p w14:paraId="00000219" w14:textId="77777777" w:rsidR="00F46AAF" w:rsidRDefault="003D6831">
      <w:pPr>
        <w:numPr>
          <w:ilvl w:val="0"/>
          <w:numId w:val="2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Este documento fue discutido, aceptado y/o modificado por el personal de servicios generales que en él intervinieron, revisado por la autoridad correspondiente; y con la aprobación del director ejecutivo de la COPADEH, entra en vigencia.</w:t>
      </w:r>
    </w:p>
    <w:p w14:paraId="0000021A" w14:textId="77777777" w:rsidR="00F46AAF" w:rsidRDefault="00F46AAF">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1B" w14:textId="77777777" w:rsidR="00F46AAF" w:rsidRDefault="003D6831">
      <w:pPr>
        <w:numPr>
          <w:ilvl w:val="0"/>
          <w:numId w:val="2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El manual será revisado y actualizado cuando se presenten las circunstancias que así lo aconsejen o justifiquen.</w:t>
      </w:r>
    </w:p>
    <w:p w14:paraId="0000021C" w14:textId="77777777" w:rsidR="00F46AAF" w:rsidRDefault="00F46AAF">
      <w:pPr>
        <w:pBdr>
          <w:top w:val="nil"/>
          <w:left w:val="nil"/>
          <w:bottom w:val="nil"/>
          <w:right w:val="nil"/>
          <w:between w:val="nil"/>
        </w:pBdr>
        <w:spacing w:after="0"/>
        <w:ind w:left="708"/>
        <w:rPr>
          <w:rFonts w:ascii="Verdana" w:eastAsia="Verdana" w:hAnsi="Verdana" w:cs="Verdana"/>
          <w:color w:val="000000"/>
          <w:sz w:val="20"/>
          <w:szCs w:val="20"/>
        </w:rPr>
      </w:pPr>
    </w:p>
    <w:p w14:paraId="0000021D" w14:textId="77777777" w:rsidR="00F46AAF" w:rsidRDefault="003D6831">
      <w:pPr>
        <w:numPr>
          <w:ilvl w:val="0"/>
          <w:numId w:val="2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21E" w14:textId="77777777" w:rsidR="00F46AAF" w:rsidRDefault="00F46AAF">
      <w:pPr>
        <w:pBdr>
          <w:top w:val="nil"/>
          <w:left w:val="nil"/>
          <w:bottom w:val="nil"/>
          <w:right w:val="nil"/>
          <w:between w:val="nil"/>
        </w:pBdr>
        <w:spacing w:after="0"/>
        <w:ind w:left="708"/>
        <w:rPr>
          <w:rFonts w:ascii="Verdana" w:eastAsia="Verdana" w:hAnsi="Verdana" w:cs="Verdana"/>
          <w:color w:val="000000"/>
          <w:sz w:val="20"/>
          <w:szCs w:val="20"/>
        </w:rPr>
      </w:pPr>
    </w:p>
    <w:p w14:paraId="0000021F" w14:textId="77777777" w:rsidR="00F46AAF" w:rsidRDefault="003D6831">
      <w:pPr>
        <w:numPr>
          <w:ilvl w:val="0"/>
          <w:numId w:val="24"/>
        </w:numPr>
        <w:pBdr>
          <w:top w:val="nil"/>
          <w:left w:val="nil"/>
          <w:bottom w:val="nil"/>
          <w:right w:val="nil"/>
          <w:between w:val="nil"/>
        </w:pBdr>
        <w:spacing w:after="0" w:line="240" w:lineRule="auto"/>
        <w:ind w:right="332"/>
        <w:jc w:val="both"/>
        <w:rPr>
          <w:rFonts w:ascii="Arial" w:eastAsia="Arial" w:hAnsi="Arial" w:cs="Arial"/>
          <w:color w:val="000000"/>
          <w:sz w:val="20"/>
          <w:szCs w:val="20"/>
        </w:rPr>
      </w:pPr>
      <w:r>
        <w:rPr>
          <w:rFonts w:ascii="Verdana" w:eastAsia="Verdana" w:hAnsi="Verdana" w:cs="Verdana"/>
          <w:color w:val="000000"/>
          <w:sz w:val="20"/>
          <w:szCs w:val="20"/>
        </w:rPr>
        <w:t>Se distinguirán dos opciones modificación y revisión de acuerdo con lo que establece la Guía para la Estandarización de Manuales de Normas y Procedimientos y otros instrumentos Normativos Internos.</w:t>
      </w:r>
    </w:p>
    <w:p w14:paraId="00000220" w14:textId="77777777" w:rsidR="00F46AAF" w:rsidRDefault="00F46A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21" w14:textId="77777777" w:rsidR="00F46AAF" w:rsidRDefault="003D6831">
      <w:pPr>
        <w:numPr>
          <w:ilvl w:val="0"/>
          <w:numId w:val="24"/>
        </w:numPr>
        <w:tabs>
          <w:tab w:val="left" w:pos="851"/>
        </w:tabs>
        <w:spacing w:after="0"/>
        <w:ind w:right="332"/>
        <w:jc w:val="both"/>
        <w:rPr>
          <w:rFonts w:ascii="Verdana" w:eastAsia="Verdana" w:hAnsi="Verdana" w:cs="Verdana"/>
          <w:sz w:val="20"/>
          <w:szCs w:val="20"/>
        </w:rPr>
      </w:pPr>
      <w:r>
        <w:rPr>
          <w:rFonts w:ascii="Verdana" w:eastAsia="Verdana" w:hAnsi="Verdana" w:cs="Verdana"/>
          <w:sz w:val="20"/>
          <w:szCs w:val="20"/>
        </w:rPr>
        <w:t>Las modificaciones podrán ser por iniciativa del Despacho Superior, la Unidad de Planificación o las dependencias involucradas en los procedimientos razonando y justificando sus causas lo que será evaluado para ver su viabilidad.</w:t>
      </w:r>
    </w:p>
    <w:p w14:paraId="05011719" w14:textId="77777777" w:rsidR="00DA65A3" w:rsidRDefault="00DA65A3" w:rsidP="00DA65A3">
      <w:pPr>
        <w:pStyle w:val="Prrafodelista"/>
        <w:rPr>
          <w:rFonts w:ascii="Verdana" w:eastAsia="Verdana" w:hAnsi="Verdana" w:cs="Verdana"/>
        </w:rPr>
      </w:pPr>
    </w:p>
    <w:p w14:paraId="00000222" w14:textId="77777777" w:rsidR="00F46AAF" w:rsidRDefault="003D6831">
      <w:pPr>
        <w:numPr>
          <w:ilvl w:val="0"/>
          <w:numId w:val="24"/>
        </w:numPr>
        <w:tabs>
          <w:tab w:val="left" w:pos="851"/>
        </w:tabs>
        <w:spacing w:after="0"/>
        <w:ind w:right="332"/>
        <w:jc w:val="both"/>
        <w:rPr>
          <w:rFonts w:ascii="Verdana" w:eastAsia="Verdana" w:hAnsi="Verdana" w:cs="Verdana"/>
          <w:sz w:val="20"/>
          <w:szCs w:val="20"/>
        </w:rPr>
      </w:pPr>
      <w:r>
        <w:rPr>
          <w:rFonts w:ascii="Verdana" w:eastAsia="Verdana" w:hAnsi="Verdana" w:cs="Verdana"/>
          <w:sz w:val="20"/>
          <w:szCs w:val="20"/>
        </w:rPr>
        <w:t xml:space="preserve">Cualquier modificación debe ser aprobada por la Dirección Ejecutiva mediante Acuerdo Interno. </w:t>
      </w:r>
    </w:p>
    <w:p w14:paraId="00000223" w14:textId="77777777" w:rsidR="00F46AAF" w:rsidRDefault="00F46AAF">
      <w:pPr>
        <w:pBdr>
          <w:top w:val="nil"/>
          <w:left w:val="nil"/>
          <w:bottom w:val="nil"/>
          <w:right w:val="nil"/>
          <w:between w:val="nil"/>
        </w:pBdr>
        <w:spacing w:after="0"/>
        <w:ind w:left="708"/>
        <w:rPr>
          <w:rFonts w:ascii="Verdana" w:eastAsia="Verdana" w:hAnsi="Verdana" w:cs="Verdana"/>
          <w:b/>
          <w:color w:val="000000"/>
          <w:sz w:val="20"/>
          <w:szCs w:val="20"/>
        </w:rPr>
      </w:pPr>
    </w:p>
    <w:p w14:paraId="00000224" w14:textId="77777777" w:rsidR="00F46AAF" w:rsidRDefault="003D6831">
      <w:pPr>
        <w:pStyle w:val="Ttulo1"/>
        <w:numPr>
          <w:ilvl w:val="0"/>
          <w:numId w:val="12"/>
        </w:numPr>
        <w:spacing w:line="276" w:lineRule="auto"/>
        <w:ind w:hanging="786"/>
      </w:pPr>
      <w:bookmarkStart w:id="15" w:name="_Toc164154524"/>
      <w:r>
        <w:t>ALCANCE O ÁREAS DE APLICACIÓN</w:t>
      </w:r>
      <w:bookmarkEnd w:id="15"/>
    </w:p>
    <w:p w14:paraId="00000225" w14:textId="77777777" w:rsidR="00F46AAF" w:rsidRDefault="00F46AAF">
      <w:pPr>
        <w:spacing w:after="0"/>
        <w:jc w:val="both"/>
        <w:rPr>
          <w:rFonts w:ascii="Verdana" w:eastAsia="Verdana" w:hAnsi="Verdana" w:cs="Verdana"/>
          <w:b/>
          <w:sz w:val="20"/>
          <w:szCs w:val="20"/>
        </w:rPr>
      </w:pPr>
    </w:p>
    <w:p w14:paraId="00000226" w14:textId="77777777" w:rsidR="00F46AAF" w:rsidRDefault="003D6831">
      <w:pPr>
        <w:pBdr>
          <w:top w:val="nil"/>
          <w:left w:val="nil"/>
          <w:bottom w:val="nil"/>
          <w:right w:val="nil"/>
          <w:between w:val="nil"/>
        </w:pBdr>
        <w:spacing w:after="0"/>
        <w:ind w:right="332"/>
        <w:jc w:val="both"/>
        <w:rPr>
          <w:rFonts w:ascii="Verdana" w:eastAsia="Verdana" w:hAnsi="Verdana" w:cs="Verdana"/>
          <w:sz w:val="20"/>
          <w:szCs w:val="20"/>
        </w:rPr>
      </w:pPr>
      <w:r>
        <w:rPr>
          <w:rFonts w:ascii="Verdana" w:eastAsia="Verdana" w:hAnsi="Verdana" w:cs="Verdana"/>
          <w:sz w:val="20"/>
          <w:szCs w:val="20"/>
        </w:rPr>
        <w:t xml:space="preserve">La política, normas, procedimientos, criterios y demás aspectos referidos en el presente Manual, se aplican al control y vigilancia del cumplimiento de los controles y procesos internos de Servicios Generales. </w:t>
      </w:r>
    </w:p>
    <w:p w14:paraId="00000227" w14:textId="77777777" w:rsidR="00F46AAF" w:rsidRDefault="00F46AAF">
      <w:pPr>
        <w:pBdr>
          <w:top w:val="nil"/>
          <w:left w:val="nil"/>
          <w:bottom w:val="nil"/>
          <w:right w:val="nil"/>
          <w:between w:val="nil"/>
        </w:pBdr>
        <w:spacing w:after="0"/>
        <w:ind w:right="332"/>
        <w:jc w:val="both"/>
        <w:rPr>
          <w:rFonts w:ascii="Verdana" w:eastAsia="Verdana" w:hAnsi="Verdana" w:cs="Verdana"/>
          <w:sz w:val="20"/>
          <w:szCs w:val="20"/>
        </w:rPr>
      </w:pPr>
    </w:p>
    <w:p w14:paraId="00000228" w14:textId="77777777" w:rsidR="00F46AAF" w:rsidRDefault="003D6831">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sz w:val="20"/>
          <w:szCs w:val="20"/>
        </w:rPr>
        <w:t>El manual también es aplicable a to</w:t>
      </w:r>
      <w:r>
        <w:rPr>
          <w:rFonts w:ascii="Verdana" w:eastAsia="Verdana" w:hAnsi="Verdana" w:cs="Verdana"/>
          <w:color w:val="000000"/>
          <w:sz w:val="20"/>
          <w:szCs w:val="20"/>
        </w:rPr>
        <w:t>das las direcciones, unidades, departamentos y secciones de la COPADEH.</w:t>
      </w:r>
    </w:p>
    <w:p w14:paraId="00000229" w14:textId="77777777" w:rsidR="00F46AAF" w:rsidRDefault="00F46AAF">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22A" w14:textId="77777777" w:rsidR="00F46AAF" w:rsidRDefault="003D6831">
      <w:pPr>
        <w:spacing w:after="0"/>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las Leyes que rigen el Sistema Nacional de Planificación o que rigen a la COPADEH no tendrá validez alguna y deberá ser sometida a revisión y/o enmienda en el momento que sea identificada.</w:t>
      </w:r>
    </w:p>
    <w:p w14:paraId="0000022B" w14:textId="77777777" w:rsidR="00F46AAF" w:rsidRDefault="00F46AAF">
      <w:pPr>
        <w:spacing w:after="0"/>
        <w:ind w:right="332"/>
        <w:jc w:val="both"/>
        <w:rPr>
          <w:rFonts w:ascii="Verdana" w:eastAsia="Verdana" w:hAnsi="Verdana" w:cs="Verdana"/>
          <w:sz w:val="20"/>
          <w:szCs w:val="20"/>
        </w:rPr>
      </w:pPr>
    </w:p>
    <w:p w14:paraId="0000022D" w14:textId="77777777" w:rsidR="00F46AAF" w:rsidRDefault="003D6831">
      <w:pPr>
        <w:pStyle w:val="Ttulo1"/>
        <w:numPr>
          <w:ilvl w:val="0"/>
          <w:numId w:val="12"/>
        </w:numPr>
        <w:spacing w:line="276" w:lineRule="auto"/>
        <w:ind w:hanging="786"/>
      </w:pPr>
      <w:bookmarkStart w:id="16" w:name="_Toc164154525"/>
      <w:r>
        <w:t>POLÍTICAS GENERALES</w:t>
      </w:r>
      <w:bookmarkEnd w:id="16"/>
      <w:r>
        <w:t xml:space="preserve"> </w:t>
      </w:r>
    </w:p>
    <w:p w14:paraId="0000022E" w14:textId="77777777" w:rsidR="00F46AAF" w:rsidRDefault="00F46AAF">
      <w:pPr>
        <w:pBdr>
          <w:top w:val="nil"/>
          <w:left w:val="nil"/>
          <w:bottom w:val="nil"/>
          <w:right w:val="nil"/>
          <w:between w:val="nil"/>
        </w:pBdr>
        <w:spacing w:after="0"/>
        <w:ind w:left="284"/>
        <w:rPr>
          <w:rFonts w:ascii="Verdana" w:eastAsia="Verdana" w:hAnsi="Verdana" w:cs="Verdana"/>
          <w:b/>
          <w:smallCaps/>
          <w:color w:val="000000"/>
          <w:sz w:val="20"/>
          <w:szCs w:val="20"/>
        </w:rPr>
      </w:pPr>
    </w:p>
    <w:p w14:paraId="0000022F" w14:textId="77777777" w:rsidR="00F46AAF" w:rsidRDefault="003D6831">
      <w:pPr>
        <w:spacing w:after="0"/>
        <w:rPr>
          <w:rFonts w:ascii="Verdana" w:eastAsia="Verdana" w:hAnsi="Verdana" w:cs="Verdana"/>
          <w:b/>
          <w:sz w:val="20"/>
          <w:szCs w:val="20"/>
        </w:rPr>
      </w:pPr>
      <w:r>
        <w:rPr>
          <w:rFonts w:ascii="Verdana" w:eastAsia="Verdana" w:hAnsi="Verdana" w:cs="Verdana"/>
          <w:b/>
          <w:sz w:val="20"/>
          <w:szCs w:val="20"/>
        </w:rPr>
        <w:t>13.1 Mantenimiento preventivo y reparaciones de los inmuebles, maquinaria y vehículos que se encuentran en uso de la COPADEH.</w:t>
      </w:r>
    </w:p>
    <w:p w14:paraId="00000230" w14:textId="77777777" w:rsidR="00F46AAF" w:rsidRDefault="003D6831">
      <w:pPr>
        <w:spacing w:after="0"/>
        <w:rPr>
          <w:rFonts w:ascii="Verdana" w:eastAsia="Verdana" w:hAnsi="Verdana" w:cs="Verdana"/>
          <w:b/>
          <w:sz w:val="20"/>
          <w:szCs w:val="20"/>
        </w:rPr>
      </w:pPr>
      <w:r>
        <w:rPr>
          <w:rFonts w:ascii="Verdana" w:eastAsia="Verdana" w:hAnsi="Verdana" w:cs="Verdana"/>
          <w:b/>
          <w:sz w:val="20"/>
          <w:szCs w:val="20"/>
        </w:rPr>
        <w:t>13.1.1 Mantenimiento de edificios.</w:t>
      </w:r>
    </w:p>
    <w:p w14:paraId="1A28584C" w14:textId="77777777" w:rsidR="00A8108C" w:rsidRDefault="00A8108C">
      <w:pPr>
        <w:spacing w:after="0"/>
        <w:rPr>
          <w:rFonts w:ascii="Verdana" w:eastAsia="Verdana" w:hAnsi="Verdana" w:cs="Verdana"/>
          <w:b/>
          <w:sz w:val="20"/>
          <w:szCs w:val="20"/>
        </w:rPr>
      </w:pPr>
    </w:p>
    <w:p w14:paraId="00000231" w14:textId="77777777" w:rsidR="00F46AAF" w:rsidRDefault="003D6831">
      <w:pPr>
        <w:numPr>
          <w:ilvl w:val="0"/>
          <w:numId w:val="8"/>
        </w:numPr>
        <w:pBdr>
          <w:top w:val="nil"/>
          <w:left w:val="nil"/>
          <w:bottom w:val="nil"/>
          <w:right w:val="nil"/>
          <w:between w:val="nil"/>
        </w:pBdr>
        <w:spacing w:after="0"/>
        <w:ind w:left="750"/>
        <w:jc w:val="both"/>
        <w:rPr>
          <w:rFonts w:ascii="Verdana" w:eastAsia="Verdana" w:hAnsi="Verdana" w:cs="Verdana"/>
          <w:color w:val="000000"/>
          <w:sz w:val="20"/>
          <w:szCs w:val="20"/>
        </w:rPr>
      </w:pPr>
      <w:r>
        <w:rPr>
          <w:rFonts w:ascii="Verdana" w:eastAsia="Verdana" w:hAnsi="Verdana" w:cs="Verdana"/>
          <w:color w:val="000000"/>
          <w:sz w:val="20"/>
          <w:szCs w:val="20"/>
        </w:rPr>
        <w:t>El solicitante que requiera de alguna reparación o mantenimiento en su área de trabajo, deberá hacerlo de manera escrita, utilizando el formato oficial según anexo No. 3, con la justificación respectiva y el visto bueno del jefe inmediato.</w:t>
      </w:r>
    </w:p>
    <w:p w14:paraId="00000232" w14:textId="77777777" w:rsidR="00F46AAF" w:rsidRDefault="00F46AAF">
      <w:pPr>
        <w:pBdr>
          <w:top w:val="nil"/>
          <w:left w:val="nil"/>
          <w:bottom w:val="nil"/>
          <w:right w:val="nil"/>
          <w:between w:val="nil"/>
        </w:pBdr>
        <w:spacing w:after="0"/>
        <w:ind w:left="750"/>
        <w:jc w:val="both"/>
        <w:rPr>
          <w:rFonts w:ascii="Verdana" w:eastAsia="Verdana" w:hAnsi="Verdana" w:cs="Verdana"/>
          <w:color w:val="000000"/>
          <w:sz w:val="20"/>
          <w:szCs w:val="20"/>
        </w:rPr>
      </w:pPr>
    </w:p>
    <w:p w14:paraId="00000233" w14:textId="77777777" w:rsidR="00F46AAF" w:rsidRDefault="003D6831">
      <w:pPr>
        <w:numPr>
          <w:ilvl w:val="0"/>
          <w:numId w:val="8"/>
        </w:numPr>
        <w:pBdr>
          <w:top w:val="nil"/>
          <w:left w:val="nil"/>
          <w:bottom w:val="nil"/>
          <w:right w:val="nil"/>
          <w:between w:val="nil"/>
        </w:pBdr>
        <w:spacing w:after="0"/>
        <w:ind w:left="750"/>
        <w:jc w:val="both"/>
        <w:rPr>
          <w:rFonts w:ascii="Verdana" w:eastAsia="Verdana" w:hAnsi="Verdana" w:cs="Verdana"/>
          <w:color w:val="000000"/>
          <w:sz w:val="20"/>
          <w:szCs w:val="20"/>
        </w:rPr>
      </w:pPr>
      <w:r>
        <w:rPr>
          <w:rFonts w:ascii="Verdana" w:eastAsia="Verdana" w:hAnsi="Verdana" w:cs="Verdana"/>
          <w:color w:val="000000"/>
          <w:sz w:val="20"/>
          <w:szCs w:val="20"/>
        </w:rPr>
        <w:t xml:space="preserve">En el caso de requerir remozamiento, el solicitante deberá evaluar si tiene en su programación, el presupuesto designado para dicha acción, caso contrario deberá realizar las gestiones pertinentes, a efecto de contar con disponibilidad </w:t>
      </w:r>
      <w:r>
        <w:rPr>
          <w:rFonts w:ascii="Verdana" w:eastAsia="Verdana" w:hAnsi="Verdana" w:cs="Verdana"/>
          <w:color w:val="000000"/>
          <w:sz w:val="20"/>
          <w:szCs w:val="20"/>
        </w:rPr>
        <w:lastRenderedPageBreak/>
        <w:t xml:space="preserve">presupuestaria al momento de realizar su requerimiento de compra para este tipo de trabajo. </w:t>
      </w:r>
    </w:p>
    <w:p w14:paraId="00000235" w14:textId="77777777" w:rsidR="00F46AAF" w:rsidRDefault="00F46AAF">
      <w:pPr>
        <w:spacing w:after="0"/>
        <w:jc w:val="both"/>
        <w:rPr>
          <w:rFonts w:ascii="Verdana" w:eastAsia="Verdana" w:hAnsi="Verdana" w:cs="Verdana"/>
          <w:sz w:val="20"/>
          <w:szCs w:val="20"/>
        </w:rPr>
      </w:pPr>
    </w:p>
    <w:p w14:paraId="00000236" w14:textId="77777777" w:rsidR="00F46AAF" w:rsidRDefault="003D6831">
      <w:pPr>
        <w:spacing w:after="0"/>
        <w:rPr>
          <w:rFonts w:ascii="Verdana" w:eastAsia="Verdana" w:hAnsi="Verdana" w:cs="Verdana"/>
          <w:b/>
          <w:sz w:val="20"/>
          <w:szCs w:val="20"/>
        </w:rPr>
      </w:pPr>
      <w:r>
        <w:rPr>
          <w:rFonts w:ascii="Verdana" w:eastAsia="Verdana" w:hAnsi="Verdana" w:cs="Verdana"/>
          <w:b/>
          <w:sz w:val="20"/>
          <w:szCs w:val="20"/>
        </w:rPr>
        <w:t>13.1.2 Mantenimiento y reparación de vehículos.</w:t>
      </w:r>
    </w:p>
    <w:p w14:paraId="0FE622C7" w14:textId="77777777" w:rsidR="00A8108C" w:rsidRDefault="00A8108C">
      <w:pPr>
        <w:spacing w:after="0"/>
        <w:rPr>
          <w:rFonts w:ascii="Verdana" w:eastAsia="Verdana" w:hAnsi="Verdana" w:cs="Verdana"/>
          <w:b/>
          <w:sz w:val="20"/>
          <w:szCs w:val="20"/>
        </w:rPr>
      </w:pPr>
    </w:p>
    <w:p w14:paraId="00000237"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mantenimiento preventivo corresponde al Servicio menor y Servicio Mayor de los vehículos, el cual se hará de forma planificada de acuerdo con la programación de Servicios Generales y/o por vencimiento del kilometraje.</w:t>
      </w:r>
    </w:p>
    <w:p w14:paraId="00000238" w14:textId="77777777" w:rsidR="00F46AAF" w:rsidRDefault="00F46AAF">
      <w:pPr>
        <w:pBdr>
          <w:top w:val="nil"/>
          <w:left w:val="nil"/>
          <w:bottom w:val="nil"/>
          <w:right w:val="nil"/>
          <w:between w:val="nil"/>
        </w:pBdr>
        <w:spacing w:after="0"/>
        <w:ind w:left="360"/>
        <w:jc w:val="both"/>
        <w:rPr>
          <w:rFonts w:ascii="Verdana" w:eastAsia="Verdana" w:hAnsi="Verdana" w:cs="Verdana"/>
          <w:color w:val="000000"/>
          <w:sz w:val="20"/>
          <w:szCs w:val="20"/>
        </w:rPr>
      </w:pPr>
    </w:p>
    <w:p w14:paraId="00000239" w14:textId="00F91561" w:rsidR="00F46AAF" w:rsidRDefault="003D6831">
      <w:pPr>
        <w:numPr>
          <w:ilvl w:val="0"/>
          <w:numId w:val="2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mantenimiento preventivo de los vehículos que se encuentren en sedes regionales, </w:t>
      </w:r>
      <w:sdt>
        <w:sdtPr>
          <w:tag w:val="goog_rdk_22"/>
          <w:id w:val="-57946445"/>
          <w:showingPlcHdr/>
        </w:sdtPr>
        <w:sdtContent>
          <w:r w:rsidR="001C5750">
            <w:t xml:space="preserve">     </w:t>
          </w:r>
        </w:sdtContent>
      </w:sdt>
      <w:r>
        <w:rPr>
          <w:rFonts w:ascii="Verdana" w:eastAsia="Verdana" w:hAnsi="Verdana" w:cs="Verdana"/>
          <w:color w:val="000000"/>
          <w:sz w:val="20"/>
          <w:szCs w:val="20"/>
        </w:rPr>
        <w:t>se hará en coordinación con los Encargados de Sedes regionales según corresponda.</w:t>
      </w:r>
    </w:p>
    <w:p w14:paraId="0000023A" w14:textId="77777777" w:rsidR="00F46AAF" w:rsidRDefault="00F46AAF">
      <w:pPr>
        <w:pBdr>
          <w:top w:val="nil"/>
          <w:left w:val="nil"/>
          <w:bottom w:val="nil"/>
          <w:right w:val="nil"/>
          <w:between w:val="nil"/>
        </w:pBdr>
        <w:spacing w:after="0"/>
        <w:ind w:left="360"/>
        <w:jc w:val="both"/>
        <w:rPr>
          <w:rFonts w:ascii="Verdana" w:eastAsia="Verdana" w:hAnsi="Verdana" w:cs="Verdana"/>
          <w:color w:val="000000"/>
          <w:sz w:val="20"/>
          <w:szCs w:val="20"/>
        </w:rPr>
      </w:pPr>
    </w:p>
    <w:p w14:paraId="0000023B"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w:t>
      </w:r>
      <w:sdt>
        <w:sdtPr>
          <w:tag w:val="goog_rdk_23"/>
          <w:id w:val="1367104128"/>
        </w:sdtPr>
        <w:sdtContent/>
      </w:sdt>
      <w:r>
        <w:rPr>
          <w:rFonts w:ascii="Verdana" w:eastAsia="Verdana" w:hAnsi="Verdana" w:cs="Verdana"/>
          <w:color w:val="000000"/>
          <w:sz w:val="20"/>
          <w:szCs w:val="20"/>
        </w:rPr>
        <w:t>encargado de sede</w:t>
      </w:r>
      <w:r>
        <w:rPr>
          <w:rFonts w:ascii="Verdana" w:eastAsia="Verdana" w:hAnsi="Verdana" w:cs="Verdana"/>
        </w:rPr>
        <w:t xml:space="preserve"> </w:t>
      </w:r>
      <w:r>
        <w:rPr>
          <w:rFonts w:ascii="Verdana" w:eastAsia="Verdana" w:hAnsi="Verdana" w:cs="Verdana"/>
          <w:color w:val="000000"/>
          <w:sz w:val="20"/>
          <w:szCs w:val="20"/>
        </w:rPr>
        <w:t>regional será el responsable de validar los servicios respectivos, para lo cual debe proporcionar al finalizar el servicio, una carta de entera satisfacción por el servicio realizado.</w:t>
      </w:r>
    </w:p>
    <w:p w14:paraId="0000023C" w14:textId="77777777" w:rsidR="00F46AAF" w:rsidRDefault="00F46AAF">
      <w:pPr>
        <w:pBdr>
          <w:top w:val="nil"/>
          <w:left w:val="nil"/>
          <w:bottom w:val="nil"/>
          <w:right w:val="nil"/>
          <w:between w:val="nil"/>
        </w:pBdr>
        <w:spacing w:after="0"/>
        <w:ind w:left="708"/>
        <w:rPr>
          <w:rFonts w:ascii="Verdana" w:eastAsia="Verdana" w:hAnsi="Verdana" w:cs="Verdana"/>
          <w:color w:val="000000"/>
          <w:sz w:val="20"/>
          <w:szCs w:val="20"/>
        </w:rPr>
      </w:pPr>
    </w:p>
    <w:p w14:paraId="0000023D"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Todo vehículo que presente alguna falla deberá de ser informado de manera inmediata a la Sección de Servicios Generales, de acuerdo al formato oficial (ver anexo 4).</w:t>
      </w:r>
    </w:p>
    <w:p w14:paraId="0000023E" w14:textId="77777777" w:rsidR="00F46AAF" w:rsidRDefault="00F46AAF">
      <w:pPr>
        <w:pBdr>
          <w:top w:val="nil"/>
          <w:left w:val="nil"/>
          <w:bottom w:val="nil"/>
          <w:right w:val="nil"/>
          <w:between w:val="nil"/>
        </w:pBdr>
        <w:spacing w:after="0"/>
        <w:ind w:left="360"/>
        <w:jc w:val="both"/>
        <w:rPr>
          <w:rFonts w:ascii="Verdana" w:eastAsia="Verdana" w:hAnsi="Verdana" w:cs="Verdana"/>
          <w:color w:val="000000"/>
          <w:sz w:val="20"/>
          <w:szCs w:val="20"/>
        </w:rPr>
      </w:pPr>
    </w:p>
    <w:p w14:paraId="0000023F" w14:textId="77777777" w:rsidR="00F46AAF" w:rsidRDefault="003D6831">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Las reparaciones de vehículos corresponden a lo siguiente: </w:t>
      </w:r>
    </w:p>
    <w:p w14:paraId="00000240"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b/>
          <w:sz w:val="20"/>
          <w:szCs w:val="20"/>
          <w:u w:val="single"/>
        </w:rPr>
      </w:pPr>
      <w:r>
        <w:rPr>
          <w:rFonts w:ascii="Verdana" w:eastAsia="Verdana" w:hAnsi="Verdana" w:cs="Verdana"/>
          <w:color w:val="000000"/>
          <w:sz w:val="20"/>
          <w:szCs w:val="20"/>
        </w:rPr>
        <w:t xml:space="preserve">Servicios de reparación que los vehículos necesiten de acuerdo a las fallas que se presenten al momento de conducir o de las emergencias que dejen inmóvil al vehículo. </w:t>
      </w:r>
    </w:p>
    <w:p w14:paraId="00000241"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b/>
          <w:sz w:val="20"/>
          <w:szCs w:val="20"/>
          <w:u w:val="single"/>
        </w:rPr>
      </w:pPr>
      <w:r>
        <w:rPr>
          <w:rFonts w:ascii="Verdana" w:eastAsia="Verdana" w:hAnsi="Verdana" w:cs="Verdana"/>
          <w:sz w:val="20"/>
          <w:szCs w:val="20"/>
        </w:rPr>
        <w:t>Las reparaciones se harán en función del presupuesto existente y conforme al procedimiento de compras.</w:t>
      </w:r>
    </w:p>
    <w:p w14:paraId="00000242"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b/>
          <w:sz w:val="20"/>
          <w:szCs w:val="20"/>
          <w:u w:val="single"/>
        </w:rPr>
      </w:pPr>
      <w:r>
        <w:rPr>
          <w:rFonts w:ascii="Verdana" w:eastAsia="Verdana" w:hAnsi="Verdana" w:cs="Verdana"/>
          <w:sz w:val="20"/>
          <w:szCs w:val="20"/>
        </w:rPr>
        <w:t>Toda solicitud de reparación debe realizarse, llenando la forma oficial de inspección y funcionamiento de vehículo, haciéndola llegar a la sección de Servicios Generales por correo o de manera física.</w:t>
      </w:r>
    </w:p>
    <w:p w14:paraId="00000243"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Se deberá realizar una inspección técnica, antes de iniciar el proceso de reparación, para verificar las fallas que están presentando los vehículos a disposición de la COPADEH, para proceder a la reparación correspondiente.</w:t>
      </w:r>
    </w:p>
    <w:p w14:paraId="00000244" w14:textId="0E29D083" w:rsidR="00F46AAF" w:rsidRDefault="00F46AAF">
      <w:pPr>
        <w:pBdr>
          <w:top w:val="nil"/>
          <w:left w:val="nil"/>
          <w:bottom w:val="nil"/>
          <w:right w:val="nil"/>
          <w:between w:val="nil"/>
        </w:pBdr>
        <w:spacing w:after="0"/>
        <w:ind w:left="360"/>
        <w:jc w:val="both"/>
        <w:rPr>
          <w:rFonts w:ascii="Verdana" w:eastAsia="Verdana" w:hAnsi="Verdana" w:cs="Verdana"/>
          <w:b/>
          <w:sz w:val="20"/>
          <w:szCs w:val="20"/>
          <w:highlight w:val="cyan"/>
          <w:u w:val="single"/>
        </w:rPr>
      </w:pPr>
    </w:p>
    <w:p w14:paraId="00000245" w14:textId="77777777" w:rsidR="00F46AAF" w:rsidRDefault="003D6831">
      <w:pPr>
        <w:pBdr>
          <w:top w:val="nil"/>
          <w:left w:val="nil"/>
          <w:bottom w:val="nil"/>
          <w:right w:val="nil"/>
          <w:between w:val="nil"/>
        </w:pBdr>
        <w:spacing w:after="0"/>
        <w:jc w:val="both"/>
        <w:rPr>
          <w:rFonts w:ascii="Verdana" w:eastAsia="Verdana" w:hAnsi="Verdana" w:cs="Verdana"/>
          <w:b/>
          <w:sz w:val="20"/>
          <w:szCs w:val="20"/>
        </w:rPr>
      </w:pPr>
      <w:r>
        <w:rPr>
          <w:rFonts w:ascii="Verdana" w:eastAsia="Verdana" w:hAnsi="Verdana" w:cs="Verdana"/>
          <w:b/>
          <w:sz w:val="20"/>
          <w:szCs w:val="20"/>
        </w:rPr>
        <w:t>13.1.3 Del mantenimiento del elevador.</w:t>
      </w:r>
    </w:p>
    <w:p w14:paraId="0957D37D" w14:textId="77777777" w:rsidR="00A8108C" w:rsidRDefault="00A8108C">
      <w:pPr>
        <w:pBdr>
          <w:top w:val="nil"/>
          <w:left w:val="nil"/>
          <w:bottom w:val="nil"/>
          <w:right w:val="nil"/>
          <w:between w:val="nil"/>
        </w:pBdr>
        <w:spacing w:after="0"/>
        <w:jc w:val="both"/>
        <w:rPr>
          <w:rFonts w:ascii="Verdana" w:eastAsia="Verdana" w:hAnsi="Verdana" w:cs="Verdana"/>
          <w:b/>
          <w:sz w:val="20"/>
          <w:szCs w:val="20"/>
        </w:rPr>
      </w:pPr>
    </w:p>
    <w:p w14:paraId="00000246" w14:textId="77777777" w:rsidR="00F46AAF" w:rsidRDefault="003D6831">
      <w:pPr>
        <w:numPr>
          <w:ilvl w:val="0"/>
          <w:numId w:val="18"/>
        </w:numPr>
        <w:pBdr>
          <w:top w:val="nil"/>
          <w:left w:val="nil"/>
          <w:bottom w:val="nil"/>
          <w:right w:val="nil"/>
          <w:between w:val="nil"/>
        </w:pBdr>
        <w:spacing w:after="0"/>
        <w:jc w:val="both"/>
        <w:rPr>
          <w:rFonts w:ascii="Verdana" w:eastAsia="Verdana" w:hAnsi="Verdana" w:cs="Verdana"/>
          <w:color w:val="000000"/>
          <w:sz w:val="20"/>
          <w:szCs w:val="20"/>
          <w:u w:val="single"/>
        </w:rPr>
      </w:pPr>
      <w:r>
        <w:rPr>
          <w:rFonts w:ascii="Verdana" w:eastAsia="Verdana" w:hAnsi="Verdana" w:cs="Verdana"/>
          <w:color w:val="000000"/>
          <w:sz w:val="20"/>
          <w:szCs w:val="20"/>
        </w:rPr>
        <w:t>El proveedor deberá realizar un mantenimiento preventivo luego de una visita técnica donde indique el funcionamiento correcto del mismo.</w:t>
      </w:r>
    </w:p>
    <w:p w14:paraId="00000247" w14:textId="77777777" w:rsidR="00F46AAF" w:rsidRDefault="003D6831">
      <w:pPr>
        <w:numPr>
          <w:ilvl w:val="0"/>
          <w:numId w:val="18"/>
        </w:numPr>
        <w:pBdr>
          <w:top w:val="nil"/>
          <w:left w:val="nil"/>
          <w:bottom w:val="nil"/>
          <w:right w:val="nil"/>
          <w:between w:val="nil"/>
        </w:pBdr>
        <w:spacing w:after="0"/>
        <w:jc w:val="both"/>
        <w:rPr>
          <w:rFonts w:ascii="Verdana" w:eastAsia="Verdana" w:hAnsi="Verdana" w:cs="Verdana"/>
          <w:color w:val="000000"/>
          <w:sz w:val="20"/>
          <w:szCs w:val="20"/>
          <w:u w:val="single"/>
        </w:rPr>
      </w:pPr>
      <w:r>
        <w:rPr>
          <w:rFonts w:ascii="Verdana" w:eastAsia="Verdana" w:hAnsi="Verdana" w:cs="Verdana"/>
          <w:color w:val="000000"/>
          <w:sz w:val="20"/>
          <w:szCs w:val="20"/>
        </w:rPr>
        <w:t>Cuando ocurra una falla en el elevador, deberá reportarse de manera inmediata al proveedor de mantenimiento del elevador.</w:t>
      </w:r>
    </w:p>
    <w:p w14:paraId="00000248" w14:textId="77777777" w:rsidR="00F46AAF" w:rsidRDefault="003D6831">
      <w:pPr>
        <w:numPr>
          <w:ilvl w:val="0"/>
          <w:numId w:val="18"/>
        </w:numPr>
        <w:pBdr>
          <w:top w:val="nil"/>
          <w:left w:val="nil"/>
          <w:bottom w:val="nil"/>
          <w:right w:val="nil"/>
          <w:between w:val="nil"/>
        </w:pBdr>
        <w:spacing w:after="0"/>
        <w:jc w:val="both"/>
        <w:rPr>
          <w:rFonts w:ascii="Verdana" w:eastAsia="Verdana" w:hAnsi="Verdana" w:cs="Verdana"/>
          <w:color w:val="000000"/>
          <w:sz w:val="20"/>
          <w:szCs w:val="20"/>
          <w:u w:val="single"/>
        </w:rPr>
      </w:pPr>
      <w:r>
        <w:rPr>
          <w:rFonts w:ascii="Verdana" w:eastAsia="Verdana" w:hAnsi="Verdana" w:cs="Verdana"/>
          <w:color w:val="000000"/>
          <w:sz w:val="20"/>
          <w:szCs w:val="20"/>
        </w:rPr>
        <w:lastRenderedPageBreak/>
        <w:t>Si una persona se queda encerrada dentro del elevador, será necesario evaluar la factibilidad de auxilio a través de la llave de acceso, de lo contrario si se evalúa un riesgo será necesario llamar al proveedor para el procedimiento correcto.</w:t>
      </w:r>
    </w:p>
    <w:p w14:paraId="00000249" w14:textId="77777777" w:rsidR="00F46AAF" w:rsidRDefault="00F46AAF">
      <w:pPr>
        <w:pBdr>
          <w:top w:val="nil"/>
          <w:left w:val="nil"/>
          <w:bottom w:val="nil"/>
          <w:right w:val="nil"/>
          <w:between w:val="nil"/>
        </w:pBdr>
        <w:spacing w:after="0"/>
        <w:ind w:left="720"/>
        <w:jc w:val="both"/>
        <w:rPr>
          <w:rFonts w:ascii="Verdana" w:eastAsia="Verdana" w:hAnsi="Verdana" w:cs="Verdana"/>
          <w:color w:val="000000"/>
          <w:sz w:val="20"/>
          <w:szCs w:val="20"/>
          <w:u w:val="single"/>
        </w:rPr>
      </w:pPr>
    </w:p>
    <w:p w14:paraId="0000024A" w14:textId="77777777" w:rsidR="00F46AAF" w:rsidRDefault="003D6831">
      <w:pPr>
        <w:spacing w:after="0"/>
        <w:jc w:val="both"/>
        <w:rPr>
          <w:rFonts w:ascii="Verdana" w:eastAsia="Verdana" w:hAnsi="Verdana" w:cs="Verdana"/>
          <w:b/>
        </w:rPr>
      </w:pPr>
      <w:proofErr w:type="gramStart"/>
      <w:r>
        <w:rPr>
          <w:rFonts w:ascii="Verdana" w:eastAsia="Verdana" w:hAnsi="Verdana" w:cs="Verdana"/>
          <w:b/>
          <w:sz w:val="20"/>
          <w:szCs w:val="20"/>
        </w:rPr>
        <w:t>13.2</w:t>
      </w:r>
      <w:r>
        <w:t xml:space="preserve">  </w:t>
      </w:r>
      <w:r>
        <w:rPr>
          <w:rFonts w:ascii="Verdana" w:eastAsia="Verdana" w:hAnsi="Verdana" w:cs="Verdana"/>
          <w:b/>
        </w:rPr>
        <w:t>De</w:t>
      </w:r>
      <w:proofErr w:type="gramEnd"/>
      <w:r>
        <w:rPr>
          <w:rFonts w:ascii="Verdana" w:eastAsia="Verdana" w:hAnsi="Verdana" w:cs="Verdana"/>
          <w:b/>
        </w:rPr>
        <w:t xml:space="preserve"> la utilización de los vehículos.</w:t>
      </w:r>
    </w:p>
    <w:p w14:paraId="3AA21BF3" w14:textId="77777777" w:rsidR="00A8108C" w:rsidRDefault="00A8108C">
      <w:pPr>
        <w:spacing w:after="0"/>
        <w:jc w:val="both"/>
        <w:rPr>
          <w:rFonts w:ascii="Verdana" w:eastAsia="Verdana" w:hAnsi="Verdana" w:cs="Verdana"/>
          <w:b/>
        </w:rPr>
      </w:pPr>
    </w:p>
    <w:p w14:paraId="0000024B" w14:textId="77777777" w:rsidR="00F46AAF" w:rsidRDefault="003D6831">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Únicamente podrán conducir vehículos de la Institución, personas que se encuentren contratadas oficialmente por la COPADEH, mayores de 21 años y que cuenten con licencia vigente de conducir automóviles.</w:t>
      </w:r>
    </w:p>
    <w:p w14:paraId="0000024C" w14:textId="77777777" w:rsidR="00F46AAF" w:rsidRDefault="003D6831">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 caso de colisión, robo o daño el deducible será sufragado por el conductor que en su momento tiene responsabilidad del manejo de la unidad, de lo sucedido debe informar de manera inmediata al Encargado de Servicios Generales, Auxiliar de Servicios Generales o al Jefe Administrativo.</w:t>
      </w:r>
    </w:p>
    <w:p w14:paraId="0000024D" w14:textId="74BA6D9C" w:rsidR="00F46AAF" w:rsidRDefault="003D6831">
      <w:pPr>
        <w:numPr>
          <w:ilvl w:val="0"/>
          <w:numId w:val="13"/>
        </w:numPr>
        <w:pBdr>
          <w:top w:val="nil"/>
          <w:left w:val="nil"/>
          <w:bottom w:val="nil"/>
          <w:right w:val="nil"/>
          <w:between w:val="nil"/>
        </w:pBdr>
        <w:spacing w:after="0"/>
        <w:ind w:left="714" w:hanging="357"/>
        <w:jc w:val="both"/>
        <w:rPr>
          <w:rFonts w:ascii="Verdana" w:eastAsia="Verdana" w:hAnsi="Verdana" w:cs="Verdana"/>
          <w:color w:val="000000"/>
          <w:sz w:val="20"/>
          <w:szCs w:val="20"/>
        </w:rPr>
      </w:pPr>
      <w:r>
        <w:rPr>
          <w:rFonts w:ascii="Verdana" w:eastAsia="Verdana" w:hAnsi="Verdana" w:cs="Verdana"/>
          <w:color w:val="000000"/>
          <w:sz w:val="20"/>
          <w:szCs w:val="20"/>
        </w:rPr>
        <w:t>Reportar cualquier anomalía o próximo vencimiento de servicio que presente el vehículo, vía correo electrónico al área correspondiente de</w:t>
      </w:r>
      <w:r w:rsidR="001C5750">
        <w:rPr>
          <w:rFonts w:ascii="Verdana" w:eastAsia="Verdana" w:hAnsi="Verdana" w:cs="Verdana"/>
          <w:color w:val="000000"/>
          <w:sz w:val="20"/>
          <w:szCs w:val="20"/>
        </w:rPr>
        <w:t xml:space="preserve"> la Sección de</w:t>
      </w:r>
      <w:r>
        <w:rPr>
          <w:rFonts w:ascii="Verdana" w:eastAsia="Verdana" w:hAnsi="Verdana" w:cs="Verdana"/>
          <w:color w:val="000000"/>
          <w:sz w:val="20"/>
          <w:szCs w:val="20"/>
        </w:rPr>
        <w:t xml:space="preserve"> </w:t>
      </w:r>
      <w:sdt>
        <w:sdtPr>
          <w:tag w:val="goog_rdk_24"/>
          <w:id w:val="-45154531"/>
        </w:sdtPr>
        <w:sdtContent/>
      </w:sdt>
      <w:r>
        <w:rPr>
          <w:rFonts w:ascii="Verdana" w:eastAsia="Verdana" w:hAnsi="Verdana" w:cs="Verdana"/>
          <w:color w:val="000000"/>
          <w:sz w:val="20"/>
          <w:szCs w:val="20"/>
        </w:rPr>
        <w:t>Servicios Generales.</w:t>
      </w:r>
    </w:p>
    <w:p w14:paraId="0000024E" w14:textId="77777777" w:rsidR="00F46AAF" w:rsidRDefault="003D6831">
      <w:pPr>
        <w:numPr>
          <w:ilvl w:val="0"/>
          <w:numId w:val="13"/>
        </w:numPr>
        <w:pBdr>
          <w:top w:val="nil"/>
          <w:left w:val="nil"/>
          <w:bottom w:val="nil"/>
          <w:right w:val="nil"/>
          <w:between w:val="nil"/>
        </w:pBdr>
        <w:spacing w:after="0"/>
        <w:ind w:left="714" w:hanging="357"/>
        <w:jc w:val="both"/>
        <w:rPr>
          <w:rFonts w:ascii="Verdana" w:eastAsia="Verdana" w:hAnsi="Verdana" w:cs="Verdana"/>
          <w:color w:val="000000"/>
          <w:sz w:val="20"/>
          <w:szCs w:val="20"/>
        </w:rPr>
      </w:pPr>
      <w:r>
        <w:rPr>
          <w:rFonts w:ascii="Verdana" w:eastAsia="Verdana" w:hAnsi="Verdana" w:cs="Verdana"/>
          <w:color w:val="000000"/>
          <w:sz w:val="20"/>
          <w:szCs w:val="20"/>
        </w:rPr>
        <w:t>Velar por la limpieza y aseo del vehículo para conservar el cuidado del mismo.</w:t>
      </w:r>
    </w:p>
    <w:p w14:paraId="0000024F" w14:textId="77777777" w:rsidR="00F46AAF" w:rsidRDefault="003D6831">
      <w:pPr>
        <w:numPr>
          <w:ilvl w:val="0"/>
          <w:numId w:val="13"/>
        </w:numPr>
        <w:pBdr>
          <w:top w:val="nil"/>
          <w:left w:val="nil"/>
          <w:bottom w:val="nil"/>
          <w:right w:val="nil"/>
          <w:between w:val="nil"/>
        </w:pBdr>
        <w:spacing w:after="0"/>
        <w:ind w:left="714" w:hanging="357"/>
        <w:jc w:val="both"/>
        <w:rPr>
          <w:rFonts w:ascii="Verdana" w:eastAsia="Verdana" w:hAnsi="Verdana" w:cs="Verdana"/>
          <w:color w:val="000000"/>
          <w:sz w:val="20"/>
          <w:szCs w:val="20"/>
        </w:rPr>
      </w:pPr>
      <w:r>
        <w:rPr>
          <w:rFonts w:ascii="Verdana" w:eastAsia="Verdana" w:hAnsi="Verdana" w:cs="Verdana"/>
          <w:color w:val="000000"/>
          <w:sz w:val="20"/>
          <w:szCs w:val="20"/>
        </w:rPr>
        <w:t>Se entregará vehículo con fotos correspondientes al estado actual y formulario de inspección realizado.</w:t>
      </w:r>
    </w:p>
    <w:p w14:paraId="00000250" w14:textId="77777777" w:rsidR="00F46AAF" w:rsidRDefault="003D6831">
      <w:pPr>
        <w:numPr>
          <w:ilvl w:val="0"/>
          <w:numId w:val="13"/>
        </w:numPr>
        <w:pBdr>
          <w:top w:val="nil"/>
          <w:left w:val="nil"/>
          <w:bottom w:val="nil"/>
          <w:right w:val="nil"/>
          <w:between w:val="nil"/>
        </w:pBdr>
        <w:spacing w:after="0"/>
        <w:ind w:left="714" w:hanging="357"/>
        <w:jc w:val="both"/>
        <w:rPr>
          <w:rFonts w:ascii="Verdana" w:eastAsia="Verdana" w:hAnsi="Verdana" w:cs="Verdana"/>
          <w:color w:val="000000"/>
          <w:sz w:val="20"/>
          <w:szCs w:val="20"/>
        </w:rPr>
      </w:pPr>
      <w:r>
        <w:rPr>
          <w:rFonts w:ascii="Verdana" w:eastAsia="Verdana" w:hAnsi="Verdana" w:cs="Verdana"/>
          <w:color w:val="000000"/>
          <w:sz w:val="20"/>
          <w:szCs w:val="20"/>
        </w:rPr>
        <w:t xml:space="preserve">Al hacer la devolución del vehículo, éste deberá estar en las mismas condiciones en las cuales fue entregado. </w:t>
      </w:r>
    </w:p>
    <w:p w14:paraId="00000251" w14:textId="77777777" w:rsidR="00F46AAF" w:rsidRDefault="003D6831">
      <w:pPr>
        <w:numPr>
          <w:ilvl w:val="0"/>
          <w:numId w:val="13"/>
        </w:numPr>
        <w:pBdr>
          <w:top w:val="nil"/>
          <w:left w:val="nil"/>
          <w:bottom w:val="nil"/>
          <w:right w:val="nil"/>
          <w:between w:val="nil"/>
        </w:pBdr>
        <w:spacing w:after="0"/>
        <w:ind w:left="714" w:hanging="357"/>
        <w:jc w:val="both"/>
        <w:rPr>
          <w:rFonts w:ascii="Verdana" w:eastAsia="Verdana" w:hAnsi="Verdana" w:cs="Verdana"/>
          <w:color w:val="000000"/>
          <w:sz w:val="20"/>
          <w:szCs w:val="20"/>
        </w:rPr>
      </w:pPr>
      <w:r>
        <w:rPr>
          <w:rFonts w:ascii="Verdana" w:eastAsia="Verdana" w:hAnsi="Verdana" w:cs="Verdana"/>
          <w:color w:val="000000"/>
          <w:sz w:val="20"/>
          <w:szCs w:val="20"/>
        </w:rPr>
        <w:t>El conductor de cada vehículo deberá de verificar estrictamente el estado mecánico y documentación de este (tarjeta de circulación y calcomanía).</w:t>
      </w:r>
    </w:p>
    <w:p w14:paraId="00000252" w14:textId="77777777" w:rsidR="00F46AAF" w:rsidRDefault="00F46AAF">
      <w:pPr>
        <w:pBdr>
          <w:top w:val="nil"/>
          <w:left w:val="nil"/>
          <w:bottom w:val="nil"/>
          <w:right w:val="nil"/>
          <w:between w:val="nil"/>
        </w:pBdr>
        <w:spacing w:after="0"/>
        <w:ind w:left="714"/>
        <w:jc w:val="both"/>
        <w:rPr>
          <w:rFonts w:ascii="Verdana" w:eastAsia="Verdana" w:hAnsi="Verdana" w:cs="Verdana"/>
          <w:color w:val="000000"/>
          <w:sz w:val="20"/>
          <w:szCs w:val="20"/>
        </w:rPr>
      </w:pPr>
    </w:p>
    <w:p w14:paraId="00000253" w14:textId="77777777" w:rsidR="00F46AAF" w:rsidRDefault="003D6831">
      <w:pPr>
        <w:numPr>
          <w:ilvl w:val="2"/>
          <w:numId w:val="14"/>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De la Asignación de vehículos de manera permanente.</w:t>
      </w:r>
    </w:p>
    <w:p w14:paraId="00000254" w14:textId="77777777" w:rsidR="00F46AAF" w:rsidRDefault="00F46AAF">
      <w:pPr>
        <w:pBdr>
          <w:top w:val="nil"/>
          <w:left w:val="nil"/>
          <w:bottom w:val="nil"/>
          <w:right w:val="nil"/>
          <w:between w:val="nil"/>
        </w:pBdr>
        <w:spacing w:after="0"/>
        <w:ind w:left="1080"/>
        <w:jc w:val="both"/>
        <w:rPr>
          <w:rFonts w:ascii="Verdana" w:eastAsia="Verdana" w:hAnsi="Verdana" w:cs="Verdana"/>
          <w:b/>
          <w:color w:val="000000"/>
          <w:sz w:val="20"/>
          <w:szCs w:val="20"/>
        </w:rPr>
      </w:pPr>
    </w:p>
    <w:p w14:paraId="00000255" w14:textId="77777777" w:rsidR="00F46AAF" w:rsidRDefault="003D6831">
      <w:pPr>
        <w:pBdr>
          <w:top w:val="nil"/>
          <w:left w:val="nil"/>
          <w:bottom w:val="nil"/>
          <w:right w:val="nil"/>
          <w:between w:val="nil"/>
        </w:pBdr>
        <w:spacing w:after="0"/>
        <w:ind w:left="390"/>
        <w:jc w:val="both"/>
        <w:rPr>
          <w:rFonts w:ascii="Verdana" w:eastAsia="Verdana" w:hAnsi="Verdana" w:cs="Verdana"/>
          <w:color w:val="000000"/>
          <w:sz w:val="20"/>
          <w:szCs w:val="20"/>
        </w:rPr>
      </w:pPr>
      <w:r>
        <w:rPr>
          <w:rFonts w:ascii="Verdana" w:eastAsia="Verdana" w:hAnsi="Verdana" w:cs="Verdana"/>
          <w:color w:val="000000"/>
          <w:sz w:val="20"/>
          <w:szCs w:val="20"/>
        </w:rPr>
        <w:t xml:space="preserve">Se considera asignación de vehículos de manera permanente, cuando se le proporciona vehículo de la Institución para uso diario, a los funcionarios que por las funciones que desarrollan lo amerite y lo solicitan; para que aplique dicha asignación, la solicitud de vehículo debe contener justificación y ser autorizada por el director ejecutivo. </w:t>
      </w:r>
    </w:p>
    <w:p w14:paraId="00000258" w14:textId="77777777" w:rsidR="00F46AAF" w:rsidRDefault="00F46AAF">
      <w:pPr>
        <w:pBdr>
          <w:top w:val="nil"/>
          <w:left w:val="nil"/>
          <w:bottom w:val="nil"/>
          <w:right w:val="nil"/>
          <w:between w:val="nil"/>
        </w:pBdr>
        <w:spacing w:after="0"/>
        <w:ind w:left="390"/>
        <w:jc w:val="both"/>
        <w:rPr>
          <w:rFonts w:ascii="Verdana" w:eastAsia="Verdana" w:hAnsi="Verdana" w:cs="Verdana"/>
          <w:b/>
          <w:color w:val="000000"/>
          <w:sz w:val="20"/>
          <w:szCs w:val="20"/>
          <w:u w:val="single"/>
        </w:rPr>
      </w:pPr>
    </w:p>
    <w:p w14:paraId="00000259" w14:textId="77777777" w:rsidR="00F46AAF" w:rsidRDefault="003D6831">
      <w:pPr>
        <w:numPr>
          <w:ilvl w:val="2"/>
          <w:numId w:val="14"/>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Responsabilidad de los usuarios con asignación de vehículos de manera permanente.</w:t>
      </w:r>
    </w:p>
    <w:p w14:paraId="5F0D9183" w14:textId="77777777" w:rsidR="00A8108C" w:rsidRDefault="00A8108C" w:rsidP="00A8108C">
      <w:pPr>
        <w:pBdr>
          <w:top w:val="nil"/>
          <w:left w:val="nil"/>
          <w:bottom w:val="nil"/>
          <w:right w:val="nil"/>
          <w:between w:val="nil"/>
        </w:pBdr>
        <w:spacing w:after="0"/>
        <w:ind w:left="1080"/>
        <w:jc w:val="both"/>
        <w:rPr>
          <w:rFonts w:ascii="Verdana" w:eastAsia="Verdana" w:hAnsi="Verdana" w:cs="Verdana"/>
          <w:b/>
          <w:color w:val="000000"/>
          <w:sz w:val="20"/>
          <w:szCs w:val="20"/>
        </w:rPr>
      </w:pPr>
    </w:p>
    <w:p w14:paraId="0000025A" w14:textId="77777777" w:rsidR="00F46AAF" w:rsidRDefault="003D6831">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debe de reportar cualquier anomalía o próximo vencimiento de servicio que presente el vehículo, por medio de la forma oficial (ver anexo 4) a la Sección de Servicios Generales.</w:t>
      </w:r>
    </w:p>
    <w:p w14:paraId="0000025B" w14:textId="77777777" w:rsidR="00F46AAF" w:rsidRDefault="003D6831">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debe velar por la limpieza y aseo correspondiente al vehículo para conservar el cuidado del mismo.</w:t>
      </w:r>
    </w:p>
    <w:p w14:paraId="0000025C" w14:textId="77777777" w:rsidR="00F46AAF" w:rsidRDefault="003D6831">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Al momento de hacer la devolución oficial el vehículo deberá estar en las mismas condiciones en las cuales fue entregado. </w:t>
      </w:r>
    </w:p>
    <w:p w14:paraId="0000025D" w14:textId="77777777" w:rsidR="00F46AAF" w:rsidRDefault="003D6831">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Para la validación correspondiente al seguro será necesario contar con la licencia en estado vigente. </w:t>
      </w:r>
    </w:p>
    <w:p w14:paraId="0000025E" w14:textId="77777777" w:rsidR="00F46AAF" w:rsidRDefault="003D6831">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entregará vehículo con fotos correspondientes al estado actual y formulario de inspección realizado.</w:t>
      </w:r>
    </w:p>
    <w:p w14:paraId="0000025F" w14:textId="77777777" w:rsidR="00F46AAF" w:rsidRDefault="003D6831">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persona que tenga vehículo a su cargo y este afuera de COPADEH, deberá gestionar el parqueo y hacerse cargo del mismo, para el debido resguardo del vehículo.</w:t>
      </w:r>
    </w:p>
    <w:p w14:paraId="00000260" w14:textId="77777777" w:rsidR="00F46AAF" w:rsidRDefault="003D6831">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deberá velar siempre por el cuidado y uso correcto del vehículo; cualquier incidente con el mismo, será necesario reportarlo de manera inmediata a la sección de Servicios Generales.</w:t>
      </w:r>
    </w:p>
    <w:p w14:paraId="00000261" w14:textId="77777777" w:rsidR="00F46AAF" w:rsidRDefault="003D6831">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Pagar el deducible de cualquier incidente de conformidad con lo establecido en la póliza de seguro de vehículos vigente. </w:t>
      </w:r>
    </w:p>
    <w:p w14:paraId="00000262" w14:textId="77777777" w:rsidR="00F46AAF" w:rsidRDefault="00F46AAF">
      <w:pPr>
        <w:spacing w:after="0"/>
        <w:ind w:left="426"/>
        <w:jc w:val="both"/>
        <w:rPr>
          <w:rFonts w:ascii="Verdana" w:eastAsia="Verdana" w:hAnsi="Verdana" w:cs="Verdana"/>
        </w:rPr>
      </w:pPr>
    </w:p>
    <w:p w14:paraId="00000263" w14:textId="74CBFED1" w:rsidR="00F46AAF" w:rsidRPr="00A8108C" w:rsidRDefault="003D6831" w:rsidP="00A8108C">
      <w:pPr>
        <w:pStyle w:val="Prrafodelista"/>
        <w:numPr>
          <w:ilvl w:val="1"/>
          <w:numId w:val="14"/>
        </w:numPr>
        <w:jc w:val="both"/>
        <w:rPr>
          <w:rFonts w:ascii="Verdana" w:eastAsia="Verdana" w:hAnsi="Verdana" w:cs="Verdana"/>
        </w:rPr>
      </w:pPr>
      <w:r w:rsidRPr="00A8108C">
        <w:rPr>
          <w:rFonts w:ascii="Verdana" w:eastAsia="Verdana" w:hAnsi="Verdana" w:cs="Verdana"/>
          <w:b/>
        </w:rPr>
        <w:t>Asignación de vehículos de manera parcial</w:t>
      </w:r>
      <w:r w:rsidRPr="00A8108C">
        <w:rPr>
          <w:rFonts w:ascii="Verdana" w:eastAsia="Verdana" w:hAnsi="Verdana" w:cs="Verdana"/>
        </w:rPr>
        <w:t xml:space="preserve">. </w:t>
      </w:r>
    </w:p>
    <w:p w14:paraId="213B2375" w14:textId="77777777" w:rsidR="00A8108C" w:rsidRPr="00A8108C" w:rsidRDefault="00A8108C" w:rsidP="00A8108C">
      <w:pPr>
        <w:pStyle w:val="Prrafodelista"/>
        <w:ind w:left="810"/>
        <w:jc w:val="both"/>
        <w:rPr>
          <w:rFonts w:ascii="Verdana" w:eastAsia="Verdana" w:hAnsi="Verdana" w:cs="Verdana"/>
        </w:rPr>
      </w:pPr>
    </w:p>
    <w:p w14:paraId="00000264"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Se otorgará vehículo a personal de la COPADEH por los motivos siguientes:</w:t>
      </w:r>
    </w:p>
    <w:p w14:paraId="00000265" w14:textId="77777777" w:rsidR="00F46AAF" w:rsidRDefault="003D6831">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Por ausencia o insuficiencia de pilotos.</w:t>
      </w:r>
    </w:p>
    <w:p w14:paraId="00000266" w14:textId="77777777" w:rsidR="00F46AAF" w:rsidRDefault="003D6831">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Por capacidad de ocupantes del vehículo.</w:t>
      </w:r>
    </w:p>
    <w:p w14:paraId="00000267" w14:textId="77777777" w:rsidR="00F46AAF" w:rsidRDefault="003D6831">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Para comisiones al interior, se debe adjuntar a la solicitud de transporte copia de nombramiento de los comisionados.</w:t>
      </w:r>
    </w:p>
    <w:p w14:paraId="00000268" w14:textId="77777777" w:rsidR="00F46AAF" w:rsidRDefault="003D6831">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 la persona que se le asigne el vehículo de manera parcial, se sujeta a las políticas establecidas respecto a la utilización de vehículos.</w:t>
      </w:r>
    </w:p>
    <w:p w14:paraId="00000269" w14:textId="77777777" w:rsidR="00F46AAF" w:rsidRDefault="00F46AAF">
      <w:pPr>
        <w:pBdr>
          <w:top w:val="nil"/>
          <w:left w:val="nil"/>
          <w:bottom w:val="nil"/>
          <w:right w:val="nil"/>
          <w:between w:val="nil"/>
        </w:pBdr>
        <w:spacing w:after="0"/>
        <w:jc w:val="both"/>
        <w:rPr>
          <w:rFonts w:ascii="Verdana" w:eastAsia="Verdana" w:hAnsi="Verdana" w:cs="Verdana"/>
          <w:color w:val="000000"/>
          <w:sz w:val="20"/>
          <w:szCs w:val="20"/>
        </w:rPr>
      </w:pPr>
    </w:p>
    <w:p w14:paraId="0000026A" w14:textId="2FE62186" w:rsidR="00F46AAF" w:rsidRPr="00A8108C" w:rsidRDefault="003D6831" w:rsidP="00A8108C">
      <w:pPr>
        <w:pStyle w:val="Prrafodelista"/>
        <w:numPr>
          <w:ilvl w:val="1"/>
          <w:numId w:val="14"/>
        </w:numPr>
        <w:rPr>
          <w:rFonts w:ascii="Verdana" w:eastAsia="Verdana" w:hAnsi="Verdana" w:cs="Verdana"/>
          <w:b/>
        </w:rPr>
      </w:pPr>
      <w:r w:rsidRPr="00A8108C">
        <w:rPr>
          <w:rFonts w:ascii="Verdana" w:eastAsia="Verdana" w:hAnsi="Verdana" w:cs="Verdana"/>
          <w:b/>
        </w:rPr>
        <w:t>De la identificación de visitas a COPADEH.</w:t>
      </w:r>
    </w:p>
    <w:p w14:paraId="6688F9DB" w14:textId="77777777" w:rsidR="00A8108C" w:rsidRPr="00A8108C" w:rsidRDefault="00A8108C" w:rsidP="00A8108C">
      <w:pPr>
        <w:pStyle w:val="Prrafodelista"/>
        <w:ind w:left="810"/>
        <w:rPr>
          <w:rFonts w:ascii="Verdana" w:eastAsia="Verdana" w:hAnsi="Verdana" w:cs="Verdana"/>
          <w:b/>
        </w:rPr>
      </w:pPr>
    </w:p>
    <w:p w14:paraId="0000026B"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 xml:space="preserve">Toda persona ajena a la institución que ingrese a las instalaciones de </w:t>
      </w:r>
      <w:proofErr w:type="gramStart"/>
      <w:r>
        <w:rPr>
          <w:rFonts w:ascii="Verdana" w:eastAsia="Verdana" w:hAnsi="Verdana" w:cs="Verdana"/>
          <w:color w:val="000000"/>
          <w:sz w:val="20"/>
          <w:szCs w:val="20"/>
        </w:rPr>
        <w:t>la misma</w:t>
      </w:r>
      <w:proofErr w:type="gramEnd"/>
      <w:r>
        <w:rPr>
          <w:rFonts w:ascii="Verdana" w:eastAsia="Verdana" w:hAnsi="Verdana" w:cs="Verdana"/>
          <w:color w:val="000000"/>
          <w:sz w:val="20"/>
          <w:szCs w:val="20"/>
        </w:rPr>
        <w:t xml:space="preserve"> debe registrarse en el formato correspondiente donde consignará sus datos.</w:t>
      </w:r>
    </w:p>
    <w:p w14:paraId="0000026C"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 xml:space="preserve">Toda persona que ingrese a las instalaciones debe portar en lugar visible el gafete de identificación mientras </w:t>
      </w:r>
      <w:r>
        <w:rPr>
          <w:rFonts w:ascii="Verdana" w:eastAsia="Verdana" w:hAnsi="Verdana" w:cs="Verdana"/>
          <w:sz w:val="20"/>
          <w:szCs w:val="20"/>
        </w:rPr>
        <w:t xml:space="preserve">permanezca </w:t>
      </w:r>
      <w:r>
        <w:rPr>
          <w:rFonts w:ascii="Verdana" w:eastAsia="Verdana" w:hAnsi="Verdana" w:cs="Verdana"/>
          <w:color w:val="000000"/>
          <w:sz w:val="20"/>
          <w:szCs w:val="20"/>
        </w:rPr>
        <w:t xml:space="preserve">dentro las instalaciones. </w:t>
      </w:r>
    </w:p>
    <w:p w14:paraId="0000026D"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Antes de dar ingreso a la visita, se deberá de corroborar con la dependencia de COPADEH que visite para poder autorizar su ingreso.</w:t>
      </w:r>
    </w:p>
    <w:p w14:paraId="0000026E" w14:textId="77777777" w:rsidR="00F46AAF" w:rsidRDefault="003D6831">
      <w:pPr>
        <w:numPr>
          <w:ilvl w:val="0"/>
          <w:numId w:val="23"/>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Queda prohibido para las visitas la portación de armas de fuego y objetos corto punzantes dentro de las instalaciones de la COPADEH.</w:t>
      </w:r>
    </w:p>
    <w:p w14:paraId="0000026F" w14:textId="5B8199B9" w:rsidR="00F46AAF" w:rsidRDefault="00F46AAF">
      <w:pPr>
        <w:pBdr>
          <w:top w:val="nil"/>
          <w:left w:val="nil"/>
          <w:bottom w:val="nil"/>
          <w:right w:val="nil"/>
          <w:between w:val="nil"/>
        </w:pBdr>
        <w:spacing w:after="0"/>
        <w:ind w:left="720"/>
        <w:rPr>
          <w:rFonts w:ascii="Verdana" w:eastAsia="Verdana" w:hAnsi="Verdana" w:cs="Verdana"/>
          <w:b/>
          <w:color w:val="000000"/>
          <w:sz w:val="20"/>
          <w:szCs w:val="20"/>
          <w:u w:val="single"/>
        </w:rPr>
      </w:pPr>
    </w:p>
    <w:p w14:paraId="00000270" w14:textId="77777777" w:rsidR="00F46AAF" w:rsidRDefault="003D6831">
      <w:pPr>
        <w:numPr>
          <w:ilvl w:val="1"/>
          <w:numId w:val="3"/>
        </w:numPr>
        <w:pBdr>
          <w:top w:val="nil"/>
          <w:left w:val="nil"/>
          <w:bottom w:val="nil"/>
          <w:right w:val="nil"/>
          <w:between w:val="nil"/>
        </w:pBdr>
        <w:spacing w:after="0"/>
        <w:rPr>
          <w:rFonts w:ascii="Verdana" w:eastAsia="Verdana" w:hAnsi="Verdana" w:cs="Verdana"/>
          <w:b/>
          <w:color w:val="000000"/>
          <w:sz w:val="20"/>
          <w:szCs w:val="20"/>
        </w:rPr>
      </w:pPr>
      <w:r>
        <w:rPr>
          <w:rFonts w:ascii="Verdana" w:eastAsia="Verdana" w:hAnsi="Verdana" w:cs="Verdana"/>
          <w:b/>
          <w:color w:val="000000"/>
          <w:sz w:val="20"/>
          <w:szCs w:val="20"/>
        </w:rPr>
        <w:t>Correspondencia Interna y Externa.</w:t>
      </w:r>
    </w:p>
    <w:p w14:paraId="00000271" w14:textId="77777777" w:rsidR="00F46AAF" w:rsidRDefault="003D6831">
      <w:pPr>
        <w:pBdr>
          <w:top w:val="nil"/>
          <w:left w:val="nil"/>
          <w:bottom w:val="nil"/>
          <w:right w:val="nil"/>
          <w:between w:val="nil"/>
        </w:pBdr>
        <w:spacing w:after="0"/>
        <w:ind w:left="750"/>
        <w:rPr>
          <w:rFonts w:ascii="Verdana" w:eastAsia="Verdana" w:hAnsi="Verdana" w:cs="Verdana"/>
          <w:b/>
          <w:color w:val="000000"/>
          <w:sz w:val="20"/>
          <w:szCs w:val="20"/>
        </w:rPr>
      </w:pPr>
      <w:r>
        <w:rPr>
          <w:rFonts w:ascii="Verdana" w:eastAsia="Verdana" w:hAnsi="Verdana" w:cs="Verdana"/>
          <w:b/>
          <w:color w:val="000000"/>
          <w:sz w:val="20"/>
          <w:szCs w:val="20"/>
        </w:rPr>
        <w:t>13.5.1 Correspondencia interna.</w:t>
      </w:r>
    </w:p>
    <w:p w14:paraId="28E69B32" w14:textId="77777777" w:rsidR="00A8108C" w:rsidRDefault="00A8108C">
      <w:pPr>
        <w:pBdr>
          <w:top w:val="nil"/>
          <w:left w:val="nil"/>
          <w:bottom w:val="nil"/>
          <w:right w:val="nil"/>
          <w:between w:val="nil"/>
        </w:pBdr>
        <w:spacing w:after="0"/>
        <w:ind w:left="750"/>
        <w:rPr>
          <w:rFonts w:ascii="Verdana" w:eastAsia="Verdana" w:hAnsi="Verdana" w:cs="Verdana"/>
          <w:b/>
          <w:color w:val="000000"/>
          <w:sz w:val="20"/>
          <w:szCs w:val="20"/>
        </w:rPr>
      </w:pPr>
    </w:p>
    <w:p w14:paraId="00000272" w14:textId="77777777" w:rsidR="00F46AAF"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 xml:space="preserve">Para la gestión de envió de documentos de mensajería será únicamente recibidos por la recepcionista. </w:t>
      </w:r>
    </w:p>
    <w:p w14:paraId="00000273" w14:textId="77777777" w:rsidR="00F46AAF"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Todo documento debe ser consignado en el formato específico de recepción de documentos.</w:t>
      </w:r>
    </w:p>
    <w:p w14:paraId="595BFA3B" w14:textId="77777777" w:rsidR="00D16E54" w:rsidRPr="00D16E54"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La recepcionista debe compilar todos los documentos</w:t>
      </w:r>
      <w:r w:rsidR="00D16E54">
        <w:rPr>
          <w:rFonts w:ascii="Verdana" w:eastAsia="Verdana" w:hAnsi="Verdana" w:cs="Verdana"/>
          <w:color w:val="000000"/>
          <w:sz w:val="20"/>
          <w:szCs w:val="20"/>
        </w:rPr>
        <w:t>.</w:t>
      </w:r>
    </w:p>
    <w:p w14:paraId="00000274" w14:textId="66930385" w:rsidR="00F46AAF" w:rsidRDefault="00D16E54">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lastRenderedPageBreak/>
        <w:t xml:space="preserve">Los </w:t>
      </w:r>
      <w:r w:rsidR="003D6831">
        <w:rPr>
          <w:rFonts w:ascii="Verdana" w:eastAsia="Verdana" w:hAnsi="Verdana" w:cs="Verdana"/>
          <w:color w:val="000000"/>
          <w:sz w:val="20"/>
          <w:szCs w:val="20"/>
        </w:rPr>
        <w:t>horario</w:t>
      </w:r>
      <w:r>
        <w:rPr>
          <w:rFonts w:ascii="Verdana" w:eastAsia="Verdana" w:hAnsi="Verdana" w:cs="Verdana"/>
          <w:color w:val="000000"/>
          <w:sz w:val="20"/>
          <w:szCs w:val="20"/>
        </w:rPr>
        <w:t>s de recepción de documentos son los siguientes:</w:t>
      </w:r>
      <w:r w:rsidR="006138D4">
        <w:rPr>
          <w:rFonts w:ascii="Verdana" w:eastAsia="Verdana" w:hAnsi="Verdana" w:cs="Verdana"/>
          <w:color w:val="000000"/>
          <w:sz w:val="20"/>
          <w:szCs w:val="20"/>
        </w:rPr>
        <w:t xml:space="preserve"> </w:t>
      </w:r>
      <w:r w:rsidR="003D6831">
        <w:rPr>
          <w:rFonts w:ascii="Verdana" w:eastAsia="Verdana" w:hAnsi="Verdana" w:cs="Verdana"/>
          <w:color w:val="000000"/>
          <w:sz w:val="20"/>
          <w:szCs w:val="20"/>
        </w:rPr>
        <w:t>de 8:00 a 0</w:t>
      </w:r>
      <w:r>
        <w:rPr>
          <w:rFonts w:ascii="Verdana" w:eastAsia="Verdana" w:hAnsi="Verdana" w:cs="Verdana"/>
          <w:color w:val="000000"/>
          <w:sz w:val="20"/>
          <w:szCs w:val="20"/>
        </w:rPr>
        <w:t>8:45</w:t>
      </w:r>
      <w:r w:rsidR="003D6831">
        <w:rPr>
          <w:rFonts w:ascii="Verdana" w:eastAsia="Verdana" w:hAnsi="Verdana" w:cs="Verdana"/>
          <w:color w:val="000000"/>
          <w:sz w:val="20"/>
          <w:szCs w:val="20"/>
        </w:rPr>
        <w:t xml:space="preserve"> horas </w:t>
      </w:r>
      <w:r>
        <w:rPr>
          <w:rFonts w:ascii="Verdana" w:eastAsia="Verdana" w:hAnsi="Verdana" w:cs="Verdana"/>
          <w:color w:val="000000"/>
          <w:sz w:val="20"/>
          <w:szCs w:val="20"/>
        </w:rPr>
        <w:t>para la ruta de la mañana y para la</w:t>
      </w:r>
      <w:r w:rsidR="006138D4">
        <w:rPr>
          <w:rFonts w:ascii="Verdana" w:eastAsia="Verdana" w:hAnsi="Verdana" w:cs="Verdana"/>
          <w:color w:val="000000"/>
          <w:sz w:val="20"/>
          <w:szCs w:val="20"/>
        </w:rPr>
        <w:t xml:space="preserve"> ruta de la</w:t>
      </w:r>
      <w:r>
        <w:rPr>
          <w:rFonts w:ascii="Verdana" w:eastAsia="Verdana" w:hAnsi="Verdana" w:cs="Verdana"/>
          <w:color w:val="000000"/>
          <w:sz w:val="20"/>
          <w:szCs w:val="20"/>
        </w:rPr>
        <w:t xml:space="preserve"> tarde la recepción de documentos será de 9:00 horas a 14:00 horas</w:t>
      </w:r>
      <w:r w:rsidR="006138D4">
        <w:rPr>
          <w:rFonts w:ascii="Verdana" w:eastAsia="Verdana" w:hAnsi="Verdana" w:cs="Verdana"/>
          <w:color w:val="000000"/>
          <w:sz w:val="20"/>
          <w:szCs w:val="20"/>
        </w:rPr>
        <w:t xml:space="preserve">. (teniendo en cuenta que en la tarde se realizaran las entregas que se puedan concretar conforme al horario de recepción de las Instituciones a visitar) el mensajero debe informar a la Sección de Servicios Generales según su análisis cuando por horario decida regresar y dar un resumen de cuanto queda pendiente para realizarse </w:t>
      </w:r>
      <w:r w:rsidR="009023DD">
        <w:rPr>
          <w:rFonts w:ascii="Verdana" w:eastAsia="Verdana" w:hAnsi="Verdana" w:cs="Verdana"/>
          <w:color w:val="000000"/>
          <w:sz w:val="20"/>
          <w:szCs w:val="20"/>
        </w:rPr>
        <w:t xml:space="preserve">en la ruta del día siguiente: </w:t>
      </w:r>
    </w:p>
    <w:p w14:paraId="00000275" w14:textId="77777777" w:rsidR="00F46AAF"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Si existiera un documento urgente (los solicitantes deben consignar el sello correspondiente); además la recepcionista debe comunicarse a Servicios Generales para brindar el apoyo correspondiente.</w:t>
      </w:r>
    </w:p>
    <w:p w14:paraId="00000276" w14:textId="77777777" w:rsidR="00F46AAF"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La recepcionista será la encargada de confirmar al área correspondiente sobre el estatus de los documentos entregados.</w:t>
      </w:r>
    </w:p>
    <w:p w14:paraId="00000277" w14:textId="77777777" w:rsidR="00F46AAF"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La recepcionista, notificará a las áreas, para la entrega de la debida copia de recibido.</w:t>
      </w:r>
    </w:p>
    <w:p w14:paraId="00000278" w14:textId="20187F9F" w:rsidR="00F46AAF"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 xml:space="preserve">Los mensajeros saldrán a ruta a partir de las </w:t>
      </w:r>
      <w:r w:rsidR="009023DD">
        <w:rPr>
          <w:rFonts w:ascii="Verdana" w:eastAsia="Verdana" w:hAnsi="Verdana" w:cs="Verdana"/>
          <w:color w:val="000000"/>
          <w:sz w:val="20"/>
          <w:szCs w:val="20"/>
        </w:rPr>
        <w:t>9</w:t>
      </w:r>
      <w:r>
        <w:rPr>
          <w:rFonts w:ascii="Verdana" w:eastAsia="Verdana" w:hAnsi="Verdana" w:cs="Verdana"/>
          <w:color w:val="000000"/>
          <w:sz w:val="20"/>
          <w:szCs w:val="20"/>
        </w:rPr>
        <w:t>:</w:t>
      </w:r>
      <w:r w:rsidR="009023DD">
        <w:rPr>
          <w:rFonts w:ascii="Verdana" w:eastAsia="Verdana" w:hAnsi="Verdana" w:cs="Verdana"/>
          <w:color w:val="000000"/>
          <w:sz w:val="20"/>
          <w:szCs w:val="20"/>
        </w:rPr>
        <w:t>15</w:t>
      </w:r>
      <w:r>
        <w:rPr>
          <w:rFonts w:ascii="Verdana" w:eastAsia="Verdana" w:hAnsi="Verdana" w:cs="Verdana"/>
          <w:color w:val="000000"/>
          <w:sz w:val="20"/>
          <w:szCs w:val="20"/>
        </w:rPr>
        <w:t xml:space="preserve"> horas, con los documentos entregados a recepción oportunamente.</w:t>
      </w:r>
    </w:p>
    <w:p w14:paraId="00000279" w14:textId="75D9EF6A" w:rsidR="00F46AAF"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El horario se salida en la</w:t>
      </w:r>
      <w:r w:rsidR="008D0E81">
        <w:rPr>
          <w:rFonts w:ascii="Verdana" w:eastAsia="Verdana" w:hAnsi="Verdana" w:cs="Verdana"/>
          <w:color w:val="000000"/>
          <w:sz w:val="20"/>
          <w:szCs w:val="20"/>
        </w:rPr>
        <w:t xml:space="preserve"> ruta de la</w:t>
      </w:r>
      <w:r>
        <w:rPr>
          <w:rFonts w:ascii="Verdana" w:eastAsia="Verdana" w:hAnsi="Verdana" w:cs="Verdana"/>
          <w:color w:val="000000"/>
          <w:sz w:val="20"/>
          <w:szCs w:val="20"/>
        </w:rPr>
        <w:t xml:space="preserve"> tarde</w:t>
      </w:r>
      <w:r w:rsidR="008D0E81">
        <w:rPr>
          <w:rFonts w:ascii="Verdana" w:eastAsia="Verdana" w:hAnsi="Verdana" w:cs="Verdana"/>
          <w:color w:val="000000"/>
          <w:sz w:val="20"/>
          <w:szCs w:val="20"/>
        </w:rPr>
        <w:t xml:space="preserve"> para </w:t>
      </w:r>
      <w:r w:rsidR="009023DD">
        <w:rPr>
          <w:rFonts w:ascii="Verdana" w:eastAsia="Verdana" w:hAnsi="Verdana" w:cs="Verdana"/>
          <w:color w:val="000000"/>
          <w:sz w:val="20"/>
          <w:szCs w:val="20"/>
        </w:rPr>
        <w:t>el mensajero</w:t>
      </w:r>
      <w:r w:rsidR="008D0E81">
        <w:rPr>
          <w:rFonts w:ascii="Verdana" w:eastAsia="Verdana" w:hAnsi="Verdana" w:cs="Verdana"/>
          <w:color w:val="000000"/>
          <w:sz w:val="20"/>
          <w:szCs w:val="20"/>
        </w:rPr>
        <w:t xml:space="preserve"> será hasta las 14:30 horas</w:t>
      </w:r>
      <w:r w:rsidR="009023DD">
        <w:rPr>
          <w:rFonts w:ascii="Verdana" w:eastAsia="Verdana" w:hAnsi="Verdana" w:cs="Verdana"/>
          <w:color w:val="000000"/>
          <w:sz w:val="20"/>
          <w:szCs w:val="20"/>
        </w:rPr>
        <w:t>.</w:t>
      </w:r>
    </w:p>
    <w:p w14:paraId="0000027A" w14:textId="77777777" w:rsidR="00F46AAF"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Todo documento debe estar foliado (según corresponda) e indicar la dirección, la cual puede ser consignada y adherida al sobre.</w:t>
      </w:r>
    </w:p>
    <w:p w14:paraId="0000027B" w14:textId="77777777" w:rsidR="00F46AAF" w:rsidRDefault="003D6831">
      <w:pPr>
        <w:numPr>
          <w:ilvl w:val="0"/>
          <w:numId w:val="6"/>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El mensajero debe organizar su ruta de acuerdo a la logística de la misma.</w:t>
      </w:r>
    </w:p>
    <w:p w14:paraId="0000027C" w14:textId="77777777" w:rsidR="00F46AAF" w:rsidRDefault="003D6831">
      <w:pPr>
        <w:numPr>
          <w:ilvl w:val="0"/>
          <w:numId w:val="6"/>
        </w:numPr>
        <w:pBdr>
          <w:top w:val="nil"/>
          <w:left w:val="nil"/>
          <w:bottom w:val="nil"/>
          <w:right w:val="nil"/>
          <w:between w:val="nil"/>
        </w:pBdr>
        <w:spacing w:after="0"/>
        <w:jc w:val="both"/>
        <w:rPr>
          <w:rFonts w:ascii="Verdana" w:eastAsia="Verdana" w:hAnsi="Verdana" w:cs="Verdana"/>
          <w:b/>
          <w:sz w:val="20"/>
          <w:szCs w:val="20"/>
          <w:u w:val="single"/>
        </w:rPr>
      </w:pPr>
      <w:r>
        <w:rPr>
          <w:rFonts w:ascii="Verdana" w:eastAsia="Verdana" w:hAnsi="Verdana" w:cs="Verdana"/>
          <w:color w:val="000000"/>
          <w:sz w:val="20"/>
          <w:szCs w:val="20"/>
        </w:rPr>
        <w:t>El mensajero deberá entregar los documentos, que evidencian la entrega de correspondencia el mismo día que retornan de la ruta; en caso de existir algún inconveniente que no permita hacer la entrega oportuna, informarlo al Encargado de Servicios Generales y solventar el inconveniente en el menor tiempo posible.</w:t>
      </w:r>
    </w:p>
    <w:p w14:paraId="0000027D" w14:textId="77777777" w:rsidR="00F46AAF" w:rsidRDefault="00F46AAF">
      <w:pPr>
        <w:pBdr>
          <w:top w:val="nil"/>
          <w:left w:val="nil"/>
          <w:bottom w:val="nil"/>
          <w:right w:val="nil"/>
          <w:between w:val="nil"/>
        </w:pBdr>
        <w:spacing w:after="0"/>
        <w:ind w:left="720"/>
        <w:jc w:val="both"/>
        <w:rPr>
          <w:rFonts w:ascii="Verdana" w:eastAsia="Verdana" w:hAnsi="Verdana" w:cs="Verdana"/>
          <w:b/>
          <w:sz w:val="20"/>
          <w:szCs w:val="20"/>
        </w:rPr>
      </w:pPr>
    </w:p>
    <w:p w14:paraId="0000027E" w14:textId="77777777" w:rsidR="00F46AAF" w:rsidRDefault="003D6831">
      <w:pPr>
        <w:numPr>
          <w:ilvl w:val="2"/>
          <w:numId w:val="9"/>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Correspondencia externa</w:t>
      </w:r>
    </w:p>
    <w:p w14:paraId="0000027F" w14:textId="77777777" w:rsidR="00F46AAF" w:rsidRDefault="00F46AAF">
      <w:pPr>
        <w:pBdr>
          <w:top w:val="nil"/>
          <w:left w:val="nil"/>
          <w:bottom w:val="nil"/>
          <w:right w:val="nil"/>
          <w:between w:val="nil"/>
        </w:pBdr>
        <w:spacing w:after="0"/>
        <w:ind w:left="1080"/>
        <w:rPr>
          <w:rFonts w:ascii="Verdana" w:eastAsia="Verdana" w:hAnsi="Verdana" w:cs="Verdana"/>
          <w:b/>
          <w:color w:val="000000"/>
          <w:sz w:val="20"/>
          <w:szCs w:val="20"/>
          <w:u w:val="single"/>
        </w:rPr>
      </w:pPr>
    </w:p>
    <w:p w14:paraId="00000280" w14:textId="77777777" w:rsidR="00F46AAF" w:rsidRDefault="003D6831">
      <w:pPr>
        <w:numPr>
          <w:ilvl w:val="0"/>
          <w:numId w:val="21"/>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Todo documento que se reciba en la recepción deberá de tener el destinatario correctamente consignado, así como nombre, dirección o unidad.</w:t>
      </w:r>
    </w:p>
    <w:p w14:paraId="00000281" w14:textId="77777777" w:rsidR="00F46AAF" w:rsidRDefault="003D6831">
      <w:pPr>
        <w:numPr>
          <w:ilvl w:val="0"/>
          <w:numId w:val="21"/>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La recepcionista debe dar aviso de manera inmediata cuando reciba un sobre o documento para la dependencia descrita en el mismo.</w:t>
      </w:r>
    </w:p>
    <w:p w14:paraId="00000282" w14:textId="77777777" w:rsidR="00F46AAF" w:rsidRDefault="003D6831">
      <w:pPr>
        <w:numPr>
          <w:ilvl w:val="0"/>
          <w:numId w:val="21"/>
        </w:numPr>
        <w:pBdr>
          <w:top w:val="nil"/>
          <w:left w:val="nil"/>
          <w:bottom w:val="nil"/>
          <w:right w:val="nil"/>
          <w:between w:val="nil"/>
        </w:pBdr>
        <w:spacing w:after="0"/>
        <w:jc w:val="both"/>
        <w:rPr>
          <w:rFonts w:ascii="Verdana" w:eastAsia="Verdana" w:hAnsi="Verdana" w:cs="Verdana"/>
          <w:b/>
          <w:color w:val="000000"/>
          <w:sz w:val="20"/>
          <w:szCs w:val="20"/>
          <w:u w:val="single"/>
        </w:rPr>
      </w:pPr>
      <w:r>
        <w:rPr>
          <w:rFonts w:ascii="Verdana" w:eastAsia="Verdana" w:hAnsi="Verdana" w:cs="Verdana"/>
          <w:color w:val="000000"/>
          <w:sz w:val="20"/>
          <w:szCs w:val="20"/>
        </w:rPr>
        <w:t>La secretaria o persona encargada de cada dependencia, deberá recibir el documento en la recepción, donde se solicitará la firma correspondiente de entrega del documento.</w:t>
      </w:r>
    </w:p>
    <w:p w14:paraId="00000283" w14:textId="2F7EC190" w:rsidR="00F46AAF" w:rsidRDefault="00F46AAF">
      <w:pPr>
        <w:pBdr>
          <w:top w:val="nil"/>
          <w:left w:val="nil"/>
          <w:bottom w:val="nil"/>
          <w:right w:val="nil"/>
          <w:between w:val="nil"/>
        </w:pBdr>
        <w:spacing w:after="0"/>
        <w:ind w:left="720"/>
        <w:jc w:val="both"/>
        <w:rPr>
          <w:rFonts w:ascii="Verdana" w:eastAsia="Verdana" w:hAnsi="Verdana" w:cs="Verdana"/>
          <w:color w:val="000000"/>
          <w:sz w:val="20"/>
          <w:szCs w:val="20"/>
        </w:rPr>
      </w:pPr>
    </w:p>
    <w:p w14:paraId="00000284" w14:textId="77777777" w:rsidR="00F46AAF" w:rsidRDefault="003D6831">
      <w:pPr>
        <w:numPr>
          <w:ilvl w:val="1"/>
          <w:numId w:val="11"/>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Solicitudes de transporte</w:t>
      </w:r>
    </w:p>
    <w:p w14:paraId="00000285" w14:textId="77777777" w:rsidR="00F46AAF" w:rsidRDefault="00F46AAF">
      <w:pPr>
        <w:pBdr>
          <w:top w:val="nil"/>
          <w:left w:val="nil"/>
          <w:bottom w:val="nil"/>
          <w:right w:val="nil"/>
          <w:between w:val="nil"/>
        </w:pBdr>
        <w:spacing w:after="0"/>
        <w:ind w:left="390"/>
        <w:jc w:val="both"/>
        <w:rPr>
          <w:rFonts w:ascii="Verdana" w:eastAsia="Verdana" w:hAnsi="Verdana" w:cs="Verdana"/>
          <w:b/>
          <w:color w:val="000000"/>
          <w:sz w:val="20"/>
          <w:szCs w:val="20"/>
        </w:rPr>
      </w:pPr>
    </w:p>
    <w:p w14:paraId="00000286" w14:textId="77777777" w:rsidR="00F46AAF" w:rsidRDefault="003D6831">
      <w:pPr>
        <w:pBdr>
          <w:top w:val="nil"/>
          <w:left w:val="nil"/>
          <w:bottom w:val="nil"/>
          <w:right w:val="nil"/>
          <w:between w:val="nil"/>
        </w:pBdr>
        <w:spacing w:after="0"/>
        <w:ind w:left="39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13.7.1 Solicitudes de transporte locales </w:t>
      </w:r>
    </w:p>
    <w:p w14:paraId="00000287" w14:textId="77777777" w:rsidR="00F46AAF" w:rsidRDefault="003D6831">
      <w:pPr>
        <w:numPr>
          <w:ilvl w:val="0"/>
          <w:numId w:val="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solicitud debe hacerse en un plazo no menor a 24 horas y ni mayor a 4 días hábiles antes de la comisión y/o traslado.</w:t>
      </w:r>
    </w:p>
    <w:p w14:paraId="00000288" w14:textId="77777777" w:rsidR="00F46AAF" w:rsidRDefault="003D6831">
      <w:pPr>
        <w:numPr>
          <w:ilvl w:val="0"/>
          <w:numId w:val="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Consignar la justificación, indicando el motivo de la solicitud de transporte.</w:t>
      </w:r>
    </w:p>
    <w:p w14:paraId="00000289" w14:textId="77777777" w:rsidR="00F46AAF" w:rsidRDefault="003D6831">
      <w:pPr>
        <w:numPr>
          <w:ilvl w:val="0"/>
          <w:numId w:val="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Debe consignar la dirección exacta del destino; así mismo indicar el horario de salida y retorno.</w:t>
      </w:r>
    </w:p>
    <w:p w14:paraId="0000028A" w14:textId="77777777" w:rsidR="00F46AAF" w:rsidRDefault="003D6831">
      <w:pPr>
        <w:numPr>
          <w:ilvl w:val="0"/>
          <w:numId w:val="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solicitante deberá de interactuar de manera asertiva con el piloto que se le asigne para el intercambio de información concerniente a la comisión o traslado. </w:t>
      </w:r>
    </w:p>
    <w:p w14:paraId="0000028B" w14:textId="77777777" w:rsidR="00F46AAF" w:rsidRDefault="00F46AAF">
      <w:pPr>
        <w:pBdr>
          <w:top w:val="nil"/>
          <w:left w:val="nil"/>
          <w:bottom w:val="nil"/>
          <w:right w:val="nil"/>
          <w:between w:val="nil"/>
        </w:pBdr>
        <w:spacing w:after="0"/>
        <w:ind w:left="1110"/>
        <w:jc w:val="both"/>
        <w:rPr>
          <w:rFonts w:ascii="Verdana" w:eastAsia="Verdana" w:hAnsi="Verdana" w:cs="Verdana"/>
          <w:color w:val="000000"/>
          <w:sz w:val="20"/>
          <w:szCs w:val="20"/>
        </w:rPr>
      </w:pPr>
    </w:p>
    <w:p w14:paraId="0000028C" w14:textId="77777777" w:rsidR="00F46AAF" w:rsidRDefault="003D6831">
      <w:pPr>
        <w:numPr>
          <w:ilvl w:val="2"/>
          <w:numId w:val="11"/>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Solicitudes de transporte para traslados en horario extraordinario</w:t>
      </w:r>
    </w:p>
    <w:p w14:paraId="5A4D1A84" w14:textId="77777777" w:rsidR="00D44125" w:rsidRDefault="00D44125" w:rsidP="00D44125">
      <w:pPr>
        <w:pBdr>
          <w:top w:val="nil"/>
          <w:left w:val="nil"/>
          <w:bottom w:val="nil"/>
          <w:right w:val="nil"/>
          <w:between w:val="nil"/>
        </w:pBdr>
        <w:spacing w:after="0"/>
        <w:ind w:left="1080"/>
        <w:jc w:val="both"/>
        <w:rPr>
          <w:rFonts w:ascii="Verdana" w:eastAsia="Verdana" w:hAnsi="Verdana" w:cs="Verdana"/>
          <w:b/>
          <w:color w:val="000000"/>
          <w:sz w:val="20"/>
          <w:szCs w:val="20"/>
        </w:rPr>
      </w:pPr>
    </w:p>
    <w:p w14:paraId="0000028D" w14:textId="77777777" w:rsidR="00F46AAF" w:rsidRDefault="003D6831">
      <w:pPr>
        <w:numPr>
          <w:ilvl w:val="0"/>
          <w:numId w:val="5"/>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Corresponde al servicio de transporte, que solicita el personal de COPADEH, que labora en horario extraordinario.</w:t>
      </w:r>
    </w:p>
    <w:p w14:paraId="0000028E" w14:textId="77777777" w:rsidR="00F46AAF" w:rsidRDefault="003D6831">
      <w:pPr>
        <w:numPr>
          <w:ilvl w:val="0"/>
          <w:numId w:val="5"/>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Las solicitudes deben de contar con la debida autorización del jefe inmediato y justificación consignada en el formato establecido para el efecto; así mismo indicar la hora de salida de COPADEH, para las coordinaciones respectivas.</w:t>
      </w:r>
    </w:p>
    <w:p w14:paraId="0000028F" w14:textId="77777777" w:rsidR="00F46AAF" w:rsidRDefault="003D6831">
      <w:pPr>
        <w:numPr>
          <w:ilvl w:val="0"/>
          <w:numId w:val="5"/>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 Los solicitantes de estos traslados, deben cumplir con el horario de salida de COPADEH, que se consigne en la solicitud de transporte.</w:t>
      </w:r>
    </w:p>
    <w:p w14:paraId="00000290" w14:textId="77777777" w:rsidR="00F46AAF" w:rsidRDefault="003D6831">
      <w:pPr>
        <w:numPr>
          <w:ilvl w:val="0"/>
          <w:numId w:val="5"/>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El transporte para traslados en horario extraordinarios, serán aplicables para salir de COPADEH a partir de las 19:00 horas en adelante.</w:t>
      </w:r>
    </w:p>
    <w:p w14:paraId="00000291" w14:textId="77777777" w:rsidR="00F46AAF" w:rsidRDefault="003D6831">
      <w:pPr>
        <w:numPr>
          <w:ilvl w:val="0"/>
          <w:numId w:val="5"/>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Los traslados de personal, se coordinarán conforme a la disponibilidad de pilotos y a la ruta según corresponda. </w:t>
      </w:r>
    </w:p>
    <w:p w14:paraId="00000292" w14:textId="77777777" w:rsidR="00F46AAF" w:rsidRDefault="003D6831">
      <w:pPr>
        <w:numPr>
          <w:ilvl w:val="0"/>
          <w:numId w:val="5"/>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Las solicitudes de transporte que se susciten en fin de semana, tendrán que acompañarse de un oficio de justificación para sustentar y validar la solicitud de reposición de tiempo para el piloto.</w:t>
      </w:r>
    </w:p>
    <w:p w14:paraId="00000293" w14:textId="77777777" w:rsidR="00F46AAF" w:rsidRDefault="003D6831">
      <w:pPr>
        <w:numPr>
          <w:ilvl w:val="0"/>
          <w:numId w:val="5"/>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La solicitud debe hacerse a más tardar a las 14:30 horas del día en que se necesita el transporte.</w:t>
      </w:r>
    </w:p>
    <w:p w14:paraId="00000294" w14:textId="77777777" w:rsidR="00F46AAF" w:rsidRDefault="00F46AAF">
      <w:pPr>
        <w:pBdr>
          <w:top w:val="nil"/>
          <w:left w:val="nil"/>
          <w:bottom w:val="nil"/>
          <w:right w:val="nil"/>
          <w:between w:val="nil"/>
        </w:pBdr>
        <w:spacing w:after="0"/>
        <w:ind w:left="1134"/>
        <w:jc w:val="both"/>
        <w:rPr>
          <w:rFonts w:ascii="Verdana" w:eastAsia="Verdana" w:hAnsi="Verdana" w:cs="Verdana"/>
          <w:color w:val="000000"/>
          <w:sz w:val="20"/>
          <w:szCs w:val="20"/>
        </w:rPr>
      </w:pPr>
    </w:p>
    <w:p w14:paraId="00000295" w14:textId="77777777" w:rsidR="00F46AAF" w:rsidRDefault="003D6831">
      <w:pPr>
        <w:numPr>
          <w:ilvl w:val="2"/>
          <w:numId w:val="11"/>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Solicitudes de transporte para cubrir comisiones al interior de la república.</w:t>
      </w:r>
    </w:p>
    <w:p w14:paraId="0B3BEFA8" w14:textId="77777777" w:rsidR="00D44125" w:rsidRDefault="00D44125" w:rsidP="00D44125">
      <w:pPr>
        <w:pBdr>
          <w:top w:val="nil"/>
          <w:left w:val="nil"/>
          <w:bottom w:val="nil"/>
          <w:right w:val="nil"/>
          <w:between w:val="nil"/>
        </w:pBdr>
        <w:spacing w:after="0"/>
        <w:ind w:left="1080"/>
        <w:jc w:val="both"/>
        <w:rPr>
          <w:rFonts w:ascii="Verdana" w:eastAsia="Verdana" w:hAnsi="Verdana" w:cs="Verdana"/>
          <w:b/>
          <w:color w:val="000000"/>
          <w:sz w:val="20"/>
          <w:szCs w:val="20"/>
        </w:rPr>
      </w:pPr>
    </w:p>
    <w:p w14:paraId="00000296" w14:textId="77777777" w:rsidR="00F46AAF" w:rsidRDefault="003D6831">
      <w:pPr>
        <w:numPr>
          <w:ilvl w:val="0"/>
          <w:numId w:val="10"/>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Toda solicitud de transporte para comisiones al interior, debe realizarse en el formato establecido para el efecto, detallando los lugares a visitar, para efectos en la estimación de combustible.</w:t>
      </w:r>
    </w:p>
    <w:p w14:paraId="00000297" w14:textId="77777777" w:rsidR="00F46AAF" w:rsidRDefault="003D6831">
      <w:pPr>
        <w:numPr>
          <w:ilvl w:val="0"/>
          <w:numId w:val="10"/>
        </w:numPr>
        <w:pBdr>
          <w:top w:val="nil"/>
          <w:left w:val="nil"/>
          <w:bottom w:val="nil"/>
          <w:right w:val="nil"/>
          <w:between w:val="nil"/>
        </w:pBdr>
        <w:spacing w:after="0"/>
        <w:ind w:left="1134" w:hanging="283"/>
        <w:rPr>
          <w:rFonts w:ascii="Verdana" w:eastAsia="Verdana" w:hAnsi="Verdana" w:cs="Verdana"/>
          <w:color w:val="000000"/>
          <w:sz w:val="20"/>
          <w:szCs w:val="20"/>
        </w:rPr>
      </w:pPr>
      <w:r>
        <w:rPr>
          <w:rFonts w:ascii="Verdana" w:eastAsia="Verdana" w:hAnsi="Verdana" w:cs="Verdana"/>
          <w:color w:val="000000"/>
          <w:sz w:val="20"/>
          <w:szCs w:val="20"/>
        </w:rPr>
        <w:t>La solicitud debe hacerse en un plazo no menor a 4 días hábiles (caso contrario se dará opción a la asignación de vehículo), ni mayor a 8 días hábiles antes de la comisión.</w:t>
      </w:r>
    </w:p>
    <w:p w14:paraId="00000298" w14:textId="77777777" w:rsidR="00F46AAF" w:rsidRDefault="003D6831">
      <w:pPr>
        <w:numPr>
          <w:ilvl w:val="0"/>
          <w:numId w:val="10"/>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Las comisiones al interior deben salir de -COPADEH- y regresar al mismo lugar, sin desvíos de ruta, salvo casos de fuerza mayor.</w:t>
      </w:r>
    </w:p>
    <w:p w14:paraId="00000299" w14:textId="77777777" w:rsidR="00F46AAF" w:rsidRDefault="003D6831">
      <w:pPr>
        <w:numPr>
          <w:ilvl w:val="0"/>
          <w:numId w:val="10"/>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Está prohibido recoger y/o dejar al personal en lugares fuera de la ruta establecida por la sección de Servicios Generales.</w:t>
      </w:r>
    </w:p>
    <w:p w14:paraId="0000029A" w14:textId="77777777" w:rsidR="00F46AAF" w:rsidRDefault="003D6831">
      <w:pPr>
        <w:numPr>
          <w:ilvl w:val="0"/>
          <w:numId w:val="10"/>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El piloto tiene prohibido hacer gestiones personales o de los comisionados durante el traslado, que no estén dentro de las atribuciones que le corresponden como piloto.</w:t>
      </w:r>
    </w:p>
    <w:p w14:paraId="0000029B" w14:textId="77777777" w:rsidR="00F46AAF" w:rsidRDefault="003D6831">
      <w:pPr>
        <w:numPr>
          <w:ilvl w:val="0"/>
          <w:numId w:val="10"/>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 velocidad máxima de conducción en el interior de la República debe de ser en promedio de 80km/h o como lo indiquen las señalizaciones de tránsito.</w:t>
      </w:r>
    </w:p>
    <w:p w14:paraId="0000029C" w14:textId="77777777" w:rsidR="00F46AAF" w:rsidRDefault="003D6831">
      <w:pPr>
        <w:numPr>
          <w:ilvl w:val="0"/>
          <w:numId w:val="10"/>
        </w:numPr>
        <w:pBdr>
          <w:top w:val="nil"/>
          <w:left w:val="nil"/>
          <w:bottom w:val="nil"/>
          <w:right w:val="nil"/>
          <w:between w:val="nil"/>
        </w:pBdr>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Si las condiciones climáticas son malas durante el trayecto de la comisión, el piloto deberá hacer la evaluación pertinente para detenerse en ruta, resguardándose en un lugar seguro, lo cual debe reportar de manera inmediata al Encargado de Servicios Generales.</w:t>
      </w:r>
    </w:p>
    <w:p w14:paraId="0000029D" w14:textId="77777777" w:rsidR="00F46AAF" w:rsidRDefault="00F46AAF">
      <w:pPr>
        <w:pBdr>
          <w:top w:val="nil"/>
          <w:left w:val="nil"/>
          <w:bottom w:val="nil"/>
          <w:right w:val="nil"/>
          <w:between w:val="nil"/>
        </w:pBdr>
        <w:spacing w:after="0"/>
        <w:ind w:left="1800"/>
        <w:jc w:val="both"/>
        <w:rPr>
          <w:rFonts w:ascii="Verdana" w:eastAsia="Verdana" w:hAnsi="Verdana" w:cs="Verdana"/>
          <w:color w:val="000000"/>
          <w:sz w:val="20"/>
          <w:szCs w:val="20"/>
          <w:highlight w:val="green"/>
        </w:rPr>
      </w:pPr>
    </w:p>
    <w:p w14:paraId="0000029E" w14:textId="77777777" w:rsidR="00F46AAF" w:rsidRDefault="003D6831">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13.7 Realización y verificación de limpieza en las diferentes áreas del edificio central y anexos.</w:t>
      </w:r>
    </w:p>
    <w:p w14:paraId="70D95737" w14:textId="77777777" w:rsidR="00A8108C" w:rsidRDefault="00A8108C">
      <w:pPr>
        <w:pBdr>
          <w:top w:val="nil"/>
          <w:left w:val="nil"/>
          <w:bottom w:val="nil"/>
          <w:right w:val="nil"/>
          <w:between w:val="nil"/>
        </w:pBdr>
        <w:spacing w:after="0"/>
        <w:jc w:val="both"/>
        <w:rPr>
          <w:rFonts w:ascii="Verdana" w:eastAsia="Verdana" w:hAnsi="Verdana" w:cs="Verdana"/>
          <w:b/>
          <w:color w:val="000000"/>
          <w:sz w:val="20"/>
          <w:szCs w:val="20"/>
        </w:rPr>
      </w:pPr>
    </w:p>
    <w:p w14:paraId="0000029F" w14:textId="77777777" w:rsidR="00F46AAF" w:rsidRDefault="003D6831">
      <w:pPr>
        <w:numPr>
          <w:ilvl w:val="0"/>
          <w:numId w:val="17"/>
        </w:numPr>
        <w:pBdr>
          <w:top w:val="nil"/>
          <w:left w:val="nil"/>
          <w:bottom w:val="nil"/>
          <w:right w:val="nil"/>
          <w:between w:val="nil"/>
        </w:pBdr>
        <w:spacing w:after="0"/>
        <w:ind w:left="1134" w:hanging="283"/>
        <w:jc w:val="both"/>
        <w:rPr>
          <w:rFonts w:ascii="Verdana" w:eastAsia="Verdana" w:hAnsi="Verdana" w:cs="Verdana"/>
          <w:b/>
          <w:color w:val="000000"/>
          <w:sz w:val="20"/>
          <w:szCs w:val="20"/>
          <w:u w:val="single"/>
        </w:rPr>
      </w:pPr>
      <w:r>
        <w:rPr>
          <w:rFonts w:ascii="Verdana" w:eastAsia="Verdana" w:hAnsi="Verdana" w:cs="Verdana"/>
          <w:color w:val="000000"/>
          <w:sz w:val="20"/>
          <w:szCs w:val="20"/>
        </w:rPr>
        <w:t>La limpieza de cada nivel y espacio de oficina se debe realizar diariamente por el personal de conserjería.</w:t>
      </w:r>
    </w:p>
    <w:p w14:paraId="000002A0" w14:textId="77777777" w:rsidR="00F46AAF" w:rsidRDefault="003D6831">
      <w:pPr>
        <w:numPr>
          <w:ilvl w:val="0"/>
          <w:numId w:val="17"/>
        </w:numPr>
        <w:pBdr>
          <w:top w:val="nil"/>
          <w:left w:val="nil"/>
          <w:bottom w:val="nil"/>
          <w:right w:val="nil"/>
          <w:between w:val="nil"/>
        </w:pBdr>
        <w:spacing w:after="0"/>
        <w:ind w:left="1134" w:hanging="283"/>
        <w:jc w:val="both"/>
        <w:rPr>
          <w:rFonts w:ascii="Verdana" w:eastAsia="Verdana" w:hAnsi="Verdana" w:cs="Verdana"/>
          <w:b/>
          <w:color w:val="000000"/>
          <w:sz w:val="20"/>
          <w:szCs w:val="20"/>
          <w:u w:val="single"/>
        </w:rPr>
      </w:pPr>
      <w:r>
        <w:rPr>
          <w:rFonts w:ascii="Verdana" w:eastAsia="Verdana" w:hAnsi="Verdana" w:cs="Verdana"/>
          <w:color w:val="000000"/>
          <w:sz w:val="20"/>
          <w:szCs w:val="20"/>
        </w:rPr>
        <w:t>Cada vez que se finalice la limpieza en cada área u oficina, el conserje debe solicitar la firma en el control respectivo de cualquier persona del área donde efectuó la limpieza, para que avale la realización de la misma (anexo 5) con el propósito que el conserje tenga constancia del trabajo realizado.</w:t>
      </w:r>
    </w:p>
    <w:p w14:paraId="000002A1" w14:textId="77777777" w:rsidR="00F46AAF" w:rsidRDefault="003D6831">
      <w:pPr>
        <w:pBdr>
          <w:top w:val="nil"/>
          <w:left w:val="nil"/>
          <w:bottom w:val="nil"/>
          <w:right w:val="nil"/>
          <w:between w:val="nil"/>
        </w:pBdr>
        <w:spacing w:after="0"/>
        <w:ind w:left="786"/>
        <w:jc w:val="both"/>
        <w:rPr>
          <w:rFonts w:ascii="Verdana" w:eastAsia="Verdana" w:hAnsi="Verdana" w:cs="Verdana"/>
          <w:b/>
          <w:color w:val="000000"/>
          <w:highlight w:val="green"/>
          <w:u w:val="single"/>
        </w:rPr>
      </w:pPr>
      <w:r>
        <w:rPr>
          <w:rFonts w:ascii="Verdana" w:eastAsia="Verdana" w:hAnsi="Verdana" w:cs="Verdana"/>
          <w:b/>
          <w:color w:val="000000"/>
          <w:highlight w:val="green"/>
          <w:u w:val="single"/>
        </w:rPr>
        <w:t xml:space="preserve">         </w:t>
      </w:r>
    </w:p>
    <w:p w14:paraId="000002A2" w14:textId="3F3D8F2D" w:rsidR="00F46AAF" w:rsidRDefault="00D44125" w:rsidP="00D44125">
      <w:pPr>
        <w:pStyle w:val="Ttulo1"/>
        <w:numPr>
          <w:ilvl w:val="0"/>
          <w:numId w:val="11"/>
        </w:numPr>
        <w:spacing w:line="276" w:lineRule="auto"/>
      </w:pPr>
      <w:bookmarkStart w:id="17" w:name="_Toc164154526"/>
      <w:r>
        <w:t xml:space="preserve"> </w:t>
      </w:r>
      <w:r w:rsidR="003D6831">
        <w:t>RESPONSABILIDADES</w:t>
      </w:r>
      <w:bookmarkEnd w:id="17"/>
    </w:p>
    <w:p w14:paraId="7A90094A" w14:textId="77777777" w:rsidR="00D44125" w:rsidRPr="00D44125" w:rsidRDefault="00D44125" w:rsidP="00D44125">
      <w:pPr>
        <w:pStyle w:val="Sangra2detindependiente"/>
        <w:rPr>
          <w:lang w:val="es-ES" w:eastAsia="es-ES"/>
        </w:rPr>
      </w:pPr>
    </w:p>
    <w:p w14:paraId="000002A3" w14:textId="77777777" w:rsidR="00F46AAF" w:rsidRDefault="003D6831">
      <w:pPr>
        <w:pBdr>
          <w:top w:val="nil"/>
          <w:left w:val="nil"/>
          <w:bottom w:val="nil"/>
          <w:right w:val="nil"/>
          <w:between w:val="nil"/>
        </w:pBdr>
        <w:spacing w:after="0"/>
        <w:ind w:right="332"/>
        <w:jc w:val="both"/>
        <w:rPr>
          <w:rFonts w:ascii="Verdana" w:eastAsia="Verdana" w:hAnsi="Verdana" w:cs="Verdana"/>
          <w:color w:val="000000"/>
          <w:sz w:val="20"/>
          <w:szCs w:val="20"/>
        </w:rPr>
      </w:pPr>
      <w:bookmarkStart w:id="18" w:name="_heading=h.25b2l0r" w:colFirst="0" w:colLast="0"/>
      <w:bookmarkEnd w:id="18"/>
      <w:r>
        <w:rPr>
          <w:rFonts w:ascii="Verdana" w:eastAsia="Verdana" w:hAnsi="Verdana" w:cs="Verdana"/>
          <w:color w:val="000000"/>
          <w:sz w:val="20"/>
          <w:szCs w:val="20"/>
        </w:rPr>
        <w:t>Además de las establecidas en el Manual de Organización de Funciones (MOF) se tienen las siguientes responsabilidades en los procedimientos:</w:t>
      </w:r>
    </w:p>
    <w:p w14:paraId="000002A4" w14:textId="77777777" w:rsidR="00F46AAF" w:rsidRDefault="00F46AAF">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A5" w14:textId="77777777" w:rsidR="00F46AAF" w:rsidRDefault="003D6831">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Dirección Administrativa Financiera: Velar por el cumplimiento de las disposiciones emitidas en el presente manual y realizar verificaciones sorpresivas a la ejecución de las actividades. </w:t>
      </w:r>
    </w:p>
    <w:p w14:paraId="000002A6" w14:textId="77777777" w:rsidR="00F46AAF" w:rsidRDefault="003D6831">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Jefe Administrativo: Velar por el cumplimiento de las gestiones necesarias, para proveer materiales, herramientas y apoyo requerido por Servicios Generales.</w:t>
      </w:r>
    </w:p>
    <w:p w14:paraId="000002A7" w14:textId="77777777" w:rsidR="00F46AAF" w:rsidRDefault="003D6831">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Encargado de Servicios Generales: Gestionar y supervisar la ejecución de las actividades establecidas en el presente manual.</w:t>
      </w:r>
    </w:p>
    <w:p w14:paraId="000002A8" w14:textId="77777777" w:rsidR="00F46AAF" w:rsidRDefault="003D6831">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Auxiliar de Servicios Generales: Coordinar las actividades relacionadas con el servicio de transporte y apoyo administrativo al Encargado de Servicios Generales.</w:t>
      </w:r>
    </w:p>
    <w:p w14:paraId="000002A9" w14:textId="77777777" w:rsidR="00F46AAF" w:rsidRDefault="003D6831">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Recepcionista, Técnico, Piloto, Mensajero y Conserje: Ejecutar las actividades que les correspondan y las asignadas, con eficiencia y de forma diligente; velando por la aplicación correcta de los procedimientos establecidos en el presente manual.</w:t>
      </w:r>
    </w:p>
    <w:p w14:paraId="000002AA" w14:textId="77777777" w:rsidR="00F46AAF" w:rsidRDefault="003D6831">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Todo el personal de COPADEH observar y cumplir las disposiciones contenidas en el presente manual. </w:t>
      </w:r>
    </w:p>
    <w:p w14:paraId="000002AB" w14:textId="77777777" w:rsidR="00F46AAF" w:rsidRDefault="00F46AAF">
      <w:pPr>
        <w:pBdr>
          <w:top w:val="nil"/>
          <w:left w:val="nil"/>
          <w:bottom w:val="nil"/>
          <w:right w:val="nil"/>
          <w:between w:val="nil"/>
        </w:pBdr>
        <w:spacing w:after="0"/>
        <w:ind w:left="360" w:right="332"/>
        <w:jc w:val="both"/>
        <w:rPr>
          <w:rFonts w:ascii="Verdana" w:eastAsia="Verdana" w:hAnsi="Verdana" w:cs="Verdana"/>
          <w:color w:val="000000"/>
          <w:sz w:val="20"/>
          <w:szCs w:val="20"/>
        </w:rPr>
      </w:pPr>
    </w:p>
    <w:p w14:paraId="000002AC" w14:textId="77777777" w:rsidR="00F46AAF" w:rsidRDefault="003D6831" w:rsidP="00D44125">
      <w:pPr>
        <w:pStyle w:val="Ttulo1"/>
        <w:numPr>
          <w:ilvl w:val="0"/>
          <w:numId w:val="11"/>
        </w:numPr>
        <w:spacing w:line="276" w:lineRule="auto"/>
        <w:ind w:hanging="786"/>
      </w:pPr>
      <w:bookmarkStart w:id="19" w:name="_Toc164154527"/>
      <w:r>
        <w:lastRenderedPageBreak/>
        <w:t>DESCRIPCIÓN DE PROCEDIMIENTOs</w:t>
      </w:r>
      <w:bookmarkEnd w:id="19"/>
    </w:p>
    <w:p w14:paraId="000002AD" w14:textId="77777777" w:rsidR="00F46AAF" w:rsidRDefault="003D6831">
      <w:pPr>
        <w:pBdr>
          <w:top w:val="nil"/>
          <w:left w:val="nil"/>
          <w:bottom w:val="nil"/>
          <w:right w:val="nil"/>
          <w:between w:val="nil"/>
        </w:pBdr>
        <w:spacing w:after="0"/>
        <w:ind w:left="709"/>
        <w:jc w:val="both"/>
        <w:rPr>
          <w:rFonts w:ascii="Verdana" w:eastAsia="Verdana" w:hAnsi="Verdana" w:cs="Verdana"/>
          <w:color w:val="000000"/>
          <w:sz w:val="20"/>
          <w:szCs w:val="20"/>
        </w:rPr>
      </w:pPr>
      <w:r>
        <w:rPr>
          <w:rFonts w:ascii="Verdana" w:eastAsia="Verdana" w:hAnsi="Verdana" w:cs="Verdana"/>
          <w:color w:val="000000"/>
          <w:sz w:val="20"/>
          <w:szCs w:val="20"/>
        </w:rPr>
        <w:t>Estos procedimientos establecen la ruta a seguir para solicitar alguna reparación, remoción o modificaciones en las instalaciones de las distintas sedes regionales de la COPADEH; así mismo la administración de la correspondencia y asignación de los vehículos.</w:t>
      </w:r>
    </w:p>
    <w:p w14:paraId="5C9ACAF4" w14:textId="77777777" w:rsidR="000436B6" w:rsidRDefault="000436B6">
      <w:pPr>
        <w:pBdr>
          <w:top w:val="nil"/>
          <w:left w:val="nil"/>
          <w:bottom w:val="nil"/>
          <w:right w:val="nil"/>
          <w:between w:val="nil"/>
        </w:pBdr>
        <w:spacing w:after="0"/>
        <w:ind w:left="709"/>
        <w:jc w:val="both"/>
        <w:rPr>
          <w:rFonts w:ascii="Verdana" w:eastAsia="Verdana" w:hAnsi="Verdana" w:cs="Verdana"/>
          <w:color w:val="000000"/>
          <w:sz w:val="20"/>
          <w:szCs w:val="20"/>
        </w:rPr>
      </w:pPr>
    </w:p>
    <w:p w14:paraId="000002AE" w14:textId="77777777" w:rsidR="00F46AAF" w:rsidRPr="001B0889" w:rsidRDefault="003D6831" w:rsidP="001B0889">
      <w:pPr>
        <w:rPr>
          <w:rFonts w:ascii="Verdana" w:eastAsia="Verdana" w:hAnsi="Verdana" w:cs="Verdana"/>
          <w:b/>
          <w:bCs/>
          <w:i/>
          <w:sz w:val="20"/>
          <w:szCs w:val="20"/>
        </w:rPr>
      </w:pPr>
      <w:bookmarkStart w:id="20" w:name="_heading=h.1y810tw" w:colFirst="0" w:colLast="0"/>
      <w:bookmarkEnd w:id="20"/>
      <w:r w:rsidRPr="001B0889">
        <w:rPr>
          <w:rFonts w:ascii="Verdana" w:eastAsia="Verdana" w:hAnsi="Verdana" w:cs="Verdana"/>
          <w:b/>
          <w:bCs/>
          <w:sz w:val="20"/>
          <w:szCs w:val="20"/>
        </w:rPr>
        <w:t xml:space="preserve">15.1 PROCEDIMIENTO DE TRABAJOS POR REPARACIÓN, REMOCIÓN O MODIFICACIÓN DE INSTALACIONES. </w:t>
      </w:r>
    </w:p>
    <w:p w14:paraId="000002AF" w14:textId="77777777" w:rsidR="00F46AAF" w:rsidRDefault="003D6831">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Establece los pasos pertinentes que se susciten en las instalaciones que utiliza la COPADEH.</w:t>
      </w:r>
    </w:p>
    <w:p w14:paraId="63F66966" w14:textId="77777777" w:rsidR="00DA65A3" w:rsidRDefault="00DA65A3">
      <w:pPr>
        <w:pBdr>
          <w:top w:val="nil"/>
          <w:left w:val="nil"/>
          <w:bottom w:val="nil"/>
          <w:right w:val="nil"/>
          <w:between w:val="nil"/>
        </w:pBdr>
        <w:spacing w:after="0"/>
        <w:jc w:val="both"/>
        <w:rPr>
          <w:rFonts w:ascii="Verdana" w:eastAsia="Verdana" w:hAnsi="Verdana" w:cs="Verdana"/>
          <w:color w:val="000000"/>
          <w:sz w:val="20"/>
          <w:szCs w:val="20"/>
        </w:rPr>
      </w:pPr>
    </w:p>
    <w:p w14:paraId="000002B0" w14:textId="77777777" w:rsidR="00F46AAF" w:rsidRDefault="003D6831" w:rsidP="001B0889">
      <w:pPr>
        <w:rPr>
          <w:rFonts w:ascii="Verdana" w:eastAsia="Verdana" w:hAnsi="Verdana" w:cs="Verdana"/>
          <w:b/>
          <w:bCs/>
          <w:sz w:val="20"/>
          <w:szCs w:val="20"/>
        </w:rPr>
      </w:pPr>
      <w:bookmarkStart w:id="21" w:name="_heading=h.4i7ojhp" w:colFirst="0" w:colLast="0"/>
      <w:bookmarkEnd w:id="21"/>
      <w:r w:rsidRPr="001B0889">
        <w:rPr>
          <w:rFonts w:ascii="Verdana" w:eastAsia="Verdana" w:hAnsi="Verdana" w:cs="Verdana"/>
          <w:b/>
          <w:bCs/>
          <w:sz w:val="20"/>
          <w:szCs w:val="20"/>
        </w:rPr>
        <w:t xml:space="preserve">15.1.1 MATRIZ DEL PROCEDIMIENTO DE TRABAJOS POR REPARACIÓN, REMOCIÓN O MODIFICACIÓN DE INSTALACIONES. </w:t>
      </w:r>
    </w:p>
    <w:p w14:paraId="1A80B87A" w14:textId="77777777" w:rsidR="000436B6" w:rsidRPr="001B0889" w:rsidRDefault="000436B6" w:rsidP="001B0889">
      <w:pPr>
        <w:rPr>
          <w:rFonts w:ascii="Verdana" w:eastAsia="Verdana" w:hAnsi="Verdana" w:cs="Verdana"/>
          <w:b/>
          <w:bCs/>
          <w:i/>
          <w:sz w:val="20"/>
          <w:szCs w:val="20"/>
        </w:rPr>
      </w:pPr>
    </w:p>
    <w:p w14:paraId="000002B1" w14:textId="77777777" w:rsidR="00F46AAF" w:rsidRDefault="00F46AAF">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8"/>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F46AAF" w14:paraId="61D3594E" w14:textId="77777777">
        <w:trPr>
          <w:jc w:val="right"/>
        </w:trPr>
        <w:tc>
          <w:tcPr>
            <w:tcW w:w="595" w:type="dxa"/>
            <w:shd w:val="clear" w:color="auto" w:fill="D9D9D9"/>
          </w:tcPr>
          <w:p w14:paraId="000002B2"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2B3"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2B4" w14:textId="77777777" w:rsidR="00F46AAF" w:rsidRDefault="00F46AAF">
            <w:pPr>
              <w:spacing w:line="276" w:lineRule="auto"/>
              <w:jc w:val="center"/>
              <w:rPr>
                <w:rFonts w:ascii="Verdana" w:eastAsia="Verdana" w:hAnsi="Verdana" w:cs="Verdana"/>
                <w:b/>
                <w:sz w:val="20"/>
                <w:szCs w:val="20"/>
              </w:rPr>
            </w:pPr>
          </w:p>
        </w:tc>
        <w:tc>
          <w:tcPr>
            <w:tcW w:w="6185" w:type="dxa"/>
            <w:shd w:val="clear" w:color="auto" w:fill="D9D9D9"/>
          </w:tcPr>
          <w:p w14:paraId="000002B5"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0415FE46" w14:textId="77777777">
        <w:trPr>
          <w:jc w:val="right"/>
        </w:trPr>
        <w:tc>
          <w:tcPr>
            <w:tcW w:w="595" w:type="dxa"/>
          </w:tcPr>
          <w:p w14:paraId="000002B6"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tcPr>
          <w:p w14:paraId="000002B7"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Solicitante</w:t>
            </w:r>
          </w:p>
        </w:tc>
        <w:tc>
          <w:tcPr>
            <w:tcW w:w="6185" w:type="dxa"/>
          </w:tcPr>
          <w:p w14:paraId="000002B8" w14:textId="77777777" w:rsidR="00F46AAF" w:rsidRDefault="003D6831">
            <w:pPr>
              <w:spacing w:line="276" w:lineRule="auto"/>
              <w:rPr>
                <w:rFonts w:ascii="Verdana" w:eastAsia="Verdana" w:hAnsi="Verdana" w:cs="Verdana"/>
                <w:sz w:val="20"/>
                <w:szCs w:val="20"/>
              </w:rPr>
            </w:pPr>
            <w:r>
              <w:rPr>
                <w:rFonts w:ascii="Verdana" w:eastAsia="Verdana" w:hAnsi="Verdana" w:cs="Verdana"/>
                <w:sz w:val="20"/>
                <w:szCs w:val="20"/>
              </w:rPr>
              <w:t>Requiere por medio de formato (ver anexo 3) el tipo de trabajo que necesita, con la debida justificación.</w:t>
            </w:r>
          </w:p>
        </w:tc>
      </w:tr>
      <w:tr w:rsidR="00F46AAF" w14:paraId="5AC87D59" w14:textId="77777777">
        <w:trPr>
          <w:jc w:val="right"/>
        </w:trPr>
        <w:tc>
          <w:tcPr>
            <w:tcW w:w="595" w:type="dxa"/>
          </w:tcPr>
          <w:p w14:paraId="000002B9"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val="restart"/>
          </w:tcPr>
          <w:p w14:paraId="000002BA"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14:paraId="000002BB"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solicitud, verifica físicamente el tipo de trabajo que se requiere y determina: El trabajo puede ser realizado por personal de la Institución, sigue paso 3. Requiere la contratación de un ente externo, sigue paso 6.</w:t>
            </w:r>
          </w:p>
        </w:tc>
      </w:tr>
      <w:tr w:rsidR="00F46AAF" w14:paraId="587DA8D4" w14:textId="77777777">
        <w:trPr>
          <w:jc w:val="right"/>
        </w:trPr>
        <w:tc>
          <w:tcPr>
            <w:tcW w:w="595" w:type="dxa"/>
          </w:tcPr>
          <w:p w14:paraId="000002B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tcPr>
          <w:p w14:paraId="000002BD"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BE" w14:textId="77777777" w:rsidR="00F46AAF" w:rsidRDefault="003D6831">
            <w:pPr>
              <w:spacing w:line="276" w:lineRule="auto"/>
              <w:rPr>
                <w:rFonts w:ascii="Verdana" w:eastAsia="Verdana" w:hAnsi="Verdana" w:cs="Verdana"/>
                <w:sz w:val="20"/>
                <w:szCs w:val="20"/>
              </w:rPr>
            </w:pPr>
            <w:r>
              <w:rPr>
                <w:rFonts w:ascii="Verdana" w:eastAsia="Verdana" w:hAnsi="Verdana" w:cs="Verdana"/>
                <w:sz w:val="20"/>
                <w:szCs w:val="20"/>
              </w:rPr>
              <w:t>Gira instrucción al técnico de mantenimiento, para realizar el trabajo.</w:t>
            </w:r>
          </w:p>
        </w:tc>
      </w:tr>
      <w:tr w:rsidR="00F46AAF" w14:paraId="67C2C3A0" w14:textId="77777777">
        <w:trPr>
          <w:jc w:val="right"/>
        </w:trPr>
        <w:tc>
          <w:tcPr>
            <w:tcW w:w="595" w:type="dxa"/>
          </w:tcPr>
          <w:p w14:paraId="000002B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7" w:type="dxa"/>
          </w:tcPr>
          <w:p w14:paraId="000002C0"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Técnico en Mantenimiento</w:t>
            </w:r>
          </w:p>
        </w:tc>
        <w:tc>
          <w:tcPr>
            <w:tcW w:w="6185" w:type="dxa"/>
          </w:tcPr>
          <w:p w14:paraId="000002C1"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instrucción, realiza coordinación de los materiales a utilizar, ejecuta el trabajo e informa a la jefatura inmediata.</w:t>
            </w:r>
          </w:p>
        </w:tc>
      </w:tr>
      <w:tr w:rsidR="00F46AAF" w14:paraId="35D7BF92" w14:textId="77777777">
        <w:trPr>
          <w:jc w:val="right"/>
        </w:trPr>
        <w:tc>
          <w:tcPr>
            <w:tcW w:w="595" w:type="dxa"/>
          </w:tcPr>
          <w:p w14:paraId="000002C2"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val="restart"/>
          </w:tcPr>
          <w:p w14:paraId="000002C3" w14:textId="77777777" w:rsidR="00F46AAF" w:rsidRDefault="00F46AAF">
            <w:pPr>
              <w:spacing w:line="276" w:lineRule="auto"/>
              <w:rPr>
                <w:rFonts w:ascii="Verdana" w:eastAsia="Verdana" w:hAnsi="Verdana" w:cs="Verdana"/>
                <w:b/>
                <w:sz w:val="20"/>
                <w:szCs w:val="20"/>
              </w:rPr>
            </w:pPr>
          </w:p>
          <w:p w14:paraId="000002C4" w14:textId="77777777" w:rsidR="00F46AAF" w:rsidRDefault="00F46AAF">
            <w:pPr>
              <w:spacing w:line="276" w:lineRule="auto"/>
              <w:rPr>
                <w:rFonts w:ascii="Verdana" w:eastAsia="Verdana" w:hAnsi="Verdana" w:cs="Verdana"/>
                <w:b/>
                <w:sz w:val="20"/>
                <w:szCs w:val="20"/>
              </w:rPr>
            </w:pPr>
          </w:p>
          <w:p w14:paraId="000002C5"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14:paraId="000002C6"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Revisa, valida el trabajo efectuado por el Técnico e informa al solicitante la finalización del requerimiento, sigue paso 13.</w:t>
            </w:r>
          </w:p>
        </w:tc>
      </w:tr>
      <w:tr w:rsidR="00F46AAF" w14:paraId="30DD13D7" w14:textId="77777777">
        <w:trPr>
          <w:jc w:val="right"/>
        </w:trPr>
        <w:tc>
          <w:tcPr>
            <w:tcW w:w="595" w:type="dxa"/>
          </w:tcPr>
          <w:p w14:paraId="000002C7"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tcPr>
          <w:p w14:paraId="000002C8"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C9"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Solicita la visita de un experto para elaboración de un diagnóstico.</w:t>
            </w:r>
          </w:p>
        </w:tc>
      </w:tr>
      <w:tr w:rsidR="00F46AAF" w14:paraId="2C4EE3BE" w14:textId="77777777">
        <w:trPr>
          <w:jc w:val="right"/>
        </w:trPr>
        <w:tc>
          <w:tcPr>
            <w:tcW w:w="595" w:type="dxa"/>
          </w:tcPr>
          <w:p w14:paraId="000002CA"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2CB"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CC"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diagnóstico e informa al Departamento Administrativo.</w:t>
            </w:r>
          </w:p>
        </w:tc>
      </w:tr>
      <w:tr w:rsidR="00F46AAF" w14:paraId="6983B22F" w14:textId="77777777">
        <w:trPr>
          <w:jc w:val="right"/>
        </w:trPr>
        <w:tc>
          <w:tcPr>
            <w:tcW w:w="595" w:type="dxa"/>
          </w:tcPr>
          <w:p w14:paraId="000002CD"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2117" w:type="dxa"/>
          </w:tcPr>
          <w:p w14:paraId="000002CE"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Departamento Administrativo</w:t>
            </w:r>
          </w:p>
        </w:tc>
        <w:tc>
          <w:tcPr>
            <w:tcW w:w="6185" w:type="dxa"/>
          </w:tcPr>
          <w:p w14:paraId="000002CF"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Revisa, evalúa los pormenores que conlleva el trabajo e instruye para realizar los procedimientos que correspondan.</w:t>
            </w:r>
          </w:p>
        </w:tc>
      </w:tr>
      <w:tr w:rsidR="00F46AAF" w14:paraId="7C579DD2" w14:textId="77777777">
        <w:trPr>
          <w:jc w:val="right"/>
        </w:trPr>
        <w:tc>
          <w:tcPr>
            <w:tcW w:w="595" w:type="dxa"/>
          </w:tcPr>
          <w:p w14:paraId="000002D0"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2117" w:type="dxa"/>
          </w:tcPr>
          <w:p w14:paraId="000002D1"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14:paraId="000002D2"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instrucción y procede a realizar la solicitud para contratación del servicio al Encargado de Compras.</w:t>
            </w:r>
          </w:p>
        </w:tc>
      </w:tr>
      <w:tr w:rsidR="00F46AAF" w14:paraId="484E7EF2" w14:textId="77777777">
        <w:trPr>
          <w:jc w:val="right"/>
        </w:trPr>
        <w:tc>
          <w:tcPr>
            <w:tcW w:w="595" w:type="dxa"/>
          </w:tcPr>
          <w:p w14:paraId="000002D3"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10.</w:t>
            </w:r>
          </w:p>
        </w:tc>
        <w:tc>
          <w:tcPr>
            <w:tcW w:w="2117" w:type="dxa"/>
          </w:tcPr>
          <w:p w14:paraId="000002D4"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Compras</w:t>
            </w:r>
          </w:p>
        </w:tc>
        <w:tc>
          <w:tcPr>
            <w:tcW w:w="6185" w:type="dxa"/>
          </w:tcPr>
          <w:p w14:paraId="000002D5"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solicitud, gestiona, contrata, coordina la realización del trabajo e informa al Encargado de Servicios Generales.</w:t>
            </w:r>
          </w:p>
        </w:tc>
      </w:tr>
      <w:tr w:rsidR="00F46AAF" w14:paraId="0668D4EC" w14:textId="77777777">
        <w:trPr>
          <w:jc w:val="right"/>
        </w:trPr>
        <w:tc>
          <w:tcPr>
            <w:tcW w:w="595" w:type="dxa"/>
          </w:tcPr>
          <w:p w14:paraId="000002D6" w14:textId="77777777" w:rsidR="00F46AAF" w:rsidRDefault="003D6831">
            <w:pPr>
              <w:spacing w:line="276" w:lineRule="auto"/>
              <w:jc w:val="center"/>
              <w:rPr>
                <w:rFonts w:ascii="Verdana" w:eastAsia="Verdana" w:hAnsi="Verdana" w:cs="Verdana"/>
                <w:b/>
                <w:sz w:val="20"/>
                <w:szCs w:val="20"/>
                <w:highlight w:val="yellow"/>
              </w:rPr>
            </w:pPr>
            <w:r>
              <w:rPr>
                <w:rFonts w:ascii="Verdana" w:eastAsia="Verdana" w:hAnsi="Verdana" w:cs="Verdana"/>
                <w:b/>
                <w:sz w:val="20"/>
                <w:szCs w:val="20"/>
              </w:rPr>
              <w:lastRenderedPageBreak/>
              <w:t>11.</w:t>
            </w:r>
          </w:p>
        </w:tc>
        <w:tc>
          <w:tcPr>
            <w:tcW w:w="2117" w:type="dxa"/>
            <w:vMerge w:val="restart"/>
          </w:tcPr>
          <w:p w14:paraId="000002D7"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14:paraId="000002D8"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Supervisa el trabajo contratado, No está conforme solicita al proveedor las reparaciones correspondientes, revisa nuevamente si está conforme continua y emite carta de satisfacción.</w:t>
            </w:r>
          </w:p>
        </w:tc>
      </w:tr>
      <w:tr w:rsidR="00F46AAF" w14:paraId="7EBD0E63" w14:textId="77777777">
        <w:trPr>
          <w:jc w:val="right"/>
        </w:trPr>
        <w:tc>
          <w:tcPr>
            <w:tcW w:w="595" w:type="dxa"/>
          </w:tcPr>
          <w:p w14:paraId="000002D9" w14:textId="77777777" w:rsidR="00F46AAF" w:rsidRDefault="003D6831">
            <w:pPr>
              <w:spacing w:line="276" w:lineRule="auto"/>
              <w:jc w:val="center"/>
              <w:rPr>
                <w:rFonts w:ascii="Verdana" w:eastAsia="Verdana" w:hAnsi="Verdana" w:cs="Verdana"/>
                <w:b/>
                <w:sz w:val="20"/>
                <w:szCs w:val="20"/>
                <w:highlight w:val="yellow"/>
              </w:rPr>
            </w:pPr>
            <w:r>
              <w:rPr>
                <w:rFonts w:ascii="Verdana" w:eastAsia="Verdana" w:hAnsi="Verdana" w:cs="Verdana"/>
                <w:b/>
                <w:sz w:val="20"/>
                <w:szCs w:val="20"/>
              </w:rPr>
              <w:t>12.</w:t>
            </w:r>
          </w:p>
        </w:tc>
        <w:tc>
          <w:tcPr>
            <w:tcW w:w="2117" w:type="dxa"/>
            <w:vMerge/>
          </w:tcPr>
          <w:p w14:paraId="000002DA"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highlight w:val="yellow"/>
              </w:rPr>
            </w:pPr>
          </w:p>
        </w:tc>
        <w:tc>
          <w:tcPr>
            <w:tcW w:w="6185" w:type="dxa"/>
          </w:tcPr>
          <w:p w14:paraId="000002DB"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Emite carta de satisfacción y la traslada a Compras.</w:t>
            </w:r>
          </w:p>
        </w:tc>
      </w:tr>
      <w:tr w:rsidR="00F46AAF" w14:paraId="35DDF60F" w14:textId="77777777">
        <w:trPr>
          <w:jc w:val="right"/>
        </w:trPr>
        <w:tc>
          <w:tcPr>
            <w:tcW w:w="595" w:type="dxa"/>
          </w:tcPr>
          <w:p w14:paraId="000002D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13.</w:t>
            </w:r>
          </w:p>
        </w:tc>
        <w:tc>
          <w:tcPr>
            <w:tcW w:w="8302" w:type="dxa"/>
            <w:gridSpan w:val="2"/>
          </w:tcPr>
          <w:p w14:paraId="000002DD"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6A7BEC16" w14:textId="77777777" w:rsidR="001B0889" w:rsidRDefault="001B0889" w:rsidP="001B0889">
      <w:pPr>
        <w:rPr>
          <w:rFonts w:ascii="Verdana" w:eastAsia="Verdana" w:hAnsi="Verdana" w:cs="Verdana"/>
          <w:b/>
          <w:bCs/>
          <w:sz w:val="20"/>
          <w:szCs w:val="20"/>
        </w:rPr>
      </w:pPr>
      <w:bookmarkStart w:id="22" w:name="_heading=h.2xcytpi" w:colFirst="0" w:colLast="0"/>
      <w:bookmarkEnd w:id="22"/>
    </w:p>
    <w:p w14:paraId="257978CD" w14:textId="77777777" w:rsidR="00D44125" w:rsidRDefault="00D44125" w:rsidP="001B0889">
      <w:pPr>
        <w:rPr>
          <w:rFonts w:ascii="Verdana" w:eastAsia="Verdana" w:hAnsi="Verdana" w:cs="Verdana"/>
          <w:b/>
          <w:bCs/>
          <w:sz w:val="20"/>
          <w:szCs w:val="20"/>
        </w:rPr>
      </w:pPr>
    </w:p>
    <w:p w14:paraId="4BD8E1B5" w14:textId="77777777" w:rsidR="00D44125" w:rsidRDefault="00D44125" w:rsidP="001B0889">
      <w:pPr>
        <w:rPr>
          <w:rFonts w:ascii="Verdana" w:eastAsia="Verdana" w:hAnsi="Verdana" w:cs="Verdana"/>
          <w:b/>
          <w:bCs/>
          <w:sz w:val="20"/>
          <w:szCs w:val="20"/>
        </w:rPr>
      </w:pPr>
    </w:p>
    <w:p w14:paraId="704A0ACE" w14:textId="77777777" w:rsidR="00D44125" w:rsidRDefault="00D44125" w:rsidP="001B0889">
      <w:pPr>
        <w:rPr>
          <w:rFonts w:ascii="Verdana" w:eastAsia="Verdana" w:hAnsi="Verdana" w:cs="Verdana"/>
          <w:b/>
          <w:bCs/>
          <w:sz w:val="20"/>
          <w:szCs w:val="20"/>
        </w:rPr>
      </w:pPr>
    </w:p>
    <w:p w14:paraId="43EA4D6B" w14:textId="77777777" w:rsidR="00D44125" w:rsidRDefault="00D44125" w:rsidP="001B0889">
      <w:pPr>
        <w:rPr>
          <w:rFonts w:ascii="Verdana" w:eastAsia="Verdana" w:hAnsi="Verdana" w:cs="Verdana"/>
          <w:b/>
          <w:bCs/>
          <w:sz w:val="20"/>
          <w:szCs w:val="20"/>
        </w:rPr>
      </w:pPr>
    </w:p>
    <w:p w14:paraId="7EB9CA05" w14:textId="77777777" w:rsidR="00D44125" w:rsidRDefault="00D44125" w:rsidP="001B0889">
      <w:pPr>
        <w:rPr>
          <w:rFonts w:ascii="Verdana" w:eastAsia="Verdana" w:hAnsi="Verdana" w:cs="Verdana"/>
          <w:b/>
          <w:bCs/>
          <w:sz w:val="20"/>
          <w:szCs w:val="20"/>
        </w:rPr>
      </w:pPr>
    </w:p>
    <w:p w14:paraId="57ADE116" w14:textId="77777777" w:rsidR="00D44125" w:rsidRDefault="00D44125" w:rsidP="001B0889">
      <w:pPr>
        <w:rPr>
          <w:rFonts w:ascii="Verdana" w:eastAsia="Verdana" w:hAnsi="Verdana" w:cs="Verdana"/>
          <w:b/>
          <w:bCs/>
          <w:sz w:val="20"/>
          <w:szCs w:val="20"/>
        </w:rPr>
      </w:pPr>
    </w:p>
    <w:p w14:paraId="6AC07BD5" w14:textId="77777777" w:rsidR="00D44125" w:rsidRDefault="00D44125" w:rsidP="001B0889">
      <w:pPr>
        <w:rPr>
          <w:rFonts w:ascii="Verdana" w:eastAsia="Verdana" w:hAnsi="Verdana" w:cs="Verdana"/>
          <w:b/>
          <w:bCs/>
          <w:sz w:val="20"/>
          <w:szCs w:val="20"/>
        </w:rPr>
      </w:pPr>
    </w:p>
    <w:p w14:paraId="560F7A42" w14:textId="77777777" w:rsidR="00D44125" w:rsidRDefault="00D44125" w:rsidP="001B0889">
      <w:pPr>
        <w:rPr>
          <w:rFonts w:ascii="Verdana" w:eastAsia="Verdana" w:hAnsi="Verdana" w:cs="Verdana"/>
          <w:b/>
          <w:bCs/>
          <w:sz w:val="20"/>
          <w:szCs w:val="20"/>
        </w:rPr>
      </w:pPr>
    </w:p>
    <w:p w14:paraId="57E39487" w14:textId="77777777" w:rsidR="00D44125" w:rsidRDefault="00D44125" w:rsidP="001B0889">
      <w:pPr>
        <w:rPr>
          <w:rFonts w:ascii="Verdana" w:eastAsia="Verdana" w:hAnsi="Verdana" w:cs="Verdana"/>
          <w:b/>
          <w:bCs/>
          <w:sz w:val="20"/>
          <w:szCs w:val="20"/>
        </w:rPr>
      </w:pPr>
    </w:p>
    <w:p w14:paraId="52AAD5ED" w14:textId="77777777" w:rsidR="00D44125" w:rsidRDefault="00D44125" w:rsidP="001B0889">
      <w:pPr>
        <w:rPr>
          <w:rFonts w:ascii="Verdana" w:eastAsia="Verdana" w:hAnsi="Verdana" w:cs="Verdana"/>
          <w:b/>
          <w:bCs/>
          <w:sz w:val="20"/>
          <w:szCs w:val="20"/>
        </w:rPr>
      </w:pPr>
    </w:p>
    <w:p w14:paraId="1CE44400" w14:textId="77777777" w:rsidR="00D44125" w:rsidRDefault="00D44125" w:rsidP="001B0889">
      <w:pPr>
        <w:rPr>
          <w:rFonts w:ascii="Verdana" w:eastAsia="Verdana" w:hAnsi="Verdana" w:cs="Verdana"/>
          <w:b/>
          <w:bCs/>
          <w:sz w:val="20"/>
          <w:szCs w:val="20"/>
        </w:rPr>
      </w:pPr>
    </w:p>
    <w:p w14:paraId="428D8710" w14:textId="77777777" w:rsidR="00D44125" w:rsidRDefault="00D44125" w:rsidP="001B0889">
      <w:pPr>
        <w:rPr>
          <w:rFonts w:ascii="Verdana" w:eastAsia="Verdana" w:hAnsi="Verdana" w:cs="Verdana"/>
          <w:b/>
          <w:bCs/>
          <w:sz w:val="20"/>
          <w:szCs w:val="20"/>
        </w:rPr>
      </w:pPr>
    </w:p>
    <w:p w14:paraId="282A4D7B" w14:textId="77777777" w:rsidR="00D44125" w:rsidRDefault="00D44125" w:rsidP="001B0889">
      <w:pPr>
        <w:rPr>
          <w:rFonts w:ascii="Verdana" w:eastAsia="Verdana" w:hAnsi="Verdana" w:cs="Verdana"/>
          <w:b/>
          <w:bCs/>
          <w:sz w:val="20"/>
          <w:szCs w:val="20"/>
        </w:rPr>
      </w:pPr>
    </w:p>
    <w:p w14:paraId="5096CADA" w14:textId="77777777" w:rsidR="00D44125" w:rsidRDefault="00D44125" w:rsidP="001B0889">
      <w:pPr>
        <w:rPr>
          <w:rFonts w:ascii="Verdana" w:eastAsia="Verdana" w:hAnsi="Verdana" w:cs="Verdana"/>
          <w:b/>
          <w:bCs/>
          <w:sz w:val="20"/>
          <w:szCs w:val="20"/>
        </w:rPr>
      </w:pPr>
    </w:p>
    <w:p w14:paraId="0D1E0776" w14:textId="77777777" w:rsidR="00D44125" w:rsidRDefault="00D44125" w:rsidP="001B0889">
      <w:pPr>
        <w:rPr>
          <w:rFonts w:ascii="Verdana" w:eastAsia="Verdana" w:hAnsi="Verdana" w:cs="Verdana"/>
          <w:b/>
          <w:bCs/>
          <w:sz w:val="20"/>
          <w:szCs w:val="20"/>
        </w:rPr>
      </w:pPr>
    </w:p>
    <w:p w14:paraId="282EDD7D" w14:textId="77777777" w:rsidR="00D44125" w:rsidRDefault="00D44125" w:rsidP="001B0889">
      <w:pPr>
        <w:rPr>
          <w:rFonts w:ascii="Verdana" w:eastAsia="Verdana" w:hAnsi="Verdana" w:cs="Verdana"/>
          <w:b/>
          <w:bCs/>
          <w:sz w:val="20"/>
          <w:szCs w:val="20"/>
        </w:rPr>
      </w:pPr>
    </w:p>
    <w:p w14:paraId="2AE7B9DC" w14:textId="77777777" w:rsidR="00D44125" w:rsidRDefault="00D44125" w:rsidP="001B0889">
      <w:pPr>
        <w:rPr>
          <w:rFonts w:ascii="Verdana" w:eastAsia="Verdana" w:hAnsi="Verdana" w:cs="Verdana"/>
          <w:b/>
          <w:bCs/>
          <w:sz w:val="20"/>
          <w:szCs w:val="20"/>
        </w:rPr>
      </w:pPr>
    </w:p>
    <w:p w14:paraId="105A8F89" w14:textId="77777777" w:rsidR="00D44125" w:rsidRDefault="00D44125" w:rsidP="001B0889">
      <w:pPr>
        <w:rPr>
          <w:rFonts w:ascii="Verdana" w:eastAsia="Verdana" w:hAnsi="Verdana" w:cs="Verdana"/>
          <w:b/>
          <w:bCs/>
          <w:sz w:val="20"/>
          <w:szCs w:val="20"/>
        </w:rPr>
      </w:pPr>
    </w:p>
    <w:p w14:paraId="4938F151" w14:textId="77777777" w:rsidR="00D44125" w:rsidRDefault="00D44125" w:rsidP="001B0889">
      <w:pPr>
        <w:rPr>
          <w:rFonts w:ascii="Verdana" w:eastAsia="Verdana" w:hAnsi="Verdana" w:cs="Verdana"/>
          <w:b/>
          <w:bCs/>
          <w:sz w:val="20"/>
          <w:szCs w:val="20"/>
        </w:rPr>
      </w:pPr>
    </w:p>
    <w:p w14:paraId="7F38A5EC" w14:textId="77777777" w:rsidR="00D44125" w:rsidRDefault="00D44125" w:rsidP="001B0889">
      <w:pPr>
        <w:rPr>
          <w:rFonts w:ascii="Verdana" w:eastAsia="Verdana" w:hAnsi="Verdana" w:cs="Verdana"/>
          <w:b/>
          <w:bCs/>
          <w:sz w:val="20"/>
          <w:szCs w:val="20"/>
        </w:rPr>
      </w:pPr>
    </w:p>
    <w:p w14:paraId="074F812A" w14:textId="77777777" w:rsidR="000436B6" w:rsidRDefault="000436B6" w:rsidP="001B0889">
      <w:pPr>
        <w:rPr>
          <w:rFonts w:ascii="Verdana" w:eastAsia="Verdana" w:hAnsi="Verdana" w:cs="Verdana"/>
          <w:b/>
          <w:bCs/>
          <w:sz w:val="20"/>
          <w:szCs w:val="20"/>
        </w:rPr>
      </w:pPr>
    </w:p>
    <w:p w14:paraId="000002DF" w14:textId="2E7697F0" w:rsidR="00F46AAF" w:rsidRPr="001B0889" w:rsidRDefault="003D6831" w:rsidP="001B0889">
      <w:pPr>
        <w:spacing w:after="0" w:line="240" w:lineRule="auto"/>
        <w:rPr>
          <w:rFonts w:ascii="Verdana" w:eastAsia="Verdana" w:hAnsi="Verdana" w:cs="Verdana"/>
          <w:b/>
          <w:bCs/>
          <w:i/>
          <w:sz w:val="20"/>
          <w:szCs w:val="20"/>
        </w:rPr>
      </w:pPr>
      <w:r w:rsidRPr="001B0889">
        <w:rPr>
          <w:rFonts w:ascii="Verdana" w:eastAsia="Verdana" w:hAnsi="Verdana" w:cs="Verdana"/>
          <w:b/>
          <w:bCs/>
          <w:sz w:val="20"/>
          <w:szCs w:val="20"/>
        </w:rPr>
        <w:t xml:space="preserve">15.1.2 FLUJOGRAMA DEL PROCEDIMIENTO DE TRABAJOS POR REPARACIÓN, REMOCIÓN O MODIFICACIÓN SOBRE INSTALACIONES Y O BIENES </w:t>
      </w:r>
    </w:p>
    <w:p w14:paraId="000002E0" w14:textId="77777777" w:rsidR="00F46AAF" w:rsidRDefault="000E2EC5">
      <w:pPr>
        <w:pBdr>
          <w:top w:val="nil"/>
          <w:left w:val="nil"/>
          <w:bottom w:val="nil"/>
          <w:right w:val="nil"/>
          <w:between w:val="nil"/>
        </w:pBdr>
        <w:spacing w:after="0" w:line="360" w:lineRule="auto"/>
        <w:jc w:val="both"/>
      </w:pPr>
      <w:r>
        <w:rPr>
          <w:noProof/>
        </w:rPr>
        <w:object w:dxaOrig="8784" w:dyaOrig="11232" w14:anchorId="7BA42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9.5pt;height:561.75pt;mso-width-percent:0;mso-height-percent:0;mso-width-percent:0;mso-height-percent:0" o:ole="">
            <v:imagedata r:id="rId10" o:title=""/>
          </v:shape>
          <o:OLEObject Type="Embed" ProgID="Visio.Drawing.15" ShapeID="_x0000_i1025" DrawAspect="Content" ObjectID="_1774871291" r:id="rId11"/>
        </w:object>
      </w:r>
    </w:p>
    <w:p w14:paraId="000002E1" w14:textId="77777777" w:rsidR="00F46AAF" w:rsidRDefault="000E2EC5">
      <w:pPr>
        <w:pBdr>
          <w:top w:val="nil"/>
          <w:left w:val="nil"/>
          <w:bottom w:val="nil"/>
          <w:right w:val="nil"/>
          <w:between w:val="nil"/>
        </w:pBdr>
        <w:spacing w:after="0" w:line="360" w:lineRule="auto"/>
        <w:jc w:val="both"/>
      </w:pPr>
      <w:r>
        <w:rPr>
          <w:noProof/>
        </w:rPr>
        <w:object w:dxaOrig="7065" w:dyaOrig="12135" w14:anchorId="20C94723">
          <v:shape id="_x0000_i1026" type="#_x0000_t75" alt="" style="width:353.25pt;height:606.75pt;mso-width-percent:0;mso-height-percent:0;mso-width-percent:0;mso-height-percent:0" o:ole="">
            <v:imagedata r:id="rId12" o:title=""/>
          </v:shape>
          <o:OLEObject Type="Embed" ProgID="Visio.Drawing.15" ShapeID="_x0000_i1026" DrawAspect="Content" ObjectID="_1774871292" r:id="rId13"/>
        </w:object>
      </w:r>
    </w:p>
    <w:p w14:paraId="000002E2" w14:textId="77777777" w:rsidR="00F46AAF" w:rsidRPr="001B0889" w:rsidRDefault="003D6831" w:rsidP="001B0889">
      <w:pPr>
        <w:rPr>
          <w:rFonts w:ascii="Verdana" w:eastAsia="Verdana" w:hAnsi="Verdana" w:cs="Verdana"/>
          <w:b/>
          <w:bCs/>
          <w:i/>
          <w:sz w:val="20"/>
          <w:szCs w:val="20"/>
        </w:rPr>
      </w:pPr>
      <w:bookmarkStart w:id="23" w:name="_heading=h.1ci93xb" w:colFirst="0" w:colLast="0"/>
      <w:bookmarkEnd w:id="23"/>
      <w:r w:rsidRPr="001B0889">
        <w:rPr>
          <w:rFonts w:ascii="Verdana" w:eastAsia="Verdana" w:hAnsi="Verdana" w:cs="Verdana"/>
          <w:b/>
          <w:bCs/>
          <w:sz w:val="20"/>
          <w:szCs w:val="20"/>
        </w:rPr>
        <w:lastRenderedPageBreak/>
        <w:t xml:space="preserve">15.2 PROCEDIMIENTO PARA MANTENIMIENTO PREVENTIVO A INSTALACIONES, BIENES INMUEBLES Y MOBILIARIO. </w:t>
      </w:r>
    </w:p>
    <w:p w14:paraId="000002E3" w14:textId="77777777" w:rsidR="00F46AAF" w:rsidRDefault="003D6831">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Establece los pasos pertinentes que se lleven a cabo para el mantenimiento en las instalaciones de las distintas sedes de la COPADEH.</w:t>
      </w:r>
    </w:p>
    <w:p w14:paraId="000002E4" w14:textId="77777777" w:rsidR="00F46AAF" w:rsidRDefault="00F46AAF">
      <w:pPr>
        <w:pBdr>
          <w:top w:val="nil"/>
          <w:left w:val="nil"/>
          <w:bottom w:val="nil"/>
          <w:right w:val="nil"/>
          <w:between w:val="nil"/>
        </w:pBdr>
        <w:spacing w:after="0"/>
        <w:jc w:val="both"/>
        <w:rPr>
          <w:rFonts w:ascii="Verdana" w:eastAsia="Verdana" w:hAnsi="Verdana" w:cs="Verdana"/>
          <w:color w:val="000000"/>
          <w:sz w:val="20"/>
          <w:szCs w:val="20"/>
        </w:rPr>
      </w:pPr>
    </w:p>
    <w:p w14:paraId="000002E5" w14:textId="77777777" w:rsidR="00F46AAF" w:rsidRPr="001B0889" w:rsidRDefault="003D6831" w:rsidP="001B0889">
      <w:pPr>
        <w:rPr>
          <w:rFonts w:ascii="Verdana" w:eastAsia="Verdana" w:hAnsi="Verdana" w:cs="Verdana"/>
          <w:b/>
          <w:bCs/>
          <w:i/>
          <w:sz w:val="20"/>
          <w:szCs w:val="20"/>
        </w:rPr>
      </w:pPr>
      <w:bookmarkStart w:id="24" w:name="_heading=h.3whwml4" w:colFirst="0" w:colLast="0"/>
      <w:bookmarkEnd w:id="24"/>
      <w:r w:rsidRPr="001B0889">
        <w:rPr>
          <w:rFonts w:ascii="Verdana" w:eastAsia="Verdana" w:hAnsi="Verdana" w:cs="Verdana"/>
          <w:b/>
          <w:bCs/>
          <w:sz w:val="20"/>
          <w:szCs w:val="20"/>
        </w:rPr>
        <w:t xml:space="preserve">15.2.1 MATRIZ DEL PROCEDIMIENTO PARA MANTENIMIENTO PREVENTIVO A INSTALACIONES BIENES INMUEBLES Y MOBILIARIO. </w:t>
      </w:r>
    </w:p>
    <w:p w14:paraId="000002E6" w14:textId="77777777" w:rsidR="00F46AAF" w:rsidRDefault="00F46AAF"/>
    <w:tbl>
      <w:tblPr>
        <w:tblStyle w:val="af9"/>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F46AAF" w14:paraId="00091FF5" w14:textId="77777777">
        <w:trPr>
          <w:jc w:val="right"/>
        </w:trPr>
        <w:tc>
          <w:tcPr>
            <w:tcW w:w="595" w:type="dxa"/>
            <w:shd w:val="clear" w:color="auto" w:fill="D9D9D9"/>
          </w:tcPr>
          <w:p w14:paraId="000002E7"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2E8"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2E9" w14:textId="77777777" w:rsidR="00F46AAF" w:rsidRDefault="00F46AAF">
            <w:pPr>
              <w:spacing w:line="276" w:lineRule="auto"/>
              <w:jc w:val="center"/>
              <w:rPr>
                <w:rFonts w:ascii="Verdana" w:eastAsia="Verdana" w:hAnsi="Verdana" w:cs="Verdana"/>
                <w:b/>
                <w:sz w:val="20"/>
                <w:szCs w:val="20"/>
              </w:rPr>
            </w:pPr>
          </w:p>
        </w:tc>
        <w:tc>
          <w:tcPr>
            <w:tcW w:w="6185" w:type="dxa"/>
            <w:shd w:val="clear" w:color="auto" w:fill="D9D9D9"/>
          </w:tcPr>
          <w:p w14:paraId="000002EA"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791BB1E6" w14:textId="77777777">
        <w:trPr>
          <w:jc w:val="right"/>
        </w:trPr>
        <w:tc>
          <w:tcPr>
            <w:tcW w:w="595" w:type="dxa"/>
          </w:tcPr>
          <w:p w14:paraId="000002E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tcPr>
          <w:p w14:paraId="000002EC"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14:paraId="000002ED" w14:textId="77777777" w:rsidR="00F46AAF" w:rsidRDefault="003D6831">
            <w:pPr>
              <w:spacing w:line="276" w:lineRule="auto"/>
              <w:jc w:val="both"/>
              <w:rPr>
                <w:rFonts w:ascii="Verdana" w:eastAsia="Verdana" w:hAnsi="Verdana" w:cs="Verdana"/>
                <w:sz w:val="20"/>
                <w:szCs w:val="20"/>
                <w:highlight w:val="darkCyan"/>
              </w:rPr>
            </w:pPr>
            <w:r>
              <w:rPr>
                <w:rFonts w:ascii="Verdana" w:eastAsia="Verdana" w:hAnsi="Verdana" w:cs="Verdana"/>
                <w:sz w:val="20"/>
                <w:szCs w:val="20"/>
              </w:rPr>
              <w:t>Elabora programación y presenta requerimiento de insumos y/o servicios a la Sección de Compras.</w:t>
            </w:r>
          </w:p>
        </w:tc>
      </w:tr>
      <w:tr w:rsidR="00F46AAF" w14:paraId="3684B1BA" w14:textId="77777777">
        <w:trPr>
          <w:jc w:val="right"/>
        </w:trPr>
        <w:tc>
          <w:tcPr>
            <w:tcW w:w="595" w:type="dxa"/>
          </w:tcPr>
          <w:p w14:paraId="000002EE"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tcPr>
          <w:p w14:paraId="000002EF"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Compras</w:t>
            </w:r>
          </w:p>
        </w:tc>
        <w:tc>
          <w:tcPr>
            <w:tcW w:w="6185" w:type="dxa"/>
          </w:tcPr>
          <w:p w14:paraId="000002F0"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requerimiento, gestiona, contrata, coordina la realización del trabajo e informa a Encargado de Servicios Generales.</w:t>
            </w:r>
          </w:p>
        </w:tc>
      </w:tr>
      <w:tr w:rsidR="00F46AAF" w14:paraId="1BA306B6" w14:textId="77777777">
        <w:trPr>
          <w:jc w:val="right"/>
        </w:trPr>
        <w:tc>
          <w:tcPr>
            <w:tcW w:w="595" w:type="dxa"/>
          </w:tcPr>
          <w:p w14:paraId="000002F1"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val="restart"/>
          </w:tcPr>
          <w:p w14:paraId="000002F2" w14:textId="77777777" w:rsidR="00F46AAF" w:rsidRDefault="00F46AAF">
            <w:pPr>
              <w:spacing w:line="276" w:lineRule="auto"/>
              <w:rPr>
                <w:rFonts w:ascii="Verdana" w:eastAsia="Verdana" w:hAnsi="Verdana" w:cs="Verdana"/>
                <w:b/>
                <w:sz w:val="20"/>
                <w:szCs w:val="20"/>
              </w:rPr>
            </w:pPr>
          </w:p>
          <w:p w14:paraId="000002F3"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14:paraId="000002F4"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Supervisa el trabajo contratado, No está conforme solicita las reparaciones, supervisa y emite carta de satisfacción. si está conforme continua paso 4.</w:t>
            </w:r>
          </w:p>
        </w:tc>
      </w:tr>
      <w:tr w:rsidR="00F46AAF" w14:paraId="58453B4C" w14:textId="77777777">
        <w:trPr>
          <w:jc w:val="right"/>
        </w:trPr>
        <w:tc>
          <w:tcPr>
            <w:tcW w:w="595" w:type="dxa"/>
          </w:tcPr>
          <w:p w14:paraId="000002F5"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2F6"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F7" w14:textId="77777777" w:rsidR="00F46AAF" w:rsidRDefault="003D6831">
            <w:pPr>
              <w:spacing w:line="276" w:lineRule="auto"/>
              <w:jc w:val="both"/>
              <w:rPr>
                <w:rFonts w:ascii="Verdana" w:eastAsia="Verdana" w:hAnsi="Verdana" w:cs="Verdana"/>
              </w:rPr>
            </w:pPr>
            <w:r>
              <w:rPr>
                <w:rFonts w:ascii="Verdana" w:eastAsia="Verdana" w:hAnsi="Verdana" w:cs="Verdana"/>
                <w:sz w:val="20"/>
                <w:szCs w:val="20"/>
              </w:rPr>
              <w:t>Emite carta de satisfacción y la traslada a Compras.</w:t>
            </w:r>
          </w:p>
        </w:tc>
      </w:tr>
      <w:tr w:rsidR="00F46AAF" w14:paraId="7300C1E0" w14:textId="77777777">
        <w:trPr>
          <w:jc w:val="right"/>
        </w:trPr>
        <w:tc>
          <w:tcPr>
            <w:tcW w:w="595" w:type="dxa"/>
          </w:tcPr>
          <w:p w14:paraId="000002F8"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8302" w:type="dxa"/>
            <w:gridSpan w:val="2"/>
          </w:tcPr>
          <w:p w14:paraId="000002F9" w14:textId="77777777" w:rsidR="00F46AAF" w:rsidRDefault="003D6831">
            <w:pPr>
              <w:spacing w:line="276"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2FB"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2FC"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2FD"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2FE"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2FF"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300"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301"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302"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303" w14:textId="27EC4342"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2DDD0921" w14:textId="13B3FBC7" w:rsidR="001B0889" w:rsidRDefault="001B0889">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7ACEAB06" w14:textId="77777777" w:rsidR="001B0889" w:rsidRDefault="001B0889">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304"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305"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306" w14:textId="77777777" w:rsidR="00F46AAF" w:rsidRDefault="00F46AAF">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14:paraId="00000307" w14:textId="77777777" w:rsidR="00F46AAF" w:rsidRPr="001B0889" w:rsidRDefault="003D6831" w:rsidP="001B0889">
      <w:pPr>
        <w:spacing w:after="0" w:line="240" w:lineRule="auto"/>
        <w:rPr>
          <w:rFonts w:ascii="Verdana" w:eastAsia="Verdana" w:hAnsi="Verdana" w:cs="Verdana"/>
          <w:b/>
          <w:bCs/>
          <w:i/>
          <w:sz w:val="20"/>
          <w:szCs w:val="20"/>
        </w:rPr>
      </w:pPr>
      <w:bookmarkStart w:id="25" w:name="_heading=h.2bn6wsx" w:colFirst="0" w:colLast="0"/>
      <w:bookmarkEnd w:id="25"/>
      <w:r w:rsidRPr="001B0889">
        <w:rPr>
          <w:rFonts w:ascii="Verdana" w:eastAsia="Verdana" w:hAnsi="Verdana" w:cs="Verdana"/>
          <w:b/>
          <w:bCs/>
          <w:sz w:val="20"/>
          <w:szCs w:val="20"/>
        </w:rPr>
        <w:lastRenderedPageBreak/>
        <w:t>15.2.2 FLUJOGRAMA PROCEDIMIENTO PARA MANTENIMIENTO PREVENTIVO A INSTALACIONES, BIENES INMUEBLES Y MOBILIARIO.</w:t>
      </w:r>
    </w:p>
    <w:p w14:paraId="00000308" w14:textId="77777777" w:rsidR="00F46AAF" w:rsidRDefault="000E2EC5">
      <w:r>
        <w:rPr>
          <w:noProof/>
        </w:rPr>
        <w:object w:dxaOrig="8070" w:dyaOrig="11040" w14:anchorId="2A9A7AB2">
          <v:shape id="_x0000_i1027" type="#_x0000_t75" alt="" style="width:403.5pt;height:552pt;mso-width-percent:0;mso-height-percent:0;mso-width-percent:0;mso-height-percent:0" o:ole="">
            <v:imagedata r:id="rId14" o:title=""/>
          </v:shape>
          <o:OLEObject Type="Embed" ProgID="Visio.Drawing.15" ShapeID="_x0000_i1027" DrawAspect="Content" ObjectID="_1774871293" r:id="rId15"/>
        </w:object>
      </w:r>
    </w:p>
    <w:p w14:paraId="00000309" w14:textId="77777777" w:rsidR="00F46AAF" w:rsidRPr="001B0889" w:rsidRDefault="003D6831" w:rsidP="001B0889">
      <w:pPr>
        <w:rPr>
          <w:rFonts w:ascii="Verdana" w:eastAsia="Verdana" w:hAnsi="Verdana" w:cs="Verdana"/>
          <w:b/>
          <w:bCs/>
          <w:i/>
          <w:sz w:val="20"/>
          <w:szCs w:val="20"/>
        </w:rPr>
      </w:pPr>
      <w:bookmarkStart w:id="26" w:name="_heading=h.qsh70q" w:colFirst="0" w:colLast="0"/>
      <w:bookmarkEnd w:id="26"/>
      <w:r w:rsidRPr="001B0889">
        <w:rPr>
          <w:rFonts w:ascii="Verdana" w:eastAsia="Verdana" w:hAnsi="Verdana" w:cs="Verdana"/>
          <w:b/>
          <w:bCs/>
          <w:sz w:val="20"/>
          <w:szCs w:val="20"/>
        </w:rPr>
        <w:lastRenderedPageBreak/>
        <w:t xml:space="preserve">15.3 PROCEDIMIENTO PARA REPARACIÓN DE VEHÍCULOS. </w:t>
      </w:r>
    </w:p>
    <w:p w14:paraId="0000030A" w14:textId="77777777" w:rsidR="00F46AAF" w:rsidRDefault="003D6831">
      <w:pPr>
        <w:spacing w:after="0"/>
        <w:rPr>
          <w:rFonts w:ascii="Verdana" w:eastAsia="Verdana" w:hAnsi="Verdana" w:cs="Verdana"/>
          <w:sz w:val="20"/>
          <w:szCs w:val="20"/>
        </w:rPr>
      </w:pPr>
      <w:r>
        <w:rPr>
          <w:rFonts w:ascii="Verdana" w:eastAsia="Verdana" w:hAnsi="Verdana" w:cs="Verdana"/>
          <w:sz w:val="20"/>
          <w:szCs w:val="20"/>
        </w:rPr>
        <w:t>Regula las gestiones que conllevan las reparaciones que se susciten de acuerdo a desperfectos mecánicos reportados a Servicios Generales.</w:t>
      </w:r>
    </w:p>
    <w:p w14:paraId="0000030B" w14:textId="77777777" w:rsidR="00F46AAF" w:rsidRDefault="00F46AAF">
      <w:pPr>
        <w:spacing w:after="0"/>
        <w:rPr>
          <w:rFonts w:ascii="Verdana" w:eastAsia="Verdana" w:hAnsi="Verdana" w:cs="Verdana"/>
          <w:sz w:val="20"/>
          <w:szCs w:val="20"/>
        </w:rPr>
      </w:pPr>
    </w:p>
    <w:p w14:paraId="0000030C" w14:textId="77777777" w:rsidR="00F46AAF" w:rsidRPr="001B0889" w:rsidRDefault="003D6831" w:rsidP="001B0889">
      <w:pPr>
        <w:rPr>
          <w:rFonts w:ascii="Verdana" w:eastAsia="Verdana" w:hAnsi="Verdana" w:cs="Verdana"/>
          <w:b/>
          <w:bCs/>
          <w:i/>
          <w:sz w:val="20"/>
          <w:szCs w:val="20"/>
        </w:rPr>
      </w:pPr>
      <w:bookmarkStart w:id="27" w:name="_heading=h.3as4poj" w:colFirst="0" w:colLast="0"/>
      <w:bookmarkEnd w:id="27"/>
      <w:r w:rsidRPr="001B0889">
        <w:rPr>
          <w:rFonts w:ascii="Verdana" w:eastAsia="Verdana" w:hAnsi="Verdana" w:cs="Verdana"/>
          <w:b/>
          <w:bCs/>
          <w:sz w:val="20"/>
          <w:szCs w:val="20"/>
        </w:rPr>
        <w:t>15.3.1 MATRIZ DEL PROCEDIMIENTO PARA REPARACIÓN DE VEHÍCULOS.</w:t>
      </w:r>
    </w:p>
    <w:tbl>
      <w:tblPr>
        <w:tblStyle w:val="afa"/>
        <w:tblpPr w:leftFromText="141" w:rightFromText="141" w:vertAnchor="text" w:horzAnchor="margin" w:tblpY="42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519"/>
        <w:gridCol w:w="6237"/>
      </w:tblGrid>
      <w:tr w:rsidR="00A8108C" w14:paraId="134590C3" w14:textId="77777777" w:rsidTr="00A8108C">
        <w:tc>
          <w:tcPr>
            <w:tcW w:w="595" w:type="dxa"/>
            <w:shd w:val="clear" w:color="auto" w:fill="D9D9D9"/>
          </w:tcPr>
          <w:p w14:paraId="7F2989E2"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519" w:type="dxa"/>
            <w:shd w:val="clear" w:color="auto" w:fill="D9D9D9"/>
          </w:tcPr>
          <w:p w14:paraId="779B8FAB"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25E39AF8" w14:textId="77777777" w:rsidR="00A8108C" w:rsidRDefault="00A8108C" w:rsidP="00A8108C">
            <w:pPr>
              <w:spacing w:line="276" w:lineRule="auto"/>
              <w:jc w:val="center"/>
              <w:rPr>
                <w:rFonts w:ascii="Verdana" w:eastAsia="Verdana" w:hAnsi="Verdana" w:cs="Verdana"/>
                <w:b/>
                <w:sz w:val="20"/>
                <w:szCs w:val="20"/>
              </w:rPr>
            </w:pPr>
          </w:p>
        </w:tc>
        <w:tc>
          <w:tcPr>
            <w:tcW w:w="6237" w:type="dxa"/>
            <w:shd w:val="clear" w:color="auto" w:fill="D9D9D9"/>
          </w:tcPr>
          <w:p w14:paraId="27BCDBB6"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8108C" w14:paraId="478F6DC1" w14:textId="77777777" w:rsidTr="00A8108C">
        <w:tc>
          <w:tcPr>
            <w:tcW w:w="595" w:type="dxa"/>
          </w:tcPr>
          <w:p w14:paraId="6ECF52CB"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519" w:type="dxa"/>
          </w:tcPr>
          <w:p w14:paraId="22A81A4D" w14:textId="77777777" w:rsidR="00A8108C" w:rsidRDefault="00A8108C" w:rsidP="00A8108C">
            <w:pPr>
              <w:spacing w:line="276" w:lineRule="auto"/>
              <w:rPr>
                <w:rFonts w:ascii="Verdana" w:eastAsia="Verdana" w:hAnsi="Verdana" w:cs="Verdana"/>
                <w:b/>
                <w:sz w:val="20"/>
                <w:szCs w:val="20"/>
              </w:rPr>
            </w:pPr>
            <w:r>
              <w:rPr>
                <w:rFonts w:ascii="Verdana" w:eastAsia="Verdana" w:hAnsi="Verdana" w:cs="Verdana"/>
                <w:b/>
                <w:sz w:val="20"/>
                <w:szCs w:val="20"/>
              </w:rPr>
              <w:t>Responsable del Vehículo/Solicitante</w:t>
            </w:r>
          </w:p>
        </w:tc>
        <w:tc>
          <w:tcPr>
            <w:tcW w:w="6237" w:type="dxa"/>
          </w:tcPr>
          <w:p w14:paraId="2605CCD2" w14:textId="77777777" w:rsidR="00A8108C" w:rsidRDefault="00A8108C" w:rsidP="00A8108C">
            <w:pPr>
              <w:spacing w:line="276" w:lineRule="auto"/>
              <w:jc w:val="both"/>
              <w:rPr>
                <w:rFonts w:ascii="Verdana" w:eastAsia="Verdana" w:hAnsi="Verdana" w:cs="Verdana"/>
                <w:sz w:val="20"/>
                <w:szCs w:val="20"/>
              </w:rPr>
            </w:pPr>
            <w:r>
              <w:rPr>
                <w:rFonts w:ascii="Verdana" w:eastAsia="Verdana" w:hAnsi="Verdana" w:cs="Verdana"/>
                <w:sz w:val="20"/>
                <w:szCs w:val="20"/>
              </w:rPr>
              <w:t>Reporta (puede ser por correo electrónico o WhatsApp) según el tipo de emergencia; el posible daño o los indicios que el vehículo presente.</w:t>
            </w:r>
          </w:p>
        </w:tc>
      </w:tr>
      <w:tr w:rsidR="00A8108C" w14:paraId="0D3849CC" w14:textId="77777777" w:rsidTr="00A8108C">
        <w:tc>
          <w:tcPr>
            <w:tcW w:w="595" w:type="dxa"/>
          </w:tcPr>
          <w:p w14:paraId="64725A4E"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519" w:type="dxa"/>
          </w:tcPr>
          <w:p w14:paraId="11FF5055" w14:textId="77777777" w:rsidR="00A8108C" w:rsidRDefault="00A8108C" w:rsidP="00A8108C">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237" w:type="dxa"/>
          </w:tcPr>
          <w:p w14:paraId="0AB9993C" w14:textId="77777777" w:rsidR="00A8108C" w:rsidRDefault="00A8108C" w:rsidP="00A8108C">
            <w:pPr>
              <w:spacing w:line="276" w:lineRule="auto"/>
              <w:jc w:val="both"/>
              <w:rPr>
                <w:rFonts w:ascii="Verdana" w:eastAsia="Verdana" w:hAnsi="Verdana" w:cs="Verdana"/>
                <w:sz w:val="20"/>
                <w:szCs w:val="20"/>
              </w:rPr>
            </w:pPr>
            <w:r>
              <w:rPr>
                <w:rFonts w:ascii="Verdana" w:eastAsia="Verdana" w:hAnsi="Verdana" w:cs="Verdana"/>
                <w:sz w:val="20"/>
                <w:szCs w:val="20"/>
              </w:rPr>
              <w:t>Recibe reporte e instruye al Auxiliar de Servicios Generales que proceda con las gestiones que correspondan.</w:t>
            </w:r>
          </w:p>
        </w:tc>
      </w:tr>
      <w:tr w:rsidR="00A8108C" w14:paraId="12980C58" w14:textId="77777777" w:rsidTr="00A8108C">
        <w:tc>
          <w:tcPr>
            <w:tcW w:w="595" w:type="dxa"/>
          </w:tcPr>
          <w:p w14:paraId="4373D706"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519" w:type="dxa"/>
            <w:vMerge w:val="restart"/>
          </w:tcPr>
          <w:p w14:paraId="4E0CD8B2" w14:textId="77777777" w:rsidR="00A8108C" w:rsidRDefault="00A8108C" w:rsidP="00A8108C">
            <w:pPr>
              <w:spacing w:line="276" w:lineRule="auto"/>
              <w:rPr>
                <w:rFonts w:ascii="Verdana" w:eastAsia="Verdana" w:hAnsi="Verdana" w:cs="Verdana"/>
                <w:b/>
                <w:sz w:val="20"/>
                <w:szCs w:val="20"/>
              </w:rPr>
            </w:pPr>
          </w:p>
          <w:p w14:paraId="5DE2047F" w14:textId="77777777" w:rsidR="00A8108C" w:rsidRDefault="00A8108C" w:rsidP="00A8108C">
            <w:pPr>
              <w:spacing w:line="276" w:lineRule="auto"/>
              <w:rPr>
                <w:rFonts w:ascii="Verdana" w:eastAsia="Verdana" w:hAnsi="Verdana" w:cs="Verdana"/>
                <w:b/>
                <w:sz w:val="20"/>
                <w:szCs w:val="20"/>
              </w:rPr>
            </w:pPr>
          </w:p>
          <w:p w14:paraId="42D36230" w14:textId="77777777" w:rsidR="00A8108C" w:rsidRDefault="00A8108C" w:rsidP="00A8108C">
            <w:pPr>
              <w:spacing w:line="276"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237" w:type="dxa"/>
          </w:tcPr>
          <w:p w14:paraId="426AB46A" w14:textId="77777777" w:rsidR="00A8108C" w:rsidRDefault="00A8108C" w:rsidP="00A8108C">
            <w:pPr>
              <w:spacing w:line="276" w:lineRule="auto"/>
              <w:jc w:val="both"/>
              <w:rPr>
                <w:rFonts w:ascii="Verdana" w:eastAsia="Verdana" w:hAnsi="Verdana" w:cs="Verdana"/>
                <w:sz w:val="20"/>
                <w:szCs w:val="20"/>
              </w:rPr>
            </w:pPr>
            <w:r>
              <w:rPr>
                <w:rFonts w:ascii="Verdana" w:eastAsia="Verdana" w:hAnsi="Verdana" w:cs="Verdana"/>
                <w:sz w:val="20"/>
                <w:szCs w:val="20"/>
              </w:rPr>
              <w:t xml:space="preserve">Evalúa reporte y determina el posible daño. Si es una emergencia en carretera continua paso 4. Si el vehículo está en sede regional continua paso 5. </w:t>
            </w:r>
          </w:p>
        </w:tc>
      </w:tr>
      <w:tr w:rsidR="00A8108C" w14:paraId="296FA694" w14:textId="77777777" w:rsidTr="00A8108C">
        <w:tc>
          <w:tcPr>
            <w:tcW w:w="595" w:type="dxa"/>
          </w:tcPr>
          <w:p w14:paraId="6E1E4A88"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519" w:type="dxa"/>
            <w:vMerge/>
          </w:tcPr>
          <w:p w14:paraId="1B1E36F3" w14:textId="77777777" w:rsidR="00A8108C" w:rsidRDefault="00A8108C" w:rsidP="00A8108C">
            <w:pPr>
              <w:widowControl w:val="0"/>
              <w:pBdr>
                <w:top w:val="nil"/>
                <w:left w:val="nil"/>
                <w:bottom w:val="nil"/>
                <w:right w:val="nil"/>
                <w:between w:val="nil"/>
              </w:pBdr>
              <w:spacing w:line="276" w:lineRule="auto"/>
              <w:rPr>
                <w:rFonts w:ascii="Verdana" w:eastAsia="Verdana" w:hAnsi="Verdana" w:cs="Verdana"/>
                <w:b/>
                <w:sz w:val="20"/>
                <w:szCs w:val="20"/>
              </w:rPr>
            </w:pPr>
          </w:p>
        </w:tc>
        <w:tc>
          <w:tcPr>
            <w:tcW w:w="6237" w:type="dxa"/>
          </w:tcPr>
          <w:p w14:paraId="712EBF59" w14:textId="77777777" w:rsidR="00A8108C" w:rsidRDefault="00A8108C" w:rsidP="00A8108C">
            <w:pPr>
              <w:spacing w:line="276" w:lineRule="auto"/>
              <w:jc w:val="both"/>
              <w:rPr>
                <w:rFonts w:ascii="Verdana" w:eastAsia="Verdana" w:hAnsi="Verdana" w:cs="Verdana"/>
                <w:sz w:val="20"/>
                <w:szCs w:val="20"/>
              </w:rPr>
            </w:pPr>
            <w:r>
              <w:rPr>
                <w:rFonts w:ascii="Verdana" w:eastAsia="Verdana" w:hAnsi="Verdana" w:cs="Verdana"/>
                <w:sz w:val="20"/>
                <w:szCs w:val="20"/>
              </w:rPr>
              <w:t>Coordina servicio de grúa.</w:t>
            </w:r>
          </w:p>
        </w:tc>
      </w:tr>
      <w:tr w:rsidR="00A8108C" w14:paraId="2F74AEAC" w14:textId="77777777" w:rsidTr="00A8108C">
        <w:tc>
          <w:tcPr>
            <w:tcW w:w="595" w:type="dxa"/>
          </w:tcPr>
          <w:p w14:paraId="3B564F50"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519" w:type="dxa"/>
            <w:vMerge/>
          </w:tcPr>
          <w:p w14:paraId="792D77D7" w14:textId="77777777" w:rsidR="00A8108C" w:rsidRDefault="00A8108C" w:rsidP="00A8108C">
            <w:pPr>
              <w:widowControl w:val="0"/>
              <w:pBdr>
                <w:top w:val="nil"/>
                <w:left w:val="nil"/>
                <w:bottom w:val="nil"/>
                <w:right w:val="nil"/>
                <w:between w:val="nil"/>
              </w:pBdr>
              <w:spacing w:line="276" w:lineRule="auto"/>
              <w:rPr>
                <w:rFonts w:ascii="Verdana" w:eastAsia="Verdana" w:hAnsi="Verdana" w:cs="Verdana"/>
                <w:b/>
                <w:sz w:val="20"/>
                <w:szCs w:val="20"/>
              </w:rPr>
            </w:pPr>
          </w:p>
        </w:tc>
        <w:tc>
          <w:tcPr>
            <w:tcW w:w="6237" w:type="dxa"/>
          </w:tcPr>
          <w:p w14:paraId="605B73C1" w14:textId="77777777" w:rsidR="00A8108C" w:rsidRDefault="00A8108C" w:rsidP="00A8108C">
            <w:pPr>
              <w:spacing w:line="276" w:lineRule="auto"/>
              <w:jc w:val="both"/>
              <w:rPr>
                <w:rFonts w:ascii="Verdana" w:eastAsia="Verdana" w:hAnsi="Verdana" w:cs="Verdana"/>
                <w:sz w:val="20"/>
                <w:szCs w:val="20"/>
              </w:rPr>
            </w:pPr>
            <w:r>
              <w:rPr>
                <w:rFonts w:ascii="Verdana" w:eastAsia="Verdana" w:hAnsi="Verdana" w:cs="Verdana"/>
                <w:sz w:val="20"/>
                <w:szCs w:val="20"/>
              </w:rPr>
              <w:t>Informa de la inhabilitación del uso del vehículo, hasta nueva orden.</w:t>
            </w:r>
          </w:p>
        </w:tc>
      </w:tr>
      <w:tr w:rsidR="00A8108C" w14:paraId="626C21F2" w14:textId="77777777" w:rsidTr="00A8108C">
        <w:tc>
          <w:tcPr>
            <w:tcW w:w="595" w:type="dxa"/>
          </w:tcPr>
          <w:p w14:paraId="2A5DC41E"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519" w:type="dxa"/>
            <w:vMerge/>
          </w:tcPr>
          <w:p w14:paraId="6A397F40" w14:textId="77777777" w:rsidR="00A8108C" w:rsidRDefault="00A8108C" w:rsidP="00A8108C">
            <w:pPr>
              <w:widowControl w:val="0"/>
              <w:pBdr>
                <w:top w:val="nil"/>
                <w:left w:val="nil"/>
                <w:bottom w:val="nil"/>
                <w:right w:val="nil"/>
                <w:between w:val="nil"/>
              </w:pBdr>
              <w:spacing w:line="276" w:lineRule="auto"/>
              <w:rPr>
                <w:rFonts w:ascii="Verdana" w:eastAsia="Verdana" w:hAnsi="Verdana" w:cs="Verdana"/>
                <w:b/>
                <w:sz w:val="20"/>
                <w:szCs w:val="20"/>
              </w:rPr>
            </w:pPr>
          </w:p>
        </w:tc>
        <w:tc>
          <w:tcPr>
            <w:tcW w:w="6237" w:type="dxa"/>
          </w:tcPr>
          <w:p w14:paraId="3AD3979C" w14:textId="77777777" w:rsidR="00A8108C" w:rsidRDefault="00A8108C" w:rsidP="00A8108C">
            <w:pPr>
              <w:spacing w:line="276" w:lineRule="auto"/>
              <w:jc w:val="both"/>
              <w:rPr>
                <w:rFonts w:ascii="Verdana" w:eastAsia="Verdana" w:hAnsi="Verdana" w:cs="Verdana"/>
                <w:sz w:val="20"/>
                <w:szCs w:val="20"/>
              </w:rPr>
            </w:pPr>
            <w:r>
              <w:rPr>
                <w:rFonts w:ascii="Verdana" w:eastAsia="Verdana" w:hAnsi="Verdana" w:cs="Verdana"/>
                <w:sz w:val="20"/>
                <w:szCs w:val="20"/>
              </w:rPr>
              <w:t>Solicita autorización al Departamento Administrativo la reparación según sea el caso.</w:t>
            </w:r>
          </w:p>
        </w:tc>
      </w:tr>
      <w:tr w:rsidR="00A8108C" w14:paraId="7D653AE6" w14:textId="77777777" w:rsidTr="00A8108C">
        <w:tc>
          <w:tcPr>
            <w:tcW w:w="595" w:type="dxa"/>
          </w:tcPr>
          <w:p w14:paraId="695F3ECB" w14:textId="77777777" w:rsidR="00A8108C" w:rsidRDefault="00A8108C" w:rsidP="00A8108C">
            <w:pPr>
              <w:spacing w:line="276" w:lineRule="auto"/>
              <w:jc w:val="center"/>
              <w:rPr>
                <w:rFonts w:ascii="Verdana" w:eastAsia="Verdana" w:hAnsi="Verdana" w:cs="Verdana"/>
                <w:b/>
                <w:sz w:val="20"/>
                <w:szCs w:val="20"/>
                <w:highlight w:val="yellow"/>
              </w:rPr>
            </w:pPr>
            <w:r>
              <w:rPr>
                <w:rFonts w:ascii="Verdana" w:eastAsia="Verdana" w:hAnsi="Verdana" w:cs="Verdana"/>
                <w:b/>
                <w:sz w:val="20"/>
                <w:szCs w:val="20"/>
              </w:rPr>
              <w:t>7.</w:t>
            </w:r>
          </w:p>
        </w:tc>
        <w:tc>
          <w:tcPr>
            <w:tcW w:w="2519" w:type="dxa"/>
            <w:vMerge/>
          </w:tcPr>
          <w:p w14:paraId="05F8D195" w14:textId="77777777" w:rsidR="00A8108C" w:rsidRDefault="00A8108C" w:rsidP="00A8108C">
            <w:pPr>
              <w:widowControl w:val="0"/>
              <w:pBdr>
                <w:top w:val="nil"/>
                <w:left w:val="nil"/>
                <w:bottom w:val="nil"/>
                <w:right w:val="nil"/>
                <w:between w:val="nil"/>
              </w:pBdr>
              <w:spacing w:line="276" w:lineRule="auto"/>
              <w:rPr>
                <w:rFonts w:ascii="Verdana" w:eastAsia="Verdana" w:hAnsi="Verdana" w:cs="Verdana"/>
                <w:b/>
                <w:sz w:val="20"/>
                <w:szCs w:val="20"/>
                <w:highlight w:val="yellow"/>
              </w:rPr>
            </w:pPr>
          </w:p>
        </w:tc>
        <w:tc>
          <w:tcPr>
            <w:tcW w:w="6237" w:type="dxa"/>
          </w:tcPr>
          <w:p w14:paraId="358D00D2" w14:textId="77777777" w:rsidR="00A8108C" w:rsidRDefault="00A8108C" w:rsidP="00A8108C">
            <w:pPr>
              <w:spacing w:line="276" w:lineRule="auto"/>
              <w:jc w:val="both"/>
              <w:rPr>
                <w:rFonts w:ascii="Verdana" w:eastAsia="Verdana" w:hAnsi="Verdana" w:cs="Verdana"/>
                <w:sz w:val="20"/>
                <w:szCs w:val="20"/>
              </w:rPr>
            </w:pPr>
            <w:r>
              <w:rPr>
                <w:rFonts w:ascii="Verdana" w:eastAsia="Verdana" w:hAnsi="Verdana" w:cs="Verdana"/>
                <w:sz w:val="20"/>
                <w:szCs w:val="20"/>
              </w:rPr>
              <w:t>Gestiona requerimiento de compra y entrega a la Sección de Compras.</w:t>
            </w:r>
          </w:p>
        </w:tc>
      </w:tr>
      <w:tr w:rsidR="00A8108C" w14:paraId="29F2D667" w14:textId="77777777" w:rsidTr="00A8108C">
        <w:tc>
          <w:tcPr>
            <w:tcW w:w="595" w:type="dxa"/>
          </w:tcPr>
          <w:p w14:paraId="2F9175C1"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2519" w:type="dxa"/>
          </w:tcPr>
          <w:p w14:paraId="7A5F2BAD" w14:textId="77777777" w:rsidR="00A8108C" w:rsidRDefault="00A8108C" w:rsidP="00A8108C">
            <w:pPr>
              <w:spacing w:line="276" w:lineRule="auto"/>
              <w:rPr>
                <w:rFonts w:ascii="Verdana" w:eastAsia="Verdana" w:hAnsi="Verdana" w:cs="Verdana"/>
                <w:b/>
                <w:sz w:val="20"/>
                <w:szCs w:val="20"/>
              </w:rPr>
            </w:pPr>
            <w:r>
              <w:rPr>
                <w:rFonts w:ascii="Verdana" w:eastAsia="Verdana" w:hAnsi="Verdana" w:cs="Verdana"/>
                <w:b/>
                <w:sz w:val="20"/>
                <w:szCs w:val="20"/>
              </w:rPr>
              <w:t>Encargado de Compras</w:t>
            </w:r>
          </w:p>
        </w:tc>
        <w:tc>
          <w:tcPr>
            <w:tcW w:w="6237" w:type="dxa"/>
          </w:tcPr>
          <w:p w14:paraId="301B7F63" w14:textId="77777777" w:rsidR="00A8108C" w:rsidRDefault="00A8108C" w:rsidP="00A8108C">
            <w:pPr>
              <w:spacing w:line="276" w:lineRule="auto"/>
              <w:jc w:val="both"/>
              <w:rPr>
                <w:rFonts w:ascii="Verdana" w:eastAsia="Verdana" w:hAnsi="Verdana" w:cs="Verdana"/>
                <w:sz w:val="20"/>
                <w:szCs w:val="20"/>
              </w:rPr>
            </w:pPr>
            <w:r>
              <w:rPr>
                <w:rFonts w:ascii="Verdana" w:eastAsia="Verdana" w:hAnsi="Verdana" w:cs="Verdana"/>
                <w:sz w:val="20"/>
                <w:szCs w:val="20"/>
              </w:rPr>
              <w:t>Recibe solicitud, gestiona, coordina la realización del trabajo e informa a Encargado de Servicios Generales.</w:t>
            </w:r>
          </w:p>
        </w:tc>
      </w:tr>
      <w:tr w:rsidR="00A8108C" w14:paraId="614BAC96" w14:textId="77777777" w:rsidTr="00A8108C">
        <w:tc>
          <w:tcPr>
            <w:tcW w:w="595" w:type="dxa"/>
          </w:tcPr>
          <w:p w14:paraId="6417F44C"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2519" w:type="dxa"/>
            <w:vMerge w:val="restart"/>
          </w:tcPr>
          <w:p w14:paraId="0604015F" w14:textId="77777777" w:rsidR="00A8108C" w:rsidRDefault="00A8108C" w:rsidP="00A8108C">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237" w:type="dxa"/>
          </w:tcPr>
          <w:p w14:paraId="62B5535B" w14:textId="77777777" w:rsidR="00A8108C" w:rsidRDefault="00A8108C" w:rsidP="00A8108C">
            <w:pPr>
              <w:spacing w:line="276" w:lineRule="auto"/>
              <w:jc w:val="both"/>
              <w:rPr>
                <w:rFonts w:ascii="Verdana" w:eastAsia="Verdana" w:hAnsi="Verdana" w:cs="Verdana"/>
              </w:rPr>
            </w:pPr>
            <w:r>
              <w:rPr>
                <w:rFonts w:ascii="Verdana" w:eastAsia="Verdana" w:hAnsi="Verdana" w:cs="Verdana"/>
                <w:sz w:val="20"/>
                <w:szCs w:val="20"/>
              </w:rPr>
              <w:t>Supervisa el servicio contratado, no está conforme solicita nuevamente la reparación para poder emitir la carta de satisfacción, si está conforme continua paso 10.</w:t>
            </w:r>
          </w:p>
        </w:tc>
      </w:tr>
      <w:tr w:rsidR="00A8108C" w14:paraId="7EA83E45" w14:textId="77777777" w:rsidTr="00A8108C">
        <w:trPr>
          <w:trHeight w:val="391"/>
        </w:trPr>
        <w:tc>
          <w:tcPr>
            <w:tcW w:w="595" w:type="dxa"/>
          </w:tcPr>
          <w:p w14:paraId="2F28F13A"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10.</w:t>
            </w:r>
          </w:p>
        </w:tc>
        <w:tc>
          <w:tcPr>
            <w:tcW w:w="2519" w:type="dxa"/>
            <w:vMerge/>
          </w:tcPr>
          <w:p w14:paraId="50BB05C7" w14:textId="77777777" w:rsidR="00A8108C" w:rsidRDefault="00A8108C" w:rsidP="00A8108C">
            <w:pPr>
              <w:widowControl w:val="0"/>
              <w:pBdr>
                <w:top w:val="nil"/>
                <w:left w:val="nil"/>
                <w:bottom w:val="nil"/>
                <w:right w:val="nil"/>
                <w:between w:val="nil"/>
              </w:pBdr>
              <w:spacing w:line="276" w:lineRule="auto"/>
              <w:rPr>
                <w:rFonts w:ascii="Verdana" w:eastAsia="Verdana" w:hAnsi="Verdana" w:cs="Verdana"/>
                <w:b/>
                <w:sz w:val="20"/>
                <w:szCs w:val="20"/>
              </w:rPr>
            </w:pPr>
          </w:p>
        </w:tc>
        <w:tc>
          <w:tcPr>
            <w:tcW w:w="6237" w:type="dxa"/>
          </w:tcPr>
          <w:p w14:paraId="31D9769D" w14:textId="77777777" w:rsidR="00A8108C" w:rsidRDefault="00A8108C" w:rsidP="00A8108C">
            <w:pPr>
              <w:spacing w:line="276" w:lineRule="auto"/>
              <w:jc w:val="both"/>
              <w:rPr>
                <w:rFonts w:ascii="Verdana" w:eastAsia="Verdana" w:hAnsi="Verdana" w:cs="Verdana"/>
                <w:sz w:val="20"/>
                <w:szCs w:val="20"/>
              </w:rPr>
            </w:pPr>
            <w:r>
              <w:rPr>
                <w:rFonts w:ascii="Verdana" w:eastAsia="Verdana" w:hAnsi="Verdana" w:cs="Verdana"/>
                <w:sz w:val="20"/>
                <w:szCs w:val="20"/>
              </w:rPr>
              <w:t>Emite carta de satisfacción y traslada a Compras.</w:t>
            </w:r>
          </w:p>
        </w:tc>
      </w:tr>
      <w:tr w:rsidR="00A8108C" w14:paraId="78D8B417" w14:textId="77777777" w:rsidTr="00A8108C">
        <w:tc>
          <w:tcPr>
            <w:tcW w:w="595" w:type="dxa"/>
          </w:tcPr>
          <w:p w14:paraId="1769EA16" w14:textId="77777777" w:rsidR="00A8108C" w:rsidRDefault="00A8108C" w:rsidP="00A8108C">
            <w:pPr>
              <w:spacing w:line="276" w:lineRule="auto"/>
              <w:jc w:val="center"/>
              <w:rPr>
                <w:rFonts w:ascii="Verdana" w:eastAsia="Verdana" w:hAnsi="Verdana" w:cs="Verdana"/>
                <w:b/>
                <w:sz w:val="20"/>
                <w:szCs w:val="20"/>
              </w:rPr>
            </w:pPr>
            <w:r>
              <w:rPr>
                <w:rFonts w:ascii="Verdana" w:eastAsia="Verdana" w:hAnsi="Verdana" w:cs="Verdana"/>
                <w:b/>
                <w:sz w:val="20"/>
                <w:szCs w:val="20"/>
              </w:rPr>
              <w:t>11.</w:t>
            </w:r>
          </w:p>
        </w:tc>
        <w:tc>
          <w:tcPr>
            <w:tcW w:w="8756" w:type="dxa"/>
            <w:gridSpan w:val="2"/>
          </w:tcPr>
          <w:p w14:paraId="5545FBC6" w14:textId="77777777" w:rsidR="00A8108C" w:rsidRDefault="00A8108C" w:rsidP="00A8108C">
            <w:pPr>
              <w:spacing w:line="276"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0D" w14:textId="77777777" w:rsidR="00F46AAF" w:rsidRDefault="00F46AAF"/>
    <w:p w14:paraId="00000335" w14:textId="77777777" w:rsidR="00F46AAF" w:rsidRDefault="00F46AAF" w:rsidP="001B0889">
      <w:pPr>
        <w:rPr>
          <w:rFonts w:ascii="Verdana" w:eastAsia="Verdana" w:hAnsi="Verdana" w:cs="Verdana"/>
          <w:i/>
          <w:sz w:val="20"/>
          <w:szCs w:val="20"/>
        </w:rPr>
      </w:pPr>
      <w:bookmarkStart w:id="28" w:name="_heading=h.1pxezwc" w:colFirst="0" w:colLast="0"/>
      <w:bookmarkEnd w:id="28"/>
    </w:p>
    <w:p w14:paraId="00000336" w14:textId="77777777" w:rsidR="00F46AAF" w:rsidRDefault="00F46AAF">
      <w:pPr>
        <w:spacing w:after="0"/>
        <w:rPr>
          <w:i/>
        </w:rPr>
      </w:pPr>
    </w:p>
    <w:p w14:paraId="00000337" w14:textId="77777777" w:rsidR="00F46AAF" w:rsidRDefault="00F46AAF" w:rsidP="001B0889">
      <w:pPr>
        <w:spacing w:after="0" w:line="240" w:lineRule="auto"/>
        <w:rPr>
          <w:i/>
        </w:rPr>
      </w:pPr>
    </w:p>
    <w:p w14:paraId="00000338" w14:textId="77777777" w:rsidR="00F46AAF" w:rsidRDefault="00F46AAF" w:rsidP="001B0889">
      <w:pPr>
        <w:spacing w:after="0" w:line="240" w:lineRule="auto"/>
        <w:rPr>
          <w:i/>
        </w:rPr>
      </w:pPr>
    </w:p>
    <w:p w14:paraId="0000033B" w14:textId="4E413BF3" w:rsidR="00F46AAF" w:rsidRDefault="00F46AAF" w:rsidP="001B0889">
      <w:pPr>
        <w:spacing w:after="0" w:line="240" w:lineRule="auto"/>
        <w:rPr>
          <w:i/>
        </w:rPr>
      </w:pPr>
    </w:p>
    <w:p w14:paraId="37A5A854" w14:textId="1E048A5E" w:rsidR="001B0889" w:rsidRDefault="001B0889" w:rsidP="001B0889">
      <w:pPr>
        <w:spacing w:after="0" w:line="240" w:lineRule="auto"/>
        <w:rPr>
          <w:i/>
        </w:rPr>
      </w:pPr>
    </w:p>
    <w:p w14:paraId="2F3D08FF" w14:textId="77777777" w:rsidR="001B0889" w:rsidRDefault="001B0889" w:rsidP="001B0889">
      <w:pPr>
        <w:spacing w:after="0" w:line="240" w:lineRule="auto"/>
        <w:rPr>
          <w:i/>
        </w:rPr>
      </w:pPr>
    </w:p>
    <w:p w14:paraId="7773CFEE" w14:textId="77777777" w:rsidR="001B0889" w:rsidRDefault="001B0889" w:rsidP="001B0889">
      <w:pPr>
        <w:spacing w:after="0" w:line="240" w:lineRule="auto"/>
        <w:rPr>
          <w:i/>
        </w:rPr>
      </w:pPr>
    </w:p>
    <w:p w14:paraId="2ED0D2A4" w14:textId="77777777" w:rsidR="001B0889" w:rsidRDefault="001B0889" w:rsidP="001B0889">
      <w:pPr>
        <w:spacing w:after="0" w:line="240" w:lineRule="auto"/>
        <w:rPr>
          <w:rFonts w:ascii="Verdana" w:eastAsia="Verdana" w:hAnsi="Verdana" w:cs="Verdana"/>
          <w:b/>
          <w:bCs/>
          <w:sz w:val="18"/>
          <w:szCs w:val="18"/>
        </w:rPr>
      </w:pPr>
    </w:p>
    <w:p w14:paraId="0000033D" w14:textId="538EF81A" w:rsidR="00F46AAF" w:rsidRPr="001B0889" w:rsidRDefault="003D6831" w:rsidP="001B0889">
      <w:pPr>
        <w:spacing w:after="0" w:line="240" w:lineRule="auto"/>
        <w:rPr>
          <w:rFonts w:ascii="Verdana" w:eastAsia="Verdana" w:hAnsi="Verdana" w:cs="Verdana"/>
          <w:b/>
          <w:bCs/>
          <w:i/>
          <w:sz w:val="18"/>
          <w:szCs w:val="18"/>
        </w:rPr>
      </w:pPr>
      <w:r w:rsidRPr="001B0889">
        <w:rPr>
          <w:rFonts w:ascii="Verdana" w:eastAsia="Verdana" w:hAnsi="Verdana" w:cs="Verdana"/>
          <w:b/>
          <w:bCs/>
          <w:sz w:val="18"/>
          <w:szCs w:val="18"/>
        </w:rPr>
        <w:lastRenderedPageBreak/>
        <w:t>15.3.2 FLUJOGRAMA DEL PROCEDIMIENTO PARA REPARACIÓN DE VEHÍCULOS.</w:t>
      </w:r>
    </w:p>
    <w:p w14:paraId="0000033E" w14:textId="77777777" w:rsidR="00F46AAF" w:rsidRDefault="000E2EC5">
      <w:r>
        <w:rPr>
          <w:noProof/>
        </w:rPr>
        <w:object w:dxaOrig="8835" w:dyaOrig="11520" w14:anchorId="029EBB73">
          <v:shape id="_x0000_i1028" type="#_x0000_t75" alt="" style="width:441.75pt;height:8in;mso-width-percent:0;mso-height-percent:0;mso-width-percent:0;mso-height-percent:0" o:ole="">
            <v:imagedata r:id="rId16" o:title=""/>
          </v:shape>
          <o:OLEObject Type="Embed" ProgID="Visio.Drawing.15" ShapeID="_x0000_i1028" DrawAspect="Content" ObjectID="_1774871294" r:id="rId17"/>
        </w:object>
      </w:r>
    </w:p>
    <w:p w14:paraId="0000033F" w14:textId="77777777" w:rsidR="00F46AAF" w:rsidRPr="001B0889" w:rsidRDefault="003D6831" w:rsidP="001B0889">
      <w:pPr>
        <w:spacing w:after="0" w:line="240" w:lineRule="auto"/>
        <w:rPr>
          <w:rFonts w:ascii="Verdana" w:eastAsia="Verdana" w:hAnsi="Verdana" w:cs="Verdana"/>
          <w:b/>
          <w:bCs/>
          <w:sz w:val="20"/>
          <w:szCs w:val="20"/>
        </w:rPr>
      </w:pPr>
      <w:bookmarkStart w:id="29" w:name="_heading=h.49x2ik5" w:colFirst="0" w:colLast="0"/>
      <w:bookmarkEnd w:id="29"/>
      <w:r w:rsidRPr="001B0889">
        <w:rPr>
          <w:rFonts w:ascii="Verdana" w:eastAsia="Verdana" w:hAnsi="Verdana" w:cs="Verdana"/>
          <w:b/>
          <w:bCs/>
          <w:sz w:val="20"/>
          <w:szCs w:val="20"/>
        </w:rPr>
        <w:lastRenderedPageBreak/>
        <w:t>15.4 PROCEDIMIENTO PARA MANTENIMIENTO PREVENTIVO A VEHÍCULOS.</w:t>
      </w:r>
    </w:p>
    <w:p w14:paraId="00000340" w14:textId="77777777" w:rsidR="00F46AAF" w:rsidRDefault="003D6831">
      <w:p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Establece los pasos pertinentes que se llevan a cabo, de acuerdo a la planificación, proyección o por kilometraje vencido según el uso de los vehículos.</w:t>
      </w:r>
    </w:p>
    <w:p w14:paraId="00000341" w14:textId="77777777" w:rsidR="00F46AAF" w:rsidRDefault="00F46AAF">
      <w:pPr>
        <w:pBdr>
          <w:top w:val="nil"/>
          <w:left w:val="nil"/>
          <w:bottom w:val="nil"/>
          <w:right w:val="nil"/>
          <w:between w:val="nil"/>
        </w:pBdr>
        <w:spacing w:after="0"/>
        <w:rPr>
          <w:rFonts w:ascii="Verdana" w:eastAsia="Verdana" w:hAnsi="Verdana" w:cs="Verdana"/>
          <w:color w:val="000000"/>
          <w:sz w:val="20"/>
          <w:szCs w:val="20"/>
        </w:rPr>
      </w:pPr>
    </w:p>
    <w:p w14:paraId="00000342" w14:textId="77777777" w:rsidR="00F46AAF" w:rsidRPr="001B0889" w:rsidRDefault="003D6831" w:rsidP="001B0889">
      <w:pPr>
        <w:spacing w:after="0" w:line="240" w:lineRule="auto"/>
        <w:rPr>
          <w:rFonts w:ascii="Verdana" w:eastAsia="Verdana" w:hAnsi="Verdana" w:cs="Verdana"/>
          <w:b/>
          <w:bCs/>
          <w:sz w:val="20"/>
          <w:szCs w:val="20"/>
        </w:rPr>
      </w:pPr>
      <w:bookmarkStart w:id="30" w:name="_heading=h.2p2csry" w:colFirst="0" w:colLast="0"/>
      <w:bookmarkEnd w:id="30"/>
      <w:r w:rsidRPr="001B0889">
        <w:rPr>
          <w:rFonts w:ascii="Verdana" w:eastAsia="Verdana" w:hAnsi="Verdana" w:cs="Verdana"/>
          <w:b/>
          <w:bCs/>
          <w:sz w:val="20"/>
          <w:szCs w:val="20"/>
        </w:rPr>
        <w:t>15.4.1 MATRIZ DEL PROCEDIMIENTO PARA MANTENIMIENTO PREVENTIVO A VEHÍCULOS.</w:t>
      </w:r>
    </w:p>
    <w:p w14:paraId="00000343" w14:textId="77777777" w:rsidR="00F46AAF" w:rsidRDefault="00F46AAF"/>
    <w:tbl>
      <w:tblPr>
        <w:tblStyle w:val="afb"/>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F46AAF" w14:paraId="1206E7A3" w14:textId="77777777">
        <w:trPr>
          <w:trHeight w:val="409"/>
          <w:jc w:val="right"/>
        </w:trPr>
        <w:tc>
          <w:tcPr>
            <w:tcW w:w="595" w:type="dxa"/>
            <w:shd w:val="clear" w:color="auto" w:fill="D9D9D9"/>
          </w:tcPr>
          <w:p w14:paraId="00000344"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45"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46" w14:textId="77777777" w:rsidR="00F46AAF" w:rsidRDefault="00F46AAF">
            <w:pPr>
              <w:spacing w:line="276" w:lineRule="auto"/>
              <w:jc w:val="center"/>
              <w:rPr>
                <w:rFonts w:ascii="Verdana" w:eastAsia="Verdana" w:hAnsi="Verdana" w:cs="Verdana"/>
                <w:b/>
                <w:sz w:val="20"/>
                <w:szCs w:val="20"/>
              </w:rPr>
            </w:pPr>
          </w:p>
        </w:tc>
        <w:tc>
          <w:tcPr>
            <w:tcW w:w="6185" w:type="dxa"/>
            <w:shd w:val="clear" w:color="auto" w:fill="D9D9D9"/>
          </w:tcPr>
          <w:p w14:paraId="00000347"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2DF11788" w14:textId="77777777">
        <w:trPr>
          <w:jc w:val="right"/>
        </w:trPr>
        <w:tc>
          <w:tcPr>
            <w:tcW w:w="595" w:type="dxa"/>
          </w:tcPr>
          <w:p w14:paraId="00000348"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tcPr>
          <w:p w14:paraId="00000349"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14:paraId="0000034A"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Solicita los servicios con base a la programación de mantenimiento anual o por vencimiento de kilometraje.</w:t>
            </w:r>
          </w:p>
        </w:tc>
      </w:tr>
      <w:tr w:rsidR="00F46AAF" w14:paraId="1520828B" w14:textId="77777777">
        <w:trPr>
          <w:jc w:val="right"/>
        </w:trPr>
        <w:tc>
          <w:tcPr>
            <w:tcW w:w="595" w:type="dxa"/>
          </w:tcPr>
          <w:p w14:paraId="0000034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tcPr>
          <w:p w14:paraId="0000034C"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Compras</w:t>
            </w:r>
          </w:p>
        </w:tc>
        <w:tc>
          <w:tcPr>
            <w:tcW w:w="6185" w:type="dxa"/>
          </w:tcPr>
          <w:p w14:paraId="0000034D"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solicitud, gestiona, contrata, coordina la realización del trabajo e informa a Encargado de Servicios Generales.</w:t>
            </w:r>
          </w:p>
        </w:tc>
      </w:tr>
      <w:tr w:rsidR="00F46AAF" w14:paraId="1B3CC293" w14:textId="77777777">
        <w:trPr>
          <w:jc w:val="right"/>
        </w:trPr>
        <w:tc>
          <w:tcPr>
            <w:tcW w:w="595" w:type="dxa"/>
          </w:tcPr>
          <w:p w14:paraId="0000034E"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val="restart"/>
          </w:tcPr>
          <w:p w14:paraId="0000034F" w14:textId="77777777" w:rsidR="00F46AAF" w:rsidRDefault="00F46AAF">
            <w:pPr>
              <w:spacing w:line="276" w:lineRule="auto"/>
              <w:rPr>
                <w:rFonts w:ascii="Verdana" w:eastAsia="Verdana" w:hAnsi="Verdana" w:cs="Verdana"/>
                <w:b/>
                <w:sz w:val="20"/>
                <w:szCs w:val="20"/>
              </w:rPr>
            </w:pPr>
          </w:p>
          <w:p w14:paraId="00000350" w14:textId="77777777" w:rsidR="00F46AAF" w:rsidRDefault="00F46AAF">
            <w:pPr>
              <w:spacing w:line="276" w:lineRule="auto"/>
              <w:rPr>
                <w:rFonts w:ascii="Verdana" w:eastAsia="Verdana" w:hAnsi="Verdana" w:cs="Verdana"/>
                <w:b/>
                <w:sz w:val="20"/>
                <w:szCs w:val="20"/>
              </w:rPr>
            </w:pPr>
          </w:p>
          <w:p w14:paraId="00000351"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185" w:type="dxa"/>
          </w:tcPr>
          <w:p w14:paraId="00000352"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Evalúa la ubicación de los vehículos. Si el vehículo está asignado a sede regional continua paso 4. Si el vehículo se encuentra en sede central continua paso 5.</w:t>
            </w:r>
          </w:p>
        </w:tc>
      </w:tr>
      <w:tr w:rsidR="00F46AAF" w14:paraId="05013E19" w14:textId="77777777">
        <w:trPr>
          <w:jc w:val="right"/>
        </w:trPr>
        <w:tc>
          <w:tcPr>
            <w:tcW w:w="595" w:type="dxa"/>
          </w:tcPr>
          <w:p w14:paraId="00000353"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354"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5"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Informa sobre la programación de los servicios a realizar a la Dirección de Sedes Regionales, para que coordine la logística de recepción y entrega de los vehículos con el proveedor.</w:t>
            </w:r>
          </w:p>
        </w:tc>
      </w:tr>
      <w:tr w:rsidR="00F46AAF" w14:paraId="1BB7FD81" w14:textId="77777777">
        <w:trPr>
          <w:jc w:val="right"/>
        </w:trPr>
        <w:tc>
          <w:tcPr>
            <w:tcW w:w="595" w:type="dxa"/>
          </w:tcPr>
          <w:p w14:paraId="00000356"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tcPr>
          <w:p w14:paraId="00000357"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8"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Programa y coordina la entrega de los vehículos con el proveedor  adjudicado.</w:t>
            </w:r>
          </w:p>
        </w:tc>
      </w:tr>
      <w:tr w:rsidR="00F46AAF" w14:paraId="7C850F15" w14:textId="77777777">
        <w:trPr>
          <w:jc w:val="right"/>
        </w:trPr>
        <w:tc>
          <w:tcPr>
            <w:tcW w:w="595" w:type="dxa"/>
          </w:tcPr>
          <w:p w14:paraId="00000359"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val="restart"/>
          </w:tcPr>
          <w:p w14:paraId="0000035A"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14:paraId="0000035B"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 xml:space="preserve">Supervisa el trabajo contratado, no está conforme, notifica la inconformidad y solicita la enmienda correspondiente si está conforme continua paso 7. </w:t>
            </w:r>
          </w:p>
        </w:tc>
      </w:tr>
      <w:tr w:rsidR="00F46AAF" w14:paraId="17A094F0" w14:textId="77777777">
        <w:trPr>
          <w:jc w:val="right"/>
        </w:trPr>
        <w:tc>
          <w:tcPr>
            <w:tcW w:w="595" w:type="dxa"/>
          </w:tcPr>
          <w:p w14:paraId="0000035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35D"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E" w14:textId="77777777" w:rsidR="00F46AAF" w:rsidRDefault="003D6831">
            <w:pPr>
              <w:spacing w:line="276" w:lineRule="auto"/>
              <w:jc w:val="both"/>
              <w:rPr>
                <w:rFonts w:ascii="Verdana" w:eastAsia="Verdana" w:hAnsi="Verdana" w:cs="Verdana"/>
              </w:rPr>
            </w:pPr>
            <w:r>
              <w:rPr>
                <w:rFonts w:ascii="Verdana" w:eastAsia="Verdana" w:hAnsi="Verdana" w:cs="Verdana"/>
                <w:sz w:val="20"/>
                <w:szCs w:val="20"/>
              </w:rPr>
              <w:t>Emite carta de satisfacción, la traslada a Compras.</w:t>
            </w:r>
          </w:p>
        </w:tc>
      </w:tr>
      <w:tr w:rsidR="00F46AAF" w14:paraId="067E7BDB" w14:textId="77777777">
        <w:trPr>
          <w:jc w:val="right"/>
        </w:trPr>
        <w:tc>
          <w:tcPr>
            <w:tcW w:w="595" w:type="dxa"/>
          </w:tcPr>
          <w:p w14:paraId="0000035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8302" w:type="dxa"/>
            <w:gridSpan w:val="2"/>
          </w:tcPr>
          <w:p w14:paraId="00000360" w14:textId="77777777" w:rsidR="00F46AAF" w:rsidRDefault="003D6831">
            <w:pPr>
              <w:spacing w:line="276"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62" w14:textId="77777777" w:rsidR="00F46AAF" w:rsidRDefault="00F46AAF">
      <w:pPr>
        <w:spacing w:after="0"/>
        <w:rPr>
          <w:rFonts w:ascii="Verdana" w:eastAsia="Verdana" w:hAnsi="Verdana" w:cs="Verdana"/>
          <w:b/>
          <w:sz w:val="20"/>
          <w:szCs w:val="20"/>
        </w:rPr>
      </w:pPr>
    </w:p>
    <w:p w14:paraId="00000363" w14:textId="32D2A61A" w:rsidR="00F46AAF" w:rsidRDefault="00F46AAF">
      <w:pPr>
        <w:spacing w:after="0"/>
        <w:rPr>
          <w:rFonts w:ascii="Verdana" w:eastAsia="Verdana" w:hAnsi="Verdana" w:cs="Verdana"/>
          <w:b/>
          <w:sz w:val="20"/>
          <w:szCs w:val="20"/>
        </w:rPr>
      </w:pPr>
    </w:p>
    <w:p w14:paraId="563B0005" w14:textId="307CB215" w:rsidR="001B0889" w:rsidRDefault="001B0889">
      <w:pPr>
        <w:spacing w:after="0"/>
        <w:rPr>
          <w:rFonts w:ascii="Verdana" w:eastAsia="Verdana" w:hAnsi="Verdana" w:cs="Verdana"/>
          <w:b/>
          <w:sz w:val="20"/>
          <w:szCs w:val="20"/>
        </w:rPr>
      </w:pPr>
    </w:p>
    <w:p w14:paraId="3AC8A98B" w14:textId="3F1D1223" w:rsidR="001B0889" w:rsidRDefault="001B0889">
      <w:pPr>
        <w:spacing w:after="0"/>
        <w:rPr>
          <w:rFonts w:ascii="Verdana" w:eastAsia="Verdana" w:hAnsi="Verdana" w:cs="Verdana"/>
          <w:b/>
          <w:sz w:val="20"/>
          <w:szCs w:val="20"/>
        </w:rPr>
      </w:pPr>
    </w:p>
    <w:p w14:paraId="594D9DFB" w14:textId="11B29B26" w:rsidR="001B0889" w:rsidRDefault="001B0889">
      <w:pPr>
        <w:spacing w:after="0"/>
        <w:rPr>
          <w:rFonts w:ascii="Verdana" w:eastAsia="Verdana" w:hAnsi="Verdana" w:cs="Verdana"/>
          <w:b/>
          <w:sz w:val="20"/>
          <w:szCs w:val="20"/>
        </w:rPr>
      </w:pPr>
    </w:p>
    <w:p w14:paraId="0BF6C90A" w14:textId="158B3C02" w:rsidR="001B0889" w:rsidRDefault="001B0889">
      <w:pPr>
        <w:spacing w:after="0"/>
        <w:rPr>
          <w:rFonts w:ascii="Verdana" w:eastAsia="Verdana" w:hAnsi="Verdana" w:cs="Verdana"/>
          <w:b/>
          <w:sz w:val="20"/>
          <w:szCs w:val="20"/>
        </w:rPr>
      </w:pPr>
    </w:p>
    <w:p w14:paraId="1989D51F" w14:textId="57C1C92C" w:rsidR="001B0889" w:rsidRDefault="001B0889">
      <w:pPr>
        <w:spacing w:after="0"/>
        <w:rPr>
          <w:rFonts w:ascii="Verdana" w:eastAsia="Verdana" w:hAnsi="Verdana" w:cs="Verdana"/>
          <w:b/>
          <w:sz w:val="20"/>
          <w:szCs w:val="20"/>
        </w:rPr>
      </w:pPr>
    </w:p>
    <w:p w14:paraId="404F7EB1" w14:textId="44BC20BF" w:rsidR="001B0889" w:rsidRDefault="001B0889">
      <w:pPr>
        <w:spacing w:after="0"/>
        <w:rPr>
          <w:rFonts w:ascii="Verdana" w:eastAsia="Verdana" w:hAnsi="Verdana" w:cs="Verdana"/>
          <w:b/>
          <w:sz w:val="20"/>
          <w:szCs w:val="20"/>
        </w:rPr>
      </w:pPr>
    </w:p>
    <w:p w14:paraId="00410E11" w14:textId="5AC54B03" w:rsidR="001B0889" w:rsidRDefault="001B0889">
      <w:pPr>
        <w:spacing w:after="0"/>
        <w:rPr>
          <w:rFonts w:ascii="Verdana" w:eastAsia="Verdana" w:hAnsi="Verdana" w:cs="Verdana"/>
          <w:b/>
          <w:sz w:val="20"/>
          <w:szCs w:val="20"/>
        </w:rPr>
      </w:pPr>
    </w:p>
    <w:p w14:paraId="5DDB8BB4" w14:textId="4A8B69E8" w:rsidR="001B0889" w:rsidRDefault="001B0889">
      <w:pPr>
        <w:spacing w:after="0"/>
        <w:rPr>
          <w:rFonts w:ascii="Verdana" w:eastAsia="Verdana" w:hAnsi="Verdana" w:cs="Verdana"/>
          <w:b/>
          <w:sz w:val="20"/>
          <w:szCs w:val="20"/>
        </w:rPr>
      </w:pPr>
    </w:p>
    <w:p w14:paraId="616ACA3D" w14:textId="58DD61A5" w:rsidR="001B0889" w:rsidRDefault="001B0889">
      <w:pPr>
        <w:spacing w:after="0"/>
        <w:rPr>
          <w:rFonts w:ascii="Verdana" w:eastAsia="Verdana" w:hAnsi="Verdana" w:cs="Verdana"/>
          <w:b/>
          <w:sz w:val="20"/>
          <w:szCs w:val="20"/>
        </w:rPr>
      </w:pPr>
    </w:p>
    <w:p w14:paraId="3FF7EED4" w14:textId="77777777" w:rsidR="001B0889" w:rsidRDefault="001B0889">
      <w:pPr>
        <w:spacing w:after="0"/>
        <w:rPr>
          <w:rFonts w:ascii="Verdana" w:eastAsia="Verdana" w:hAnsi="Verdana" w:cs="Verdana"/>
          <w:b/>
          <w:sz w:val="20"/>
          <w:szCs w:val="20"/>
        </w:rPr>
      </w:pPr>
    </w:p>
    <w:p w14:paraId="00000364" w14:textId="77777777" w:rsidR="00F46AAF" w:rsidRDefault="00F46AAF">
      <w:pPr>
        <w:spacing w:after="0"/>
        <w:rPr>
          <w:rFonts w:ascii="Verdana" w:eastAsia="Verdana" w:hAnsi="Verdana" w:cs="Verdana"/>
          <w:b/>
          <w:sz w:val="20"/>
          <w:szCs w:val="20"/>
        </w:rPr>
      </w:pPr>
    </w:p>
    <w:p w14:paraId="00000365" w14:textId="77777777" w:rsidR="00F46AAF" w:rsidRPr="001B0889" w:rsidRDefault="003D6831" w:rsidP="001B0889">
      <w:pPr>
        <w:spacing w:after="0" w:line="240" w:lineRule="auto"/>
        <w:rPr>
          <w:rFonts w:ascii="Verdana" w:eastAsia="Verdana" w:hAnsi="Verdana" w:cs="Verdana"/>
          <w:b/>
          <w:bCs/>
          <w:i/>
          <w:sz w:val="20"/>
          <w:szCs w:val="20"/>
        </w:rPr>
      </w:pPr>
      <w:bookmarkStart w:id="31" w:name="_heading=h.147n2zr" w:colFirst="0" w:colLast="0"/>
      <w:bookmarkEnd w:id="31"/>
      <w:r w:rsidRPr="001B0889">
        <w:rPr>
          <w:rFonts w:ascii="Verdana" w:eastAsia="Verdana" w:hAnsi="Verdana" w:cs="Verdana"/>
          <w:b/>
          <w:bCs/>
          <w:sz w:val="20"/>
          <w:szCs w:val="20"/>
        </w:rPr>
        <w:lastRenderedPageBreak/>
        <w:t>15.4.2 FLUJOGRAMA PROCEDIMIENTO PARA MANTENIMIENTO PREVENTIVO A VEHÍCULOS</w:t>
      </w:r>
    </w:p>
    <w:p w14:paraId="00000366" w14:textId="77777777" w:rsidR="00F46AAF" w:rsidRDefault="000E2EC5">
      <w:pPr>
        <w:spacing w:after="0"/>
      </w:pPr>
      <w:r>
        <w:rPr>
          <w:noProof/>
        </w:rPr>
        <w:object w:dxaOrig="8835" w:dyaOrig="11160" w14:anchorId="581DCAEF">
          <v:shape id="_x0000_i1029" type="#_x0000_t75" alt="" style="width:441.75pt;height:558pt;mso-width-percent:0;mso-height-percent:0;mso-width-percent:0;mso-height-percent:0" o:ole="">
            <v:imagedata r:id="rId18" o:title=""/>
          </v:shape>
          <o:OLEObject Type="Embed" ProgID="Visio.Drawing.15" ShapeID="_x0000_i1029" DrawAspect="Content" ObjectID="_1774871295" r:id="rId19"/>
        </w:object>
      </w:r>
    </w:p>
    <w:p w14:paraId="00000367" w14:textId="77777777" w:rsidR="00F46AAF" w:rsidRPr="001B0889" w:rsidRDefault="003D6831" w:rsidP="001B0889">
      <w:pPr>
        <w:rPr>
          <w:rFonts w:ascii="Verdana" w:eastAsia="Verdana" w:hAnsi="Verdana" w:cs="Verdana"/>
          <w:b/>
          <w:bCs/>
          <w:i/>
          <w:sz w:val="20"/>
          <w:szCs w:val="20"/>
        </w:rPr>
      </w:pPr>
      <w:bookmarkStart w:id="32" w:name="_heading=h.3o7alnk" w:colFirst="0" w:colLast="0"/>
      <w:bookmarkEnd w:id="32"/>
      <w:r w:rsidRPr="001B0889">
        <w:rPr>
          <w:rFonts w:ascii="Verdana" w:eastAsia="Verdana" w:hAnsi="Verdana" w:cs="Verdana"/>
          <w:b/>
          <w:bCs/>
          <w:sz w:val="20"/>
          <w:szCs w:val="20"/>
        </w:rPr>
        <w:lastRenderedPageBreak/>
        <w:t>15.5 PROCEDIMIENTO PARA LA RECEPCIÓN DE DOCUMENTOS EXTERNOS.</w:t>
      </w:r>
    </w:p>
    <w:p w14:paraId="00000368" w14:textId="77777777" w:rsidR="00F46AAF" w:rsidRDefault="003D6831" w:rsidP="00A8108C">
      <w:pPr>
        <w:spacing w:after="0"/>
        <w:jc w:val="both"/>
        <w:rPr>
          <w:rFonts w:ascii="Verdana" w:eastAsia="Verdana" w:hAnsi="Verdana" w:cs="Verdana"/>
          <w:sz w:val="20"/>
          <w:szCs w:val="20"/>
        </w:rPr>
      </w:pPr>
      <w:r>
        <w:rPr>
          <w:rFonts w:ascii="Verdana" w:eastAsia="Verdana" w:hAnsi="Verdana" w:cs="Verdana"/>
          <w:sz w:val="20"/>
          <w:szCs w:val="20"/>
        </w:rPr>
        <w:t>Es la ruta a seguir por la cual se recepciona la correspondencia que proviene de diferentes instituciones.</w:t>
      </w:r>
    </w:p>
    <w:p w14:paraId="00000369" w14:textId="77777777" w:rsidR="00F46AAF" w:rsidRDefault="00F46AAF">
      <w:pPr>
        <w:spacing w:after="0"/>
        <w:ind w:left="567"/>
        <w:jc w:val="both"/>
        <w:rPr>
          <w:rFonts w:ascii="Verdana" w:eastAsia="Verdana" w:hAnsi="Verdana" w:cs="Verdana"/>
          <w:sz w:val="20"/>
          <w:szCs w:val="20"/>
        </w:rPr>
      </w:pPr>
    </w:p>
    <w:p w14:paraId="0000036A" w14:textId="77777777" w:rsidR="00F46AAF" w:rsidRPr="001B0889" w:rsidRDefault="003D6831" w:rsidP="001B0889">
      <w:pPr>
        <w:rPr>
          <w:rFonts w:ascii="Verdana" w:eastAsia="Verdana" w:hAnsi="Verdana" w:cs="Verdana"/>
          <w:b/>
          <w:bCs/>
          <w:i/>
          <w:sz w:val="20"/>
          <w:szCs w:val="20"/>
        </w:rPr>
      </w:pPr>
      <w:bookmarkStart w:id="33" w:name="_heading=h.23ckvvd" w:colFirst="0" w:colLast="0"/>
      <w:bookmarkEnd w:id="33"/>
      <w:r w:rsidRPr="001B0889">
        <w:rPr>
          <w:rFonts w:ascii="Verdana" w:eastAsia="Verdana" w:hAnsi="Verdana" w:cs="Verdana"/>
          <w:b/>
          <w:bCs/>
          <w:sz w:val="20"/>
          <w:szCs w:val="20"/>
        </w:rPr>
        <w:t>15.5.1 MATRIZ DEL PROCEDIMIENTO SOBRE LA RECEPCIÓN DE DOCUMENTOS EXTERNOS.</w:t>
      </w:r>
    </w:p>
    <w:p w14:paraId="0000036B" w14:textId="77777777" w:rsidR="00F46AAF" w:rsidRDefault="00F46AAF"/>
    <w:tbl>
      <w:tblPr>
        <w:tblStyle w:val="afc"/>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F46AAF" w14:paraId="10425990" w14:textId="77777777">
        <w:trPr>
          <w:jc w:val="right"/>
        </w:trPr>
        <w:tc>
          <w:tcPr>
            <w:tcW w:w="595" w:type="dxa"/>
            <w:shd w:val="clear" w:color="auto" w:fill="D9D9D9"/>
          </w:tcPr>
          <w:p w14:paraId="0000036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6D"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6E" w14:textId="77777777" w:rsidR="00F46AAF" w:rsidRDefault="00F46AAF">
            <w:pPr>
              <w:spacing w:line="276" w:lineRule="auto"/>
              <w:jc w:val="center"/>
              <w:rPr>
                <w:rFonts w:ascii="Verdana" w:eastAsia="Verdana" w:hAnsi="Verdana" w:cs="Verdana"/>
                <w:b/>
                <w:sz w:val="20"/>
                <w:szCs w:val="20"/>
              </w:rPr>
            </w:pPr>
          </w:p>
        </w:tc>
        <w:tc>
          <w:tcPr>
            <w:tcW w:w="6185" w:type="dxa"/>
            <w:shd w:val="clear" w:color="auto" w:fill="D9D9D9"/>
          </w:tcPr>
          <w:p w14:paraId="0000036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5C729D89" w14:textId="77777777">
        <w:trPr>
          <w:jc w:val="right"/>
        </w:trPr>
        <w:tc>
          <w:tcPr>
            <w:tcW w:w="595" w:type="dxa"/>
          </w:tcPr>
          <w:p w14:paraId="00000370"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vMerge w:val="restart"/>
          </w:tcPr>
          <w:p w14:paraId="00000371" w14:textId="77777777" w:rsidR="00F46AAF" w:rsidRDefault="00F46AAF">
            <w:pPr>
              <w:spacing w:line="276" w:lineRule="auto"/>
              <w:jc w:val="center"/>
              <w:rPr>
                <w:rFonts w:ascii="Verdana" w:eastAsia="Verdana" w:hAnsi="Verdana" w:cs="Verdana"/>
                <w:b/>
                <w:sz w:val="20"/>
                <w:szCs w:val="20"/>
              </w:rPr>
            </w:pPr>
          </w:p>
          <w:p w14:paraId="00000372"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 xml:space="preserve">Recepcionista </w:t>
            </w:r>
          </w:p>
        </w:tc>
        <w:tc>
          <w:tcPr>
            <w:tcW w:w="6185" w:type="dxa"/>
          </w:tcPr>
          <w:p w14:paraId="00000373"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Revisa y evalúa si cumple los parámetros de admisión de documentos. No cumple con los parámetros de admisión rechaza la documentación sigue paso 4. Si cumple continua paso 2.</w:t>
            </w:r>
          </w:p>
        </w:tc>
      </w:tr>
      <w:tr w:rsidR="00F46AAF" w14:paraId="341281C3" w14:textId="77777777">
        <w:trPr>
          <w:jc w:val="right"/>
        </w:trPr>
        <w:tc>
          <w:tcPr>
            <w:tcW w:w="595" w:type="dxa"/>
          </w:tcPr>
          <w:p w14:paraId="00000374"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tcPr>
          <w:p w14:paraId="00000375"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76"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la documentación, registra en el control de correspondencia e informa al destinatario. </w:t>
            </w:r>
          </w:p>
        </w:tc>
      </w:tr>
      <w:tr w:rsidR="00F46AAF" w14:paraId="4508EC62" w14:textId="77777777">
        <w:trPr>
          <w:jc w:val="right"/>
        </w:trPr>
        <w:tc>
          <w:tcPr>
            <w:tcW w:w="595" w:type="dxa"/>
          </w:tcPr>
          <w:p w14:paraId="00000377"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7" w:type="dxa"/>
          </w:tcPr>
          <w:p w14:paraId="00000378"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Destinatario</w:t>
            </w:r>
          </w:p>
        </w:tc>
        <w:tc>
          <w:tcPr>
            <w:tcW w:w="6185" w:type="dxa"/>
          </w:tcPr>
          <w:p w14:paraId="00000379"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la documentación respectiva, firma y sella de recibido.</w:t>
            </w:r>
          </w:p>
        </w:tc>
      </w:tr>
      <w:tr w:rsidR="00F46AAF" w14:paraId="02613D94" w14:textId="77777777">
        <w:trPr>
          <w:jc w:val="right"/>
        </w:trPr>
        <w:tc>
          <w:tcPr>
            <w:tcW w:w="595" w:type="dxa"/>
          </w:tcPr>
          <w:p w14:paraId="0000037A"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8302" w:type="dxa"/>
            <w:gridSpan w:val="2"/>
          </w:tcPr>
          <w:p w14:paraId="0000037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37D" w14:textId="77777777" w:rsidR="00F46AAF" w:rsidRDefault="00F46AAF">
      <w:pPr>
        <w:spacing w:after="0"/>
        <w:rPr>
          <w:rFonts w:ascii="Verdana" w:eastAsia="Verdana" w:hAnsi="Verdana" w:cs="Verdana"/>
          <w:b/>
          <w:sz w:val="20"/>
          <w:szCs w:val="20"/>
        </w:rPr>
      </w:pPr>
    </w:p>
    <w:p w14:paraId="0000037E" w14:textId="77777777" w:rsidR="00F46AAF" w:rsidRDefault="00F46AAF">
      <w:pPr>
        <w:spacing w:after="0"/>
        <w:rPr>
          <w:rFonts w:ascii="Verdana" w:eastAsia="Verdana" w:hAnsi="Verdana" w:cs="Verdana"/>
          <w:b/>
          <w:sz w:val="20"/>
          <w:szCs w:val="20"/>
        </w:rPr>
      </w:pPr>
    </w:p>
    <w:p w14:paraId="0000037F" w14:textId="77777777" w:rsidR="00F46AAF" w:rsidRDefault="00F46AAF">
      <w:pPr>
        <w:spacing w:after="0"/>
        <w:rPr>
          <w:rFonts w:ascii="Verdana" w:eastAsia="Verdana" w:hAnsi="Verdana" w:cs="Verdana"/>
          <w:b/>
          <w:sz w:val="20"/>
          <w:szCs w:val="20"/>
        </w:rPr>
      </w:pPr>
    </w:p>
    <w:p w14:paraId="00000380" w14:textId="77777777" w:rsidR="00F46AAF" w:rsidRDefault="00F46AAF">
      <w:pPr>
        <w:spacing w:after="0"/>
        <w:rPr>
          <w:rFonts w:ascii="Verdana" w:eastAsia="Verdana" w:hAnsi="Verdana" w:cs="Verdana"/>
          <w:b/>
          <w:sz w:val="20"/>
          <w:szCs w:val="20"/>
        </w:rPr>
      </w:pPr>
    </w:p>
    <w:p w14:paraId="00000381" w14:textId="77777777" w:rsidR="00F46AAF" w:rsidRDefault="00F46AAF">
      <w:pPr>
        <w:spacing w:after="0"/>
        <w:rPr>
          <w:rFonts w:ascii="Verdana" w:eastAsia="Verdana" w:hAnsi="Verdana" w:cs="Verdana"/>
          <w:b/>
          <w:sz w:val="20"/>
          <w:szCs w:val="20"/>
        </w:rPr>
      </w:pPr>
    </w:p>
    <w:p w14:paraId="00000382" w14:textId="77777777" w:rsidR="00F46AAF" w:rsidRDefault="00F46AAF">
      <w:pPr>
        <w:spacing w:after="0"/>
        <w:rPr>
          <w:rFonts w:ascii="Verdana" w:eastAsia="Verdana" w:hAnsi="Verdana" w:cs="Verdana"/>
          <w:b/>
          <w:sz w:val="20"/>
          <w:szCs w:val="20"/>
        </w:rPr>
      </w:pPr>
    </w:p>
    <w:p w14:paraId="00000383" w14:textId="77777777" w:rsidR="00F46AAF" w:rsidRDefault="00F46AAF">
      <w:pPr>
        <w:spacing w:after="0"/>
        <w:rPr>
          <w:rFonts w:ascii="Verdana" w:eastAsia="Verdana" w:hAnsi="Verdana" w:cs="Verdana"/>
          <w:b/>
          <w:sz w:val="20"/>
          <w:szCs w:val="20"/>
        </w:rPr>
      </w:pPr>
    </w:p>
    <w:p w14:paraId="00000384" w14:textId="77777777" w:rsidR="00F46AAF" w:rsidRDefault="00F46AAF">
      <w:pPr>
        <w:spacing w:after="0"/>
        <w:rPr>
          <w:rFonts w:ascii="Verdana" w:eastAsia="Verdana" w:hAnsi="Verdana" w:cs="Verdana"/>
          <w:b/>
          <w:sz w:val="20"/>
          <w:szCs w:val="20"/>
        </w:rPr>
      </w:pPr>
    </w:p>
    <w:p w14:paraId="00000385" w14:textId="77777777" w:rsidR="00F46AAF" w:rsidRDefault="00F46AAF">
      <w:pPr>
        <w:spacing w:after="0"/>
        <w:rPr>
          <w:rFonts w:ascii="Verdana" w:eastAsia="Verdana" w:hAnsi="Verdana" w:cs="Verdana"/>
          <w:b/>
          <w:sz w:val="20"/>
          <w:szCs w:val="20"/>
        </w:rPr>
      </w:pPr>
    </w:p>
    <w:p w14:paraId="00000386" w14:textId="77777777" w:rsidR="00F46AAF" w:rsidRDefault="00F46AAF">
      <w:pPr>
        <w:spacing w:after="0"/>
        <w:rPr>
          <w:rFonts w:ascii="Verdana" w:eastAsia="Verdana" w:hAnsi="Verdana" w:cs="Verdana"/>
          <w:b/>
          <w:sz w:val="20"/>
          <w:szCs w:val="20"/>
        </w:rPr>
      </w:pPr>
    </w:p>
    <w:p w14:paraId="00000387" w14:textId="77777777" w:rsidR="00F46AAF" w:rsidRDefault="00F46AAF">
      <w:pPr>
        <w:spacing w:after="0"/>
        <w:rPr>
          <w:rFonts w:ascii="Verdana" w:eastAsia="Verdana" w:hAnsi="Verdana" w:cs="Verdana"/>
          <w:b/>
          <w:sz w:val="20"/>
          <w:szCs w:val="20"/>
        </w:rPr>
      </w:pPr>
    </w:p>
    <w:p w14:paraId="00000388" w14:textId="77777777" w:rsidR="00F46AAF" w:rsidRDefault="00F46AAF">
      <w:pPr>
        <w:spacing w:after="0"/>
        <w:rPr>
          <w:rFonts w:ascii="Verdana" w:eastAsia="Verdana" w:hAnsi="Verdana" w:cs="Verdana"/>
          <w:b/>
          <w:sz w:val="20"/>
          <w:szCs w:val="20"/>
        </w:rPr>
      </w:pPr>
    </w:p>
    <w:p w14:paraId="00000389" w14:textId="77777777" w:rsidR="00F46AAF" w:rsidRDefault="00F46AAF">
      <w:pPr>
        <w:spacing w:after="0"/>
        <w:rPr>
          <w:rFonts w:ascii="Verdana" w:eastAsia="Verdana" w:hAnsi="Verdana" w:cs="Verdana"/>
          <w:b/>
          <w:sz w:val="20"/>
          <w:szCs w:val="20"/>
        </w:rPr>
      </w:pPr>
    </w:p>
    <w:p w14:paraId="0000038A" w14:textId="77777777" w:rsidR="00F46AAF" w:rsidRDefault="00F46AAF">
      <w:pPr>
        <w:spacing w:after="0"/>
        <w:rPr>
          <w:rFonts w:ascii="Verdana" w:eastAsia="Verdana" w:hAnsi="Verdana" w:cs="Verdana"/>
          <w:b/>
          <w:sz w:val="20"/>
          <w:szCs w:val="20"/>
        </w:rPr>
      </w:pPr>
    </w:p>
    <w:p w14:paraId="0000038B" w14:textId="77777777" w:rsidR="00F46AAF" w:rsidRDefault="00F46AAF">
      <w:pPr>
        <w:spacing w:after="0"/>
        <w:rPr>
          <w:rFonts w:ascii="Verdana" w:eastAsia="Verdana" w:hAnsi="Verdana" w:cs="Verdana"/>
          <w:b/>
          <w:sz w:val="20"/>
          <w:szCs w:val="20"/>
        </w:rPr>
      </w:pPr>
    </w:p>
    <w:p w14:paraId="0000038C" w14:textId="77777777" w:rsidR="00F46AAF" w:rsidRDefault="00F46AAF">
      <w:pPr>
        <w:spacing w:after="0"/>
        <w:rPr>
          <w:rFonts w:ascii="Verdana" w:eastAsia="Verdana" w:hAnsi="Verdana" w:cs="Verdana"/>
          <w:b/>
          <w:sz w:val="20"/>
          <w:szCs w:val="20"/>
        </w:rPr>
      </w:pPr>
    </w:p>
    <w:p w14:paraId="0000038D" w14:textId="77777777" w:rsidR="00F46AAF" w:rsidRDefault="00F46AAF">
      <w:pPr>
        <w:spacing w:after="0"/>
        <w:rPr>
          <w:rFonts w:ascii="Verdana" w:eastAsia="Verdana" w:hAnsi="Verdana" w:cs="Verdana"/>
          <w:b/>
          <w:sz w:val="20"/>
          <w:szCs w:val="20"/>
        </w:rPr>
      </w:pPr>
    </w:p>
    <w:p w14:paraId="0000038E" w14:textId="77777777" w:rsidR="00F46AAF" w:rsidRDefault="00F46AAF">
      <w:pPr>
        <w:spacing w:after="0"/>
        <w:rPr>
          <w:rFonts w:ascii="Verdana" w:eastAsia="Verdana" w:hAnsi="Verdana" w:cs="Verdana"/>
          <w:b/>
          <w:sz w:val="20"/>
          <w:szCs w:val="20"/>
        </w:rPr>
      </w:pPr>
    </w:p>
    <w:p w14:paraId="0000038F" w14:textId="77777777" w:rsidR="00F46AAF" w:rsidRDefault="00F46AAF">
      <w:pPr>
        <w:spacing w:after="0"/>
        <w:rPr>
          <w:rFonts w:ascii="Verdana" w:eastAsia="Verdana" w:hAnsi="Verdana" w:cs="Verdana"/>
          <w:b/>
          <w:sz w:val="20"/>
          <w:szCs w:val="20"/>
        </w:rPr>
      </w:pPr>
    </w:p>
    <w:p w14:paraId="00000390" w14:textId="77777777" w:rsidR="00F46AAF" w:rsidRDefault="00F46AAF">
      <w:pPr>
        <w:spacing w:after="0"/>
        <w:rPr>
          <w:rFonts w:ascii="Verdana" w:eastAsia="Verdana" w:hAnsi="Verdana" w:cs="Verdana"/>
          <w:b/>
          <w:sz w:val="20"/>
          <w:szCs w:val="20"/>
        </w:rPr>
      </w:pPr>
    </w:p>
    <w:p w14:paraId="00000391" w14:textId="77777777" w:rsidR="00F46AAF" w:rsidRDefault="00F46AAF">
      <w:pPr>
        <w:spacing w:after="0"/>
        <w:rPr>
          <w:rFonts w:ascii="Verdana" w:eastAsia="Verdana" w:hAnsi="Verdana" w:cs="Verdana"/>
          <w:b/>
          <w:sz w:val="20"/>
          <w:szCs w:val="20"/>
        </w:rPr>
      </w:pPr>
    </w:p>
    <w:p w14:paraId="00000392" w14:textId="77777777" w:rsidR="00F46AAF" w:rsidRDefault="00F46AAF">
      <w:pPr>
        <w:spacing w:after="0"/>
        <w:rPr>
          <w:rFonts w:ascii="Verdana" w:eastAsia="Verdana" w:hAnsi="Verdana" w:cs="Verdana"/>
          <w:b/>
          <w:sz w:val="20"/>
          <w:szCs w:val="20"/>
        </w:rPr>
      </w:pPr>
    </w:p>
    <w:p w14:paraId="00000395" w14:textId="77777777" w:rsidR="00F46AAF" w:rsidRPr="001B0889" w:rsidRDefault="003D6831" w:rsidP="001B0889">
      <w:pPr>
        <w:rPr>
          <w:rFonts w:ascii="Verdana" w:eastAsia="Verdana" w:hAnsi="Verdana" w:cs="Verdana"/>
          <w:b/>
          <w:bCs/>
          <w:i/>
          <w:sz w:val="20"/>
          <w:szCs w:val="20"/>
        </w:rPr>
      </w:pPr>
      <w:bookmarkStart w:id="34" w:name="_heading=h.ihv636" w:colFirst="0" w:colLast="0"/>
      <w:bookmarkEnd w:id="34"/>
      <w:r w:rsidRPr="001B0889">
        <w:rPr>
          <w:rFonts w:ascii="Verdana" w:eastAsia="Verdana" w:hAnsi="Verdana" w:cs="Verdana"/>
          <w:b/>
          <w:bCs/>
          <w:sz w:val="20"/>
          <w:szCs w:val="20"/>
        </w:rPr>
        <w:lastRenderedPageBreak/>
        <w:t>15.5.2 FLUJOGRAMA PROCEDIMIENTO SOBRE LA RECEPCIÓN DE DOCUMENTOS EXTERNOS.</w:t>
      </w:r>
    </w:p>
    <w:p w14:paraId="00000396" w14:textId="77777777" w:rsidR="00F46AAF" w:rsidRDefault="000E2EC5">
      <w:pPr>
        <w:spacing w:after="0"/>
      </w:pPr>
      <w:r>
        <w:rPr>
          <w:noProof/>
        </w:rPr>
        <w:object w:dxaOrig="6930" w:dyaOrig="10500" w14:anchorId="61DE9A44">
          <v:shape id="_x0000_i1030" type="#_x0000_t75" alt="" style="width:346.5pt;height:525pt;mso-width-percent:0;mso-height-percent:0;mso-width-percent:0;mso-height-percent:0" o:ole="">
            <v:imagedata r:id="rId20" o:title=""/>
          </v:shape>
          <o:OLEObject Type="Embed" ProgID="Visio.Drawing.15" ShapeID="_x0000_i1030" DrawAspect="Content" ObjectID="_1774871296" r:id="rId21"/>
        </w:object>
      </w:r>
    </w:p>
    <w:p w14:paraId="00000397" w14:textId="77777777" w:rsidR="00F46AAF" w:rsidRDefault="00F46AAF">
      <w:pPr>
        <w:spacing w:after="0"/>
      </w:pPr>
    </w:p>
    <w:p w14:paraId="5B2A703E" w14:textId="77777777" w:rsidR="00A8108C" w:rsidRDefault="00A8108C">
      <w:pPr>
        <w:spacing w:after="0"/>
      </w:pPr>
    </w:p>
    <w:p w14:paraId="00000398" w14:textId="77777777" w:rsidR="00F46AAF" w:rsidRPr="001B0889" w:rsidRDefault="003D6831" w:rsidP="001B0889">
      <w:pPr>
        <w:rPr>
          <w:rFonts w:ascii="Verdana" w:eastAsia="Verdana" w:hAnsi="Verdana" w:cs="Verdana"/>
          <w:b/>
          <w:bCs/>
          <w:i/>
          <w:sz w:val="20"/>
          <w:szCs w:val="20"/>
        </w:rPr>
      </w:pPr>
      <w:bookmarkStart w:id="35" w:name="_heading=h.32hioqz" w:colFirst="0" w:colLast="0"/>
      <w:bookmarkEnd w:id="35"/>
      <w:r w:rsidRPr="001B0889">
        <w:rPr>
          <w:rFonts w:ascii="Verdana" w:eastAsia="Verdana" w:hAnsi="Verdana" w:cs="Verdana"/>
          <w:b/>
          <w:bCs/>
          <w:sz w:val="20"/>
          <w:szCs w:val="20"/>
        </w:rPr>
        <w:lastRenderedPageBreak/>
        <w:t>15.6 PROCEDIMIENTO PARA EL ENVÍO DE CORRESPONDENCIA.</w:t>
      </w:r>
    </w:p>
    <w:p w14:paraId="00000399" w14:textId="77777777" w:rsidR="00F46AAF" w:rsidRDefault="003D6831">
      <w:pPr>
        <w:spacing w:after="0"/>
        <w:jc w:val="both"/>
        <w:rPr>
          <w:rFonts w:ascii="Verdana" w:eastAsia="Verdana" w:hAnsi="Verdana" w:cs="Verdana"/>
          <w:sz w:val="20"/>
          <w:szCs w:val="20"/>
        </w:rPr>
      </w:pPr>
      <w:r>
        <w:rPr>
          <w:rFonts w:ascii="Verdana" w:eastAsia="Verdana" w:hAnsi="Verdana" w:cs="Verdana"/>
          <w:sz w:val="20"/>
          <w:szCs w:val="20"/>
        </w:rPr>
        <w:t>Es la forma por medio del cual se regula los pasos a seguir para el envío de correspondencia.</w:t>
      </w:r>
    </w:p>
    <w:p w14:paraId="0000039A" w14:textId="77777777" w:rsidR="00F46AAF" w:rsidRDefault="00F46AAF">
      <w:pPr>
        <w:spacing w:after="0"/>
        <w:jc w:val="both"/>
        <w:rPr>
          <w:rFonts w:ascii="Verdana" w:eastAsia="Verdana" w:hAnsi="Verdana" w:cs="Verdana"/>
          <w:sz w:val="20"/>
          <w:szCs w:val="20"/>
        </w:rPr>
      </w:pPr>
    </w:p>
    <w:p w14:paraId="0000039B" w14:textId="77777777" w:rsidR="00F46AAF" w:rsidRPr="001B0889" w:rsidRDefault="003D6831" w:rsidP="001B0889">
      <w:pPr>
        <w:rPr>
          <w:rFonts w:ascii="Verdana" w:eastAsia="Verdana" w:hAnsi="Verdana" w:cs="Verdana"/>
          <w:b/>
          <w:bCs/>
          <w:i/>
          <w:sz w:val="20"/>
          <w:szCs w:val="20"/>
        </w:rPr>
      </w:pPr>
      <w:bookmarkStart w:id="36" w:name="_heading=h.1hmsyys" w:colFirst="0" w:colLast="0"/>
      <w:bookmarkEnd w:id="36"/>
      <w:r w:rsidRPr="001B0889">
        <w:rPr>
          <w:rFonts w:ascii="Verdana" w:eastAsia="Verdana" w:hAnsi="Verdana" w:cs="Verdana"/>
          <w:b/>
          <w:bCs/>
          <w:sz w:val="20"/>
          <w:szCs w:val="20"/>
        </w:rPr>
        <w:t>15.6.1 MATRIZ DE PROCEDIMIENTO PARA EL ENVÍO DE CORRESPONDENCIA.</w:t>
      </w:r>
    </w:p>
    <w:p w14:paraId="0000039C" w14:textId="77777777" w:rsidR="00F46AAF" w:rsidRDefault="00F46AAF"/>
    <w:tbl>
      <w:tblPr>
        <w:tblStyle w:val="afd"/>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F46AAF" w14:paraId="0B4D181C" w14:textId="77777777">
        <w:trPr>
          <w:jc w:val="right"/>
        </w:trPr>
        <w:tc>
          <w:tcPr>
            <w:tcW w:w="595" w:type="dxa"/>
            <w:shd w:val="clear" w:color="auto" w:fill="D9D9D9"/>
          </w:tcPr>
          <w:p w14:paraId="0000039D"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9E"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9F" w14:textId="77777777" w:rsidR="00F46AAF" w:rsidRDefault="00F46AAF">
            <w:pPr>
              <w:spacing w:line="276" w:lineRule="auto"/>
              <w:jc w:val="center"/>
              <w:rPr>
                <w:rFonts w:ascii="Verdana" w:eastAsia="Verdana" w:hAnsi="Verdana" w:cs="Verdana"/>
                <w:b/>
                <w:sz w:val="20"/>
                <w:szCs w:val="20"/>
              </w:rPr>
            </w:pPr>
          </w:p>
        </w:tc>
        <w:tc>
          <w:tcPr>
            <w:tcW w:w="6185" w:type="dxa"/>
            <w:shd w:val="clear" w:color="auto" w:fill="D9D9D9"/>
          </w:tcPr>
          <w:p w14:paraId="000003A0"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27A2A3DE" w14:textId="77777777">
        <w:trPr>
          <w:jc w:val="right"/>
        </w:trPr>
        <w:tc>
          <w:tcPr>
            <w:tcW w:w="595" w:type="dxa"/>
          </w:tcPr>
          <w:p w14:paraId="000003A1"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tcPr>
          <w:p w14:paraId="000003A2"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Solicitante</w:t>
            </w:r>
          </w:p>
        </w:tc>
        <w:tc>
          <w:tcPr>
            <w:tcW w:w="6185" w:type="dxa"/>
          </w:tcPr>
          <w:p w14:paraId="000003A3"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Entrega la correspondencia a la recepcionista.</w:t>
            </w:r>
          </w:p>
        </w:tc>
      </w:tr>
      <w:tr w:rsidR="00F46AAF" w14:paraId="2575503F" w14:textId="77777777">
        <w:trPr>
          <w:jc w:val="right"/>
        </w:trPr>
        <w:tc>
          <w:tcPr>
            <w:tcW w:w="595" w:type="dxa"/>
          </w:tcPr>
          <w:p w14:paraId="000003A4"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val="restart"/>
          </w:tcPr>
          <w:p w14:paraId="000003A5" w14:textId="77777777" w:rsidR="00F46AAF" w:rsidRDefault="00F46AAF">
            <w:pPr>
              <w:spacing w:line="276" w:lineRule="auto"/>
              <w:jc w:val="center"/>
              <w:rPr>
                <w:rFonts w:ascii="Verdana" w:eastAsia="Verdana" w:hAnsi="Verdana" w:cs="Verdana"/>
                <w:b/>
                <w:sz w:val="20"/>
                <w:szCs w:val="20"/>
              </w:rPr>
            </w:pPr>
          </w:p>
          <w:p w14:paraId="000003A6"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Recepcionista</w:t>
            </w:r>
          </w:p>
        </w:tc>
        <w:tc>
          <w:tcPr>
            <w:tcW w:w="6185" w:type="dxa"/>
          </w:tcPr>
          <w:p w14:paraId="000003A7"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Revisa y evalúa si cumple los parámetros de admisión de documentos. No cumple con los parámetros de admisión rechaza la documentación sigue paso 8. Si cumple continua paso 3.</w:t>
            </w:r>
          </w:p>
        </w:tc>
      </w:tr>
      <w:tr w:rsidR="00F46AAF" w14:paraId="20943723" w14:textId="77777777">
        <w:trPr>
          <w:jc w:val="right"/>
        </w:trPr>
        <w:tc>
          <w:tcPr>
            <w:tcW w:w="595" w:type="dxa"/>
          </w:tcPr>
          <w:p w14:paraId="000003A8"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tcPr>
          <w:p w14:paraId="000003A9"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AA"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registra la documentación y entrega al mensajero.</w:t>
            </w:r>
          </w:p>
        </w:tc>
      </w:tr>
      <w:tr w:rsidR="00F46AAF" w14:paraId="711400AB" w14:textId="77777777">
        <w:trPr>
          <w:jc w:val="right"/>
        </w:trPr>
        <w:tc>
          <w:tcPr>
            <w:tcW w:w="595" w:type="dxa"/>
          </w:tcPr>
          <w:p w14:paraId="000003A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val="restart"/>
          </w:tcPr>
          <w:p w14:paraId="000003AC" w14:textId="77777777" w:rsidR="00F46AAF" w:rsidRDefault="00F46AAF">
            <w:pPr>
              <w:spacing w:line="276" w:lineRule="auto"/>
              <w:rPr>
                <w:rFonts w:ascii="Verdana" w:eastAsia="Verdana" w:hAnsi="Verdana" w:cs="Verdana"/>
                <w:b/>
                <w:sz w:val="20"/>
                <w:szCs w:val="20"/>
              </w:rPr>
            </w:pPr>
          </w:p>
          <w:p w14:paraId="000003AD" w14:textId="77777777" w:rsidR="00F46AAF" w:rsidRDefault="003D6831">
            <w:pPr>
              <w:spacing w:line="276" w:lineRule="auto"/>
              <w:jc w:val="both"/>
              <w:rPr>
                <w:rFonts w:ascii="Verdana" w:eastAsia="Verdana" w:hAnsi="Verdana" w:cs="Verdana"/>
                <w:b/>
                <w:sz w:val="20"/>
                <w:szCs w:val="20"/>
              </w:rPr>
            </w:pPr>
            <w:r>
              <w:rPr>
                <w:rFonts w:ascii="Verdana" w:eastAsia="Verdana" w:hAnsi="Verdana" w:cs="Verdana"/>
                <w:b/>
                <w:sz w:val="20"/>
                <w:szCs w:val="20"/>
              </w:rPr>
              <w:t>Mensajero</w:t>
            </w:r>
          </w:p>
        </w:tc>
        <w:tc>
          <w:tcPr>
            <w:tcW w:w="6185" w:type="dxa"/>
          </w:tcPr>
          <w:p w14:paraId="000003AE"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correspondencia, documenta y realiza la logística de entrega.</w:t>
            </w:r>
          </w:p>
        </w:tc>
      </w:tr>
      <w:tr w:rsidR="00F46AAF" w14:paraId="276AA0DA" w14:textId="77777777">
        <w:trPr>
          <w:jc w:val="right"/>
        </w:trPr>
        <w:tc>
          <w:tcPr>
            <w:tcW w:w="595" w:type="dxa"/>
          </w:tcPr>
          <w:p w14:paraId="000003A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tcPr>
          <w:p w14:paraId="000003B0"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B1"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Ejecuta la entrega de la correspondencia y devuelve a recepción constancia respectiva.</w:t>
            </w:r>
          </w:p>
        </w:tc>
      </w:tr>
      <w:tr w:rsidR="00F46AAF" w14:paraId="40A98112" w14:textId="77777777">
        <w:trPr>
          <w:jc w:val="right"/>
        </w:trPr>
        <w:tc>
          <w:tcPr>
            <w:tcW w:w="595" w:type="dxa"/>
          </w:tcPr>
          <w:p w14:paraId="000003B2"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7" w:type="dxa"/>
          </w:tcPr>
          <w:p w14:paraId="000003B3"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 xml:space="preserve">Recepcionista </w:t>
            </w:r>
          </w:p>
        </w:tc>
        <w:tc>
          <w:tcPr>
            <w:tcW w:w="6185" w:type="dxa"/>
          </w:tcPr>
          <w:p w14:paraId="000003B4"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las constancias de entrega e informa al solicitante.</w:t>
            </w:r>
          </w:p>
        </w:tc>
      </w:tr>
      <w:tr w:rsidR="00F46AAF" w14:paraId="41C95A05" w14:textId="77777777">
        <w:trPr>
          <w:jc w:val="right"/>
        </w:trPr>
        <w:tc>
          <w:tcPr>
            <w:tcW w:w="595" w:type="dxa"/>
          </w:tcPr>
          <w:p w14:paraId="000003B5"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7" w:type="dxa"/>
          </w:tcPr>
          <w:p w14:paraId="000003B6"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Solicitante</w:t>
            </w:r>
          </w:p>
        </w:tc>
        <w:tc>
          <w:tcPr>
            <w:tcW w:w="6185" w:type="dxa"/>
          </w:tcPr>
          <w:p w14:paraId="000003B7"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la documentación respectiva, firma y sella de recibido.</w:t>
            </w:r>
          </w:p>
        </w:tc>
      </w:tr>
      <w:tr w:rsidR="00F46AAF" w14:paraId="648F3A6C" w14:textId="77777777">
        <w:trPr>
          <w:jc w:val="right"/>
        </w:trPr>
        <w:tc>
          <w:tcPr>
            <w:tcW w:w="595" w:type="dxa"/>
          </w:tcPr>
          <w:p w14:paraId="000003B8"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8302" w:type="dxa"/>
            <w:gridSpan w:val="2"/>
          </w:tcPr>
          <w:p w14:paraId="000003B9"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3BB" w14:textId="77777777" w:rsidR="00F46AAF" w:rsidRDefault="00F46AAF">
      <w:pPr>
        <w:spacing w:after="0"/>
        <w:rPr>
          <w:rFonts w:ascii="Verdana" w:eastAsia="Verdana" w:hAnsi="Verdana" w:cs="Verdana"/>
          <w:b/>
          <w:sz w:val="20"/>
          <w:szCs w:val="20"/>
        </w:rPr>
      </w:pPr>
    </w:p>
    <w:p w14:paraId="000003BC" w14:textId="77777777" w:rsidR="00F46AAF" w:rsidRDefault="00F46AAF">
      <w:pPr>
        <w:spacing w:after="0"/>
        <w:rPr>
          <w:rFonts w:ascii="Verdana" w:eastAsia="Verdana" w:hAnsi="Verdana" w:cs="Verdana"/>
          <w:b/>
          <w:sz w:val="20"/>
          <w:szCs w:val="20"/>
        </w:rPr>
      </w:pPr>
    </w:p>
    <w:p w14:paraId="000003BD" w14:textId="77777777" w:rsidR="00F46AAF" w:rsidRDefault="00F46AAF">
      <w:pPr>
        <w:spacing w:after="0"/>
        <w:rPr>
          <w:rFonts w:ascii="Verdana" w:eastAsia="Verdana" w:hAnsi="Verdana" w:cs="Verdana"/>
          <w:b/>
          <w:sz w:val="20"/>
          <w:szCs w:val="20"/>
        </w:rPr>
      </w:pPr>
    </w:p>
    <w:p w14:paraId="000003BE" w14:textId="77777777" w:rsidR="00F46AAF" w:rsidRDefault="00F46AAF">
      <w:pPr>
        <w:spacing w:after="0"/>
        <w:rPr>
          <w:rFonts w:ascii="Verdana" w:eastAsia="Verdana" w:hAnsi="Verdana" w:cs="Verdana"/>
          <w:b/>
          <w:sz w:val="20"/>
          <w:szCs w:val="20"/>
        </w:rPr>
      </w:pPr>
    </w:p>
    <w:p w14:paraId="000003BF" w14:textId="77777777" w:rsidR="00F46AAF" w:rsidRDefault="00F46AAF">
      <w:pPr>
        <w:spacing w:after="0"/>
        <w:rPr>
          <w:rFonts w:ascii="Verdana" w:eastAsia="Verdana" w:hAnsi="Verdana" w:cs="Verdana"/>
          <w:b/>
          <w:sz w:val="20"/>
          <w:szCs w:val="20"/>
        </w:rPr>
      </w:pPr>
    </w:p>
    <w:p w14:paraId="000003C0" w14:textId="77777777" w:rsidR="00F46AAF" w:rsidRDefault="00F46AAF">
      <w:pPr>
        <w:spacing w:after="0"/>
        <w:rPr>
          <w:rFonts w:ascii="Verdana" w:eastAsia="Verdana" w:hAnsi="Verdana" w:cs="Verdana"/>
          <w:b/>
          <w:sz w:val="20"/>
          <w:szCs w:val="20"/>
        </w:rPr>
      </w:pPr>
    </w:p>
    <w:p w14:paraId="000003C1" w14:textId="4CFE9505" w:rsidR="00F46AAF" w:rsidRDefault="00F46AAF">
      <w:pPr>
        <w:spacing w:after="0"/>
        <w:rPr>
          <w:rFonts w:ascii="Verdana" w:eastAsia="Verdana" w:hAnsi="Verdana" w:cs="Verdana"/>
          <w:b/>
          <w:sz w:val="20"/>
          <w:szCs w:val="20"/>
        </w:rPr>
      </w:pPr>
    </w:p>
    <w:p w14:paraId="5DA7C226" w14:textId="07D003C6" w:rsidR="00FF1D9A" w:rsidRDefault="00FF1D9A">
      <w:pPr>
        <w:spacing w:after="0"/>
        <w:rPr>
          <w:rFonts w:ascii="Verdana" w:eastAsia="Verdana" w:hAnsi="Verdana" w:cs="Verdana"/>
          <w:b/>
          <w:sz w:val="20"/>
          <w:szCs w:val="20"/>
        </w:rPr>
      </w:pPr>
    </w:p>
    <w:p w14:paraId="522D7FD8" w14:textId="0CD9452F" w:rsidR="00FF1D9A" w:rsidRDefault="00FF1D9A">
      <w:pPr>
        <w:spacing w:after="0"/>
        <w:rPr>
          <w:rFonts w:ascii="Verdana" w:eastAsia="Verdana" w:hAnsi="Verdana" w:cs="Verdana"/>
          <w:b/>
          <w:sz w:val="20"/>
          <w:szCs w:val="20"/>
        </w:rPr>
      </w:pPr>
    </w:p>
    <w:p w14:paraId="063FD21A" w14:textId="6CEC183F" w:rsidR="00FF1D9A" w:rsidRDefault="00FF1D9A">
      <w:pPr>
        <w:spacing w:after="0"/>
        <w:rPr>
          <w:rFonts w:ascii="Verdana" w:eastAsia="Verdana" w:hAnsi="Verdana" w:cs="Verdana"/>
          <w:b/>
          <w:sz w:val="20"/>
          <w:szCs w:val="20"/>
        </w:rPr>
      </w:pPr>
    </w:p>
    <w:p w14:paraId="386B165C" w14:textId="5014183F" w:rsidR="00FF1D9A" w:rsidRDefault="00FF1D9A">
      <w:pPr>
        <w:spacing w:after="0"/>
        <w:rPr>
          <w:rFonts w:ascii="Verdana" w:eastAsia="Verdana" w:hAnsi="Verdana" w:cs="Verdana"/>
          <w:b/>
          <w:sz w:val="20"/>
          <w:szCs w:val="20"/>
        </w:rPr>
      </w:pPr>
    </w:p>
    <w:p w14:paraId="2DF3196E" w14:textId="74AE86AB" w:rsidR="00FF1D9A" w:rsidRDefault="00FF1D9A">
      <w:pPr>
        <w:spacing w:after="0"/>
        <w:rPr>
          <w:rFonts w:ascii="Verdana" w:eastAsia="Verdana" w:hAnsi="Verdana" w:cs="Verdana"/>
          <w:b/>
          <w:sz w:val="20"/>
          <w:szCs w:val="20"/>
        </w:rPr>
      </w:pPr>
    </w:p>
    <w:p w14:paraId="6671475B" w14:textId="47FBDEB0" w:rsidR="00FF1D9A" w:rsidRDefault="00FF1D9A">
      <w:pPr>
        <w:spacing w:after="0"/>
        <w:rPr>
          <w:rFonts w:ascii="Verdana" w:eastAsia="Verdana" w:hAnsi="Verdana" w:cs="Verdana"/>
          <w:b/>
          <w:sz w:val="20"/>
          <w:szCs w:val="20"/>
        </w:rPr>
      </w:pPr>
    </w:p>
    <w:p w14:paraId="249AE6AC" w14:textId="0078E525" w:rsidR="00FF1D9A" w:rsidRDefault="00FF1D9A">
      <w:pPr>
        <w:spacing w:after="0"/>
        <w:rPr>
          <w:rFonts w:ascii="Verdana" w:eastAsia="Verdana" w:hAnsi="Verdana" w:cs="Verdana"/>
          <w:b/>
          <w:sz w:val="20"/>
          <w:szCs w:val="20"/>
        </w:rPr>
      </w:pPr>
    </w:p>
    <w:p w14:paraId="38FB771C" w14:textId="638CE2DE" w:rsidR="00FF1D9A" w:rsidRDefault="00FF1D9A">
      <w:pPr>
        <w:spacing w:after="0"/>
        <w:rPr>
          <w:rFonts w:ascii="Verdana" w:eastAsia="Verdana" w:hAnsi="Verdana" w:cs="Verdana"/>
          <w:b/>
          <w:sz w:val="20"/>
          <w:szCs w:val="20"/>
        </w:rPr>
      </w:pPr>
    </w:p>
    <w:p w14:paraId="2EE84740" w14:textId="77777777" w:rsidR="00FF1D9A" w:rsidRDefault="00FF1D9A">
      <w:pPr>
        <w:spacing w:after="0"/>
        <w:rPr>
          <w:rFonts w:ascii="Verdana" w:eastAsia="Verdana" w:hAnsi="Verdana" w:cs="Verdana"/>
          <w:b/>
          <w:sz w:val="20"/>
          <w:szCs w:val="20"/>
        </w:rPr>
      </w:pPr>
    </w:p>
    <w:p w14:paraId="34886512" w14:textId="77777777" w:rsidR="00A8108C" w:rsidRDefault="00A8108C">
      <w:pPr>
        <w:spacing w:after="0"/>
        <w:rPr>
          <w:rFonts w:ascii="Verdana" w:eastAsia="Verdana" w:hAnsi="Verdana" w:cs="Verdana"/>
          <w:b/>
          <w:sz w:val="20"/>
          <w:szCs w:val="20"/>
        </w:rPr>
      </w:pPr>
    </w:p>
    <w:p w14:paraId="000003C2" w14:textId="77777777" w:rsidR="00F46AAF" w:rsidRPr="001B0889" w:rsidRDefault="003D6831" w:rsidP="00FF1D9A">
      <w:pPr>
        <w:spacing w:after="0" w:line="240" w:lineRule="auto"/>
        <w:rPr>
          <w:rFonts w:ascii="Verdana" w:eastAsia="Verdana" w:hAnsi="Verdana" w:cs="Verdana"/>
          <w:b/>
          <w:bCs/>
          <w:i/>
          <w:sz w:val="20"/>
          <w:szCs w:val="20"/>
        </w:rPr>
      </w:pPr>
      <w:bookmarkStart w:id="37" w:name="_heading=h.41mghml" w:colFirst="0" w:colLast="0"/>
      <w:bookmarkEnd w:id="37"/>
      <w:r w:rsidRPr="001B0889">
        <w:rPr>
          <w:rFonts w:ascii="Verdana" w:eastAsia="Verdana" w:hAnsi="Verdana" w:cs="Verdana"/>
          <w:b/>
          <w:bCs/>
          <w:sz w:val="20"/>
          <w:szCs w:val="20"/>
        </w:rPr>
        <w:lastRenderedPageBreak/>
        <w:t>15.6.2 FLUJOGRAMA DEL PROCEDIMIENTO PARA EL ENVÍO DE CORRESPONDENCIA.</w:t>
      </w:r>
    </w:p>
    <w:p w14:paraId="000003C3" w14:textId="77777777" w:rsidR="00F46AAF" w:rsidRDefault="000E2EC5" w:rsidP="00002BE3">
      <w:pPr>
        <w:rPr>
          <w:rFonts w:ascii="Verdana" w:eastAsia="Verdana" w:hAnsi="Verdana" w:cs="Verdana"/>
          <w:i/>
          <w:sz w:val="20"/>
          <w:szCs w:val="20"/>
        </w:rPr>
      </w:pPr>
      <w:r>
        <w:rPr>
          <w:noProof/>
        </w:rPr>
        <w:object w:dxaOrig="8835" w:dyaOrig="11295" w14:anchorId="6262AAAA">
          <v:shape id="_x0000_i1031" type="#_x0000_t75" alt="" style="width:441.75pt;height:564.75pt;mso-width-percent:0;mso-height-percent:0;mso-width-percent:0;mso-height-percent:0" o:ole="">
            <v:imagedata r:id="rId22" o:title=""/>
          </v:shape>
          <o:OLEObject Type="Embed" ProgID="Visio.Drawing.15" ShapeID="_x0000_i1031" DrawAspect="Content" ObjectID="_1774871297" r:id="rId23"/>
        </w:object>
      </w:r>
    </w:p>
    <w:p w14:paraId="000003C4" w14:textId="77777777" w:rsidR="00F46AAF" w:rsidRPr="00FF1D9A" w:rsidRDefault="003D6831" w:rsidP="00FF1D9A">
      <w:pPr>
        <w:rPr>
          <w:rFonts w:ascii="Verdana" w:eastAsia="Verdana" w:hAnsi="Verdana" w:cs="Verdana"/>
          <w:b/>
          <w:bCs/>
          <w:i/>
          <w:sz w:val="20"/>
          <w:szCs w:val="20"/>
        </w:rPr>
      </w:pPr>
      <w:bookmarkStart w:id="38" w:name="_heading=h.vx1227" w:colFirst="0" w:colLast="0"/>
      <w:bookmarkEnd w:id="38"/>
      <w:r w:rsidRPr="00FF1D9A">
        <w:rPr>
          <w:rFonts w:ascii="Verdana" w:eastAsia="Verdana" w:hAnsi="Verdana" w:cs="Verdana"/>
          <w:b/>
          <w:bCs/>
          <w:sz w:val="20"/>
          <w:szCs w:val="20"/>
        </w:rPr>
        <w:lastRenderedPageBreak/>
        <w:t>15.7. PROCEDIMIENTO PARA INGRESO DE VISITANTES</w:t>
      </w:r>
    </w:p>
    <w:p w14:paraId="000003C5" w14:textId="77777777" w:rsidR="00F46AAF" w:rsidRDefault="003D6831" w:rsidP="004656DA">
      <w:pPr>
        <w:rPr>
          <w:rFonts w:ascii="Verdana" w:eastAsia="Verdana" w:hAnsi="Verdana" w:cs="Verdana"/>
          <w:b/>
          <w:i/>
          <w:sz w:val="20"/>
          <w:szCs w:val="20"/>
        </w:rPr>
      </w:pPr>
      <w:bookmarkStart w:id="39" w:name="_heading=h.1jlao46" w:colFirst="0" w:colLast="0"/>
      <w:bookmarkEnd w:id="39"/>
      <w:r>
        <w:rPr>
          <w:rFonts w:ascii="Verdana" w:eastAsia="Verdana" w:hAnsi="Verdana" w:cs="Verdana"/>
          <w:sz w:val="20"/>
          <w:szCs w:val="20"/>
        </w:rPr>
        <w:t>Establece la ruta a seguir para consignar y dar ingreso a las diferentes visitantes.</w:t>
      </w:r>
    </w:p>
    <w:p w14:paraId="000003C7" w14:textId="77777777" w:rsidR="00F46AAF" w:rsidRPr="00FF1D9A" w:rsidRDefault="003D6831" w:rsidP="00FF1D9A">
      <w:pPr>
        <w:rPr>
          <w:rFonts w:ascii="Verdana" w:eastAsia="Verdana" w:hAnsi="Verdana" w:cs="Verdana"/>
          <w:b/>
          <w:bCs/>
          <w:i/>
          <w:sz w:val="20"/>
          <w:szCs w:val="20"/>
        </w:rPr>
      </w:pPr>
      <w:bookmarkStart w:id="40" w:name="_heading=h.43ky6rz" w:colFirst="0" w:colLast="0"/>
      <w:bookmarkEnd w:id="40"/>
      <w:r w:rsidRPr="00FF1D9A">
        <w:rPr>
          <w:rFonts w:ascii="Verdana" w:eastAsia="Verdana" w:hAnsi="Verdana" w:cs="Verdana"/>
          <w:b/>
          <w:bCs/>
          <w:sz w:val="20"/>
          <w:szCs w:val="20"/>
        </w:rPr>
        <w:t>15.7.1 MATRIZ DEL PROCEDIMIENTO PARA INGRESO DE VISITANTES.</w:t>
      </w:r>
    </w:p>
    <w:tbl>
      <w:tblPr>
        <w:tblStyle w:val="afe"/>
        <w:tblW w:w="82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661"/>
        <w:gridCol w:w="4999"/>
      </w:tblGrid>
      <w:tr w:rsidR="00F46AAF" w14:paraId="1DF4DDE0" w14:textId="77777777" w:rsidTr="00A8108C">
        <w:trPr>
          <w:trHeight w:val="429"/>
        </w:trPr>
        <w:tc>
          <w:tcPr>
            <w:tcW w:w="595" w:type="dxa"/>
            <w:shd w:val="clear" w:color="auto" w:fill="D9D9D9"/>
          </w:tcPr>
          <w:p w14:paraId="000003C8"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661" w:type="dxa"/>
            <w:shd w:val="clear" w:color="auto" w:fill="D9D9D9"/>
          </w:tcPr>
          <w:p w14:paraId="000003C9"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CA" w14:textId="77777777" w:rsidR="00F46AAF" w:rsidRDefault="00F46AAF">
            <w:pPr>
              <w:spacing w:line="276" w:lineRule="auto"/>
              <w:jc w:val="center"/>
              <w:rPr>
                <w:rFonts w:ascii="Verdana" w:eastAsia="Verdana" w:hAnsi="Verdana" w:cs="Verdana"/>
                <w:b/>
                <w:sz w:val="20"/>
                <w:szCs w:val="20"/>
              </w:rPr>
            </w:pPr>
          </w:p>
        </w:tc>
        <w:tc>
          <w:tcPr>
            <w:tcW w:w="4999" w:type="dxa"/>
            <w:shd w:val="clear" w:color="auto" w:fill="D9D9D9"/>
          </w:tcPr>
          <w:p w14:paraId="000003C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55F0A394" w14:textId="77777777" w:rsidTr="00A8108C">
        <w:tc>
          <w:tcPr>
            <w:tcW w:w="595" w:type="dxa"/>
          </w:tcPr>
          <w:p w14:paraId="000003C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661" w:type="dxa"/>
          </w:tcPr>
          <w:p w14:paraId="000003CD"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Visitante</w:t>
            </w:r>
          </w:p>
        </w:tc>
        <w:tc>
          <w:tcPr>
            <w:tcW w:w="4999" w:type="dxa"/>
          </w:tcPr>
          <w:p w14:paraId="000003CE" w14:textId="77777777" w:rsidR="00F46AAF" w:rsidRDefault="003D6831">
            <w:pPr>
              <w:spacing w:line="276" w:lineRule="auto"/>
              <w:rPr>
                <w:rFonts w:ascii="Verdana" w:eastAsia="Verdana" w:hAnsi="Verdana" w:cs="Verdana"/>
                <w:sz w:val="20"/>
                <w:szCs w:val="20"/>
              </w:rPr>
            </w:pPr>
            <w:r>
              <w:rPr>
                <w:rFonts w:ascii="Verdana" w:eastAsia="Verdana" w:hAnsi="Verdana" w:cs="Verdana"/>
                <w:sz w:val="20"/>
                <w:szCs w:val="20"/>
              </w:rPr>
              <w:t>Ingresa a recepción, informa el motivo de su visita  y se identifica.</w:t>
            </w:r>
          </w:p>
        </w:tc>
      </w:tr>
      <w:tr w:rsidR="00F46AAF" w14:paraId="0BC0505E" w14:textId="77777777" w:rsidTr="00A8108C">
        <w:tc>
          <w:tcPr>
            <w:tcW w:w="595" w:type="dxa"/>
          </w:tcPr>
          <w:p w14:paraId="000003C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661" w:type="dxa"/>
            <w:vMerge w:val="restart"/>
          </w:tcPr>
          <w:p w14:paraId="000003D0" w14:textId="77777777" w:rsidR="00F46AAF" w:rsidRDefault="00F46AAF">
            <w:pPr>
              <w:spacing w:line="276" w:lineRule="auto"/>
              <w:rPr>
                <w:rFonts w:ascii="Verdana" w:eastAsia="Verdana" w:hAnsi="Verdana" w:cs="Verdana"/>
                <w:b/>
                <w:sz w:val="20"/>
                <w:szCs w:val="20"/>
              </w:rPr>
            </w:pPr>
          </w:p>
          <w:p w14:paraId="000003D1" w14:textId="77777777" w:rsidR="00F46AAF" w:rsidRDefault="00F46AAF">
            <w:pPr>
              <w:spacing w:line="276" w:lineRule="auto"/>
              <w:rPr>
                <w:rFonts w:ascii="Verdana" w:eastAsia="Verdana" w:hAnsi="Verdana" w:cs="Verdana"/>
                <w:b/>
                <w:sz w:val="20"/>
                <w:szCs w:val="20"/>
              </w:rPr>
            </w:pPr>
          </w:p>
          <w:p w14:paraId="000003D2" w14:textId="77777777" w:rsidR="00F46AAF" w:rsidRDefault="00F46AAF">
            <w:pPr>
              <w:spacing w:line="276" w:lineRule="auto"/>
              <w:rPr>
                <w:rFonts w:ascii="Verdana" w:eastAsia="Verdana" w:hAnsi="Verdana" w:cs="Verdana"/>
                <w:b/>
                <w:sz w:val="20"/>
                <w:szCs w:val="20"/>
              </w:rPr>
            </w:pPr>
          </w:p>
          <w:p w14:paraId="000003D3" w14:textId="77777777" w:rsidR="00F46AAF" w:rsidRDefault="00F46AAF">
            <w:pPr>
              <w:spacing w:line="276" w:lineRule="auto"/>
              <w:rPr>
                <w:rFonts w:ascii="Verdana" w:eastAsia="Verdana" w:hAnsi="Verdana" w:cs="Verdana"/>
                <w:b/>
                <w:sz w:val="20"/>
                <w:szCs w:val="20"/>
              </w:rPr>
            </w:pPr>
          </w:p>
          <w:p w14:paraId="000003D4"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Recepcionista</w:t>
            </w:r>
          </w:p>
        </w:tc>
        <w:tc>
          <w:tcPr>
            <w:tcW w:w="4999" w:type="dxa"/>
          </w:tcPr>
          <w:p w14:paraId="000003D5"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 xml:space="preserve">Consigna documento de identificación, registra en control de visitas. </w:t>
            </w:r>
          </w:p>
        </w:tc>
      </w:tr>
      <w:tr w:rsidR="00F46AAF" w14:paraId="6BD7D354" w14:textId="77777777" w:rsidTr="00A8108C">
        <w:tc>
          <w:tcPr>
            <w:tcW w:w="595" w:type="dxa"/>
          </w:tcPr>
          <w:p w14:paraId="000003D6"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661" w:type="dxa"/>
            <w:vMerge/>
          </w:tcPr>
          <w:p w14:paraId="000003D7"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4999" w:type="dxa"/>
          </w:tcPr>
          <w:p w14:paraId="000003D8"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Valida la visita con la Dirección, Unidad o Departamento correspondiente. Procede el ingreso de la visita, continua paso 4. No procede el ingreso se notifica al visitante continua paso 8.</w:t>
            </w:r>
          </w:p>
        </w:tc>
      </w:tr>
      <w:tr w:rsidR="00F46AAF" w14:paraId="51D32BA9" w14:textId="77777777" w:rsidTr="00A8108C">
        <w:tc>
          <w:tcPr>
            <w:tcW w:w="595" w:type="dxa"/>
          </w:tcPr>
          <w:p w14:paraId="000003D9"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661" w:type="dxa"/>
            <w:vMerge/>
          </w:tcPr>
          <w:p w14:paraId="000003DA"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4999" w:type="dxa"/>
          </w:tcPr>
          <w:p w14:paraId="000003DB"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Solicita acompañamiento de parte de la Dirección, Unidad o Departamento.</w:t>
            </w:r>
          </w:p>
        </w:tc>
      </w:tr>
      <w:tr w:rsidR="00F46AAF" w14:paraId="2D3ECCD6" w14:textId="77777777" w:rsidTr="00A8108C">
        <w:tc>
          <w:tcPr>
            <w:tcW w:w="595" w:type="dxa"/>
          </w:tcPr>
          <w:p w14:paraId="000003D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661" w:type="dxa"/>
            <w:vMerge/>
          </w:tcPr>
          <w:p w14:paraId="000003DD"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4999" w:type="dxa"/>
          </w:tcPr>
          <w:p w14:paraId="000003DE"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Entrega gafete de visitante y procede a dar ingreso.</w:t>
            </w:r>
          </w:p>
        </w:tc>
      </w:tr>
      <w:tr w:rsidR="00F46AAF" w14:paraId="5D44EA6F" w14:textId="77777777" w:rsidTr="00A8108C">
        <w:tc>
          <w:tcPr>
            <w:tcW w:w="595" w:type="dxa"/>
          </w:tcPr>
          <w:p w14:paraId="000003D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661" w:type="dxa"/>
          </w:tcPr>
          <w:p w14:paraId="000003E0"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Visitante</w:t>
            </w:r>
          </w:p>
        </w:tc>
        <w:tc>
          <w:tcPr>
            <w:tcW w:w="4999" w:type="dxa"/>
          </w:tcPr>
          <w:p w14:paraId="000003E1"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Devuelve gafete a recepcionista.</w:t>
            </w:r>
          </w:p>
        </w:tc>
      </w:tr>
      <w:tr w:rsidR="00F46AAF" w14:paraId="37E2831C" w14:textId="77777777" w:rsidTr="00A8108C">
        <w:tc>
          <w:tcPr>
            <w:tcW w:w="595" w:type="dxa"/>
          </w:tcPr>
          <w:p w14:paraId="000003E2"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661" w:type="dxa"/>
          </w:tcPr>
          <w:p w14:paraId="000003E3"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Recepcionista</w:t>
            </w:r>
          </w:p>
        </w:tc>
        <w:tc>
          <w:tcPr>
            <w:tcW w:w="4999" w:type="dxa"/>
          </w:tcPr>
          <w:p w14:paraId="000003E4"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Registra hora de salida de visita.</w:t>
            </w:r>
          </w:p>
        </w:tc>
      </w:tr>
      <w:tr w:rsidR="00F46AAF" w14:paraId="07CC9A66" w14:textId="77777777" w:rsidTr="00A8108C">
        <w:tc>
          <w:tcPr>
            <w:tcW w:w="595" w:type="dxa"/>
          </w:tcPr>
          <w:p w14:paraId="000003E5"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7660" w:type="dxa"/>
            <w:gridSpan w:val="2"/>
          </w:tcPr>
          <w:p w14:paraId="000003E6" w14:textId="77777777" w:rsidR="00F46AAF" w:rsidRDefault="003D6831">
            <w:pPr>
              <w:spacing w:line="276"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E8" w14:textId="77777777" w:rsidR="00F46AAF" w:rsidRDefault="00F46AAF">
      <w:pPr>
        <w:spacing w:after="0"/>
        <w:rPr>
          <w:rFonts w:ascii="Verdana" w:eastAsia="Verdana" w:hAnsi="Verdana" w:cs="Verdana"/>
          <w:b/>
          <w:sz w:val="20"/>
          <w:szCs w:val="20"/>
        </w:rPr>
      </w:pPr>
    </w:p>
    <w:p w14:paraId="000003E9" w14:textId="77777777" w:rsidR="00F46AAF" w:rsidRDefault="00F46AAF">
      <w:pPr>
        <w:spacing w:after="0"/>
        <w:rPr>
          <w:rFonts w:ascii="Verdana" w:eastAsia="Verdana" w:hAnsi="Verdana" w:cs="Verdana"/>
          <w:b/>
          <w:sz w:val="20"/>
          <w:szCs w:val="20"/>
        </w:rPr>
      </w:pPr>
    </w:p>
    <w:p w14:paraId="000003EA" w14:textId="77777777" w:rsidR="00F46AAF" w:rsidRDefault="00F46AAF">
      <w:pPr>
        <w:spacing w:after="0"/>
        <w:rPr>
          <w:rFonts w:ascii="Verdana" w:eastAsia="Verdana" w:hAnsi="Verdana" w:cs="Verdana"/>
          <w:b/>
          <w:sz w:val="20"/>
          <w:szCs w:val="20"/>
        </w:rPr>
      </w:pPr>
    </w:p>
    <w:p w14:paraId="000003EB" w14:textId="77777777" w:rsidR="00F46AAF" w:rsidRDefault="00F46AAF">
      <w:pPr>
        <w:spacing w:after="0"/>
        <w:rPr>
          <w:rFonts w:ascii="Verdana" w:eastAsia="Verdana" w:hAnsi="Verdana" w:cs="Verdana"/>
          <w:b/>
          <w:sz w:val="20"/>
          <w:szCs w:val="20"/>
        </w:rPr>
      </w:pPr>
    </w:p>
    <w:p w14:paraId="000003EC" w14:textId="77777777" w:rsidR="00F46AAF" w:rsidRDefault="00F46AAF">
      <w:pPr>
        <w:spacing w:after="0"/>
        <w:rPr>
          <w:rFonts w:ascii="Verdana" w:eastAsia="Verdana" w:hAnsi="Verdana" w:cs="Verdana"/>
          <w:b/>
          <w:sz w:val="20"/>
          <w:szCs w:val="20"/>
        </w:rPr>
      </w:pPr>
    </w:p>
    <w:p w14:paraId="000003ED" w14:textId="77777777" w:rsidR="00F46AAF" w:rsidRDefault="00F46AAF">
      <w:pPr>
        <w:spacing w:after="0"/>
        <w:rPr>
          <w:rFonts w:ascii="Verdana" w:eastAsia="Verdana" w:hAnsi="Verdana" w:cs="Verdana"/>
          <w:b/>
          <w:sz w:val="20"/>
          <w:szCs w:val="20"/>
        </w:rPr>
      </w:pPr>
    </w:p>
    <w:p w14:paraId="000003EE" w14:textId="77777777" w:rsidR="00F46AAF" w:rsidRDefault="00F46AAF">
      <w:pPr>
        <w:spacing w:after="0"/>
        <w:rPr>
          <w:rFonts w:ascii="Verdana" w:eastAsia="Verdana" w:hAnsi="Verdana" w:cs="Verdana"/>
          <w:b/>
          <w:sz w:val="20"/>
          <w:szCs w:val="20"/>
        </w:rPr>
      </w:pPr>
    </w:p>
    <w:p w14:paraId="000003EF" w14:textId="77777777" w:rsidR="00F46AAF" w:rsidRDefault="00F46AAF">
      <w:pPr>
        <w:spacing w:after="0"/>
        <w:rPr>
          <w:rFonts w:ascii="Verdana" w:eastAsia="Verdana" w:hAnsi="Verdana" w:cs="Verdana"/>
          <w:b/>
          <w:sz w:val="20"/>
          <w:szCs w:val="20"/>
        </w:rPr>
      </w:pPr>
    </w:p>
    <w:p w14:paraId="533237F0" w14:textId="77777777" w:rsidR="00FF1D9A" w:rsidRDefault="00FF1D9A" w:rsidP="00FF1D9A">
      <w:pPr>
        <w:spacing w:after="0" w:line="240" w:lineRule="auto"/>
        <w:rPr>
          <w:rFonts w:ascii="Verdana" w:eastAsia="Verdana" w:hAnsi="Verdana" w:cs="Verdana"/>
          <w:b/>
          <w:bCs/>
          <w:sz w:val="20"/>
          <w:szCs w:val="20"/>
        </w:rPr>
      </w:pPr>
      <w:bookmarkStart w:id="41" w:name="_heading=h.3fwokq0" w:colFirst="0" w:colLast="0"/>
      <w:bookmarkEnd w:id="41"/>
    </w:p>
    <w:p w14:paraId="2CE2CBA9" w14:textId="77777777" w:rsidR="00FF1D9A" w:rsidRDefault="00FF1D9A" w:rsidP="00FF1D9A">
      <w:pPr>
        <w:spacing w:after="0" w:line="240" w:lineRule="auto"/>
        <w:rPr>
          <w:rFonts w:ascii="Verdana" w:eastAsia="Verdana" w:hAnsi="Verdana" w:cs="Verdana"/>
          <w:b/>
          <w:bCs/>
          <w:sz w:val="20"/>
          <w:szCs w:val="20"/>
        </w:rPr>
      </w:pPr>
    </w:p>
    <w:p w14:paraId="41A478BC" w14:textId="77777777" w:rsidR="00FF1D9A" w:rsidRDefault="00FF1D9A" w:rsidP="00FF1D9A">
      <w:pPr>
        <w:spacing w:after="0" w:line="240" w:lineRule="auto"/>
        <w:rPr>
          <w:rFonts w:ascii="Verdana" w:eastAsia="Verdana" w:hAnsi="Verdana" w:cs="Verdana"/>
          <w:b/>
          <w:bCs/>
          <w:sz w:val="20"/>
          <w:szCs w:val="20"/>
        </w:rPr>
      </w:pPr>
    </w:p>
    <w:p w14:paraId="0C3611CF" w14:textId="77777777" w:rsidR="00FF1D9A" w:rsidRDefault="00FF1D9A" w:rsidP="00FF1D9A">
      <w:pPr>
        <w:spacing w:after="0" w:line="240" w:lineRule="auto"/>
        <w:rPr>
          <w:rFonts w:ascii="Verdana" w:eastAsia="Verdana" w:hAnsi="Verdana" w:cs="Verdana"/>
          <w:b/>
          <w:bCs/>
          <w:sz w:val="20"/>
          <w:szCs w:val="20"/>
        </w:rPr>
      </w:pPr>
    </w:p>
    <w:p w14:paraId="25FA3F4D" w14:textId="77777777" w:rsidR="00FF1D9A" w:rsidRDefault="00FF1D9A" w:rsidP="00FF1D9A">
      <w:pPr>
        <w:spacing w:after="0" w:line="240" w:lineRule="auto"/>
        <w:rPr>
          <w:rFonts w:ascii="Verdana" w:eastAsia="Verdana" w:hAnsi="Verdana" w:cs="Verdana"/>
          <w:b/>
          <w:bCs/>
          <w:sz w:val="20"/>
          <w:szCs w:val="20"/>
        </w:rPr>
      </w:pPr>
    </w:p>
    <w:p w14:paraId="1F82A73E" w14:textId="77777777" w:rsidR="00FF1D9A" w:rsidRDefault="00FF1D9A" w:rsidP="00FF1D9A">
      <w:pPr>
        <w:spacing w:after="0" w:line="240" w:lineRule="auto"/>
        <w:rPr>
          <w:rFonts w:ascii="Verdana" w:eastAsia="Verdana" w:hAnsi="Verdana" w:cs="Verdana"/>
          <w:b/>
          <w:bCs/>
          <w:sz w:val="20"/>
          <w:szCs w:val="20"/>
        </w:rPr>
      </w:pPr>
    </w:p>
    <w:p w14:paraId="0945FA07" w14:textId="77777777" w:rsidR="00A8108C" w:rsidRDefault="00A8108C" w:rsidP="00FF1D9A">
      <w:pPr>
        <w:spacing w:after="0" w:line="240" w:lineRule="auto"/>
        <w:rPr>
          <w:rFonts w:ascii="Verdana" w:eastAsia="Verdana" w:hAnsi="Verdana" w:cs="Verdana"/>
          <w:b/>
          <w:bCs/>
          <w:sz w:val="20"/>
          <w:szCs w:val="20"/>
        </w:rPr>
      </w:pPr>
    </w:p>
    <w:p w14:paraId="732083B1" w14:textId="77777777" w:rsidR="00A8108C" w:rsidRDefault="00A8108C" w:rsidP="00FF1D9A">
      <w:pPr>
        <w:spacing w:after="0" w:line="240" w:lineRule="auto"/>
        <w:rPr>
          <w:rFonts w:ascii="Verdana" w:eastAsia="Verdana" w:hAnsi="Verdana" w:cs="Verdana"/>
          <w:b/>
          <w:bCs/>
          <w:sz w:val="20"/>
          <w:szCs w:val="20"/>
        </w:rPr>
      </w:pPr>
    </w:p>
    <w:p w14:paraId="0666BF95" w14:textId="77777777" w:rsidR="00FF1D9A" w:rsidRDefault="00FF1D9A" w:rsidP="00FF1D9A">
      <w:pPr>
        <w:spacing w:after="0" w:line="240" w:lineRule="auto"/>
        <w:rPr>
          <w:rFonts w:ascii="Verdana" w:eastAsia="Verdana" w:hAnsi="Verdana" w:cs="Verdana"/>
          <w:b/>
          <w:bCs/>
          <w:sz w:val="20"/>
          <w:szCs w:val="20"/>
        </w:rPr>
      </w:pPr>
    </w:p>
    <w:p w14:paraId="0DE3FEFB" w14:textId="77777777" w:rsidR="00FF1D9A" w:rsidRDefault="00FF1D9A" w:rsidP="00FF1D9A">
      <w:pPr>
        <w:spacing w:after="0" w:line="240" w:lineRule="auto"/>
        <w:rPr>
          <w:rFonts w:ascii="Verdana" w:eastAsia="Verdana" w:hAnsi="Verdana" w:cs="Verdana"/>
          <w:b/>
          <w:bCs/>
          <w:sz w:val="20"/>
          <w:szCs w:val="20"/>
        </w:rPr>
      </w:pPr>
    </w:p>
    <w:p w14:paraId="33DDC026" w14:textId="77777777" w:rsidR="00FF1D9A" w:rsidRDefault="00FF1D9A" w:rsidP="00FF1D9A">
      <w:pPr>
        <w:spacing w:after="0" w:line="240" w:lineRule="auto"/>
        <w:rPr>
          <w:rFonts w:ascii="Verdana" w:eastAsia="Verdana" w:hAnsi="Verdana" w:cs="Verdana"/>
          <w:b/>
          <w:bCs/>
          <w:sz w:val="20"/>
          <w:szCs w:val="20"/>
        </w:rPr>
      </w:pPr>
    </w:p>
    <w:p w14:paraId="6148CBA5" w14:textId="77777777" w:rsidR="00FF1D9A" w:rsidRDefault="00FF1D9A" w:rsidP="00FF1D9A">
      <w:pPr>
        <w:spacing w:after="0" w:line="240" w:lineRule="auto"/>
        <w:rPr>
          <w:rFonts w:ascii="Verdana" w:eastAsia="Verdana" w:hAnsi="Verdana" w:cs="Verdana"/>
          <w:b/>
          <w:bCs/>
          <w:sz w:val="20"/>
          <w:szCs w:val="20"/>
        </w:rPr>
      </w:pPr>
    </w:p>
    <w:p w14:paraId="000003F0" w14:textId="40B9734D" w:rsidR="00F46AAF" w:rsidRPr="00FF1D9A" w:rsidRDefault="003D6831" w:rsidP="00FF1D9A">
      <w:pPr>
        <w:spacing w:after="0" w:line="240" w:lineRule="auto"/>
        <w:rPr>
          <w:rFonts w:ascii="Verdana" w:eastAsia="Verdana" w:hAnsi="Verdana" w:cs="Verdana"/>
          <w:b/>
          <w:bCs/>
          <w:i/>
          <w:sz w:val="20"/>
          <w:szCs w:val="20"/>
        </w:rPr>
      </w:pPr>
      <w:r w:rsidRPr="00FF1D9A">
        <w:rPr>
          <w:rFonts w:ascii="Verdana" w:eastAsia="Verdana" w:hAnsi="Verdana" w:cs="Verdana"/>
          <w:b/>
          <w:bCs/>
          <w:sz w:val="20"/>
          <w:szCs w:val="20"/>
        </w:rPr>
        <w:lastRenderedPageBreak/>
        <w:t>15.7.2 FLUJOGRAMA DEL PROCEDIMIENTO PARA INGRESO DE VISITANTES</w:t>
      </w:r>
    </w:p>
    <w:p w14:paraId="000003F1" w14:textId="77777777" w:rsidR="00F46AAF" w:rsidRDefault="000E2EC5">
      <w:pPr>
        <w:spacing w:after="0"/>
        <w:rPr>
          <w:rFonts w:ascii="Verdana" w:eastAsia="Verdana" w:hAnsi="Verdana" w:cs="Verdana"/>
          <w:b/>
          <w:sz w:val="20"/>
          <w:szCs w:val="20"/>
        </w:rPr>
      </w:pPr>
      <w:r>
        <w:rPr>
          <w:noProof/>
        </w:rPr>
        <w:object w:dxaOrig="6930" w:dyaOrig="11610" w14:anchorId="56423237">
          <v:shape id="_x0000_i1032" type="#_x0000_t75" alt="" style="width:346.5pt;height:580.5pt;mso-width-percent:0;mso-height-percent:0;mso-width-percent:0;mso-height-percent:0" o:ole="">
            <v:imagedata r:id="rId24" o:title=""/>
          </v:shape>
          <o:OLEObject Type="Embed" ProgID="Visio.Drawing.15" ShapeID="_x0000_i1032" DrawAspect="Content" ObjectID="_1774871298" r:id="rId25"/>
        </w:object>
      </w:r>
      <w:r>
        <w:t xml:space="preserve"> </w:t>
      </w:r>
    </w:p>
    <w:p w14:paraId="000003F2" w14:textId="77777777" w:rsidR="00F46AAF" w:rsidRPr="00FF1D9A" w:rsidRDefault="003D6831" w:rsidP="00FF1D9A">
      <w:pPr>
        <w:rPr>
          <w:rFonts w:ascii="Verdana" w:eastAsia="Verdana" w:hAnsi="Verdana" w:cs="Verdana"/>
          <w:b/>
          <w:bCs/>
          <w:i/>
          <w:sz w:val="20"/>
          <w:szCs w:val="20"/>
        </w:rPr>
      </w:pPr>
      <w:bookmarkStart w:id="42" w:name="_heading=h.1v1yuxt" w:colFirst="0" w:colLast="0"/>
      <w:bookmarkEnd w:id="42"/>
      <w:r w:rsidRPr="00FF1D9A">
        <w:rPr>
          <w:rFonts w:ascii="Verdana" w:eastAsia="Verdana" w:hAnsi="Verdana" w:cs="Verdana"/>
          <w:b/>
          <w:bCs/>
          <w:sz w:val="20"/>
          <w:szCs w:val="20"/>
        </w:rPr>
        <w:lastRenderedPageBreak/>
        <w:t>15.8 PROCEDIMIENTO PARA SOLICITUD DE TRANSPORTE LOCALES</w:t>
      </w:r>
    </w:p>
    <w:p w14:paraId="000003F3" w14:textId="77777777" w:rsidR="00F46AAF" w:rsidRDefault="003D6831" w:rsidP="00A8108C">
      <w:pPr>
        <w:spacing w:after="0"/>
        <w:jc w:val="both"/>
        <w:rPr>
          <w:rFonts w:ascii="Verdana" w:eastAsia="Verdana" w:hAnsi="Verdana" w:cs="Verdana"/>
          <w:sz w:val="20"/>
          <w:szCs w:val="20"/>
        </w:rPr>
      </w:pPr>
      <w:r>
        <w:rPr>
          <w:rFonts w:ascii="Verdana" w:eastAsia="Verdana" w:hAnsi="Verdana" w:cs="Verdana"/>
          <w:sz w:val="20"/>
          <w:szCs w:val="20"/>
        </w:rPr>
        <w:t>Este procedimiento permite llevar una secuencia de los pasos a seguir para la autorización de transporte a las diferentes dependencias de la Institución.</w:t>
      </w:r>
    </w:p>
    <w:p w14:paraId="000003F4" w14:textId="77777777" w:rsidR="00F46AAF" w:rsidRPr="00FF1D9A" w:rsidRDefault="003D6831" w:rsidP="00FF1D9A">
      <w:pPr>
        <w:rPr>
          <w:rFonts w:ascii="Verdana" w:eastAsia="Verdana" w:hAnsi="Verdana" w:cs="Verdana"/>
          <w:b/>
          <w:bCs/>
          <w:i/>
          <w:sz w:val="20"/>
          <w:szCs w:val="20"/>
        </w:rPr>
      </w:pPr>
      <w:bookmarkStart w:id="43" w:name="_heading=h.4f1mdlm" w:colFirst="0" w:colLast="0"/>
      <w:bookmarkEnd w:id="43"/>
      <w:r w:rsidRPr="00FF1D9A">
        <w:rPr>
          <w:rFonts w:ascii="Verdana" w:eastAsia="Verdana" w:hAnsi="Verdana" w:cs="Verdana"/>
          <w:b/>
          <w:bCs/>
          <w:sz w:val="20"/>
          <w:szCs w:val="20"/>
        </w:rPr>
        <w:t>15.8.1 MATRIZ DEL PROCEDIMIENTO PARA SOLICITUD DE TRANSPORTE LOCALES</w:t>
      </w:r>
    </w:p>
    <w:p w14:paraId="000003F5" w14:textId="77777777" w:rsidR="00F46AAF" w:rsidRDefault="00F46AAF"/>
    <w:tbl>
      <w:tblPr>
        <w:tblStyle w:val="aff"/>
        <w:tblW w:w="9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1952"/>
        <w:gridCol w:w="6662"/>
      </w:tblGrid>
      <w:tr w:rsidR="00F46AAF" w14:paraId="687CCB7E" w14:textId="77777777" w:rsidTr="00A8108C">
        <w:tc>
          <w:tcPr>
            <w:tcW w:w="595" w:type="dxa"/>
            <w:shd w:val="clear" w:color="auto" w:fill="D9D9D9"/>
          </w:tcPr>
          <w:p w14:paraId="000003F6"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1952" w:type="dxa"/>
            <w:shd w:val="clear" w:color="auto" w:fill="D9D9D9"/>
          </w:tcPr>
          <w:p w14:paraId="000003F7"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F8" w14:textId="77777777" w:rsidR="00F46AAF" w:rsidRDefault="00F46AAF">
            <w:pPr>
              <w:spacing w:line="276" w:lineRule="auto"/>
              <w:jc w:val="center"/>
              <w:rPr>
                <w:rFonts w:ascii="Verdana" w:eastAsia="Verdana" w:hAnsi="Verdana" w:cs="Verdana"/>
                <w:b/>
                <w:sz w:val="20"/>
                <w:szCs w:val="20"/>
              </w:rPr>
            </w:pPr>
          </w:p>
        </w:tc>
        <w:tc>
          <w:tcPr>
            <w:tcW w:w="6662" w:type="dxa"/>
            <w:shd w:val="clear" w:color="auto" w:fill="D9D9D9"/>
          </w:tcPr>
          <w:p w14:paraId="000003F9"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169796A3" w14:textId="77777777" w:rsidTr="00A8108C">
        <w:trPr>
          <w:trHeight w:val="594"/>
        </w:trPr>
        <w:tc>
          <w:tcPr>
            <w:tcW w:w="595" w:type="dxa"/>
          </w:tcPr>
          <w:p w14:paraId="000003FA"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1952" w:type="dxa"/>
          </w:tcPr>
          <w:p w14:paraId="000003FB"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Solicitante</w:t>
            </w:r>
          </w:p>
        </w:tc>
        <w:tc>
          <w:tcPr>
            <w:tcW w:w="6662" w:type="dxa"/>
          </w:tcPr>
          <w:p w14:paraId="000003FC"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 xml:space="preserve">Presenta requerimiento de transporte, por medio de formato según anexo 1. </w:t>
            </w:r>
          </w:p>
        </w:tc>
      </w:tr>
      <w:tr w:rsidR="00F46AAF" w14:paraId="507ABA57" w14:textId="77777777" w:rsidTr="00A8108C">
        <w:trPr>
          <w:trHeight w:val="594"/>
        </w:trPr>
        <w:tc>
          <w:tcPr>
            <w:tcW w:w="595" w:type="dxa"/>
          </w:tcPr>
          <w:p w14:paraId="000003FD"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1952" w:type="dxa"/>
            <w:vMerge w:val="restart"/>
          </w:tcPr>
          <w:p w14:paraId="000003FE"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662" w:type="dxa"/>
          </w:tcPr>
          <w:p w14:paraId="000003FF"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Revisa el requerimiento, no está correcto rechaza la solicitud, regresa paso 1. Si esta correcto continua paso 3.</w:t>
            </w:r>
          </w:p>
        </w:tc>
      </w:tr>
      <w:tr w:rsidR="00F46AAF" w14:paraId="0F4B6E41" w14:textId="77777777" w:rsidTr="00A8108C">
        <w:trPr>
          <w:trHeight w:val="594"/>
        </w:trPr>
        <w:tc>
          <w:tcPr>
            <w:tcW w:w="595" w:type="dxa"/>
          </w:tcPr>
          <w:p w14:paraId="00000400"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1952" w:type="dxa"/>
            <w:vMerge/>
          </w:tcPr>
          <w:p w14:paraId="00000401"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662" w:type="dxa"/>
          </w:tcPr>
          <w:p w14:paraId="00000402"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Evalúa y determina la disponibilidad de vehículo y piloto y asigna vehículo.</w:t>
            </w:r>
          </w:p>
        </w:tc>
      </w:tr>
      <w:tr w:rsidR="00F46AAF" w14:paraId="5BD17480" w14:textId="77777777" w:rsidTr="00A8108C">
        <w:trPr>
          <w:trHeight w:val="594"/>
        </w:trPr>
        <w:tc>
          <w:tcPr>
            <w:tcW w:w="595" w:type="dxa"/>
          </w:tcPr>
          <w:p w14:paraId="00000403"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p w14:paraId="00000404" w14:textId="77777777" w:rsidR="00F46AAF" w:rsidRDefault="00F46AAF">
            <w:pPr>
              <w:spacing w:line="276" w:lineRule="auto"/>
              <w:jc w:val="center"/>
              <w:rPr>
                <w:rFonts w:ascii="Verdana" w:eastAsia="Verdana" w:hAnsi="Verdana" w:cs="Verdana"/>
                <w:b/>
                <w:sz w:val="20"/>
                <w:szCs w:val="20"/>
              </w:rPr>
            </w:pPr>
          </w:p>
        </w:tc>
        <w:tc>
          <w:tcPr>
            <w:tcW w:w="1952" w:type="dxa"/>
          </w:tcPr>
          <w:p w14:paraId="00000405"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Piloto</w:t>
            </w:r>
          </w:p>
        </w:tc>
        <w:tc>
          <w:tcPr>
            <w:tcW w:w="6662" w:type="dxa"/>
          </w:tcPr>
          <w:p w14:paraId="00000406"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Realiza el llenado de bitácora de recorrido asignado y traslada semanalmente.</w:t>
            </w:r>
          </w:p>
        </w:tc>
      </w:tr>
      <w:tr w:rsidR="00F46AAF" w14:paraId="0D6F37E2" w14:textId="77777777" w:rsidTr="00A8108C">
        <w:trPr>
          <w:trHeight w:val="594"/>
        </w:trPr>
        <w:tc>
          <w:tcPr>
            <w:tcW w:w="595" w:type="dxa"/>
          </w:tcPr>
          <w:p w14:paraId="00000407"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1952" w:type="dxa"/>
          </w:tcPr>
          <w:p w14:paraId="00000408"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662" w:type="dxa"/>
          </w:tcPr>
          <w:p w14:paraId="00000409"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revisa y archiva documentos en registro interno.</w:t>
            </w:r>
          </w:p>
        </w:tc>
      </w:tr>
      <w:tr w:rsidR="00F46AAF" w14:paraId="7EBF835C" w14:textId="77777777" w:rsidTr="00A8108C">
        <w:trPr>
          <w:trHeight w:val="594"/>
        </w:trPr>
        <w:tc>
          <w:tcPr>
            <w:tcW w:w="595" w:type="dxa"/>
          </w:tcPr>
          <w:p w14:paraId="0000040A"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8614" w:type="dxa"/>
            <w:gridSpan w:val="2"/>
          </w:tcPr>
          <w:p w14:paraId="0000040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0D" w14:textId="77777777" w:rsidR="00F46AAF" w:rsidRDefault="00F46AAF">
      <w:pPr>
        <w:spacing w:after="0"/>
      </w:pPr>
    </w:p>
    <w:p w14:paraId="0000040E" w14:textId="77777777" w:rsidR="00F46AAF" w:rsidRDefault="00F46AAF">
      <w:pPr>
        <w:spacing w:after="0"/>
      </w:pPr>
    </w:p>
    <w:p w14:paraId="0000040F" w14:textId="77777777" w:rsidR="00F46AAF" w:rsidRDefault="00F46AAF">
      <w:pPr>
        <w:spacing w:after="0"/>
      </w:pPr>
    </w:p>
    <w:p w14:paraId="00000410" w14:textId="77777777" w:rsidR="00F46AAF" w:rsidRDefault="00F46AAF">
      <w:pPr>
        <w:spacing w:after="0"/>
      </w:pPr>
    </w:p>
    <w:p w14:paraId="00000411" w14:textId="77777777" w:rsidR="00F46AAF" w:rsidRDefault="00F46AAF">
      <w:pPr>
        <w:spacing w:after="0"/>
      </w:pPr>
    </w:p>
    <w:p w14:paraId="00000412" w14:textId="77777777" w:rsidR="00F46AAF" w:rsidRDefault="00F46AAF">
      <w:pPr>
        <w:spacing w:after="0"/>
      </w:pPr>
    </w:p>
    <w:p w14:paraId="00000413" w14:textId="77777777" w:rsidR="00F46AAF" w:rsidRDefault="00F46AAF">
      <w:pPr>
        <w:spacing w:after="0"/>
      </w:pPr>
    </w:p>
    <w:p w14:paraId="00000414" w14:textId="77777777" w:rsidR="00F46AAF" w:rsidRDefault="00F46AAF">
      <w:pPr>
        <w:spacing w:after="0"/>
      </w:pPr>
    </w:p>
    <w:p w14:paraId="34EC7DF4" w14:textId="77777777" w:rsidR="00FF1D9A" w:rsidRDefault="00FF1D9A" w:rsidP="00FF1D9A">
      <w:pPr>
        <w:spacing w:after="0" w:line="240" w:lineRule="auto"/>
        <w:rPr>
          <w:rFonts w:ascii="Verdana" w:eastAsia="Verdana" w:hAnsi="Verdana" w:cs="Verdana"/>
          <w:b/>
          <w:bCs/>
          <w:sz w:val="20"/>
          <w:szCs w:val="20"/>
        </w:rPr>
      </w:pPr>
    </w:p>
    <w:p w14:paraId="383C4495" w14:textId="77777777" w:rsidR="00FF1D9A" w:rsidRDefault="00FF1D9A" w:rsidP="00FF1D9A">
      <w:pPr>
        <w:spacing w:after="0" w:line="240" w:lineRule="auto"/>
        <w:rPr>
          <w:rFonts w:ascii="Verdana" w:eastAsia="Verdana" w:hAnsi="Verdana" w:cs="Verdana"/>
          <w:b/>
          <w:bCs/>
          <w:sz w:val="20"/>
          <w:szCs w:val="20"/>
        </w:rPr>
      </w:pPr>
    </w:p>
    <w:p w14:paraId="12B3A72E" w14:textId="77777777" w:rsidR="00FF1D9A" w:rsidRDefault="00FF1D9A" w:rsidP="00FF1D9A">
      <w:pPr>
        <w:spacing w:after="0" w:line="240" w:lineRule="auto"/>
        <w:rPr>
          <w:rFonts w:ascii="Verdana" w:eastAsia="Verdana" w:hAnsi="Verdana" w:cs="Verdana"/>
          <w:b/>
          <w:bCs/>
          <w:sz w:val="20"/>
          <w:szCs w:val="20"/>
        </w:rPr>
      </w:pPr>
    </w:p>
    <w:p w14:paraId="464EC0C3" w14:textId="77777777" w:rsidR="00FF1D9A" w:rsidRDefault="00FF1D9A" w:rsidP="00FF1D9A">
      <w:pPr>
        <w:spacing w:after="0" w:line="240" w:lineRule="auto"/>
        <w:rPr>
          <w:rFonts w:ascii="Verdana" w:eastAsia="Verdana" w:hAnsi="Verdana" w:cs="Verdana"/>
          <w:b/>
          <w:bCs/>
          <w:sz w:val="20"/>
          <w:szCs w:val="20"/>
        </w:rPr>
      </w:pPr>
    </w:p>
    <w:p w14:paraId="4F4E7347" w14:textId="77777777" w:rsidR="00FF1D9A" w:rsidRDefault="00FF1D9A" w:rsidP="00FF1D9A">
      <w:pPr>
        <w:spacing w:after="0" w:line="240" w:lineRule="auto"/>
        <w:rPr>
          <w:rFonts w:ascii="Verdana" w:eastAsia="Verdana" w:hAnsi="Verdana" w:cs="Verdana"/>
          <w:b/>
          <w:bCs/>
          <w:sz w:val="20"/>
          <w:szCs w:val="20"/>
        </w:rPr>
      </w:pPr>
    </w:p>
    <w:p w14:paraId="6F69A21A" w14:textId="77777777" w:rsidR="00FF1D9A" w:rsidRDefault="00FF1D9A" w:rsidP="00FF1D9A">
      <w:pPr>
        <w:spacing w:after="0" w:line="240" w:lineRule="auto"/>
        <w:rPr>
          <w:rFonts w:ascii="Verdana" w:eastAsia="Verdana" w:hAnsi="Verdana" w:cs="Verdana"/>
          <w:b/>
          <w:bCs/>
          <w:sz w:val="20"/>
          <w:szCs w:val="20"/>
        </w:rPr>
      </w:pPr>
    </w:p>
    <w:p w14:paraId="4566E559" w14:textId="77777777" w:rsidR="00FF1D9A" w:rsidRDefault="00FF1D9A" w:rsidP="00FF1D9A">
      <w:pPr>
        <w:spacing w:after="0" w:line="240" w:lineRule="auto"/>
        <w:rPr>
          <w:rFonts w:ascii="Verdana" w:eastAsia="Verdana" w:hAnsi="Verdana" w:cs="Verdana"/>
          <w:b/>
          <w:bCs/>
          <w:sz w:val="20"/>
          <w:szCs w:val="20"/>
        </w:rPr>
      </w:pPr>
    </w:p>
    <w:p w14:paraId="24DF9A30" w14:textId="77777777" w:rsidR="00FF1D9A" w:rsidRDefault="00FF1D9A" w:rsidP="00FF1D9A">
      <w:pPr>
        <w:spacing w:after="0" w:line="240" w:lineRule="auto"/>
        <w:rPr>
          <w:rFonts w:ascii="Verdana" w:eastAsia="Verdana" w:hAnsi="Verdana" w:cs="Verdana"/>
          <w:b/>
          <w:bCs/>
          <w:sz w:val="20"/>
          <w:szCs w:val="20"/>
        </w:rPr>
      </w:pPr>
    </w:p>
    <w:p w14:paraId="0CF1339D" w14:textId="77777777" w:rsidR="00A8108C" w:rsidRDefault="00A8108C" w:rsidP="00FF1D9A">
      <w:pPr>
        <w:spacing w:after="0" w:line="240" w:lineRule="auto"/>
        <w:rPr>
          <w:rFonts w:ascii="Verdana" w:eastAsia="Verdana" w:hAnsi="Verdana" w:cs="Verdana"/>
          <w:b/>
          <w:bCs/>
          <w:sz w:val="20"/>
          <w:szCs w:val="20"/>
        </w:rPr>
      </w:pPr>
    </w:p>
    <w:p w14:paraId="54B732D7" w14:textId="77777777" w:rsidR="00FF1D9A" w:rsidRDefault="00FF1D9A" w:rsidP="00FF1D9A">
      <w:pPr>
        <w:spacing w:after="0" w:line="240" w:lineRule="auto"/>
        <w:rPr>
          <w:rFonts w:ascii="Verdana" w:eastAsia="Verdana" w:hAnsi="Verdana" w:cs="Verdana"/>
          <w:b/>
          <w:bCs/>
          <w:sz w:val="20"/>
          <w:szCs w:val="20"/>
        </w:rPr>
      </w:pPr>
    </w:p>
    <w:p w14:paraId="00000415" w14:textId="312ADEEF" w:rsidR="00F46AAF" w:rsidRPr="00FF1D9A" w:rsidRDefault="003D6831" w:rsidP="00FF1D9A">
      <w:pPr>
        <w:spacing w:after="0" w:line="240" w:lineRule="auto"/>
        <w:rPr>
          <w:rFonts w:ascii="Verdana" w:eastAsia="Verdana" w:hAnsi="Verdana" w:cs="Verdana"/>
          <w:b/>
          <w:bCs/>
          <w:i/>
          <w:sz w:val="20"/>
          <w:szCs w:val="20"/>
        </w:rPr>
      </w:pPr>
      <w:r w:rsidRPr="00FF1D9A">
        <w:rPr>
          <w:rFonts w:ascii="Verdana" w:eastAsia="Verdana" w:hAnsi="Verdana" w:cs="Verdana"/>
          <w:b/>
          <w:bCs/>
          <w:sz w:val="20"/>
          <w:szCs w:val="20"/>
        </w:rPr>
        <w:lastRenderedPageBreak/>
        <w:t>15.8.2 FLUJOGRAMA PROCEDIMIENTO PARA SOLICITUD DE TRANSPORTE LOCALES.</w:t>
      </w:r>
    </w:p>
    <w:p w14:paraId="00000416" w14:textId="77777777" w:rsidR="00F46AAF" w:rsidRDefault="000E2EC5">
      <w:pPr>
        <w:spacing w:after="0"/>
      </w:pPr>
      <w:r>
        <w:rPr>
          <w:noProof/>
        </w:rPr>
        <w:object w:dxaOrig="8835" w:dyaOrig="10605" w14:anchorId="3F98E5AB">
          <v:shape id="_x0000_i1033" type="#_x0000_t75" alt="" style="width:441.75pt;height:530.25pt;mso-width-percent:0;mso-height-percent:0;mso-width-percent:0;mso-height-percent:0" o:ole="">
            <v:imagedata r:id="rId26" o:title=""/>
          </v:shape>
          <o:OLEObject Type="Embed" ProgID="Visio.Drawing.15" ShapeID="_x0000_i1033" DrawAspect="Content" ObjectID="_1774871299" r:id="rId27"/>
        </w:object>
      </w:r>
    </w:p>
    <w:p w14:paraId="3FADC3DE" w14:textId="77777777" w:rsidR="00FF1D9A" w:rsidRDefault="00FF1D9A" w:rsidP="00FF1D9A">
      <w:pPr>
        <w:rPr>
          <w:rFonts w:ascii="Verdana" w:eastAsia="Verdana" w:hAnsi="Verdana" w:cs="Verdana"/>
          <w:b/>
          <w:bCs/>
          <w:sz w:val="20"/>
          <w:szCs w:val="20"/>
        </w:rPr>
      </w:pPr>
    </w:p>
    <w:p w14:paraId="00000417" w14:textId="13264EE8" w:rsidR="00F46AAF" w:rsidRPr="00FF1D9A" w:rsidRDefault="003D6831" w:rsidP="00FF1D9A">
      <w:pPr>
        <w:rPr>
          <w:rFonts w:ascii="Verdana" w:eastAsia="Verdana" w:hAnsi="Verdana" w:cs="Verdana"/>
          <w:b/>
          <w:bCs/>
          <w:i/>
          <w:sz w:val="20"/>
          <w:szCs w:val="20"/>
        </w:rPr>
      </w:pPr>
      <w:r w:rsidRPr="00FF1D9A">
        <w:rPr>
          <w:rFonts w:ascii="Verdana" w:eastAsia="Verdana" w:hAnsi="Verdana" w:cs="Verdana"/>
          <w:b/>
          <w:bCs/>
          <w:sz w:val="20"/>
          <w:szCs w:val="20"/>
        </w:rPr>
        <w:lastRenderedPageBreak/>
        <w:t>15.9 MATRIZ DEL PROCEDIMIENTO PARA SOLICITUD DE TRANSPORTE EN EL INTERIOR.</w:t>
      </w:r>
    </w:p>
    <w:tbl>
      <w:tblPr>
        <w:tblStyle w:val="aff0"/>
        <w:tblpPr w:leftFromText="141" w:rightFromText="141" w:vertAnchor="text" w:tblpY="41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1952"/>
        <w:gridCol w:w="6662"/>
      </w:tblGrid>
      <w:tr w:rsidR="00F46AAF" w14:paraId="11E68EEA" w14:textId="77777777">
        <w:tc>
          <w:tcPr>
            <w:tcW w:w="595" w:type="dxa"/>
            <w:shd w:val="clear" w:color="auto" w:fill="D9D9D9"/>
          </w:tcPr>
          <w:p w14:paraId="00000418"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1952" w:type="dxa"/>
            <w:shd w:val="clear" w:color="auto" w:fill="D9D9D9"/>
          </w:tcPr>
          <w:p w14:paraId="00000419"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1A" w14:textId="77777777" w:rsidR="00F46AAF" w:rsidRDefault="00F46AAF">
            <w:pPr>
              <w:spacing w:line="276" w:lineRule="auto"/>
              <w:jc w:val="center"/>
              <w:rPr>
                <w:rFonts w:ascii="Verdana" w:eastAsia="Verdana" w:hAnsi="Verdana" w:cs="Verdana"/>
                <w:b/>
                <w:sz w:val="20"/>
                <w:szCs w:val="20"/>
              </w:rPr>
            </w:pPr>
          </w:p>
        </w:tc>
        <w:tc>
          <w:tcPr>
            <w:tcW w:w="6662" w:type="dxa"/>
            <w:shd w:val="clear" w:color="auto" w:fill="D9D9D9"/>
          </w:tcPr>
          <w:p w14:paraId="0000041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55056486" w14:textId="77777777">
        <w:trPr>
          <w:trHeight w:val="594"/>
        </w:trPr>
        <w:tc>
          <w:tcPr>
            <w:tcW w:w="595" w:type="dxa"/>
          </w:tcPr>
          <w:p w14:paraId="0000041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1952" w:type="dxa"/>
          </w:tcPr>
          <w:p w14:paraId="0000041D"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Solicitante</w:t>
            </w:r>
          </w:p>
        </w:tc>
        <w:tc>
          <w:tcPr>
            <w:tcW w:w="6662" w:type="dxa"/>
          </w:tcPr>
          <w:p w14:paraId="0000041E"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 xml:space="preserve">Presenta requerimiento de transporte, por medio de formato según anexo 1. </w:t>
            </w:r>
          </w:p>
        </w:tc>
      </w:tr>
      <w:tr w:rsidR="00F46AAF" w14:paraId="4AEE4764" w14:textId="77777777">
        <w:trPr>
          <w:trHeight w:val="594"/>
        </w:trPr>
        <w:tc>
          <w:tcPr>
            <w:tcW w:w="595" w:type="dxa"/>
          </w:tcPr>
          <w:p w14:paraId="0000041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1952" w:type="dxa"/>
            <w:vMerge w:val="restart"/>
          </w:tcPr>
          <w:p w14:paraId="00000420" w14:textId="77777777" w:rsidR="00F46AAF" w:rsidRDefault="00F46AAF">
            <w:pPr>
              <w:spacing w:line="276" w:lineRule="auto"/>
              <w:rPr>
                <w:rFonts w:ascii="Verdana" w:eastAsia="Verdana" w:hAnsi="Verdana" w:cs="Verdana"/>
                <w:b/>
                <w:sz w:val="20"/>
                <w:szCs w:val="20"/>
              </w:rPr>
            </w:pPr>
          </w:p>
          <w:p w14:paraId="00000421"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662" w:type="dxa"/>
          </w:tcPr>
          <w:p w14:paraId="00000422"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Revisa el requerimiento, no está correcto rechaza la solicitud, regresa paso 1. Si esta correcto continua paso 3.</w:t>
            </w:r>
          </w:p>
        </w:tc>
      </w:tr>
      <w:tr w:rsidR="00F46AAF" w14:paraId="32359195" w14:textId="77777777">
        <w:trPr>
          <w:trHeight w:val="594"/>
        </w:trPr>
        <w:tc>
          <w:tcPr>
            <w:tcW w:w="595" w:type="dxa"/>
          </w:tcPr>
          <w:p w14:paraId="00000423"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1952" w:type="dxa"/>
            <w:vMerge/>
          </w:tcPr>
          <w:p w14:paraId="00000424"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662" w:type="dxa"/>
          </w:tcPr>
          <w:p w14:paraId="00000425"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 xml:space="preserve">Evalúa el destino y determina la disponibilidad de vehículo y piloto. Hay disponibilidad de vehículo continúa, no hay disponibilidad de vehículo informa sigue paso 12. Hay disponibilidad de piloto sigue paso 4, no hay disponibilidad de piloto continua paso 8. </w:t>
            </w:r>
          </w:p>
        </w:tc>
      </w:tr>
      <w:tr w:rsidR="00F46AAF" w14:paraId="4C1EDB31" w14:textId="77777777">
        <w:trPr>
          <w:trHeight w:val="594"/>
        </w:trPr>
        <w:tc>
          <w:tcPr>
            <w:tcW w:w="595" w:type="dxa"/>
          </w:tcPr>
          <w:p w14:paraId="00000426"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1952" w:type="dxa"/>
          </w:tcPr>
          <w:p w14:paraId="00000427"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Piloto</w:t>
            </w:r>
          </w:p>
        </w:tc>
        <w:tc>
          <w:tcPr>
            <w:tcW w:w="6662" w:type="dxa"/>
          </w:tcPr>
          <w:p w14:paraId="00000428"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Realiza solicitud de nombramiento y traslada al Departamento Administrativo para firma de autorización.</w:t>
            </w:r>
          </w:p>
        </w:tc>
      </w:tr>
      <w:tr w:rsidR="00F46AAF" w14:paraId="56CBCD60" w14:textId="77777777">
        <w:trPr>
          <w:trHeight w:val="594"/>
        </w:trPr>
        <w:tc>
          <w:tcPr>
            <w:tcW w:w="595" w:type="dxa"/>
          </w:tcPr>
          <w:p w14:paraId="00000429"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1952" w:type="dxa"/>
          </w:tcPr>
          <w:p w14:paraId="0000042A"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Departamento Administrativo</w:t>
            </w:r>
          </w:p>
        </w:tc>
        <w:tc>
          <w:tcPr>
            <w:tcW w:w="6662" w:type="dxa"/>
          </w:tcPr>
          <w:p w14:paraId="0000042B"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solicitud, elabora nombramiento firma de autorizado y devuelve.</w:t>
            </w:r>
          </w:p>
        </w:tc>
      </w:tr>
      <w:tr w:rsidR="00F46AAF" w14:paraId="6392CF43" w14:textId="77777777">
        <w:tc>
          <w:tcPr>
            <w:tcW w:w="595" w:type="dxa"/>
          </w:tcPr>
          <w:p w14:paraId="0000042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1952" w:type="dxa"/>
          </w:tcPr>
          <w:p w14:paraId="0000042D" w14:textId="77777777" w:rsidR="00F46AAF" w:rsidRDefault="003D6831">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Piloto</w:t>
            </w:r>
          </w:p>
        </w:tc>
        <w:tc>
          <w:tcPr>
            <w:tcW w:w="6662" w:type="dxa"/>
          </w:tcPr>
          <w:p w14:paraId="0000042E"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Gestiona viáticos y combustible para la comisión asignada.</w:t>
            </w:r>
          </w:p>
        </w:tc>
      </w:tr>
      <w:tr w:rsidR="00F46AAF" w14:paraId="1226330E" w14:textId="77777777">
        <w:tc>
          <w:tcPr>
            <w:tcW w:w="595" w:type="dxa"/>
          </w:tcPr>
          <w:p w14:paraId="0000042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1952" w:type="dxa"/>
          </w:tcPr>
          <w:p w14:paraId="00000430" w14:textId="77777777" w:rsidR="00F46AAF" w:rsidRDefault="003D6831">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Piloto</w:t>
            </w:r>
          </w:p>
        </w:tc>
        <w:tc>
          <w:tcPr>
            <w:tcW w:w="6662" w:type="dxa"/>
          </w:tcPr>
          <w:p w14:paraId="00000431"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Ejecuta la comisión asignada y realiza liquidación de viáticos.</w:t>
            </w:r>
          </w:p>
        </w:tc>
      </w:tr>
      <w:tr w:rsidR="00F46AAF" w14:paraId="5E816146" w14:textId="77777777">
        <w:tc>
          <w:tcPr>
            <w:tcW w:w="595" w:type="dxa"/>
          </w:tcPr>
          <w:p w14:paraId="00000432"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1952" w:type="dxa"/>
            <w:vMerge w:val="restart"/>
          </w:tcPr>
          <w:p w14:paraId="00000433"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p w14:paraId="00000434" w14:textId="77777777" w:rsidR="00F46AAF" w:rsidRDefault="003D6831">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662" w:type="dxa"/>
          </w:tcPr>
          <w:p w14:paraId="00000435"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Informa al solicitante por medio de correo electrónico que deberá conducir el vehículo.</w:t>
            </w:r>
          </w:p>
        </w:tc>
      </w:tr>
      <w:tr w:rsidR="00F46AAF" w14:paraId="247D9552" w14:textId="77777777">
        <w:tc>
          <w:tcPr>
            <w:tcW w:w="595" w:type="dxa"/>
          </w:tcPr>
          <w:p w14:paraId="00000436"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1952" w:type="dxa"/>
            <w:vMerge/>
          </w:tcPr>
          <w:p w14:paraId="00000437"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662" w:type="dxa"/>
          </w:tcPr>
          <w:p w14:paraId="00000438"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Asigna el vehículo, por medio de oficio y formulario según anexo 2, y traslada para Vo.Bo.</w:t>
            </w:r>
          </w:p>
        </w:tc>
      </w:tr>
      <w:tr w:rsidR="00F46AAF" w14:paraId="00D62AEF" w14:textId="77777777">
        <w:tc>
          <w:tcPr>
            <w:tcW w:w="595" w:type="dxa"/>
          </w:tcPr>
          <w:p w14:paraId="00000439"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10.</w:t>
            </w:r>
          </w:p>
        </w:tc>
        <w:tc>
          <w:tcPr>
            <w:tcW w:w="1952" w:type="dxa"/>
          </w:tcPr>
          <w:p w14:paraId="0000043A" w14:textId="77777777" w:rsidR="00F46AAF" w:rsidRDefault="003D6831">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662" w:type="dxa"/>
          </w:tcPr>
          <w:p w14:paraId="0000043B"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firma de Vo.Bo. y traslada.</w:t>
            </w:r>
          </w:p>
        </w:tc>
      </w:tr>
      <w:tr w:rsidR="00F46AAF" w14:paraId="3339B285" w14:textId="77777777">
        <w:tc>
          <w:tcPr>
            <w:tcW w:w="595" w:type="dxa"/>
          </w:tcPr>
          <w:p w14:paraId="0000043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11.</w:t>
            </w:r>
          </w:p>
        </w:tc>
        <w:tc>
          <w:tcPr>
            <w:tcW w:w="1952" w:type="dxa"/>
          </w:tcPr>
          <w:p w14:paraId="0000043D" w14:textId="77777777" w:rsidR="00F46AAF" w:rsidRDefault="003D6831">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662" w:type="dxa"/>
          </w:tcPr>
          <w:p w14:paraId="0000043E"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y archiva para verificar la devolución del vehículo.</w:t>
            </w:r>
          </w:p>
        </w:tc>
      </w:tr>
      <w:tr w:rsidR="00F46AAF" w14:paraId="47826BCA" w14:textId="77777777">
        <w:tc>
          <w:tcPr>
            <w:tcW w:w="595" w:type="dxa"/>
          </w:tcPr>
          <w:p w14:paraId="0000043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12.</w:t>
            </w:r>
          </w:p>
        </w:tc>
        <w:tc>
          <w:tcPr>
            <w:tcW w:w="8614" w:type="dxa"/>
            <w:gridSpan w:val="2"/>
          </w:tcPr>
          <w:p w14:paraId="00000440"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42" w14:textId="77777777" w:rsidR="00F46AAF" w:rsidRDefault="00F46AAF">
      <w:pPr>
        <w:pBdr>
          <w:top w:val="nil"/>
          <w:left w:val="nil"/>
          <w:bottom w:val="nil"/>
          <w:right w:val="nil"/>
          <w:between w:val="nil"/>
        </w:pBdr>
        <w:spacing w:after="0"/>
        <w:rPr>
          <w:color w:val="000000"/>
        </w:rPr>
      </w:pPr>
      <w:bookmarkStart w:id="44" w:name="_heading=h.2iq8gzs" w:colFirst="0" w:colLast="0"/>
      <w:bookmarkEnd w:id="44"/>
    </w:p>
    <w:p w14:paraId="00000443" w14:textId="16805E1F" w:rsidR="00F46AAF" w:rsidRDefault="00F46AAF">
      <w:pPr>
        <w:spacing w:after="0"/>
      </w:pPr>
    </w:p>
    <w:p w14:paraId="55A78DB9" w14:textId="17F4D078" w:rsidR="00FF1D9A" w:rsidRDefault="00FF1D9A">
      <w:pPr>
        <w:spacing w:after="0"/>
      </w:pPr>
    </w:p>
    <w:p w14:paraId="25EE5267" w14:textId="5BD95B44" w:rsidR="00FF1D9A" w:rsidRDefault="00FF1D9A">
      <w:pPr>
        <w:spacing w:after="0"/>
      </w:pPr>
    </w:p>
    <w:p w14:paraId="3C8F1798" w14:textId="0CBE2E0C" w:rsidR="00FF1D9A" w:rsidRDefault="00FF1D9A">
      <w:pPr>
        <w:spacing w:after="0"/>
      </w:pPr>
    </w:p>
    <w:p w14:paraId="76F93695" w14:textId="63779ACE" w:rsidR="00FF1D9A" w:rsidRDefault="00FF1D9A">
      <w:pPr>
        <w:spacing w:after="0"/>
      </w:pPr>
    </w:p>
    <w:p w14:paraId="7E7AC618" w14:textId="239B6332" w:rsidR="00FF1D9A" w:rsidRDefault="00FF1D9A">
      <w:pPr>
        <w:spacing w:after="0"/>
      </w:pPr>
    </w:p>
    <w:p w14:paraId="1B3929FE" w14:textId="77777777" w:rsidR="00FF1D9A" w:rsidRDefault="00FF1D9A">
      <w:pPr>
        <w:spacing w:after="0"/>
      </w:pPr>
    </w:p>
    <w:p w14:paraId="00000444" w14:textId="77777777" w:rsidR="00F46AAF" w:rsidRPr="00FF1D9A" w:rsidRDefault="003D6831" w:rsidP="00FF1D9A">
      <w:pPr>
        <w:spacing w:after="0" w:line="240" w:lineRule="auto"/>
        <w:rPr>
          <w:rFonts w:ascii="Verdana" w:eastAsia="Verdana" w:hAnsi="Verdana" w:cs="Verdana"/>
          <w:b/>
          <w:bCs/>
          <w:i/>
          <w:sz w:val="20"/>
          <w:szCs w:val="20"/>
        </w:rPr>
      </w:pPr>
      <w:r w:rsidRPr="00FF1D9A">
        <w:rPr>
          <w:rFonts w:ascii="Verdana" w:eastAsia="Verdana" w:hAnsi="Verdana" w:cs="Verdana"/>
          <w:b/>
          <w:bCs/>
          <w:sz w:val="20"/>
          <w:szCs w:val="20"/>
        </w:rPr>
        <w:lastRenderedPageBreak/>
        <w:t>15.9.1 FLUJOGRAMA PROCEDIMIENTO PARA SOLICITUD DE TRANSPORTE EN EL INTERIOR.</w:t>
      </w:r>
    </w:p>
    <w:p w14:paraId="00000445" w14:textId="77777777" w:rsidR="00F46AAF" w:rsidRDefault="000E2EC5">
      <w:pPr>
        <w:spacing w:after="0"/>
        <w:rPr>
          <w:i/>
        </w:rPr>
      </w:pPr>
      <w:r>
        <w:rPr>
          <w:noProof/>
        </w:rPr>
        <w:object w:dxaOrig="8835" w:dyaOrig="11070" w14:anchorId="4791AFFB">
          <v:shape id="_x0000_i1034" type="#_x0000_t75" alt="" style="width:441.75pt;height:553.5pt;mso-width-percent:0;mso-height-percent:0;mso-width-percent:0;mso-height-percent:0" o:ole="">
            <v:imagedata r:id="rId28" o:title=""/>
          </v:shape>
          <o:OLEObject Type="Embed" ProgID="Visio.Drawing.15" ShapeID="_x0000_i1034" DrawAspect="Content" ObjectID="_1774871300" r:id="rId29"/>
        </w:object>
      </w:r>
    </w:p>
    <w:p w14:paraId="00000446" w14:textId="77777777" w:rsidR="00F46AAF" w:rsidRDefault="000E2EC5">
      <w:pPr>
        <w:spacing w:after="0"/>
      </w:pPr>
      <w:r>
        <w:rPr>
          <w:noProof/>
        </w:rPr>
        <w:object w:dxaOrig="6900" w:dyaOrig="11775" w14:anchorId="18E3A40E">
          <v:shape id="_x0000_i1035" type="#_x0000_t75" alt="" style="width:345pt;height:588.75pt;mso-width-percent:0;mso-height-percent:0;mso-width-percent:0;mso-height-percent:0" o:ole="">
            <v:imagedata r:id="rId30" o:title=""/>
          </v:shape>
          <o:OLEObject Type="Embed" ProgID="Visio.Drawing.15" ShapeID="_x0000_i1035" DrawAspect="Content" ObjectID="_1774871301" r:id="rId31"/>
        </w:object>
      </w:r>
    </w:p>
    <w:p w14:paraId="00000447" w14:textId="77777777" w:rsidR="00F46AAF" w:rsidRPr="00FF1D9A" w:rsidRDefault="003D6831" w:rsidP="00FF1D9A">
      <w:pPr>
        <w:rPr>
          <w:rFonts w:ascii="Verdana" w:eastAsia="Verdana" w:hAnsi="Verdana" w:cs="Verdana"/>
          <w:b/>
          <w:bCs/>
          <w:i/>
          <w:sz w:val="20"/>
          <w:szCs w:val="20"/>
        </w:rPr>
      </w:pPr>
      <w:bookmarkStart w:id="45" w:name="_heading=h.19c6y18" w:colFirst="0" w:colLast="0"/>
      <w:bookmarkEnd w:id="45"/>
      <w:r w:rsidRPr="00FF1D9A">
        <w:rPr>
          <w:rFonts w:ascii="Verdana" w:eastAsia="Verdana" w:hAnsi="Verdana" w:cs="Verdana"/>
          <w:b/>
          <w:bCs/>
          <w:sz w:val="20"/>
          <w:szCs w:val="20"/>
        </w:rPr>
        <w:lastRenderedPageBreak/>
        <w:t>15.10 PROCEDIMIENTO PARA LA ASIGNACIÓN DE VEHÍCULOS DE USO PERMANENTE</w:t>
      </w:r>
    </w:p>
    <w:p w14:paraId="00000448" w14:textId="77777777" w:rsidR="00F46AAF" w:rsidRDefault="003D6831">
      <w:pPr>
        <w:spacing w:after="0"/>
        <w:rPr>
          <w:rFonts w:ascii="Verdana" w:eastAsia="Verdana" w:hAnsi="Verdana" w:cs="Verdana"/>
          <w:sz w:val="20"/>
          <w:szCs w:val="20"/>
        </w:rPr>
      </w:pPr>
      <w:r>
        <w:rPr>
          <w:rFonts w:ascii="Verdana" w:eastAsia="Verdana" w:hAnsi="Verdana" w:cs="Verdana"/>
          <w:sz w:val="20"/>
          <w:szCs w:val="20"/>
        </w:rPr>
        <w:t>Es el que establece, las etapas que deben cumplirse para la asignación de vehículo institucional.</w:t>
      </w:r>
    </w:p>
    <w:p w14:paraId="00000449" w14:textId="77777777" w:rsidR="00F46AAF" w:rsidRPr="00FF1D9A" w:rsidRDefault="003D6831" w:rsidP="00FF1D9A">
      <w:pPr>
        <w:rPr>
          <w:rFonts w:ascii="Verdana" w:eastAsia="Verdana" w:hAnsi="Verdana" w:cs="Verdana"/>
          <w:b/>
          <w:bCs/>
          <w:i/>
          <w:sz w:val="20"/>
          <w:szCs w:val="20"/>
        </w:rPr>
      </w:pPr>
      <w:bookmarkStart w:id="46" w:name="_heading=h.3tbugp1" w:colFirst="0" w:colLast="0"/>
      <w:bookmarkEnd w:id="46"/>
      <w:r w:rsidRPr="00FF1D9A">
        <w:rPr>
          <w:rFonts w:ascii="Verdana" w:eastAsia="Verdana" w:hAnsi="Verdana" w:cs="Verdana"/>
          <w:b/>
          <w:bCs/>
          <w:sz w:val="20"/>
          <w:szCs w:val="20"/>
        </w:rPr>
        <w:t>15.10.1 MATRIZ DEL PROCEDIMIENTO PARA LA ASIGNACIÓN DE VEHÍCULOS DE USO PERMANENTE.</w:t>
      </w:r>
    </w:p>
    <w:tbl>
      <w:tblPr>
        <w:tblStyle w:val="aff1"/>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59"/>
        <w:gridCol w:w="6043"/>
      </w:tblGrid>
      <w:tr w:rsidR="00F46AAF" w14:paraId="198E4846" w14:textId="77777777">
        <w:trPr>
          <w:trHeight w:val="339"/>
          <w:jc w:val="right"/>
        </w:trPr>
        <w:tc>
          <w:tcPr>
            <w:tcW w:w="595" w:type="dxa"/>
            <w:shd w:val="clear" w:color="auto" w:fill="D9D9D9"/>
          </w:tcPr>
          <w:p w14:paraId="0000044A"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259" w:type="dxa"/>
            <w:shd w:val="clear" w:color="auto" w:fill="D9D9D9"/>
          </w:tcPr>
          <w:p w14:paraId="0000044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4C" w14:textId="77777777" w:rsidR="00F46AAF" w:rsidRDefault="00F46AAF">
            <w:pPr>
              <w:spacing w:line="276" w:lineRule="auto"/>
              <w:jc w:val="center"/>
              <w:rPr>
                <w:rFonts w:ascii="Verdana" w:eastAsia="Verdana" w:hAnsi="Verdana" w:cs="Verdana"/>
                <w:b/>
                <w:sz w:val="20"/>
                <w:szCs w:val="20"/>
              </w:rPr>
            </w:pPr>
          </w:p>
        </w:tc>
        <w:tc>
          <w:tcPr>
            <w:tcW w:w="6043" w:type="dxa"/>
            <w:shd w:val="clear" w:color="auto" w:fill="D9D9D9"/>
          </w:tcPr>
          <w:p w14:paraId="0000044D"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02776905" w14:textId="77777777">
        <w:trPr>
          <w:jc w:val="right"/>
        </w:trPr>
        <w:tc>
          <w:tcPr>
            <w:tcW w:w="595" w:type="dxa"/>
          </w:tcPr>
          <w:p w14:paraId="0000044E"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259" w:type="dxa"/>
          </w:tcPr>
          <w:p w14:paraId="0000044F"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Solicitante</w:t>
            </w:r>
          </w:p>
        </w:tc>
        <w:tc>
          <w:tcPr>
            <w:tcW w:w="6043" w:type="dxa"/>
          </w:tcPr>
          <w:p w14:paraId="00000450"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Solicita por medio de oficio la asignación de vehículo para uso permanente.</w:t>
            </w:r>
          </w:p>
        </w:tc>
      </w:tr>
      <w:tr w:rsidR="00F46AAF" w14:paraId="3A049226" w14:textId="77777777">
        <w:trPr>
          <w:jc w:val="right"/>
        </w:trPr>
        <w:tc>
          <w:tcPr>
            <w:tcW w:w="595" w:type="dxa"/>
          </w:tcPr>
          <w:p w14:paraId="00000451"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259" w:type="dxa"/>
            <w:vMerge w:val="restart"/>
          </w:tcPr>
          <w:p w14:paraId="00000452"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Dirección Ejecutiva</w:t>
            </w:r>
          </w:p>
        </w:tc>
        <w:tc>
          <w:tcPr>
            <w:tcW w:w="6043" w:type="dxa"/>
          </w:tcPr>
          <w:p w14:paraId="00000453"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solicitud y evalúa la factibilidad de la asignación. Autoriza la asignación continua paso 3. No autoriza, rechaza la solicitud sigue paso 10.</w:t>
            </w:r>
          </w:p>
        </w:tc>
      </w:tr>
      <w:tr w:rsidR="00F46AAF" w14:paraId="5C679186" w14:textId="77777777">
        <w:trPr>
          <w:jc w:val="right"/>
        </w:trPr>
        <w:tc>
          <w:tcPr>
            <w:tcW w:w="595" w:type="dxa"/>
          </w:tcPr>
          <w:p w14:paraId="00000454"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259" w:type="dxa"/>
            <w:vMerge/>
          </w:tcPr>
          <w:p w14:paraId="00000455"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043" w:type="dxa"/>
          </w:tcPr>
          <w:p w14:paraId="00000456" w14:textId="77777777" w:rsidR="00F46AAF" w:rsidRDefault="003D6831">
            <w:pPr>
              <w:tabs>
                <w:tab w:val="left" w:pos="2280"/>
              </w:tabs>
              <w:spacing w:line="276" w:lineRule="auto"/>
              <w:jc w:val="both"/>
              <w:rPr>
                <w:rFonts w:ascii="Verdana" w:eastAsia="Verdana" w:hAnsi="Verdana" w:cs="Verdana"/>
                <w:sz w:val="20"/>
                <w:szCs w:val="20"/>
              </w:rPr>
            </w:pPr>
            <w:r>
              <w:rPr>
                <w:rFonts w:ascii="Verdana" w:eastAsia="Verdana" w:hAnsi="Verdana" w:cs="Verdana"/>
                <w:sz w:val="20"/>
                <w:szCs w:val="20"/>
              </w:rPr>
              <w:t>Emite oficio de autorización de la asignación y traslada.</w:t>
            </w:r>
          </w:p>
        </w:tc>
      </w:tr>
      <w:tr w:rsidR="00F46AAF" w14:paraId="0C46AABC" w14:textId="77777777">
        <w:trPr>
          <w:jc w:val="right"/>
        </w:trPr>
        <w:tc>
          <w:tcPr>
            <w:tcW w:w="595" w:type="dxa"/>
          </w:tcPr>
          <w:p w14:paraId="00000457"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259" w:type="dxa"/>
            <w:vMerge w:val="restart"/>
          </w:tcPr>
          <w:p w14:paraId="00000458" w14:textId="77777777" w:rsidR="00F46AAF" w:rsidRDefault="00F46AAF">
            <w:pPr>
              <w:spacing w:line="276" w:lineRule="auto"/>
              <w:rPr>
                <w:rFonts w:ascii="Verdana" w:eastAsia="Verdana" w:hAnsi="Verdana" w:cs="Verdana"/>
                <w:b/>
                <w:sz w:val="20"/>
                <w:szCs w:val="20"/>
              </w:rPr>
            </w:pPr>
          </w:p>
          <w:p w14:paraId="00000459"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Servicios Generales</w:t>
            </w:r>
          </w:p>
          <w:p w14:paraId="0000045A" w14:textId="77777777" w:rsidR="00F46AAF" w:rsidRDefault="00F46AAF">
            <w:pPr>
              <w:spacing w:line="276" w:lineRule="auto"/>
              <w:rPr>
                <w:rFonts w:ascii="Verdana" w:eastAsia="Verdana" w:hAnsi="Verdana" w:cs="Verdana"/>
                <w:b/>
                <w:sz w:val="20"/>
                <w:szCs w:val="20"/>
              </w:rPr>
            </w:pPr>
          </w:p>
        </w:tc>
        <w:tc>
          <w:tcPr>
            <w:tcW w:w="6043" w:type="dxa"/>
          </w:tcPr>
          <w:p w14:paraId="0000045B" w14:textId="77777777" w:rsidR="00F46AAF" w:rsidRDefault="003D6831">
            <w:pPr>
              <w:tabs>
                <w:tab w:val="left" w:pos="2280"/>
              </w:tabs>
              <w:spacing w:line="276" w:lineRule="auto"/>
              <w:jc w:val="both"/>
              <w:rPr>
                <w:rFonts w:ascii="Verdana" w:eastAsia="Verdana" w:hAnsi="Verdana" w:cs="Verdana"/>
                <w:sz w:val="20"/>
                <w:szCs w:val="20"/>
              </w:rPr>
            </w:pPr>
            <w:r>
              <w:rPr>
                <w:rFonts w:ascii="Verdana" w:eastAsia="Verdana" w:hAnsi="Verdana" w:cs="Verdana"/>
                <w:sz w:val="20"/>
                <w:szCs w:val="20"/>
              </w:rPr>
              <w:t xml:space="preserve">Recibe autorización, revisa la unidad y gestiona la asignación por medio de los documentos pertinentes. Según </w:t>
            </w:r>
            <w:r>
              <w:rPr>
                <w:rFonts w:ascii="Verdana" w:eastAsia="Verdana" w:hAnsi="Verdana" w:cs="Verdana"/>
                <w:b/>
                <w:sz w:val="20"/>
                <w:szCs w:val="20"/>
              </w:rPr>
              <w:t>anexo 2</w:t>
            </w:r>
            <w:r>
              <w:rPr>
                <w:rFonts w:ascii="Verdana" w:eastAsia="Verdana" w:hAnsi="Verdana" w:cs="Verdana"/>
                <w:sz w:val="20"/>
                <w:szCs w:val="20"/>
              </w:rPr>
              <w:t>.</w:t>
            </w:r>
          </w:p>
        </w:tc>
      </w:tr>
      <w:tr w:rsidR="00F46AAF" w14:paraId="0E1094BD" w14:textId="77777777">
        <w:trPr>
          <w:jc w:val="right"/>
        </w:trPr>
        <w:tc>
          <w:tcPr>
            <w:tcW w:w="595" w:type="dxa"/>
          </w:tcPr>
          <w:p w14:paraId="0000045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259" w:type="dxa"/>
            <w:vMerge/>
          </w:tcPr>
          <w:p w14:paraId="0000045D"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043" w:type="dxa"/>
          </w:tcPr>
          <w:p w14:paraId="0000045E" w14:textId="77777777" w:rsidR="00F46AAF" w:rsidRDefault="003D6831">
            <w:pPr>
              <w:tabs>
                <w:tab w:val="left" w:pos="3810"/>
              </w:tabs>
              <w:spacing w:line="276" w:lineRule="auto"/>
              <w:jc w:val="both"/>
              <w:rPr>
                <w:rFonts w:ascii="Verdana" w:eastAsia="Verdana" w:hAnsi="Verdana" w:cs="Verdana"/>
                <w:sz w:val="20"/>
                <w:szCs w:val="20"/>
              </w:rPr>
            </w:pPr>
            <w:r>
              <w:rPr>
                <w:rFonts w:ascii="Verdana" w:eastAsia="Verdana" w:hAnsi="Verdana" w:cs="Verdana"/>
                <w:sz w:val="20"/>
                <w:szCs w:val="20"/>
              </w:rPr>
              <w:t xml:space="preserve">Notifica al solicitante, fecha hora y lugar de entrega del vehículo. </w:t>
            </w:r>
          </w:p>
        </w:tc>
      </w:tr>
      <w:tr w:rsidR="00F46AAF" w14:paraId="2D26D11B" w14:textId="77777777">
        <w:trPr>
          <w:trHeight w:val="385"/>
          <w:jc w:val="right"/>
        </w:trPr>
        <w:tc>
          <w:tcPr>
            <w:tcW w:w="595" w:type="dxa"/>
          </w:tcPr>
          <w:p w14:paraId="0000045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259" w:type="dxa"/>
            <w:vMerge w:val="restart"/>
          </w:tcPr>
          <w:p w14:paraId="00000460" w14:textId="77777777" w:rsidR="00F46AAF" w:rsidRDefault="00F46AAF">
            <w:pPr>
              <w:spacing w:line="276" w:lineRule="auto"/>
              <w:rPr>
                <w:rFonts w:ascii="Verdana" w:eastAsia="Verdana" w:hAnsi="Verdana" w:cs="Verdana"/>
                <w:b/>
                <w:sz w:val="20"/>
                <w:szCs w:val="20"/>
              </w:rPr>
            </w:pPr>
          </w:p>
          <w:p w14:paraId="00000461" w14:textId="77777777" w:rsidR="00F46AAF" w:rsidRDefault="00F46AAF">
            <w:pPr>
              <w:spacing w:line="276" w:lineRule="auto"/>
              <w:rPr>
                <w:rFonts w:ascii="Verdana" w:eastAsia="Verdana" w:hAnsi="Verdana" w:cs="Verdana"/>
                <w:b/>
                <w:sz w:val="20"/>
                <w:szCs w:val="20"/>
              </w:rPr>
            </w:pPr>
          </w:p>
          <w:p w14:paraId="00000462"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Solicitante</w:t>
            </w:r>
          </w:p>
          <w:p w14:paraId="00000463" w14:textId="77777777" w:rsidR="00F46AAF" w:rsidRDefault="00F46AAF">
            <w:pPr>
              <w:spacing w:line="276" w:lineRule="auto"/>
              <w:rPr>
                <w:rFonts w:ascii="Verdana" w:eastAsia="Verdana" w:hAnsi="Verdana" w:cs="Verdana"/>
                <w:b/>
                <w:sz w:val="20"/>
                <w:szCs w:val="20"/>
              </w:rPr>
            </w:pPr>
          </w:p>
        </w:tc>
        <w:tc>
          <w:tcPr>
            <w:tcW w:w="6043" w:type="dxa"/>
          </w:tcPr>
          <w:p w14:paraId="00000464"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la unidad y verifica los documentos de soporte. Si todo está correcto sigue paso 8. No esta correcto continua paso 7.</w:t>
            </w:r>
          </w:p>
        </w:tc>
      </w:tr>
      <w:tr w:rsidR="00F46AAF" w14:paraId="4530C65C" w14:textId="77777777">
        <w:trPr>
          <w:jc w:val="right"/>
        </w:trPr>
        <w:tc>
          <w:tcPr>
            <w:tcW w:w="595" w:type="dxa"/>
          </w:tcPr>
          <w:p w14:paraId="00000465"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259" w:type="dxa"/>
            <w:vMerge/>
          </w:tcPr>
          <w:p w14:paraId="00000466"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043" w:type="dxa"/>
          </w:tcPr>
          <w:p w14:paraId="00000467"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 xml:space="preserve">Corrige documentos, regresa a paso 5. </w:t>
            </w:r>
          </w:p>
        </w:tc>
      </w:tr>
      <w:tr w:rsidR="00F46AAF" w14:paraId="7B36912F" w14:textId="77777777">
        <w:trPr>
          <w:jc w:val="right"/>
        </w:trPr>
        <w:tc>
          <w:tcPr>
            <w:tcW w:w="595" w:type="dxa"/>
          </w:tcPr>
          <w:p w14:paraId="00000468"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2259" w:type="dxa"/>
            <w:vMerge/>
          </w:tcPr>
          <w:p w14:paraId="00000469"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043" w:type="dxa"/>
          </w:tcPr>
          <w:p w14:paraId="0000046A"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Firma de recibido y devuelve documento.</w:t>
            </w:r>
          </w:p>
        </w:tc>
      </w:tr>
      <w:tr w:rsidR="00F46AAF" w14:paraId="776CA923" w14:textId="77777777">
        <w:trPr>
          <w:jc w:val="right"/>
        </w:trPr>
        <w:tc>
          <w:tcPr>
            <w:tcW w:w="595" w:type="dxa"/>
          </w:tcPr>
          <w:p w14:paraId="0000046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2259" w:type="dxa"/>
          </w:tcPr>
          <w:p w14:paraId="0000046C"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Servicios Generales</w:t>
            </w:r>
          </w:p>
        </w:tc>
        <w:tc>
          <w:tcPr>
            <w:tcW w:w="6043" w:type="dxa"/>
          </w:tcPr>
          <w:p w14:paraId="0000046D"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Notifica a inventarios por medio de correo electrónico la asignación de vehículo.</w:t>
            </w:r>
          </w:p>
        </w:tc>
      </w:tr>
      <w:tr w:rsidR="00F46AAF" w14:paraId="1EA1A7AA" w14:textId="77777777">
        <w:trPr>
          <w:jc w:val="right"/>
        </w:trPr>
        <w:tc>
          <w:tcPr>
            <w:tcW w:w="595" w:type="dxa"/>
          </w:tcPr>
          <w:p w14:paraId="0000046E"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10.</w:t>
            </w:r>
          </w:p>
        </w:tc>
        <w:tc>
          <w:tcPr>
            <w:tcW w:w="8302" w:type="dxa"/>
            <w:gridSpan w:val="2"/>
          </w:tcPr>
          <w:p w14:paraId="0000046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71" w14:textId="77777777" w:rsidR="00F46AAF" w:rsidRDefault="00F46AAF">
      <w:pPr>
        <w:spacing w:after="0"/>
        <w:rPr>
          <w:rFonts w:ascii="Verdana" w:eastAsia="Verdana" w:hAnsi="Verdana" w:cs="Verdana"/>
          <w:b/>
          <w:sz w:val="20"/>
          <w:szCs w:val="20"/>
        </w:rPr>
      </w:pPr>
    </w:p>
    <w:p w14:paraId="00000472" w14:textId="77777777" w:rsidR="00F46AAF" w:rsidRDefault="00F46AAF">
      <w:pPr>
        <w:spacing w:after="0"/>
        <w:rPr>
          <w:rFonts w:ascii="Verdana" w:eastAsia="Verdana" w:hAnsi="Verdana" w:cs="Verdana"/>
          <w:b/>
          <w:sz w:val="20"/>
          <w:szCs w:val="20"/>
        </w:rPr>
      </w:pPr>
    </w:p>
    <w:p w14:paraId="00000473" w14:textId="07F8245B" w:rsidR="00F46AAF" w:rsidRDefault="00F46AAF">
      <w:pPr>
        <w:spacing w:after="0"/>
        <w:rPr>
          <w:rFonts w:ascii="Verdana" w:eastAsia="Verdana" w:hAnsi="Verdana" w:cs="Verdana"/>
          <w:b/>
          <w:sz w:val="20"/>
          <w:szCs w:val="20"/>
        </w:rPr>
      </w:pPr>
    </w:p>
    <w:p w14:paraId="55975900" w14:textId="2A3E39B5" w:rsidR="00FF1D9A" w:rsidRDefault="00FF1D9A">
      <w:pPr>
        <w:spacing w:after="0"/>
        <w:rPr>
          <w:rFonts w:ascii="Verdana" w:eastAsia="Verdana" w:hAnsi="Verdana" w:cs="Verdana"/>
          <w:b/>
          <w:sz w:val="20"/>
          <w:szCs w:val="20"/>
        </w:rPr>
      </w:pPr>
    </w:p>
    <w:p w14:paraId="30388D07" w14:textId="516B09BB" w:rsidR="00FF1D9A" w:rsidRDefault="00FF1D9A">
      <w:pPr>
        <w:spacing w:after="0"/>
        <w:rPr>
          <w:rFonts w:ascii="Verdana" w:eastAsia="Verdana" w:hAnsi="Verdana" w:cs="Verdana"/>
          <w:b/>
          <w:sz w:val="20"/>
          <w:szCs w:val="20"/>
        </w:rPr>
      </w:pPr>
    </w:p>
    <w:p w14:paraId="12611B7C" w14:textId="1508CA54" w:rsidR="00FF1D9A" w:rsidRDefault="00FF1D9A">
      <w:pPr>
        <w:spacing w:after="0"/>
        <w:rPr>
          <w:rFonts w:ascii="Verdana" w:eastAsia="Verdana" w:hAnsi="Verdana" w:cs="Verdana"/>
          <w:b/>
          <w:sz w:val="20"/>
          <w:szCs w:val="20"/>
        </w:rPr>
      </w:pPr>
    </w:p>
    <w:p w14:paraId="0D46AC98" w14:textId="13A98943" w:rsidR="00FF1D9A" w:rsidRDefault="00FF1D9A">
      <w:pPr>
        <w:spacing w:after="0"/>
        <w:rPr>
          <w:rFonts w:ascii="Verdana" w:eastAsia="Verdana" w:hAnsi="Verdana" w:cs="Verdana"/>
          <w:b/>
          <w:sz w:val="20"/>
          <w:szCs w:val="20"/>
        </w:rPr>
      </w:pPr>
    </w:p>
    <w:p w14:paraId="6A0385E3" w14:textId="4BEDE9FF" w:rsidR="00FF1D9A" w:rsidRDefault="00FF1D9A">
      <w:pPr>
        <w:spacing w:after="0"/>
        <w:rPr>
          <w:rFonts w:ascii="Verdana" w:eastAsia="Verdana" w:hAnsi="Verdana" w:cs="Verdana"/>
          <w:b/>
          <w:sz w:val="20"/>
          <w:szCs w:val="20"/>
        </w:rPr>
      </w:pPr>
    </w:p>
    <w:p w14:paraId="0136B076" w14:textId="470C2155" w:rsidR="00FF1D9A" w:rsidRDefault="00FF1D9A">
      <w:pPr>
        <w:spacing w:after="0"/>
        <w:rPr>
          <w:rFonts w:ascii="Verdana" w:eastAsia="Verdana" w:hAnsi="Verdana" w:cs="Verdana"/>
          <w:b/>
          <w:sz w:val="20"/>
          <w:szCs w:val="20"/>
        </w:rPr>
      </w:pPr>
    </w:p>
    <w:p w14:paraId="376799FA" w14:textId="41CA3C12" w:rsidR="00FF1D9A" w:rsidRDefault="00FF1D9A">
      <w:pPr>
        <w:spacing w:after="0"/>
        <w:rPr>
          <w:rFonts w:ascii="Verdana" w:eastAsia="Verdana" w:hAnsi="Verdana" w:cs="Verdana"/>
          <w:b/>
          <w:sz w:val="20"/>
          <w:szCs w:val="20"/>
        </w:rPr>
      </w:pPr>
    </w:p>
    <w:p w14:paraId="066F5755" w14:textId="292C5ABC" w:rsidR="00FF1D9A" w:rsidRDefault="00FF1D9A">
      <w:pPr>
        <w:spacing w:after="0"/>
        <w:rPr>
          <w:rFonts w:ascii="Verdana" w:eastAsia="Verdana" w:hAnsi="Verdana" w:cs="Verdana"/>
          <w:b/>
          <w:sz w:val="20"/>
          <w:szCs w:val="20"/>
        </w:rPr>
      </w:pPr>
    </w:p>
    <w:p w14:paraId="1FB9FE1A" w14:textId="77777777" w:rsidR="00A8108C" w:rsidRDefault="00A8108C">
      <w:pPr>
        <w:spacing w:after="0"/>
        <w:rPr>
          <w:rFonts w:ascii="Verdana" w:eastAsia="Verdana" w:hAnsi="Verdana" w:cs="Verdana"/>
          <w:b/>
          <w:sz w:val="20"/>
          <w:szCs w:val="20"/>
        </w:rPr>
      </w:pPr>
    </w:p>
    <w:p w14:paraId="25A19599" w14:textId="77777777" w:rsidR="00FF1D9A" w:rsidRDefault="00FF1D9A">
      <w:pPr>
        <w:spacing w:after="0"/>
        <w:rPr>
          <w:rFonts w:ascii="Verdana" w:eastAsia="Verdana" w:hAnsi="Verdana" w:cs="Verdana"/>
          <w:b/>
          <w:sz w:val="20"/>
          <w:szCs w:val="20"/>
        </w:rPr>
      </w:pPr>
    </w:p>
    <w:p w14:paraId="00000474" w14:textId="77777777" w:rsidR="00F46AAF" w:rsidRPr="00FF1D9A" w:rsidRDefault="003D6831" w:rsidP="00FF1D9A">
      <w:pPr>
        <w:spacing w:after="0" w:line="240" w:lineRule="auto"/>
        <w:rPr>
          <w:rFonts w:ascii="Verdana" w:eastAsia="Verdana" w:hAnsi="Verdana" w:cs="Verdana"/>
          <w:b/>
          <w:bCs/>
          <w:i/>
          <w:sz w:val="20"/>
          <w:szCs w:val="20"/>
        </w:rPr>
      </w:pPr>
      <w:bookmarkStart w:id="47" w:name="_heading=h.28h4qwu" w:colFirst="0" w:colLast="0"/>
      <w:bookmarkEnd w:id="47"/>
      <w:r w:rsidRPr="00FF1D9A">
        <w:rPr>
          <w:rFonts w:ascii="Verdana" w:eastAsia="Verdana" w:hAnsi="Verdana" w:cs="Verdana"/>
          <w:b/>
          <w:bCs/>
          <w:sz w:val="20"/>
          <w:szCs w:val="20"/>
        </w:rPr>
        <w:lastRenderedPageBreak/>
        <w:t>15.10.2 FLUJOGRAMA DE PROCEDIMIENTO PARA LA ASIGNACIÓN DE VEHÍCULOS DE USO PERMANENTE.</w:t>
      </w:r>
    </w:p>
    <w:p w14:paraId="00000475" w14:textId="77777777" w:rsidR="00F46AAF" w:rsidRDefault="000E2EC5">
      <w:pPr>
        <w:spacing w:after="0"/>
      </w:pPr>
      <w:r>
        <w:rPr>
          <w:noProof/>
        </w:rPr>
        <w:object w:dxaOrig="8835" w:dyaOrig="11175" w14:anchorId="343A67D8">
          <v:shape id="_x0000_i1036" type="#_x0000_t75" alt="" style="width:441.75pt;height:558.75pt;mso-width-percent:0;mso-height-percent:0;mso-width-percent:0;mso-height-percent:0" o:ole="">
            <v:imagedata r:id="rId32" o:title=""/>
          </v:shape>
          <o:OLEObject Type="Embed" ProgID="Visio.Drawing.15" ShapeID="_x0000_i1036" DrawAspect="Content" ObjectID="_1774871302" r:id="rId33"/>
        </w:object>
      </w:r>
    </w:p>
    <w:p w14:paraId="00000476" w14:textId="77777777" w:rsidR="00F46AAF" w:rsidRPr="00FF1D9A" w:rsidRDefault="003D6831" w:rsidP="00FF1D9A">
      <w:pPr>
        <w:rPr>
          <w:rFonts w:ascii="Verdana" w:eastAsia="Verdana" w:hAnsi="Verdana" w:cs="Verdana"/>
          <w:b/>
          <w:bCs/>
          <w:i/>
          <w:sz w:val="20"/>
          <w:szCs w:val="20"/>
        </w:rPr>
      </w:pPr>
      <w:bookmarkStart w:id="48" w:name="_heading=h.nmf14n" w:colFirst="0" w:colLast="0"/>
      <w:bookmarkEnd w:id="48"/>
      <w:r w:rsidRPr="00FF1D9A">
        <w:rPr>
          <w:rFonts w:ascii="Verdana" w:eastAsia="Verdana" w:hAnsi="Verdana" w:cs="Verdana"/>
          <w:b/>
          <w:bCs/>
          <w:sz w:val="20"/>
          <w:szCs w:val="20"/>
        </w:rPr>
        <w:lastRenderedPageBreak/>
        <w:t>15.11. PROCEDIMIENTO PARA LA ASISTENCIA EN CASO DE EMERGENCIA, POR ROBO PARCIAL, TOTAL O COLISIÓN.</w:t>
      </w:r>
    </w:p>
    <w:p w14:paraId="00000477" w14:textId="77777777" w:rsidR="00F46AAF" w:rsidRDefault="003D6831">
      <w:pPr>
        <w:spacing w:after="0"/>
        <w:rPr>
          <w:rFonts w:ascii="Verdana" w:eastAsia="Verdana" w:hAnsi="Verdana" w:cs="Verdana"/>
          <w:sz w:val="20"/>
          <w:szCs w:val="20"/>
        </w:rPr>
      </w:pPr>
      <w:r>
        <w:rPr>
          <w:rFonts w:ascii="Verdana" w:eastAsia="Verdana" w:hAnsi="Verdana" w:cs="Verdana"/>
          <w:sz w:val="20"/>
          <w:szCs w:val="20"/>
        </w:rPr>
        <w:t>Este procedimiento establece la guía que debe de considerarse al suscitarse una emergencia relacionada con el vehículo asignado.</w:t>
      </w:r>
    </w:p>
    <w:p w14:paraId="00000478" w14:textId="77777777" w:rsidR="00F46AAF" w:rsidRDefault="00F46AAF">
      <w:pPr>
        <w:spacing w:after="0"/>
        <w:rPr>
          <w:rFonts w:ascii="Verdana" w:eastAsia="Verdana" w:hAnsi="Verdana" w:cs="Verdana"/>
          <w:sz w:val="20"/>
          <w:szCs w:val="20"/>
        </w:rPr>
      </w:pPr>
    </w:p>
    <w:p w14:paraId="00000479" w14:textId="77777777" w:rsidR="00F46AAF" w:rsidRPr="00FF1D9A" w:rsidRDefault="003D6831" w:rsidP="00FF1D9A">
      <w:pPr>
        <w:rPr>
          <w:rFonts w:ascii="Verdana" w:eastAsia="Verdana" w:hAnsi="Verdana" w:cs="Verdana"/>
          <w:b/>
          <w:bCs/>
          <w:i/>
          <w:sz w:val="20"/>
          <w:szCs w:val="20"/>
        </w:rPr>
      </w:pPr>
      <w:bookmarkStart w:id="49" w:name="_heading=h.37m2jsg" w:colFirst="0" w:colLast="0"/>
      <w:bookmarkEnd w:id="49"/>
      <w:r w:rsidRPr="00FF1D9A">
        <w:rPr>
          <w:rFonts w:ascii="Verdana" w:eastAsia="Verdana" w:hAnsi="Verdana" w:cs="Verdana"/>
          <w:b/>
          <w:bCs/>
          <w:sz w:val="20"/>
          <w:szCs w:val="20"/>
        </w:rPr>
        <w:t>15.11.1 MATRIZ DEL PROCEDIMIENTO PARA LA ASISTENCIA EN CASO DE EMERGENCIA, POR ROBO PARCIAL, TOTAL O COLISIÓN.</w:t>
      </w:r>
    </w:p>
    <w:p w14:paraId="0000047A" w14:textId="77777777" w:rsidR="00F46AAF" w:rsidRDefault="00F46AAF"/>
    <w:tbl>
      <w:tblPr>
        <w:tblStyle w:val="aff2"/>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73"/>
        <w:gridCol w:w="6029"/>
      </w:tblGrid>
      <w:tr w:rsidR="00F46AAF" w14:paraId="7B6F8ADC" w14:textId="77777777">
        <w:trPr>
          <w:jc w:val="right"/>
        </w:trPr>
        <w:tc>
          <w:tcPr>
            <w:tcW w:w="595" w:type="dxa"/>
            <w:shd w:val="clear" w:color="auto" w:fill="D9D9D9"/>
          </w:tcPr>
          <w:p w14:paraId="0000047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273" w:type="dxa"/>
            <w:shd w:val="clear" w:color="auto" w:fill="D9D9D9"/>
          </w:tcPr>
          <w:p w14:paraId="0000047C"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tc>
        <w:tc>
          <w:tcPr>
            <w:tcW w:w="6029" w:type="dxa"/>
            <w:shd w:val="clear" w:color="auto" w:fill="D9D9D9"/>
          </w:tcPr>
          <w:p w14:paraId="0000047D"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46AAF" w14:paraId="012F1BED" w14:textId="77777777">
        <w:trPr>
          <w:jc w:val="right"/>
        </w:trPr>
        <w:tc>
          <w:tcPr>
            <w:tcW w:w="595" w:type="dxa"/>
          </w:tcPr>
          <w:p w14:paraId="0000047E"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273" w:type="dxa"/>
          </w:tcPr>
          <w:p w14:paraId="0000047F"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Persona Responsable del Vehículo</w:t>
            </w:r>
          </w:p>
        </w:tc>
        <w:tc>
          <w:tcPr>
            <w:tcW w:w="6029" w:type="dxa"/>
          </w:tcPr>
          <w:p w14:paraId="00000480"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Reporta a Servicios Generales el incidente.</w:t>
            </w:r>
          </w:p>
        </w:tc>
      </w:tr>
      <w:tr w:rsidR="00F46AAF" w14:paraId="074F0C46" w14:textId="77777777">
        <w:trPr>
          <w:jc w:val="right"/>
        </w:trPr>
        <w:tc>
          <w:tcPr>
            <w:tcW w:w="595" w:type="dxa"/>
          </w:tcPr>
          <w:p w14:paraId="00000481"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273" w:type="dxa"/>
            <w:vMerge w:val="restart"/>
          </w:tcPr>
          <w:p w14:paraId="00000482" w14:textId="77777777" w:rsidR="00F46AAF" w:rsidRDefault="00F46AAF">
            <w:pPr>
              <w:spacing w:line="276" w:lineRule="auto"/>
              <w:rPr>
                <w:rFonts w:ascii="Verdana" w:eastAsia="Verdana" w:hAnsi="Verdana" w:cs="Verdana"/>
                <w:b/>
                <w:sz w:val="20"/>
                <w:szCs w:val="20"/>
              </w:rPr>
            </w:pPr>
          </w:p>
          <w:p w14:paraId="00000483"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Servicios Generales</w:t>
            </w:r>
          </w:p>
        </w:tc>
        <w:tc>
          <w:tcPr>
            <w:tcW w:w="6029" w:type="dxa"/>
          </w:tcPr>
          <w:p w14:paraId="00000484"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reporte y notifica a cabina de emergencia.</w:t>
            </w:r>
          </w:p>
        </w:tc>
      </w:tr>
      <w:tr w:rsidR="00F46AAF" w14:paraId="7E967D3E" w14:textId="77777777">
        <w:trPr>
          <w:jc w:val="right"/>
        </w:trPr>
        <w:tc>
          <w:tcPr>
            <w:tcW w:w="595" w:type="dxa"/>
          </w:tcPr>
          <w:p w14:paraId="00000485"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273" w:type="dxa"/>
            <w:vMerge/>
          </w:tcPr>
          <w:p w14:paraId="00000486"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029" w:type="dxa"/>
          </w:tcPr>
          <w:p w14:paraId="00000487" w14:textId="77777777" w:rsidR="00F46AAF" w:rsidRDefault="003D6831">
            <w:pPr>
              <w:tabs>
                <w:tab w:val="left" w:pos="3810"/>
              </w:tabs>
              <w:spacing w:line="276" w:lineRule="auto"/>
              <w:jc w:val="both"/>
              <w:rPr>
                <w:rFonts w:ascii="Verdana" w:eastAsia="Verdana" w:hAnsi="Verdana" w:cs="Verdana"/>
                <w:sz w:val="20"/>
                <w:szCs w:val="20"/>
              </w:rPr>
            </w:pPr>
            <w:r>
              <w:rPr>
                <w:rFonts w:ascii="Verdana" w:eastAsia="Verdana" w:hAnsi="Verdana" w:cs="Verdana"/>
                <w:sz w:val="20"/>
                <w:szCs w:val="20"/>
              </w:rPr>
              <w:t>Efectúa seguimiento a la emergencia suscitada.</w:t>
            </w:r>
          </w:p>
        </w:tc>
      </w:tr>
      <w:tr w:rsidR="00F46AAF" w14:paraId="6E4FB87B" w14:textId="77777777">
        <w:trPr>
          <w:jc w:val="right"/>
        </w:trPr>
        <w:tc>
          <w:tcPr>
            <w:tcW w:w="595" w:type="dxa"/>
          </w:tcPr>
          <w:p w14:paraId="00000488"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273" w:type="dxa"/>
            <w:vMerge/>
          </w:tcPr>
          <w:p w14:paraId="00000489" w14:textId="77777777" w:rsidR="00F46AAF" w:rsidRDefault="00F46AAF">
            <w:pPr>
              <w:widowControl w:val="0"/>
              <w:pBdr>
                <w:top w:val="nil"/>
                <w:left w:val="nil"/>
                <w:bottom w:val="nil"/>
                <w:right w:val="nil"/>
                <w:between w:val="nil"/>
              </w:pBdr>
              <w:spacing w:line="276" w:lineRule="auto"/>
              <w:rPr>
                <w:rFonts w:ascii="Verdana" w:eastAsia="Verdana" w:hAnsi="Verdana" w:cs="Verdana"/>
                <w:b/>
                <w:sz w:val="20"/>
                <w:szCs w:val="20"/>
              </w:rPr>
            </w:pPr>
          </w:p>
        </w:tc>
        <w:tc>
          <w:tcPr>
            <w:tcW w:w="6029" w:type="dxa"/>
          </w:tcPr>
          <w:p w14:paraId="0000048A"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Emite informe circunstanciado sobre el incidente reportado y traslada.</w:t>
            </w:r>
          </w:p>
        </w:tc>
      </w:tr>
      <w:tr w:rsidR="00F46AAF" w14:paraId="03654025" w14:textId="77777777">
        <w:trPr>
          <w:jc w:val="right"/>
        </w:trPr>
        <w:tc>
          <w:tcPr>
            <w:tcW w:w="595" w:type="dxa"/>
          </w:tcPr>
          <w:p w14:paraId="0000048B"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273" w:type="dxa"/>
          </w:tcPr>
          <w:p w14:paraId="0000048C" w14:textId="77777777" w:rsidR="00F46AAF" w:rsidRDefault="003D6831">
            <w:pPr>
              <w:spacing w:line="276" w:lineRule="auto"/>
              <w:rPr>
                <w:rFonts w:ascii="Verdana" w:eastAsia="Verdana" w:hAnsi="Verdana" w:cs="Verdana"/>
                <w:b/>
                <w:sz w:val="20"/>
                <w:szCs w:val="20"/>
              </w:rPr>
            </w:pPr>
            <w:r>
              <w:rPr>
                <w:rFonts w:ascii="Verdana" w:eastAsia="Verdana" w:hAnsi="Verdana" w:cs="Verdana"/>
                <w:b/>
                <w:sz w:val="20"/>
                <w:szCs w:val="20"/>
              </w:rPr>
              <w:t>Departamento Administrativo</w:t>
            </w:r>
          </w:p>
        </w:tc>
        <w:tc>
          <w:tcPr>
            <w:tcW w:w="6029" w:type="dxa"/>
          </w:tcPr>
          <w:p w14:paraId="0000048D" w14:textId="77777777" w:rsidR="00F46AAF" w:rsidRDefault="003D6831">
            <w:pPr>
              <w:spacing w:line="276" w:lineRule="auto"/>
              <w:jc w:val="both"/>
              <w:rPr>
                <w:rFonts w:ascii="Verdana" w:eastAsia="Verdana" w:hAnsi="Verdana" w:cs="Verdana"/>
                <w:sz w:val="20"/>
                <w:szCs w:val="20"/>
              </w:rPr>
            </w:pPr>
            <w:r>
              <w:rPr>
                <w:rFonts w:ascii="Verdana" w:eastAsia="Verdana" w:hAnsi="Verdana" w:cs="Verdana"/>
                <w:sz w:val="20"/>
                <w:szCs w:val="20"/>
              </w:rPr>
              <w:t>Recibe informe y da seguimiento a los procesos que correspondan de acuerdo a los daños reportados.</w:t>
            </w:r>
          </w:p>
        </w:tc>
      </w:tr>
      <w:tr w:rsidR="00F46AAF" w14:paraId="5E5A8FD9" w14:textId="77777777">
        <w:trPr>
          <w:jc w:val="right"/>
        </w:trPr>
        <w:tc>
          <w:tcPr>
            <w:tcW w:w="595" w:type="dxa"/>
          </w:tcPr>
          <w:p w14:paraId="0000048E"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8302" w:type="dxa"/>
            <w:gridSpan w:val="2"/>
          </w:tcPr>
          <w:p w14:paraId="0000048F" w14:textId="77777777" w:rsidR="00F46AAF" w:rsidRDefault="003D6831">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491" w14:textId="77777777" w:rsidR="00F46AAF" w:rsidRDefault="00F46AAF">
      <w:pPr>
        <w:spacing w:after="0"/>
        <w:rPr>
          <w:rFonts w:ascii="Verdana" w:eastAsia="Verdana" w:hAnsi="Verdana" w:cs="Verdana"/>
          <w:b/>
          <w:sz w:val="20"/>
          <w:szCs w:val="20"/>
        </w:rPr>
      </w:pPr>
    </w:p>
    <w:p w14:paraId="00000492" w14:textId="77777777" w:rsidR="00F46AAF" w:rsidRDefault="00F46AAF">
      <w:pPr>
        <w:spacing w:after="0"/>
        <w:rPr>
          <w:rFonts w:ascii="Verdana" w:eastAsia="Verdana" w:hAnsi="Verdana" w:cs="Verdana"/>
          <w:b/>
          <w:sz w:val="20"/>
          <w:szCs w:val="20"/>
        </w:rPr>
      </w:pPr>
    </w:p>
    <w:p w14:paraId="00000493" w14:textId="77777777" w:rsidR="00F46AAF" w:rsidRDefault="00F46AAF">
      <w:pPr>
        <w:spacing w:after="0"/>
        <w:rPr>
          <w:rFonts w:ascii="Verdana" w:eastAsia="Verdana" w:hAnsi="Verdana" w:cs="Verdana"/>
          <w:b/>
          <w:sz w:val="20"/>
          <w:szCs w:val="20"/>
        </w:rPr>
      </w:pPr>
    </w:p>
    <w:p w14:paraId="00000494" w14:textId="77777777" w:rsidR="00F46AAF" w:rsidRDefault="00F46AAF">
      <w:pPr>
        <w:spacing w:after="0"/>
        <w:rPr>
          <w:rFonts w:ascii="Verdana" w:eastAsia="Verdana" w:hAnsi="Verdana" w:cs="Verdana"/>
          <w:b/>
          <w:sz w:val="20"/>
          <w:szCs w:val="20"/>
        </w:rPr>
      </w:pPr>
    </w:p>
    <w:p w14:paraId="00000495" w14:textId="77777777" w:rsidR="00F46AAF" w:rsidRDefault="00F46AAF">
      <w:pPr>
        <w:spacing w:after="0"/>
        <w:rPr>
          <w:rFonts w:ascii="Verdana" w:eastAsia="Verdana" w:hAnsi="Verdana" w:cs="Verdana"/>
          <w:b/>
          <w:sz w:val="20"/>
          <w:szCs w:val="20"/>
        </w:rPr>
      </w:pPr>
    </w:p>
    <w:p w14:paraId="00000496" w14:textId="77777777" w:rsidR="00F46AAF" w:rsidRDefault="00F46AAF">
      <w:pPr>
        <w:spacing w:after="0"/>
        <w:rPr>
          <w:rFonts w:ascii="Verdana" w:eastAsia="Verdana" w:hAnsi="Verdana" w:cs="Verdana"/>
          <w:b/>
          <w:sz w:val="20"/>
          <w:szCs w:val="20"/>
        </w:rPr>
      </w:pPr>
    </w:p>
    <w:p w14:paraId="00000497" w14:textId="77777777" w:rsidR="00F46AAF" w:rsidRDefault="00F46AAF">
      <w:pPr>
        <w:spacing w:after="0"/>
        <w:rPr>
          <w:rFonts w:ascii="Verdana" w:eastAsia="Verdana" w:hAnsi="Verdana" w:cs="Verdana"/>
          <w:b/>
          <w:sz w:val="20"/>
          <w:szCs w:val="20"/>
        </w:rPr>
      </w:pPr>
    </w:p>
    <w:p w14:paraId="00000498" w14:textId="594CAFBA" w:rsidR="00F46AAF" w:rsidRDefault="00F46AAF">
      <w:pPr>
        <w:spacing w:after="0"/>
        <w:rPr>
          <w:rFonts w:ascii="Verdana" w:eastAsia="Verdana" w:hAnsi="Verdana" w:cs="Verdana"/>
          <w:b/>
          <w:sz w:val="20"/>
          <w:szCs w:val="20"/>
        </w:rPr>
      </w:pPr>
    </w:p>
    <w:p w14:paraId="6DFE49A2" w14:textId="4F5BCE9A" w:rsidR="00FF1D9A" w:rsidRDefault="00FF1D9A">
      <w:pPr>
        <w:spacing w:after="0"/>
        <w:rPr>
          <w:rFonts w:ascii="Verdana" w:eastAsia="Verdana" w:hAnsi="Verdana" w:cs="Verdana"/>
          <w:b/>
          <w:sz w:val="20"/>
          <w:szCs w:val="20"/>
        </w:rPr>
      </w:pPr>
    </w:p>
    <w:p w14:paraId="1011C270" w14:textId="145D0A06" w:rsidR="00FF1D9A" w:rsidRDefault="00FF1D9A">
      <w:pPr>
        <w:spacing w:after="0"/>
        <w:rPr>
          <w:rFonts w:ascii="Verdana" w:eastAsia="Verdana" w:hAnsi="Verdana" w:cs="Verdana"/>
          <w:b/>
          <w:sz w:val="20"/>
          <w:szCs w:val="20"/>
        </w:rPr>
      </w:pPr>
    </w:p>
    <w:p w14:paraId="505638A8" w14:textId="16C872E1" w:rsidR="00FF1D9A" w:rsidRDefault="00FF1D9A">
      <w:pPr>
        <w:spacing w:after="0"/>
        <w:rPr>
          <w:rFonts w:ascii="Verdana" w:eastAsia="Verdana" w:hAnsi="Verdana" w:cs="Verdana"/>
          <w:b/>
          <w:sz w:val="20"/>
          <w:szCs w:val="20"/>
        </w:rPr>
      </w:pPr>
    </w:p>
    <w:p w14:paraId="22EBE028" w14:textId="4E031DC5" w:rsidR="00FF1D9A" w:rsidRDefault="00FF1D9A">
      <w:pPr>
        <w:spacing w:after="0"/>
        <w:rPr>
          <w:rFonts w:ascii="Verdana" w:eastAsia="Verdana" w:hAnsi="Verdana" w:cs="Verdana"/>
          <w:b/>
          <w:sz w:val="20"/>
          <w:szCs w:val="20"/>
        </w:rPr>
      </w:pPr>
    </w:p>
    <w:p w14:paraId="6899F418" w14:textId="75361B46" w:rsidR="00FF1D9A" w:rsidRDefault="00FF1D9A">
      <w:pPr>
        <w:spacing w:after="0"/>
        <w:rPr>
          <w:rFonts w:ascii="Verdana" w:eastAsia="Verdana" w:hAnsi="Verdana" w:cs="Verdana"/>
          <w:b/>
          <w:sz w:val="20"/>
          <w:szCs w:val="20"/>
        </w:rPr>
      </w:pPr>
    </w:p>
    <w:p w14:paraId="37C15579" w14:textId="0EF8E557" w:rsidR="00FF1D9A" w:rsidRDefault="00FF1D9A">
      <w:pPr>
        <w:spacing w:after="0"/>
        <w:rPr>
          <w:rFonts w:ascii="Verdana" w:eastAsia="Verdana" w:hAnsi="Verdana" w:cs="Verdana"/>
          <w:b/>
          <w:sz w:val="20"/>
          <w:szCs w:val="20"/>
        </w:rPr>
      </w:pPr>
    </w:p>
    <w:p w14:paraId="7D830109" w14:textId="25CBAC95" w:rsidR="00FF1D9A" w:rsidRDefault="00FF1D9A">
      <w:pPr>
        <w:spacing w:after="0"/>
        <w:rPr>
          <w:rFonts w:ascii="Verdana" w:eastAsia="Verdana" w:hAnsi="Verdana" w:cs="Verdana"/>
          <w:b/>
          <w:sz w:val="20"/>
          <w:szCs w:val="20"/>
        </w:rPr>
      </w:pPr>
    </w:p>
    <w:p w14:paraId="11A8A2C7" w14:textId="0D796D2F" w:rsidR="00FF1D9A" w:rsidRDefault="00FF1D9A">
      <w:pPr>
        <w:spacing w:after="0"/>
        <w:rPr>
          <w:rFonts w:ascii="Verdana" w:eastAsia="Verdana" w:hAnsi="Verdana" w:cs="Verdana"/>
          <w:b/>
          <w:sz w:val="20"/>
          <w:szCs w:val="20"/>
        </w:rPr>
      </w:pPr>
    </w:p>
    <w:p w14:paraId="065E6318" w14:textId="6E0C39FA" w:rsidR="00FF1D9A" w:rsidRDefault="00FF1D9A">
      <w:pPr>
        <w:spacing w:after="0"/>
        <w:rPr>
          <w:rFonts w:ascii="Verdana" w:eastAsia="Verdana" w:hAnsi="Verdana" w:cs="Verdana"/>
          <w:b/>
          <w:sz w:val="20"/>
          <w:szCs w:val="20"/>
        </w:rPr>
      </w:pPr>
    </w:p>
    <w:p w14:paraId="661916BE" w14:textId="77777777" w:rsidR="00FF1D9A" w:rsidRDefault="00FF1D9A">
      <w:pPr>
        <w:spacing w:after="0"/>
        <w:rPr>
          <w:rFonts w:ascii="Verdana" w:eastAsia="Verdana" w:hAnsi="Verdana" w:cs="Verdana"/>
          <w:b/>
          <w:sz w:val="20"/>
          <w:szCs w:val="20"/>
        </w:rPr>
      </w:pPr>
    </w:p>
    <w:p w14:paraId="75B5D6F4" w14:textId="77777777" w:rsidR="00972C38" w:rsidRDefault="00972C38">
      <w:pPr>
        <w:spacing w:after="0"/>
        <w:rPr>
          <w:rFonts w:ascii="Verdana" w:eastAsia="Verdana" w:hAnsi="Verdana" w:cs="Verdana"/>
          <w:b/>
          <w:sz w:val="20"/>
          <w:szCs w:val="20"/>
        </w:rPr>
      </w:pPr>
    </w:p>
    <w:p w14:paraId="28BF6F58" w14:textId="77777777" w:rsidR="00972C38" w:rsidRDefault="00972C38">
      <w:pPr>
        <w:spacing w:after="0"/>
        <w:rPr>
          <w:rFonts w:ascii="Verdana" w:eastAsia="Verdana" w:hAnsi="Verdana" w:cs="Verdana"/>
          <w:b/>
          <w:sz w:val="20"/>
          <w:szCs w:val="20"/>
        </w:rPr>
      </w:pPr>
    </w:p>
    <w:p w14:paraId="715E4F3A" w14:textId="77777777" w:rsidR="00972C38" w:rsidRDefault="00972C38">
      <w:pPr>
        <w:spacing w:after="0"/>
        <w:rPr>
          <w:rFonts w:ascii="Verdana" w:eastAsia="Verdana" w:hAnsi="Verdana" w:cs="Verdana"/>
          <w:b/>
          <w:sz w:val="20"/>
          <w:szCs w:val="20"/>
        </w:rPr>
      </w:pPr>
    </w:p>
    <w:p w14:paraId="0000049B" w14:textId="77777777" w:rsidR="00F46AAF" w:rsidRPr="00FF1D9A" w:rsidRDefault="003D6831" w:rsidP="00FF1D9A">
      <w:pPr>
        <w:spacing w:after="0" w:line="240" w:lineRule="auto"/>
        <w:rPr>
          <w:rFonts w:ascii="Verdana" w:eastAsia="Verdana" w:hAnsi="Verdana" w:cs="Verdana"/>
          <w:b/>
          <w:bCs/>
          <w:i/>
          <w:sz w:val="20"/>
          <w:szCs w:val="20"/>
        </w:rPr>
      </w:pPr>
      <w:bookmarkStart w:id="50" w:name="_heading=h.1mrcu09" w:colFirst="0" w:colLast="0"/>
      <w:bookmarkEnd w:id="50"/>
      <w:r w:rsidRPr="00FF1D9A">
        <w:rPr>
          <w:rFonts w:ascii="Verdana" w:eastAsia="Verdana" w:hAnsi="Verdana" w:cs="Verdana"/>
          <w:b/>
          <w:bCs/>
          <w:sz w:val="20"/>
          <w:szCs w:val="20"/>
        </w:rPr>
        <w:lastRenderedPageBreak/>
        <w:t>15.11.2 FLUJOGRAMA DEL PROCEDIMIENTO PARA LA ASISTENCIA EN CASO DE EMERGENCIA, POR ROBO PARCIAL, TOTAL O COLISIÓN.</w:t>
      </w:r>
    </w:p>
    <w:p w14:paraId="0000049C" w14:textId="77777777" w:rsidR="00F46AAF" w:rsidRDefault="000E2EC5">
      <w:pPr>
        <w:rPr>
          <w:rFonts w:ascii="Verdana" w:eastAsia="Verdana" w:hAnsi="Verdana" w:cs="Verdana"/>
          <w:b/>
          <w:sz w:val="20"/>
          <w:szCs w:val="20"/>
        </w:rPr>
      </w:pPr>
      <w:r>
        <w:rPr>
          <w:noProof/>
        </w:rPr>
        <w:object w:dxaOrig="8850" w:dyaOrig="10875" w14:anchorId="3097AD25">
          <v:shape id="_x0000_i1037" type="#_x0000_t75" alt="" style="width:442.5pt;height:543.75pt;mso-width-percent:0;mso-height-percent:0;mso-width-percent:0;mso-height-percent:0" o:ole="">
            <v:imagedata r:id="rId34" o:title=""/>
          </v:shape>
          <o:OLEObject Type="Embed" ProgID="Visio.Drawing.15" ShapeID="_x0000_i1037" DrawAspect="Content" ObjectID="_1774871303" r:id="rId35"/>
        </w:object>
      </w:r>
    </w:p>
    <w:p w14:paraId="0000049D" w14:textId="77777777" w:rsidR="00F46AAF" w:rsidRDefault="003D6831" w:rsidP="00D44125">
      <w:pPr>
        <w:pStyle w:val="Ttulo1"/>
        <w:numPr>
          <w:ilvl w:val="0"/>
          <w:numId w:val="11"/>
        </w:numPr>
        <w:ind w:hanging="786"/>
      </w:pPr>
      <w:bookmarkStart w:id="51" w:name="_Toc164154528"/>
      <w:r>
        <w:lastRenderedPageBreak/>
        <w:t>ANEXOS.</w:t>
      </w:r>
      <w:bookmarkEnd w:id="51"/>
    </w:p>
    <w:p w14:paraId="0000049E" w14:textId="77777777" w:rsidR="00F46AAF" w:rsidRDefault="00F46AAF">
      <w:pPr>
        <w:rPr>
          <w:rFonts w:ascii="Verdana" w:eastAsia="Verdana" w:hAnsi="Verdana" w:cs="Verdana"/>
          <w:b/>
          <w:sz w:val="20"/>
          <w:szCs w:val="20"/>
        </w:rPr>
      </w:pPr>
    </w:p>
    <w:p w14:paraId="0000049F" w14:textId="77777777" w:rsidR="00F46AAF" w:rsidRDefault="00000000">
      <w:pPr>
        <w:rPr>
          <w:rFonts w:ascii="Verdana" w:eastAsia="Verdana" w:hAnsi="Verdana" w:cs="Verdana"/>
          <w:b/>
          <w:sz w:val="20"/>
          <w:szCs w:val="20"/>
        </w:rPr>
      </w:pPr>
      <w:sdt>
        <w:sdtPr>
          <w:tag w:val="goog_rdk_25"/>
          <w:id w:val="-1044746879"/>
        </w:sdtPr>
        <w:sdtContent/>
      </w:sdt>
      <w:r w:rsidR="003D6831">
        <w:rPr>
          <w:rFonts w:ascii="Verdana" w:eastAsia="Verdana" w:hAnsi="Verdana" w:cs="Verdana"/>
          <w:b/>
          <w:sz w:val="20"/>
          <w:szCs w:val="20"/>
        </w:rPr>
        <w:t xml:space="preserve">Anexo 1   </w:t>
      </w:r>
    </w:p>
    <w:p w14:paraId="000004A0" w14:textId="77777777" w:rsidR="00F46AAF" w:rsidRDefault="003D6831">
      <w:pPr>
        <w:jc w:val="center"/>
        <w:rPr>
          <w:rFonts w:ascii="Verdana" w:eastAsia="Verdana" w:hAnsi="Verdana" w:cs="Verdana"/>
          <w:b/>
          <w:sz w:val="20"/>
          <w:szCs w:val="20"/>
        </w:rPr>
      </w:pPr>
      <w:r>
        <w:rPr>
          <w:rFonts w:ascii="Verdana" w:eastAsia="Verdana" w:hAnsi="Verdana" w:cs="Verdana"/>
          <w:b/>
          <w:sz w:val="20"/>
          <w:szCs w:val="20"/>
        </w:rPr>
        <w:t>MANTENFORMATO PARA SOLICITUD DE TRANSPORTE</w:t>
      </w:r>
    </w:p>
    <w:p w14:paraId="000004A1" w14:textId="714DF395" w:rsidR="00F46AAF" w:rsidRDefault="007F39E2">
      <w:pPr>
        <w:rPr>
          <w:rFonts w:ascii="Verdana" w:eastAsia="Verdana" w:hAnsi="Verdana" w:cs="Verdana"/>
          <w:b/>
          <w:sz w:val="20"/>
          <w:szCs w:val="20"/>
        </w:rPr>
      </w:pPr>
      <w:r w:rsidRPr="007F39E2">
        <w:rPr>
          <w:noProof/>
        </w:rPr>
        <w:drawing>
          <wp:inline distT="0" distB="0" distL="0" distR="0" wp14:anchorId="7DB07458" wp14:editId="75ACBAD6">
            <wp:extent cx="5612130" cy="36385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3638550"/>
                    </a:xfrm>
                    <a:prstGeom prst="rect">
                      <a:avLst/>
                    </a:prstGeom>
                    <a:noFill/>
                    <a:ln>
                      <a:noFill/>
                    </a:ln>
                  </pic:spPr>
                </pic:pic>
              </a:graphicData>
            </a:graphic>
          </wp:inline>
        </w:drawing>
      </w:r>
    </w:p>
    <w:p w14:paraId="000004A2" w14:textId="77777777" w:rsidR="00F46AAF" w:rsidRDefault="00F46AAF">
      <w:pPr>
        <w:jc w:val="center"/>
        <w:rPr>
          <w:rFonts w:ascii="Verdana" w:eastAsia="Verdana" w:hAnsi="Verdana" w:cs="Verdana"/>
          <w:b/>
          <w:sz w:val="20"/>
          <w:szCs w:val="20"/>
        </w:rPr>
      </w:pPr>
    </w:p>
    <w:p w14:paraId="000004A3" w14:textId="6B8A58A7" w:rsidR="00F46AAF" w:rsidRDefault="00F46AAF">
      <w:pPr>
        <w:rPr>
          <w:rFonts w:ascii="Verdana" w:eastAsia="Verdana" w:hAnsi="Verdana" w:cs="Verdana"/>
          <w:b/>
          <w:sz w:val="20"/>
          <w:szCs w:val="20"/>
        </w:rPr>
      </w:pPr>
    </w:p>
    <w:p w14:paraId="3577F282" w14:textId="559F382C" w:rsidR="00FF1D9A" w:rsidRDefault="00FF1D9A">
      <w:pPr>
        <w:rPr>
          <w:rFonts w:ascii="Verdana" w:eastAsia="Verdana" w:hAnsi="Verdana" w:cs="Verdana"/>
          <w:b/>
          <w:sz w:val="20"/>
          <w:szCs w:val="20"/>
        </w:rPr>
      </w:pPr>
    </w:p>
    <w:p w14:paraId="583ACCBF" w14:textId="62CD9047" w:rsidR="00FF1D9A" w:rsidRDefault="00FF1D9A">
      <w:pPr>
        <w:rPr>
          <w:rFonts w:ascii="Verdana" w:eastAsia="Verdana" w:hAnsi="Verdana" w:cs="Verdana"/>
          <w:b/>
          <w:sz w:val="20"/>
          <w:szCs w:val="20"/>
        </w:rPr>
      </w:pPr>
    </w:p>
    <w:p w14:paraId="0324EC48" w14:textId="3A893CA1" w:rsidR="00FF1D9A" w:rsidRDefault="00FF1D9A">
      <w:pPr>
        <w:rPr>
          <w:rFonts w:ascii="Verdana" w:eastAsia="Verdana" w:hAnsi="Verdana" w:cs="Verdana"/>
          <w:b/>
          <w:sz w:val="20"/>
          <w:szCs w:val="20"/>
        </w:rPr>
      </w:pPr>
    </w:p>
    <w:p w14:paraId="3DE7C85A" w14:textId="7FFE09B2" w:rsidR="00FF1D9A" w:rsidRDefault="00FF1D9A">
      <w:pPr>
        <w:rPr>
          <w:rFonts w:ascii="Verdana" w:eastAsia="Verdana" w:hAnsi="Verdana" w:cs="Verdana"/>
          <w:b/>
          <w:sz w:val="20"/>
          <w:szCs w:val="20"/>
        </w:rPr>
      </w:pPr>
    </w:p>
    <w:p w14:paraId="4FC6EC2C" w14:textId="77777777" w:rsidR="00FF1D9A" w:rsidRDefault="00FF1D9A">
      <w:pPr>
        <w:rPr>
          <w:rFonts w:ascii="Verdana" w:eastAsia="Verdana" w:hAnsi="Verdana" w:cs="Verdana"/>
          <w:b/>
          <w:sz w:val="20"/>
          <w:szCs w:val="20"/>
        </w:rPr>
      </w:pPr>
    </w:p>
    <w:p w14:paraId="000004A4" w14:textId="77777777" w:rsidR="00F46AAF" w:rsidRDefault="00F46AAF">
      <w:pPr>
        <w:rPr>
          <w:rFonts w:ascii="Verdana" w:eastAsia="Verdana" w:hAnsi="Verdana" w:cs="Verdana"/>
          <w:b/>
          <w:sz w:val="20"/>
          <w:szCs w:val="20"/>
        </w:rPr>
      </w:pPr>
    </w:p>
    <w:p w14:paraId="000004A5" w14:textId="77777777" w:rsidR="00F46AAF" w:rsidRDefault="00F46AAF">
      <w:pPr>
        <w:rPr>
          <w:rFonts w:ascii="Verdana" w:eastAsia="Verdana" w:hAnsi="Verdana" w:cs="Verdana"/>
          <w:b/>
          <w:sz w:val="20"/>
          <w:szCs w:val="20"/>
        </w:rPr>
      </w:pPr>
    </w:p>
    <w:p w14:paraId="000004A6" w14:textId="77777777" w:rsidR="00F46AAF" w:rsidRDefault="003D6831">
      <w:pPr>
        <w:rPr>
          <w:rFonts w:ascii="Verdana" w:eastAsia="Verdana" w:hAnsi="Verdana" w:cs="Verdana"/>
          <w:b/>
          <w:sz w:val="20"/>
          <w:szCs w:val="20"/>
        </w:rPr>
      </w:pPr>
      <w:r>
        <w:rPr>
          <w:rFonts w:ascii="Verdana" w:eastAsia="Verdana" w:hAnsi="Verdana" w:cs="Verdana"/>
          <w:b/>
          <w:sz w:val="20"/>
          <w:szCs w:val="20"/>
        </w:rPr>
        <w:lastRenderedPageBreak/>
        <w:t xml:space="preserve">ANEXO 2 </w:t>
      </w:r>
    </w:p>
    <w:p w14:paraId="000004A7" w14:textId="77777777" w:rsidR="00F46AAF" w:rsidRDefault="003D6831">
      <w:pPr>
        <w:jc w:val="center"/>
        <w:rPr>
          <w:rFonts w:ascii="Verdana" w:eastAsia="Verdana" w:hAnsi="Verdana" w:cs="Verdana"/>
          <w:sz w:val="20"/>
          <w:szCs w:val="20"/>
        </w:rPr>
      </w:pPr>
      <w:r>
        <w:rPr>
          <w:rFonts w:ascii="Verdana" w:eastAsia="Verdana" w:hAnsi="Verdana" w:cs="Verdana"/>
          <w:b/>
          <w:sz w:val="20"/>
          <w:szCs w:val="20"/>
        </w:rPr>
        <w:t>FORMATO PARA LA ASIGNACIÓN DE VEHÍCULOS</w:t>
      </w:r>
      <w:r>
        <w:rPr>
          <w:rFonts w:ascii="Verdana" w:eastAsia="Verdana" w:hAnsi="Verdana" w:cs="Verdana"/>
          <w:sz w:val="20"/>
          <w:szCs w:val="20"/>
        </w:rPr>
        <w:tab/>
      </w:r>
      <w:r>
        <w:rPr>
          <w:noProof/>
        </w:rPr>
        <w:drawing>
          <wp:inline distT="0" distB="0" distL="0" distR="0" wp14:anchorId="54F74DA0" wp14:editId="2E69E684">
            <wp:extent cx="5705444" cy="6835257"/>
            <wp:effectExtent l="0" t="0" r="0" b="0"/>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705444" cy="6835257"/>
                    </a:xfrm>
                    <a:prstGeom prst="rect">
                      <a:avLst/>
                    </a:prstGeom>
                    <a:ln/>
                  </pic:spPr>
                </pic:pic>
              </a:graphicData>
            </a:graphic>
          </wp:inline>
        </w:drawing>
      </w:r>
    </w:p>
    <w:p w14:paraId="000004A8" w14:textId="77777777" w:rsidR="00F46AAF" w:rsidRDefault="003D6831">
      <w:pPr>
        <w:tabs>
          <w:tab w:val="left" w:pos="2265"/>
        </w:tabs>
        <w:rPr>
          <w:rFonts w:ascii="Verdana" w:eastAsia="Verdana" w:hAnsi="Verdana" w:cs="Verdana"/>
          <w:b/>
          <w:sz w:val="20"/>
          <w:szCs w:val="20"/>
        </w:rPr>
      </w:pPr>
      <w:bookmarkStart w:id="52" w:name="_heading=h.2lwamvv" w:colFirst="0" w:colLast="0"/>
      <w:bookmarkEnd w:id="52"/>
      <w:r>
        <w:rPr>
          <w:rFonts w:ascii="Verdana" w:eastAsia="Verdana" w:hAnsi="Verdana" w:cs="Verdana"/>
          <w:b/>
          <w:sz w:val="20"/>
          <w:szCs w:val="20"/>
        </w:rPr>
        <w:lastRenderedPageBreak/>
        <w:t>ANEXO 3</w:t>
      </w:r>
    </w:p>
    <w:p w14:paraId="000004A9" w14:textId="77777777" w:rsidR="00F46AAF" w:rsidRDefault="003D6831">
      <w:pPr>
        <w:tabs>
          <w:tab w:val="left" w:pos="2265"/>
        </w:tabs>
        <w:rPr>
          <w:rFonts w:ascii="Verdana" w:eastAsia="Verdana" w:hAnsi="Verdana" w:cs="Verdana"/>
          <w:b/>
          <w:sz w:val="20"/>
          <w:szCs w:val="20"/>
        </w:rPr>
      </w:pPr>
      <w:r>
        <w:rPr>
          <w:rFonts w:ascii="Verdana" w:eastAsia="Verdana" w:hAnsi="Verdana" w:cs="Verdana"/>
          <w:b/>
          <w:sz w:val="20"/>
          <w:szCs w:val="20"/>
        </w:rPr>
        <w:t xml:space="preserve">FORMATO DE SOLICITUD PARA MANTENIMIENTO, REPARACIÓN, REMOCIÓN O MODIFICACIÓN SOBRE INSTALACIONES Y/O BIENES. </w:t>
      </w:r>
    </w:p>
    <w:p w14:paraId="000004AA" w14:textId="77777777" w:rsidR="00F46AAF" w:rsidRDefault="003D6831">
      <w:pPr>
        <w:tabs>
          <w:tab w:val="left" w:pos="2265"/>
        </w:tabs>
        <w:jc w:val="center"/>
        <w:rPr>
          <w:rFonts w:ascii="Verdana" w:eastAsia="Verdana" w:hAnsi="Verdana" w:cs="Verdana"/>
          <w:b/>
          <w:sz w:val="20"/>
          <w:szCs w:val="20"/>
        </w:rPr>
      </w:pPr>
      <w:r>
        <w:rPr>
          <w:noProof/>
        </w:rPr>
        <w:drawing>
          <wp:inline distT="0" distB="0" distL="0" distR="0" wp14:anchorId="2FBD254E" wp14:editId="064CE287">
            <wp:extent cx="4906097" cy="6419695"/>
            <wp:effectExtent l="0" t="0" r="0" b="0"/>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4906097" cy="6419695"/>
                    </a:xfrm>
                    <a:prstGeom prst="rect">
                      <a:avLst/>
                    </a:prstGeom>
                    <a:ln/>
                  </pic:spPr>
                </pic:pic>
              </a:graphicData>
            </a:graphic>
          </wp:inline>
        </w:drawing>
      </w:r>
    </w:p>
    <w:p w14:paraId="000004AB" w14:textId="77777777" w:rsidR="00F46AAF" w:rsidRDefault="00F46AAF">
      <w:pPr>
        <w:tabs>
          <w:tab w:val="left" w:pos="2265"/>
        </w:tabs>
        <w:jc w:val="center"/>
        <w:rPr>
          <w:rFonts w:ascii="Verdana" w:eastAsia="Verdana" w:hAnsi="Verdana" w:cs="Verdana"/>
          <w:b/>
          <w:sz w:val="20"/>
          <w:szCs w:val="20"/>
        </w:rPr>
      </w:pPr>
    </w:p>
    <w:p w14:paraId="000004AC" w14:textId="77777777" w:rsidR="00F46AAF" w:rsidRDefault="003D6831">
      <w:pPr>
        <w:tabs>
          <w:tab w:val="left" w:pos="2265"/>
        </w:tabs>
        <w:rPr>
          <w:rFonts w:ascii="Verdana" w:eastAsia="Verdana" w:hAnsi="Verdana" w:cs="Verdana"/>
          <w:b/>
        </w:rPr>
      </w:pPr>
      <w:r>
        <w:rPr>
          <w:rFonts w:ascii="Verdana" w:eastAsia="Verdana" w:hAnsi="Verdana" w:cs="Verdana"/>
          <w:b/>
        </w:rPr>
        <w:lastRenderedPageBreak/>
        <w:t>ANEXO 4</w:t>
      </w:r>
    </w:p>
    <w:p w14:paraId="000004AD" w14:textId="77777777" w:rsidR="00F46AAF" w:rsidRDefault="003D6831">
      <w:pPr>
        <w:jc w:val="center"/>
        <w:rPr>
          <w:rFonts w:ascii="Verdana" w:eastAsia="Verdana" w:hAnsi="Verdana" w:cs="Verdana"/>
          <w:b/>
        </w:rPr>
      </w:pPr>
      <w:r>
        <w:rPr>
          <w:rFonts w:ascii="Verdana" w:eastAsia="Verdana" w:hAnsi="Verdana" w:cs="Verdana"/>
          <w:b/>
        </w:rPr>
        <w:t>FORMATO DE REPORTE INSPECCIÓN DE VEHÍCULO</w:t>
      </w:r>
    </w:p>
    <w:p w14:paraId="000004AE" w14:textId="77777777" w:rsidR="00F46AAF" w:rsidRDefault="003D6831">
      <w:pPr>
        <w:ind w:firstLine="720"/>
        <w:rPr>
          <w:rFonts w:ascii="Verdana" w:eastAsia="Verdana" w:hAnsi="Verdana" w:cs="Verdana"/>
          <w:sz w:val="20"/>
          <w:szCs w:val="20"/>
        </w:rPr>
      </w:pPr>
      <w:r>
        <w:rPr>
          <w:noProof/>
        </w:rPr>
        <w:drawing>
          <wp:inline distT="0" distB="0" distL="0" distR="0" wp14:anchorId="4E9B0991" wp14:editId="2CCAE62E">
            <wp:extent cx="4806415" cy="6821423"/>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4806415" cy="6821423"/>
                    </a:xfrm>
                    <a:prstGeom prst="rect">
                      <a:avLst/>
                    </a:prstGeom>
                    <a:ln/>
                  </pic:spPr>
                </pic:pic>
              </a:graphicData>
            </a:graphic>
          </wp:inline>
        </w:drawing>
      </w:r>
    </w:p>
    <w:p w14:paraId="000004AF" w14:textId="77777777" w:rsidR="00F46AAF" w:rsidRDefault="003D6831">
      <w:pPr>
        <w:tabs>
          <w:tab w:val="left" w:pos="2265"/>
        </w:tabs>
        <w:rPr>
          <w:rFonts w:ascii="Verdana" w:eastAsia="Verdana" w:hAnsi="Verdana" w:cs="Verdana"/>
          <w:b/>
        </w:rPr>
      </w:pPr>
      <w:r>
        <w:rPr>
          <w:rFonts w:ascii="Verdana" w:eastAsia="Verdana" w:hAnsi="Verdana" w:cs="Verdana"/>
          <w:b/>
        </w:rPr>
        <w:lastRenderedPageBreak/>
        <w:t>ANEXO 5</w:t>
      </w:r>
    </w:p>
    <w:p w14:paraId="000004B0" w14:textId="77777777" w:rsidR="00F46AAF" w:rsidRDefault="003D6831">
      <w:pPr>
        <w:tabs>
          <w:tab w:val="left" w:pos="2265"/>
        </w:tabs>
        <w:jc w:val="center"/>
        <w:rPr>
          <w:rFonts w:ascii="Verdana" w:eastAsia="Verdana" w:hAnsi="Verdana" w:cs="Verdana"/>
          <w:b/>
        </w:rPr>
      </w:pPr>
      <w:r>
        <w:rPr>
          <w:rFonts w:ascii="Verdana" w:eastAsia="Verdana" w:hAnsi="Verdana" w:cs="Verdana"/>
          <w:b/>
        </w:rPr>
        <w:t>FORMATO DE BITÁCORA DE LIMPIEZA</w:t>
      </w:r>
    </w:p>
    <w:p w14:paraId="000004B1" w14:textId="3D1D0040" w:rsidR="00F46AAF" w:rsidRDefault="00F46AAF">
      <w:pPr>
        <w:tabs>
          <w:tab w:val="left" w:pos="2265"/>
        </w:tabs>
        <w:rPr>
          <w:rFonts w:ascii="Verdana" w:eastAsia="Verdana" w:hAnsi="Verdana" w:cs="Verdana"/>
          <w:b/>
        </w:rPr>
      </w:pPr>
    </w:p>
    <w:p w14:paraId="000004B2" w14:textId="1C9F640E" w:rsidR="00F46AAF" w:rsidRDefault="007F39E2">
      <w:pPr>
        <w:ind w:left="-142"/>
        <w:rPr>
          <w:rFonts w:ascii="Verdana" w:eastAsia="Verdana" w:hAnsi="Verdana" w:cs="Verdana"/>
          <w:sz w:val="20"/>
          <w:szCs w:val="20"/>
        </w:rPr>
      </w:pPr>
      <w:r>
        <w:rPr>
          <w:rFonts w:ascii="Verdana" w:eastAsia="Verdana" w:hAnsi="Verdana" w:cs="Verdana"/>
          <w:b/>
          <w:noProof/>
        </w:rPr>
        <mc:AlternateContent>
          <mc:Choice Requires="wps">
            <w:drawing>
              <wp:anchor distT="0" distB="0" distL="114300" distR="114300" simplePos="0" relativeHeight="251659264" behindDoc="0" locked="0" layoutInCell="1" allowOverlap="1" wp14:anchorId="48C0D611" wp14:editId="72E96BD4">
                <wp:simplePos x="0" y="0"/>
                <wp:positionH relativeFrom="column">
                  <wp:posOffset>5715</wp:posOffset>
                </wp:positionH>
                <wp:positionV relativeFrom="paragraph">
                  <wp:posOffset>452755</wp:posOffset>
                </wp:positionV>
                <wp:extent cx="1047750" cy="333375"/>
                <wp:effectExtent l="0" t="0" r="19050" b="28575"/>
                <wp:wrapNone/>
                <wp:docPr id="2" name="Rectángulo: esquinas redondeadas 2"/>
                <wp:cNvGraphicFramePr/>
                <a:graphic xmlns:a="http://schemas.openxmlformats.org/drawingml/2006/main">
                  <a:graphicData uri="http://schemas.microsoft.com/office/word/2010/wordprocessingShape">
                    <wps:wsp>
                      <wps:cNvSpPr/>
                      <wps:spPr>
                        <a:xfrm>
                          <a:off x="0" y="0"/>
                          <a:ext cx="1047750" cy="3333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B8ECA2" id="Rectángulo: esquinas redondeadas 2" o:spid="_x0000_s1026" style="position:absolute;margin-left:.45pt;margin-top:35.65pt;width:82.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" fillcolor="white [3212]" strokecolor="white [3212]" strokeweight="2pt"/>
            </w:pict>
          </mc:Fallback>
        </mc:AlternateContent>
      </w:r>
      <w:r>
        <w:rPr>
          <w:noProof/>
        </w:rPr>
        <w:drawing>
          <wp:inline distT="0" distB="0" distL="0" distR="0" wp14:anchorId="421048DA" wp14:editId="05C7A818">
            <wp:extent cx="1247775" cy="40005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l="14380" t="28325"/>
                    <a:stretch>
                      <a:fillRect/>
                    </a:stretch>
                  </pic:blipFill>
                  <pic:spPr>
                    <a:xfrm>
                      <a:off x="0" y="0"/>
                      <a:ext cx="1247775" cy="400050"/>
                    </a:xfrm>
                    <a:prstGeom prst="rect">
                      <a:avLst/>
                    </a:prstGeom>
                    <a:ln/>
                  </pic:spPr>
                </pic:pic>
              </a:graphicData>
            </a:graphic>
          </wp:inline>
        </w:drawing>
      </w:r>
      <w:r w:rsidR="003D6831">
        <w:rPr>
          <w:noProof/>
        </w:rPr>
        <w:drawing>
          <wp:inline distT="0" distB="0" distL="0" distR="0" wp14:anchorId="7EED38C4" wp14:editId="7E88A8BD">
            <wp:extent cx="6363603" cy="3985271"/>
            <wp:effectExtent l="0" t="0" r="0" b="0"/>
            <wp:docPr id="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41"/>
                    <a:srcRect l="150" t="-4" r="-150" b="4"/>
                    <a:stretch/>
                  </pic:blipFill>
                  <pic:spPr>
                    <a:xfrm>
                      <a:off x="0" y="0"/>
                      <a:ext cx="6363603" cy="3985271"/>
                    </a:xfrm>
                    <a:prstGeom prst="rect">
                      <a:avLst/>
                    </a:prstGeom>
                    <a:ln/>
                  </pic:spPr>
                </pic:pic>
              </a:graphicData>
            </a:graphic>
          </wp:inline>
        </w:drawing>
      </w:r>
    </w:p>
    <w:p w14:paraId="000004B3" w14:textId="77777777" w:rsidR="00F46AAF" w:rsidRDefault="00F46AAF">
      <w:pPr>
        <w:rPr>
          <w:rFonts w:ascii="Verdana" w:eastAsia="Verdana" w:hAnsi="Verdana" w:cs="Verdana"/>
          <w:sz w:val="20"/>
          <w:szCs w:val="20"/>
        </w:rPr>
      </w:pPr>
    </w:p>
    <w:p w14:paraId="000004B4" w14:textId="77777777" w:rsidR="00F46AAF" w:rsidRDefault="00F46AAF">
      <w:pPr>
        <w:rPr>
          <w:rFonts w:ascii="Verdana" w:eastAsia="Verdana" w:hAnsi="Verdana" w:cs="Verdana"/>
          <w:sz w:val="20"/>
          <w:szCs w:val="20"/>
        </w:rPr>
      </w:pPr>
    </w:p>
    <w:p w14:paraId="000004B5" w14:textId="77777777" w:rsidR="00F46AAF" w:rsidRDefault="00F46AAF">
      <w:pPr>
        <w:rPr>
          <w:rFonts w:ascii="Verdana" w:eastAsia="Verdana" w:hAnsi="Verdana" w:cs="Verdana"/>
          <w:sz w:val="20"/>
          <w:szCs w:val="20"/>
        </w:rPr>
      </w:pPr>
    </w:p>
    <w:p w14:paraId="000004B6" w14:textId="77777777" w:rsidR="00F46AAF" w:rsidRDefault="00F46AAF">
      <w:pPr>
        <w:rPr>
          <w:rFonts w:ascii="Verdana" w:eastAsia="Verdana" w:hAnsi="Verdana" w:cs="Verdana"/>
          <w:sz w:val="20"/>
          <w:szCs w:val="20"/>
        </w:rPr>
      </w:pPr>
    </w:p>
    <w:p w14:paraId="000004B7" w14:textId="77777777" w:rsidR="00F46AAF" w:rsidRDefault="00F46AAF">
      <w:pPr>
        <w:rPr>
          <w:rFonts w:ascii="Verdana" w:eastAsia="Verdana" w:hAnsi="Verdana" w:cs="Verdana"/>
          <w:sz w:val="20"/>
          <w:szCs w:val="20"/>
        </w:rPr>
      </w:pPr>
    </w:p>
    <w:p w14:paraId="000004B8" w14:textId="77777777" w:rsidR="00F46AAF" w:rsidRDefault="00F46AAF">
      <w:pPr>
        <w:rPr>
          <w:rFonts w:ascii="Verdana" w:eastAsia="Verdana" w:hAnsi="Verdana" w:cs="Verdana"/>
          <w:sz w:val="20"/>
          <w:szCs w:val="20"/>
        </w:rPr>
      </w:pPr>
    </w:p>
    <w:p w14:paraId="000004BA" w14:textId="77777777" w:rsidR="00F46AAF" w:rsidRDefault="00F46AAF" w:rsidP="000C5378">
      <w:pPr>
        <w:rPr>
          <w:rFonts w:ascii="Verdana" w:eastAsia="Verdana" w:hAnsi="Verdana" w:cs="Verdana"/>
          <w:sz w:val="20"/>
          <w:szCs w:val="20"/>
        </w:rPr>
      </w:pPr>
    </w:p>
    <w:sectPr w:rsidR="00F46AAF">
      <w:headerReference w:type="default" r:id="rId42"/>
      <w:footerReference w:type="default" r:id="rId43"/>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F24AC" w14:textId="77777777" w:rsidR="00474F93" w:rsidRDefault="00474F93">
      <w:pPr>
        <w:spacing w:after="0" w:line="240" w:lineRule="auto"/>
      </w:pPr>
      <w:r>
        <w:separator/>
      </w:r>
    </w:p>
  </w:endnote>
  <w:endnote w:type="continuationSeparator" w:id="0">
    <w:p w14:paraId="124F38F8" w14:textId="77777777" w:rsidR="00474F93" w:rsidRDefault="00474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C2" w14:textId="77777777" w:rsidR="00F46AAF" w:rsidRDefault="00F46AAF">
    <w:pPr>
      <w:widowControl w:val="0"/>
      <w:pBdr>
        <w:top w:val="nil"/>
        <w:left w:val="nil"/>
        <w:bottom w:val="nil"/>
        <w:right w:val="nil"/>
        <w:between w:val="nil"/>
      </w:pBdr>
      <w:spacing w:after="0"/>
      <w:rPr>
        <w:color w:val="000000"/>
      </w:rPr>
    </w:pPr>
  </w:p>
  <w:tbl>
    <w:tblPr>
      <w:tblStyle w:val="aff4"/>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F46AAF" w14:paraId="3FB0A599" w14:textId="77777777">
      <w:tc>
        <w:tcPr>
          <w:tcW w:w="4039" w:type="dxa"/>
        </w:tcPr>
        <w:p w14:paraId="000004C3" w14:textId="75C46BDB" w:rsidR="00F46AAF" w:rsidRDefault="003D6831">
          <w:pPr>
            <w:pBdr>
              <w:top w:val="nil"/>
              <w:left w:val="nil"/>
              <w:bottom w:val="nil"/>
              <w:right w:val="nil"/>
              <w:between w:val="nil"/>
            </w:pBdr>
            <w:tabs>
              <w:tab w:val="center" w:pos="4419"/>
              <w:tab w:val="right" w:pos="8838"/>
            </w:tabs>
            <w:rPr>
              <w:color w:val="000000"/>
              <w:sz w:val="14"/>
              <w:szCs w:val="14"/>
            </w:rPr>
          </w:pPr>
          <w:r>
            <w:rPr>
              <w:color w:val="000000"/>
              <w:sz w:val="14"/>
              <w:szCs w:val="14"/>
            </w:rPr>
            <w:t>ARCHIVO: ESCRITORIO/UPLANI/ 202</w:t>
          </w:r>
          <w:r w:rsidR="00585DD3">
            <w:rPr>
              <w:color w:val="000000"/>
              <w:sz w:val="14"/>
              <w:szCs w:val="14"/>
            </w:rPr>
            <w:t>4</w:t>
          </w:r>
          <w:r>
            <w:rPr>
              <w:color w:val="000000"/>
              <w:sz w:val="14"/>
              <w:szCs w:val="14"/>
            </w:rPr>
            <w:t xml:space="preserve">/ MNP Y REGLAMENTOS/ MANUAL DE NORMAS Y PROCEDIMIENTOS DE </w:t>
          </w:r>
          <w:r w:rsidR="00585DD3">
            <w:rPr>
              <w:color w:val="000000"/>
              <w:sz w:val="14"/>
              <w:szCs w:val="14"/>
            </w:rPr>
            <w:t xml:space="preserve">LA SECCIÓN DE </w:t>
          </w:r>
          <w:r>
            <w:rPr>
              <w:color w:val="000000"/>
              <w:sz w:val="14"/>
              <w:szCs w:val="14"/>
            </w:rPr>
            <w:t xml:space="preserve">SERVICIOS GENERALES </w:t>
          </w:r>
        </w:p>
      </w:tc>
      <w:tc>
        <w:tcPr>
          <w:tcW w:w="3119" w:type="dxa"/>
        </w:tcPr>
        <w:p w14:paraId="000004C4" w14:textId="756DEFB8" w:rsidR="00F46AAF" w:rsidRDefault="003D6831">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ÚLTIMA ACTUALIZACIÓN:</w:t>
          </w:r>
          <w:r w:rsidR="00585DD3">
            <w:rPr>
              <w:color w:val="000000"/>
              <w:sz w:val="16"/>
              <w:szCs w:val="16"/>
            </w:rPr>
            <w:t xml:space="preserve"> ABRIL</w:t>
          </w:r>
          <w:r>
            <w:rPr>
              <w:color w:val="000000"/>
              <w:sz w:val="16"/>
              <w:szCs w:val="16"/>
            </w:rPr>
            <w:t xml:space="preserve"> 202</w:t>
          </w:r>
          <w:r w:rsidR="00585DD3">
            <w:rPr>
              <w:color w:val="000000"/>
              <w:sz w:val="16"/>
              <w:szCs w:val="16"/>
            </w:rPr>
            <w:t>4</w:t>
          </w:r>
        </w:p>
        <w:p w14:paraId="000004C5" w14:textId="77777777" w:rsidR="00F46AAF" w:rsidRDefault="003D6831">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 1 DEL ORIGINAL</w:t>
          </w:r>
        </w:p>
      </w:tc>
      <w:tc>
        <w:tcPr>
          <w:tcW w:w="1843" w:type="dxa"/>
        </w:tcPr>
        <w:p w14:paraId="000004C6" w14:textId="230BE9BB" w:rsidR="00F46AAF" w:rsidRDefault="003D6831">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CC4B92">
            <w:rPr>
              <w:noProof/>
              <w:color w:val="000000"/>
              <w:sz w:val="16"/>
              <w:szCs w:val="16"/>
            </w:rPr>
            <w:t>2</w:t>
          </w:r>
          <w:r>
            <w:rPr>
              <w:color w:val="000000"/>
              <w:sz w:val="16"/>
              <w:szCs w:val="16"/>
            </w:rPr>
            <w:fldChar w:fldCharType="end"/>
          </w:r>
          <w:r>
            <w:rPr>
              <w:color w:val="000000"/>
              <w:sz w:val="16"/>
              <w:szCs w:val="16"/>
            </w:rPr>
            <w:t xml:space="preserve"> de </w:t>
          </w:r>
          <w:r w:rsidR="00972C38">
            <w:rPr>
              <w:color w:val="000000"/>
              <w:sz w:val="16"/>
              <w:szCs w:val="16"/>
            </w:rPr>
            <w:t>48</w:t>
          </w:r>
        </w:p>
      </w:tc>
    </w:tr>
  </w:tbl>
  <w:p w14:paraId="000004C7" w14:textId="77777777" w:rsidR="00F46AAF" w:rsidRDefault="00F46AA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47B08" w14:textId="77777777" w:rsidR="00474F93" w:rsidRDefault="00474F93">
      <w:pPr>
        <w:spacing w:after="0" w:line="240" w:lineRule="auto"/>
      </w:pPr>
      <w:r>
        <w:separator/>
      </w:r>
    </w:p>
  </w:footnote>
  <w:footnote w:type="continuationSeparator" w:id="0">
    <w:p w14:paraId="0BB2ADA8" w14:textId="77777777" w:rsidR="00474F93" w:rsidRDefault="00474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BB" w14:textId="77777777" w:rsidR="00F46AAF" w:rsidRDefault="00F46AAF">
    <w:pPr>
      <w:widowControl w:val="0"/>
      <w:pBdr>
        <w:top w:val="nil"/>
        <w:left w:val="nil"/>
        <w:bottom w:val="nil"/>
        <w:right w:val="nil"/>
        <w:between w:val="nil"/>
      </w:pBdr>
      <w:spacing w:after="0"/>
      <w:rPr>
        <w:rFonts w:ascii="Verdana" w:eastAsia="Verdana" w:hAnsi="Verdana" w:cs="Verdana"/>
        <w:b/>
        <w:sz w:val="20"/>
        <w:szCs w:val="20"/>
      </w:rPr>
    </w:pPr>
  </w:p>
  <w:tbl>
    <w:tblPr>
      <w:tblStyle w:val="aff3"/>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F46AAF" w14:paraId="73E406F8" w14:textId="77777777">
      <w:trPr>
        <w:trHeight w:val="835"/>
      </w:trPr>
      <w:tc>
        <w:tcPr>
          <w:tcW w:w="2122" w:type="dxa"/>
        </w:tcPr>
        <w:p w14:paraId="000004BC" w14:textId="4614A8D5" w:rsidR="00F46AAF" w:rsidRDefault="00C95E35">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9264" behindDoc="1" locked="0" layoutInCell="1" hidden="0" allowOverlap="1" wp14:anchorId="219DDA1C" wp14:editId="5553441E">
                <wp:simplePos x="0" y="0"/>
                <wp:positionH relativeFrom="column">
                  <wp:posOffset>-3810</wp:posOffset>
                </wp:positionH>
                <wp:positionV relativeFrom="paragraph">
                  <wp:posOffset>70485</wp:posOffset>
                </wp:positionV>
                <wp:extent cx="1152525" cy="361950"/>
                <wp:effectExtent l="0" t="0" r="9525" b="0"/>
                <wp:wrapNone/>
                <wp:docPr id="1924328428"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721946046" name="image2.png" descr="Texto&#10;&#10;Descripción generada automáticamente"/>
                        <pic:cNvPicPr preferRelativeResize="0"/>
                      </pic:nvPicPr>
                      <pic:blipFill rotWithShape="1">
                        <a:blip r:embed="rId1"/>
                        <a:srcRect l="14101" t="26319" b="2699"/>
                        <a:stretch/>
                      </pic:blipFill>
                      <pic:spPr bwMode="auto">
                        <a:xfrm>
                          <a:off x="0" y="0"/>
                          <a:ext cx="1152525"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4BD" w14:textId="77777777" w:rsidR="00F46AAF" w:rsidRDefault="00F46AAF">
          <w:pPr>
            <w:ind w:right="-94"/>
            <w:rPr>
              <w:sz w:val="18"/>
              <w:szCs w:val="18"/>
            </w:rPr>
          </w:pPr>
        </w:p>
      </w:tc>
      <w:tc>
        <w:tcPr>
          <w:tcW w:w="4499" w:type="dxa"/>
          <w:vAlign w:val="center"/>
        </w:tcPr>
        <w:p w14:paraId="000004BE" w14:textId="18E64BAE" w:rsidR="00F46AAF" w:rsidRDefault="003D6831" w:rsidP="00333CCF">
          <w:pPr>
            <w:pBdr>
              <w:top w:val="nil"/>
              <w:left w:val="nil"/>
              <w:bottom w:val="nil"/>
              <w:right w:val="nil"/>
              <w:between w:val="nil"/>
            </w:pBdr>
            <w:jc w:val="center"/>
            <w:rPr>
              <w:rFonts w:ascii="Verdana" w:eastAsia="Verdana" w:hAnsi="Verdana" w:cs="Verdana"/>
              <w:color w:val="000000"/>
              <w:sz w:val="16"/>
              <w:szCs w:val="16"/>
              <w:u w:val="single"/>
            </w:rPr>
          </w:pPr>
          <w:r>
            <w:rPr>
              <w:rFonts w:ascii="Verdana" w:eastAsia="Verdana" w:hAnsi="Verdana" w:cs="Verdana"/>
              <w:color w:val="000000"/>
              <w:sz w:val="16"/>
              <w:szCs w:val="16"/>
            </w:rPr>
            <w:t xml:space="preserve">MANUAL DE NORMAS Y PROCEDIMIENTOS DE </w:t>
          </w:r>
          <w:r w:rsidR="00C95E35">
            <w:rPr>
              <w:rFonts w:ascii="Verdana" w:eastAsia="Verdana" w:hAnsi="Verdana" w:cs="Verdana"/>
              <w:color w:val="000000"/>
              <w:sz w:val="16"/>
              <w:szCs w:val="16"/>
            </w:rPr>
            <w:t xml:space="preserve">LA SECCIÓN </w:t>
          </w:r>
          <w:r>
            <w:rPr>
              <w:rFonts w:ascii="Verdana" w:eastAsia="Verdana" w:hAnsi="Verdana" w:cs="Verdana"/>
              <w:color w:val="000000"/>
              <w:sz w:val="16"/>
              <w:szCs w:val="16"/>
            </w:rPr>
            <w:t>SERVICIOS GENERALES</w:t>
          </w:r>
        </w:p>
      </w:tc>
      <w:tc>
        <w:tcPr>
          <w:tcW w:w="2230" w:type="dxa"/>
          <w:vAlign w:val="center"/>
        </w:tcPr>
        <w:p w14:paraId="000004BF" w14:textId="77777777" w:rsidR="00F46AAF" w:rsidRDefault="003D6831">
          <w:pPr>
            <w:pBdr>
              <w:top w:val="nil"/>
              <w:left w:val="nil"/>
              <w:bottom w:val="nil"/>
              <w:right w:val="nil"/>
              <w:between w:val="nil"/>
            </w:pBdr>
            <w:tabs>
              <w:tab w:val="center" w:pos="4419"/>
              <w:tab w:val="right" w:pos="8838"/>
            </w:tabs>
            <w:jc w:val="center"/>
            <w:rPr>
              <w:rFonts w:ascii="Verdana" w:eastAsia="Verdana" w:hAnsi="Verdana" w:cs="Verdana"/>
              <w:b/>
              <w:color w:val="000000"/>
              <w:sz w:val="18"/>
              <w:szCs w:val="18"/>
            </w:rPr>
          </w:pPr>
          <w:r>
            <w:rPr>
              <w:rFonts w:ascii="Verdana" w:eastAsia="Verdana" w:hAnsi="Verdana" w:cs="Verdana"/>
              <w:b/>
              <w:color w:val="000000"/>
              <w:sz w:val="18"/>
              <w:szCs w:val="18"/>
            </w:rPr>
            <w:t>DE USO</w:t>
          </w:r>
        </w:p>
        <w:p w14:paraId="000004C0" w14:textId="77777777" w:rsidR="00F46AAF" w:rsidRDefault="003D6831">
          <w:pPr>
            <w:pBdr>
              <w:top w:val="nil"/>
              <w:left w:val="nil"/>
              <w:bottom w:val="nil"/>
              <w:right w:val="nil"/>
              <w:between w:val="nil"/>
            </w:pBdr>
            <w:tabs>
              <w:tab w:val="center" w:pos="4419"/>
              <w:tab w:val="right" w:pos="8838"/>
            </w:tabs>
            <w:jc w:val="center"/>
            <w:rPr>
              <w:color w:val="000000"/>
            </w:rPr>
          </w:pPr>
          <w:r>
            <w:rPr>
              <w:rFonts w:ascii="Verdana" w:eastAsia="Verdana" w:hAnsi="Verdana" w:cs="Verdana"/>
              <w:b/>
              <w:color w:val="000000"/>
              <w:sz w:val="18"/>
              <w:szCs w:val="18"/>
            </w:rPr>
            <w:t>INTERNO</w:t>
          </w:r>
        </w:p>
      </w:tc>
    </w:tr>
  </w:tbl>
  <w:p w14:paraId="000004C1" w14:textId="77777777" w:rsidR="00F46AAF" w:rsidRDefault="00F46AA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3726D"/>
    <w:multiLevelType w:val="multilevel"/>
    <w:tmpl w:val="0C6C0392"/>
    <w:lvl w:ilvl="0">
      <w:start w:val="1"/>
      <w:numFmt w:val="bullet"/>
      <w:pStyle w:val="Ttulo1"/>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16E38"/>
    <w:multiLevelType w:val="multilevel"/>
    <w:tmpl w:val="6BA89896"/>
    <w:lvl w:ilvl="0">
      <w:start w:val="13"/>
      <w:numFmt w:val="decimal"/>
      <w:lvlText w:val="%1"/>
      <w:lvlJc w:val="left"/>
      <w:pPr>
        <w:ind w:left="690" w:hanging="690"/>
      </w:pPr>
    </w:lvl>
    <w:lvl w:ilvl="1">
      <w:start w:val="5"/>
      <w:numFmt w:val="decimal"/>
      <w:lvlText w:val="%1.%2"/>
      <w:lvlJc w:val="left"/>
      <w:pPr>
        <w:ind w:left="900" w:hanging="720"/>
      </w:pPr>
    </w:lvl>
    <w:lvl w:ilvl="2">
      <w:start w:val="2"/>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2160" w:hanging="1440"/>
      </w:pPr>
    </w:lvl>
    <w:lvl w:ilvl="5">
      <w:start w:val="1"/>
      <w:numFmt w:val="decimal"/>
      <w:lvlText w:val="%1.%2.%3.%4.%5.%6"/>
      <w:lvlJc w:val="left"/>
      <w:pPr>
        <w:ind w:left="2340" w:hanging="1440"/>
      </w:pPr>
    </w:lvl>
    <w:lvl w:ilvl="6">
      <w:start w:val="1"/>
      <w:numFmt w:val="decimal"/>
      <w:lvlText w:val="%1.%2.%3.%4.%5.%6.%7"/>
      <w:lvlJc w:val="left"/>
      <w:pPr>
        <w:ind w:left="2880" w:hanging="1800"/>
      </w:pPr>
    </w:lvl>
    <w:lvl w:ilvl="7">
      <w:start w:val="1"/>
      <w:numFmt w:val="decimal"/>
      <w:lvlText w:val="%1.%2.%3.%4.%5.%6.%7.%8"/>
      <w:lvlJc w:val="left"/>
      <w:pPr>
        <w:ind w:left="3420" w:hanging="2160"/>
      </w:pPr>
    </w:lvl>
    <w:lvl w:ilvl="8">
      <w:start w:val="1"/>
      <w:numFmt w:val="decimal"/>
      <w:lvlText w:val="%1.%2.%3.%4.%5.%6.%7.%8.%9"/>
      <w:lvlJc w:val="left"/>
      <w:pPr>
        <w:ind w:left="3600" w:hanging="2160"/>
      </w:pPr>
    </w:lvl>
  </w:abstractNum>
  <w:abstractNum w:abstractNumId="2" w15:restartNumberingAfterBreak="0">
    <w:nsid w:val="078D4C25"/>
    <w:multiLevelType w:val="multilevel"/>
    <w:tmpl w:val="C47C54EE"/>
    <w:lvl w:ilvl="0">
      <w:start w:val="1"/>
      <w:numFmt w:val="bullet"/>
      <w:lvlText w:val="●"/>
      <w:lvlJc w:val="left"/>
      <w:pPr>
        <w:ind w:left="786" w:hanging="360"/>
      </w:pPr>
      <w:rPr>
        <w:rFonts w:ascii="Noto Sans Symbols" w:eastAsia="Noto Sans Symbols" w:hAnsi="Noto Sans Symbols" w:cs="Noto Sans Symbols"/>
        <w:b/>
      </w:rPr>
    </w:lvl>
    <w:lvl w:ilvl="1">
      <w:start w:val="2"/>
      <w:numFmt w:val="decimal"/>
      <w:lvlText w:val="●.%2"/>
      <w:lvlJc w:val="left"/>
      <w:pPr>
        <w:ind w:left="390" w:hanging="390"/>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3" w15:restartNumberingAfterBreak="0">
    <w:nsid w:val="0C5D7E6C"/>
    <w:multiLevelType w:val="multilevel"/>
    <w:tmpl w:val="6CB6EF16"/>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E32309"/>
    <w:multiLevelType w:val="multilevel"/>
    <w:tmpl w:val="850CC0B8"/>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623DA4"/>
    <w:multiLevelType w:val="multilevel"/>
    <w:tmpl w:val="F3DCC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751A06"/>
    <w:multiLevelType w:val="multilevel"/>
    <w:tmpl w:val="1492656E"/>
    <w:lvl w:ilvl="0">
      <w:start w:val="1"/>
      <w:numFmt w:val="decimal"/>
      <w:lvlText w:val="%1."/>
      <w:lvlJc w:val="left"/>
      <w:pPr>
        <w:ind w:left="360" w:hanging="360"/>
      </w:pPr>
    </w:lvl>
    <w:lvl w:ilvl="1">
      <w:start w:val="1"/>
      <w:numFmt w:val="lowerLetter"/>
      <w:lvlText w:val="%2."/>
      <w:lvlJc w:val="left"/>
      <w:pPr>
        <w:ind w:left="76" w:hanging="360"/>
      </w:pPr>
    </w:lvl>
    <w:lvl w:ilvl="2">
      <w:start w:val="1"/>
      <w:numFmt w:val="lowerRoman"/>
      <w:lvlText w:val="%3."/>
      <w:lvlJc w:val="right"/>
      <w:pPr>
        <w:ind w:left="462"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DCC55AD"/>
    <w:multiLevelType w:val="multilevel"/>
    <w:tmpl w:val="3B2EE2F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1E2F2F91"/>
    <w:multiLevelType w:val="multilevel"/>
    <w:tmpl w:val="F73659E0"/>
    <w:lvl w:ilvl="0">
      <w:start w:val="13"/>
      <w:numFmt w:val="decimal"/>
      <w:lvlText w:val="%1"/>
      <w:lvlJc w:val="left"/>
      <w:pPr>
        <w:ind w:left="480" w:hanging="48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9" w15:restartNumberingAfterBreak="0">
    <w:nsid w:val="20842969"/>
    <w:multiLevelType w:val="multilevel"/>
    <w:tmpl w:val="CC8218D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463A14"/>
    <w:multiLevelType w:val="multilevel"/>
    <w:tmpl w:val="C23E35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7E40CE"/>
    <w:multiLevelType w:val="multilevel"/>
    <w:tmpl w:val="9FA87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684C52"/>
    <w:multiLevelType w:val="multilevel"/>
    <w:tmpl w:val="49464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435EFF"/>
    <w:multiLevelType w:val="multilevel"/>
    <w:tmpl w:val="3A121E9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4EF43663"/>
    <w:multiLevelType w:val="multilevel"/>
    <w:tmpl w:val="6F52017C"/>
    <w:lvl w:ilvl="0">
      <w:start w:val="1"/>
      <w:numFmt w:val="bullet"/>
      <w:lvlText w:val="●"/>
      <w:lvlJc w:val="left"/>
      <w:pPr>
        <w:ind w:left="1110" w:hanging="360"/>
      </w:pPr>
      <w:rPr>
        <w:rFonts w:ascii="Noto Sans Symbols" w:eastAsia="Noto Sans Symbols" w:hAnsi="Noto Sans Symbols" w:cs="Noto Sans Symbols"/>
      </w:rPr>
    </w:lvl>
    <w:lvl w:ilvl="1">
      <w:start w:val="1"/>
      <w:numFmt w:val="bullet"/>
      <w:lvlText w:val="o"/>
      <w:lvlJc w:val="left"/>
      <w:pPr>
        <w:ind w:left="1830" w:hanging="360"/>
      </w:pPr>
      <w:rPr>
        <w:rFonts w:ascii="Courier New" w:eastAsia="Courier New" w:hAnsi="Courier New" w:cs="Courier New"/>
      </w:rPr>
    </w:lvl>
    <w:lvl w:ilvl="2">
      <w:start w:val="1"/>
      <w:numFmt w:val="bullet"/>
      <w:lvlText w:val="▪"/>
      <w:lvlJc w:val="left"/>
      <w:pPr>
        <w:ind w:left="2550" w:hanging="360"/>
      </w:pPr>
      <w:rPr>
        <w:rFonts w:ascii="Noto Sans Symbols" w:eastAsia="Noto Sans Symbols" w:hAnsi="Noto Sans Symbols" w:cs="Noto Sans Symbols"/>
      </w:rPr>
    </w:lvl>
    <w:lvl w:ilvl="3">
      <w:start w:val="1"/>
      <w:numFmt w:val="bullet"/>
      <w:lvlText w:val="●"/>
      <w:lvlJc w:val="left"/>
      <w:pPr>
        <w:ind w:left="3270" w:hanging="360"/>
      </w:pPr>
      <w:rPr>
        <w:rFonts w:ascii="Noto Sans Symbols" w:eastAsia="Noto Sans Symbols" w:hAnsi="Noto Sans Symbols" w:cs="Noto Sans Symbols"/>
      </w:rPr>
    </w:lvl>
    <w:lvl w:ilvl="4">
      <w:start w:val="1"/>
      <w:numFmt w:val="bullet"/>
      <w:lvlText w:val="o"/>
      <w:lvlJc w:val="left"/>
      <w:pPr>
        <w:ind w:left="3990" w:hanging="360"/>
      </w:pPr>
      <w:rPr>
        <w:rFonts w:ascii="Courier New" w:eastAsia="Courier New" w:hAnsi="Courier New" w:cs="Courier New"/>
      </w:rPr>
    </w:lvl>
    <w:lvl w:ilvl="5">
      <w:start w:val="1"/>
      <w:numFmt w:val="bullet"/>
      <w:lvlText w:val="▪"/>
      <w:lvlJc w:val="left"/>
      <w:pPr>
        <w:ind w:left="4710" w:hanging="360"/>
      </w:pPr>
      <w:rPr>
        <w:rFonts w:ascii="Noto Sans Symbols" w:eastAsia="Noto Sans Symbols" w:hAnsi="Noto Sans Symbols" w:cs="Noto Sans Symbols"/>
      </w:rPr>
    </w:lvl>
    <w:lvl w:ilvl="6">
      <w:start w:val="1"/>
      <w:numFmt w:val="bullet"/>
      <w:lvlText w:val="●"/>
      <w:lvlJc w:val="left"/>
      <w:pPr>
        <w:ind w:left="5430" w:hanging="360"/>
      </w:pPr>
      <w:rPr>
        <w:rFonts w:ascii="Noto Sans Symbols" w:eastAsia="Noto Sans Symbols" w:hAnsi="Noto Sans Symbols" w:cs="Noto Sans Symbols"/>
      </w:rPr>
    </w:lvl>
    <w:lvl w:ilvl="7">
      <w:start w:val="1"/>
      <w:numFmt w:val="bullet"/>
      <w:lvlText w:val="o"/>
      <w:lvlJc w:val="left"/>
      <w:pPr>
        <w:ind w:left="6150" w:hanging="360"/>
      </w:pPr>
      <w:rPr>
        <w:rFonts w:ascii="Courier New" w:eastAsia="Courier New" w:hAnsi="Courier New" w:cs="Courier New"/>
      </w:rPr>
    </w:lvl>
    <w:lvl w:ilvl="8">
      <w:start w:val="1"/>
      <w:numFmt w:val="bullet"/>
      <w:lvlText w:val="▪"/>
      <w:lvlJc w:val="left"/>
      <w:pPr>
        <w:ind w:left="6870" w:hanging="360"/>
      </w:pPr>
      <w:rPr>
        <w:rFonts w:ascii="Noto Sans Symbols" w:eastAsia="Noto Sans Symbols" w:hAnsi="Noto Sans Symbols" w:cs="Noto Sans Symbols"/>
      </w:rPr>
    </w:lvl>
  </w:abstractNum>
  <w:abstractNum w:abstractNumId="15" w15:restartNumberingAfterBreak="0">
    <w:nsid w:val="532909D9"/>
    <w:multiLevelType w:val="multilevel"/>
    <w:tmpl w:val="FC4C82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E80857"/>
    <w:multiLevelType w:val="multilevel"/>
    <w:tmpl w:val="64824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1F7FD6"/>
    <w:multiLevelType w:val="multilevel"/>
    <w:tmpl w:val="2BBE63E4"/>
    <w:lvl w:ilvl="0">
      <w:start w:val="13"/>
      <w:numFmt w:val="decimal"/>
      <w:lvlText w:val="%1."/>
      <w:lvlJc w:val="left"/>
      <w:pPr>
        <w:ind w:left="786" w:hanging="360"/>
      </w:pPr>
      <w:rPr>
        <w:b/>
      </w:rPr>
    </w:lvl>
    <w:lvl w:ilvl="1">
      <w:start w:val="6"/>
      <w:numFmt w:val="decimal"/>
      <w:lvlText w:val="%1.%2"/>
      <w:lvlJc w:val="left"/>
      <w:pPr>
        <w:ind w:left="390" w:hanging="390"/>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6CD8719B"/>
    <w:multiLevelType w:val="multilevel"/>
    <w:tmpl w:val="459E3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D626BF"/>
    <w:multiLevelType w:val="multilevel"/>
    <w:tmpl w:val="2F98271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0" w15:restartNumberingAfterBreak="0">
    <w:nsid w:val="76155B71"/>
    <w:multiLevelType w:val="multilevel"/>
    <w:tmpl w:val="84649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6A910DE"/>
    <w:multiLevelType w:val="multilevel"/>
    <w:tmpl w:val="76E8029A"/>
    <w:lvl w:ilvl="0">
      <w:start w:val="13"/>
      <w:numFmt w:val="decimal"/>
      <w:lvlText w:val="%1"/>
      <w:lvlJc w:val="left"/>
      <w:pPr>
        <w:ind w:left="810" w:hanging="810"/>
      </w:pPr>
    </w:lvl>
    <w:lvl w:ilvl="1">
      <w:start w:val="2"/>
      <w:numFmt w:val="decimal"/>
      <w:lvlText w:val="%1.%2"/>
      <w:lvlJc w:val="left"/>
      <w:pPr>
        <w:ind w:left="810" w:hanging="81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2" w15:restartNumberingAfterBreak="0">
    <w:nsid w:val="78215D31"/>
    <w:multiLevelType w:val="multilevel"/>
    <w:tmpl w:val="B78E4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D42BD7"/>
    <w:multiLevelType w:val="multilevel"/>
    <w:tmpl w:val="4086C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F4E2AD0"/>
    <w:multiLevelType w:val="multilevel"/>
    <w:tmpl w:val="682CCE8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8999748">
    <w:abstractNumId w:val="14"/>
  </w:num>
  <w:num w:numId="2" w16cid:durableId="1102607268">
    <w:abstractNumId w:val="3"/>
  </w:num>
  <w:num w:numId="3" w16cid:durableId="213546985">
    <w:abstractNumId w:val="8"/>
  </w:num>
  <w:num w:numId="4" w16cid:durableId="1621375133">
    <w:abstractNumId w:val="23"/>
  </w:num>
  <w:num w:numId="5" w16cid:durableId="439498031">
    <w:abstractNumId w:val="13"/>
  </w:num>
  <w:num w:numId="6" w16cid:durableId="171605244">
    <w:abstractNumId w:val="12"/>
  </w:num>
  <w:num w:numId="7" w16cid:durableId="1948266018">
    <w:abstractNumId w:val="16"/>
  </w:num>
  <w:num w:numId="8" w16cid:durableId="1778481587">
    <w:abstractNumId w:val="24"/>
  </w:num>
  <w:num w:numId="9" w16cid:durableId="400325800">
    <w:abstractNumId w:val="1"/>
  </w:num>
  <w:num w:numId="10" w16cid:durableId="472219607">
    <w:abstractNumId w:val="7"/>
  </w:num>
  <w:num w:numId="11" w16cid:durableId="1618565258">
    <w:abstractNumId w:val="17"/>
  </w:num>
  <w:num w:numId="12" w16cid:durableId="1548763117">
    <w:abstractNumId w:val="6"/>
  </w:num>
  <w:num w:numId="13" w16cid:durableId="1625455025">
    <w:abstractNumId w:val="18"/>
  </w:num>
  <w:num w:numId="14" w16cid:durableId="1563559693">
    <w:abstractNumId w:val="21"/>
  </w:num>
  <w:num w:numId="15" w16cid:durableId="150022983">
    <w:abstractNumId w:val="5"/>
  </w:num>
  <w:num w:numId="16" w16cid:durableId="1879512302">
    <w:abstractNumId w:val="2"/>
  </w:num>
  <w:num w:numId="17" w16cid:durableId="1184320552">
    <w:abstractNumId w:val="20"/>
  </w:num>
  <w:num w:numId="18" w16cid:durableId="1960404837">
    <w:abstractNumId w:val="22"/>
  </w:num>
  <w:num w:numId="19" w16cid:durableId="953098357">
    <w:abstractNumId w:val="19"/>
  </w:num>
  <w:num w:numId="20" w16cid:durableId="790826814">
    <w:abstractNumId w:val="15"/>
  </w:num>
  <w:num w:numId="21" w16cid:durableId="1472746901">
    <w:abstractNumId w:val="11"/>
  </w:num>
  <w:num w:numId="22" w16cid:durableId="72552319">
    <w:abstractNumId w:val="10"/>
  </w:num>
  <w:num w:numId="23" w16cid:durableId="721977296">
    <w:abstractNumId w:val="0"/>
  </w:num>
  <w:num w:numId="24" w16cid:durableId="1364525293">
    <w:abstractNumId w:val="4"/>
  </w:num>
  <w:num w:numId="25" w16cid:durableId="2563252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AF"/>
    <w:rsid w:val="00002BE3"/>
    <w:rsid w:val="0004228B"/>
    <w:rsid w:val="000436B6"/>
    <w:rsid w:val="000A4055"/>
    <w:rsid w:val="000C5378"/>
    <w:rsid w:val="000E1597"/>
    <w:rsid w:val="000E1811"/>
    <w:rsid w:val="000E2EC5"/>
    <w:rsid w:val="001B0889"/>
    <w:rsid w:val="001C5750"/>
    <w:rsid w:val="00284AAE"/>
    <w:rsid w:val="002B57AF"/>
    <w:rsid w:val="003140A4"/>
    <w:rsid w:val="00333CCF"/>
    <w:rsid w:val="003D6831"/>
    <w:rsid w:val="003F2FCE"/>
    <w:rsid w:val="004656DA"/>
    <w:rsid w:val="00474F93"/>
    <w:rsid w:val="004C5695"/>
    <w:rsid w:val="004F6A8C"/>
    <w:rsid w:val="00516957"/>
    <w:rsid w:val="005350AA"/>
    <w:rsid w:val="00585DD3"/>
    <w:rsid w:val="005C77C4"/>
    <w:rsid w:val="006138D4"/>
    <w:rsid w:val="00653D91"/>
    <w:rsid w:val="00701B3A"/>
    <w:rsid w:val="0071340B"/>
    <w:rsid w:val="007B45D4"/>
    <w:rsid w:val="007E6BB7"/>
    <w:rsid w:val="007F39E2"/>
    <w:rsid w:val="00820787"/>
    <w:rsid w:val="00857694"/>
    <w:rsid w:val="00860406"/>
    <w:rsid w:val="00895658"/>
    <w:rsid w:val="008D0E81"/>
    <w:rsid w:val="009023DD"/>
    <w:rsid w:val="00904E2D"/>
    <w:rsid w:val="00972C38"/>
    <w:rsid w:val="00983FDB"/>
    <w:rsid w:val="00A8108C"/>
    <w:rsid w:val="00B37709"/>
    <w:rsid w:val="00B37B79"/>
    <w:rsid w:val="00C95E35"/>
    <w:rsid w:val="00CC4B92"/>
    <w:rsid w:val="00D16E54"/>
    <w:rsid w:val="00D44125"/>
    <w:rsid w:val="00D6457C"/>
    <w:rsid w:val="00DA0D2D"/>
    <w:rsid w:val="00DA65A3"/>
    <w:rsid w:val="00E81BDD"/>
    <w:rsid w:val="00EE4F47"/>
    <w:rsid w:val="00F46AAF"/>
    <w:rsid w:val="00FA11A7"/>
    <w:rsid w:val="00FA7D7B"/>
    <w:rsid w:val="00FF1D9A"/>
    <w:rsid w:val="00FF754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15729"/>
  <w15:docId w15:val="{9370A35B-A991-4A68-92BE-96D3819D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uiPriority w:val="9"/>
    <w:qFormat/>
    <w:rsid w:val="001E3C95"/>
    <w:pPr>
      <w:keepNext/>
      <w:numPr>
        <w:numId w:val="23"/>
      </w:numPr>
      <w:tabs>
        <w:tab w:val="left" w:pos="426"/>
      </w:tabs>
      <w:spacing w:after="0" w:line="360" w:lineRule="auto"/>
      <w:ind w:right="332" w:hanging="786"/>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semiHidden/>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00F9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6443AF"/>
    <w:pPr>
      <w:tabs>
        <w:tab w:val="left" w:pos="567"/>
        <w:tab w:val="right" w:leader="dot" w:pos="8789"/>
      </w:tabs>
      <w:spacing w:after="0" w:line="360" w:lineRule="auto"/>
      <w:ind w:left="709" w:hanging="709"/>
    </w:pPr>
    <w:rPr>
      <w:rFonts w:ascii="Verdana" w:eastAsia="Times New Roman" w:hAnsi="Verdana" w:cs="Times New Roman"/>
      <w:b/>
      <w:noProof/>
      <w:sz w:val="20"/>
      <w:szCs w:val="20"/>
      <w:lang w:val="es-ES" w:eastAsia="es-ES"/>
    </w:rPr>
  </w:style>
  <w:style w:type="paragraph" w:styleId="TDC1">
    <w:name w:val="toc 1"/>
    <w:basedOn w:val="Normal"/>
    <w:next w:val="Normal"/>
    <w:autoRedefine/>
    <w:uiPriority w:val="39"/>
    <w:rsid w:val="00B31F61"/>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1E3C95"/>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line="276" w:lineRule="auto"/>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character" w:styleId="Refdecomentario">
    <w:name w:val="annotation reference"/>
    <w:basedOn w:val="Fuentedeprrafopredeter"/>
    <w:uiPriority w:val="99"/>
    <w:semiHidden/>
    <w:unhideWhenUsed/>
    <w:rsid w:val="002F4750"/>
    <w:rPr>
      <w:sz w:val="16"/>
      <w:szCs w:val="16"/>
    </w:rPr>
  </w:style>
  <w:style w:type="paragraph" w:styleId="Textocomentario">
    <w:name w:val="annotation text"/>
    <w:basedOn w:val="Normal"/>
    <w:link w:val="TextocomentarioCar"/>
    <w:uiPriority w:val="99"/>
    <w:unhideWhenUsed/>
    <w:rsid w:val="002F4750"/>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2F4750"/>
    <w:rPr>
      <w:sz w:val="20"/>
      <w:szCs w:val="20"/>
    </w:rPr>
  </w:style>
  <w:style w:type="character" w:customStyle="1" w:styleId="Ttulo4Car">
    <w:name w:val="Título 4 Car"/>
    <w:basedOn w:val="Fuentedeprrafopredeter"/>
    <w:link w:val="Ttulo4"/>
    <w:uiPriority w:val="9"/>
    <w:rsid w:val="00C00F98"/>
    <w:rPr>
      <w:rFonts w:asciiTheme="majorHAnsi" w:eastAsiaTheme="majorEastAsia" w:hAnsiTheme="majorHAnsi" w:cstheme="majorBidi"/>
      <w:i/>
      <w:iCs/>
      <w:color w:val="365F91" w:themeColor="accent1" w:themeShade="BF"/>
    </w:rPr>
  </w:style>
  <w:style w:type="paragraph" w:styleId="Asuntodelcomentario">
    <w:name w:val="annotation subject"/>
    <w:basedOn w:val="Textocomentario"/>
    <w:next w:val="Textocomentario"/>
    <w:link w:val="AsuntodelcomentarioCar"/>
    <w:uiPriority w:val="99"/>
    <w:semiHidden/>
    <w:unhideWhenUsed/>
    <w:rsid w:val="00F01C12"/>
    <w:pPr>
      <w:spacing w:after="200"/>
    </w:pPr>
    <w:rPr>
      <w:b/>
      <w:bCs/>
    </w:rPr>
  </w:style>
  <w:style w:type="character" w:customStyle="1" w:styleId="AsuntodelcomentarioCar">
    <w:name w:val="Asunto del comentario Car"/>
    <w:basedOn w:val="TextocomentarioCar"/>
    <w:link w:val="Asuntodelcomentario"/>
    <w:uiPriority w:val="99"/>
    <w:semiHidden/>
    <w:rsid w:val="00F01C12"/>
    <w:rPr>
      <w:b/>
      <w:bCs/>
      <w:sz w:val="20"/>
      <w:szCs w:val="20"/>
    </w:rPr>
  </w:style>
  <w:style w:type="character" w:customStyle="1" w:styleId="PrrafodelistaCar">
    <w:name w:val="Párrafo de lista Car"/>
    <w:basedOn w:val="Fuentedeprrafopredeter"/>
    <w:link w:val="Prrafodelista"/>
    <w:uiPriority w:val="34"/>
    <w:locked/>
    <w:rsid w:val="00006EB2"/>
    <w:rPr>
      <w:rFonts w:ascii="Arial" w:eastAsia="Times New Roman" w:hAnsi="Arial" w:cs="Times New Roman"/>
      <w:sz w:val="20"/>
      <w:szCs w:val="20"/>
      <w:lang w:val="es-ES" w:eastAsia="es-ES"/>
    </w:rPr>
  </w:style>
  <w:style w:type="paragraph" w:styleId="Revisin">
    <w:name w:val="Revision"/>
    <w:hidden/>
    <w:uiPriority w:val="99"/>
    <w:semiHidden/>
    <w:rsid w:val="00FC67A5"/>
    <w:pPr>
      <w:spacing w:after="0" w:line="240" w:lineRule="auto"/>
    </w:pPr>
  </w:style>
  <w:style w:type="paragraph" w:styleId="Sinespaciado">
    <w:name w:val="No Spacing"/>
    <w:uiPriority w:val="1"/>
    <w:qFormat/>
    <w:rsid w:val="00FC67A5"/>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1"/>
    <w:tblPr>
      <w:tblStyleRowBandSize w:val="1"/>
      <w:tblStyleColBandSize w:val="1"/>
      <w:tblCellMar>
        <w:left w:w="70" w:type="dxa"/>
        <w:right w:w="70"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70" w:type="dxa"/>
        <w:right w:w="70" w:type="dxa"/>
      </w:tblCellMar>
    </w:tblPr>
  </w:style>
  <w:style w:type="table" w:customStyle="1" w:styleId="15">
    <w:name w:val="15"/>
    <w:basedOn w:val="TableNormal1"/>
    <w:tblPr>
      <w:tblStyleRowBandSize w:val="1"/>
      <w:tblStyleColBandSize w:val="1"/>
      <w:tblCellMar>
        <w:left w:w="70" w:type="dxa"/>
        <w:right w:w="70" w:type="dxa"/>
      </w:tblCellMar>
    </w:tblPr>
  </w:style>
  <w:style w:type="table" w:customStyle="1" w:styleId="14">
    <w:name w:val="14"/>
    <w:basedOn w:val="TableNormal1"/>
    <w:pPr>
      <w:spacing w:after="0" w:line="240" w:lineRule="auto"/>
    </w:pPr>
    <w:tblPr>
      <w:tblStyleRowBandSize w:val="1"/>
      <w:tblStyleColBandSize w:val="1"/>
      <w:tblCellMar>
        <w:left w:w="108" w:type="dxa"/>
        <w:right w:w="108" w:type="dxa"/>
      </w:tblCellMar>
    </w:tblPr>
  </w:style>
  <w:style w:type="table" w:customStyle="1" w:styleId="13">
    <w:name w:val="13"/>
    <w:basedOn w:val="TableNormal1"/>
    <w:pPr>
      <w:spacing w:after="0" w:line="240" w:lineRule="auto"/>
    </w:pPr>
    <w:tblPr>
      <w:tblStyleRowBandSize w:val="1"/>
      <w:tblStyleColBandSize w:val="1"/>
      <w:tblCellMar>
        <w:left w:w="108" w:type="dxa"/>
        <w:right w:w="108" w:type="dxa"/>
      </w:tblCellMar>
    </w:tblPr>
  </w:style>
  <w:style w:type="table" w:customStyle="1" w:styleId="12">
    <w:name w:val="12"/>
    <w:basedOn w:val="TableNormal1"/>
    <w:pPr>
      <w:spacing w:after="0" w:line="240" w:lineRule="auto"/>
    </w:pPr>
    <w:tblPr>
      <w:tblStyleRowBandSize w:val="1"/>
      <w:tblStyleColBandSize w:val="1"/>
      <w:tblCellMar>
        <w:left w:w="108" w:type="dxa"/>
        <w:right w:w="108" w:type="dxa"/>
      </w:tblCellMar>
    </w:tblPr>
  </w:style>
  <w:style w:type="table" w:customStyle="1" w:styleId="11">
    <w:name w:val="11"/>
    <w:basedOn w:val="TableNormal1"/>
    <w:pPr>
      <w:spacing w:after="0" w:line="240" w:lineRule="auto"/>
    </w:pPr>
    <w:tblPr>
      <w:tblStyleRowBandSize w:val="1"/>
      <w:tblStyleColBandSize w:val="1"/>
      <w:tblCellMar>
        <w:left w:w="108" w:type="dxa"/>
        <w:right w:w="108" w:type="dxa"/>
      </w:tblCellMar>
    </w:tblPr>
  </w:style>
  <w:style w:type="table" w:customStyle="1" w:styleId="10">
    <w:name w:val="10"/>
    <w:basedOn w:val="TableNormal1"/>
    <w:pPr>
      <w:spacing w:after="0" w:line="240" w:lineRule="auto"/>
    </w:pPr>
    <w:tblPr>
      <w:tblStyleRowBandSize w:val="1"/>
      <w:tblStyleColBandSize w:val="1"/>
      <w:tblCellMar>
        <w:left w:w="108" w:type="dxa"/>
        <w:right w:w="108" w:type="dxa"/>
      </w:tblCellMar>
    </w:tblPr>
  </w:style>
  <w:style w:type="table" w:customStyle="1" w:styleId="9">
    <w:name w:val="9"/>
    <w:basedOn w:val="TableNormal1"/>
    <w:pPr>
      <w:spacing w:after="0" w:line="240" w:lineRule="auto"/>
    </w:pPr>
    <w:tblPr>
      <w:tblStyleRowBandSize w:val="1"/>
      <w:tblStyleColBandSize w:val="1"/>
      <w:tblCellMar>
        <w:left w:w="108" w:type="dxa"/>
        <w:right w:w="108" w:type="dxa"/>
      </w:tblCellMar>
    </w:tblPr>
  </w:style>
  <w:style w:type="table" w:customStyle="1" w:styleId="8">
    <w:name w:val="8"/>
    <w:basedOn w:val="TableNormal1"/>
    <w:pPr>
      <w:spacing w:after="0" w:line="240" w:lineRule="auto"/>
    </w:pPr>
    <w:tblPr>
      <w:tblStyleRowBandSize w:val="1"/>
      <w:tblStyleColBandSize w:val="1"/>
      <w:tblCellMar>
        <w:left w:w="108" w:type="dxa"/>
        <w:right w:w="108" w:type="dxa"/>
      </w:tblCellMar>
    </w:tbl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table" w:customStyle="1" w:styleId="6">
    <w:name w:val="6"/>
    <w:basedOn w:val="TableNormal1"/>
    <w:pPr>
      <w:spacing w:after="0" w:line="240" w:lineRule="auto"/>
    </w:pPr>
    <w:tblPr>
      <w:tblStyleRowBandSize w:val="1"/>
      <w:tblStyleColBandSize w:val="1"/>
      <w:tblCellMar>
        <w:left w:w="108" w:type="dxa"/>
        <w:right w:w="108" w:type="dxa"/>
      </w:tblCellMar>
    </w:tblPr>
  </w:style>
  <w:style w:type="table" w:customStyle="1" w:styleId="5">
    <w:name w:val="5"/>
    <w:basedOn w:val="TableNormal1"/>
    <w:pPr>
      <w:spacing w:after="0" w:line="240" w:lineRule="auto"/>
    </w:pPr>
    <w:tblPr>
      <w:tblStyleRowBandSize w:val="1"/>
      <w:tblStyleColBandSize w:val="1"/>
      <w:tblCellMar>
        <w:left w:w="108" w:type="dxa"/>
        <w:right w:w="108"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table" w:customStyle="1" w:styleId="a">
    <w:basedOn w:val="TableNormal1"/>
    <w:pPr>
      <w:spacing w:after="0" w:line="240" w:lineRule="auto"/>
    </w:pPr>
    <w:tblPr>
      <w:tblStyleRowBandSize w:val="1"/>
      <w:tblStyleColBandSize w:val="1"/>
      <w:tblCellMar>
        <w:left w:w="70" w:type="dxa"/>
        <w:right w:w="70" w:type="dxa"/>
      </w:tblCellMar>
    </w:tblPr>
  </w:style>
  <w:style w:type="table" w:customStyle="1" w:styleId="a0">
    <w:basedOn w:val="TableNormal1"/>
    <w:pPr>
      <w:spacing w:after="0" w:line="240" w:lineRule="auto"/>
    </w:pPr>
    <w:tblPr>
      <w:tblStyleRowBandSize w:val="1"/>
      <w:tblStyleColBandSize w:val="1"/>
      <w:tblCellMar>
        <w:left w:w="70" w:type="dxa"/>
        <w:right w:w="70" w:type="dxa"/>
      </w:tblCellMar>
    </w:tblPr>
  </w:style>
  <w:style w:type="table" w:customStyle="1" w:styleId="a1">
    <w:basedOn w:val="TableNormal1"/>
    <w:pPr>
      <w:spacing w:after="0" w:line="240" w:lineRule="auto"/>
    </w:pPr>
    <w:tblPr>
      <w:tblStyleRowBandSize w:val="1"/>
      <w:tblStyleColBandSize w:val="1"/>
      <w:tblCellMar>
        <w:left w:w="70" w:type="dxa"/>
        <w:right w:w="70" w:type="dxa"/>
      </w:tblCellMar>
    </w:tblPr>
  </w:style>
  <w:style w:type="table" w:customStyle="1" w:styleId="a2">
    <w:basedOn w:val="TableNormal1"/>
    <w:pPr>
      <w:spacing w:after="0" w:line="240" w:lineRule="auto"/>
    </w:pPr>
    <w:tblPr>
      <w:tblStyleRowBandSize w:val="1"/>
      <w:tblStyleColBandSize w:val="1"/>
      <w:tblCellMar>
        <w:left w:w="70" w:type="dxa"/>
        <w:right w:w="70" w:type="dxa"/>
      </w:tblCellMar>
    </w:tblPr>
  </w:style>
  <w:style w:type="table" w:customStyle="1" w:styleId="a3">
    <w:basedOn w:val="TableNormal1"/>
    <w:pPr>
      <w:spacing w:after="0" w:line="240" w:lineRule="auto"/>
    </w:pPr>
    <w:tblPr>
      <w:tblStyleRowBandSize w:val="1"/>
      <w:tblStyleColBandSize w:val="1"/>
      <w:tblCellMar>
        <w:left w:w="70" w:type="dxa"/>
        <w:right w:w="70" w:type="dxa"/>
      </w:tblCellMar>
    </w:tblPr>
  </w:style>
  <w:style w:type="table" w:customStyle="1" w:styleId="a4">
    <w:basedOn w:val="TableNormal1"/>
    <w:pPr>
      <w:spacing w:after="0" w:line="240" w:lineRule="auto"/>
    </w:pPr>
    <w:tblPr>
      <w:tblStyleRowBandSize w:val="1"/>
      <w:tblStyleColBandSize w:val="1"/>
      <w:tblCellMar>
        <w:left w:w="70" w:type="dxa"/>
        <w:right w:w="70" w:type="dxa"/>
      </w:tblCellMar>
    </w:tblPr>
  </w:style>
  <w:style w:type="table" w:customStyle="1" w:styleId="a5">
    <w:basedOn w:val="TableNormal1"/>
    <w:pPr>
      <w:spacing w:after="0" w:line="240" w:lineRule="auto"/>
    </w:pPr>
    <w:tblPr>
      <w:tblStyleRowBandSize w:val="1"/>
      <w:tblStyleColBandSize w:val="1"/>
      <w:tblCellMar>
        <w:left w:w="70" w:type="dxa"/>
        <w:right w:w="70" w:type="dxa"/>
      </w:tblCellMar>
    </w:tblPr>
  </w:style>
  <w:style w:type="table" w:customStyle="1" w:styleId="a6">
    <w:basedOn w:val="TableNormal1"/>
    <w:pPr>
      <w:spacing w:after="0" w:line="240" w:lineRule="auto"/>
    </w:pPr>
    <w:tblPr>
      <w:tblStyleRowBandSize w:val="1"/>
      <w:tblStyleColBandSize w:val="1"/>
      <w:tblCellMar>
        <w:left w:w="70" w:type="dxa"/>
        <w:right w:w="70" w:type="dxa"/>
      </w:tblCellMar>
    </w:tblPr>
  </w:style>
  <w:style w:type="table" w:customStyle="1" w:styleId="a7">
    <w:basedOn w:val="TableNormal1"/>
    <w:pPr>
      <w:spacing w:after="0" w:line="240" w:lineRule="auto"/>
    </w:pPr>
    <w:tblPr>
      <w:tblStyleRowBandSize w:val="1"/>
      <w:tblStyleColBandSize w:val="1"/>
      <w:tblCellMar>
        <w:left w:w="70" w:type="dxa"/>
        <w:right w:w="70" w:type="dxa"/>
      </w:tblCellMar>
    </w:tblPr>
  </w:style>
  <w:style w:type="table" w:customStyle="1" w:styleId="a8">
    <w:basedOn w:val="TableNormal1"/>
    <w:pPr>
      <w:spacing w:after="0" w:line="240" w:lineRule="auto"/>
    </w:pPr>
    <w:tblPr>
      <w:tblStyleRowBandSize w:val="1"/>
      <w:tblStyleColBandSize w:val="1"/>
      <w:tblCellMar>
        <w:left w:w="70" w:type="dxa"/>
        <w:right w:w="70" w:type="dxa"/>
      </w:tblCellMar>
    </w:tblPr>
  </w:style>
  <w:style w:type="table" w:customStyle="1" w:styleId="a9">
    <w:basedOn w:val="TableNormal1"/>
    <w:pPr>
      <w:spacing w:after="0" w:line="240" w:lineRule="auto"/>
    </w:pPr>
    <w:tblPr>
      <w:tblStyleRowBandSize w:val="1"/>
      <w:tblStyleColBandSize w:val="1"/>
      <w:tblCellMar>
        <w:left w:w="70" w:type="dxa"/>
        <w:right w:w="70" w:type="dxa"/>
      </w:tblCellMar>
    </w:tblPr>
  </w:style>
  <w:style w:type="table" w:customStyle="1" w:styleId="aa">
    <w:basedOn w:val="TableNormal1"/>
    <w:pPr>
      <w:spacing w:after="0" w:line="240" w:lineRule="auto"/>
    </w:pPr>
    <w:tblPr>
      <w:tblStyleRowBandSize w:val="1"/>
      <w:tblStyleColBandSize w:val="1"/>
      <w:tblCellMar>
        <w:left w:w="70" w:type="dxa"/>
        <w:right w:w="70" w:type="dxa"/>
      </w:tblCellMar>
    </w:tblPr>
  </w:style>
  <w:style w:type="table" w:customStyle="1" w:styleId="ab">
    <w:basedOn w:val="TableNormal1"/>
    <w:pPr>
      <w:spacing w:after="0" w:line="240" w:lineRule="auto"/>
    </w:pPr>
    <w:tblPr>
      <w:tblStyleRowBandSize w:val="1"/>
      <w:tblStyleColBandSize w:val="1"/>
      <w:tblCellMar>
        <w:left w:w="70" w:type="dxa"/>
        <w:right w:w="70" w:type="dxa"/>
      </w:tblCellMar>
    </w:tblPr>
  </w:style>
  <w:style w:type="table" w:customStyle="1" w:styleId="ac">
    <w:basedOn w:val="TableNormal1"/>
    <w:pPr>
      <w:spacing w:after="0" w:line="240" w:lineRule="auto"/>
    </w:pPr>
    <w:tblPr>
      <w:tblStyleRowBandSize w:val="1"/>
      <w:tblStyleColBandSize w:val="1"/>
      <w:tblCellMar>
        <w:left w:w="70" w:type="dxa"/>
        <w:right w:w="70" w:type="dxa"/>
      </w:tblCellMar>
    </w:tblPr>
  </w:style>
  <w:style w:type="table" w:customStyle="1" w:styleId="ad">
    <w:basedOn w:val="TableNormal1"/>
    <w:pPr>
      <w:spacing w:after="0" w:line="240" w:lineRule="auto"/>
    </w:pPr>
    <w:tblPr>
      <w:tblStyleRowBandSize w:val="1"/>
      <w:tblStyleColBandSize w:val="1"/>
      <w:tblCellMar>
        <w:left w:w="70" w:type="dxa"/>
        <w:right w:w="70" w:type="dxa"/>
      </w:tblCellMar>
    </w:tblPr>
  </w:style>
  <w:style w:type="table" w:customStyle="1" w:styleId="ae">
    <w:basedOn w:val="TableNormal1"/>
    <w:pPr>
      <w:spacing w:after="0" w:line="240" w:lineRule="auto"/>
    </w:pPr>
    <w:tblPr>
      <w:tblStyleRowBandSize w:val="1"/>
      <w:tblStyleColBandSize w:val="1"/>
      <w:tblCellMar>
        <w:left w:w="70" w:type="dxa"/>
        <w:right w:w="70" w:type="dxa"/>
      </w:tblCellMar>
    </w:tblPr>
  </w:style>
  <w:style w:type="table" w:customStyle="1" w:styleId="af">
    <w:basedOn w:val="TableNormal1"/>
    <w:pPr>
      <w:spacing w:after="0" w:line="240" w:lineRule="auto"/>
    </w:pPr>
    <w:tblPr>
      <w:tblStyleRowBandSize w:val="1"/>
      <w:tblStyleColBandSize w:val="1"/>
      <w:tblCellMar>
        <w:left w:w="70" w:type="dxa"/>
        <w:right w:w="70" w:type="dxa"/>
      </w:tblCellMar>
    </w:tblPr>
  </w:style>
  <w:style w:type="table" w:customStyle="1" w:styleId="af0">
    <w:basedOn w:val="TableNormal1"/>
    <w:pPr>
      <w:spacing w:after="0" w:line="240" w:lineRule="auto"/>
    </w:pPr>
    <w:tblPr>
      <w:tblStyleRowBandSize w:val="1"/>
      <w:tblStyleColBandSize w:val="1"/>
      <w:tblCellMar>
        <w:left w:w="70" w:type="dxa"/>
        <w:right w:w="70" w:type="dxa"/>
      </w:tblCellMar>
    </w:tblPr>
  </w:style>
  <w:style w:type="table" w:customStyle="1" w:styleId="af1">
    <w:basedOn w:val="TableNormal1"/>
    <w:pPr>
      <w:spacing w:after="0" w:line="240" w:lineRule="auto"/>
    </w:pPr>
    <w:tblPr>
      <w:tblStyleRowBandSize w:val="1"/>
      <w:tblStyleColBandSize w:val="1"/>
      <w:tblCellMar>
        <w:left w:w="70" w:type="dxa"/>
        <w:right w:w="70" w:type="dxa"/>
      </w:tblCellMar>
    </w:tblPr>
  </w:style>
  <w:style w:type="table" w:customStyle="1" w:styleId="af2">
    <w:basedOn w:val="TableNormal0"/>
    <w:pPr>
      <w:spacing w:after="0" w:line="240" w:lineRule="auto"/>
    </w:pPr>
    <w:tblPr>
      <w:tblStyleRowBandSize w:val="1"/>
      <w:tblStyleColBandSize w:val="1"/>
      <w:tblCellMar>
        <w:left w:w="70" w:type="dxa"/>
        <w:right w:w="70" w:type="dxa"/>
      </w:tblCellMar>
    </w:tblPr>
  </w:style>
  <w:style w:type="table" w:customStyle="1" w:styleId="af3">
    <w:basedOn w:val="TableNormal0"/>
    <w:pPr>
      <w:spacing w:after="0" w:line="240" w:lineRule="auto"/>
    </w:pPr>
    <w:tblPr>
      <w:tblStyleRowBandSize w:val="1"/>
      <w:tblStyleColBandSize w:val="1"/>
      <w:tblCellMar>
        <w:left w:w="70" w:type="dxa"/>
        <w:right w:w="70" w:type="dxa"/>
      </w:tblCellMar>
    </w:tblPr>
  </w:style>
  <w:style w:type="table" w:customStyle="1" w:styleId="af4">
    <w:basedOn w:val="TableNormal0"/>
    <w:pPr>
      <w:spacing w:after="0" w:line="240" w:lineRule="auto"/>
    </w:pPr>
    <w:tblPr>
      <w:tblStyleRowBandSize w:val="1"/>
      <w:tblStyleColBandSize w:val="1"/>
      <w:tblCellMar>
        <w:left w:w="70" w:type="dxa"/>
        <w:right w:w="70" w:type="dxa"/>
      </w:tblCellMar>
    </w:tblPr>
  </w:style>
  <w:style w:type="table" w:customStyle="1" w:styleId="af5">
    <w:basedOn w:val="TableNormal0"/>
    <w:pPr>
      <w:spacing w:after="0" w:line="240" w:lineRule="auto"/>
    </w:pPr>
    <w:tblPr>
      <w:tblStyleRowBandSize w:val="1"/>
      <w:tblStyleColBandSize w:val="1"/>
      <w:tblCellMar>
        <w:left w:w="70" w:type="dxa"/>
        <w:right w:w="70" w:type="dxa"/>
      </w:tblCellMar>
    </w:tblPr>
  </w:style>
  <w:style w:type="table" w:customStyle="1" w:styleId="af6">
    <w:basedOn w:val="TableNormal0"/>
    <w:pPr>
      <w:spacing w:after="0" w:line="240" w:lineRule="auto"/>
    </w:pPr>
    <w:tblPr>
      <w:tblStyleRowBandSize w:val="1"/>
      <w:tblStyleColBandSize w:val="1"/>
      <w:tblCellMar>
        <w:left w:w="70" w:type="dxa"/>
        <w:right w:w="70" w:type="dxa"/>
      </w:tblCellMar>
    </w:tblPr>
  </w:style>
  <w:style w:type="table" w:customStyle="1" w:styleId="af7">
    <w:basedOn w:val="TableNormal0"/>
    <w:pPr>
      <w:spacing w:after="0" w:line="240" w:lineRule="auto"/>
    </w:pPr>
    <w:tblPr>
      <w:tblStyleRowBandSize w:val="1"/>
      <w:tblStyleColBandSize w:val="1"/>
      <w:tblCellMar>
        <w:left w:w="70" w:type="dxa"/>
        <w:right w:w="70" w:type="dxa"/>
      </w:tblCellMar>
    </w:tblPr>
  </w:style>
  <w:style w:type="table" w:customStyle="1" w:styleId="af8">
    <w:basedOn w:val="TableNormal0"/>
    <w:pPr>
      <w:spacing w:after="0" w:line="240" w:lineRule="auto"/>
    </w:pPr>
    <w:tblPr>
      <w:tblStyleRowBandSize w:val="1"/>
      <w:tblStyleColBandSize w:val="1"/>
      <w:tblCellMar>
        <w:left w:w="70" w:type="dxa"/>
        <w:right w:w="70" w:type="dxa"/>
      </w:tblCellMar>
    </w:tblPr>
  </w:style>
  <w:style w:type="table" w:customStyle="1" w:styleId="af9">
    <w:basedOn w:val="TableNormal0"/>
    <w:pPr>
      <w:spacing w:after="0" w:line="240" w:lineRule="auto"/>
    </w:pPr>
    <w:tblPr>
      <w:tblStyleRowBandSize w:val="1"/>
      <w:tblStyleColBandSize w:val="1"/>
      <w:tblCellMar>
        <w:left w:w="70" w:type="dxa"/>
        <w:right w:w="70" w:type="dxa"/>
      </w:tblCellMar>
    </w:tblPr>
  </w:style>
  <w:style w:type="table" w:customStyle="1" w:styleId="afa">
    <w:basedOn w:val="TableNormal0"/>
    <w:pPr>
      <w:spacing w:after="0" w:line="240" w:lineRule="auto"/>
    </w:pPr>
    <w:tblPr>
      <w:tblStyleRowBandSize w:val="1"/>
      <w:tblStyleColBandSize w:val="1"/>
      <w:tblCellMar>
        <w:left w:w="70" w:type="dxa"/>
        <w:right w:w="70" w:type="dxa"/>
      </w:tblCellMar>
    </w:tblPr>
  </w:style>
  <w:style w:type="table" w:customStyle="1" w:styleId="afb">
    <w:basedOn w:val="TableNormal0"/>
    <w:pPr>
      <w:spacing w:after="0" w:line="240" w:lineRule="auto"/>
    </w:pPr>
    <w:tblPr>
      <w:tblStyleRowBandSize w:val="1"/>
      <w:tblStyleColBandSize w:val="1"/>
      <w:tblCellMar>
        <w:left w:w="70" w:type="dxa"/>
        <w:right w:w="70" w:type="dxa"/>
      </w:tblCellMar>
    </w:tblPr>
  </w:style>
  <w:style w:type="table" w:customStyle="1" w:styleId="afc">
    <w:basedOn w:val="TableNormal0"/>
    <w:pPr>
      <w:spacing w:after="0" w:line="240" w:lineRule="auto"/>
    </w:pPr>
    <w:tblPr>
      <w:tblStyleRowBandSize w:val="1"/>
      <w:tblStyleColBandSize w:val="1"/>
      <w:tblCellMar>
        <w:left w:w="70" w:type="dxa"/>
        <w:right w:w="70" w:type="dxa"/>
      </w:tblCellMar>
    </w:tblPr>
  </w:style>
  <w:style w:type="table" w:customStyle="1" w:styleId="afd">
    <w:basedOn w:val="TableNormal0"/>
    <w:pPr>
      <w:spacing w:after="0" w:line="240" w:lineRule="auto"/>
    </w:pPr>
    <w:tblPr>
      <w:tblStyleRowBandSize w:val="1"/>
      <w:tblStyleColBandSize w:val="1"/>
      <w:tblCellMar>
        <w:left w:w="70" w:type="dxa"/>
        <w:right w:w="70" w:type="dxa"/>
      </w:tblCellMar>
    </w:tblPr>
  </w:style>
  <w:style w:type="table" w:customStyle="1" w:styleId="afe">
    <w:basedOn w:val="TableNormal0"/>
    <w:pPr>
      <w:spacing w:after="0" w:line="240" w:lineRule="auto"/>
    </w:pPr>
    <w:tblPr>
      <w:tblStyleRowBandSize w:val="1"/>
      <w:tblStyleColBandSize w:val="1"/>
      <w:tblCellMar>
        <w:left w:w="70" w:type="dxa"/>
        <w:right w:w="70" w:type="dxa"/>
      </w:tblCellMar>
    </w:tblPr>
  </w:style>
  <w:style w:type="table" w:customStyle="1" w:styleId="aff">
    <w:basedOn w:val="TableNormal0"/>
    <w:pPr>
      <w:spacing w:after="0" w:line="240" w:lineRule="auto"/>
    </w:pPr>
    <w:tblPr>
      <w:tblStyleRowBandSize w:val="1"/>
      <w:tblStyleColBandSize w:val="1"/>
      <w:tblCellMar>
        <w:left w:w="70" w:type="dxa"/>
        <w:right w:w="70" w:type="dxa"/>
      </w:tblCellMar>
    </w:tblPr>
  </w:style>
  <w:style w:type="table" w:customStyle="1" w:styleId="aff0">
    <w:basedOn w:val="TableNormal0"/>
    <w:pPr>
      <w:spacing w:after="0" w:line="240" w:lineRule="auto"/>
    </w:pPr>
    <w:tblPr>
      <w:tblStyleRowBandSize w:val="1"/>
      <w:tblStyleColBandSize w:val="1"/>
      <w:tblCellMar>
        <w:left w:w="70" w:type="dxa"/>
        <w:right w:w="70" w:type="dxa"/>
      </w:tblCellMar>
    </w:tblPr>
  </w:style>
  <w:style w:type="table" w:customStyle="1" w:styleId="aff1">
    <w:basedOn w:val="TableNormal0"/>
    <w:pPr>
      <w:spacing w:after="0" w:line="240" w:lineRule="auto"/>
    </w:pPr>
    <w:tblPr>
      <w:tblStyleRowBandSize w:val="1"/>
      <w:tblStyleColBandSize w:val="1"/>
      <w:tblCellMar>
        <w:left w:w="70" w:type="dxa"/>
        <w:right w:w="70" w:type="dxa"/>
      </w:tblCellMar>
    </w:tblPr>
  </w:style>
  <w:style w:type="table" w:customStyle="1" w:styleId="aff2">
    <w:basedOn w:val="TableNormal0"/>
    <w:pPr>
      <w:spacing w:after="0" w:line="240" w:lineRule="auto"/>
    </w:pPr>
    <w:tblPr>
      <w:tblStyleRowBandSize w:val="1"/>
      <w:tblStyleColBandSize w:val="1"/>
      <w:tblCellMar>
        <w:left w:w="70" w:type="dxa"/>
        <w:right w:w="70" w:type="dxa"/>
      </w:tblCellMar>
    </w:tblPr>
  </w:style>
  <w:style w:type="table" w:customStyle="1" w:styleId="aff3">
    <w:basedOn w:val="TableNormal0"/>
    <w:pPr>
      <w:spacing w:after="0" w:line="240" w:lineRule="auto"/>
    </w:pPr>
    <w:tblPr>
      <w:tblStyleRowBandSize w:val="1"/>
      <w:tblStyleColBandSize w:val="1"/>
      <w:tblCellMar>
        <w:left w:w="70" w:type="dxa"/>
        <w:right w:w="70" w:type="dxa"/>
      </w:tblCellMar>
    </w:tblPr>
  </w:style>
  <w:style w:type="table" w:customStyle="1" w:styleId="aff4">
    <w:basedOn w:val="TableNormal0"/>
    <w:pPr>
      <w:spacing w:after="0" w:line="240" w:lineRule="auto"/>
    </w:p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8.png"/><Relationship Id="rId21" Type="http://schemas.openxmlformats.org/officeDocument/2006/relationships/package" Target="embeddings/Microsoft_Visio_Drawing5.vsdx"/><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package" Target="embeddings/Microsoft_Visio_Drawing10.vsdx"/><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emf"/><Relationship Id="rId35" Type="http://schemas.openxmlformats.org/officeDocument/2006/relationships/package" Target="embeddings/Microsoft_Visio_Drawing12.vsdx"/><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7.png"/><Relationship Id="rId20" Type="http://schemas.openxmlformats.org/officeDocument/2006/relationships/image" Target="media/image7.emf"/><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9hk5jq+5hb0qoTAJkUhZ4u8AkA==">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</go:docsCustomData>
</go:gDocsCustomXmlDataStorage>
</file>

<file path=customXml/itemProps1.xml><?xml version="1.0" encoding="utf-8"?>
<ds:datastoreItem xmlns:ds="http://schemas.openxmlformats.org/officeDocument/2006/customXml" ds:itemID="{455593C5-5EAB-4318-9729-71E85C1FE0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Pages>
  <Words>7560</Words>
  <Characters>41582</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Rosmery Lemus Herrera</cp:lastModifiedBy>
  <cp:revision>2</cp:revision>
  <cp:lastPrinted>2024-04-17T20:06:00Z</cp:lastPrinted>
  <dcterms:created xsi:type="dcterms:W3CDTF">2024-04-17T21:02:00Z</dcterms:created>
  <dcterms:modified xsi:type="dcterms:W3CDTF">2024-04-17T21:02:00Z</dcterms:modified>
</cp:coreProperties>
</file>