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5634" w14:textId="77777777" w:rsidR="004858BA" w:rsidRPr="006D6241" w:rsidRDefault="004858BA" w:rsidP="004858BA">
      <w:pPr>
        <w:pStyle w:val="Sinespaciado"/>
        <w:spacing w:after="0"/>
        <w:rPr>
          <w:rFonts w:ascii="Montserrat" w:hAnsi="Montserrat" w:cs="Arial"/>
          <w:b/>
          <w:bCs/>
          <w:sz w:val="21"/>
          <w:szCs w:val="21"/>
        </w:rPr>
      </w:pPr>
    </w:p>
    <w:p w14:paraId="63A6347B" w14:textId="27E71397" w:rsidR="004858BA" w:rsidRPr="006D6241" w:rsidRDefault="004858BA" w:rsidP="004858BA">
      <w:pPr>
        <w:pStyle w:val="Sinespaciado"/>
        <w:spacing w:after="0"/>
        <w:jc w:val="right"/>
        <w:rPr>
          <w:rFonts w:ascii="Altivo Regular" w:hAnsi="Altivo Regular" w:cs="Arial"/>
          <w:b/>
          <w:bCs/>
          <w:sz w:val="21"/>
          <w:szCs w:val="21"/>
        </w:rPr>
      </w:pPr>
      <w:r w:rsidRPr="006D6241">
        <w:rPr>
          <w:rFonts w:ascii="Altivo Regular" w:hAnsi="Altivo Regular" w:cs="Arial"/>
          <w:b/>
          <w:bCs/>
          <w:sz w:val="21"/>
          <w:szCs w:val="21"/>
        </w:rPr>
        <w:t>Oficio Ref. No. UAJ-</w:t>
      </w:r>
      <w:r w:rsidR="00107989">
        <w:rPr>
          <w:rFonts w:ascii="Altivo Regular" w:hAnsi="Altivo Regular" w:cs="Arial"/>
          <w:b/>
          <w:bCs/>
          <w:sz w:val="21"/>
          <w:szCs w:val="21"/>
        </w:rPr>
        <w:t>004</w:t>
      </w:r>
      <w:r w:rsidRPr="006D6241">
        <w:rPr>
          <w:rFonts w:ascii="Altivo Regular" w:hAnsi="Altivo Regular" w:cs="Arial"/>
          <w:b/>
          <w:bCs/>
          <w:sz w:val="21"/>
          <w:szCs w:val="21"/>
        </w:rPr>
        <w:t>-2024/COPADEH/C</w:t>
      </w:r>
      <w:r w:rsidR="00107989">
        <w:rPr>
          <w:rFonts w:ascii="Altivo Regular" w:hAnsi="Altivo Regular" w:cs="Arial"/>
          <w:b/>
          <w:bCs/>
          <w:sz w:val="21"/>
          <w:szCs w:val="21"/>
        </w:rPr>
        <w:t>MMA</w:t>
      </w:r>
      <w:r w:rsidRPr="006D6241">
        <w:rPr>
          <w:rFonts w:ascii="Altivo Regular" w:hAnsi="Altivo Regular" w:cs="Arial"/>
          <w:b/>
          <w:bCs/>
          <w:sz w:val="21"/>
          <w:szCs w:val="21"/>
        </w:rPr>
        <w:t>/ke</w:t>
      </w:r>
    </w:p>
    <w:p w14:paraId="5A3309C7" w14:textId="2F368E1A" w:rsidR="004858BA" w:rsidRPr="006D6241" w:rsidRDefault="004858BA" w:rsidP="003E4240">
      <w:pPr>
        <w:spacing w:after="0"/>
        <w:ind w:firstLine="720"/>
        <w:jc w:val="right"/>
        <w:rPr>
          <w:rFonts w:ascii="Altivo Extra Light" w:hAnsi="Altivo Extra Light" w:cs="Arial"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 xml:space="preserve">Guatemala, </w:t>
      </w:r>
      <w:r w:rsidR="005C3168" w:rsidRPr="006D6241">
        <w:rPr>
          <w:rFonts w:ascii="Altivo Extra Light" w:hAnsi="Altivo Extra Light" w:cs="Arial"/>
          <w:sz w:val="21"/>
          <w:szCs w:val="21"/>
        </w:rPr>
        <w:t>0</w:t>
      </w:r>
      <w:r w:rsidR="00107989">
        <w:rPr>
          <w:rFonts w:ascii="Altivo Extra Light" w:hAnsi="Altivo Extra Light" w:cs="Arial"/>
          <w:sz w:val="21"/>
          <w:szCs w:val="21"/>
        </w:rPr>
        <w:t>8</w:t>
      </w:r>
      <w:r w:rsidR="005C3168" w:rsidRPr="006D6241">
        <w:rPr>
          <w:rFonts w:ascii="Altivo Extra Light" w:hAnsi="Altivo Extra Light" w:cs="Arial"/>
          <w:sz w:val="21"/>
          <w:szCs w:val="21"/>
        </w:rPr>
        <w:t xml:space="preserve"> </w:t>
      </w:r>
      <w:r w:rsidR="00107989">
        <w:rPr>
          <w:rFonts w:ascii="Altivo Extra Light" w:hAnsi="Altivo Extra Light" w:cs="Arial"/>
          <w:sz w:val="21"/>
          <w:szCs w:val="21"/>
        </w:rPr>
        <w:t>de enero</w:t>
      </w:r>
      <w:r w:rsidRPr="006D6241">
        <w:rPr>
          <w:rFonts w:ascii="Altivo Extra Light" w:hAnsi="Altivo Extra Light" w:cs="Arial"/>
          <w:sz w:val="21"/>
          <w:szCs w:val="21"/>
        </w:rPr>
        <w:t xml:space="preserve"> de 202</w:t>
      </w:r>
      <w:r w:rsidR="00107989">
        <w:rPr>
          <w:rFonts w:ascii="Altivo Extra Light" w:hAnsi="Altivo Extra Light" w:cs="Arial"/>
          <w:sz w:val="21"/>
          <w:szCs w:val="21"/>
        </w:rPr>
        <w:t>5</w:t>
      </w:r>
    </w:p>
    <w:p w14:paraId="14EE9B53" w14:textId="77777777" w:rsidR="003E4240" w:rsidRPr="006D6241" w:rsidRDefault="003E4240" w:rsidP="003E4240">
      <w:pPr>
        <w:spacing w:after="0"/>
        <w:ind w:firstLine="720"/>
        <w:jc w:val="right"/>
        <w:rPr>
          <w:rFonts w:ascii="Montserrat" w:hAnsi="Montserrat" w:cs="Arial"/>
          <w:sz w:val="21"/>
          <w:szCs w:val="21"/>
        </w:rPr>
      </w:pPr>
    </w:p>
    <w:p w14:paraId="730B074F" w14:textId="30232BA1" w:rsidR="004858BA" w:rsidRPr="006D6241" w:rsidRDefault="004858BA" w:rsidP="004858BA">
      <w:pPr>
        <w:pStyle w:val="Sinespaciado"/>
        <w:ind w:left="720" w:hanging="720"/>
        <w:jc w:val="center"/>
        <w:rPr>
          <w:rFonts w:ascii="Altivo Regular" w:hAnsi="Altivo Regular" w:cs="Arial"/>
          <w:b/>
          <w:bCs/>
          <w:sz w:val="21"/>
          <w:szCs w:val="21"/>
        </w:rPr>
      </w:pPr>
      <w:r w:rsidRPr="006D6241">
        <w:rPr>
          <w:rFonts w:ascii="Altivo Regular" w:hAnsi="Altivo Regular" w:cs="Arial"/>
          <w:b/>
          <w:bCs/>
          <w:sz w:val="21"/>
          <w:szCs w:val="21"/>
        </w:rPr>
        <w:t xml:space="preserve">UNIDAD DE ASUNTOS JURÍDICOS </w:t>
      </w:r>
    </w:p>
    <w:p w14:paraId="092450BF" w14:textId="2EB72D23" w:rsidR="004858BA" w:rsidRPr="006D6241" w:rsidRDefault="004858BA" w:rsidP="004858BA">
      <w:pPr>
        <w:pStyle w:val="Sinespaciado"/>
        <w:ind w:left="720" w:hanging="720"/>
        <w:jc w:val="center"/>
        <w:rPr>
          <w:rFonts w:ascii="Altivo Regular" w:hAnsi="Altivo Regular" w:cs="Arial"/>
          <w:b/>
          <w:bCs/>
          <w:sz w:val="21"/>
          <w:szCs w:val="21"/>
        </w:rPr>
      </w:pPr>
      <w:r w:rsidRPr="006D6241">
        <w:rPr>
          <w:rFonts w:ascii="Altivo Regular" w:hAnsi="Altivo Regular" w:cs="Arial"/>
          <w:b/>
          <w:bCs/>
          <w:sz w:val="21"/>
          <w:szCs w:val="21"/>
        </w:rPr>
        <w:t xml:space="preserve">INFORME </w:t>
      </w:r>
      <w:r w:rsidR="00107989">
        <w:rPr>
          <w:rFonts w:ascii="Altivo Regular" w:hAnsi="Altivo Regular" w:cs="Arial"/>
          <w:b/>
          <w:bCs/>
          <w:sz w:val="21"/>
          <w:szCs w:val="21"/>
        </w:rPr>
        <w:t>DICIE</w:t>
      </w:r>
      <w:r w:rsidR="0031044F">
        <w:rPr>
          <w:rFonts w:ascii="Altivo Regular" w:hAnsi="Altivo Regular" w:cs="Arial"/>
          <w:b/>
          <w:bCs/>
          <w:sz w:val="21"/>
          <w:szCs w:val="21"/>
        </w:rPr>
        <w:t>MBRE</w:t>
      </w:r>
      <w:r w:rsidRPr="006D6241">
        <w:rPr>
          <w:rFonts w:ascii="Altivo Regular" w:hAnsi="Altivo Regular" w:cs="Arial"/>
          <w:b/>
          <w:bCs/>
          <w:sz w:val="21"/>
          <w:szCs w:val="21"/>
        </w:rPr>
        <w:t xml:space="preserve"> 202</w:t>
      </w:r>
      <w:r w:rsidR="00107989">
        <w:rPr>
          <w:rFonts w:ascii="Altivo Regular" w:hAnsi="Altivo Regular" w:cs="Arial"/>
          <w:b/>
          <w:bCs/>
          <w:sz w:val="21"/>
          <w:szCs w:val="21"/>
        </w:rPr>
        <w:t>4</w:t>
      </w:r>
    </w:p>
    <w:p w14:paraId="513A6A5B" w14:textId="77777777" w:rsidR="004858BA" w:rsidRPr="006D6241" w:rsidRDefault="004858BA" w:rsidP="004858BA">
      <w:pPr>
        <w:pStyle w:val="Sinespaciado"/>
        <w:jc w:val="both"/>
        <w:rPr>
          <w:rFonts w:ascii="Altivo Extra Light" w:hAnsi="Altivo Extra Light" w:cs="Arial"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En cumplimiento a las obligaciones de transparencia, establecidas en el Artículo 10, Numeral 29 del Decreto Número 57-2008, Ley de Acceso a la Información Pública, a esta Unidad le compete informar lo siguiente:</w:t>
      </w:r>
    </w:p>
    <w:p w14:paraId="490EFD06" w14:textId="77777777" w:rsidR="004858BA" w:rsidRPr="006D6241" w:rsidRDefault="004858BA" w:rsidP="004858BA">
      <w:pPr>
        <w:pStyle w:val="Sinespaciado"/>
        <w:jc w:val="both"/>
        <w:rPr>
          <w:rFonts w:ascii="Altivo Regular" w:hAnsi="Altivo Regular" w:cs="Arial"/>
          <w:b/>
          <w:bCs/>
          <w:sz w:val="21"/>
          <w:szCs w:val="21"/>
        </w:rPr>
      </w:pPr>
      <w:r w:rsidRPr="006D6241">
        <w:rPr>
          <w:rFonts w:ascii="Altivo Regular" w:hAnsi="Altivo Regular" w:cs="Arial"/>
          <w:b/>
          <w:bCs/>
          <w:sz w:val="21"/>
          <w:szCs w:val="21"/>
        </w:rPr>
        <w:t>Funciones y Logros de la Unidad:</w:t>
      </w:r>
    </w:p>
    <w:p w14:paraId="5F0DB275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Analizar y elaborar documentos legales de la COPADEH.</w:t>
      </w:r>
    </w:p>
    <w:p w14:paraId="2B842632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Emitir dictámenes, opiniones y análisis jurídicos que le sean requeridos por Despacho Superior, así como las demás direcciones y jefaturas de la COPADEH.</w:t>
      </w:r>
    </w:p>
    <w:p w14:paraId="07BA1107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Analizar, elaborar y /o revisar Resoluciones, Acuerdos y Contratos de la COPADEH.</w:t>
      </w:r>
    </w:p>
    <w:p w14:paraId="082BEA40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Asesorar en materia legal y jurídica al Despacho Superior, Direcciones y Jefaturas de la COPADEH.</w:t>
      </w:r>
    </w:p>
    <w:p w14:paraId="17C64F47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Ejercer la dirección y procuración en los casos de denuncias en donde sea parte del asunto de la COPADEH.</w:t>
      </w:r>
    </w:p>
    <w:p w14:paraId="2DDC08D9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 xml:space="preserve">Coordinar el Recurso Humano bajo su cargo, aplicando normas y políticas de la COPADEH. </w:t>
      </w:r>
    </w:p>
    <w:p w14:paraId="6D4C2D31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Realizar otras actividades que en materia de su competencia le sean asignadas por el jefe inmediato y/o Autoridad Superior.</w:t>
      </w:r>
    </w:p>
    <w:p w14:paraId="2A27C324" w14:textId="07B7C267" w:rsidR="00737CF3" w:rsidRPr="006D6241" w:rsidRDefault="004858BA" w:rsidP="00737CF3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Asignación de números de control en los Acuerdos Internos y Resoluciones a las Unidades, Direcciones y Departamentos de la COPADEH que lo soliciten, así como su respectivo resguardo.</w:t>
      </w:r>
    </w:p>
    <w:p w14:paraId="77294A0D" w14:textId="251D2DAF" w:rsidR="00737CF3" w:rsidRPr="006D6241" w:rsidRDefault="004858BA" w:rsidP="006D6241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Emisión de Opiniones Jurídicas de acuerdo con lo establecido en las leyes y normativa aplicable en asuntos que sean de competencia de la COPADEH.</w:t>
      </w:r>
    </w:p>
    <w:p w14:paraId="4FE42B6D" w14:textId="77777777" w:rsidR="006D6241" w:rsidRPr="006D6241" w:rsidRDefault="006D6241" w:rsidP="00A00830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2EC30923" w14:textId="421648DB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lastRenderedPageBreak/>
        <w:t>Diversas gestiones en el Organismo Judicial.</w:t>
      </w:r>
    </w:p>
    <w:p w14:paraId="77D178B8" w14:textId="14BF8782" w:rsidR="005756A9" w:rsidRPr="006D6241" w:rsidRDefault="004858BA" w:rsidP="003465B1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 xml:space="preserve">Participación </w:t>
      </w:r>
      <w:r w:rsidR="004B7F9D" w:rsidRPr="006D6241">
        <w:rPr>
          <w:rFonts w:ascii="Altivo Extra Light" w:hAnsi="Altivo Extra Light" w:cs="Arial"/>
          <w:sz w:val="21"/>
          <w:szCs w:val="21"/>
        </w:rPr>
        <w:t>en reunión</w:t>
      </w:r>
      <w:r w:rsidRPr="006D6241">
        <w:rPr>
          <w:rFonts w:ascii="Altivo Extra Light" w:hAnsi="Altivo Extra Light" w:cs="Arial"/>
          <w:sz w:val="21"/>
          <w:szCs w:val="21"/>
        </w:rPr>
        <w:t xml:space="preserve"> mensual del Comité de Ética</w:t>
      </w:r>
      <w:r w:rsidR="003465B1" w:rsidRPr="006D6241">
        <w:rPr>
          <w:rFonts w:ascii="Altivo Extra Light" w:hAnsi="Altivo Extra Light" w:cs="Arial"/>
          <w:b/>
          <w:bCs/>
          <w:sz w:val="21"/>
          <w:szCs w:val="21"/>
        </w:rPr>
        <w:t xml:space="preserve"> </w:t>
      </w:r>
      <w:r w:rsidR="003465B1" w:rsidRPr="006D6241">
        <w:rPr>
          <w:rFonts w:ascii="Altivo Extra Light" w:hAnsi="Altivo Extra Light" w:cs="Arial"/>
          <w:sz w:val="21"/>
          <w:szCs w:val="21"/>
        </w:rPr>
        <w:t>de la Comisión Presidencial por la Paz y los Derechos Humanos.</w:t>
      </w:r>
    </w:p>
    <w:p w14:paraId="18ADED32" w14:textId="16EAAAC3" w:rsidR="003465B1" w:rsidRPr="006D6241" w:rsidRDefault="003465B1" w:rsidP="005756A9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Participación en reunión del Comité de Datos Abiertos de la Comisión Presidencial por la Paz y los Derechos Humanos.</w:t>
      </w:r>
    </w:p>
    <w:p w14:paraId="09D1219D" w14:textId="7E6DD29B" w:rsidR="006D6241" w:rsidRPr="0031044F" w:rsidRDefault="003465B1" w:rsidP="006D6241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Participación en la reunión mensual del Comité de Implementación de las Normas Generales y Técnicas de Control Interno Gubernamental de la Comisión Presidencial por la Paz y los Derechos Humanos.</w:t>
      </w:r>
    </w:p>
    <w:p w14:paraId="23932F6E" w14:textId="755046C0" w:rsidR="0031044F" w:rsidRPr="00A00830" w:rsidRDefault="00A00830" w:rsidP="0031044F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>
        <w:rPr>
          <w:rFonts w:ascii="Altivo Extra Light" w:hAnsi="Altivo Extra Light" w:cs="Arial"/>
          <w:sz w:val="21"/>
          <w:szCs w:val="21"/>
        </w:rPr>
        <w:t>Participación</w:t>
      </w:r>
      <w:r w:rsidR="0031044F">
        <w:rPr>
          <w:rFonts w:ascii="Altivo Extra Light" w:hAnsi="Altivo Extra Light" w:cs="Arial"/>
          <w:sz w:val="21"/>
          <w:szCs w:val="21"/>
        </w:rPr>
        <w:t xml:space="preserve"> en reunión del </w:t>
      </w:r>
      <w:r>
        <w:rPr>
          <w:rFonts w:ascii="Altivo Extra Light" w:hAnsi="Altivo Extra Light" w:cs="Arial"/>
          <w:sz w:val="21"/>
          <w:szCs w:val="21"/>
        </w:rPr>
        <w:t>C</w:t>
      </w:r>
      <w:r w:rsidR="0031044F">
        <w:rPr>
          <w:rFonts w:ascii="Altivo Extra Light" w:hAnsi="Altivo Extra Light" w:cs="Arial"/>
          <w:sz w:val="21"/>
          <w:szCs w:val="21"/>
        </w:rPr>
        <w:t xml:space="preserve">omité </w:t>
      </w:r>
      <w:r>
        <w:rPr>
          <w:rFonts w:ascii="Altivo Extra Light" w:hAnsi="Altivo Extra Light" w:cs="Arial"/>
          <w:sz w:val="21"/>
          <w:szCs w:val="21"/>
        </w:rPr>
        <w:t xml:space="preserve">de Simplificación de Requisitos y Trámites administrativos de la Comisión Presidencial por la Paz y los Derechos Humanos. </w:t>
      </w:r>
    </w:p>
    <w:p w14:paraId="0528CBD6" w14:textId="1ECE2A74" w:rsidR="00107989" w:rsidRPr="00107989" w:rsidRDefault="00107989" w:rsidP="0010798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ltivo Extra Light" w:eastAsia="Times New Roman" w:hAnsi="Altivo Extra Light" w:cs="Arial"/>
          <w:sz w:val="20"/>
          <w:szCs w:val="20"/>
          <w:lang w:eastAsia="es-GT"/>
        </w:rPr>
      </w:pPr>
      <w:r w:rsidRPr="00107989">
        <w:rPr>
          <w:rFonts w:ascii="Altivo Extra Light" w:hAnsi="Altivo Extra Light" w:cs="Arial"/>
          <w:sz w:val="20"/>
          <w:szCs w:val="20"/>
        </w:rPr>
        <w:t xml:space="preserve">Elaboración de </w:t>
      </w:r>
      <w:r w:rsidRPr="00107989">
        <w:rPr>
          <w:rFonts w:ascii="Altivo Extra Light" w:eastAsia="Times New Roman" w:hAnsi="Altivo Extra Light" w:cs="Arial"/>
          <w:sz w:val="20"/>
          <w:szCs w:val="20"/>
          <w:lang w:eastAsia="es-GT"/>
        </w:rPr>
        <w:t>opiniones jurídicas para el pago de sentencias del c</w:t>
      </w:r>
      <w:r w:rsidRPr="00107989">
        <w:rPr>
          <w:rFonts w:ascii="Altivo Extra Light" w:hAnsi="Altivo Extra Light" w:cs="Arial"/>
          <w:sz w:val="20"/>
          <w:szCs w:val="20"/>
        </w:rPr>
        <w:t xml:space="preserve">aso Pueblos Indígenas Maya Kaqchikel de Sumpango y Otros Vs. Guatemala, Caso Ramírez Escobar y Otros Vs. Guatemala de fecha 9 de marzo de 2018, sentencias caso Masacre de la Aldea los Josefinos Vs. Guatemala, sentencias del caso Masacre de Rio Negro y Otros Vs. Guatemala, sentencia del caso Gudiel Álvarez y Otros (“Diario Militar”) Vs. Guatemala, la sentencia del caso </w:t>
      </w:r>
      <w:proofErr w:type="spellStart"/>
      <w:r w:rsidRPr="00107989">
        <w:rPr>
          <w:rFonts w:ascii="Altivo Extra Light" w:hAnsi="Altivo Extra Light" w:cs="Arial"/>
          <w:sz w:val="20"/>
          <w:szCs w:val="20"/>
        </w:rPr>
        <w:t>Coc</w:t>
      </w:r>
      <w:proofErr w:type="spellEnd"/>
      <w:r w:rsidRPr="00107989">
        <w:rPr>
          <w:rFonts w:ascii="Altivo Extra Light" w:hAnsi="Altivo Extra Light" w:cs="Arial"/>
          <w:sz w:val="20"/>
          <w:szCs w:val="20"/>
        </w:rPr>
        <w:t xml:space="preserve"> Max y otros (Masacre de </w:t>
      </w:r>
      <w:proofErr w:type="spellStart"/>
      <w:r w:rsidRPr="00107989">
        <w:rPr>
          <w:rFonts w:ascii="Altivo Extra Light" w:hAnsi="Altivo Extra Light" w:cs="Arial"/>
          <w:sz w:val="20"/>
          <w:szCs w:val="20"/>
        </w:rPr>
        <w:t>Xamán</w:t>
      </w:r>
      <w:proofErr w:type="spellEnd"/>
      <w:r w:rsidRPr="00107989">
        <w:rPr>
          <w:rFonts w:ascii="Altivo Extra Light" w:hAnsi="Altivo Extra Light" w:cs="Arial"/>
          <w:sz w:val="20"/>
          <w:szCs w:val="20"/>
        </w:rPr>
        <w:t xml:space="preserve">) vs Guatemala, la sentencia Miembros de la Aldea </w:t>
      </w:r>
      <w:proofErr w:type="spellStart"/>
      <w:r w:rsidRPr="00107989">
        <w:rPr>
          <w:rFonts w:ascii="Altivo Extra Light" w:hAnsi="Altivo Extra Light" w:cs="Arial"/>
          <w:sz w:val="20"/>
          <w:szCs w:val="20"/>
        </w:rPr>
        <w:t>Chichupac</w:t>
      </w:r>
      <w:proofErr w:type="spellEnd"/>
      <w:r w:rsidRPr="00107989">
        <w:rPr>
          <w:rFonts w:ascii="Altivo Extra Light" w:hAnsi="Altivo Extra Light" w:cs="Arial"/>
          <w:sz w:val="20"/>
          <w:szCs w:val="20"/>
        </w:rPr>
        <w:t xml:space="preserve"> y comunidades vecinas del municipio de Rabinal vs, Guatemala</w:t>
      </w:r>
      <w:r>
        <w:rPr>
          <w:rFonts w:ascii="Altivo Extra Light" w:hAnsi="Altivo Extra Light" w:cs="Arial"/>
          <w:sz w:val="20"/>
          <w:szCs w:val="20"/>
        </w:rPr>
        <w:t>.</w:t>
      </w:r>
    </w:p>
    <w:p w14:paraId="6FC7646C" w14:textId="77777777" w:rsidR="003E2121" w:rsidRDefault="003E2121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5E49CF0D" w14:textId="77777777" w:rsidR="003E2121" w:rsidRDefault="003E2121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1A5A146D" w14:textId="77777777" w:rsidR="003E2121" w:rsidRDefault="003E2121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64DDBB95" w14:textId="77777777" w:rsidR="00170DEA" w:rsidRDefault="00170DEA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4D3D2017" w14:textId="3D0503A6" w:rsidR="00D34416" w:rsidRPr="00D34416" w:rsidRDefault="00D34416" w:rsidP="00D34416">
      <w:pPr>
        <w:pStyle w:val="Sinespaciado"/>
        <w:spacing w:after="0"/>
        <w:jc w:val="center"/>
        <w:rPr>
          <w:rFonts w:ascii="Altivo Regular" w:hAnsi="Altivo Regular" w:cs="Arial"/>
          <w:b/>
          <w:bCs/>
          <w:sz w:val="18"/>
          <w:szCs w:val="18"/>
        </w:rPr>
      </w:pPr>
      <w:r w:rsidRPr="00D34416">
        <w:rPr>
          <w:rFonts w:ascii="Altivo Regular" w:hAnsi="Altivo Regular" w:cs="Arial"/>
          <w:b/>
          <w:bCs/>
          <w:sz w:val="18"/>
          <w:szCs w:val="18"/>
        </w:rPr>
        <w:t>Lcda. Claudia Martina Muñoz Andrade</w:t>
      </w:r>
    </w:p>
    <w:p w14:paraId="68A5622F" w14:textId="1D465B91" w:rsidR="00D34416" w:rsidRPr="00D34416" w:rsidRDefault="00D34416" w:rsidP="00D34416">
      <w:pPr>
        <w:pStyle w:val="Sinespaciado"/>
        <w:spacing w:after="0"/>
        <w:jc w:val="center"/>
        <w:rPr>
          <w:rFonts w:ascii="Altivo Regular" w:hAnsi="Altivo Regular" w:cs="Arial"/>
          <w:b/>
          <w:bCs/>
          <w:sz w:val="18"/>
          <w:szCs w:val="18"/>
        </w:rPr>
      </w:pPr>
      <w:r w:rsidRPr="00D34416">
        <w:rPr>
          <w:rFonts w:ascii="Altivo Regular" w:hAnsi="Altivo Regular" w:cs="Arial"/>
          <w:b/>
          <w:bCs/>
          <w:sz w:val="18"/>
          <w:szCs w:val="18"/>
        </w:rPr>
        <w:t>Jefe de Asuntos Jurídicos en Funciones</w:t>
      </w:r>
    </w:p>
    <w:p w14:paraId="68A22CD1" w14:textId="160D22BF" w:rsidR="00D34416" w:rsidRPr="00D34416" w:rsidRDefault="00D34416" w:rsidP="00D34416">
      <w:pPr>
        <w:pStyle w:val="Sinespaciado"/>
        <w:spacing w:after="0"/>
        <w:jc w:val="center"/>
        <w:rPr>
          <w:rFonts w:ascii="Altivo Regular" w:hAnsi="Altivo Regular" w:cs="Arial"/>
          <w:b/>
          <w:bCs/>
          <w:sz w:val="18"/>
          <w:szCs w:val="18"/>
        </w:rPr>
      </w:pPr>
      <w:r w:rsidRPr="00D34416">
        <w:rPr>
          <w:rFonts w:ascii="Altivo Regular" w:hAnsi="Altivo Regular" w:cs="Arial"/>
          <w:b/>
          <w:bCs/>
          <w:sz w:val="18"/>
          <w:szCs w:val="18"/>
        </w:rPr>
        <w:t>-COPADEH-</w:t>
      </w:r>
    </w:p>
    <w:p w14:paraId="2416FAFE" w14:textId="77777777" w:rsidR="003E2121" w:rsidRDefault="003E2121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64835833" w14:textId="77777777" w:rsidR="00A00830" w:rsidRDefault="00A00830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07ECAD98" w14:textId="77777777" w:rsidR="00D34416" w:rsidRPr="006D6241" w:rsidRDefault="00D34416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5277C165" w14:textId="4B76137C" w:rsidR="00444C44" w:rsidRPr="006D6241" w:rsidRDefault="00802F8B" w:rsidP="00802F8B">
      <w:pPr>
        <w:spacing w:after="0"/>
        <w:rPr>
          <w:rFonts w:ascii="Altivo Regular" w:hAnsi="Altivo Regular" w:cs="Arial"/>
          <w:b/>
          <w:bCs/>
          <w:sz w:val="14"/>
          <w:szCs w:val="14"/>
        </w:rPr>
      </w:pPr>
      <w:proofErr w:type="spellStart"/>
      <w:r w:rsidRPr="006D6241">
        <w:rPr>
          <w:rFonts w:ascii="Altivo Regular" w:hAnsi="Altivo Regular" w:cs="Arial"/>
          <w:b/>
          <w:bCs/>
          <w:sz w:val="14"/>
          <w:szCs w:val="14"/>
        </w:rPr>
        <w:t>C.c</w:t>
      </w:r>
      <w:proofErr w:type="spellEnd"/>
      <w:r w:rsidRPr="006D6241">
        <w:rPr>
          <w:rFonts w:ascii="Altivo Regular" w:hAnsi="Altivo Regular" w:cs="Arial"/>
          <w:b/>
          <w:bCs/>
          <w:sz w:val="14"/>
          <w:szCs w:val="14"/>
        </w:rPr>
        <w:t xml:space="preserve"> Archivo</w:t>
      </w:r>
    </w:p>
    <w:sectPr w:rsidR="00444C44" w:rsidRPr="006D6241" w:rsidSect="006D6241">
      <w:headerReference w:type="default" r:id="rId7"/>
      <w:footerReference w:type="default" r:id="rId8"/>
      <w:pgSz w:w="12240" w:h="15840"/>
      <w:pgMar w:top="1985" w:right="1701" w:bottom="1134" w:left="1701" w:header="164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1713" w14:textId="77777777" w:rsidR="005D2CA6" w:rsidRDefault="005D2CA6" w:rsidP="007C2653">
      <w:pPr>
        <w:spacing w:after="0" w:line="240" w:lineRule="auto"/>
      </w:pPr>
      <w:r>
        <w:separator/>
      </w:r>
    </w:p>
  </w:endnote>
  <w:endnote w:type="continuationSeparator" w:id="0">
    <w:p w14:paraId="10222C1B" w14:textId="77777777" w:rsidR="005D2CA6" w:rsidRDefault="005D2CA6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B8D6" w14:textId="4B9F5ED5" w:rsidR="00737CF3" w:rsidRPr="00737CF3" w:rsidRDefault="00737CF3" w:rsidP="00737CF3">
    <w:pPr>
      <w:pStyle w:val="Sinespaciado"/>
      <w:spacing w:after="0"/>
      <w:jc w:val="right"/>
      <w:rPr>
        <w:rFonts w:ascii="Montserrat" w:hAnsi="Montserrat" w:cs="Arial"/>
        <w:b/>
        <w:bCs/>
        <w:sz w:val="16"/>
        <w:szCs w:val="16"/>
      </w:rPr>
    </w:pPr>
    <w:r w:rsidRPr="00737CF3">
      <w:rPr>
        <w:rFonts w:ascii="Montserrat" w:hAnsi="Montserrat" w:cs="Arial"/>
        <w:b/>
        <w:bCs/>
        <w:sz w:val="16"/>
        <w:szCs w:val="16"/>
      </w:rPr>
      <w:t>Oficio Ref. No. UAJ-</w:t>
    </w:r>
    <w:r w:rsidR="00107989">
      <w:rPr>
        <w:rFonts w:ascii="Montserrat" w:hAnsi="Montserrat" w:cs="Arial"/>
        <w:b/>
        <w:bCs/>
        <w:sz w:val="16"/>
        <w:szCs w:val="16"/>
      </w:rPr>
      <w:t>004</w:t>
    </w:r>
    <w:r w:rsidRPr="00737CF3">
      <w:rPr>
        <w:rFonts w:ascii="Montserrat" w:hAnsi="Montserrat" w:cs="Arial"/>
        <w:b/>
        <w:bCs/>
        <w:sz w:val="16"/>
        <w:szCs w:val="16"/>
      </w:rPr>
      <w:t>-202</w:t>
    </w:r>
    <w:r w:rsidR="00107989">
      <w:rPr>
        <w:rFonts w:ascii="Montserrat" w:hAnsi="Montserrat" w:cs="Arial"/>
        <w:b/>
        <w:bCs/>
        <w:sz w:val="16"/>
        <w:szCs w:val="16"/>
      </w:rPr>
      <w:t>5</w:t>
    </w:r>
    <w:r w:rsidRPr="00737CF3">
      <w:rPr>
        <w:rFonts w:ascii="Montserrat" w:hAnsi="Montserrat" w:cs="Arial"/>
        <w:b/>
        <w:bCs/>
        <w:sz w:val="16"/>
        <w:szCs w:val="16"/>
      </w:rPr>
      <w:t>/COPADEH/C</w:t>
    </w:r>
    <w:r w:rsidR="00107989">
      <w:rPr>
        <w:rFonts w:ascii="Montserrat" w:hAnsi="Montserrat" w:cs="Arial"/>
        <w:b/>
        <w:bCs/>
        <w:sz w:val="16"/>
        <w:szCs w:val="16"/>
      </w:rPr>
      <w:t>MMA</w:t>
    </w:r>
    <w:r w:rsidRPr="00737CF3">
      <w:rPr>
        <w:rFonts w:ascii="Montserrat" w:hAnsi="Montserrat" w:cs="Arial"/>
        <w:b/>
        <w:bCs/>
        <w:sz w:val="16"/>
        <w:szCs w:val="16"/>
      </w:rPr>
      <w:t>/ke</w:t>
    </w:r>
  </w:p>
  <w:p w14:paraId="6B5048C1" w14:textId="7C70926E" w:rsidR="007C2653" w:rsidRPr="004858BA" w:rsidRDefault="004858BA" w:rsidP="004858BA">
    <w:pPr>
      <w:tabs>
        <w:tab w:val="center" w:pos="4550"/>
        <w:tab w:val="left" w:pos="5818"/>
      </w:tabs>
      <w:ind w:right="260"/>
      <w:jc w:val="right"/>
      <w:rPr>
        <w:rFonts w:ascii="Montserrat" w:hAnsi="Montserrat"/>
        <w:b/>
        <w:bCs/>
        <w:color w:val="000000" w:themeColor="text1"/>
        <w:sz w:val="16"/>
        <w:szCs w:val="16"/>
      </w:rPr>
    </w:pPr>
    <w:r w:rsidRPr="00E45271">
      <w:rPr>
        <w:rFonts w:ascii="Montserrat" w:hAnsi="Montserrat"/>
        <w:b/>
        <w:bCs/>
        <w:color w:val="000000" w:themeColor="text1"/>
        <w:spacing w:val="60"/>
        <w:sz w:val="16"/>
        <w:szCs w:val="16"/>
        <w:lang w:val="es-ES"/>
      </w:rPr>
      <w:t>Página</w:t>
    </w:r>
    <w:r w:rsidRPr="00E45271">
      <w:rPr>
        <w:rFonts w:ascii="Montserrat" w:hAnsi="Montserrat"/>
        <w:b/>
        <w:bCs/>
        <w:color w:val="000000" w:themeColor="text1"/>
        <w:sz w:val="16"/>
        <w:szCs w:val="16"/>
        <w:lang w:val="es-ES"/>
      </w:rPr>
      <w:t xml:space="preserve"> </w: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begin"/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instrText>PAGE   \* MERGEFORMAT</w:instrTex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separate"/>
    </w:r>
    <w:r>
      <w:rPr>
        <w:rFonts w:ascii="Montserrat" w:hAnsi="Montserrat"/>
        <w:b/>
        <w:bCs/>
        <w:color w:val="000000" w:themeColor="text1"/>
        <w:sz w:val="16"/>
        <w:szCs w:val="16"/>
      </w:rPr>
      <w:t>1</w: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end"/>
    </w:r>
    <w:r w:rsidRPr="00E45271">
      <w:rPr>
        <w:rFonts w:ascii="Montserrat" w:hAnsi="Montserrat"/>
        <w:b/>
        <w:bCs/>
        <w:color w:val="000000" w:themeColor="text1"/>
        <w:sz w:val="16"/>
        <w:szCs w:val="16"/>
        <w:lang w:val="es-ES"/>
      </w:rPr>
      <w:t xml:space="preserve"> | </w: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begin"/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instrText>NUMPAGES  \* Arabic  \* MERGEFORMAT</w:instrTex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separate"/>
    </w:r>
    <w:r>
      <w:rPr>
        <w:rFonts w:ascii="Montserrat" w:hAnsi="Montserrat"/>
        <w:b/>
        <w:bCs/>
        <w:color w:val="000000" w:themeColor="text1"/>
        <w:sz w:val="16"/>
        <w:szCs w:val="16"/>
      </w:rPr>
      <w:t>2</w: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end"/>
    </w:r>
    <w:r w:rsidR="007C2653"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7219460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56086" w14:textId="77777777" w:rsidR="005D2CA6" w:rsidRDefault="005D2CA6" w:rsidP="007C2653">
      <w:pPr>
        <w:spacing w:after="0" w:line="240" w:lineRule="auto"/>
      </w:pPr>
      <w:r>
        <w:separator/>
      </w:r>
    </w:p>
  </w:footnote>
  <w:footnote w:type="continuationSeparator" w:id="0">
    <w:p w14:paraId="72D620BC" w14:textId="77777777" w:rsidR="005D2CA6" w:rsidRDefault="005D2CA6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CDEB" w14:textId="1F01699F" w:rsidR="007C2653" w:rsidRDefault="00A0083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3DBFDF" wp14:editId="6ECFE7FD">
          <wp:simplePos x="0" y="0"/>
          <wp:positionH relativeFrom="column">
            <wp:posOffset>-733425</wp:posOffset>
          </wp:positionH>
          <wp:positionV relativeFrom="paragraph">
            <wp:posOffset>-867410</wp:posOffset>
          </wp:positionV>
          <wp:extent cx="3042000" cy="1080774"/>
          <wp:effectExtent l="0" t="0" r="0" b="0"/>
          <wp:wrapNone/>
          <wp:docPr id="1418281235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30572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000" cy="1080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E6DF6"/>
    <w:multiLevelType w:val="hybridMultilevel"/>
    <w:tmpl w:val="47DC44F8"/>
    <w:lvl w:ilvl="0" w:tplc="B330D88E">
      <w:numFmt w:val="bullet"/>
      <w:lvlText w:val="-"/>
      <w:lvlJc w:val="left"/>
      <w:pPr>
        <w:ind w:left="720" w:hanging="360"/>
      </w:pPr>
      <w:rPr>
        <w:rFonts w:ascii="Montserrat" w:eastAsia="Calibri" w:hAnsi="Montserrat" w:cs="Arial" w:hint="default"/>
        <w:b w:val="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8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12564"/>
    <w:rsid w:val="000136CE"/>
    <w:rsid w:val="000908C3"/>
    <w:rsid w:val="00107989"/>
    <w:rsid w:val="00126696"/>
    <w:rsid w:val="0014194C"/>
    <w:rsid w:val="00170DEA"/>
    <w:rsid w:val="001711B5"/>
    <w:rsid w:val="001834F2"/>
    <w:rsid w:val="001D2CB4"/>
    <w:rsid w:val="001D57D7"/>
    <w:rsid w:val="00227872"/>
    <w:rsid w:val="002321D7"/>
    <w:rsid w:val="002327B6"/>
    <w:rsid w:val="0031044F"/>
    <w:rsid w:val="003107AB"/>
    <w:rsid w:val="0033502C"/>
    <w:rsid w:val="003465B1"/>
    <w:rsid w:val="003702F5"/>
    <w:rsid w:val="00372005"/>
    <w:rsid w:val="003B3C9B"/>
    <w:rsid w:val="003E2121"/>
    <w:rsid w:val="003E4240"/>
    <w:rsid w:val="003F105C"/>
    <w:rsid w:val="004200D2"/>
    <w:rsid w:val="00444C44"/>
    <w:rsid w:val="00457E7A"/>
    <w:rsid w:val="004858BA"/>
    <w:rsid w:val="004976A7"/>
    <w:rsid w:val="004B6386"/>
    <w:rsid w:val="004B7F9D"/>
    <w:rsid w:val="005756A9"/>
    <w:rsid w:val="0059236E"/>
    <w:rsid w:val="005C25AB"/>
    <w:rsid w:val="005C3168"/>
    <w:rsid w:val="005D2CA6"/>
    <w:rsid w:val="00657D27"/>
    <w:rsid w:val="006633CA"/>
    <w:rsid w:val="00663AFC"/>
    <w:rsid w:val="006B0F6D"/>
    <w:rsid w:val="006D6241"/>
    <w:rsid w:val="00710ED8"/>
    <w:rsid w:val="007341CD"/>
    <w:rsid w:val="00737CF3"/>
    <w:rsid w:val="007658C3"/>
    <w:rsid w:val="00785EEB"/>
    <w:rsid w:val="007C2653"/>
    <w:rsid w:val="007D21C3"/>
    <w:rsid w:val="00802F8B"/>
    <w:rsid w:val="00811FF5"/>
    <w:rsid w:val="00835AAE"/>
    <w:rsid w:val="00845464"/>
    <w:rsid w:val="00846F9E"/>
    <w:rsid w:val="008674BF"/>
    <w:rsid w:val="00885D15"/>
    <w:rsid w:val="008F316A"/>
    <w:rsid w:val="00941739"/>
    <w:rsid w:val="009665FF"/>
    <w:rsid w:val="0099447E"/>
    <w:rsid w:val="00997201"/>
    <w:rsid w:val="009D5F66"/>
    <w:rsid w:val="009F13DA"/>
    <w:rsid w:val="00A00830"/>
    <w:rsid w:val="00A67937"/>
    <w:rsid w:val="00A76D63"/>
    <w:rsid w:val="00AE52B5"/>
    <w:rsid w:val="00B35241"/>
    <w:rsid w:val="00B72E28"/>
    <w:rsid w:val="00B801AC"/>
    <w:rsid w:val="00BA4FAB"/>
    <w:rsid w:val="00BA684E"/>
    <w:rsid w:val="00BC1EE2"/>
    <w:rsid w:val="00C25C8C"/>
    <w:rsid w:val="00C33DDF"/>
    <w:rsid w:val="00C51D1E"/>
    <w:rsid w:val="00C54A61"/>
    <w:rsid w:val="00CE1BD4"/>
    <w:rsid w:val="00CE3D10"/>
    <w:rsid w:val="00CF5206"/>
    <w:rsid w:val="00D0211B"/>
    <w:rsid w:val="00D10787"/>
    <w:rsid w:val="00D34416"/>
    <w:rsid w:val="00D97B22"/>
    <w:rsid w:val="00DC2D0F"/>
    <w:rsid w:val="00E07730"/>
    <w:rsid w:val="00E13BD8"/>
    <w:rsid w:val="00E47346"/>
    <w:rsid w:val="00E51E02"/>
    <w:rsid w:val="00EC531D"/>
    <w:rsid w:val="00EC7974"/>
    <w:rsid w:val="00ED42A2"/>
    <w:rsid w:val="00EE7C37"/>
    <w:rsid w:val="00F04272"/>
    <w:rsid w:val="00F0726D"/>
    <w:rsid w:val="00F202F2"/>
    <w:rsid w:val="00F276D1"/>
    <w:rsid w:val="00F47CB2"/>
    <w:rsid w:val="00F51D47"/>
    <w:rsid w:val="00F53557"/>
    <w:rsid w:val="00F81639"/>
    <w:rsid w:val="00F86748"/>
    <w:rsid w:val="00F909D8"/>
    <w:rsid w:val="00FA1A56"/>
    <w:rsid w:val="00FB1712"/>
    <w:rsid w:val="00FE02DC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chartTrackingRefBased/>
  <w15:docId w15:val="{42F81D57-9913-4352-BC76-2E700B2B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BA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Sinespaciado">
    <w:name w:val="No Spacing"/>
    <w:uiPriority w:val="1"/>
    <w:qFormat/>
    <w:rsid w:val="004858BA"/>
    <w:pPr>
      <w:spacing w:after="200" w:line="276" w:lineRule="auto"/>
    </w:pPr>
    <w:rPr>
      <w:rFonts w:ascii="Calibri" w:eastAsia="Calibri" w:hAnsi="Calibri" w:cs="Calibri"/>
      <w:kern w:val="0"/>
      <w:lang w:eastAsia="es-GT"/>
      <w14:ligatures w14:val="none"/>
    </w:rPr>
  </w:style>
  <w:style w:type="paragraph" w:styleId="Prrafodelista">
    <w:name w:val="List Paragraph"/>
    <w:basedOn w:val="Normal"/>
    <w:uiPriority w:val="34"/>
    <w:qFormat/>
    <w:rsid w:val="0048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KATHERINE MARISOL  ESCOBAR TORRES DE BUSTILLOS</cp:lastModifiedBy>
  <cp:revision>11</cp:revision>
  <cp:lastPrinted>2025-01-08T20:57:00Z</cp:lastPrinted>
  <dcterms:created xsi:type="dcterms:W3CDTF">2024-02-13T18:48:00Z</dcterms:created>
  <dcterms:modified xsi:type="dcterms:W3CDTF">2025-01-08T22:14:00Z</dcterms:modified>
</cp:coreProperties>
</file>